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11C5E" w14:textId="224A76E3" w:rsidR="00137D91" w:rsidRPr="00DE31E4" w:rsidRDefault="008B51F3" w:rsidP="009D1124">
      <w:pPr>
        <w:pStyle w:val="Zkladntext"/>
        <w:tabs>
          <w:tab w:val="left" w:pos="567"/>
        </w:tabs>
        <w:spacing w:beforeLines="60" w:before="144" w:line="360" w:lineRule="auto"/>
        <w:jc w:val="center"/>
        <w:rPr>
          <w:sz w:val="32"/>
          <w:szCs w:val="32"/>
        </w:rPr>
      </w:pPr>
      <w:bookmarkStart w:id="0" w:name="_GoBack"/>
      <w:bookmarkEnd w:id="0"/>
      <w:r w:rsidRPr="00DE31E4">
        <w:rPr>
          <w:bCs/>
          <w:spacing w:val="32"/>
          <w:sz w:val="32"/>
          <w:szCs w:val="32"/>
        </w:rPr>
        <w:t>UNIVERZITA PALACKÉHO V</w:t>
      </w:r>
      <w:r w:rsidR="009D1124" w:rsidRPr="00DE31E4">
        <w:rPr>
          <w:bCs/>
          <w:spacing w:val="32"/>
          <w:sz w:val="32"/>
          <w:szCs w:val="32"/>
        </w:rPr>
        <w:t> </w:t>
      </w:r>
      <w:r w:rsidRPr="00DE31E4">
        <w:rPr>
          <w:bCs/>
          <w:spacing w:val="32"/>
          <w:sz w:val="32"/>
          <w:szCs w:val="32"/>
        </w:rPr>
        <w:t>OLOMOUCI</w:t>
      </w:r>
      <w:r w:rsidR="009D1124" w:rsidRPr="00DE31E4">
        <w:rPr>
          <w:bCs/>
          <w:spacing w:val="32"/>
          <w:sz w:val="32"/>
          <w:szCs w:val="32"/>
        </w:rPr>
        <w:br/>
      </w:r>
      <w:r w:rsidR="002A68C8" w:rsidRPr="00DE31E4">
        <w:rPr>
          <w:bCs/>
          <w:sz w:val="28"/>
          <w:szCs w:val="28"/>
        </w:rPr>
        <w:t>PEDAGOGICKÁ FAKULTA</w:t>
      </w:r>
      <w:r w:rsidR="009D1124" w:rsidRPr="00DE31E4">
        <w:rPr>
          <w:bCs/>
          <w:sz w:val="28"/>
          <w:szCs w:val="28"/>
        </w:rPr>
        <w:br/>
      </w:r>
      <w:r w:rsidR="00137D91" w:rsidRPr="00DE31E4">
        <w:rPr>
          <w:sz w:val="32"/>
          <w:szCs w:val="32"/>
        </w:rPr>
        <w:t xml:space="preserve">Ústav </w:t>
      </w:r>
      <w:proofErr w:type="spellStart"/>
      <w:r w:rsidR="00137D91" w:rsidRPr="00DE31E4">
        <w:rPr>
          <w:sz w:val="32"/>
          <w:szCs w:val="32"/>
        </w:rPr>
        <w:t>speciálněpedagogických</w:t>
      </w:r>
      <w:proofErr w:type="spellEnd"/>
      <w:r w:rsidR="00137D91" w:rsidRPr="00DE31E4">
        <w:rPr>
          <w:sz w:val="32"/>
          <w:szCs w:val="32"/>
        </w:rPr>
        <w:t xml:space="preserve"> stud</w:t>
      </w:r>
      <w:r w:rsidR="00D03341" w:rsidRPr="00DE31E4">
        <w:rPr>
          <w:sz w:val="32"/>
          <w:szCs w:val="32"/>
        </w:rPr>
        <w:t>ií</w:t>
      </w:r>
    </w:p>
    <w:p w14:paraId="3D215910" w14:textId="77777777" w:rsidR="009D1124" w:rsidRPr="00DE31E4" w:rsidRDefault="002A68C8" w:rsidP="009D1124">
      <w:pPr>
        <w:pStyle w:val="Zkladntext"/>
        <w:tabs>
          <w:tab w:val="left" w:pos="567"/>
        </w:tabs>
        <w:spacing w:before="240" w:line="360" w:lineRule="auto"/>
        <w:jc w:val="center"/>
        <w:rPr>
          <w:bCs/>
          <w:sz w:val="28"/>
          <w:szCs w:val="28"/>
        </w:rPr>
      </w:pPr>
      <w:r w:rsidRPr="00DE31E4">
        <w:rPr>
          <w:b/>
          <w:sz w:val="36"/>
          <w:szCs w:val="36"/>
        </w:rPr>
        <w:t>Bakalářská práce</w:t>
      </w:r>
      <w:r w:rsidR="009D1124" w:rsidRPr="00DE31E4">
        <w:rPr>
          <w:b/>
          <w:sz w:val="36"/>
          <w:szCs w:val="36"/>
        </w:rPr>
        <w:br/>
      </w:r>
      <w:r w:rsidRPr="00DE31E4">
        <w:rPr>
          <w:bCs/>
          <w:sz w:val="28"/>
          <w:szCs w:val="28"/>
        </w:rPr>
        <w:t>Petra Lípová</w:t>
      </w:r>
    </w:p>
    <w:p w14:paraId="13626BDE" w14:textId="4362964D" w:rsidR="001B459B" w:rsidRPr="00DE31E4" w:rsidRDefault="00137D91" w:rsidP="009D1124">
      <w:pPr>
        <w:pStyle w:val="Zkladntext"/>
        <w:tabs>
          <w:tab w:val="left" w:pos="567"/>
        </w:tabs>
        <w:spacing w:before="240" w:line="360" w:lineRule="auto"/>
        <w:jc w:val="center"/>
        <w:rPr>
          <w:sz w:val="28"/>
          <w:szCs w:val="28"/>
        </w:rPr>
      </w:pPr>
      <w:r w:rsidRPr="00DE31E4">
        <w:rPr>
          <w:b/>
          <w:bCs/>
          <w:caps/>
          <w:sz w:val="28"/>
          <w:szCs w:val="28"/>
        </w:rPr>
        <w:t>pohled žáků a studentů s koktavostí na komunikaci ve vzdělávacím systému</w:t>
      </w:r>
    </w:p>
    <w:p w14:paraId="19C49FF4" w14:textId="0671BBCF" w:rsidR="009D1124" w:rsidRPr="00DE31E4" w:rsidRDefault="00CB614F" w:rsidP="00DE31E4">
      <w:pPr>
        <w:pStyle w:val="Zkladntext"/>
        <w:tabs>
          <w:tab w:val="right" w:pos="9071"/>
        </w:tabs>
        <w:spacing w:before="240" w:line="360" w:lineRule="auto"/>
        <w:jc w:val="center"/>
        <w:rPr>
          <w:b/>
          <w:szCs w:val="24"/>
          <w:lang w:eastAsia="cs-CZ"/>
        </w:rPr>
        <w:sectPr w:rsidR="009D1124" w:rsidRPr="00DE31E4" w:rsidSect="009D1124">
          <w:footerReference w:type="default" r:id="rId11"/>
          <w:pgSz w:w="11906" w:h="16838"/>
          <w:pgMar w:top="1418" w:right="1134" w:bottom="1418" w:left="1701" w:header="709" w:footer="709" w:gutter="0"/>
          <w:cols w:space="708"/>
          <w:vAlign w:val="both"/>
          <w:docGrid w:linePitch="360"/>
        </w:sectPr>
      </w:pPr>
      <w:r w:rsidRPr="00DE31E4">
        <w:rPr>
          <w:sz w:val="28"/>
          <w:szCs w:val="28"/>
        </w:rPr>
        <w:t xml:space="preserve">Olomouc 2020 </w:t>
      </w:r>
      <w:r w:rsidRPr="00DE31E4">
        <w:rPr>
          <w:sz w:val="28"/>
          <w:szCs w:val="28"/>
        </w:rPr>
        <w:tab/>
      </w:r>
      <w:r w:rsidR="00137D91" w:rsidRPr="00DE31E4">
        <w:rPr>
          <w:sz w:val="28"/>
          <w:szCs w:val="28"/>
        </w:rPr>
        <w:t>Vedoucí</w:t>
      </w:r>
      <w:r w:rsidR="008B51F3" w:rsidRPr="00DE31E4">
        <w:rPr>
          <w:sz w:val="28"/>
          <w:szCs w:val="28"/>
        </w:rPr>
        <w:t xml:space="preserve"> práce</w:t>
      </w:r>
      <w:r w:rsidR="00137D91" w:rsidRPr="00DE31E4">
        <w:rPr>
          <w:sz w:val="28"/>
          <w:szCs w:val="28"/>
        </w:rPr>
        <w:t xml:space="preserve">: Mgr. Bc. Jana </w:t>
      </w:r>
      <w:proofErr w:type="spellStart"/>
      <w:r w:rsidR="00137D91" w:rsidRPr="00DE31E4">
        <w:rPr>
          <w:sz w:val="28"/>
          <w:szCs w:val="28"/>
        </w:rPr>
        <w:t>Mironova</w:t>
      </w:r>
      <w:proofErr w:type="spellEnd"/>
      <w:r w:rsidR="00137D91" w:rsidRPr="00DE31E4">
        <w:rPr>
          <w:sz w:val="28"/>
          <w:szCs w:val="28"/>
        </w:rPr>
        <w:t xml:space="preserve"> </w:t>
      </w:r>
      <w:proofErr w:type="spellStart"/>
      <w:r w:rsidR="00137D91" w:rsidRPr="00DE31E4">
        <w:rPr>
          <w:sz w:val="28"/>
          <w:szCs w:val="28"/>
        </w:rPr>
        <w:t>Tabachov</w:t>
      </w:r>
      <w:r w:rsidR="002033B3" w:rsidRPr="00DE31E4">
        <w:rPr>
          <w:sz w:val="28"/>
          <w:szCs w:val="28"/>
        </w:rPr>
        <w:t>á</w:t>
      </w:r>
      <w:proofErr w:type="spellEnd"/>
    </w:p>
    <w:p w14:paraId="7A77EC0B" w14:textId="01F11BD0" w:rsidR="00137D91" w:rsidRPr="00DE31E4" w:rsidRDefault="00137D91" w:rsidP="009D1124">
      <w:pPr>
        <w:pStyle w:val="Zkladntext"/>
        <w:tabs>
          <w:tab w:val="right" w:pos="9071"/>
        </w:tabs>
        <w:spacing w:before="240" w:line="360" w:lineRule="auto"/>
        <w:rPr>
          <w:sz w:val="28"/>
          <w:szCs w:val="28"/>
        </w:rPr>
      </w:pPr>
      <w:r w:rsidRPr="00DE31E4">
        <w:rPr>
          <w:b/>
          <w:szCs w:val="24"/>
          <w:lang w:eastAsia="cs-CZ"/>
        </w:rPr>
        <w:lastRenderedPageBreak/>
        <w:t>Prohlášení</w:t>
      </w:r>
    </w:p>
    <w:p w14:paraId="65A7516A" w14:textId="77777777" w:rsidR="0076156B" w:rsidRPr="00DE31E4" w:rsidRDefault="0076156B" w:rsidP="00CA37AD">
      <w:pPr>
        <w:tabs>
          <w:tab w:val="left" w:pos="567"/>
          <w:tab w:val="left" w:pos="1240"/>
        </w:tabs>
        <w:autoSpaceDE w:val="0"/>
        <w:autoSpaceDN w:val="0"/>
        <w:adjustRightInd w:val="0"/>
        <w:rPr>
          <w:rFonts w:ascii="Times New Roman" w:hAnsi="Times New Roman" w:cs="Times New Roman"/>
          <w:sz w:val="24"/>
          <w:szCs w:val="24"/>
          <w:lang w:eastAsia="cs-CZ"/>
        </w:rPr>
      </w:pPr>
    </w:p>
    <w:p w14:paraId="5EEB2D3E" w14:textId="77777777" w:rsidR="00137D91" w:rsidRPr="00DE31E4" w:rsidRDefault="00137D91" w:rsidP="00CA37AD">
      <w:pPr>
        <w:tabs>
          <w:tab w:val="left" w:pos="567"/>
          <w:tab w:val="left" w:pos="1240"/>
        </w:tabs>
        <w:autoSpaceDE w:val="0"/>
        <w:autoSpaceDN w:val="0"/>
        <w:adjustRightInd w:val="0"/>
        <w:rPr>
          <w:rFonts w:ascii="Times New Roman" w:hAnsi="Times New Roman" w:cs="Times New Roman"/>
          <w:sz w:val="24"/>
          <w:szCs w:val="24"/>
          <w:lang w:eastAsia="cs-CZ"/>
        </w:rPr>
      </w:pPr>
      <w:r w:rsidRPr="00DE31E4">
        <w:rPr>
          <w:rFonts w:ascii="Times New Roman" w:hAnsi="Times New Roman" w:cs="Times New Roman"/>
          <w:sz w:val="24"/>
          <w:szCs w:val="24"/>
        </w:rPr>
        <w:t xml:space="preserve">Prohlašuji, že jsem bakalářskou práci </w:t>
      </w:r>
      <w:r w:rsidR="0076156B" w:rsidRPr="00DE31E4">
        <w:rPr>
          <w:rFonts w:ascii="Times New Roman" w:hAnsi="Times New Roman" w:cs="Times New Roman"/>
          <w:sz w:val="24"/>
          <w:szCs w:val="24"/>
        </w:rPr>
        <w:t>zpracovala</w:t>
      </w:r>
      <w:r w:rsidRPr="00DE31E4">
        <w:rPr>
          <w:rFonts w:ascii="Times New Roman" w:hAnsi="Times New Roman" w:cs="Times New Roman"/>
          <w:sz w:val="24"/>
          <w:szCs w:val="24"/>
        </w:rPr>
        <w:t xml:space="preserve"> samostatně a</w:t>
      </w:r>
      <w:r w:rsidR="003B2A18" w:rsidRPr="00DE31E4">
        <w:rPr>
          <w:rFonts w:ascii="Times New Roman" w:hAnsi="Times New Roman" w:cs="Times New Roman"/>
          <w:sz w:val="24"/>
          <w:szCs w:val="24"/>
        </w:rPr>
        <w:t xml:space="preserve"> použila</w:t>
      </w:r>
      <w:r w:rsidRPr="00DE31E4">
        <w:rPr>
          <w:rFonts w:ascii="Times New Roman" w:hAnsi="Times New Roman" w:cs="Times New Roman"/>
          <w:sz w:val="24"/>
          <w:szCs w:val="24"/>
        </w:rPr>
        <w:t xml:space="preserve"> v ní jen prameny uvedené v seznamu bibliografických citací.</w:t>
      </w:r>
    </w:p>
    <w:p w14:paraId="7F338647" w14:textId="77777777" w:rsidR="00137D91" w:rsidRPr="00DE31E4" w:rsidRDefault="00137D91" w:rsidP="00CA37AD">
      <w:pPr>
        <w:pStyle w:val="Diplomka-textodstavce"/>
        <w:tabs>
          <w:tab w:val="left" w:pos="567"/>
        </w:tabs>
        <w:spacing w:before="403" w:after="0"/>
      </w:pPr>
      <w:r w:rsidRPr="00DE31E4">
        <w:t xml:space="preserve">V Olomouci dne </w:t>
      </w:r>
      <w:r w:rsidR="0076156B" w:rsidRPr="00DE31E4">
        <w:t>2. 5. 2019</w:t>
      </w:r>
    </w:p>
    <w:p w14:paraId="5C36CD94" w14:textId="77777777" w:rsidR="00DE31E4" w:rsidRPr="00DE31E4" w:rsidRDefault="0076156B" w:rsidP="00DE31E4">
      <w:pPr>
        <w:pStyle w:val="Diplomka-textodstavce"/>
        <w:tabs>
          <w:tab w:val="left" w:pos="7797"/>
        </w:tabs>
        <w:spacing w:before="0" w:after="0"/>
        <w:sectPr w:rsidR="00DE31E4" w:rsidRPr="00DE31E4" w:rsidSect="00DE31E4">
          <w:footerReference w:type="default" r:id="rId12"/>
          <w:type w:val="oddPage"/>
          <w:pgSz w:w="11906" w:h="16838"/>
          <w:pgMar w:top="1418" w:right="1134" w:bottom="1418" w:left="1701" w:header="709" w:footer="709" w:gutter="0"/>
          <w:cols w:space="708"/>
          <w:vAlign w:val="bottom"/>
          <w:docGrid w:linePitch="360"/>
        </w:sectPr>
      </w:pPr>
      <w:r w:rsidRPr="00DE31E4">
        <w:tab/>
        <w:t>Petra Lípová</w:t>
      </w:r>
    </w:p>
    <w:p w14:paraId="3277F2A9" w14:textId="543CD8FF" w:rsidR="00DE31E4" w:rsidRPr="00DE31E4" w:rsidRDefault="00137D91" w:rsidP="00DE31E4">
      <w:pPr>
        <w:pStyle w:val="Diplomka-textodstavce"/>
        <w:tabs>
          <w:tab w:val="left" w:pos="7797"/>
        </w:tabs>
        <w:spacing w:before="0" w:after="0"/>
        <w:rPr>
          <w:b/>
          <w:szCs w:val="24"/>
        </w:rPr>
      </w:pPr>
      <w:r w:rsidRPr="00DE31E4">
        <w:rPr>
          <w:b/>
          <w:szCs w:val="24"/>
        </w:rPr>
        <w:lastRenderedPageBreak/>
        <w:t>Poděkování</w:t>
      </w:r>
    </w:p>
    <w:p w14:paraId="7DF5AF62" w14:textId="5D3C1DB9" w:rsidR="00DE31E4" w:rsidRPr="00DE31E4" w:rsidRDefault="00137D91" w:rsidP="00DE31E4">
      <w:pPr>
        <w:pStyle w:val="Diplomka-textodstavce"/>
        <w:tabs>
          <w:tab w:val="left" w:pos="7797"/>
        </w:tabs>
        <w:spacing w:before="0" w:after="0"/>
        <w:rPr>
          <w:szCs w:val="24"/>
        </w:rPr>
        <w:sectPr w:rsidR="00DE31E4" w:rsidRPr="00DE31E4" w:rsidSect="00DE31E4">
          <w:pgSz w:w="11906" w:h="16838"/>
          <w:pgMar w:top="1418" w:right="1134" w:bottom="1418" w:left="1701" w:header="709" w:footer="709" w:gutter="0"/>
          <w:cols w:space="708"/>
          <w:vAlign w:val="bottom"/>
          <w:docGrid w:linePitch="360"/>
        </w:sectPr>
      </w:pPr>
      <w:r w:rsidRPr="00DE31E4">
        <w:rPr>
          <w:szCs w:val="24"/>
        </w:rPr>
        <w:t xml:space="preserve">Děkuji všem, kteří mi poskytli možnosti k realizaci této práce. Zejména bych chtěla poděkovat vedoucí své bakalářské práce Mgr. Bc. Janě </w:t>
      </w:r>
      <w:proofErr w:type="spellStart"/>
      <w:r w:rsidRPr="00DE31E4">
        <w:rPr>
          <w:szCs w:val="24"/>
        </w:rPr>
        <w:t>Mironové</w:t>
      </w:r>
      <w:proofErr w:type="spellEnd"/>
      <w:r w:rsidRPr="00DE31E4">
        <w:rPr>
          <w:szCs w:val="24"/>
        </w:rPr>
        <w:t xml:space="preserve"> </w:t>
      </w:r>
      <w:proofErr w:type="spellStart"/>
      <w:r w:rsidRPr="00DE31E4">
        <w:rPr>
          <w:szCs w:val="24"/>
        </w:rPr>
        <w:t>Tabachové</w:t>
      </w:r>
      <w:proofErr w:type="spellEnd"/>
      <w:r w:rsidRPr="00DE31E4">
        <w:rPr>
          <w:szCs w:val="24"/>
        </w:rPr>
        <w:t xml:space="preserve"> za odborné vedení</w:t>
      </w:r>
      <w:r w:rsidR="009C3765" w:rsidRPr="00DE31E4">
        <w:rPr>
          <w:szCs w:val="24"/>
        </w:rPr>
        <w:t>,</w:t>
      </w:r>
      <w:r w:rsidRPr="00DE31E4">
        <w:rPr>
          <w:szCs w:val="24"/>
        </w:rPr>
        <w:t xml:space="preserve"> připomínky k tvorbě práce</w:t>
      </w:r>
      <w:r w:rsidR="009C3765" w:rsidRPr="00DE31E4">
        <w:rPr>
          <w:szCs w:val="24"/>
        </w:rPr>
        <w:t xml:space="preserve"> a poskytnutí odborných materiálů</w:t>
      </w:r>
      <w:r w:rsidRPr="00DE31E4">
        <w:rPr>
          <w:szCs w:val="24"/>
        </w:rPr>
        <w:t>. Dále patří velký dík m</w:t>
      </w:r>
      <w:r w:rsidR="00732B27">
        <w:rPr>
          <w:szCs w:val="24"/>
        </w:rPr>
        <w:t>ým nejbližším</w:t>
      </w:r>
      <w:r w:rsidRPr="00DE31E4">
        <w:rPr>
          <w:szCs w:val="24"/>
        </w:rPr>
        <w:t>, kte</w:t>
      </w:r>
      <w:r w:rsidR="00732B27">
        <w:rPr>
          <w:szCs w:val="24"/>
        </w:rPr>
        <w:t>ří jsou stále se mnou</w:t>
      </w:r>
      <w:r w:rsidR="00D67D4E" w:rsidRPr="00DE31E4">
        <w:rPr>
          <w:szCs w:val="24"/>
        </w:rPr>
        <w:t xml:space="preserve"> a j</w:t>
      </w:r>
      <w:r w:rsidR="00732B27">
        <w:rPr>
          <w:szCs w:val="24"/>
        </w:rPr>
        <w:t>sou mi velkou</w:t>
      </w:r>
      <w:r w:rsidRPr="00DE31E4">
        <w:rPr>
          <w:szCs w:val="24"/>
        </w:rPr>
        <w:t xml:space="preserve"> oporou</w:t>
      </w:r>
      <w:r w:rsidR="00DE31E4" w:rsidRPr="00DE31E4">
        <w:rPr>
          <w:szCs w:val="24"/>
        </w:rPr>
        <w:t>.</w:t>
      </w:r>
    </w:p>
    <w:sdt>
      <w:sdtPr>
        <w:rPr>
          <w:rFonts w:ascii="Times New Roman" w:hAnsi="Times New Roman" w:cs="Times New Roman"/>
        </w:rPr>
        <w:id w:val="-1605104164"/>
        <w:docPartObj>
          <w:docPartGallery w:val="Table of Contents"/>
          <w:docPartUnique/>
        </w:docPartObj>
      </w:sdtPr>
      <w:sdtEndPr>
        <w:rPr>
          <w:b/>
          <w:bCs/>
        </w:rPr>
      </w:sdtEndPr>
      <w:sdtContent>
        <w:p w14:paraId="08E693A5" w14:textId="34B6343E" w:rsidR="007A3FD0" w:rsidRPr="00DE31E4" w:rsidRDefault="00A409A2" w:rsidP="00DE31E4">
          <w:pPr>
            <w:tabs>
              <w:tab w:val="left" w:pos="567"/>
            </w:tabs>
            <w:rPr>
              <w:rFonts w:ascii="Times New Roman" w:hAnsi="Times New Roman" w:cs="Times New Roman"/>
              <w:b/>
              <w:bCs/>
              <w:color w:val="000000" w:themeColor="text1"/>
              <w:sz w:val="32"/>
              <w:szCs w:val="32"/>
            </w:rPr>
          </w:pPr>
          <w:r w:rsidRPr="00DE31E4">
            <w:rPr>
              <w:rFonts w:ascii="Times New Roman" w:hAnsi="Times New Roman" w:cs="Times New Roman"/>
              <w:b/>
              <w:bCs/>
              <w:color w:val="000000" w:themeColor="text1"/>
              <w:sz w:val="32"/>
              <w:szCs w:val="32"/>
            </w:rPr>
            <w:t>OBSAH</w:t>
          </w:r>
        </w:p>
        <w:p w14:paraId="1CD970A9" w14:textId="27A91039" w:rsidR="00DE31E4" w:rsidRPr="00DE31E4" w:rsidRDefault="007A3FD0">
          <w:pPr>
            <w:pStyle w:val="Obsah1"/>
            <w:tabs>
              <w:tab w:val="right" w:leader="dot" w:pos="9061"/>
            </w:tabs>
            <w:rPr>
              <w:rFonts w:eastAsiaTheme="minorEastAsia"/>
              <w:b w:val="0"/>
              <w:caps w:val="0"/>
              <w:noProof/>
              <w:szCs w:val="24"/>
              <w:lang w:eastAsia="cs-CZ"/>
            </w:rPr>
          </w:pPr>
          <w:r w:rsidRPr="00DE31E4">
            <w:fldChar w:fldCharType="begin"/>
          </w:r>
          <w:r w:rsidRPr="00DE31E4">
            <w:instrText xml:space="preserve"> TOC \o "1-3" \h \z \u </w:instrText>
          </w:r>
          <w:r w:rsidRPr="00DE31E4">
            <w:fldChar w:fldCharType="separate"/>
          </w:r>
          <w:hyperlink w:anchor="_Toc38225604" w:history="1">
            <w:r w:rsidR="00DE31E4" w:rsidRPr="00DE31E4">
              <w:rPr>
                <w:rStyle w:val="Hypertextovodkaz"/>
                <w:noProof/>
                <w:szCs w:val="24"/>
              </w:rPr>
              <w:t>ÚVOD</w:t>
            </w:r>
            <w:r w:rsidR="00DE31E4" w:rsidRPr="00DE31E4">
              <w:rPr>
                <w:noProof/>
                <w:webHidden/>
                <w:szCs w:val="24"/>
              </w:rPr>
              <w:tab/>
            </w:r>
            <w:r w:rsidR="00DE31E4" w:rsidRPr="00DE31E4">
              <w:rPr>
                <w:noProof/>
                <w:webHidden/>
                <w:szCs w:val="24"/>
              </w:rPr>
              <w:fldChar w:fldCharType="begin"/>
            </w:r>
            <w:r w:rsidR="00DE31E4" w:rsidRPr="00DE31E4">
              <w:rPr>
                <w:noProof/>
                <w:webHidden/>
                <w:szCs w:val="24"/>
              </w:rPr>
              <w:instrText xml:space="preserve"> PAGEREF _Toc38225604 \h </w:instrText>
            </w:r>
            <w:r w:rsidR="00DE31E4" w:rsidRPr="00DE31E4">
              <w:rPr>
                <w:noProof/>
                <w:webHidden/>
                <w:szCs w:val="24"/>
              </w:rPr>
            </w:r>
            <w:r w:rsidR="00DE31E4" w:rsidRPr="00DE31E4">
              <w:rPr>
                <w:noProof/>
                <w:webHidden/>
                <w:szCs w:val="24"/>
              </w:rPr>
              <w:fldChar w:fldCharType="separate"/>
            </w:r>
            <w:r w:rsidR="00E846BB">
              <w:rPr>
                <w:noProof/>
                <w:webHidden/>
                <w:szCs w:val="24"/>
              </w:rPr>
              <w:t>6</w:t>
            </w:r>
            <w:r w:rsidR="00DE31E4" w:rsidRPr="00DE31E4">
              <w:rPr>
                <w:noProof/>
                <w:webHidden/>
                <w:szCs w:val="24"/>
              </w:rPr>
              <w:fldChar w:fldCharType="end"/>
            </w:r>
          </w:hyperlink>
        </w:p>
        <w:p w14:paraId="5CC3C914" w14:textId="7EE5E339" w:rsidR="00DE31E4" w:rsidRPr="00DE31E4" w:rsidRDefault="003058BD">
          <w:pPr>
            <w:pStyle w:val="Obsah1"/>
            <w:tabs>
              <w:tab w:val="left" w:pos="440"/>
              <w:tab w:val="right" w:leader="dot" w:pos="9061"/>
            </w:tabs>
            <w:rPr>
              <w:rFonts w:eastAsiaTheme="minorEastAsia"/>
              <w:b w:val="0"/>
              <w:caps w:val="0"/>
              <w:noProof/>
              <w:szCs w:val="24"/>
              <w:lang w:eastAsia="cs-CZ"/>
            </w:rPr>
          </w:pPr>
          <w:hyperlink w:anchor="_Toc38225605" w:history="1">
            <w:r w:rsidR="00DE31E4" w:rsidRPr="00DE31E4">
              <w:rPr>
                <w:rStyle w:val="Hypertextovodkaz"/>
                <w:bCs/>
                <w:noProof/>
                <w:szCs w:val="24"/>
                <w:lang w:eastAsia="cs-CZ"/>
              </w:rPr>
              <w:t>1</w:t>
            </w:r>
            <w:r w:rsidR="00DE31E4" w:rsidRPr="00DE31E4">
              <w:rPr>
                <w:rFonts w:eastAsiaTheme="minorEastAsia"/>
                <w:b w:val="0"/>
                <w:caps w:val="0"/>
                <w:noProof/>
                <w:szCs w:val="24"/>
                <w:lang w:eastAsia="cs-CZ"/>
              </w:rPr>
              <w:tab/>
            </w:r>
            <w:r w:rsidR="00DE31E4" w:rsidRPr="00DE31E4">
              <w:rPr>
                <w:rStyle w:val="Hypertextovodkaz"/>
                <w:noProof/>
                <w:szCs w:val="24"/>
              </w:rPr>
              <w:t>Charakteristika koktavosti</w:t>
            </w:r>
            <w:r w:rsidR="00DE31E4" w:rsidRPr="00DE31E4">
              <w:rPr>
                <w:noProof/>
                <w:webHidden/>
                <w:szCs w:val="24"/>
              </w:rPr>
              <w:tab/>
            </w:r>
            <w:r w:rsidR="00DE31E4" w:rsidRPr="00DE31E4">
              <w:rPr>
                <w:noProof/>
                <w:webHidden/>
                <w:szCs w:val="24"/>
              </w:rPr>
              <w:fldChar w:fldCharType="begin"/>
            </w:r>
            <w:r w:rsidR="00DE31E4" w:rsidRPr="00DE31E4">
              <w:rPr>
                <w:noProof/>
                <w:webHidden/>
                <w:szCs w:val="24"/>
              </w:rPr>
              <w:instrText xml:space="preserve"> PAGEREF _Toc38225605 \h </w:instrText>
            </w:r>
            <w:r w:rsidR="00DE31E4" w:rsidRPr="00DE31E4">
              <w:rPr>
                <w:noProof/>
                <w:webHidden/>
                <w:szCs w:val="24"/>
              </w:rPr>
            </w:r>
            <w:r w:rsidR="00DE31E4" w:rsidRPr="00DE31E4">
              <w:rPr>
                <w:noProof/>
                <w:webHidden/>
                <w:szCs w:val="24"/>
              </w:rPr>
              <w:fldChar w:fldCharType="separate"/>
            </w:r>
            <w:r w:rsidR="00E846BB">
              <w:rPr>
                <w:noProof/>
                <w:webHidden/>
                <w:szCs w:val="24"/>
              </w:rPr>
              <w:t>8</w:t>
            </w:r>
            <w:r w:rsidR="00DE31E4" w:rsidRPr="00DE31E4">
              <w:rPr>
                <w:noProof/>
                <w:webHidden/>
                <w:szCs w:val="24"/>
              </w:rPr>
              <w:fldChar w:fldCharType="end"/>
            </w:r>
          </w:hyperlink>
        </w:p>
        <w:p w14:paraId="5E05E6C2" w14:textId="5D24D2EC" w:rsidR="00DE31E4" w:rsidRPr="00DE31E4" w:rsidRDefault="003058BD" w:rsidP="00DE31E4">
          <w:pPr>
            <w:pStyle w:val="Obsah2"/>
            <w:tabs>
              <w:tab w:val="clear" w:pos="880"/>
              <w:tab w:val="left" w:pos="709"/>
            </w:tabs>
            <w:ind w:left="0"/>
            <w:rPr>
              <w:rFonts w:eastAsiaTheme="minorEastAsia"/>
              <w:lang w:eastAsia="cs-CZ"/>
            </w:rPr>
          </w:pPr>
          <w:hyperlink w:anchor="_Toc38225606" w:history="1">
            <w:r w:rsidR="00DE31E4" w:rsidRPr="00DE31E4">
              <w:rPr>
                <w:rStyle w:val="Hypertextovodkaz"/>
              </w:rPr>
              <w:t>1.1</w:t>
            </w:r>
            <w:r w:rsidR="00DE31E4" w:rsidRPr="00DE31E4">
              <w:rPr>
                <w:rFonts w:eastAsiaTheme="minorEastAsia"/>
                <w:lang w:eastAsia="cs-CZ"/>
              </w:rPr>
              <w:tab/>
            </w:r>
            <w:r w:rsidR="00DE31E4" w:rsidRPr="00DE31E4">
              <w:rPr>
                <w:rStyle w:val="Hypertextovodkaz"/>
              </w:rPr>
              <w:t>Koktavost</w:t>
            </w:r>
            <w:r w:rsidR="00DE31E4" w:rsidRPr="00DE31E4">
              <w:rPr>
                <w:webHidden/>
              </w:rPr>
              <w:tab/>
            </w:r>
            <w:r w:rsidR="00DE31E4" w:rsidRPr="00DE31E4">
              <w:rPr>
                <w:webHidden/>
              </w:rPr>
              <w:fldChar w:fldCharType="begin"/>
            </w:r>
            <w:r w:rsidR="00DE31E4" w:rsidRPr="00DE31E4">
              <w:rPr>
                <w:webHidden/>
              </w:rPr>
              <w:instrText xml:space="preserve"> PAGEREF _Toc38225606 \h </w:instrText>
            </w:r>
            <w:r w:rsidR="00DE31E4" w:rsidRPr="00DE31E4">
              <w:rPr>
                <w:webHidden/>
              </w:rPr>
            </w:r>
            <w:r w:rsidR="00DE31E4" w:rsidRPr="00DE31E4">
              <w:rPr>
                <w:webHidden/>
              </w:rPr>
              <w:fldChar w:fldCharType="separate"/>
            </w:r>
            <w:r w:rsidR="00E846BB">
              <w:rPr>
                <w:webHidden/>
              </w:rPr>
              <w:t>8</w:t>
            </w:r>
            <w:r w:rsidR="00DE31E4" w:rsidRPr="00DE31E4">
              <w:rPr>
                <w:webHidden/>
              </w:rPr>
              <w:fldChar w:fldCharType="end"/>
            </w:r>
          </w:hyperlink>
        </w:p>
        <w:p w14:paraId="23728495" w14:textId="275B612F" w:rsidR="00DE31E4" w:rsidRPr="00DE31E4" w:rsidRDefault="003058BD" w:rsidP="00DE31E4">
          <w:pPr>
            <w:pStyle w:val="Obsah2"/>
            <w:tabs>
              <w:tab w:val="clear" w:pos="880"/>
              <w:tab w:val="left" w:pos="709"/>
            </w:tabs>
            <w:ind w:left="0"/>
            <w:rPr>
              <w:rFonts w:eastAsiaTheme="minorEastAsia"/>
              <w:lang w:eastAsia="cs-CZ"/>
            </w:rPr>
          </w:pPr>
          <w:hyperlink w:anchor="_Toc38225607" w:history="1">
            <w:r w:rsidR="00DE31E4" w:rsidRPr="00DE31E4">
              <w:rPr>
                <w:rStyle w:val="Hypertextovodkaz"/>
              </w:rPr>
              <w:t>1.2</w:t>
            </w:r>
            <w:r w:rsidR="00DE31E4" w:rsidRPr="00DE31E4">
              <w:rPr>
                <w:rFonts w:eastAsiaTheme="minorEastAsia"/>
                <w:lang w:eastAsia="cs-CZ"/>
              </w:rPr>
              <w:tab/>
            </w:r>
            <w:r w:rsidR="00DE31E4" w:rsidRPr="00DE31E4">
              <w:rPr>
                <w:rStyle w:val="Hypertextovodkaz"/>
              </w:rPr>
              <w:t>Příčina koktavosti</w:t>
            </w:r>
            <w:r w:rsidR="00DE31E4" w:rsidRPr="00DE31E4">
              <w:rPr>
                <w:webHidden/>
              </w:rPr>
              <w:tab/>
            </w:r>
            <w:r w:rsidR="00DE31E4" w:rsidRPr="00DE31E4">
              <w:rPr>
                <w:webHidden/>
              </w:rPr>
              <w:fldChar w:fldCharType="begin"/>
            </w:r>
            <w:r w:rsidR="00DE31E4" w:rsidRPr="00DE31E4">
              <w:rPr>
                <w:webHidden/>
              </w:rPr>
              <w:instrText xml:space="preserve"> PAGEREF _Toc38225607 \h </w:instrText>
            </w:r>
            <w:r w:rsidR="00DE31E4" w:rsidRPr="00DE31E4">
              <w:rPr>
                <w:webHidden/>
              </w:rPr>
            </w:r>
            <w:r w:rsidR="00DE31E4" w:rsidRPr="00DE31E4">
              <w:rPr>
                <w:webHidden/>
              </w:rPr>
              <w:fldChar w:fldCharType="separate"/>
            </w:r>
            <w:r w:rsidR="00E846BB">
              <w:rPr>
                <w:webHidden/>
              </w:rPr>
              <w:t>9</w:t>
            </w:r>
            <w:r w:rsidR="00DE31E4" w:rsidRPr="00DE31E4">
              <w:rPr>
                <w:webHidden/>
              </w:rPr>
              <w:fldChar w:fldCharType="end"/>
            </w:r>
          </w:hyperlink>
        </w:p>
        <w:p w14:paraId="7B551560" w14:textId="1C2BBE68"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08" w:history="1">
            <w:r w:rsidR="00DE31E4" w:rsidRPr="00DE31E4">
              <w:rPr>
                <w:rStyle w:val="Hypertextovodkaz"/>
                <w:rFonts w:ascii="Times New Roman" w:hAnsi="Times New Roman" w:cs="Times New Roman"/>
                <w:noProof/>
                <w:sz w:val="24"/>
                <w:szCs w:val="24"/>
              </w:rPr>
              <w:t>1.2.1</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Orgánové příčiny</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_Toc38225608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9</w:t>
            </w:r>
            <w:r w:rsidR="00DE31E4" w:rsidRPr="00DE31E4">
              <w:rPr>
                <w:rFonts w:ascii="Times New Roman" w:hAnsi="Times New Roman" w:cs="Times New Roman"/>
                <w:noProof/>
                <w:webHidden/>
                <w:sz w:val="24"/>
                <w:szCs w:val="24"/>
              </w:rPr>
              <w:fldChar w:fldCharType="end"/>
            </w:r>
          </w:hyperlink>
        </w:p>
        <w:p w14:paraId="0A220E7F" w14:textId="5355A2B3"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09" w:history="1">
            <w:r w:rsidR="00DE31E4" w:rsidRPr="00DE31E4">
              <w:rPr>
                <w:rStyle w:val="Hypertextovodkaz"/>
                <w:rFonts w:ascii="Times New Roman" w:hAnsi="Times New Roman" w:cs="Times New Roman"/>
                <w:noProof/>
                <w:sz w:val="24"/>
                <w:szCs w:val="24"/>
              </w:rPr>
              <w:t>1.2.2</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Faktory sociálního prostředí</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_Toc38225609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9</w:t>
            </w:r>
            <w:r w:rsidR="00DE31E4" w:rsidRPr="00DE31E4">
              <w:rPr>
                <w:rFonts w:ascii="Times New Roman" w:hAnsi="Times New Roman" w:cs="Times New Roman"/>
                <w:noProof/>
                <w:webHidden/>
                <w:sz w:val="24"/>
                <w:szCs w:val="24"/>
              </w:rPr>
              <w:fldChar w:fldCharType="end"/>
            </w:r>
          </w:hyperlink>
        </w:p>
        <w:p w14:paraId="5792D31C" w14:textId="613AC137"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0" w:history="1">
            <w:r w:rsidR="00DE31E4" w:rsidRPr="00DE31E4">
              <w:rPr>
                <w:rStyle w:val="Hypertextovodkaz"/>
                <w:rFonts w:ascii="Times New Roman" w:hAnsi="Times New Roman" w:cs="Times New Roman"/>
                <w:noProof/>
                <w:sz w:val="24"/>
                <w:szCs w:val="24"/>
              </w:rPr>
              <w:t>1.2.3</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Psychické procesy</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_Toc38225610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10</w:t>
            </w:r>
            <w:r w:rsidR="00DE31E4" w:rsidRPr="00DE31E4">
              <w:rPr>
                <w:rFonts w:ascii="Times New Roman" w:hAnsi="Times New Roman" w:cs="Times New Roman"/>
                <w:noProof/>
                <w:webHidden/>
                <w:sz w:val="24"/>
                <w:szCs w:val="24"/>
              </w:rPr>
              <w:fldChar w:fldCharType="end"/>
            </w:r>
          </w:hyperlink>
        </w:p>
        <w:p w14:paraId="36B9C31F" w14:textId="4C39D2CD" w:rsidR="00DE31E4" w:rsidRPr="00DE31E4" w:rsidRDefault="003058BD" w:rsidP="00DE31E4">
          <w:pPr>
            <w:pStyle w:val="Obsah2"/>
            <w:tabs>
              <w:tab w:val="clear" w:pos="880"/>
              <w:tab w:val="left" w:pos="709"/>
            </w:tabs>
            <w:ind w:left="0"/>
            <w:rPr>
              <w:rFonts w:eastAsiaTheme="minorEastAsia"/>
              <w:lang w:eastAsia="cs-CZ"/>
            </w:rPr>
          </w:pPr>
          <w:hyperlink w:anchor="_Toc38225611" w:history="1">
            <w:r w:rsidR="00DE31E4" w:rsidRPr="00DE31E4">
              <w:rPr>
                <w:rStyle w:val="Hypertextovodkaz"/>
              </w:rPr>
              <w:t>1.3</w:t>
            </w:r>
            <w:r w:rsidR="00DE31E4" w:rsidRPr="00DE31E4">
              <w:rPr>
                <w:rFonts w:eastAsiaTheme="minorEastAsia"/>
                <w:lang w:eastAsia="cs-CZ"/>
              </w:rPr>
              <w:tab/>
            </w:r>
            <w:r w:rsidR="00DE31E4" w:rsidRPr="00DE31E4">
              <w:rPr>
                <w:rStyle w:val="Hypertextovodkaz"/>
              </w:rPr>
              <w:t>Průběh koktavosti</w:t>
            </w:r>
            <w:r w:rsidR="00DE31E4" w:rsidRPr="00DE31E4">
              <w:rPr>
                <w:webHidden/>
              </w:rPr>
              <w:tab/>
            </w:r>
            <w:r w:rsidR="00DE31E4" w:rsidRPr="00DE31E4">
              <w:rPr>
                <w:webHidden/>
              </w:rPr>
              <w:fldChar w:fldCharType="begin"/>
            </w:r>
            <w:r w:rsidR="00DE31E4" w:rsidRPr="00DE31E4">
              <w:rPr>
                <w:webHidden/>
              </w:rPr>
              <w:instrText xml:space="preserve"> PAGEREF _Toc38225611 \h </w:instrText>
            </w:r>
            <w:r w:rsidR="00DE31E4" w:rsidRPr="00DE31E4">
              <w:rPr>
                <w:webHidden/>
              </w:rPr>
            </w:r>
            <w:r w:rsidR="00DE31E4" w:rsidRPr="00DE31E4">
              <w:rPr>
                <w:webHidden/>
              </w:rPr>
              <w:fldChar w:fldCharType="separate"/>
            </w:r>
            <w:r w:rsidR="00E846BB">
              <w:rPr>
                <w:webHidden/>
              </w:rPr>
              <w:t>10</w:t>
            </w:r>
            <w:r w:rsidR="00DE31E4" w:rsidRPr="00DE31E4">
              <w:rPr>
                <w:webHidden/>
              </w:rPr>
              <w:fldChar w:fldCharType="end"/>
            </w:r>
          </w:hyperlink>
        </w:p>
        <w:p w14:paraId="0F7F4FF6" w14:textId="2B811E49"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2" w:history="1">
            <w:r w:rsidR="00DE31E4" w:rsidRPr="00DE31E4">
              <w:rPr>
                <w:rStyle w:val="Hypertextovodkaz"/>
                <w:rFonts w:ascii="Times New Roman" w:hAnsi="Times New Roman" w:cs="Times New Roman"/>
                <w:noProof/>
                <w:sz w:val="24"/>
                <w:szCs w:val="24"/>
              </w:rPr>
              <w:t>1.3.1</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Dysfluence</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_Toc38225612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11</w:t>
            </w:r>
            <w:r w:rsidR="00DE31E4" w:rsidRPr="00DE31E4">
              <w:rPr>
                <w:rFonts w:ascii="Times New Roman" w:hAnsi="Times New Roman" w:cs="Times New Roman"/>
                <w:noProof/>
                <w:webHidden/>
                <w:sz w:val="24"/>
                <w:szCs w:val="24"/>
              </w:rPr>
              <w:fldChar w:fldCharType="end"/>
            </w:r>
          </w:hyperlink>
        </w:p>
        <w:p w14:paraId="222B3FB9" w14:textId="548CF5C5"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3" w:history="1">
            <w:r w:rsidR="00DE31E4" w:rsidRPr="00DE31E4">
              <w:rPr>
                <w:rStyle w:val="Hypertextovodkaz"/>
                <w:rFonts w:ascii="Times New Roman" w:hAnsi="Times New Roman" w:cs="Times New Roman"/>
                <w:noProof/>
                <w:sz w:val="24"/>
                <w:szCs w:val="24"/>
              </w:rPr>
              <w:t>1.3.2</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Psychická tenze</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_Toc38225613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11</w:t>
            </w:r>
            <w:r w:rsidR="00DE31E4" w:rsidRPr="00DE31E4">
              <w:rPr>
                <w:rFonts w:ascii="Times New Roman" w:hAnsi="Times New Roman" w:cs="Times New Roman"/>
                <w:noProof/>
                <w:webHidden/>
                <w:sz w:val="24"/>
                <w:szCs w:val="24"/>
              </w:rPr>
              <w:fldChar w:fldCharType="end"/>
            </w:r>
          </w:hyperlink>
        </w:p>
        <w:p w14:paraId="70386E40" w14:textId="04AC2A7D"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4" w:history="1">
            <w:r w:rsidR="00DE31E4" w:rsidRPr="00DE31E4">
              <w:rPr>
                <w:rStyle w:val="Hypertextovodkaz"/>
                <w:rFonts w:ascii="Times New Roman" w:hAnsi="Times New Roman" w:cs="Times New Roman"/>
                <w:noProof/>
                <w:sz w:val="24"/>
                <w:szCs w:val="24"/>
              </w:rPr>
              <w:t>1.3.3</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Nadměrná námaha</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_Toc38225614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12</w:t>
            </w:r>
            <w:r w:rsidR="00DE31E4" w:rsidRPr="00DE31E4">
              <w:rPr>
                <w:rFonts w:ascii="Times New Roman" w:hAnsi="Times New Roman" w:cs="Times New Roman"/>
                <w:noProof/>
                <w:webHidden/>
                <w:sz w:val="24"/>
                <w:szCs w:val="24"/>
              </w:rPr>
              <w:fldChar w:fldCharType="end"/>
            </w:r>
          </w:hyperlink>
        </w:p>
        <w:p w14:paraId="3FEA897B" w14:textId="3BAF8B0D" w:rsidR="00DE31E4" w:rsidRPr="00DE31E4" w:rsidRDefault="003058BD" w:rsidP="00DE31E4">
          <w:pPr>
            <w:pStyle w:val="Obsah2"/>
            <w:tabs>
              <w:tab w:val="clear" w:pos="880"/>
              <w:tab w:val="left" w:pos="709"/>
            </w:tabs>
            <w:ind w:left="0"/>
            <w:rPr>
              <w:rFonts w:eastAsiaTheme="minorEastAsia"/>
              <w:lang w:eastAsia="cs-CZ"/>
            </w:rPr>
          </w:pPr>
          <w:hyperlink w:anchor="_Toc38225615" w:history="1">
            <w:r w:rsidR="00DE31E4" w:rsidRPr="00DE31E4">
              <w:rPr>
                <w:rStyle w:val="Hypertextovodkaz"/>
              </w:rPr>
              <w:t>1.4</w:t>
            </w:r>
            <w:r w:rsidR="00DE31E4" w:rsidRPr="00DE31E4">
              <w:rPr>
                <w:rFonts w:eastAsiaTheme="minorEastAsia"/>
                <w:lang w:eastAsia="cs-CZ"/>
              </w:rPr>
              <w:tab/>
            </w:r>
            <w:r w:rsidR="00DE31E4" w:rsidRPr="00DE31E4">
              <w:rPr>
                <w:rStyle w:val="Hypertextovodkaz"/>
              </w:rPr>
              <w:t>Terapie koktavosti</w:t>
            </w:r>
            <w:r w:rsidR="00DE31E4" w:rsidRPr="00DE31E4">
              <w:rPr>
                <w:webHidden/>
              </w:rPr>
              <w:tab/>
            </w:r>
            <w:r w:rsidR="00DE31E4" w:rsidRPr="00DE31E4">
              <w:rPr>
                <w:webHidden/>
              </w:rPr>
              <w:fldChar w:fldCharType="begin"/>
            </w:r>
            <w:r w:rsidR="00DE31E4" w:rsidRPr="00DE31E4">
              <w:rPr>
                <w:webHidden/>
              </w:rPr>
              <w:instrText xml:space="preserve"> PAGEREF _Toc38225615 \h </w:instrText>
            </w:r>
            <w:r w:rsidR="00DE31E4" w:rsidRPr="00DE31E4">
              <w:rPr>
                <w:webHidden/>
              </w:rPr>
            </w:r>
            <w:r w:rsidR="00DE31E4" w:rsidRPr="00DE31E4">
              <w:rPr>
                <w:webHidden/>
              </w:rPr>
              <w:fldChar w:fldCharType="separate"/>
            </w:r>
            <w:r w:rsidR="00E846BB">
              <w:rPr>
                <w:webHidden/>
              </w:rPr>
              <w:t>12</w:t>
            </w:r>
            <w:r w:rsidR="00DE31E4" w:rsidRPr="00DE31E4">
              <w:rPr>
                <w:webHidden/>
              </w:rPr>
              <w:fldChar w:fldCharType="end"/>
            </w:r>
          </w:hyperlink>
        </w:p>
        <w:p w14:paraId="23A913D2" w14:textId="4DA52054"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6" w:history="1">
            <w:r w:rsidR="00DE31E4" w:rsidRPr="00DE31E4">
              <w:rPr>
                <w:rStyle w:val="Hypertextovodkaz"/>
                <w:rFonts w:ascii="Times New Roman" w:hAnsi="Times New Roman" w:cs="Times New Roman"/>
                <w:noProof/>
                <w:sz w:val="24"/>
                <w:szCs w:val="24"/>
              </w:rPr>
              <w:t>1.4.1</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Terapeutické techniky</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_Toc38225616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12</w:t>
            </w:r>
            <w:r w:rsidR="00DE31E4" w:rsidRPr="00DE31E4">
              <w:rPr>
                <w:rFonts w:ascii="Times New Roman" w:hAnsi="Times New Roman" w:cs="Times New Roman"/>
                <w:noProof/>
                <w:webHidden/>
                <w:sz w:val="24"/>
                <w:szCs w:val="24"/>
              </w:rPr>
              <w:fldChar w:fldCharType="end"/>
            </w:r>
          </w:hyperlink>
        </w:p>
        <w:p w14:paraId="286A147D" w14:textId="79F07CB6"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7" w:history="1">
            <w:r w:rsidR="00DE31E4" w:rsidRPr="00DE31E4">
              <w:rPr>
                <w:rStyle w:val="Hypertextovodkaz"/>
                <w:rFonts w:ascii="Times New Roman" w:hAnsi="Times New Roman" w:cs="Times New Roman"/>
                <w:noProof/>
                <w:sz w:val="24"/>
                <w:szCs w:val="24"/>
              </w:rPr>
              <w:t>1.4.2</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Terapeutické programy</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_Toc38225617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15</w:t>
            </w:r>
            <w:r w:rsidR="00DE31E4" w:rsidRPr="00DE31E4">
              <w:rPr>
                <w:rFonts w:ascii="Times New Roman" w:hAnsi="Times New Roman" w:cs="Times New Roman"/>
                <w:noProof/>
                <w:webHidden/>
                <w:sz w:val="24"/>
                <w:szCs w:val="24"/>
              </w:rPr>
              <w:fldChar w:fldCharType="end"/>
            </w:r>
          </w:hyperlink>
        </w:p>
        <w:p w14:paraId="08A0D7E7" w14:textId="3C9F1206"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18" w:history="1">
            <w:r w:rsidR="00DE31E4" w:rsidRPr="00DE31E4">
              <w:rPr>
                <w:rStyle w:val="Hypertextovodkaz"/>
                <w:rFonts w:ascii="Times New Roman" w:hAnsi="Times New Roman" w:cs="Times New Roman"/>
                <w:noProof/>
                <w:sz w:val="24"/>
                <w:szCs w:val="24"/>
              </w:rPr>
              <w:t>1.4.3</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Integrativní terapie na bázi klinického modelu koktavosti</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_Toc38225618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16</w:t>
            </w:r>
            <w:r w:rsidR="00DE31E4" w:rsidRPr="00DE31E4">
              <w:rPr>
                <w:rFonts w:ascii="Times New Roman" w:hAnsi="Times New Roman" w:cs="Times New Roman"/>
                <w:noProof/>
                <w:webHidden/>
                <w:sz w:val="24"/>
                <w:szCs w:val="24"/>
              </w:rPr>
              <w:fldChar w:fldCharType="end"/>
            </w:r>
          </w:hyperlink>
        </w:p>
        <w:p w14:paraId="1D878041" w14:textId="71708B57" w:rsidR="00DE31E4" w:rsidRPr="00DE31E4" w:rsidRDefault="003058BD" w:rsidP="00DE31E4">
          <w:pPr>
            <w:pStyle w:val="Obsah2"/>
            <w:tabs>
              <w:tab w:val="clear" w:pos="880"/>
              <w:tab w:val="left" w:pos="709"/>
            </w:tabs>
            <w:ind w:left="0"/>
            <w:rPr>
              <w:rFonts w:eastAsiaTheme="minorEastAsia"/>
              <w:lang w:eastAsia="cs-CZ"/>
            </w:rPr>
          </w:pPr>
          <w:hyperlink w:anchor="_Toc38225619" w:history="1">
            <w:r w:rsidR="00DE31E4" w:rsidRPr="00DE31E4">
              <w:rPr>
                <w:rStyle w:val="Hypertextovodkaz"/>
              </w:rPr>
              <w:t>1.5</w:t>
            </w:r>
            <w:r w:rsidR="00DE31E4" w:rsidRPr="00DE31E4">
              <w:rPr>
                <w:rFonts w:eastAsiaTheme="minorEastAsia"/>
                <w:lang w:eastAsia="cs-CZ"/>
              </w:rPr>
              <w:tab/>
            </w:r>
            <w:r w:rsidR="00DE31E4" w:rsidRPr="00DE31E4">
              <w:rPr>
                <w:rStyle w:val="Hypertextovodkaz"/>
              </w:rPr>
              <w:t>Diagnostika koktavosti</w:t>
            </w:r>
            <w:r w:rsidR="00DE31E4" w:rsidRPr="00DE31E4">
              <w:rPr>
                <w:webHidden/>
              </w:rPr>
              <w:tab/>
            </w:r>
            <w:r w:rsidR="00DE31E4" w:rsidRPr="00DE31E4">
              <w:rPr>
                <w:webHidden/>
              </w:rPr>
              <w:fldChar w:fldCharType="begin"/>
            </w:r>
            <w:r w:rsidR="00DE31E4" w:rsidRPr="00DE31E4">
              <w:rPr>
                <w:webHidden/>
              </w:rPr>
              <w:instrText xml:space="preserve"> PAGEREF _Toc38225619 \h </w:instrText>
            </w:r>
            <w:r w:rsidR="00DE31E4" w:rsidRPr="00DE31E4">
              <w:rPr>
                <w:webHidden/>
              </w:rPr>
            </w:r>
            <w:r w:rsidR="00DE31E4" w:rsidRPr="00DE31E4">
              <w:rPr>
                <w:webHidden/>
              </w:rPr>
              <w:fldChar w:fldCharType="separate"/>
            </w:r>
            <w:r w:rsidR="00E846BB">
              <w:rPr>
                <w:webHidden/>
              </w:rPr>
              <w:t>17</w:t>
            </w:r>
            <w:r w:rsidR="00DE31E4" w:rsidRPr="00DE31E4">
              <w:rPr>
                <w:webHidden/>
              </w:rPr>
              <w:fldChar w:fldCharType="end"/>
            </w:r>
          </w:hyperlink>
        </w:p>
        <w:p w14:paraId="724FEE17" w14:textId="29785279"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20" w:history="1">
            <w:r w:rsidR="00DE31E4" w:rsidRPr="00DE31E4">
              <w:rPr>
                <w:rStyle w:val="Hypertextovodkaz"/>
                <w:rFonts w:ascii="Times New Roman" w:hAnsi="Times New Roman" w:cs="Times New Roman"/>
                <w:noProof/>
                <w:sz w:val="24"/>
                <w:szCs w:val="24"/>
              </w:rPr>
              <w:t>1.5.1</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Možnosti diagnostikování psychické tenze</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_Toc38225620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18</w:t>
            </w:r>
            <w:r w:rsidR="00DE31E4" w:rsidRPr="00DE31E4">
              <w:rPr>
                <w:rFonts w:ascii="Times New Roman" w:hAnsi="Times New Roman" w:cs="Times New Roman"/>
                <w:noProof/>
                <w:webHidden/>
                <w:sz w:val="24"/>
                <w:szCs w:val="24"/>
              </w:rPr>
              <w:fldChar w:fldCharType="end"/>
            </w:r>
          </w:hyperlink>
        </w:p>
        <w:p w14:paraId="7F6DD632" w14:textId="1FD39EBE"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21" w:history="1">
            <w:r w:rsidR="00DE31E4" w:rsidRPr="00DE31E4">
              <w:rPr>
                <w:rStyle w:val="Hypertextovodkaz"/>
                <w:rFonts w:ascii="Times New Roman" w:hAnsi="Times New Roman" w:cs="Times New Roman"/>
                <w:noProof/>
                <w:sz w:val="24"/>
                <w:szCs w:val="24"/>
              </w:rPr>
              <w:t>1.5.2</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Možnosti diagnostikování nadměrné námahy</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_Toc38225621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18</w:t>
            </w:r>
            <w:r w:rsidR="00DE31E4" w:rsidRPr="00DE31E4">
              <w:rPr>
                <w:rFonts w:ascii="Times New Roman" w:hAnsi="Times New Roman" w:cs="Times New Roman"/>
                <w:noProof/>
                <w:webHidden/>
                <w:sz w:val="24"/>
                <w:szCs w:val="24"/>
              </w:rPr>
              <w:fldChar w:fldCharType="end"/>
            </w:r>
          </w:hyperlink>
        </w:p>
        <w:p w14:paraId="33BF4775" w14:textId="31E858F9"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22" w:history="1">
            <w:r w:rsidR="00DE31E4" w:rsidRPr="00DE31E4">
              <w:rPr>
                <w:rStyle w:val="Hypertextovodkaz"/>
                <w:rFonts w:ascii="Times New Roman" w:hAnsi="Times New Roman" w:cs="Times New Roman"/>
                <w:noProof/>
                <w:sz w:val="24"/>
                <w:szCs w:val="24"/>
              </w:rPr>
              <w:t>1.5.3</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Možnosti diagnostikování dysfluence</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_Toc38225622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18</w:t>
            </w:r>
            <w:r w:rsidR="00DE31E4" w:rsidRPr="00DE31E4">
              <w:rPr>
                <w:rFonts w:ascii="Times New Roman" w:hAnsi="Times New Roman" w:cs="Times New Roman"/>
                <w:noProof/>
                <w:webHidden/>
                <w:sz w:val="24"/>
                <w:szCs w:val="24"/>
              </w:rPr>
              <w:fldChar w:fldCharType="end"/>
            </w:r>
          </w:hyperlink>
        </w:p>
        <w:p w14:paraId="4C2520C1" w14:textId="4D3AC311" w:rsidR="00DE31E4" w:rsidRPr="00DE31E4" w:rsidRDefault="003058BD" w:rsidP="00DE31E4">
          <w:pPr>
            <w:pStyle w:val="Obsah2"/>
            <w:tabs>
              <w:tab w:val="clear" w:pos="880"/>
              <w:tab w:val="left" w:pos="709"/>
            </w:tabs>
            <w:ind w:left="0"/>
            <w:rPr>
              <w:rFonts w:eastAsiaTheme="minorEastAsia"/>
              <w:lang w:eastAsia="cs-CZ"/>
            </w:rPr>
          </w:pPr>
          <w:hyperlink w:anchor="_Toc38225623" w:history="1">
            <w:r w:rsidR="00DE31E4" w:rsidRPr="00DE31E4">
              <w:rPr>
                <w:rStyle w:val="Hypertextovodkaz"/>
              </w:rPr>
              <w:t>1.6</w:t>
            </w:r>
            <w:r w:rsidR="00DE31E4" w:rsidRPr="00DE31E4">
              <w:rPr>
                <w:rFonts w:eastAsiaTheme="minorEastAsia"/>
                <w:lang w:eastAsia="cs-CZ"/>
              </w:rPr>
              <w:tab/>
            </w:r>
            <w:r w:rsidR="00DE31E4" w:rsidRPr="00DE31E4">
              <w:rPr>
                <w:rStyle w:val="Hypertextovodkaz"/>
              </w:rPr>
              <w:t>Koktavost ve školním prostředí</w:t>
            </w:r>
            <w:r w:rsidR="00DE31E4" w:rsidRPr="00DE31E4">
              <w:rPr>
                <w:webHidden/>
              </w:rPr>
              <w:tab/>
            </w:r>
            <w:r w:rsidR="00DE31E4" w:rsidRPr="00DE31E4">
              <w:rPr>
                <w:webHidden/>
              </w:rPr>
              <w:fldChar w:fldCharType="begin"/>
            </w:r>
            <w:r w:rsidR="00DE31E4" w:rsidRPr="00DE31E4">
              <w:rPr>
                <w:webHidden/>
              </w:rPr>
              <w:instrText xml:space="preserve"> PAGEREF _Toc38225623 \h </w:instrText>
            </w:r>
            <w:r w:rsidR="00DE31E4" w:rsidRPr="00DE31E4">
              <w:rPr>
                <w:webHidden/>
              </w:rPr>
            </w:r>
            <w:r w:rsidR="00DE31E4" w:rsidRPr="00DE31E4">
              <w:rPr>
                <w:webHidden/>
              </w:rPr>
              <w:fldChar w:fldCharType="separate"/>
            </w:r>
            <w:r w:rsidR="00E846BB">
              <w:rPr>
                <w:webHidden/>
              </w:rPr>
              <w:t>19</w:t>
            </w:r>
            <w:r w:rsidR="00DE31E4" w:rsidRPr="00DE31E4">
              <w:rPr>
                <w:webHidden/>
              </w:rPr>
              <w:fldChar w:fldCharType="end"/>
            </w:r>
          </w:hyperlink>
        </w:p>
        <w:p w14:paraId="4766705E" w14:textId="3D535810" w:rsidR="00DE31E4" w:rsidRPr="00DE31E4" w:rsidRDefault="003058BD" w:rsidP="00DE31E4">
          <w:pPr>
            <w:pStyle w:val="Obsah1"/>
            <w:tabs>
              <w:tab w:val="left" w:pos="440"/>
              <w:tab w:val="left" w:pos="709"/>
              <w:tab w:val="right" w:leader="dot" w:pos="9061"/>
            </w:tabs>
            <w:rPr>
              <w:rFonts w:eastAsiaTheme="minorEastAsia"/>
              <w:b w:val="0"/>
              <w:caps w:val="0"/>
              <w:noProof/>
              <w:szCs w:val="24"/>
              <w:lang w:eastAsia="cs-CZ"/>
            </w:rPr>
          </w:pPr>
          <w:hyperlink w:anchor="_Toc38225624" w:history="1">
            <w:r w:rsidR="00DE31E4" w:rsidRPr="00DE31E4">
              <w:rPr>
                <w:rStyle w:val="Hypertextovodkaz"/>
                <w:noProof/>
                <w:szCs w:val="24"/>
              </w:rPr>
              <w:t>2</w:t>
            </w:r>
            <w:r w:rsidR="00DE31E4" w:rsidRPr="00DE31E4">
              <w:rPr>
                <w:rFonts w:eastAsiaTheme="minorEastAsia"/>
                <w:b w:val="0"/>
                <w:caps w:val="0"/>
                <w:noProof/>
                <w:szCs w:val="24"/>
                <w:lang w:eastAsia="cs-CZ"/>
              </w:rPr>
              <w:tab/>
            </w:r>
            <w:r w:rsidR="00DE31E4" w:rsidRPr="00DE31E4">
              <w:rPr>
                <w:rStyle w:val="Hypertextovodkaz"/>
                <w:noProof/>
                <w:szCs w:val="24"/>
              </w:rPr>
              <w:t>systém vzdělávání v české republice</w:t>
            </w:r>
            <w:r w:rsidR="00DE31E4" w:rsidRPr="00DE31E4">
              <w:rPr>
                <w:noProof/>
                <w:webHidden/>
                <w:szCs w:val="24"/>
              </w:rPr>
              <w:tab/>
            </w:r>
            <w:r w:rsidR="00DE31E4" w:rsidRPr="00DE31E4">
              <w:rPr>
                <w:noProof/>
                <w:webHidden/>
                <w:szCs w:val="24"/>
              </w:rPr>
              <w:fldChar w:fldCharType="begin"/>
            </w:r>
            <w:r w:rsidR="00DE31E4" w:rsidRPr="00DE31E4">
              <w:rPr>
                <w:noProof/>
                <w:webHidden/>
                <w:szCs w:val="24"/>
              </w:rPr>
              <w:instrText xml:space="preserve"> PAGEREF _Toc38225624 \h </w:instrText>
            </w:r>
            <w:r w:rsidR="00DE31E4" w:rsidRPr="00DE31E4">
              <w:rPr>
                <w:noProof/>
                <w:webHidden/>
                <w:szCs w:val="24"/>
              </w:rPr>
            </w:r>
            <w:r w:rsidR="00DE31E4" w:rsidRPr="00DE31E4">
              <w:rPr>
                <w:noProof/>
                <w:webHidden/>
                <w:szCs w:val="24"/>
              </w:rPr>
              <w:fldChar w:fldCharType="separate"/>
            </w:r>
            <w:r w:rsidR="00E846BB">
              <w:rPr>
                <w:noProof/>
                <w:webHidden/>
                <w:szCs w:val="24"/>
              </w:rPr>
              <w:t>22</w:t>
            </w:r>
            <w:r w:rsidR="00DE31E4" w:rsidRPr="00DE31E4">
              <w:rPr>
                <w:noProof/>
                <w:webHidden/>
                <w:szCs w:val="24"/>
              </w:rPr>
              <w:fldChar w:fldCharType="end"/>
            </w:r>
          </w:hyperlink>
        </w:p>
        <w:p w14:paraId="3FF1A156" w14:textId="079788AF" w:rsidR="00DE31E4" w:rsidRPr="00DE31E4" w:rsidRDefault="003058BD" w:rsidP="00FE1063">
          <w:pPr>
            <w:pStyle w:val="Obsah1"/>
            <w:tabs>
              <w:tab w:val="left" w:pos="440"/>
              <w:tab w:val="left" w:pos="709"/>
              <w:tab w:val="right" w:leader="dot" w:pos="9072"/>
            </w:tabs>
            <w:ind w:left="426" w:right="-1" w:hanging="426"/>
            <w:jc w:val="left"/>
            <w:rPr>
              <w:rFonts w:eastAsiaTheme="minorEastAsia"/>
              <w:b w:val="0"/>
              <w:caps w:val="0"/>
              <w:noProof/>
              <w:szCs w:val="24"/>
              <w:lang w:eastAsia="cs-CZ"/>
            </w:rPr>
          </w:pPr>
          <w:hyperlink w:anchor="_Toc38225625" w:history="1">
            <w:r w:rsidR="00DE31E4" w:rsidRPr="00DE31E4">
              <w:rPr>
                <w:rStyle w:val="Hypertextovodkaz"/>
                <w:noProof/>
                <w:szCs w:val="24"/>
              </w:rPr>
              <w:t>3</w:t>
            </w:r>
            <w:r w:rsidR="00DE31E4" w:rsidRPr="00DE31E4">
              <w:rPr>
                <w:rFonts w:eastAsiaTheme="minorEastAsia"/>
                <w:b w:val="0"/>
                <w:caps w:val="0"/>
                <w:noProof/>
                <w:szCs w:val="24"/>
                <w:lang w:eastAsia="cs-CZ"/>
              </w:rPr>
              <w:tab/>
            </w:r>
            <w:r w:rsidR="00DE31E4" w:rsidRPr="00DE31E4">
              <w:rPr>
                <w:rStyle w:val="Hypertextovodkaz"/>
                <w:noProof/>
                <w:szCs w:val="24"/>
              </w:rPr>
              <w:t>Pohled žáků a studentů s</w:t>
            </w:r>
            <w:r w:rsidR="00FE1063">
              <w:rPr>
                <w:rStyle w:val="Hypertextovodkaz"/>
                <w:noProof/>
                <w:szCs w:val="24"/>
              </w:rPr>
              <w:t> </w:t>
            </w:r>
            <w:r w:rsidR="00DE31E4" w:rsidRPr="00DE31E4">
              <w:rPr>
                <w:rStyle w:val="Hypertextovodkaz"/>
                <w:noProof/>
                <w:szCs w:val="24"/>
              </w:rPr>
              <w:t>koktavostí</w:t>
            </w:r>
            <w:r w:rsidR="00FE1063">
              <w:rPr>
                <w:rStyle w:val="Hypertextovodkaz"/>
                <w:noProof/>
                <w:szCs w:val="24"/>
              </w:rPr>
              <w:br/>
            </w:r>
            <w:r w:rsidR="00DE31E4" w:rsidRPr="00DE31E4">
              <w:rPr>
                <w:rStyle w:val="Hypertextovodkaz"/>
                <w:noProof/>
                <w:szCs w:val="24"/>
              </w:rPr>
              <w:t>na komunikaci ve vzdělávacím systému</w:t>
            </w:r>
            <w:r w:rsidR="00DE31E4" w:rsidRPr="00DE31E4">
              <w:rPr>
                <w:noProof/>
                <w:webHidden/>
                <w:szCs w:val="24"/>
              </w:rPr>
              <w:tab/>
            </w:r>
            <w:r w:rsidR="00DE31E4" w:rsidRPr="00DE31E4">
              <w:rPr>
                <w:noProof/>
                <w:webHidden/>
                <w:szCs w:val="24"/>
              </w:rPr>
              <w:fldChar w:fldCharType="begin"/>
            </w:r>
            <w:r w:rsidR="00DE31E4" w:rsidRPr="00DE31E4">
              <w:rPr>
                <w:noProof/>
                <w:webHidden/>
                <w:szCs w:val="24"/>
              </w:rPr>
              <w:instrText xml:space="preserve"> PAGEREF _Toc38225625 \h </w:instrText>
            </w:r>
            <w:r w:rsidR="00DE31E4" w:rsidRPr="00DE31E4">
              <w:rPr>
                <w:noProof/>
                <w:webHidden/>
                <w:szCs w:val="24"/>
              </w:rPr>
            </w:r>
            <w:r w:rsidR="00DE31E4" w:rsidRPr="00DE31E4">
              <w:rPr>
                <w:noProof/>
                <w:webHidden/>
                <w:szCs w:val="24"/>
              </w:rPr>
              <w:fldChar w:fldCharType="separate"/>
            </w:r>
            <w:r w:rsidR="00E846BB">
              <w:rPr>
                <w:noProof/>
                <w:webHidden/>
                <w:szCs w:val="24"/>
              </w:rPr>
              <w:t>28</w:t>
            </w:r>
            <w:r w:rsidR="00DE31E4" w:rsidRPr="00DE31E4">
              <w:rPr>
                <w:noProof/>
                <w:webHidden/>
                <w:szCs w:val="24"/>
              </w:rPr>
              <w:fldChar w:fldCharType="end"/>
            </w:r>
          </w:hyperlink>
        </w:p>
        <w:p w14:paraId="33C73C41" w14:textId="0B1C1869" w:rsidR="00DE31E4" w:rsidRPr="00DE31E4" w:rsidRDefault="003058BD" w:rsidP="00DE31E4">
          <w:pPr>
            <w:pStyle w:val="Obsah2"/>
            <w:tabs>
              <w:tab w:val="clear" w:pos="880"/>
              <w:tab w:val="left" w:pos="709"/>
            </w:tabs>
            <w:ind w:left="0"/>
            <w:rPr>
              <w:rFonts w:eastAsiaTheme="minorEastAsia"/>
              <w:lang w:eastAsia="cs-CZ"/>
            </w:rPr>
          </w:pPr>
          <w:hyperlink w:anchor="_Toc38225626" w:history="1">
            <w:r w:rsidR="00DE31E4" w:rsidRPr="00DE31E4">
              <w:rPr>
                <w:rStyle w:val="Hypertextovodkaz"/>
              </w:rPr>
              <w:t>3.1</w:t>
            </w:r>
            <w:r w:rsidR="00DE31E4" w:rsidRPr="00DE31E4">
              <w:rPr>
                <w:rFonts w:eastAsiaTheme="minorEastAsia"/>
                <w:lang w:eastAsia="cs-CZ"/>
              </w:rPr>
              <w:tab/>
            </w:r>
            <w:r w:rsidR="00DE31E4" w:rsidRPr="00DE31E4">
              <w:rPr>
                <w:rStyle w:val="Hypertextovodkaz"/>
              </w:rPr>
              <w:t>Metodika</w:t>
            </w:r>
            <w:r w:rsidR="00DE31E4" w:rsidRPr="00DE31E4">
              <w:rPr>
                <w:webHidden/>
              </w:rPr>
              <w:tab/>
            </w:r>
            <w:r w:rsidR="00DE31E4" w:rsidRPr="00DE31E4">
              <w:rPr>
                <w:webHidden/>
              </w:rPr>
              <w:fldChar w:fldCharType="begin"/>
            </w:r>
            <w:r w:rsidR="00DE31E4" w:rsidRPr="00DE31E4">
              <w:rPr>
                <w:webHidden/>
              </w:rPr>
              <w:instrText xml:space="preserve"> PAGEREF _Toc38225626 \h </w:instrText>
            </w:r>
            <w:r w:rsidR="00DE31E4" w:rsidRPr="00DE31E4">
              <w:rPr>
                <w:webHidden/>
              </w:rPr>
            </w:r>
            <w:r w:rsidR="00DE31E4" w:rsidRPr="00DE31E4">
              <w:rPr>
                <w:webHidden/>
              </w:rPr>
              <w:fldChar w:fldCharType="separate"/>
            </w:r>
            <w:r w:rsidR="00E846BB">
              <w:rPr>
                <w:webHidden/>
              </w:rPr>
              <w:t>28</w:t>
            </w:r>
            <w:r w:rsidR="00DE31E4" w:rsidRPr="00DE31E4">
              <w:rPr>
                <w:webHidden/>
              </w:rPr>
              <w:fldChar w:fldCharType="end"/>
            </w:r>
          </w:hyperlink>
        </w:p>
        <w:p w14:paraId="7D5F658C" w14:textId="0A74FF0D" w:rsidR="00DE31E4" w:rsidRPr="00DE31E4" w:rsidRDefault="003058BD" w:rsidP="00DE31E4">
          <w:pPr>
            <w:pStyle w:val="Obsah3"/>
            <w:tabs>
              <w:tab w:val="left" w:pos="709"/>
              <w:tab w:val="left" w:pos="1320"/>
              <w:tab w:val="right" w:leader="dot" w:pos="9061"/>
            </w:tabs>
            <w:ind w:left="0"/>
            <w:rPr>
              <w:rFonts w:ascii="Times New Roman" w:eastAsiaTheme="minorEastAsia" w:hAnsi="Times New Roman" w:cs="Times New Roman"/>
              <w:noProof/>
              <w:sz w:val="24"/>
              <w:szCs w:val="24"/>
              <w:lang w:eastAsia="cs-CZ"/>
            </w:rPr>
          </w:pPr>
          <w:hyperlink w:anchor="_Toc38225627" w:history="1">
            <w:r w:rsidR="00DE31E4" w:rsidRPr="00DE31E4">
              <w:rPr>
                <w:rStyle w:val="Hypertextovodkaz"/>
                <w:rFonts w:ascii="Times New Roman" w:hAnsi="Times New Roman" w:cs="Times New Roman"/>
                <w:noProof/>
                <w:sz w:val="24"/>
                <w:szCs w:val="24"/>
              </w:rPr>
              <w:t>3.1.1</w:t>
            </w:r>
            <w:r w:rsidR="00DE31E4" w:rsidRPr="00DE31E4">
              <w:rPr>
                <w:rFonts w:ascii="Times New Roman" w:eastAsiaTheme="minorEastAsia" w:hAnsi="Times New Roman" w:cs="Times New Roman"/>
                <w:noProof/>
                <w:sz w:val="24"/>
                <w:szCs w:val="24"/>
                <w:lang w:eastAsia="cs-CZ"/>
              </w:rPr>
              <w:tab/>
            </w:r>
            <w:r w:rsidR="00DE31E4" w:rsidRPr="00DE31E4">
              <w:rPr>
                <w:rStyle w:val="Hypertextovodkaz"/>
                <w:rFonts w:ascii="Times New Roman" w:hAnsi="Times New Roman" w:cs="Times New Roman"/>
                <w:noProof/>
                <w:sz w:val="24"/>
                <w:szCs w:val="24"/>
              </w:rPr>
              <w:t>Vyhodnocení</w:t>
            </w:r>
            <w:r w:rsidR="00DE31E4" w:rsidRPr="00DE31E4">
              <w:rPr>
                <w:rFonts w:ascii="Times New Roman" w:hAnsi="Times New Roman" w:cs="Times New Roman"/>
                <w:noProof/>
                <w:webHidden/>
                <w:sz w:val="24"/>
                <w:szCs w:val="24"/>
              </w:rPr>
              <w:tab/>
            </w:r>
            <w:r w:rsidR="00DE31E4" w:rsidRPr="00DE31E4">
              <w:rPr>
                <w:rFonts w:ascii="Times New Roman" w:hAnsi="Times New Roman" w:cs="Times New Roman"/>
                <w:noProof/>
                <w:webHidden/>
                <w:sz w:val="24"/>
                <w:szCs w:val="24"/>
              </w:rPr>
              <w:fldChar w:fldCharType="begin"/>
            </w:r>
            <w:r w:rsidR="00DE31E4" w:rsidRPr="00DE31E4">
              <w:rPr>
                <w:rFonts w:ascii="Times New Roman" w:hAnsi="Times New Roman" w:cs="Times New Roman"/>
                <w:noProof/>
                <w:webHidden/>
                <w:sz w:val="24"/>
                <w:szCs w:val="24"/>
              </w:rPr>
              <w:instrText xml:space="preserve"> PAGEREF _Toc38225627 \h </w:instrText>
            </w:r>
            <w:r w:rsidR="00DE31E4" w:rsidRPr="00DE31E4">
              <w:rPr>
                <w:rFonts w:ascii="Times New Roman" w:hAnsi="Times New Roman" w:cs="Times New Roman"/>
                <w:noProof/>
                <w:webHidden/>
                <w:sz w:val="24"/>
                <w:szCs w:val="24"/>
              </w:rPr>
            </w:r>
            <w:r w:rsidR="00DE31E4" w:rsidRPr="00DE31E4">
              <w:rPr>
                <w:rFonts w:ascii="Times New Roman" w:hAnsi="Times New Roman" w:cs="Times New Roman"/>
                <w:noProof/>
                <w:webHidden/>
                <w:sz w:val="24"/>
                <w:szCs w:val="24"/>
              </w:rPr>
              <w:fldChar w:fldCharType="separate"/>
            </w:r>
            <w:r w:rsidR="00E846BB">
              <w:rPr>
                <w:rFonts w:ascii="Times New Roman" w:hAnsi="Times New Roman" w:cs="Times New Roman"/>
                <w:noProof/>
                <w:webHidden/>
                <w:sz w:val="24"/>
                <w:szCs w:val="24"/>
              </w:rPr>
              <w:t>28</w:t>
            </w:r>
            <w:r w:rsidR="00DE31E4" w:rsidRPr="00DE31E4">
              <w:rPr>
                <w:rFonts w:ascii="Times New Roman" w:hAnsi="Times New Roman" w:cs="Times New Roman"/>
                <w:noProof/>
                <w:webHidden/>
                <w:sz w:val="24"/>
                <w:szCs w:val="24"/>
              </w:rPr>
              <w:fldChar w:fldCharType="end"/>
            </w:r>
          </w:hyperlink>
        </w:p>
        <w:p w14:paraId="4FC7A731" w14:textId="73E4D2CA" w:rsidR="00DE31E4" w:rsidRPr="00DE31E4" w:rsidRDefault="003058BD" w:rsidP="00DE31E4">
          <w:pPr>
            <w:pStyle w:val="Obsah2"/>
            <w:tabs>
              <w:tab w:val="clear" w:pos="880"/>
              <w:tab w:val="left" w:pos="709"/>
            </w:tabs>
            <w:ind w:left="0"/>
            <w:rPr>
              <w:rFonts w:eastAsiaTheme="minorEastAsia"/>
              <w:lang w:eastAsia="cs-CZ"/>
            </w:rPr>
          </w:pPr>
          <w:hyperlink w:anchor="_Toc38225628" w:history="1">
            <w:r w:rsidR="00DE31E4" w:rsidRPr="00DE31E4">
              <w:rPr>
                <w:rStyle w:val="Hypertextovodkaz"/>
              </w:rPr>
              <w:t>3.2</w:t>
            </w:r>
            <w:r w:rsidR="00DE31E4" w:rsidRPr="00DE31E4">
              <w:rPr>
                <w:rFonts w:eastAsiaTheme="minorEastAsia"/>
                <w:lang w:eastAsia="cs-CZ"/>
              </w:rPr>
              <w:tab/>
            </w:r>
            <w:r w:rsidR="00DE31E4" w:rsidRPr="00DE31E4">
              <w:rPr>
                <w:rStyle w:val="Hypertextovodkaz"/>
              </w:rPr>
              <w:t>Cíle a výzkumné otázky</w:t>
            </w:r>
            <w:r w:rsidR="00DE31E4" w:rsidRPr="00DE31E4">
              <w:rPr>
                <w:webHidden/>
              </w:rPr>
              <w:tab/>
            </w:r>
            <w:r w:rsidR="00DE31E4" w:rsidRPr="00DE31E4">
              <w:rPr>
                <w:webHidden/>
              </w:rPr>
              <w:fldChar w:fldCharType="begin"/>
            </w:r>
            <w:r w:rsidR="00DE31E4" w:rsidRPr="00DE31E4">
              <w:rPr>
                <w:webHidden/>
              </w:rPr>
              <w:instrText xml:space="preserve"> PAGEREF _Toc38225628 \h </w:instrText>
            </w:r>
            <w:r w:rsidR="00DE31E4" w:rsidRPr="00DE31E4">
              <w:rPr>
                <w:webHidden/>
              </w:rPr>
            </w:r>
            <w:r w:rsidR="00DE31E4" w:rsidRPr="00DE31E4">
              <w:rPr>
                <w:webHidden/>
              </w:rPr>
              <w:fldChar w:fldCharType="separate"/>
            </w:r>
            <w:r w:rsidR="00E846BB">
              <w:rPr>
                <w:webHidden/>
              </w:rPr>
              <w:t>28</w:t>
            </w:r>
            <w:r w:rsidR="00DE31E4" w:rsidRPr="00DE31E4">
              <w:rPr>
                <w:webHidden/>
              </w:rPr>
              <w:fldChar w:fldCharType="end"/>
            </w:r>
          </w:hyperlink>
        </w:p>
        <w:p w14:paraId="3965DC0B" w14:textId="01D4DEEE" w:rsidR="00DE31E4" w:rsidRPr="00DE31E4" w:rsidRDefault="003058BD" w:rsidP="00DE31E4">
          <w:pPr>
            <w:pStyle w:val="Obsah2"/>
            <w:tabs>
              <w:tab w:val="clear" w:pos="880"/>
              <w:tab w:val="left" w:pos="709"/>
            </w:tabs>
            <w:ind w:left="0"/>
            <w:rPr>
              <w:rFonts w:eastAsiaTheme="minorEastAsia"/>
              <w:lang w:eastAsia="cs-CZ"/>
            </w:rPr>
          </w:pPr>
          <w:hyperlink w:anchor="_Toc38225629" w:history="1">
            <w:r w:rsidR="00DE31E4" w:rsidRPr="00DE31E4">
              <w:rPr>
                <w:rStyle w:val="Hypertextovodkaz"/>
              </w:rPr>
              <w:t>3.3</w:t>
            </w:r>
            <w:r w:rsidR="00DE31E4" w:rsidRPr="00DE31E4">
              <w:rPr>
                <w:rFonts w:eastAsiaTheme="minorEastAsia"/>
                <w:lang w:eastAsia="cs-CZ"/>
              </w:rPr>
              <w:tab/>
            </w:r>
            <w:r w:rsidR="00DE31E4" w:rsidRPr="00DE31E4">
              <w:rPr>
                <w:rStyle w:val="Hypertextovodkaz"/>
              </w:rPr>
              <w:t>Analýza dotazníků</w:t>
            </w:r>
            <w:r w:rsidR="00DE31E4" w:rsidRPr="00DE31E4">
              <w:rPr>
                <w:webHidden/>
              </w:rPr>
              <w:tab/>
            </w:r>
            <w:r w:rsidR="00DE31E4" w:rsidRPr="00DE31E4">
              <w:rPr>
                <w:webHidden/>
              </w:rPr>
              <w:fldChar w:fldCharType="begin"/>
            </w:r>
            <w:r w:rsidR="00DE31E4" w:rsidRPr="00DE31E4">
              <w:rPr>
                <w:webHidden/>
              </w:rPr>
              <w:instrText xml:space="preserve"> PAGEREF _Toc38225629 \h </w:instrText>
            </w:r>
            <w:r w:rsidR="00DE31E4" w:rsidRPr="00DE31E4">
              <w:rPr>
                <w:webHidden/>
              </w:rPr>
            </w:r>
            <w:r w:rsidR="00DE31E4" w:rsidRPr="00DE31E4">
              <w:rPr>
                <w:webHidden/>
              </w:rPr>
              <w:fldChar w:fldCharType="separate"/>
            </w:r>
            <w:r w:rsidR="00E846BB">
              <w:rPr>
                <w:webHidden/>
              </w:rPr>
              <w:t>29</w:t>
            </w:r>
            <w:r w:rsidR="00DE31E4" w:rsidRPr="00DE31E4">
              <w:rPr>
                <w:webHidden/>
              </w:rPr>
              <w:fldChar w:fldCharType="end"/>
            </w:r>
          </w:hyperlink>
        </w:p>
        <w:p w14:paraId="13B7524A" w14:textId="63C3FDEC" w:rsidR="00DE31E4" w:rsidRPr="00DE31E4" w:rsidRDefault="003058BD" w:rsidP="00DE31E4">
          <w:pPr>
            <w:pStyle w:val="Obsah2"/>
            <w:tabs>
              <w:tab w:val="clear" w:pos="880"/>
              <w:tab w:val="left" w:pos="709"/>
            </w:tabs>
            <w:ind w:left="0"/>
            <w:rPr>
              <w:rFonts w:eastAsiaTheme="minorEastAsia"/>
              <w:lang w:eastAsia="cs-CZ"/>
            </w:rPr>
          </w:pPr>
          <w:hyperlink w:anchor="_Toc38225630" w:history="1">
            <w:r w:rsidR="00DE31E4" w:rsidRPr="00DE31E4">
              <w:rPr>
                <w:rStyle w:val="Hypertextovodkaz"/>
              </w:rPr>
              <w:t>3.4</w:t>
            </w:r>
            <w:r w:rsidR="00DE31E4" w:rsidRPr="00DE31E4">
              <w:rPr>
                <w:rFonts w:eastAsiaTheme="minorEastAsia"/>
                <w:lang w:eastAsia="cs-CZ"/>
              </w:rPr>
              <w:tab/>
            </w:r>
            <w:r w:rsidR="00DE31E4" w:rsidRPr="00DE31E4">
              <w:rPr>
                <w:rStyle w:val="Hypertextovodkaz"/>
              </w:rPr>
              <w:t>Vyhodnocení výzkumných otázek</w:t>
            </w:r>
            <w:r w:rsidR="00DE31E4" w:rsidRPr="00DE31E4">
              <w:rPr>
                <w:webHidden/>
              </w:rPr>
              <w:tab/>
            </w:r>
            <w:r w:rsidR="00DE31E4" w:rsidRPr="00DE31E4">
              <w:rPr>
                <w:webHidden/>
              </w:rPr>
              <w:fldChar w:fldCharType="begin"/>
            </w:r>
            <w:r w:rsidR="00DE31E4" w:rsidRPr="00DE31E4">
              <w:rPr>
                <w:webHidden/>
              </w:rPr>
              <w:instrText xml:space="preserve"> PAGEREF _Toc38225630 \h </w:instrText>
            </w:r>
            <w:r w:rsidR="00DE31E4" w:rsidRPr="00DE31E4">
              <w:rPr>
                <w:webHidden/>
              </w:rPr>
            </w:r>
            <w:r w:rsidR="00DE31E4" w:rsidRPr="00DE31E4">
              <w:rPr>
                <w:webHidden/>
              </w:rPr>
              <w:fldChar w:fldCharType="separate"/>
            </w:r>
            <w:r w:rsidR="00E846BB">
              <w:rPr>
                <w:webHidden/>
              </w:rPr>
              <w:t>42</w:t>
            </w:r>
            <w:r w:rsidR="00DE31E4" w:rsidRPr="00DE31E4">
              <w:rPr>
                <w:webHidden/>
              </w:rPr>
              <w:fldChar w:fldCharType="end"/>
            </w:r>
          </w:hyperlink>
        </w:p>
        <w:p w14:paraId="7ADC8E83" w14:textId="6D58FAA0" w:rsidR="00DE31E4" w:rsidRPr="00DE31E4" w:rsidRDefault="003058BD" w:rsidP="00DE31E4">
          <w:pPr>
            <w:pStyle w:val="Obsah2"/>
            <w:tabs>
              <w:tab w:val="clear" w:pos="880"/>
              <w:tab w:val="left" w:pos="709"/>
            </w:tabs>
            <w:ind w:left="0"/>
            <w:rPr>
              <w:rFonts w:eastAsiaTheme="minorEastAsia"/>
              <w:lang w:eastAsia="cs-CZ"/>
            </w:rPr>
          </w:pPr>
          <w:hyperlink w:anchor="_Toc38225631" w:history="1">
            <w:r w:rsidR="00DE31E4" w:rsidRPr="00DE31E4">
              <w:rPr>
                <w:rStyle w:val="Hypertextovodkaz"/>
              </w:rPr>
              <w:t>3.5</w:t>
            </w:r>
            <w:r w:rsidR="00DE31E4" w:rsidRPr="00DE31E4">
              <w:rPr>
                <w:rFonts w:eastAsiaTheme="minorEastAsia"/>
                <w:lang w:eastAsia="cs-CZ"/>
              </w:rPr>
              <w:tab/>
            </w:r>
            <w:r w:rsidR="00DE31E4" w:rsidRPr="00DE31E4">
              <w:rPr>
                <w:rStyle w:val="Hypertextovodkaz"/>
              </w:rPr>
              <w:t>Vyhodnocení hypotéz</w:t>
            </w:r>
            <w:r w:rsidR="00DE31E4" w:rsidRPr="00DE31E4">
              <w:rPr>
                <w:webHidden/>
              </w:rPr>
              <w:tab/>
            </w:r>
            <w:r w:rsidR="00DE31E4" w:rsidRPr="00DE31E4">
              <w:rPr>
                <w:webHidden/>
              </w:rPr>
              <w:fldChar w:fldCharType="begin"/>
            </w:r>
            <w:r w:rsidR="00DE31E4" w:rsidRPr="00DE31E4">
              <w:rPr>
                <w:webHidden/>
              </w:rPr>
              <w:instrText xml:space="preserve"> PAGEREF _Toc38225631 \h </w:instrText>
            </w:r>
            <w:r w:rsidR="00DE31E4" w:rsidRPr="00DE31E4">
              <w:rPr>
                <w:webHidden/>
              </w:rPr>
            </w:r>
            <w:r w:rsidR="00DE31E4" w:rsidRPr="00DE31E4">
              <w:rPr>
                <w:webHidden/>
              </w:rPr>
              <w:fldChar w:fldCharType="separate"/>
            </w:r>
            <w:r w:rsidR="00E846BB">
              <w:rPr>
                <w:webHidden/>
              </w:rPr>
              <w:t>44</w:t>
            </w:r>
            <w:r w:rsidR="00DE31E4" w:rsidRPr="00DE31E4">
              <w:rPr>
                <w:webHidden/>
              </w:rPr>
              <w:fldChar w:fldCharType="end"/>
            </w:r>
          </w:hyperlink>
        </w:p>
        <w:p w14:paraId="7A54292E" w14:textId="01F0B3DC" w:rsidR="00DE31E4" w:rsidRPr="00DE31E4" w:rsidRDefault="003058BD" w:rsidP="00DE31E4">
          <w:pPr>
            <w:pStyle w:val="Obsah2"/>
            <w:tabs>
              <w:tab w:val="clear" w:pos="880"/>
              <w:tab w:val="left" w:pos="709"/>
            </w:tabs>
            <w:ind w:left="0"/>
            <w:rPr>
              <w:rFonts w:eastAsiaTheme="minorEastAsia"/>
              <w:lang w:eastAsia="cs-CZ"/>
            </w:rPr>
          </w:pPr>
          <w:hyperlink w:anchor="_Toc38225632" w:history="1">
            <w:r w:rsidR="00DE31E4" w:rsidRPr="00DE31E4">
              <w:rPr>
                <w:rStyle w:val="Hypertextovodkaz"/>
              </w:rPr>
              <w:t>3.6</w:t>
            </w:r>
            <w:r w:rsidR="00DE31E4" w:rsidRPr="00DE31E4">
              <w:rPr>
                <w:rFonts w:eastAsiaTheme="minorEastAsia"/>
                <w:lang w:eastAsia="cs-CZ"/>
              </w:rPr>
              <w:tab/>
            </w:r>
            <w:r w:rsidR="00DE31E4" w:rsidRPr="00DE31E4">
              <w:rPr>
                <w:rStyle w:val="Hypertextovodkaz"/>
              </w:rPr>
              <w:t>Diskuze</w:t>
            </w:r>
            <w:r w:rsidR="00DE31E4" w:rsidRPr="00DE31E4">
              <w:rPr>
                <w:webHidden/>
              </w:rPr>
              <w:tab/>
            </w:r>
            <w:r w:rsidR="00DE31E4" w:rsidRPr="00DE31E4">
              <w:rPr>
                <w:webHidden/>
              </w:rPr>
              <w:fldChar w:fldCharType="begin"/>
            </w:r>
            <w:r w:rsidR="00DE31E4" w:rsidRPr="00DE31E4">
              <w:rPr>
                <w:webHidden/>
              </w:rPr>
              <w:instrText xml:space="preserve"> PAGEREF _Toc38225632 \h </w:instrText>
            </w:r>
            <w:r w:rsidR="00DE31E4" w:rsidRPr="00DE31E4">
              <w:rPr>
                <w:webHidden/>
              </w:rPr>
            </w:r>
            <w:r w:rsidR="00DE31E4" w:rsidRPr="00DE31E4">
              <w:rPr>
                <w:webHidden/>
              </w:rPr>
              <w:fldChar w:fldCharType="separate"/>
            </w:r>
            <w:r w:rsidR="00E846BB">
              <w:rPr>
                <w:webHidden/>
              </w:rPr>
              <w:t>45</w:t>
            </w:r>
            <w:r w:rsidR="00DE31E4" w:rsidRPr="00DE31E4">
              <w:rPr>
                <w:webHidden/>
              </w:rPr>
              <w:fldChar w:fldCharType="end"/>
            </w:r>
          </w:hyperlink>
        </w:p>
        <w:p w14:paraId="09BCB1A4" w14:textId="0780F885" w:rsidR="00DE31E4" w:rsidRPr="00DE31E4" w:rsidRDefault="003058BD" w:rsidP="00DE31E4">
          <w:pPr>
            <w:pStyle w:val="Obsah1"/>
            <w:tabs>
              <w:tab w:val="left" w:pos="440"/>
              <w:tab w:val="left" w:pos="709"/>
              <w:tab w:val="right" w:leader="dot" w:pos="9061"/>
            </w:tabs>
            <w:rPr>
              <w:rFonts w:eastAsiaTheme="minorEastAsia"/>
              <w:b w:val="0"/>
              <w:caps w:val="0"/>
              <w:noProof/>
              <w:szCs w:val="24"/>
              <w:lang w:eastAsia="cs-CZ"/>
            </w:rPr>
          </w:pPr>
          <w:hyperlink w:anchor="_Toc38225633" w:history="1">
            <w:r w:rsidR="00DE31E4" w:rsidRPr="00DE31E4">
              <w:rPr>
                <w:rStyle w:val="Hypertextovodkaz"/>
                <w:noProof/>
                <w:szCs w:val="24"/>
              </w:rPr>
              <w:t>4</w:t>
            </w:r>
            <w:r w:rsidR="00DE31E4" w:rsidRPr="00DE31E4">
              <w:rPr>
                <w:rFonts w:eastAsiaTheme="minorEastAsia"/>
                <w:b w:val="0"/>
                <w:caps w:val="0"/>
                <w:noProof/>
                <w:szCs w:val="24"/>
                <w:lang w:eastAsia="cs-CZ"/>
              </w:rPr>
              <w:tab/>
            </w:r>
            <w:r w:rsidR="00DE31E4" w:rsidRPr="00DE31E4">
              <w:rPr>
                <w:rStyle w:val="Hypertextovodkaz"/>
                <w:noProof/>
                <w:szCs w:val="24"/>
              </w:rPr>
              <w:t>Závěr</w:t>
            </w:r>
            <w:r w:rsidR="00DE31E4" w:rsidRPr="00DE31E4">
              <w:rPr>
                <w:noProof/>
                <w:webHidden/>
                <w:szCs w:val="24"/>
              </w:rPr>
              <w:tab/>
            </w:r>
            <w:r w:rsidR="00DE31E4" w:rsidRPr="00DE31E4">
              <w:rPr>
                <w:noProof/>
                <w:webHidden/>
                <w:szCs w:val="24"/>
              </w:rPr>
              <w:fldChar w:fldCharType="begin"/>
            </w:r>
            <w:r w:rsidR="00DE31E4" w:rsidRPr="00DE31E4">
              <w:rPr>
                <w:noProof/>
                <w:webHidden/>
                <w:szCs w:val="24"/>
              </w:rPr>
              <w:instrText xml:space="preserve"> PAGEREF _Toc38225633 \h </w:instrText>
            </w:r>
            <w:r w:rsidR="00DE31E4" w:rsidRPr="00DE31E4">
              <w:rPr>
                <w:noProof/>
                <w:webHidden/>
                <w:szCs w:val="24"/>
              </w:rPr>
            </w:r>
            <w:r w:rsidR="00DE31E4" w:rsidRPr="00DE31E4">
              <w:rPr>
                <w:noProof/>
                <w:webHidden/>
                <w:szCs w:val="24"/>
              </w:rPr>
              <w:fldChar w:fldCharType="separate"/>
            </w:r>
            <w:r w:rsidR="00E846BB">
              <w:rPr>
                <w:noProof/>
                <w:webHidden/>
                <w:szCs w:val="24"/>
              </w:rPr>
              <w:t>47</w:t>
            </w:r>
            <w:r w:rsidR="00DE31E4" w:rsidRPr="00DE31E4">
              <w:rPr>
                <w:noProof/>
                <w:webHidden/>
                <w:szCs w:val="24"/>
              </w:rPr>
              <w:fldChar w:fldCharType="end"/>
            </w:r>
          </w:hyperlink>
        </w:p>
        <w:p w14:paraId="26F791A8" w14:textId="716894E1" w:rsidR="00DE31E4" w:rsidRPr="00DE31E4" w:rsidRDefault="003058BD" w:rsidP="00DE31E4">
          <w:pPr>
            <w:pStyle w:val="Obsah1"/>
            <w:tabs>
              <w:tab w:val="left" w:pos="440"/>
              <w:tab w:val="left" w:pos="709"/>
              <w:tab w:val="right" w:leader="dot" w:pos="9061"/>
            </w:tabs>
            <w:rPr>
              <w:rFonts w:eastAsiaTheme="minorEastAsia"/>
              <w:b w:val="0"/>
              <w:caps w:val="0"/>
              <w:noProof/>
              <w:szCs w:val="24"/>
              <w:lang w:eastAsia="cs-CZ"/>
            </w:rPr>
          </w:pPr>
          <w:hyperlink w:anchor="_Toc38225634" w:history="1">
            <w:r w:rsidR="00DE31E4" w:rsidRPr="00DE31E4">
              <w:rPr>
                <w:rStyle w:val="Hypertextovodkaz"/>
                <w:noProof/>
                <w:szCs w:val="24"/>
              </w:rPr>
              <w:t>5</w:t>
            </w:r>
            <w:r w:rsidR="00DE31E4" w:rsidRPr="00DE31E4">
              <w:rPr>
                <w:rFonts w:eastAsiaTheme="minorEastAsia"/>
                <w:b w:val="0"/>
                <w:caps w:val="0"/>
                <w:noProof/>
                <w:szCs w:val="24"/>
                <w:lang w:eastAsia="cs-CZ"/>
              </w:rPr>
              <w:tab/>
            </w:r>
            <w:r w:rsidR="00DE31E4" w:rsidRPr="00DE31E4">
              <w:rPr>
                <w:rStyle w:val="Hypertextovodkaz"/>
                <w:noProof/>
                <w:szCs w:val="24"/>
              </w:rPr>
              <w:t>Seznam bibliografických citací</w:t>
            </w:r>
            <w:r w:rsidR="00DE31E4" w:rsidRPr="00DE31E4">
              <w:rPr>
                <w:noProof/>
                <w:webHidden/>
                <w:szCs w:val="24"/>
              </w:rPr>
              <w:tab/>
            </w:r>
            <w:r w:rsidR="00DE31E4" w:rsidRPr="00DE31E4">
              <w:rPr>
                <w:noProof/>
                <w:webHidden/>
                <w:szCs w:val="24"/>
              </w:rPr>
              <w:fldChar w:fldCharType="begin"/>
            </w:r>
            <w:r w:rsidR="00DE31E4" w:rsidRPr="00DE31E4">
              <w:rPr>
                <w:noProof/>
                <w:webHidden/>
                <w:szCs w:val="24"/>
              </w:rPr>
              <w:instrText xml:space="preserve"> PAGEREF _Toc38225634 \h </w:instrText>
            </w:r>
            <w:r w:rsidR="00DE31E4" w:rsidRPr="00DE31E4">
              <w:rPr>
                <w:noProof/>
                <w:webHidden/>
                <w:szCs w:val="24"/>
              </w:rPr>
            </w:r>
            <w:r w:rsidR="00DE31E4" w:rsidRPr="00DE31E4">
              <w:rPr>
                <w:noProof/>
                <w:webHidden/>
                <w:szCs w:val="24"/>
              </w:rPr>
              <w:fldChar w:fldCharType="separate"/>
            </w:r>
            <w:r w:rsidR="00E846BB">
              <w:rPr>
                <w:noProof/>
                <w:webHidden/>
                <w:szCs w:val="24"/>
              </w:rPr>
              <w:t>49</w:t>
            </w:r>
            <w:r w:rsidR="00DE31E4" w:rsidRPr="00DE31E4">
              <w:rPr>
                <w:noProof/>
                <w:webHidden/>
                <w:szCs w:val="24"/>
              </w:rPr>
              <w:fldChar w:fldCharType="end"/>
            </w:r>
          </w:hyperlink>
        </w:p>
        <w:p w14:paraId="029BB2E6" w14:textId="3C6D6ADE" w:rsidR="00DE31E4" w:rsidRPr="00DE31E4" w:rsidRDefault="003058BD" w:rsidP="00DE31E4">
          <w:pPr>
            <w:pStyle w:val="Obsah1"/>
            <w:tabs>
              <w:tab w:val="left" w:pos="709"/>
              <w:tab w:val="right" w:leader="dot" w:pos="9061"/>
            </w:tabs>
            <w:rPr>
              <w:rFonts w:eastAsiaTheme="minorEastAsia"/>
              <w:b w:val="0"/>
              <w:caps w:val="0"/>
              <w:noProof/>
              <w:szCs w:val="24"/>
              <w:lang w:eastAsia="cs-CZ"/>
            </w:rPr>
          </w:pPr>
          <w:hyperlink w:anchor="_Toc38225635" w:history="1">
            <w:r w:rsidR="00DE31E4" w:rsidRPr="00DE31E4">
              <w:rPr>
                <w:rStyle w:val="Hypertextovodkaz"/>
                <w:noProof/>
                <w:szCs w:val="24"/>
              </w:rPr>
              <w:t>Přílohy</w:t>
            </w:r>
          </w:hyperlink>
        </w:p>
        <w:p w14:paraId="2A2AE55E" w14:textId="4CA99399" w:rsidR="00DE31E4" w:rsidRPr="00DE31E4" w:rsidRDefault="003058BD" w:rsidP="00DE31E4">
          <w:pPr>
            <w:pStyle w:val="Obsah1"/>
            <w:tabs>
              <w:tab w:val="left" w:pos="709"/>
              <w:tab w:val="right" w:leader="dot" w:pos="9061"/>
            </w:tabs>
            <w:rPr>
              <w:rFonts w:eastAsiaTheme="minorEastAsia"/>
              <w:b w:val="0"/>
              <w:caps w:val="0"/>
              <w:noProof/>
              <w:szCs w:val="24"/>
              <w:lang w:eastAsia="cs-CZ"/>
            </w:rPr>
          </w:pPr>
          <w:hyperlink w:anchor="_Toc38225636" w:history="1">
            <w:r w:rsidR="00DE31E4" w:rsidRPr="00DE31E4">
              <w:rPr>
                <w:rStyle w:val="Hypertextovodkaz"/>
                <w:noProof/>
                <w:szCs w:val="24"/>
              </w:rPr>
              <w:t>ANOTACE</w:t>
            </w:r>
          </w:hyperlink>
        </w:p>
        <w:p w14:paraId="1EFC57EA" w14:textId="38969FE5" w:rsidR="00B3513B" w:rsidRDefault="007A3FD0" w:rsidP="00DE31E4">
          <w:pPr>
            <w:tabs>
              <w:tab w:val="left" w:pos="705"/>
            </w:tabs>
            <w:rPr>
              <w:rFonts w:ascii="Times New Roman" w:hAnsi="Times New Roman" w:cs="Times New Roman"/>
              <w:b/>
              <w:bCs/>
            </w:rPr>
          </w:pPr>
          <w:r w:rsidRPr="00DE31E4">
            <w:rPr>
              <w:rFonts w:ascii="Times New Roman" w:hAnsi="Times New Roman" w:cs="Times New Roman"/>
              <w:b/>
              <w:bCs/>
            </w:rPr>
            <w:fldChar w:fldCharType="end"/>
          </w:r>
        </w:p>
      </w:sdtContent>
    </w:sdt>
    <w:p w14:paraId="121C0803" w14:textId="77777777" w:rsidR="004A3D27" w:rsidRDefault="004A3D27">
      <w:pPr>
        <w:spacing w:after="160" w:line="259" w:lineRule="auto"/>
        <w:jc w:val="left"/>
        <w:rPr>
          <w:rFonts w:ascii="Times New Roman" w:hAnsi="Times New Roman" w:cs="Times New Roman"/>
          <w:b/>
          <w:bCs/>
        </w:rPr>
        <w:sectPr w:rsidR="004A3D27" w:rsidSect="00B3513B">
          <w:footerReference w:type="default" r:id="rId13"/>
          <w:type w:val="oddPage"/>
          <w:pgSz w:w="11906" w:h="16838"/>
          <w:pgMar w:top="1418" w:right="1134" w:bottom="1418" w:left="1701" w:header="709" w:footer="709" w:gutter="0"/>
          <w:pgNumType w:start="6"/>
          <w:cols w:space="708"/>
          <w:docGrid w:linePitch="360"/>
        </w:sectPr>
      </w:pPr>
    </w:p>
    <w:p w14:paraId="1E9DC4F3" w14:textId="77777777" w:rsidR="00137D91" w:rsidRPr="00DE31E4" w:rsidRDefault="0076156B" w:rsidP="00EE1520">
      <w:pPr>
        <w:pStyle w:val="Nadpis1"/>
        <w:numPr>
          <w:ilvl w:val="0"/>
          <w:numId w:val="0"/>
        </w:numPr>
      </w:pPr>
      <w:bookmarkStart w:id="1" w:name="_Toc7801817"/>
      <w:bookmarkStart w:id="2" w:name="_Toc7806320"/>
      <w:bookmarkStart w:id="3" w:name="_Toc7806490"/>
      <w:bookmarkStart w:id="4" w:name="_Toc10117146"/>
      <w:bookmarkStart w:id="5" w:name="_Toc38225604"/>
      <w:r w:rsidRPr="00DE31E4">
        <w:lastRenderedPageBreak/>
        <w:t>ÚVOD</w:t>
      </w:r>
      <w:bookmarkEnd w:id="1"/>
      <w:bookmarkEnd w:id="2"/>
      <w:bookmarkEnd w:id="3"/>
      <w:bookmarkEnd w:id="4"/>
      <w:bookmarkEnd w:id="5"/>
    </w:p>
    <w:p w14:paraId="3B396FE1" w14:textId="62F47E35" w:rsidR="00F0352A" w:rsidRDefault="00137D91" w:rsidP="00CA37AD">
      <w:pPr>
        <w:tabs>
          <w:tab w:val="left" w:pos="567"/>
          <w:tab w:val="left" w:pos="3686"/>
        </w:tabs>
        <w:autoSpaceDE w:val="0"/>
        <w:autoSpaceDN w:val="0"/>
        <w:adjustRightInd w:val="0"/>
        <w:rPr>
          <w:rFonts w:ascii="Times New Roman" w:hAnsi="Times New Roman" w:cs="Times New Roman"/>
          <w:sz w:val="24"/>
          <w:szCs w:val="24"/>
          <w:lang w:eastAsia="cs-CZ"/>
        </w:rPr>
      </w:pPr>
      <w:r w:rsidRPr="00DE31E4">
        <w:rPr>
          <w:rFonts w:ascii="Times New Roman" w:hAnsi="Times New Roman" w:cs="Times New Roman"/>
          <w:sz w:val="24"/>
          <w:szCs w:val="24"/>
          <w:lang w:eastAsia="ar-SA"/>
        </w:rPr>
        <w:t xml:space="preserve">Koktavostí neboli </w:t>
      </w:r>
      <w:proofErr w:type="spellStart"/>
      <w:r w:rsidRPr="00DE31E4">
        <w:rPr>
          <w:rFonts w:ascii="Times New Roman" w:hAnsi="Times New Roman" w:cs="Times New Roman"/>
          <w:sz w:val="24"/>
          <w:szCs w:val="24"/>
          <w:lang w:eastAsia="ar-SA"/>
        </w:rPr>
        <w:t>balbuties</w:t>
      </w:r>
      <w:proofErr w:type="spellEnd"/>
      <w:r w:rsidRPr="00DE31E4">
        <w:rPr>
          <w:rFonts w:ascii="Times New Roman" w:hAnsi="Times New Roman" w:cs="Times New Roman"/>
          <w:sz w:val="24"/>
          <w:szCs w:val="24"/>
          <w:lang w:eastAsia="ar-SA"/>
        </w:rPr>
        <w:t xml:space="preserve"> nazýváme řečovou poruchu, u níž je narušena plynulost řeči</w:t>
      </w:r>
      <w:r w:rsidR="00FE19B9" w:rsidRPr="00DE31E4">
        <w:rPr>
          <w:rFonts w:ascii="Times New Roman" w:hAnsi="Times New Roman" w:cs="Times New Roman"/>
          <w:sz w:val="24"/>
          <w:szCs w:val="24"/>
          <w:lang w:eastAsia="ar-SA"/>
        </w:rPr>
        <w:t>. Plynulost je narušena například</w:t>
      </w:r>
      <w:r w:rsidRPr="00DE31E4">
        <w:rPr>
          <w:rFonts w:ascii="Times New Roman" w:hAnsi="Times New Roman" w:cs="Times New Roman"/>
          <w:sz w:val="24"/>
          <w:szCs w:val="24"/>
          <w:lang w:eastAsia="ar-SA"/>
        </w:rPr>
        <w:t xml:space="preserve"> opakováním slabik, částí slov nebo jejich prodlužováním. Během komunikace se u jedince objevují</w:t>
      </w:r>
      <w:r w:rsidR="00FE19B9" w:rsidRPr="00DE31E4">
        <w:rPr>
          <w:rFonts w:ascii="Times New Roman" w:hAnsi="Times New Roman" w:cs="Times New Roman"/>
          <w:sz w:val="24"/>
          <w:szCs w:val="24"/>
          <w:lang w:eastAsia="ar-SA"/>
        </w:rPr>
        <w:t xml:space="preserve"> neúmyslné</w:t>
      </w:r>
      <w:r w:rsidRPr="00DE31E4">
        <w:rPr>
          <w:rFonts w:ascii="Times New Roman" w:hAnsi="Times New Roman" w:cs="Times New Roman"/>
          <w:sz w:val="24"/>
          <w:szCs w:val="24"/>
          <w:lang w:eastAsia="ar-SA"/>
        </w:rPr>
        <w:t xml:space="preserve"> pauzy </w:t>
      </w:r>
      <w:r w:rsidR="00FE19B9" w:rsidRPr="00DE31E4">
        <w:rPr>
          <w:rFonts w:ascii="Times New Roman" w:hAnsi="Times New Roman" w:cs="Times New Roman"/>
          <w:sz w:val="24"/>
          <w:szCs w:val="24"/>
          <w:lang w:eastAsia="ar-SA"/>
        </w:rPr>
        <w:t>mezi</w:t>
      </w:r>
      <w:r w:rsidRPr="00DE31E4">
        <w:rPr>
          <w:rFonts w:ascii="Times New Roman" w:hAnsi="Times New Roman" w:cs="Times New Roman"/>
          <w:sz w:val="24"/>
          <w:szCs w:val="24"/>
          <w:lang w:eastAsia="ar-SA"/>
        </w:rPr>
        <w:t xml:space="preserve"> slov</w:t>
      </w:r>
      <w:r w:rsidR="00FE19B9" w:rsidRPr="00DE31E4">
        <w:rPr>
          <w:rFonts w:ascii="Times New Roman" w:hAnsi="Times New Roman" w:cs="Times New Roman"/>
          <w:sz w:val="24"/>
          <w:szCs w:val="24"/>
          <w:lang w:eastAsia="ar-SA"/>
        </w:rPr>
        <w:t>y</w:t>
      </w:r>
      <w:r w:rsidRPr="00DE31E4">
        <w:rPr>
          <w:rFonts w:ascii="Times New Roman" w:hAnsi="Times New Roman" w:cs="Times New Roman"/>
          <w:sz w:val="24"/>
          <w:szCs w:val="24"/>
          <w:lang w:eastAsia="ar-SA"/>
        </w:rPr>
        <w:t>,</w:t>
      </w:r>
      <w:r w:rsidR="0052005C" w:rsidRPr="00DE31E4">
        <w:rPr>
          <w:rFonts w:ascii="Times New Roman" w:hAnsi="Times New Roman" w:cs="Times New Roman"/>
          <w:sz w:val="24"/>
          <w:szCs w:val="24"/>
          <w:lang w:eastAsia="ar-SA"/>
        </w:rPr>
        <w:t xml:space="preserve"> kdy</w:t>
      </w:r>
      <w:r w:rsidRPr="00DE31E4">
        <w:rPr>
          <w:rFonts w:ascii="Times New Roman" w:hAnsi="Times New Roman" w:cs="Times New Roman"/>
          <w:sz w:val="24"/>
          <w:szCs w:val="24"/>
          <w:lang w:eastAsia="ar-SA"/>
        </w:rPr>
        <w:t xml:space="preserve"> </w:t>
      </w:r>
      <w:r w:rsidR="00FE19B9" w:rsidRPr="00DE31E4">
        <w:rPr>
          <w:rFonts w:ascii="Times New Roman" w:hAnsi="Times New Roman" w:cs="Times New Roman"/>
          <w:sz w:val="24"/>
          <w:szCs w:val="24"/>
          <w:lang w:eastAsia="ar-SA"/>
        </w:rPr>
        <w:t xml:space="preserve">v těchto situacích </w:t>
      </w:r>
      <w:r w:rsidRPr="00DE31E4">
        <w:rPr>
          <w:rFonts w:ascii="Times New Roman" w:hAnsi="Times New Roman" w:cs="Times New Roman"/>
          <w:sz w:val="24"/>
          <w:szCs w:val="24"/>
          <w:lang w:eastAsia="ar-SA"/>
        </w:rPr>
        <w:t>není</w:t>
      </w:r>
      <w:r w:rsidR="00FE19B9" w:rsidRPr="00DE31E4">
        <w:rPr>
          <w:rFonts w:ascii="Times New Roman" w:hAnsi="Times New Roman" w:cs="Times New Roman"/>
          <w:sz w:val="24"/>
          <w:szCs w:val="24"/>
          <w:lang w:eastAsia="ar-SA"/>
        </w:rPr>
        <w:t xml:space="preserve"> jedinec</w:t>
      </w:r>
      <w:r w:rsidRPr="00DE31E4">
        <w:rPr>
          <w:rFonts w:ascii="Times New Roman" w:hAnsi="Times New Roman" w:cs="Times New Roman"/>
          <w:sz w:val="24"/>
          <w:szCs w:val="24"/>
          <w:lang w:eastAsia="ar-SA"/>
        </w:rPr>
        <w:t xml:space="preserve"> schopen</w:t>
      </w:r>
      <w:r w:rsidR="00FE19B9" w:rsidRPr="00DE31E4">
        <w:rPr>
          <w:rFonts w:ascii="Times New Roman" w:hAnsi="Times New Roman" w:cs="Times New Roman"/>
          <w:sz w:val="24"/>
          <w:szCs w:val="24"/>
          <w:lang w:eastAsia="ar-SA"/>
        </w:rPr>
        <w:t xml:space="preserve"> ze sebe</w:t>
      </w:r>
      <w:r w:rsidRPr="00DE31E4">
        <w:rPr>
          <w:rFonts w:ascii="Times New Roman" w:hAnsi="Times New Roman" w:cs="Times New Roman"/>
          <w:sz w:val="24"/>
          <w:szCs w:val="24"/>
          <w:lang w:eastAsia="ar-SA"/>
        </w:rPr>
        <w:t xml:space="preserve"> vydat jedinou hlásku.</w:t>
      </w:r>
      <w:r w:rsidRPr="00DE31E4">
        <w:rPr>
          <w:rFonts w:ascii="Times New Roman" w:hAnsi="Times New Roman" w:cs="Times New Roman"/>
          <w:sz w:val="24"/>
          <w:szCs w:val="24"/>
          <w:lang w:eastAsia="cs-CZ"/>
        </w:rPr>
        <w:t xml:space="preserve"> </w:t>
      </w:r>
      <w:r w:rsidR="00FE19B9" w:rsidRPr="00DE31E4">
        <w:rPr>
          <w:rFonts w:ascii="Times New Roman" w:hAnsi="Times New Roman" w:cs="Times New Roman"/>
          <w:sz w:val="24"/>
          <w:szCs w:val="24"/>
          <w:lang w:eastAsia="cs-CZ"/>
        </w:rPr>
        <w:t>Je třeba</w:t>
      </w:r>
      <w:r w:rsidRPr="00DE31E4">
        <w:rPr>
          <w:rFonts w:ascii="Times New Roman" w:hAnsi="Times New Roman" w:cs="Times New Roman"/>
          <w:sz w:val="24"/>
          <w:szCs w:val="24"/>
          <w:lang w:eastAsia="cs-CZ"/>
        </w:rPr>
        <w:t xml:space="preserve"> mít na paměti, že tito lidé vědí, co</w:t>
      </w:r>
      <w:r w:rsidR="00F31774">
        <w:rPr>
          <w:rFonts w:ascii="Times New Roman" w:hAnsi="Times New Roman" w:cs="Times New Roman"/>
          <w:sz w:val="24"/>
          <w:szCs w:val="24"/>
          <w:lang w:eastAsia="cs-CZ"/>
        </w:rPr>
        <w:t> </w:t>
      </w:r>
      <w:r w:rsidR="00FE19B9" w:rsidRPr="00DE31E4">
        <w:rPr>
          <w:rFonts w:ascii="Times New Roman" w:hAnsi="Times New Roman" w:cs="Times New Roman"/>
          <w:sz w:val="24"/>
          <w:szCs w:val="24"/>
          <w:lang w:eastAsia="cs-CZ"/>
        </w:rPr>
        <w:t xml:space="preserve">nám </w:t>
      </w:r>
      <w:r w:rsidRPr="00DE31E4">
        <w:rPr>
          <w:rFonts w:ascii="Times New Roman" w:hAnsi="Times New Roman" w:cs="Times New Roman"/>
          <w:sz w:val="24"/>
          <w:szCs w:val="24"/>
          <w:lang w:eastAsia="cs-CZ"/>
        </w:rPr>
        <w:t xml:space="preserve">chtějí </w:t>
      </w:r>
      <w:r w:rsidR="00FE19B9" w:rsidRPr="00DE31E4">
        <w:rPr>
          <w:rFonts w:ascii="Times New Roman" w:hAnsi="Times New Roman" w:cs="Times New Roman"/>
          <w:sz w:val="24"/>
          <w:szCs w:val="24"/>
          <w:lang w:eastAsia="cs-CZ"/>
        </w:rPr>
        <w:t>sdělit</w:t>
      </w:r>
      <w:r w:rsidRPr="00DE31E4">
        <w:rPr>
          <w:rFonts w:ascii="Times New Roman" w:hAnsi="Times New Roman" w:cs="Times New Roman"/>
          <w:sz w:val="24"/>
          <w:szCs w:val="24"/>
          <w:lang w:eastAsia="cs-CZ"/>
        </w:rPr>
        <w:t xml:space="preserve">, jejich věty mají logickou strukturu, avšak i navzdory svému úsilí nejsou schopni </w:t>
      </w:r>
      <w:r w:rsidR="0098253C" w:rsidRPr="00DE31E4">
        <w:rPr>
          <w:rFonts w:ascii="Times New Roman" w:hAnsi="Times New Roman" w:cs="Times New Roman"/>
          <w:sz w:val="24"/>
          <w:szCs w:val="24"/>
          <w:lang w:eastAsia="cs-CZ"/>
        </w:rPr>
        <w:t xml:space="preserve">v nejtěžších případech </w:t>
      </w:r>
      <w:r w:rsidRPr="00DE31E4">
        <w:rPr>
          <w:rFonts w:ascii="Times New Roman" w:hAnsi="Times New Roman" w:cs="Times New Roman"/>
          <w:sz w:val="24"/>
          <w:szCs w:val="24"/>
          <w:lang w:eastAsia="cs-CZ"/>
        </w:rPr>
        <w:t xml:space="preserve">plynule </w:t>
      </w:r>
      <w:r w:rsidR="00FE19B9" w:rsidRPr="00DE31E4">
        <w:rPr>
          <w:rFonts w:ascii="Times New Roman" w:hAnsi="Times New Roman" w:cs="Times New Roman"/>
          <w:sz w:val="24"/>
          <w:szCs w:val="24"/>
          <w:lang w:eastAsia="cs-CZ"/>
        </w:rPr>
        <w:t>hovořit</w:t>
      </w:r>
      <w:r w:rsidRPr="00DE31E4">
        <w:rPr>
          <w:rFonts w:ascii="Times New Roman" w:hAnsi="Times New Roman" w:cs="Times New Roman"/>
          <w:sz w:val="24"/>
          <w:szCs w:val="24"/>
          <w:lang w:eastAsia="cs-CZ"/>
        </w:rPr>
        <w:t xml:space="preserve">. </w:t>
      </w:r>
      <w:r w:rsidR="00D5376D" w:rsidRPr="00DE31E4">
        <w:rPr>
          <w:rFonts w:ascii="Times New Roman" w:hAnsi="Times New Roman" w:cs="Times New Roman"/>
          <w:sz w:val="24"/>
          <w:szCs w:val="24"/>
          <w:lang w:eastAsia="cs-CZ"/>
        </w:rPr>
        <w:t>Js</w:t>
      </w:r>
      <w:r w:rsidR="00D4676F" w:rsidRPr="00DE31E4">
        <w:rPr>
          <w:rFonts w:ascii="Times New Roman" w:hAnsi="Times New Roman" w:cs="Times New Roman"/>
          <w:sz w:val="24"/>
          <w:szCs w:val="24"/>
          <w:lang w:eastAsia="cs-CZ"/>
        </w:rPr>
        <w:t>me</w:t>
      </w:r>
      <w:r w:rsidR="00D5376D" w:rsidRPr="00DE31E4">
        <w:rPr>
          <w:rFonts w:ascii="Times New Roman" w:hAnsi="Times New Roman" w:cs="Times New Roman"/>
          <w:sz w:val="24"/>
          <w:szCs w:val="24"/>
          <w:lang w:eastAsia="cs-CZ"/>
        </w:rPr>
        <w:t xml:space="preserve"> toho</w:t>
      </w:r>
      <w:r w:rsidR="00CF5851" w:rsidRPr="00DE31E4">
        <w:rPr>
          <w:rFonts w:ascii="Times New Roman" w:hAnsi="Times New Roman" w:cs="Times New Roman"/>
          <w:sz w:val="24"/>
          <w:szCs w:val="24"/>
          <w:lang w:eastAsia="cs-CZ"/>
        </w:rPr>
        <w:t xml:space="preserve"> názoru, že existují osoby, které</w:t>
      </w:r>
      <w:r w:rsidRPr="00DE31E4">
        <w:rPr>
          <w:rFonts w:ascii="Times New Roman" w:hAnsi="Times New Roman" w:cs="Times New Roman"/>
          <w:sz w:val="24"/>
          <w:szCs w:val="24"/>
          <w:lang w:eastAsia="cs-CZ"/>
        </w:rPr>
        <w:t xml:space="preserve"> </w:t>
      </w:r>
      <w:r w:rsidR="00FE19B9" w:rsidRPr="00DE31E4">
        <w:rPr>
          <w:rFonts w:ascii="Times New Roman" w:hAnsi="Times New Roman" w:cs="Times New Roman"/>
          <w:sz w:val="24"/>
          <w:szCs w:val="24"/>
          <w:lang w:eastAsia="cs-CZ"/>
        </w:rPr>
        <w:t xml:space="preserve">nemají o fenoménu koktavosti </w:t>
      </w:r>
      <w:r w:rsidR="00CF5851" w:rsidRPr="00DE31E4">
        <w:rPr>
          <w:rFonts w:ascii="Times New Roman" w:hAnsi="Times New Roman" w:cs="Times New Roman"/>
          <w:sz w:val="24"/>
          <w:szCs w:val="24"/>
          <w:lang w:eastAsia="cs-CZ"/>
        </w:rPr>
        <w:t>dostatek</w:t>
      </w:r>
      <w:r w:rsidR="00C01CE2" w:rsidRPr="00DE31E4">
        <w:rPr>
          <w:rFonts w:ascii="Times New Roman" w:hAnsi="Times New Roman" w:cs="Times New Roman"/>
          <w:sz w:val="24"/>
          <w:szCs w:val="24"/>
          <w:lang w:eastAsia="cs-CZ"/>
        </w:rPr>
        <w:t xml:space="preserve"> informací</w:t>
      </w:r>
      <w:r w:rsidR="00CF5851" w:rsidRPr="00DE31E4">
        <w:rPr>
          <w:rFonts w:ascii="Times New Roman" w:hAnsi="Times New Roman" w:cs="Times New Roman"/>
          <w:sz w:val="24"/>
          <w:szCs w:val="24"/>
          <w:lang w:eastAsia="cs-CZ"/>
        </w:rPr>
        <w:t xml:space="preserve">. </w:t>
      </w:r>
      <w:r w:rsidR="001C051D" w:rsidRPr="00DE31E4">
        <w:rPr>
          <w:rFonts w:ascii="Times New Roman" w:hAnsi="Times New Roman" w:cs="Times New Roman"/>
          <w:sz w:val="24"/>
          <w:szCs w:val="24"/>
          <w:lang w:eastAsia="cs-CZ"/>
        </w:rPr>
        <w:t>Tato skutečnost</w:t>
      </w:r>
      <w:r w:rsidR="00CF5851" w:rsidRPr="00DE31E4">
        <w:rPr>
          <w:rFonts w:ascii="Times New Roman" w:hAnsi="Times New Roman" w:cs="Times New Roman"/>
          <w:sz w:val="24"/>
          <w:szCs w:val="24"/>
          <w:lang w:eastAsia="cs-CZ"/>
        </w:rPr>
        <w:t xml:space="preserve"> vede k tomu, že </w:t>
      </w:r>
      <w:r w:rsidR="001C051D" w:rsidRPr="00DE31E4">
        <w:rPr>
          <w:rFonts w:ascii="Times New Roman" w:hAnsi="Times New Roman" w:cs="Times New Roman"/>
          <w:sz w:val="24"/>
          <w:szCs w:val="24"/>
          <w:lang w:eastAsia="cs-CZ"/>
        </w:rPr>
        <w:t>zmiňované</w:t>
      </w:r>
      <w:r w:rsidR="00CF5851" w:rsidRPr="00DE31E4">
        <w:rPr>
          <w:rFonts w:ascii="Times New Roman" w:hAnsi="Times New Roman" w:cs="Times New Roman"/>
          <w:sz w:val="24"/>
          <w:szCs w:val="24"/>
          <w:lang w:eastAsia="cs-CZ"/>
        </w:rPr>
        <w:t xml:space="preserve"> osoby mnohdy</w:t>
      </w:r>
      <w:r w:rsidRPr="00DE31E4">
        <w:rPr>
          <w:rFonts w:ascii="Times New Roman" w:hAnsi="Times New Roman" w:cs="Times New Roman"/>
          <w:sz w:val="24"/>
          <w:szCs w:val="24"/>
          <w:lang w:eastAsia="cs-CZ"/>
        </w:rPr>
        <w:t xml:space="preserve"> </w:t>
      </w:r>
      <w:r w:rsidR="00CF5851" w:rsidRPr="00DE31E4">
        <w:rPr>
          <w:rFonts w:ascii="Times New Roman" w:hAnsi="Times New Roman" w:cs="Times New Roman"/>
          <w:sz w:val="24"/>
          <w:szCs w:val="24"/>
          <w:lang w:eastAsia="cs-CZ"/>
        </w:rPr>
        <w:t>nevědí</w:t>
      </w:r>
      <w:r w:rsidRPr="00DE31E4">
        <w:rPr>
          <w:rFonts w:ascii="Times New Roman" w:hAnsi="Times New Roman" w:cs="Times New Roman"/>
          <w:sz w:val="24"/>
          <w:szCs w:val="24"/>
          <w:lang w:eastAsia="cs-CZ"/>
        </w:rPr>
        <w:t xml:space="preserve">, </w:t>
      </w:r>
      <w:r w:rsidR="00C01CE2" w:rsidRPr="00DE31E4">
        <w:rPr>
          <w:rFonts w:ascii="Times New Roman" w:hAnsi="Times New Roman" w:cs="Times New Roman"/>
          <w:sz w:val="24"/>
          <w:szCs w:val="24"/>
          <w:lang w:eastAsia="cs-CZ"/>
        </w:rPr>
        <w:t>jak s</w:t>
      </w:r>
      <w:r w:rsidR="00CF5851" w:rsidRPr="00DE31E4">
        <w:rPr>
          <w:rFonts w:ascii="Times New Roman" w:hAnsi="Times New Roman" w:cs="Times New Roman"/>
          <w:sz w:val="24"/>
          <w:szCs w:val="24"/>
          <w:lang w:eastAsia="cs-CZ"/>
        </w:rPr>
        <w:t> </w:t>
      </w:r>
      <w:r w:rsidR="00C01CE2" w:rsidRPr="00DE31E4">
        <w:rPr>
          <w:rFonts w:ascii="Times New Roman" w:hAnsi="Times New Roman" w:cs="Times New Roman"/>
          <w:sz w:val="24"/>
          <w:szCs w:val="24"/>
          <w:lang w:eastAsia="cs-CZ"/>
        </w:rPr>
        <w:t>jedinci</w:t>
      </w:r>
      <w:r w:rsidR="00CF5851" w:rsidRPr="00DE31E4">
        <w:rPr>
          <w:rFonts w:ascii="Times New Roman" w:hAnsi="Times New Roman" w:cs="Times New Roman"/>
          <w:sz w:val="24"/>
          <w:szCs w:val="24"/>
          <w:lang w:eastAsia="cs-CZ"/>
        </w:rPr>
        <w:t xml:space="preserve"> s koktavostí</w:t>
      </w:r>
      <w:r w:rsidR="00C01CE2" w:rsidRPr="00DE31E4">
        <w:rPr>
          <w:rFonts w:ascii="Times New Roman" w:hAnsi="Times New Roman" w:cs="Times New Roman"/>
          <w:sz w:val="24"/>
          <w:szCs w:val="24"/>
          <w:lang w:eastAsia="cs-CZ"/>
        </w:rPr>
        <w:t xml:space="preserve"> </w:t>
      </w:r>
      <w:r w:rsidRPr="00DE31E4">
        <w:rPr>
          <w:rFonts w:ascii="Times New Roman" w:hAnsi="Times New Roman" w:cs="Times New Roman"/>
          <w:sz w:val="24"/>
          <w:szCs w:val="24"/>
          <w:lang w:eastAsia="cs-CZ"/>
        </w:rPr>
        <w:t xml:space="preserve">komunikovat. </w:t>
      </w:r>
      <w:r w:rsidR="001C051D" w:rsidRPr="00DE31E4">
        <w:rPr>
          <w:rFonts w:ascii="Times New Roman" w:hAnsi="Times New Roman" w:cs="Times New Roman"/>
          <w:sz w:val="24"/>
          <w:szCs w:val="24"/>
          <w:lang w:eastAsia="cs-CZ"/>
        </w:rPr>
        <w:t>Lidé</w:t>
      </w:r>
      <w:r w:rsidR="00C01CE2" w:rsidRPr="00DE31E4">
        <w:rPr>
          <w:rFonts w:ascii="Times New Roman" w:hAnsi="Times New Roman" w:cs="Times New Roman"/>
          <w:sz w:val="24"/>
          <w:szCs w:val="24"/>
          <w:lang w:eastAsia="cs-CZ"/>
        </w:rPr>
        <w:t xml:space="preserve">, kteří nemají takové spektrum </w:t>
      </w:r>
      <w:r w:rsidR="001C051D" w:rsidRPr="00DE31E4">
        <w:rPr>
          <w:rFonts w:ascii="Times New Roman" w:hAnsi="Times New Roman" w:cs="Times New Roman"/>
          <w:sz w:val="24"/>
          <w:szCs w:val="24"/>
          <w:lang w:eastAsia="cs-CZ"/>
        </w:rPr>
        <w:t xml:space="preserve">potřebných </w:t>
      </w:r>
      <w:r w:rsidR="00C01CE2" w:rsidRPr="00DE31E4">
        <w:rPr>
          <w:rFonts w:ascii="Times New Roman" w:hAnsi="Times New Roman" w:cs="Times New Roman"/>
          <w:sz w:val="24"/>
          <w:szCs w:val="24"/>
          <w:lang w:eastAsia="cs-CZ"/>
        </w:rPr>
        <w:t>informací</w:t>
      </w:r>
      <w:r w:rsidR="001C051D" w:rsidRPr="00DE31E4">
        <w:rPr>
          <w:rFonts w:ascii="Times New Roman" w:hAnsi="Times New Roman" w:cs="Times New Roman"/>
          <w:sz w:val="24"/>
          <w:szCs w:val="24"/>
          <w:lang w:eastAsia="cs-CZ"/>
        </w:rPr>
        <w:t xml:space="preserve"> </w:t>
      </w:r>
      <w:r w:rsidR="00C01CE2" w:rsidRPr="00DE31E4">
        <w:rPr>
          <w:rFonts w:ascii="Times New Roman" w:hAnsi="Times New Roman" w:cs="Times New Roman"/>
          <w:sz w:val="24"/>
          <w:szCs w:val="24"/>
          <w:lang w:eastAsia="cs-CZ"/>
        </w:rPr>
        <w:t>mohou být</w:t>
      </w:r>
      <w:r w:rsidR="00415DF2" w:rsidRPr="00DE31E4">
        <w:rPr>
          <w:rFonts w:ascii="Times New Roman" w:hAnsi="Times New Roman" w:cs="Times New Roman"/>
          <w:sz w:val="24"/>
          <w:szCs w:val="24"/>
          <w:lang w:eastAsia="cs-CZ"/>
        </w:rPr>
        <w:t xml:space="preserve"> i</w:t>
      </w:r>
      <w:r w:rsidR="00C01CE2" w:rsidRPr="00DE31E4">
        <w:rPr>
          <w:rFonts w:ascii="Times New Roman" w:hAnsi="Times New Roman" w:cs="Times New Roman"/>
          <w:sz w:val="24"/>
          <w:szCs w:val="24"/>
          <w:lang w:eastAsia="cs-CZ"/>
        </w:rPr>
        <w:t xml:space="preserve"> součástí vzdělávacího systému. </w:t>
      </w:r>
      <w:r w:rsidRPr="00DE31E4">
        <w:rPr>
          <w:rFonts w:ascii="Times New Roman" w:hAnsi="Times New Roman" w:cs="Times New Roman"/>
          <w:sz w:val="24"/>
          <w:szCs w:val="24"/>
          <w:lang w:eastAsia="cs-CZ"/>
        </w:rPr>
        <w:t xml:space="preserve">Celá tato situace </w:t>
      </w:r>
      <w:r w:rsidR="001C051D" w:rsidRPr="00DE31E4">
        <w:rPr>
          <w:rFonts w:ascii="Times New Roman" w:hAnsi="Times New Roman" w:cs="Times New Roman"/>
          <w:sz w:val="24"/>
          <w:szCs w:val="24"/>
          <w:lang w:eastAsia="cs-CZ"/>
        </w:rPr>
        <w:t>poté vede</w:t>
      </w:r>
      <w:r w:rsidRPr="00DE31E4">
        <w:rPr>
          <w:rFonts w:ascii="Times New Roman" w:hAnsi="Times New Roman" w:cs="Times New Roman"/>
          <w:sz w:val="24"/>
          <w:szCs w:val="24"/>
          <w:lang w:eastAsia="cs-CZ"/>
        </w:rPr>
        <w:t xml:space="preserve"> k zásadnímu problému v komunikaci, která je pro každého člověka základem</w:t>
      </w:r>
      <w:r w:rsidR="00C7110C" w:rsidRPr="00DE31E4">
        <w:rPr>
          <w:rFonts w:ascii="Times New Roman" w:hAnsi="Times New Roman" w:cs="Times New Roman"/>
          <w:sz w:val="24"/>
          <w:szCs w:val="24"/>
          <w:lang w:eastAsia="cs-CZ"/>
        </w:rPr>
        <w:t xml:space="preserve"> zdravého osobního rozvoje a</w:t>
      </w:r>
      <w:r w:rsidRPr="00DE31E4">
        <w:rPr>
          <w:rFonts w:ascii="Times New Roman" w:hAnsi="Times New Roman" w:cs="Times New Roman"/>
          <w:sz w:val="24"/>
          <w:szCs w:val="24"/>
          <w:lang w:eastAsia="cs-CZ"/>
        </w:rPr>
        <w:t xml:space="preserve"> úspěšné socializace. Pro</w:t>
      </w:r>
      <w:r w:rsidR="00F0352A" w:rsidRPr="00DE31E4">
        <w:rPr>
          <w:rFonts w:ascii="Times New Roman" w:hAnsi="Times New Roman" w:cs="Times New Roman"/>
          <w:sz w:val="24"/>
          <w:szCs w:val="24"/>
          <w:lang w:eastAsia="cs-CZ"/>
        </w:rPr>
        <w:t xml:space="preserve">to </w:t>
      </w:r>
      <w:r w:rsidR="00D4676F" w:rsidRPr="00DE31E4">
        <w:rPr>
          <w:rFonts w:ascii="Times New Roman" w:hAnsi="Times New Roman" w:cs="Times New Roman"/>
          <w:sz w:val="24"/>
          <w:szCs w:val="24"/>
          <w:lang w:eastAsia="cs-CZ"/>
        </w:rPr>
        <w:t>tato</w:t>
      </w:r>
      <w:r w:rsidR="00280302" w:rsidRPr="00DE31E4">
        <w:rPr>
          <w:rFonts w:ascii="Times New Roman" w:hAnsi="Times New Roman" w:cs="Times New Roman"/>
          <w:sz w:val="24"/>
          <w:szCs w:val="24"/>
          <w:lang w:eastAsia="cs-CZ"/>
        </w:rPr>
        <w:t xml:space="preserve"> </w:t>
      </w:r>
      <w:r w:rsidR="00D4676F" w:rsidRPr="00DE31E4">
        <w:rPr>
          <w:rFonts w:ascii="Times New Roman" w:hAnsi="Times New Roman" w:cs="Times New Roman"/>
          <w:sz w:val="24"/>
          <w:szCs w:val="24"/>
          <w:lang w:eastAsia="cs-CZ"/>
        </w:rPr>
        <w:t>práce</w:t>
      </w:r>
      <w:r w:rsidR="00F0352A" w:rsidRPr="00DE31E4">
        <w:rPr>
          <w:rFonts w:ascii="Times New Roman" w:hAnsi="Times New Roman" w:cs="Times New Roman"/>
          <w:sz w:val="24"/>
          <w:szCs w:val="24"/>
          <w:lang w:eastAsia="cs-CZ"/>
        </w:rPr>
        <w:t xml:space="preserve"> </w:t>
      </w:r>
      <w:r w:rsidR="00D4676F" w:rsidRPr="00DE31E4">
        <w:rPr>
          <w:rFonts w:ascii="Times New Roman" w:hAnsi="Times New Roman" w:cs="Times New Roman"/>
          <w:sz w:val="24"/>
          <w:szCs w:val="24"/>
          <w:lang w:eastAsia="cs-CZ"/>
        </w:rPr>
        <w:t>zaměřuje svou pozornost</w:t>
      </w:r>
      <w:r w:rsidR="00280302" w:rsidRPr="00DE31E4">
        <w:rPr>
          <w:rFonts w:ascii="Times New Roman" w:hAnsi="Times New Roman" w:cs="Times New Roman"/>
          <w:sz w:val="24"/>
          <w:szCs w:val="24"/>
          <w:lang w:eastAsia="cs-CZ"/>
        </w:rPr>
        <w:t xml:space="preserve"> </w:t>
      </w:r>
      <w:r w:rsidR="00F0352A" w:rsidRPr="00DE31E4">
        <w:rPr>
          <w:rFonts w:ascii="Times New Roman" w:hAnsi="Times New Roman" w:cs="Times New Roman"/>
          <w:sz w:val="24"/>
          <w:szCs w:val="24"/>
          <w:lang w:eastAsia="cs-CZ"/>
        </w:rPr>
        <w:t>na</w:t>
      </w:r>
      <w:r w:rsidR="00F31774">
        <w:rPr>
          <w:rFonts w:ascii="Times New Roman" w:hAnsi="Times New Roman" w:cs="Times New Roman"/>
          <w:sz w:val="24"/>
          <w:szCs w:val="24"/>
          <w:lang w:eastAsia="cs-CZ"/>
        </w:rPr>
        <w:t> </w:t>
      </w:r>
      <w:r w:rsidRPr="00DE31E4">
        <w:rPr>
          <w:rFonts w:ascii="Times New Roman" w:hAnsi="Times New Roman" w:cs="Times New Roman"/>
          <w:sz w:val="24"/>
          <w:szCs w:val="24"/>
          <w:lang w:eastAsia="cs-CZ"/>
        </w:rPr>
        <w:t xml:space="preserve">zjišťování </w:t>
      </w:r>
      <w:r w:rsidR="00F0352A" w:rsidRPr="00DE31E4">
        <w:rPr>
          <w:rFonts w:ascii="Times New Roman" w:hAnsi="Times New Roman" w:cs="Times New Roman"/>
          <w:sz w:val="24"/>
          <w:szCs w:val="24"/>
          <w:lang w:eastAsia="cs-CZ"/>
        </w:rPr>
        <w:t>spokojenosti</w:t>
      </w:r>
      <w:r w:rsidR="0075282A" w:rsidRPr="00DE31E4">
        <w:rPr>
          <w:rFonts w:ascii="Times New Roman" w:hAnsi="Times New Roman" w:cs="Times New Roman"/>
          <w:sz w:val="24"/>
          <w:szCs w:val="24"/>
          <w:lang w:eastAsia="cs-CZ"/>
        </w:rPr>
        <w:t xml:space="preserve"> a pocitů</w:t>
      </w:r>
      <w:r w:rsidR="00F0352A" w:rsidRPr="00DE31E4">
        <w:rPr>
          <w:rFonts w:ascii="Times New Roman" w:hAnsi="Times New Roman" w:cs="Times New Roman"/>
          <w:sz w:val="24"/>
          <w:szCs w:val="24"/>
          <w:lang w:eastAsia="cs-CZ"/>
        </w:rPr>
        <w:t xml:space="preserve"> jedinců s</w:t>
      </w:r>
      <w:r w:rsidRPr="00DE31E4">
        <w:rPr>
          <w:rFonts w:ascii="Times New Roman" w:hAnsi="Times New Roman" w:cs="Times New Roman"/>
          <w:sz w:val="24"/>
          <w:szCs w:val="24"/>
          <w:lang w:eastAsia="cs-CZ"/>
        </w:rPr>
        <w:t xml:space="preserve"> </w:t>
      </w:r>
      <w:r w:rsidR="00F0352A" w:rsidRPr="00DE31E4">
        <w:rPr>
          <w:rFonts w:ascii="Times New Roman" w:hAnsi="Times New Roman" w:cs="Times New Roman"/>
          <w:sz w:val="24"/>
          <w:szCs w:val="24"/>
          <w:lang w:eastAsia="cs-CZ"/>
        </w:rPr>
        <w:t>koktavostí</w:t>
      </w:r>
      <w:r w:rsidRPr="00DE31E4">
        <w:rPr>
          <w:rFonts w:ascii="Times New Roman" w:hAnsi="Times New Roman" w:cs="Times New Roman"/>
          <w:sz w:val="24"/>
          <w:szCs w:val="24"/>
          <w:lang w:eastAsia="cs-CZ"/>
        </w:rPr>
        <w:t xml:space="preserve"> </w:t>
      </w:r>
      <w:r w:rsidR="007F7121" w:rsidRPr="00DE31E4">
        <w:rPr>
          <w:rFonts w:ascii="Times New Roman" w:hAnsi="Times New Roman" w:cs="Times New Roman"/>
          <w:sz w:val="24"/>
          <w:szCs w:val="24"/>
          <w:lang w:eastAsia="cs-CZ"/>
        </w:rPr>
        <w:t>v</w:t>
      </w:r>
      <w:r w:rsidR="002145CF" w:rsidRPr="00DE31E4">
        <w:rPr>
          <w:rFonts w:ascii="Times New Roman" w:hAnsi="Times New Roman" w:cs="Times New Roman"/>
          <w:sz w:val="24"/>
          <w:szCs w:val="24"/>
          <w:lang w:eastAsia="cs-CZ"/>
        </w:rPr>
        <w:t> je</w:t>
      </w:r>
      <w:r w:rsidR="00D4676F" w:rsidRPr="00DE31E4">
        <w:rPr>
          <w:rFonts w:ascii="Times New Roman" w:hAnsi="Times New Roman" w:cs="Times New Roman"/>
          <w:sz w:val="24"/>
          <w:szCs w:val="24"/>
          <w:lang w:eastAsia="cs-CZ"/>
        </w:rPr>
        <w:t>jich</w:t>
      </w:r>
      <w:r w:rsidR="002145CF" w:rsidRPr="00DE31E4">
        <w:rPr>
          <w:rFonts w:ascii="Times New Roman" w:hAnsi="Times New Roman" w:cs="Times New Roman"/>
          <w:sz w:val="24"/>
          <w:szCs w:val="24"/>
          <w:lang w:eastAsia="cs-CZ"/>
        </w:rPr>
        <w:t xml:space="preserve"> běžné</w:t>
      </w:r>
      <w:r w:rsidR="00E64E2C" w:rsidRPr="00DE31E4">
        <w:rPr>
          <w:rFonts w:ascii="Times New Roman" w:hAnsi="Times New Roman" w:cs="Times New Roman"/>
          <w:sz w:val="24"/>
          <w:szCs w:val="24"/>
          <w:lang w:eastAsia="cs-CZ"/>
        </w:rPr>
        <w:t xml:space="preserve"> komunikaci</w:t>
      </w:r>
      <w:r w:rsidR="002145CF" w:rsidRPr="00DE31E4">
        <w:rPr>
          <w:rFonts w:ascii="Times New Roman" w:hAnsi="Times New Roman" w:cs="Times New Roman"/>
          <w:sz w:val="24"/>
          <w:szCs w:val="24"/>
          <w:lang w:eastAsia="cs-CZ"/>
        </w:rPr>
        <w:t xml:space="preserve">, </w:t>
      </w:r>
      <w:r w:rsidR="00B65D6F" w:rsidRPr="00DE31E4">
        <w:rPr>
          <w:rFonts w:ascii="Times New Roman" w:hAnsi="Times New Roman" w:cs="Times New Roman"/>
          <w:sz w:val="24"/>
          <w:szCs w:val="24"/>
          <w:lang w:eastAsia="cs-CZ"/>
        </w:rPr>
        <w:t>a to zejména s osobami zainteresovanými</w:t>
      </w:r>
      <w:r w:rsidR="00F00C01" w:rsidRPr="00DE31E4">
        <w:rPr>
          <w:rFonts w:ascii="Times New Roman" w:hAnsi="Times New Roman" w:cs="Times New Roman"/>
          <w:sz w:val="24"/>
          <w:szCs w:val="24"/>
          <w:lang w:eastAsia="cs-CZ"/>
        </w:rPr>
        <w:t xml:space="preserve"> ve vzdělávacím systému.</w:t>
      </w:r>
      <w:r w:rsidR="00F0352A" w:rsidRPr="00DE31E4">
        <w:rPr>
          <w:rFonts w:ascii="Times New Roman" w:hAnsi="Times New Roman" w:cs="Times New Roman"/>
          <w:sz w:val="24"/>
          <w:szCs w:val="24"/>
          <w:lang w:eastAsia="cs-CZ"/>
        </w:rPr>
        <w:t xml:space="preserve"> Jako v</w:t>
      </w:r>
      <w:r w:rsidRPr="00DE31E4">
        <w:rPr>
          <w:rFonts w:ascii="Times New Roman" w:hAnsi="Times New Roman" w:cs="Times New Roman"/>
          <w:sz w:val="24"/>
          <w:szCs w:val="24"/>
          <w:lang w:eastAsia="cs-CZ"/>
        </w:rPr>
        <w:t>ýzkumné prostředí</w:t>
      </w:r>
      <w:r w:rsidR="00F0352A" w:rsidRPr="00DE31E4">
        <w:rPr>
          <w:rFonts w:ascii="Times New Roman" w:hAnsi="Times New Roman" w:cs="Times New Roman"/>
          <w:sz w:val="24"/>
          <w:szCs w:val="24"/>
          <w:lang w:eastAsia="cs-CZ"/>
        </w:rPr>
        <w:t xml:space="preserve"> js</w:t>
      </w:r>
      <w:r w:rsidR="001C051D" w:rsidRPr="00DE31E4">
        <w:rPr>
          <w:rFonts w:ascii="Times New Roman" w:hAnsi="Times New Roman" w:cs="Times New Roman"/>
          <w:sz w:val="24"/>
          <w:szCs w:val="24"/>
          <w:lang w:eastAsia="cs-CZ"/>
        </w:rPr>
        <w:t>me</w:t>
      </w:r>
      <w:r w:rsidRPr="00DE31E4">
        <w:rPr>
          <w:rFonts w:ascii="Times New Roman" w:hAnsi="Times New Roman" w:cs="Times New Roman"/>
          <w:sz w:val="24"/>
          <w:szCs w:val="24"/>
          <w:lang w:eastAsia="cs-CZ"/>
        </w:rPr>
        <w:t xml:space="preserve"> zvolil</w:t>
      </w:r>
      <w:r w:rsidR="001C051D" w:rsidRPr="00DE31E4">
        <w:rPr>
          <w:rFonts w:ascii="Times New Roman" w:hAnsi="Times New Roman" w:cs="Times New Roman"/>
          <w:sz w:val="24"/>
          <w:szCs w:val="24"/>
          <w:lang w:eastAsia="cs-CZ"/>
        </w:rPr>
        <w:t>i</w:t>
      </w:r>
      <w:r w:rsidRPr="00DE31E4">
        <w:rPr>
          <w:rFonts w:ascii="Times New Roman" w:hAnsi="Times New Roman" w:cs="Times New Roman"/>
          <w:sz w:val="24"/>
          <w:szCs w:val="24"/>
          <w:lang w:eastAsia="cs-CZ"/>
        </w:rPr>
        <w:t xml:space="preserve"> </w:t>
      </w:r>
      <w:r w:rsidR="00F0352A" w:rsidRPr="00DE31E4">
        <w:rPr>
          <w:rFonts w:ascii="Times New Roman" w:hAnsi="Times New Roman" w:cs="Times New Roman"/>
          <w:sz w:val="24"/>
          <w:szCs w:val="24"/>
          <w:lang w:eastAsia="cs-CZ"/>
        </w:rPr>
        <w:t>školu</w:t>
      </w:r>
      <w:r w:rsidRPr="00DE31E4">
        <w:rPr>
          <w:rFonts w:ascii="Times New Roman" w:hAnsi="Times New Roman" w:cs="Times New Roman"/>
          <w:sz w:val="24"/>
          <w:szCs w:val="24"/>
          <w:lang w:eastAsia="cs-CZ"/>
        </w:rPr>
        <w:t>, a to z důvodu, že</w:t>
      </w:r>
      <w:r w:rsidR="00C7110C" w:rsidRPr="00DE31E4">
        <w:rPr>
          <w:rFonts w:ascii="Times New Roman" w:hAnsi="Times New Roman" w:cs="Times New Roman"/>
          <w:sz w:val="24"/>
          <w:szCs w:val="24"/>
          <w:lang w:eastAsia="cs-CZ"/>
        </w:rPr>
        <w:t xml:space="preserve"> je zde člověk v denním kontaktu s učiteli, spolužáky, </w:t>
      </w:r>
      <w:r w:rsidR="0052005C" w:rsidRPr="00DE31E4">
        <w:rPr>
          <w:rFonts w:ascii="Times New Roman" w:hAnsi="Times New Roman" w:cs="Times New Roman"/>
          <w:sz w:val="24"/>
          <w:szCs w:val="24"/>
          <w:lang w:eastAsia="cs-CZ"/>
        </w:rPr>
        <w:t>tráví</w:t>
      </w:r>
      <w:r w:rsidR="00C7110C" w:rsidRPr="00DE31E4">
        <w:rPr>
          <w:rFonts w:ascii="Times New Roman" w:hAnsi="Times New Roman" w:cs="Times New Roman"/>
          <w:sz w:val="24"/>
          <w:szCs w:val="24"/>
          <w:lang w:eastAsia="cs-CZ"/>
        </w:rPr>
        <w:t xml:space="preserve"> </w:t>
      </w:r>
      <w:r w:rsidR="00D5000C" w:rsidRPr="00DE31E4">
        <w:rPr>
          <w:rFonts w:ascii="Times New Roman" w:hAnsi="Times New Roman" w:cs="Times New Roman"/>
          <w:sz w:val="24"/>
          <w:szCs w:val="24"/>
          <w:lang w:eastAsia="cs-CZ"/>
        </w:rPr>
        <w:t xml:space="preserve">tam </w:t>
      </w:r>
      <w:r w:rsidR="0052005C" w:rsidRPr="00DE31E4">
        <w:rPr>
          <w:rFonts w:ascii="Times New Roman" w:hAnsi="Times New Roman" w:cs="Times New Roman"/>
          <w:sz w:val="24"/>
          <w:szCs w:val="24"/>
          <w:lang w:eastAsia="cs-CZ"/>
        </w:rPr>
        <w:t>většinu svého času</w:t>
      </w:r>
      <w:r w:rsidR="00C7110C" w:rsidRPr="00DE31E4">
        <w:rPr>
          <w:rFonts w:ascii="Times New Roman" w:hAnsi="Times New Roman" w:cs="Times New Roman"/>
          <w:sz w:val="24"/>
          <w:szCs w:val="24"/>
          <w:lang w:eastAsia="cs-CZ"/>
        </w:rPr>
        <w:t xml:space="preserve"> a </w:t>
      </w:r>
      <w:r w:rsidRPr="00DE31E4">
        <w:rPr>
          <w:rFonts w:ascii="Times New Roman" w:hAnsi="Times New Roman" w:cs="Times New Roman"/>
          <w:sz w:val="24"/>
          <w:szCs w:val="24"/>
          <w:lang w:eastAsia="cs-CZ"/>
        </w:rPr>
        <w:t>je důležité, aby se</w:t>
      </w:r>
      <w:r w:rsidR="0052005C" w:rsidRPr="00DE31E4">
        <w:rPr>
          <w:rFonts w:ascii="Times New Roman" w:hAnsi="Times New Roman" w:cs="Times New Roman"/>
          <w:sz w:val="24"/>
          <w:szCs w:val="24"/>
          <w:lang w:eastAsia="cs-CZ"/>
        </w:rPr>
        <w:t xml:space="preserve"> v takovém prostředí</w:t>
      </w:r>
      <w:r w:rsidRPr="00DE31E4">
        <w:rPr>
          <w:rFonts w:ascii="Times New Roman" w:hAnsi="Times New Roman" w:cs="Times New Roman"/>
          <w:sz w:val="24"/>
          <w:szCs w:val="24"/>
          <w:lang w:eastAsia="cs-CZ"/>
        </w:rPr>
        <w:t xml:space="preserve"> cítil </w:t>
      </w:r>
      <w:r w:rsidR="00F0352A" w:rsidRPr="00DE31E4">
        <w:rPr>
          <w:rFonts w:ascii="Times New Roman" w:hAnsi="Times New Roman" w:cs="Times New Roman"/>
          <w:sz w:val="24"/>
          <w:szCs w:val="24"/>
          <w:lang w:eastAsia="cs-CZ"/>
        </w:rPr>
        <w:t>příjemně</w:t>
      </w:r>
      <w:r w:rsidR="00415DF2" w:rsidRPr="00DE31E4">
        <w:rPr>
          <w:rFonts w:ascii="Times New Roman" w:hAnsi="Times New Roman" w:cs="Times New Roman"/>
          <w:sz w:val="24"/>
          <w:szCs w:val="24"/>
          <w:lang w:eastAsia="cs-CZ"/>
        </w:rPr>
        <w:t xml:space="preserve"> a hodnotně</w:t>
      </w:r>
      <w:r w:rsidRPr="00DE31E4">
        <w:rPr>
          <w:rFonts w:ascii="Times New Roman" w:hAnsi="Times New Roman" w:cs="Times New Roman"/>
          <w:sz w:val="24"/>
          <w:szCs w:val="24"/>
          <w:lang w:eastAsia="cs-CZ"/>
        </w:rPr>
        <w:t xml:space="preserve">.  </w:t>
      </w:r>
    </w:p>
    <w:p w14:paraId="7A8BE8A4" w14:textId="77777777" w:rsidR="006316F4" w:rsidRPr="00DE31E4" w:rsidRDefault="006316F4" w:rsidP="00CA37AD">
      <w:pPr>
        <w:tabs>
          <w:tab w:val="left" w:pos="567"/>
          <w:tab w:val="left" w:pos="3686"/>
        </w:tabs>
        <w:autoSpaceDE w:val="0"/>
        <w:autoSpaceDN w:val="0"/>
        <w:adjustRightInd w:val="0"/>
        <w:rPr>
          <w:rFonts w:ascii="Times New Roman" w:hAnsi="Times New Roman" w:cs="Times New Roman"/>
          <w:sz w:val="24"/>
          <w:szCs w:val="24"/>
          <w:lang w:eastAsia="cs-CZ"/>
        </w:rPr>
      </w:pPr>
    </w:p>
    <w:p w14:paraId="05A00DC3" w14:textId="3B764FB1" w:rsidR="00137D91" w:rsidRDefault="00137D91" w:rsidP="00CA37AD">
      <w:pPr>
        <w:tabs>
          <w:tab w:val="left" w:pos="567"/>
          <w:tab w:val="left" w:pos="3686"/>
        </w:tabs>
        <w:autoSpaceDE w:val="0"/>
        <w:autoSpaceDN w:val="0"/>
        <w:adjustRightInd w:val="0"/>
        <w:rPr>
          <w:rFonts w:ascii="Times New Roman" w:hAnsi="Times New Roman" w:cs="Times New Roman"/>
          <w:sz w:val="24"/>
          <w:szCs w:val="24"/>
          <w:lang w:eastAsia="cs-CZ"/>
        </w:rPr>
      </w:pPr>
      <w:r w:rsidRPr="00DE31E4">
        <w:rPr>
          <w:rFonts w:ascii="Times New Roman" w:hAnsi="Times New Roman" w:cs="Times New Roman"/>
          <w:sz w:val="24"/>
          <w:szCs w:val="24"/>
          <w:lang w:eastAsia="cs-CZ"/>
        </w:rPr>
        <w:t xml:space="preserve">Cílem bakalářské práce je tedy analyzovat a zhodnotit názor </w:t>
      </w:r>
      <w:r w:rsidR="00C7110C" w:rsidRPr="00DE31E4">
        <w:rPr>
          <w:rFonts w:ascii="Times New Roman" w:hAnsi="Times New Roman" w:cs="Times New Roman"/>
          <w:sz w:val="24"/>
          <w:szCs w:val="24"/>
          <w:lang w:eastAsia="cs-CZ"/>
        </w:rPr>
        <w:t>žáků</w:t>
      </w:r>
      <w:r w:rsidR="00415DF2" w:rsidRPr="00DE31E4">
        <w:rPr>
          <w:rFonts w:ascii="Times New Roman" w:hAnsi="Times New Roman" w:cs="Times New Roman"/>
          <w:sz w:val="24"/>
          <w:szCs w:val="24"/>
          <w:lang w:eastAsia="cs-CZ"/>
        </w:rPr>
        <w:t xml:space="preserve"> základních a středních</w:t>
      </w:r>
      <w:r w:rsidR="00C7110C" w:rsidRPr="00DE31E4">
        <w:rPr>
          <w:rFonts w:ascii="Times New Roman" w:hAnsi="Times New Roman" w:cs="Times New Roman"/>
          <w:sz w:val="24"/>
          <w:szCs w:val="24"/>
          <w:lang w:eastAsia="cs-CZ"/>
        </w:rPr>
        <w:t xml:space="preserve"> </w:t>
      </w:r>
      <w:r w:rsidR="00415DF2" w:rsidRPr="00DE31E4">
        <w:rPr>
          <w:rFonts w:ascii="Times New Roman" w:hAnsi="Times New Roman" w:cs="Times New Roman"/>
          <w:sz w:val="24"/>
          <w:szCs w:val="24"/>
          <w:lang w:eastAsia="cs-CZ"/>
        </w:rPr>
        <w:t xml:space="preserve">škol </w:t>
      </w:r>
      <w:r w:rsidR="00C7110C" w:rsidRPr="00DE31E4">
        <w:rPr>
          <w:rFonts w:ascii="Times New Roman" w:hAnsi="Times New Roman" w:cs="Times New Roman"/>
          <w:sz w:val="24"/>
          <w:szCs w:val="24"/>
          <w:lang w:eastAsia="cs-CZ"/>
        </w:rPr>
        <w:t xml:space="preserve">a </w:t>
      </w:r>
      <w:r w:rsidRPr="00DE31E4">
        <w:rPr>
          <w:rFonts w:ascii="Times New Roman" w:hAnsi="Times New Roman" w:cs="Times New Roman"/>
          <w:sz w:val="24"/>
          <w:szCs w:val="24"/>
          <w:lang w:eastAsia="cs-CZ"/>
        </w:rPr>
        <w:t>studentů</w:t>
      </w:r>
      <w:r w:rsidR="00415DF2" w:rsidRPr="00DE31E4">
        <w:rPr>
          <w:rFonts w:ascii="Times New Roman" w:hAnsi="Times New Roman" w:cs="Times New Roman"/>
          <w:sz w:val="24"/>
          <w:szCs w:val="24"/>
          <w:lang w:eastAsia="cs-CZ"/>
        </w:rPr>
        <w:t xml:space="preserve"> vysokých školy</w:t>
      </w:r>
      <w:r w:rsidRPr="00DE31E4">
        <w:rPr>
          <w:rFonts w:ascii="Times New Roman" w:hAnsi="Times New Roman" w:cs="Times New Roman"/>
          <w:sz w:val="24"/>
          <w:szCs w:val="24"/>
          <w:lang w:eastAsia="cs-CZ"/>
        </w:rPr>
        <w:t xml:space="preserve"> s koktavostí na komunikaci ve školních zařízeních. </w:t>
      </w:r>
      <w:r w:rsidR="00091590" w:rsidRPr="00DE31E4">
        <w:rPr>
          <w:rFonts w:ascii="Times New Roman" w:hAnsi="Times New Roman" w:cs="Times New Roman"/>
          <w:sz w:val="24"/>
          <w:szCs w:val="24"/>
          <w:lang w:eastAsia="cs-CZ"/>
        </w:rPr>
        <w:t>Zaměřím</w:t>
      </w:r>
      <w:r w:rsidR="00D4676F" w:rsidRPr="00DE31E4">
        <w:rPr>
          <w:rFonts w:ascii="Times New Roman" w:hAnsi="Times New Roman" w:cs="Times New Roman"/>
          <w:sz w:val="24"/>
          <w:szCs w:val="24"/>
          <w:lang w:eastAsia="cs-CZ"/>
        </w:rPr>
        <w:t>e</w:t>
      </w:r>
      <w:r w:rsidR="00091590" w:rsidRPr="00DE31E4">
        <w:rPr>
          <w:rFonts w:ascii="Times New Roman" w:hAnsi="Times New Roman" w:cs="Times New Roman"/>
          <w:sz w:val="24"/>
          <w:szCs w:val="24"/>
          <w:lang w:eastAsia="cs-CZ"/>
        </w:rPr>
        <w:t xml:space="preserve"> </w:t>
      </w:r>
      <w:r w:rsidRPr="00DE31E4">
        <w:rPr>
          <w:rFonts w:ascii="Times New Roman" w:hAnsi="Times New Roman" w:cs="Times New Roman"/>
          <w:sz w:val="24"/>
          <w:szCs w:val="24"/>
          <w:lang w:eastAsia="cs-CZ"/>
        </w:rPr>
        <w:t>se</w:t>
      </w:r>
      <w:r w:rsidR="00F31774">
        <w:rPr>
          <w:rFonts w:ascii="Times New Roman" w:hAnsi="Times New Roman" w:cs="Times New Roman"/>
          <w:sz w:val="24"/>
          <w:szCs w:val="24"/>
          <w:lang w:eastAsia="cs-CZ"/>
        </w:rPr>
        <w:t> </w:t>
      </w:r>
      <w:r w:rsidRPr="00DE31E4">
        <w:rPr>
          <w:rFonts w:ascii="Times New Roman" w:hAnsi="Times New Roman" w:cs="Times New Roman"/>
          <w:sz w:val="24"/>
          <w:szCs w:val="24"/>
          <w:lang w:eastAsia="cs-CZ"/>
        </w:rPr>
        <w:t>na</w:t>
      </w:r>
      <w:r w:rsidR="00F31774">
        <w:rPr>
          <w:rFonts w:ascii="Times New Roman" w:hAnsi="Times New Roman" w:cs="Times New Roman"/>
          <w:sz w:val="24"/>
          <w:szCs w:val="24"/>
          <w:lang w:eastAsia="cs-CZ"/>
        </w:rPr>
        <w:t> </w:t>
      </w:r>
      <w:r w:rsidRPr="00DE31E4">
        <w:rPr>
          <w:rFonts w:ascii="Times New Roman" w:hAnsi="Times New Roman" w:cs="Times New Roman"/>
          <w:sz w:val="24"/>
          <w:szCs w:val="24"/>
          <w:lang w:eastAsia="cs-CZ"/>
        </w:rPr>
        <w:t xml:space="preserve">zjišťování jejich pocitů, názorů a na přístup k nim ze strany učitelů a spolužáků. </w:t>
      </w:r>
      <w:r w:rsidR="00D4676F" w:rsidRPr="00DE31E4">
        <w:rPr>
          <w:rFonts w:ascii="Times New Roman" w:hAnsi="Times New Roman" w:cs="Times New Roman"/>
          <w:sz w:val="24"/>
          <w:szCs w:val="24"/>
          <w:lang w:eastAsia="cs-CZ"/>
        </w:rPr>
        <w:t>Přesněji budeme zjišťovat</w:t>
      </w:r>
      <w:r w:rsidRPr="00DE31E4">
        <w:rPr>
          <w:rFonts w:ascii="Times New Roman" w:hAnsi="Times New Roman" w:cs="Times New Roman"/>
          <w:sz w:val="24"/>
          <w:szCs w:val="24"/>
          <w:lang w:eastAsia="cs-CZ"/>
        </w:rPr>
        <w:t xml:space="preserve">, </w:t>
      </w:r>
      <w:r w:rsidR="00BB2301" w:rsidRPr="00DE31E4">
        <w:rPr>
          <w:rFonts w:ascii="Times New Roman" w:hAnsi="Times New Roman" w:cs="Times New Roman"/>
          <w:sz w:val="24"/>
          <w:szCs w:val="24"/>
          <w:lang w:eastAsia="cs-CZ"/>
        </w:rPr>
        <w:t>jestli</w:t>
      </w:r>
      <w:r w:rsidRPr="00DE31E4">
        <w:rPr>
          <w:rFonts w:ascii="Times New Roman" w:hAnsi="Times New Roman" w:cs="Times New Roman"/>
          <w:sz w:val="24"/>
          <w:szCs w:val="24"/>
          <w:lang w:eastAsia="cs-CZ"/>
        </w:rPr>
        <w:t xml:space="preserve"> </w:t>
      </w:r>
      <w:r w:rsidR="0052005C" w:rsidRPr="00DE31E4">
        <w:rPr>
          <w:rFonts w:ascii="Times New Roman" w:hAnsi="Times New Roman" w:cs="Times New Roman"/>
          <w:sz w:val="24"/>
          <w:szCs w:val="24"/>
          <w:lang w:eastAsia="cs-CZ"/>
        </w:rPr>
        <w:t xml:space="preserve">se v komunikaci se svými </w:t>
      </w:r>
      <w:r w:rsidR="00415DF2" w:rsidRPr="00DE31E4">
        <w:rPr>
          <w:rFonts w:ascii="Times New Roman" w:hAnsi="Times New Roman" w:cs="Times New Roman"/>
          <w:sz w:val="24"/>
          <w:szCs w:val="24"/>
          <w:lang w:eastAsia="cs-CZ"/>
        </w:rPr>
        <w:t>učiteli</w:t>
      </w:r>
      <w:r w:rsidR="0052005C" w:rsidRPr="00DE31E4">
        <w:rPr>
          <w:rFonts w:ascii="Times New Roman" w:hAnsi="Times New Roman" w:cs="Times New Roman"/>
          <w:sz w:val="24"/>
          <w:szCs w:val="24"/>
          <w:lang w:eastAsia="cs-CZ"/>
        </w:rPr>
        <w:t xml:space="preserve">, </w:t>
      </w:r>
      <w:r w:rsidR="001F2E10" w:rsidRPr="00DE31E4">
        <w:rPr>
          <w:rFonts w:ascii="Times New Roman" w:hAnsi="Times New Roman" w:cs="Times New Roman"/>
          <w:sz w:val="24"/>
          <w:szCs w:val="24"/>
          <w:lang w:eastAsia="cs-CZ"/>
        </w:rPr>
        <w:t xml:space="preserve">či </w:t>
      </w:r>
      <w:r w:rsidR="00415DF2" w:rsidRPr="00DE31E4">
        <w:rPr>
          <w:rFonts w:ascii="Times New Roman" w:hAnsi="Times New Roman" w:cs="Times New Roman"/>
          <w:sz w:val="24"/>
          <w:szCs w:val="24"/>
          <w:lang w:eastAsia="cs-CZ"/>
        </w:rPr>
        <w:t>vrstevníky</w:t>
      </w:r>
      <w:r w:rsidR="0052005C" w:rsidRPr="00DE31E4">
        <w:rPr>
          <w:rFonts w:ascii="Times New Roman" w:hAnsi="Times New Roman" w:cs="Times New Roman"/>
          <w:sz w:val="24"/>
          <w:szCs w:val="24"/>
          <w:lang w:eastAsia="cs-CZ"/>
        </w:rPr>
        <w:t xml:space="preserve"> cítí příjemně</w:t>
      </w:r>
      <w:r w:rsidRPr="00DE31E4">
        <w:rPr>
          <w:rFonts w:ascii="Times New Roman" w:hAnsi="Times New Roman" w:cs="Times New Roman"/>
          <w:sz w:val="24"/>
          <w:szCs w:val="24"/>
          <w:lang w:eastAsia="cs-CZ"/>
        </w:rPr>
        <w:t xml:space="preserve"> </w:t>
      </w:r>
      <w:r w:rsidR="0052005C" w:rsidRPr="00DE31E4">
        <w:rPr>
          <w:rFonts w:ascii="Times New Roman" w:hAnsi="Times New Roman" w:cs="Times New Roman"/>
          <w:sz w:val="24"/>
          <w:szCs w:val="24"/>
          <w:lang w:eastAsia="cs-CZ"/>
        </w:rPr>
        <w:t xml:space="preserve">a </w:t>
      </w:r>
      <w:r w:rsidRPr="00DE31E4">
        <w:rPr>
          <w:rFonts w:ascii="Times New Roman" w:hAnsi="Times New Roman" w:cs="Times New Roman"/>
          <w:sz w:val="24"/>
          <w:szCs w:val="24"/>
          <w:lang w:eastAsia="cs-CZ"/>
        </w:rPr>
        <w:t>zda</w:t>
      </w:r>
      <w:r w:rsidR="0052005C" w:rsidRPr="00DE31E4">
        <w:rPr>
          <w:rFonts w:ascii="Times New Roman" w:hAnsi="Times New Roman" w:cs="Times New Roman"/>
          <w:sz w:val="24"/>
          <w:szCs w:val="24"/>
          <w:lang w:eastAsia="cs-CZ"/>
        </w:rPr>
        <w:t xml:space="preserve"> </w:t>
      </w:r>
      <w:r w:rsidR="001F2E10" w:rsidRPr="00DE31E4">
        <w:rPr>
          <w:rFonts w:ascii="Times New Roman" w:hAnsi="Times New Roman" w:cs="Times New Roman"/>
          <w:sz w:val="24"/>
          <w:szCs w:val="24"/>
          <w:lang w:eastAsia="cs-CZ"/>
        </w:rPr>
        <w:t xml:space="preserve">komunikační partneři </w:t>
      </w:r>
      <w:r w:rsidRPr="00DE31E4">
        <w:rPr>
          <w:rFonts w:ascii="Times New Roman" w:hAnsi="Times New Roman" w:cs="Times New Roman"/>
          <w:sz w:val="24"/>
          <w:szCs w:val="24"/>
          <w:lang w:eastAsia="cs-CZ"/>
        </w:rPr>
        <w:t>respektují</w:t>
      </w:r>
      <w:r w:rsidR="0052005C" w:rsidRPr="00DE31E4">
        <w:rPr>
          <w:rFonts w:ascii="Times New Roman" w:hAnsi="Times New Roman" w:cs="Times New Roman"/>
          <w:sz w:val="24"/>
          <w:szCs w:val="24"/>
          <w:lang w:eastAsia="cs-CZ"/>
        </w:rPr>
        <w:t xml:space="preserve"> všechny</w:t>
      </w:r>
      <w:r w:rsidRPr="00DE31E4">
        <w:rPr>
          <w:rFonts w:ascii="Times New Roman" w:hAnsi="Times New Roman" w:cs="Times New Roman"/>
          <w:sz w:val="24"/>
          <w:szCs w:val="24"/>
          <w:lang w:eastAsia="cs-CZ"/>
        </w:rPr>
        <w:t xml:space="preserve"> jejich potřeby a jsou tolerantní</w:t>
      </w:r>
      <w:r w:rsidR="00D5000C" w:rsidRPr="00DE31E4">
        <w:rPr>
          <w:rFonts w:ascii="Times New Roman" w:hAnsi="Times New Roman" w:cs="Times New Roman"/>
          <w:sz w:val="24"/>
          <w:szCs w:val="24"/>
          <w:lang w:eastAsia="cs-CZ"/>
        </w:rPr>
        <w:t>mi</w:t>
      </w:r>
      <w:r w:rsidRPr="00DE31E4">
        <w:rPr>
          <w:rFonts w:ascii="Times New Roman" w:hAnsi="Times New Roman" w:cs="Times New Roman"/>
          <w:sz w:val="24"/>
          <w:szCs w:val="24"/>
          <w:lang w:eastAsia="cs-CZ"/>
        </w:rPr>
        <w:t xml:space="preserve">. Dále </w:t>
      </w:r>
      <w:r w:rsidR="00D4676F" w:rsidRPr="00DE31E4">
        <w:rPr>
          <w:rFonts w:ascii="Times New Roman" w:hAnsi="Times New Roman" w:cs="Times New Roman"/>
          <w:sz w:val="24"/>
          <w:szCs w:val="24"/>
          <w:lang w:eastAsia="cs-CZ"/>
        </w:rPr>
        <w:t>se bakalářská práce bude zabývat</w:t>
      </w:r>
      <w:r w:rsidR="00AB32AD" w:rsidRPr="00DE31E4">
        <w:rPr>
          <w:rFonts w:ascii="Times New Roman" w:hAnsi="Times New Roman" w:cs="Times New Roman"/>
          <w:sz w:val="24"/>
          <w:szCs w:val="24"/>
          <w:lang w:eastAsia="cs-CZ"/>
        </w:rPr>
        <w:t xml:space="preserve"> </w:t>
      </w:r>
      <w:r w:rsidRPr="00DE31E4">
        <w:rPr>
          <w:rFonts w:ascii="Times New Roman" w:hAnsi="Times New Roman" w:cs="Times New Roman"/>
          <w:sz w:val="24"/>
          <w:szCs w:val="24"/>
          <w:lang w:eastAsia="cs-CZ"/>
        </w:rPr>
        <w:t>technik</w:t>
      </w:r>
      <w:r w:rsidR="00D4676F" w:rsidRPr="00DE31E4">
        <w:rPr>
          <w:rFonts w:ascii="Times New Roman" w:hAnsi="Times New Roman" w:cs="Times New Roman"/>
          <w:sz w:val="24"/>
          <w:szCs w:val="24"/>
          <w:lang w:eastAsia="cs-CZ"/>
        </w:rPr>
        <w:t>ami</w:t>
      </w:r>
      <w:r w:rsidR="0052005C" w:rsidRPr="00DE31E4">
        <w:rPr>
          <w:rFonts w:ascii="Times New Roman" w:hAnsi="Times New Roman" w:cs="Times New Roman"/>
          <w:sz w:val="24"/>
          <w:szCs w:val="24"/>
          <w:lang w:eastAsia="cs-CZ"/>
        </w:rPr>
        <w:t xml:space="preserve"> komunikace s jedinci s koktavostí</w:t>
      </w:r>
      <w:r w:rsidRPr="00DE31E4">
        <w:rPr>
          <w:rFonts w:ascii="Times New Roman" w:hAnsi="Times New Roman" w:cs="Times New Roman"/>
          <w:sz w:val="24"/>
          <w:szCs w:val="24"/>
          <w:lang w:eastAsia="cs-CZ"/>
        </w:rPr>
        <w:t xml:space="preserve">, které </w:t>
      </w:r>
      <w:r w:rsidR="0052005C" w:rsidRPr="00DE31E4">
        <w:rPr>
          <w:rFonts w:ascii="Times New Roman" w:hAnsi="Times New Roman" w:cs="Times New Roman"/>
          <w:sz w:val="24"/>
          <w:szCs w:val="24"/>
          <w:lang w:eastAsia="cs-CZ"/>
        </w:rPr>
        <w:t xml:space="preserve">by </w:t>
      </w:r>
      <w:r w:rsidR="00D4676F" w:rsidRPr="00DE31E4">
        <w:rPr>
          <w:rFonts w:ascii="Times New Roman" w:hAnsi="Times New Roman" w:cs="Times New Roman"/>
          <w:sz w:val="24"/>
          <w:szCs w:val="24"/>
          <w:lang w:eastAsia="cs-CZ"/>
        </w:rPr>
        <w:t xml:space="preserve">měl brát na vědomí </w:t>
      </w:r>
      <w:r w:rsidR="00171A75" w:rsidRPr="00DE31E4">
        <w:rPr>
          <w:rFonts w:ascii="Times New Roman" w:hAnsi="Times New Roman" w:cs="Times New Roman"/>
          <w:sz w:val="24"/>
          <w:szCs w:val="24"/>
          <w:lang w:eastAsia="cs-CZ"/>
        </w:rPr>
        <w:t xml:space="preserve">nejenom </w:t>
      </w:r>
      <w:r w:rsidR="00D4676F" w:rsidRPr="00DE31E4">
        <w:rPr>
          <w:rFonts w:ascii="Times New Roman" w:hAnsi="Times New Roman" w:cs="Times New Roman"/>
          <w:sz w:val="24"/>
          <w:szCs w:val="24"/>
          <w:lang w:eastAsia="cs-CZ"/>
        </w:rPr>
        <w:t>každý pedagog</w:t>
      </w:r>
      <w:r w:rsidR="0052005C" w:rsidRPr="00DE31E4">
        <w:rPr>
          <w:rFonts w:ascii="Times New Roman" w:hAnsi="Times New Roman" w:cs="Times New Roman"/>
          <w:sz w:val="24"/>
          <w:szCs w:val="24"/>
          <w:lang w:eastAsia="cs-CZ"/>
        </w:rPr>
        <w:t>.</w:t>
      </w:r>
      <w:r w:rsidRPr="00DE31E4">
        <w:rPr>
          <w:rFonts w:ascii="Times New Roman" w:hAnsi="Times New Roman" w:cs="Times New Roman"/>
          <w:sz w:val="24"/>
          <w:szCs w:val="24"/>
          <w:lang w:eastAsia="cs-CZ"/>
        </w:rPr>
        <w:t xml:space="preserve"> </w:t>
      </w:r>
      <w:r w:rsidRPr="00DE31E4">
        <w:rPr>
          <w:rFonts w:ascii="Times New Roman" w:hAnsi="Times New Roman" w:cs="Times New Roman"/>
          <w:sz w:val="24"/>
          <w:szCs w:val="24"/>
        </w:rPr>
        <w:t>Oblastí zájmů této bakalářské práce jsou</w:t>
      </w:r>
      <w:r w:rsidR="00171A75" w:rsidRPr="00DE31E4">
        <w:rPr>
          <w:rFonts w:ascii="Times New Roman" w:hAnsi="Times New Roman" w:cs="Times New Roman"/>
          <w:sz w:val="24"/>
          <w:szCs w:val="24"/>
        </w:rPr>
        <w:t xml:space="preserve"> žáci základních, středních škol a</w:t>
      </w:r>
      <w:r w:rsidRPr="00DE31E4">
        <w:rPr>
          <w:rFonts w:ascii="Times New Roman" w:hAnsi="Times New Roman" w:cs="Times New Roman"/>
          <w:sz w:val="24"/>
          <w:szCs w:val="24"/>
          <w:lang w:eastAsia="cs-CZ"/>
        </w:rPr>
        <w:t xml:space="preserve"> student</w:t>
      </w:r>
      <w:r w:rsidR="00171A75" w:rsidRPr="00DE31E4">
        <w:rPr>
          <w:rFonts w:ascii="Times New Roman" w:hAnsi="Times New Roman" w:cs="Times New Roman"/>
          <w:sz w:val="24"/>
          <w:szCs w:val="24"/>
          <w:lang w:eastAsia="cs-CZ"/>
        </w:rPr>
        <w:t>i</w:t>
      </w:r>
      <w:r w:rsidRPr="00DE31E4">
        <w:rPr>
          <w:rFonts w:ascii="Times New Roman" w:hAnsi="Times New Roman" w:cs="Times New Roman"/>
          <w:sz w:val="24"/>
          <w:szCs w:val="24"/>
          <w:lang w:eastAsia="cs-CZ"/>
        </w:rPr>
        <w:t xml:space="preserve"> </w:t>
      </w:r>
      <w:r w:rsidR="00171A75" w:rsidRPr="00DE31E4">
        <w:rPr>
          <w:rFonts w:ascii="Times New Roman" w:hAnsi="Times New Roman" w:cs="Times New Roman"/>
          <w:sz w:val="24"/>
          <w:szCs w:val="24"/>
          <w:lang w:eastAsia="cs-CZ"/>
        </w:rPr>
        <w:t>škol vysokých,</w:t>
      </w:r>
      <w:r w:rsidR="00B17E18" w:rsidRPr="00DE31E4">
        <w:rPr>
          <w:rFonts w:ascii="Times New Roman" w:hAnsi="Times New Roman" w:cs="Times New Roman"/>
          <w:sz w:val="24"/>
          <w:szCs w:val="24"/>
          <w:lang w:eastAsia="cs-CZ"/>
        </w:rPr>
        <w:t xml:space="preserve"> </w:t>
      </w:r>
      <w:r w:rsidRPr="00DE31E4">
        <w:rPr>
          <w:rFonts w:ascii="Times New Roman" w:hAnsi="Times New Roman" w:cs="Times New Roman"/>
          <w:sz w:val="24"/>
          <w:szCs w:val="24"/>
          <w:lang w:eastAsia="cs-CZ"/>
        </w:rPr>
        <w:t xml:space="preserve">a to z důvodu, že získané informace </w:t>
      </w:r>
      <w:r w:rsidR="00171A75" w:rsidRPr="00DE31E4">
        <w:rPr>
          <w:rFonts w:ascii="Times New Roman" w:hAnsi="Times New Roman" w:cs="Times New Roman"/>
          <w:sz w:val="24"/>
          <w:szCs w:val="24"/>
          <w:lang w:eastAsia="cs-CZ"/>
        </w:rPr>
        <w:t xml:space="preserve">od obou skupin </w:t>
      </w:r>
      <w:r w:rsidRPr="00DE31E4">
        <w:rPr>
          <w:rFonts w:ascii="Times New Roman" w:hAnsi="Times New Roman" w:cs="Times New Roman"/>
          <w:sz w:val="24"/>
          <w:szCs w:val="24"/>
          <w:lang w:eastAsia="cs-CZ"/>
        </w:rPr>
        <w:t>bud</w:t>
      </w:r>
      <w:r w:rsidR="00171A75" w:rsidRPr="00DE31E4">
        <w:rPr>
          <w:rFonts w:ascii="Times New Roman" w:hAnsi="Times New Roman" w:cs="Times New Roman"/>
          <w:sz w:val="24"/>
          <w:szCs w:val="24"/>
          <w:lang w:eastAsia="cs-CZ"/>
        </w:rPr>
        <w:t>eme</w:t>
      </w:r>
      <w:r w:rsidRPr="00DE31E4">
        <w:rPr>
          <w:rFonts w:ascii="Times New Roman" w:hAnsi="Times New Roman" w:cs="Times New Roman"/>
          <w:sz w:val="24"/>
          <w:szCs w:val="24"/>
          <w:lang w:eastAsia="cs-CZ"/>
        </w:rPr>
        <w:t xml:space="preserve"> </w:t>
      </w:r>
      <w:r w:rsidR="00171A75" w:rsidRPr="00DE31E4">
        <w:rPr>
          <w:rFonts w:ascii="Times New Roman" w:hAnsi="Times New Roman" w:cs="Times New Roman"/>
          <w:sz w:val="24"/>
          <w:szCs w:val="24"/>
          <w:lang w:eastAsia="cs-CZ"/>
        </w:rPr>
        <w:t>následně porovnávat</w:t>
      </w:r>
      <w:r w:rsidRPr="00DE31E4">
        <w:rPr>
          <w:rFonts w:ascii="Times New Roman" w:hAnsi="Times New Roman" w:cs="Times New Roman"/>
          <w:sz w:val="24"/>
          <w:szCs w:val="24"/>
          <w:lang w:eastAsia="cs-CZ"/>
        </w:rPr>
        <w:t xml:space="preserve">. </w:t>
      </w:r>
    </w:p>
    <w:p w14:paraId="2631947E" w14:textId="77777777" w:rsidR="006316F4" w:rsidRPr="00DE31E4" w:rsidRDefault="006316F4" w:rsidP="00CA37AD">
      <w:pPr>
        <w:tabs>
          <w:tab w:val="left" w:pos="567"/>
          <w:tab w:val="left" w:pos="3686"/>
        </w:tabs>
        <w:autoSpaceDE w:val="0"/>
        <w:autoSpaceDN w:val="0"/>
        <w:adjustRightInd w:val="0"/>
        <w:rPr>
          <w:rFonts w:ascii="Times New Roman" w:hAnsi="Times New Roman" w:cs="Times New Roman"/>
          <w:sz w:val="24"/>
          <w:szCs w:val="24"/>
          <w:lang w:eastAsia="cs-CZ"/>
        </w:rPr>
      </w:pPr>
    </w:p>
    <w:p w14:paraId="2D326172" w14:textId="77777777" w:rsidR="00DE31E4" w:rsidRDefault="00137D91" w:rsidP="000666B7">
      <w:pPr>
        <w:tabs>
          <w:tab w:val="left" w:pos="567"/>
          <w:tab w:val="left" w:pos="3686"/>
        </w:tabs>
        <w:autoSpaceDE w:val="0"/>
        <w:autoSpaceDN w:val="0"/>
        <w:adjustRightInd w:val="0"/>
        <w:rPr>
          <w:rFonts w:ascii="Times New Roman" w:hAnsi="Times New Roman" w:cs="Times New Roman"/>
          <w:sz w:val="24"/>
          <w:szCs w:val="24"/>
          <w:lang w:eastAsia="cs-CZ"/>
        </w:rPr>
      </w:pPr>
      <w:r w:rsidRPr="00DE31E4">
        <w:rPr>
          <w:rFonts w:ascii="Times New Roman" w:hAnsi="Times New Roman" w:cs="Times New Roman"/>
          <w:sz w:val="24"/>
          <w:szCs w:val="24"/>
          <w:lang w:eastAsia="cs-CZ"/>
        </w:rPr>
        <w:t xml:space="preserve">Práce </w:t>
      </w:r>
      <w:r w:rsidR="00171A75" w:rsidRPr="00DE31E4">
        <w:rPr>
          <w:rFonts w:ascii="Times New Roman" w:hAnsi="Times New Roman" w:cs="Times New Roman"/>
          <w:sz w:val="24"/>
          <w:szCs w:val="24"/>
          <w:lang w:eastAsia="cs-CZ"/>
        </w:rPr>
        <w:t>je</w:t>
      </w:r>
      <w:r w:rsidRPr="00DE31E4">
        <w:rPr>
          <w:rFonts w:ascii="Times New Roman" w:hAnsi="Times New Roman" w:cs="Times New Roman"/>
          <w:sz w:val="24"/>
          <w:szCs w:val="24"/>
          <w:lang w:eastAsia="cs-CZ"/>
        </w:rPr>
        <w:t xml:space="preserve"> rozdělena na část teoretickou a část praktickou. V teoretické části se </w:t>
      </w:r>
      <w:r w:rsidR="001957E6" w:rsidRPr="00DE31E4">
        <w:rPr>
          <w:rFonts w:ascii="Times New Roman" w:hAnsi="Times New Roman" w:cs="Times New Roman"/>
          <w:sz w:val="24"/>
          <w:szCs w:val="24"/>
          <w:lang w:eastAsia="cs-CZ"/>
        </w:rPr>
        <w:t>bud</w:t>
      </w:r>
      <w:r w:rsidR="0098253C" w:rsidRPr="00DE31E4">
        <w:rPr>
          <w:rFonts w:ascii="Times New Roman" w:hAnsi="Times New Roman" w:cs="Times New Roman"/>
          <w:sz w:val="24"/>
          <w:szCs w:val="24"/>
          <w:lang w:eastAsia="cs-CZ"/>
        </w:rPr>
        <w:t xml:space="preserve">eme </w:t>
      </w:r>
      <w:r w:rsidRPr="00DE31E4">
        <w:rPr>
          <w:rFonts w:ascii="Times New Roman" w:hAnsi="Times New Roman" w:cs="Times New Roman"/>
          <w:sz w:val="24"/>
          <w:szCs w:val="24"/>
          <w:lang w:eastAsia="cs-CZ"/>
        </w:rPr>
        <w:t xml:space="preserve">orientovat na aspekty koktavosti, </w:t>
      </w:r>
      <w:r w:rsidR="0093195D" w:rsidRPr="00DE31E4">
        <w:rPr>
          <w:rFonts w:ascii="Times New Roman" w:hAnsi="Times New Roman" w:cs="Times New Roman"/>
          <w:sz w:val="24"/>
          <w:szCs w:val="24"/>
          <w:lang w:eastAsia="cs-CZ"/>
        </w:rPr>
        <w:t>a to z pohledu jejího</w:t>
      </w:r>
      <w:r w:rsidRPr="00DE31E4">
        <w:rPr>
          <w:rFonts w:ascii="Times New Roman" w:hAnsi="Times New Roman" w:cs="Times New Roman"/>
          <w:sz w:val="24"/>
          <w:szCs w:val="24"/>
          <w:lang w:eastAsia="cs-CZ"/>
        </w:rPr>
        <w:t xml:space="preserve"> vznik</w:t>
      </w:r>
      <w:r w:rsidR="0093195D" w:rsidRPr="00DE31E4">
        <w:rPr>
          <w:rFonts w:ascii="Times New Roman" w:hAnsi="Times New Roman" w:cs="Times New Roman"/>
          <w:sz w:val="24"/>
          <w:szCs w:val="24"/>
          <w:lang w:eastAsia="cs-CZ"/>
        </w:rPr>
        <w:t>u, příčin</w:t>
      </w:r>
      <w:r w:rsidR="00171A75" w:rsidRPr="00DE31E4">
        <w:rPr>
          <w:rFonts w:ascii="Times New Roman" w:hAnsi="Times New Roman" w:cs="Times New Roman"/>
          <w:sz w:val="24"/>
          <w:szCs w:val="24"/>
          <w:lang w:eastAsia="cs-CZ"/>
        </w:rPr>
        <w:t xml:space="preserve">, diagnostiky, či </w:t>
      </w:r>
      <w:r w:rsidRPr="00DE31E4">
        <w:rPr>
          <w:rFonts w:ascii="Times New Roman" w:hAnsi="Times New Roman" w:cs="Times New Roman"/>
          <w:sz w:val="24"/>
          <w:szCs w:val="24"/>
          <w:lang w:eastAsia="cs-CZ"/>
        </w:rPr>
        <w:t>účinn</w:t>
      </w:r>
      <w:r w:rsidR="0093195D" w:rsidRPr="00DE31E4">
        <w:rPr>
          <w:rFonts w:ascii="Times New Roman" w:hAnsi="Times New Roman" w:cs="Times New Roman"/>
          <w:sz w:val="24"/>
          <w:szCs w:val="24"/>
          <w:lang w:eastAsia="cs-CZ"/>
        </w:rPr>
        <w:t>ých</w:t>
      </w:r>
      <w:r w:rsidRPr="00DE31E4">
        <w:rPr>
          <w:rFonts w:ascii="Times New Roman" w:hAnsi="Times New Roman" w:cs="Times New Roman"/>
          <w:sz w:val="24"/>
          <w:szCs w:val="24"/>
          <w:lang w:eastAsia="cs-CZ"/>
        </w:rPr>
        <w:t xml:space="preserve"> technik</w:t>
      </w:r>
      <w:r w:rsidR="0093195D" w:rsidRPr="00DE31E4">
        <w:rPr>
          <w:rFonts w:ascii="Times New Roman" w:hAnsi="Times New Roman" w:cs="Times New Roman"/>
          <w:sz w:val="24"/>
          <w:szCs w:val="24"/>
          <w:lang w:eastAsia="cs-CZ"/>
        </w:rPr>
        <w:t>, které se uplatňují při</w:t>
      </w:r>
      <w:r w:rsidRPr="00DE31E4">
        <w:rPr>
          <w:rFonts w:ascii="Times New Roman" w:hAnsi="Times New Roman" w:cs="Times New Roman"/>
          <w:sz w:val="24"/>
          <w:szCs w:val="24"/>
          <w:lang w:eastAsia="cs-CZ"/>
        </w:rPr>
        <w:t xml:space="preserve"> prác</w:t>
      </w:r>
      <w:r w:rsidR="0093195D" w:rsidRPr="00DE31E4">
        <w:rPr>
          <w:rFonts w:ascii="Times New Roman" w:hAnsi="Times New Roman" w:cs="Times New Roman"/>
          <w:sz w:val="24"/>
          <w:szCs w:val="24"/>
          <w:lang w:eastAsia="cs-CZ"/>
        </w:rPr>
        <w:t>i</w:t>
      </w:r>
      <w:r w:rsidRPr="00DE31E4">
        <w:rPr>
          <w:rFonts w:ascii="Times New Roman" w:hAnsi="Times New Roman" w:cs="Times New Roman"/>
          <w:sz w:val="24"/>
          <w:szCs w:val="24"/>
          <w:lang w:eastAsia="cs-CZ"/>
        </w:rPr>
        <w:t xml:space="preserve"> s </w:t>
      </w:r>
      <w:proofErr w:type="spellStart"/>
      <w:r w:rsidRPr="00DE31E4">
        <w:rPr>
          <w:rFonts w:ascii="Times New Roman" w:hAnsi="Times New Roman" w:cs="Times New Roman"/>
          <w:sz w:val="24"/>
          <w:szCs w:val="24"/>
          <w:lang w:eastAsia="cs-CZ"/>
        </w:rPr>
        <w:t>balbutiky</w:t>
      </w:r>
      <w:proofErr w:type="spellEnd"/>
      <w:r w:rsidRPr="00DE31E4">
        <w:rPr>
          <w:rFonts w:ascii="Times New Roman" w:hAnsi="Times New Roman" w:cs="Times New Roman"/>
          <w:sz w:val="24"/>
          <w:szCs w:val="24"/>
          <w:lang w:eastAsia="cs-CZ"/>
        </w:rPr>
        <w:t>.</w:t>
      </w:r>
      <w:r w:rsidR="00171A75" w:rsidRPr="00DE31E4">
        <w:rPr>
          <w:rFonts w:ascii="Times New Roman" w:hAnsi="Times New Roman" w:cs="Times New Roman"/>
          <w:sz w:val="24"/>
          <w:szCs w:val="24"/>
          <w:lang w:eastAsia="cs-CZ"/>
        </w:rPr>
        <w:t xml:space="preserve"> Zmíníme také vhodné přístupy a techniky komunikace ve školním prostředí, které by měly být u člověka, který je v každodenní komunikační interakci s </w:t>
      </w:r>
      <w:proofErr w:type="spellStart"/>
      <w:r w:rsidR="00171A75" w:rsidRPr="00DE31E4">
        <w:rPr>
          <w:rFonts w:ascii="Times New Roman" w:hAnsi="Times New Roman" w:cs="Times New Roman"/>
          <w:sz w:val="24"/>
          <w:szCs w:val="24"/>
          <w:lang w:eastAsia="cs-CZ"/>
        </w:rPr>
        <w:t>balbutiky</w:t>
      </w:r>
      <w:proofErr w:type="spellEnd"/>
      <w:r w:rsidR="00171A75" w:rsidRPr="00DE31E4">
        <w:rPr>
          <w:rFonts w:ascii="Times New Roman" w:hAnsi="Times New Roman" w:cs="Times New Roman"/>
          <w:sz w:val="24"/>
          <w:szCs w:val="24"/>
          <w:lang w:eastAsia="cs-CZ"/>
        </w:rPr>
        <w:t xml:space="preserve"> absolutní samozřejmostí.</w:t>
      </w:r>
      <w:r w:rsidRPr="00DE31E4">
        <w:rPr>
          <w:rFonts w:ascii="Times New Roman" w:hAnsi="Times New Roman" w:cs="Times New Roman"/>
          <w:sz w:val="24"/>
          <w:szCs w:val="24"/>
          <w:lang w:eastAsia="cs-CZ"/>
        </w:rPr>
        <w:t xml:space="preserve"> </w:t>
      </w:r>
      <w:r w:rsidR="000B6EB2" w:rsidRPr="00DE31E4">
        <w:rPr>
          <w:rFonts w:ascii="Times New Roman" w:hAnsi="Times New Roman" w:cs="Times New Roman"/>
          <w:sz w:val="24"/>
          <w:szCs w:val="24"/>
          <w:lang w:eastAsia="cs-CZ"/>
        </w:rPr>
        <w:t xml:space="preserve">V rámci praktické části si stanovíme hlavní výzkumný cíl společně s dílčími cíli. Tyto dílčí cíle se budou konkrétněji zaměřovat na zjištění pocitů žáků </w:t>
      </w:r>
      <w:r w:rsidR="000B6EB2" w:rsidRPr="00DE31E4">
        <w:rPr>
          <w:rFonts w:ascii="Times New Roman" w:hAnsi="Times New Roman" w:cs="Times New Roman"/>
          <w:sz w:val="24"/>
          <w:szCs w:val="24"/>
          <w:lang w:eastAsia="cs-CZ"/>
        </w:rPr>
        <w:lastRenderedPageBreak/>
        <w:t>a</w:t>
      </w:r>
      <w:r w:rsidR="00F31774">
        <w:rPr>
          <w:rFonts w:ascii="Times New Roman" w:hAnsi="Times New Roman" w:cs="Times New Roman"/>
          <w:sz w:val="24"/>
          <w:szCs w:val="24"/>
          <w:lang w:eastAsia="cs-CZ"/>
        </w:rPr>
        <w:t> </w:t>
      </w:r>
      <w:r w:rsidR="000B6EB2" w:rsidRPr="00DE31E4">
        <w:rPr>
          <w:rFonts w:ascii="Times New Roman" w:hAnsi="Times New Roman" w:cs="Times New Roman"/>
          <w:sz w:val="24"/>
          <w:szCs w:val="24"/>
          <w:lang w:eastAsia="cs-CZ"/>
        </w:rPr>
        <w:t>studentů během komunikace s učiteli. Tedy zda jsou dodržovány a respektovány zásady komunikace s jedincem s koktavostí, či jestli se u učitelů během komunikace s </w:t>
      </w:r>
      <w:proofErr w:type="spellStart"/>
      <w:r w:rsidR="000B6EB2" w:rsidRPr="00DE31E4">
        <w:rPr>
          <w:rFonts w:ascii="Times New Roman" w:hAnsi="Times New Roman" w:cs="Times New Roman"/>
          <w:sz w:val="24"/>
          <w:szCs w:val="24"/>
          <w:lang w:eastAsia="cs-CZ"/>
        </w:rPr>
        <w:t>balbutiky</w:t>
      </w:r>
      <w:proofErr w:type="spellEnd"/>
      <w:r w:rsidR="000B6EB2" w:rsidRPr="00DE31E4">
        <w:rPr>
          <w:rFonts w:ascii="Times New Roman" w:hAnsi="Times New Roman" w:cs="Times New Roman"/>
          <w:sz w:val="24"/>
          <w:szCs w:val="24"/>
          <w:lang w:eastAsia="cs-CZ"/>
        </w:rPr>
        <w:t xml:space="preserve"> projevuje nervózní chování. Také se zaměří na nejčastější formy pomoci v komunikaci a zacílí i na třídní kolektiv, tedy na to, zda se jedinci s koktavostí cítí </w:t>
      </w:r>
      <w:r w:rsidR="00F31774">
        <w:rPr>
          <w:rFonts w:ascii="Times New Roman" w:hAnsi="Times New Roman" w:cs="Times New Roman"/>
          <w:sz w:val="24"/>
          <w:szCs w:val="24"/>
          <w:lang w:eastAsia="cs-CZ"/>
        </w:rPr>
        <w:t xml:space="preserve">mezi svými spolužáky </w:t>
      </w:r>
      <w:r w:rsidR="000B6EB2" w:rsidRPr="00DE31E4">
        <w:rPr>
          <w:rFonts w:ascii="Times New Roman" w:hAnsi="Times New Roman" w:cs="Times New Roman"/>
          <w:sz w:val="24"/>
          <w:szCs w:val="24"/>
          <w:lang w:eastAsia="cs-CZ"/>
        </w:rPr>
        <w:t xml:space="preserve">komfortně a přijímáni. </w:t>
      </w:r>
      <w:r w:rsidR="001F2E10" w:rsidRPr="00DE31E4">
        <w:rPr>
          <w:rFonts w:ascii="Times New Roman" w:hAnsi="Times New Roman" w:cs="Times New Roman"/>
          <w:sz w:val="24"/>
          <w:szCs w:val="24"/>
          <w:lang w:eastAsia="cs-CZ"/>
        </w:rPr>
        <w:t>Praktická část bude zpracována na základě dotazníkového šetření</w:t>
      </w:r>
      <w:r w:rsidRPr="00DE31E4">
        <w:rPr>
          <w:rFonts w:ascii="Times New Roman" w:hAnsi="Times New Roman" w:cs="Times New Roman"/>
          <w:sz w:val="24"/>
          <w:szCs w:val="24"/>
          <w:lang w:eastAsia="cs-CZ"/>
        </w:rPr>
        <w:t>, kter</w:t>
      </w:r>
      <w:r w:rsidR="00D84FF2" w:rsidRPr="00DE31E4">
        <w:rPr>
          <w:rFonts w:ascii="Times New Roman" w:hAnsi="Times New Roman" w:cs="Times New Roman"/>
          <w:sz w:val="24"/>
          <w:szCs w:val="24"/>
          <w:lang w:eastAsia="cs-CZ"/>
        </w:rPr>
        <w:t>é</w:t>
      </w:r>
      <w:r w:rsidRPr="00DE31E4">
        <w:rPr>
          <w:rFonts w:ascii="Times New Roman" w:hAnsi="Times New Roman" w:cs="Times New Roman"/>
          <w:sz w:val="24"/>
          <w:szCs w:val="24"/>
          <w:lang w:eastAsia="cs-CZ"/>
        </w:rPr>
        <w:t xml:space="preserve"> </w:t>
      </w:r>
      <w:r w:rsidR="0093195D" w:rsidRPr="00DE31E4">
        <w:rPr>
          <w:rFonts w:ascii="Times New Roman" w:hAnsi="Times New Roman" w:cs="Times New Roman"/>
          <w:sz w:val="24"/>
          <w:szCs w:val="24"/>
          <w:lang w:eastAsia="cs-CZ"/>
        </w:rPr>
        <w:t>se bude skládat</w:t>
      </w:r>
      <w:r w:rsidRPr="00DE31E4">
        <w:rPr>
          <w:rFonts w:ascii="Times New Roman" w:hAnsi="Times New Roman" w:cs="Times New Roman"/>
          <w:sz w:val="24"/>
          <w:szCs w:val="24"/>
          <w:lang w:eastAsia="cs-CZ"/>
        </w:rPr>
        <w:t xml:space="preserve"> z vhodně strukturovaných otázek</w:t>
      </w:r>
      <w:r w:rsidR="0093195D" w:rsidRPr="00DE31E4">
        <w:rPr>
          <w:rFonts w:ascii="Times New Roman" w:hAnsi="Times New Roman" w:cs="Times New Roman"/>
          <w:sz w:val="24"/>
          <w:szCs w:val="24"/>
          <w:lang w:eastAsia="cs-CZ"/>
        </w:rPr>
        <w:t xml:space="preserve">. </w:t>
      </w:r>
      <w:bookmarkStart w:id="6" w:name="__RefHeading__1_1984294787"/>
      <w:bookmarkEnd w:id="6"/>
      <w:r w:rsidR="0098253C" w:rsidRPr="00DE31E4">
        <w:rPr>
          <w:rFonts w:ascii="Times New Roman" w:hAnsi="Times New Roman" w:cs="Times New Roman"/>
          <w:sz w:val="24"/>
          <w:szCs w:val="24"/>
          <w:lang w:eastAsia="cs-CZ"/>
        </w:rPr>
        <w:t xml:space="preserve">Dotazník </w:t>
      </w:r>
      <w:r w:rsidR="00D5000C" w:rsidRPr="00DE31E4">
        <w:rPr>
          <w:rFonts w:ascii="Times New Roman" w:hAnsi="Times New Roman" w:cs="Times New Roman"/>
          <w:sz w:val="24"/>
          <w:szCs w:val="24"/>
          <w:lang w:eastAsia="cs-CZ"/>
        </w:rPr>
        <w:t>se skládá z osmnácti</w:t>
      </w:r>
      <w:r w:rsidR="0098253C" w:rsidRPr="00DE31E4">
        <w:rPr>
          <w:rFonts w:ascii="Times New Roman" w:hAnsi="Times New Roman" w:cs="Times New Roman"/>
          <w:sz w:val="24"/>
          <w:szCs w:val="24"/>
          <w:lang w:eastAsia="cs-CZ"/>
        </w:rPr>
        <w:t xml:space="preserve"> otázek, které jsou </w:t>
      </w:r>
      <w:r w:rsidR="00D5000C" w:rsidRPr="00DE31E4">
        <w:rPr>
          <w:rFonts w:ascii="Times New Roman" w:hAnsi="Times New Roman" w:cs="Times New Roman"/>
          <w:sz w:val="24"/>
          <w:szCs w:val="24"/>
          <w:lang w:eastAsia="cs-CZ"/>
        </w:rPr>
        <w:t>polouzavřeného charakteru</w:t>
      </w:r>
      <w:r w:rsidR="0098253C" w:rsidRPr="00DE31E4">
        <w:rPr>
          <w:rFonts w:ascii="Times New Roman" w:hAnsi="Times New Roman" w:cs="Times New Roman"/>
          <w:sz w:val="24"/>
          <w:szCs w:val="24"/>
          <w:lang w:eastAsia="cs-CZ"/>
        </w:rPr>
        <w:t xml:space="preserve"> a kde budou mít žáci a studenti s koktavostí možnost doplnit i svou vlastní odpověď. </w:t>
      </w:r>
      <w:r w:rsidR="0057322B" w:rsidRPr="00DE31E4">
        <w:rPr>
          <w:rFonts w:ascii="Times New Roman" w:hAnsi="Times New Roman" w:cs="Times New Roman"/>
          <w:sz w:val="24"/>
          <w:szCs w:val="24"/>
          <w:lang w:eastAsia="cs-CZ"/>
        </w:rPr>
        <w:t>Vyhodnocení</w:t>
      </w:r>
      <w:r w:rsidR="000B6EB2" w:rsidRPr="00DE31E4">
        <w:rPr>
          <w:rFonts w:ascii="Times New Roman" w:hAnsi="Times New Roman" w:cs="Times New Roman"/>
          <w:sz w:val="24"/>
          <w:szCs w:val="24"/>
          <w:lang w:eastAsia="cs-CZ"/>
        </w:rPr>
        <w:t xml:space="preserve"> odpovědí žáků a studentů</w:t>
      </w:r>
      <w:r w:rsidR="0057322B" w:rsidRPr="00DE31E4">
        <w:rPr>
          <w:rFonts w:ascii="Times New Roman" w:hAnsi="Times New Roman" w:cs="Times New Roman"/>
          <w:sz w:val="24"/>
          <w:szCs w:val="24"/>
          <w:lang w:eastAsia="cs-CZ"/>
        </w:rPr>
        <w:t xml:space="preserve"> bude zpracováno v podobě grafů, které budou srovnávat pohledy mladších žáků s pohledy a názory starších studentů. </w:t>
      </w:r>
    </w:p>
    <w:p w14:paraId="7E99A35A" w14:textId="77777777" w:rsidR="00B3513B" w:rsidRPr="00B3513B" w:rsidRDefault="00B3513B" w:rsidP="00B3513B">
      <w:pPr>
        <w:rPr>
          <w:rFonts w:ascii="Times New Roman" w:hAnsi="Times New Roman" w:cs="Times New Roman"/>
          <w:sz w:val="24"/>
          <w:szCs w:val="24"/>
          <w:lang w:eastAsia="cs-CZ"/>
        </w:rPr>
      </w:pPr>
    </w:p>
    <w:p w14:paraId="5453831C" w14:textId="77777777" w:rsidR="00B3513B" w:rsidRPr="00B3513B" w:rsidRDefault="00B3513B" w:rsidP="00B3513B">
      <w:pPr>
        <w:rPr>
          <w:rFonts w:ascii="Times New Roman" w:hAnsi="Times New Roman" w:cs="Times New Roman"/>
          <w:sz w:val="24"/>
          <w:szCs w:val="24"/>
          <w:lang w:eastAsia="cs-CZ"/>
        </w:rPr>
      </w:pPr>
    </w:p>
    <w:p w14:paraId="1388CDAB" w14:textId="77777777" w:rsidR="00B3513B" w:rsidRPr="00B3513B" w:rsidRDefault="00B3513B" w:rsidP="00B3513B">
      <w:pPr>
        <w:rPr>
          <w:rFonts w:ascii="Times New Roman" w:hAnsi="Times New Roman" w:cs="Times New Roman"/>
          <w:sz w:val="24"/>
          <w:szCs w:val="24"/>
          <w:lang w:eastAsia="cs-CZ"/>
        </w:rPr>
      </w:pPr>
    </w:p>
    <w:p w14:paraId="72BEE8C2" w14:textId="77777777" w:rsidR="00B3513B" w:rsidRDefault="00B3513B" w:rsidP="00B3513B">
      <w:pPr>
        <w:rPr>
          <w:rFonts w:ascii="Times New Roman" w:hAnsi="Times New Roman" w:cs="Times New Roman"/>
          <w:sz w:val="24"/>
          <w:szCs w:val="24"/>
          <w:lang w:eastAsia="cs-CZ"/>
        </w:rPr>
      </w:pPr>
    </w:p>
    <w:p w14:paraId="5ADE27BA" w14:textId="77777777" w:rsidR="00B3513B" w:rsidRDefault="00B3513B" w:rsidP="00B3513B">
      <w:pPr>
        <w:rPr>
          <w:rFonts w:ascii="Times New Roman" w:hAnsi="Times New Roman" w:cs="Times New Roman"/>
          <w:sz w:val="24"/>
          <w:szCs w:val="24"/>
          <w:lang w:eastAsia="cs-CZ"/>
        </w:rPr>
      </w:pPr>
    </w:p>
    <w:p w14:paraId="21BB48F0" w14:textId="77777777" w:rsidR="00B3513B" w:rsidRDefault="00B3513B" w:rsidP="00B3513B">
      <w:pPr>
        <w:tabs>
          <w:tab w:val="left" w:pos="3840"/>
        </w:tabs>
        <w:rPr>
          <w:rFonts w:ascii="Times New Roman" w:hAnsi="Times New Roman" w:cs="Times New Roman"/>
          <w:sz w:val="24"/>
          <w:szCs w:val="24"/>
          <w:lang w:eastAsia="cs-CZ"/>
        </w:rPr>
      </w:pPr>
      <w:r>
        <w:rPr>
          <w:rFonts w:ascii="Times New Roman" w:hAnsi="Times New Roman" w:cs="Times New Roman"/>
          <w:sz w:val="24"/>
          <w:szCs w:val="24"/>
          <w:lang w:eastAsia="cs-CZ"/>
        </w:rPr>
        <w:tab/>
      </w:r>
      <w:bookmarkStart w:id="7" w:name="_Toc38225605"/>
    </w:p>
    <w:p w14:paraId="315CDD3B" w14:textId="77777777" w:rsidR="00B3513B" w:rsidRDefault="00B3513B">
      <w:pPr>
        <w:spacing w:after="160" w:line="259" w:lineRule="auto"/>
        <w:jc w:val="left"/>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7C4267B4" w14:textId="28E9EE04" w:rsidR="00137D91" w:rsidRPr="00DE31E4" w:rsidRDefault="00D13657" w:rsidP="00B3513B">
      <w:pPr>
        <w:pStyle w:val="Nadpis1"/>
        <w:rPr>
          <w:bCs/>
          <w:sz w:val="24"/>
          <w:szCs w:val="24"/>
          <w:lang w:eastAsia="cs-CZ"/>
        </w:rPr>
      </w:pPr>
      <w:r w:rsidRPr="00DE31E4">
        <w:lastRenderedPageBreak/>
        <w:t>Charakteristika koktavosti</w:t>
      </w:r>
      <w:bookmarkEnd w:id="7"/>
      <w:r w:rsidR="00137D91" w:rsidRPr="00DE31E4">
        <w:t xml:space="preserve"> </w:t>
      </w:r>
    </w:p>
    <w:p w14:paraId="1A915AC8" w14:textId="53DD1085" w:rsidR="00137D91" w:rsidRPr="00DE31E4" w:rsidRDefault="000F4602" w:rsidP="00591C54">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Tato část práce se bude zaměřovat </w:t>
      </w:r>
      <w:r w:rsidR="00137D91" w:rsidRPr="00DE31E4">
        <w:rPr>
          <w:rFonts w:ascii="Times New Roman" w:hAnsi="Times New Roman" w:cs="Times New Roman"/>
          <w:sz w:val="24"/>
          <w:szCs w:val="24"/>
        </w:rPr>
        <w:t xml:space="preserve">na teoretické aspekty koktavosti, </w:t>
      </w:r>
      <w:r w:rsidR="00642799" w:rsidRPr="00DE31E4">
        <w:rPr>
          <w:rFonts w:ascii="Times New Roman" w:hAnsi="Times New Roman" w:cs="Times New Roman"/>
          <w:sz w:val="24"/>
          <w:szCs w:val="24"/>
        </w:rPr>
        <w:t>mezi které bude patřit obecná definice</w:t>
      </w:r>
      <w:r w:rsidR="00137D91" w:rsidRPr="00DE31E4">
        <w:rPr>
          <w:rFonts w:ascii="Times New Roman" w:hAnsi="Times New Roman" w:cs="Times New Roman"/>
          <w:sz w:val="24"/>
          <w:szCs w:val="24"/>
        </w:rPr>
        <w:t xml:space="preserve">, </w:t>
      </w:r>
      <w:r w:rsidR="00642799" w:rsidRPr="00DE31E4">
        <w:rPr>
          <w:rFonts w:ascii="Times New Roman" w:hAnsi="Times New Roman" w:cs="Times New Roman"/>
          <w:sz w:val="24"/>
          <w:szCs w:val="24"/>
        </w:rPr>
        <w:t xml:space="preserve">etiologie, </w:t>
      </w:r>
      <w:r w:rsidR="00137D91" w:rsidRPr="00DE31E4">
        <w:rPr>
          <w:rFonts w:ascii="Times New Roman" w:hAnsi="Times New Roman" w:cs="Times New Roman"/>
          <w:sz w:val="24"/>
          <w:szCs w:val="24"/>
        </w:rPr>
        <w:t xml:space="preserve">charakteristika, </w:t>
      </w:r>
      <w:r w:rsidR="00642799" w:rsidRPr="00DE31E4">
        <w:rPr>
          <w:rFonts w:ascii="Times New Roman" w:hAnsi="Times New Roman" w:cs="Times New Roman"/>
          <w:sz w:val="24"/>
          <w:szCs w:val="24"/>
        </w:rPr>
        <w:t>druhy</w:t>
      </w:r>
      <w:r w:rsidR="00137D91" w:rsidRPr="00DE31E4">
        <w:rPr>
          <w:rFonts w:ascii="Times New Roman" w:hAnsi="Times New Roman" w:cs="Times New Roman"/>
          <w:sz w:val="24"/>
          <w:szCs w:val="24"/>
        </w:rPr>
        <w:t xml:space="preserve"> koktavosti</w:t>
      </w:r>
      <w:r w:rsidR="00C26597" w:rsidRPr="00DE31E4">
        <w:rPr>
          <w:rFonts w:ascii="Times New Roman" w:hAnsi="Times New Roman" w:cs="Times New Roman"/>
          <w:sz w:val="24"/>
          <w:szCs w:val="24"/>
        </w:rPr>
        <w:t xml:space="preserve">, </w:t>
      </w:r>
      <w:r w:rsidR="00642799" w:rsidRPr="00DE31E4">
        <w:rPr>
          <w:rFonts w:ascii="Times New Roman" w:hAnsi="Times New Roman" w:cs="Times New Roman"/>
          <w:sz w:val="24"/>
          <w:szCs w:val="24"/>
        </w:rPr>
        <w:t xml:space="preserve">možnosti </w:t>
      </w:r>
      <w:r w:rsidR="00137D91" w:rsidRPr="00DE31E4">
        <w:rPr>
          <w:rFonts w:ascii="Times New Roman" w:hAnsi="Times New Roman" w:cs="Times New Roman"/>
          <w:sz w:val="24"/>
          <w:szCs w:val="24"/>
        </w:rPr>
        <w:t>terapie</w:t>
      </w:r>
      <w:r w:rsidR="00C26597" w:rsidRPr="00DE31E4">
        <w:rPr>
          <w:rFonts w:ascii="Times New Roman" w:hAnsi="Times New Roman" w:cs="Times New Roman"/>
          <w:sz w:val="24"/>
          <w:szCs w:val="24"/>
        </w:rPr>
        <w:t>, diagnostika a</w:t>
      </w:r>
      <w:r w:rsidR="006632B0" w:rsidRPr="00DE31E4">
        <w:rPr>
          <w:rFonts w:ascii="Times New Roman" w:hAnsi="Times New Roman" w:cs="Times New Roman"/>
          <w:sz w:val="24"/>
          <w:szCs w:val="24"/>
        </w:rPr>
        <w:t> </w:t>
      </w:r>
      <w:r w:rsidR="00C26597" w:rsidRPr="00DE31E4">
        <w:rPr>
          <w:rFonts w:ascii="Times New Roman" w:hAnsi="Times New Roman" w:cs="Times New Roman"/>
          <w:sz w:val="24"/>
          <w:szCs w:val="24"/>
        </w:rPr>
        <w:t xml:space="preserve">představíme si specifika přístupu k jedinci s koktavostí </w:t>
      </w:r>
      <w:r w:rsidR="00586C19" w:rsidRPr="00DE31E4">
        <w:rPr>
          <w:rFonts w:ascii="Times New Roman" w:hAnsi="Times New Roman" w:cs="Times New Roman"/>
          <w:sz w:val="24"/>
          <w:szCs w:val="24"/>
        </w:rPr>
        <w:t>na školní půdě</w:t>
      </w:r>
      <w:r w:rsidR="00137D91" w:rsidRPr="00DE31E4">
        <w:rPr>
          <w:rFonts w:ascii="Times New Roman" w:hAnsi="Times New Roman" w:cs="Times New Roman"/>
          <w:sz w:val="24"/>
          <w:szCs w:val="24"/>
        </w:rPr>
        <w:t xml:space="preserve">. </w:t>
      </w:r>
      <w:r w:rsidR="006B6851" w:rsidRPr="00DE31E4">
        <w:rPr>
          <w:rFonts w:ascii="Times New Roman" w:hAnsi="Times New Roman" w:cs="Times New Roman"/>
          <w:sz w:val="24"/>
          <w:szCs w:val="24"/>
        </w:rPr>
        <w:t xml:space="preserve">Teoretické informace budou podkladem pro zpracování výzkumného šetření popsaného v praktické části. </w:t>
      </w:r>
    </w:p>
    <w:p w14:paraId="55545DD5" w14:textId="002EABB7" w:rsidR="00591C54" w:rsidRPr="00DE31E4" w:rsidRDefault="00591C54" w:rsidP="00B6797D">
      <w:pPr>
        <w:pStyle w:val="Nadpis2"/>
      </w:pPr>
      <w:bookmarkStart w:id="8" w:name="_Toc7806322"/>
      <w:bookmarkStart w:id="9" w:name="_Toc7806492"/>
      <w:bookmarkStart w:id="10" w:name="_Toc10117148"/>
      <w:bookmarkStart w:id="11" w:name="_Toc38225606"/>
      <w:r w:rsidRPr="00DE31E4">
        <w:t>Koktavost</w:t>
      </w:r>
      <w:bookmarkEnd w:id="8"/>
      <w:bookmarkEnd w:id="9"/>
      <w:bookmarkEnd w:id="10"/>
      <w:bookmarkEnd w:id="11"/>
    </w:p>
    <w:p w14:paraId="20A0908B" w14:textId="62CF9E73" w:rsidR="00137D91" w:rsidRPr="00DE31E4" w:rsidRDefault="00933945" w:rsidP="009D1742">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Koktavost řadíme mezi nejzávažnější narušení komunikační schopnosti. </w:t>
      </w:r>
      <w:r w:rsidR="0032631F" w:rsidRPr="00DE31E4">
        <w:rPr>
          <w:rFonts w:ascii="Times New Roman" w:hAnsi="Times New Roman" w:cs="Times New Roman"/>
          <w:sz w:val="24"/>
          <w:szCs w:val="24"/>
        </w:rPr>
        <w:t>Důležitou</w:t>
      </w:r>
      <w:r w:rsidR="006027FE" w:rsidRPr="00DE31E4">
        <w:rPr>
          <w:rFonts w:ascii="Times New Roman" w:hAnsi="Times New Roman" w:cs="Times New Roman"/>
          <w:sz w:val="24"/>
          <w:szCs w:val="24"/>
        </w:rPr>
        <w:t xml:space="preserve"> otázkou zůstává </w:t>
      </w:r>
      <w:r w:rsidR="00A64DE5" w:rsidRPr="00DE31E4">
        <w:rPr>
          <w:rFonts w:ascii="Times New Roman" w:hAnsi="Times New Roman" w:cs="Times New Roman"/>
          <w:sz w:val="24"/>
          <w:szCs w:val="24"/>
        </w:rPr>
        <w:t xml:space="preserve">však </w:t>
      </w:r>
      <w:r w:rsidR="006027FE" w:rsidRPr="00DE31E4">
        <w:rPr>
          <w:rFonts w:ascii="Times New Roman" w:hAnsi="Times New Roman" w:cs="Times New Roman"/>
          <w:sz w:val="24"/>
          <w:szCs w:val="24"/>
        </w:rPr>
        <w:t xml:space="preserve">samotné pojetí koktavosti. Jedná se o vadu, poruchu, či zdravotní postižení? Samotní </w:t>
      </w:r>
      <w:proofErr w:type="spellStart"/>
      <w:r w:rsidR="006027FE" w:rsidRPr="00DE31E4">
        <w:rPr>
          <w:rFonts w:ascii="Times New Roman" w:hAnsi="Times New Roman" w:cs="Times New Roman"/>
          <w:sz w:val="24"/>
          <w:szCs w:val="24"/>
        </w:rPr>
        <w:t>balbutici</w:t>
      </w:r>
      <w:proofErr w:type="spellEnd"/>
      <w:r w:rsidR="006027FE" w:rsidRPr="00DE31E4">
        <w:rPr>
          <w:rFonts w:ascii="Times New Roman" w:hAnsi="Times New Roman" w:cs="Times New Roman"/>
          <w:sz w:val="24"/>
          <w:szCs w:val="24"/>
        </w:rPr>
        <w:t xml:space="preserve"> většinou hovoří o svém problému jako o poruše, ne o vadě</w:t>
      </w:r>
      <w:r w:rsidR="006B6851" w:rsidRPr="00DE31E4">
        <w:rPr>
          <w:rFonts w:ascii="Times New Roman" w:hAnsi="Times New Roman" w:cs="Times New Roman"/>
          <w:sz w:val="24"/>
          <w:szCs w:val="24"/>
        </w:rPr>
        <w:t xml:space="preserve"> (</w:t>
      </w:r>
      <w:proofErr w:type="spellStart"/>
      <w:r w:rsidR="006B6851" w:rsidRPr="00DE31E4">
        <w:rPr>
          <w:rFonts w:ascii="Times New Roman" w:hAnsi="Times New Roman" w:cs="Times New Roman"/>
          <w:sz w:val="24"/>
          <w:szCs w:val="24"/>
        </w:rPr>
        <w:t>Peutels</w:t>
      </w:r>
      <w:r w:rsidR="000F4602" w:rsidRPr="00DE31E4">
        <w:rPr>
          <w:rFonts w:ascii="Times New Roman" w:hAnsi="Times New Roman" w:cs="Times New Roman"/>
          <w:sz w:val="24"/>
          <w:szCs w:val="24"/>
        </w:rPr>
        <w:t>ch</w:t>
      </w:r>
      <w:r w:rsidR="006B6851" w:rsidRPr="00DE31E4">
        <w:rPr>
          <w:rFonts w:ascii="Times New Roman" w:hAnsi="Times New Roman" w:cs="Times New Roman"/>
          <w:sz w:val="24"/>
          <w:szCs w:val="24"/>
        </w:rPr>
        <w:t>miedová</w:t>
      </w:r>
      <w:proofErr w:type="spellEnd"/>
      <w:r w:rsidR="006B6851" w:rsidRPr="00DE31E4">
        <w:rPr>
          <w:rFonts w:ascii="Times New Roman" w:hAnsi="Times New Roman" w:cs="Times New Roman"/>
          <w:sz w:val="24"/>
          <w:szCs w:val="24"/>
        </w:rPr>
        <w:t>, 2000)</w:t>
      </w:r>
      <w:r w:rsidR="000D6DDF" w:rsidRPr="00DE31E4">
        <w:rPr>
          <w:rFonts w:ascii="Times New Roman" w:hAnsi="Times New Roman" w:cs="Times New Roman"/>
          <w:sz w:val="24"/>
          <w:szCs w:val="24"/>
        </w:rPr>
        <w:t>.</w:t>
      </w:r>
      <w:r w:rsidR="006027FE" w:rsidRPr="00DE31E4">
        <w:rPr>
          <w:rFonts w:ascii="Times New Roman" w:hAnsi="Times New Roman" w:cs="Times New Roman"/>
          <w:sz w:val="24"/>
          <w:szCs w:val="24"/>
        </w:rPr>
        <w:t xml:space="preserve"> </w:t>
      </w:r>
      <w:r w:rsidR="00A64DE5" w:rsidRPr="00DE31E4">
        <w:rPr>
          <w:rFonts w:ascii="Times New Roman" w:hAnsi="Times New Roman" w:cs="Times New Roman"/>
          <w:sz w:val="24"/>
          <w:szCs w:val="24"/>
        </w:rPr>
        <w:t>Tudíž slovu vada se bud</w:t>
      </w:r>
      <w:r w:rsidR="0064206D" w:rsidRPr="00DE31E4">
        <w:rPr>
          <w:rFonts w:ascii="Times New Roman" w:hAnsi="Times New Roman" w:cs="Times New Roman"/>
          <w:sz w:val="24"/>
          <w:szCs w:val="24"/>
        </w:rPr>
        <w:t>eme</w:t>
      </w:r>
      <w:r w:rsidR="00A64DE5" w:rsidRPr="00DE31E4">
        <w:rPr>
          <w:rFonts w:ascii="Times New Roman" w:hAnsi="Times New Roman" w:cs="Times New Roman"/>
          <w:sz w:val="24"/>
          <w:szCs w:val="24"/>
        </w:rPr>
        <w:t xml:space="preserve"> vyhýbat. </w:t>
      </w:r>
      <w:r w:rsidR="00137D91" w:rsidRPr="00DE31E4">
        <w:rPr>
          <w:rFonts w:ascii="Times New Roman" w:hAnsi="Times New Roman" w:cs="Times New Roman"/>
          <w:sz w:val="24"/>
          <w:szCs w:val="24"/>
        </w:rPr>
        <w:t xml:space="preserve">Tato porucha má mimořádný dopad na osobnost člověka, </w:t>
      </w:r>
      <w:r w:rsidR="0054491F" w:rsidRPr="00DE31E4">
        <w:rPr>
          <w:rFonts w:ascii="Times New Roman" w:hAnsi="Times New Roman" w:cs="Times New Roman"/>
          <w:sz w:val="24"/>
          <w:szCs w:val="24"/>
        </w:rPr>
        <w:t xml:space="preserve">na </w:t>
      </w:r>
      <w:r w:rsidR="00137D91" w:rsidRPr="00DE31E4">
        <w:rPr>
          <w:rFonts w:ascii="Times New Roman" w:hAnsi="Times New Roman" w:cs="Times New Roman"/>
          <w:sz w:val="24"/>
          <w:szCs w:val="24"/>
        </w:rPr>
        <w:t xml:space="preserve">jeho osobní, školní, pracovní i sociální adaptaci. V dnešní době se problematika koktavosti považuje za vzájemný průnik více oblastí. </w:t>
      </w:r>
      <w:r w:rsidR="00A64DE5" w:rsidRPr="00DE31E4">
        <w:rPr>
          <w:rFonts w:ascii="Times New Roman" w:hAnsi="Times New Roman" w:cs="Times New Roman"/>
          <w:sz w:val="24"/>
          <w:szCs w:val="24"/>
        </w:rPr>
        <w:t>Co se týká zařazení koktavosti, tak v</w:t>
      </w:r>
      <w:r w:rsidR="00137D91" w:rsidRPr="00DE31E4">
        <w:rPr>
          <w:rFonts w:ascii="Times New Roman" w:hAnsi="Times New Roman" w:cs="Times New Roman"/>
          <w:sz w:val="24"/>
          <w:szCs w:val="24"/>
        </w:rPr>
        <w:t xml:space="preserve"> MKN – 10 </w:t>
      </w:r>
      <w:r w:rsidR="00A64DE5" w:rsidRPr="00DE31E4">
        <w:rPr>
          <w:rFonts w:ascii="Times New Roman" w:hAnsi="Times New Roman" w:cs="Times New Roman"/>
          <w:sz w:val="24"/>
          <w:szCs w:val="24"/>
        </w:rPr>
        <w:t xml:space="preserve">ji </w:t>
      </w:r>
      <w:r w:rsidR="00137D91" w:rsidRPr="00DE31E4">
        <w:rPr>
          <w:rFonts w:ascii="Times New Roman" w:hAnsi="Times New Roman" w:cs="Times New Roman"/>
          <w:sz w:val="24"/>
          <w:szCs w:val="24"/>
        </w:rPr>
        <w:t xml:space="preserve">označujeme kódem F98.5 a řadíme ji mezi </w:t>
      </w:r>
      <w:r w:rsidR="00D4676F" w:rsidRPr="00DE31E4">
        <w:rPr>
          <w:rFonts w:ascii="Times New Roman" w:hAnsi="Times New Roman" w:cs="Times New Roman"/>
          <w:bCs/>
          <w:sz w:val="24"/>
          <w:szCs w:val="24"/>
        </w:rPr>
        <w:t>jiné</w:t>
      </w:r>
      <w:r w:rsidR="001957E6" w:rsidRPr="00DE31E4">
        <w:rPr>
          <w:rFonts w:ascii="Times New Roman" w:hAnsi="Times New Roman" w:cs="Times New Roman"/>
          <w:sz w:val="24"/>
          <w:szCs w:val="24"/>
        </w:rPr>
        <w:t xml:space="preserve"> poruchy</w:t>
      </w:r>
      <w:r w:rsidR="00137D91" w:rsidRPr="00DE31E4">
        <w:rPr>
          <w:rFonts w:ascii="Times New Roman" w:hAnsi="Times New Roman" w:cs="Times New Roman"/>
          <w:sz w:val="24"/>
          <w:szCs w:val="24"/>
        </w:rPr>
        <w:t xml:space="preserve"> chování a emocí, začínají</w:t>
      </w:r>
      <w:r w:rsidR="00A64DE5" w:rsidRPr="00DE31E4">
        <w:rPr>
          <w:rFonts w:ascii="Times New Roman" w:hAnsi="Times New Roman" w:cs="Times New Roman"/>
          <w:sz w:val="24"/>
          <w:szCs w:val="24"/>
        </w:rPr>
        <w:t xml:space="preserve">cí </w:t>
      </w:r>
      <w:r w:rsidR="00137D91" w:rsidRPr="00DE31E4">
        <w:rPr>
          <w:rFonts w:ascii="Times New Roman" w:hAnsi="Times New Roman" w:cs="Times New Roman"/>
          <w:sz w:val="24"/>
          <w:szCs w:val="24"/>
        </w:rPr>
        <w:t xml:space="preserve">obvykle v dětství </w:t>
      </w:r>
      <w:r w:rsidR="00A64DE5" w:rsidRPr="00DE31E4">
        <w:rPr>
          <w:rFonts w:ascii="Times New Roman" w:hAnsi="Times New Roman" w:cs="Times New Roman"/>
          <w:sz w:val="24"/>
          <w:szCs w:val="24"/>
        </w:rPr>
        <w:t>či</w:t>
      </w:r>
      <w:r w:rsidR="00137D91" w:rsidRPr="00DE31E4">
        <w:rPr>
          <w:rFonts w:ascii="Times New Roman" w:hAnsi="Times New Roman" w:cs="Times New Roman"/>
          <w:sz w:val="24"/>
          <w:szCs w:val="24"/>
        </w:rPr>
        <w:t xml:space="preserve"> v adolescenci</w:t>
      </w:r>
      <w:r w:rsidR="009F080F" w:rsidRPr="00DE31E4">
        <w:rPr>
          <w:rFonts w:ascii="Times New Roman" w:hAnsi="Times New Roman" w:cs="Times New Roman"/>
          <w:sz w:val="24"/>
          <w:szCs w:val="24"/>
        </w:rPr>
        <w:t xml:space="preserve"> (</w:t>
      </w:r>
      <w:r w:rsidR="007D64C2" w:rsidRPr="00DE31E4">
        <w:rPr>
          <w:rFonts w:ascii="Times New Roman" w:hAnsi="Times New Roman" w:cs="Times New Roman"/>
          <w:sz w:val="24"/>
          <w:szCs w:val="24"/>
        </w:rPr>
        <w:t>ÚZIS</w:t>
      </w:r>
      <w:r w:rsidR="009F080F" w:rsidRPr="00DE31E4">
        <w:rPr>
          <w:rFonts w:ascii="Times New Roman" w:hAnsi="Times New Roman" w:cs="Times New Roman"/>
          <w:sz w:val="24"/>
          <w:szCs w:val="24"/>
        </w:rPr>
        <w:t>, 20</w:t>
      </w:r>
      <w:r w:rsidR="000B6410" w:rsidRPr="00DE31E4">
        <w:rPr>
          <w:rFonts w:ascii="Times New Roman" w:hAnsi="Times New Roman" w:cs="Times New Roman"/>
          <w:sz w:val="24"/>
          <w:szCs w:val="24"/>
        </w:rPr>
        <w:t>1</w:t>
      </w:r>
      <w:r w:rsidR="007D64C2" w:rsidRPr="00DE31E4">
        <w:rPr>
          <w:rFonts w:ascii="Times New Roman" w:hAnsi="Times New Roman" w:cs="Times New Roman"/>
          <w:sz w:val="24"/>
          <w:szCs w:val="24"/>
        </w:rPr>
        <w:t>7</w:t>
      </w:r>
      <w:r w:rsidR="009F080F"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Existuje mnoho definic, které se snaží koktavost komplexně popsat, </w:t>
      </w:r>
      <w:r w:rsidR="006B6851" w:rsidRPr="00DE31E4">
        <w:rPr>
          <w:rFonts w:ascii="Times New Roman" w:hAnsi="Times New Roman" w:cs="Times New Roman"/>
          <w:sz w:val="24"/>
          <w:szCs w:val="24"/>
        </w:rPr>
        <w:t>pro potřeby naší práce dále uvádíme</w:t>
      </w:r>
      <w:r w:rsidR="00137D91" w:rsidRPr="00DE31E4">
        <w:rPr>
          <w:rFonts w:ascii="Times New Roman" w:hAnsi="Times New Roman" w:cs="Times New Roman"/>
          <w:sz w:val="24"/>
          <w:szCs w:val="24"/>
        </w:rPr>
        <w:t xml:space="preserve"> </w:t>
      </w:r>
      <w:r w:rsidR="00A50792" w:rsidRPr="00DE31E4">
        <w:rPr>
          <w:rFonts w:ascii="Times New Roman" w:hAnsi="Times New Roman" w:cs="Times New Roman"/>
          <w:sz w:val="24"/>
          <w:szCs w:val="24"/>
        </w:rPr>
        <w:t>následující</w:t>
      </w:r>
      <w:r w:rsidR="00137D91" w:rsidRPr="00DE31E4">
        <w:rPr>
          <w:rFonts w:ascii="Times New Roman" w:hAnsi="Times New Roman" w:cs="Times New Roman"/>
          <w:sz w:val="24"/>
          <w:szCs w:val="24"/>
        </w:rPr>
        <w:t>.</w:t>
      </w:r>
      <w:r w:rsidR="004C1A58" w:rsidRPr="00DE31E4">
        <w:rPr>
          <w:rFonts w:ascii="Times New Roman" w:hAnsi="Times New Roman" w:cs="Times New Roman"/>
          <w:sz w:val="24"/>
          <w:szCs w:val="24"/>
        </w:rPr>
        <w:t xml:space="preserve"> „</w:t>
      </w:r>
      <w:r w:rsidR="00137D91" w:rsidRPr="00DE31E4">
        <w:rPr>
          <w:rFonts w:ascii="Times New Roman" w:hAnsi="Times New Roman" w:cs="Times New Roman"/>
          <w:i/>
          <w:sz w:val="24"/>
          <w:szCs w:val="24"/>
        </w:rPr>
        <w:t>J</w:t>
      </w:r>
      <w:r w:rsidR="00AE28C6" w:rsidRPr="00DE31E4">
        <w:rPr>
          <w:rFonts w:ascii="Times New Roman" w:hAnsi="Times New Roman" w:cs="Times New Roman"/>
          <w:i/>
          <w:sz w:val="24"/>
          <w:szCs w:val="24"/>
        </w:rPr>
        <w:t>edná</w:t>
      </w:r>
      <w:r w:rsidR="00137D91" w:rsidRPr="00DE31E4">
        <w:rPr>
          <w:rFonts w:ascii="Times New Roman" w:hAnsi="Times New Roman" w:cs="Times New Roman"/>
          <w:i/>
          <w:sz w:val="24"/>
          <w:szCs w:val="24"/>
        </w:rPr>
        <w:t xml:space="preserve"> </w:t>
      </w:r>
      <w:r w:rsidR="00A64DE5" w:rsidRPr="00DE31E4">
        <w:rPr>
          <w:rFonts w:ascii="Times New Roman" w:hAnsi="Times New Roman" w:cs="Times New Roman"/>
          <w:i/>
          <w:sz w:val="24"/>
          <w:szCs w:val="24"/>
        </w:rPr>
        <w:t xml:space="preserve">se </w:t>
      </w:r>
      <w:r w:rsidR="00137D91" w:rsidRPr="00DE31E4">
        <w:rPr>
          <w:rFonts w:ascii="Times New Roman" w:hAnsi="Times New Roman" w:cs="Times New Roman"/>
          <w:i/>
          <w:sz w:val="24"/>
          <w:szCs w:val="24"/>
        </w:rPr>
        <w:t>o syndrom komplexního narušení koordinace orgánů participujících na mluvení, který se nejnápadněji projevuje charakteristickými, nedobrovolnými specifickými pauzami narušujícími plynulost procesu mluvení, a tím působícími rušivě na komunikační záměr. Je to multifaktoriální, dynamický a variabilní syndrom NKS se složitou symptomatikou, která je často důsledkem několika parciálních, vzájemně se prolínajících, navazujících nebo recipročně i</w:t>
      </w:r>
      <w:r w:rsidR="006632B0" w:rsidRPr="00DE31E4">
        <w:rPr>
          <w:rFonts w:ascii="Times New Roman" w:hAnsi="Times New Roman" w:cs="Times New Roman"/>
          <w:i/>
          <w:sz w:val="24"/>
          <w:szCs w:val="24"/>
        </w:rPr>
        <w:t> </w:t>
      </w:r>
      <w:r w:rsidR="00137D91" w:rsidRPr="00DE31E4">
        <w:rPr>
          <w:rFonts w:ascii="Times New Roman" w:hAnsi="Times New Roman" w:cs="Times New Roman"/>
          <w:i/>
          <w:sz w:val="24"/>
          <w:szCs w:val="24"/>
        </w:rPr>
        <w:t>souhrnně reagujících příčin</w:t>
      </w:r>
      <w:r w:rsidR="004C1A58" w:rsidRPr="00DE31E4">
        <w:rPr>
          <w:rFonts w:ascii="Times New Roman" w:hAnsi="Times New Roman" w:cs="Times New Roman"/>
          <w:i/>
          <w:sz w:val="24"/>
          <w:szCs w:val="24"/>
        </w:rPr>
        <w:t>“</w:t>
      </w:r>
      <w:r w:rsidR="00FD463B" w:rsidRPr="00DE31E4">
        <w:rPr>
          <w:rFonts w:ascii="Times New Roman" w:hAnsi="Times New Roman" w:cs="Times New Roman"/>
          <w:i/>
          <w:sz w:val="24"/>
          <w:szCs w:val="24"/>
        </w:rPr>
        <w:t xml:space="preserve"> </w:t>
      </w:r>
      <w:r w:rsidR="00FD463B" w:rsidRPr="00DE31E4">
        <w:rPr>
          <w:rFonts w:ascii="Times New Roman" w:hAnsi="Times New Roman" w:cs="Times New Roman"/>
          <w:sz w:val="24"/>
          <w:szCs w:val="24"/>
        </w:rPr>
        <w:t>(</w:t>
      </w:r>
      <w:proofErr w:type="spellStart"/>
      <w:r w:rsidR="00FD463B" w:rsidRPr="00DE31E4">
        <w:rPr>
          <w:rFonts w:ascii="Times New Roman" w:hAnsi="Times New Roman" w:cs="Times New Roman"/>
          <w:sz w:val="24"/>
          <w:szCs w:val="24"/>
        </w:rPr>
        <w:t>Lechta</w:t>
      </w:r>
      <w:proofErr w:type="spellEnd"/>
      <w:r w:rsidR="00FD463B" w:rsidRPr="00DE31E4">
        <w:rPr>
          <w:rFonts w:ascii="Times New Roman" w:hAnsi="Times New Roman" w:cs="Times New Roman"/>
          <w:sz w:val="24"/>
          <w:szCs w:val="24"/>
        </w:rPr>
        <w:t>, 2010</w:t>
      </w:r>
      <w:r w:rsidR="005C24E4" w:rsidRPr="00DE31E4">
        <w:rPr>
          <w:rFonts w:ascii="Times New Roman" w:hAnsi="Times New Roman" w:cs="Times New Roman"/>
          <w:sz w:val="24"/>
          <w:szCs w:val="24"/>
        </w:rPr>
        <w:t>, s. 28</w:t>
      </w:r>
      <w:r w:rsidR="00FD463B" w:rsidRPr="00DE31E4">
        <w:rPr>
          <w:rFonts w:ascii="Times New Roman" w:hAnsi="Times New Roman" w:cs="Times New Roman"/>
          <w:sz w:val="24"/>
          <w:szCs w:val="24"/>
        </w:rPr>
        <w:t>).</w:t>
      </w:r>
      <w:r w:rsidR="00BC4640" w:rsidRPr="00DE31E4">
        <w:rPr>
          <w:rFonts w:ascii="Times New Roman" w:hAnsi="Times New Roman" w:cs="Times New Roman"/>
          <w:i/>
          <w:sz w:val="24"/>
          <w:szCs w:val="24"/>
        </w:rPr>
        <w:t xml:space="preserve"> </w:t>
      </w:r>
      <w:r w:rsidR="00137D91" w:rsidRPr="00DE31E4">
        <w:rPr>
          <w:rFonts w:ascii="Times New Roman" w:hAnsi="Times New Roman" w:cs="Times New Roman"/>
          <w:sz w:val="24"/>
          <w:szCs w:val="24"/>
        </w:rPr>
        <w:t xml:space="preserve">Definice se může zdát na první pohled složitá, avšak při podrobnějším rozebrání je </w:t>
      </w:r>
      <w:r w:rsidR="000047D8" w:rsidRPr="00DE31E4">
        <w:rPr>
          <w:rFonts w:ascii="Times New Roman" w:hAnsi="Times New Roman" w:cs="Times New Roman"/>
          <w:sz w:val="24"/>
          <w:szCs w:val="24"/>
        </w:rPr>
        <w:t>lehce u</w:t>
      </w:r>
      <w:r w:rsidR="00137D91" w:rsidRPr="00DE31E4">
        <w:rPr>
          <w:rFonts w:ascii="Times New Roman" w:hAnsi="Times New Roman" w:cs="Times New Roman"/>
          <w:sz w:val="24"/>
          <w:szCs w:val="24"/>
        </w:rPr>
        <w:t>chopitelná. Z definice je zřejmé</w:t>
      </w:r>
      <w:r w:rsidR="00AD4904"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že syndrom koktavosti prolíná více faktorů. Tyto faktory můžeme </w:t>
      </w:r>
      <w:r w:rsidR="00104533" w:rsidRPr="00DE31E4">
        <w:rPr>
          <w:rFonts w:ascii="Times New Roman" w:hAnsi="Times New Roman" w:cs="Times New Roman"/>
          <w:sz w:val="24"/>
          <w:szCs w:val="24"/>
        </w:rPr>
        <w:t>vnímat</w:t>
      </w:r>
      <w:r w:rsidR="00137D91" w:rsidRPr="00DE31E4">
        <w:rPr>
          <w:rFonts w:ascii="Times New Roman" w:hAnsi="Times New Roman" w:cs="Times New Roman"/>
          <w:sz w:val="24"/>
          <w:szCs w:val="24"/>
        </w:rPr>
        <w:t xml:space="preserve"> jako skupinu symptomů. </w:t>
      </w:r>
      <w:r w:rsidR="009F080F" w:rsidRPr="00DE31E4">
        <w:rPr>
          <w:rFonts w:ascii="Times New Roman" w:hAnsi="Times New Roman" w:cs="Times New Roman"/>
          <w:sz w:val="24"/>
          <w:szCs w:val="24"/>
        </w:rPr>
        <w:t>Rozdělujeme je do tří hlavních kategorií,</w:t>
      </w:r>
      <w:r w:rsidR="00137D91" w:rsidRPr="00DE31E4">
        <w:rPr>
          <w:rFonts w:ascii="Times New Roman" w:hAnsi="Times New Roman" w:cs="Times New Roman"/>
          <w:sz w:val="24"/>
          <w:szCs w:val="24"/>
        </w:rPr>
        <w:t xml:space="preserve"> j</w:t>
      </w:r>
      <w:r w:rsidR="00104533" w:rsidRPr="00DE31E4">
        <w:rPr>
          <w:rFonts w:ascii="Times New Roman" w:hAnsi="Times New Roman" w:cs="Times New Roman"/>
          <w:sz w:val="24"/>
          <w:szCs w:val="24"/>
        </w:rPr>
        <w:t>sou jimi</w:t>
      </w:r>
      <w:r w:rsidR="00137D91" w:rsidRPr="00DE31E4">
        <w:rPr>
          <w:rFonts w:ascii="Times New Roman" w:hAnsi="Times New Roman" w:cs="Times New Roman"/>
          <w:sz w:val="24"/>
          <w:szCs w:val="24"/>
        </w:rPr>
        <w:t xml:space="preserve"> projev nadměrné námahy při mluvení, </w:t>
      </w:r>
      <w:proofErr w:type="spellStart"/>
      <w:r w:rsidR="00137D91" w:rsidRPr="00DE31E4">
        <w:rPr>
          <w:rFonts w:ascii="Times New Roman" w:hAnsi="Times New Roman" w:cs="Times New Roman"/>
          <w:sz w:val="24"/>
          <w:szCs w:val="24"/>
        </w:rPr>
        <w:t>dysfluence</w:t>
      </w:r>
      <w:proofErr w:type="spellEnd"/>
      <w:r w:rsidR="00137D91" w:rsidRPr="00DE31E4">
        <w:rPr>
          <w:rFonts w:ascii="Times New Roman" w:hAnsi="Times New Roman" w:cs="Times New Roman"/>
          <w:sz w:val="24"/>
          <w:szCs w:val="24"/>
        </w:rPr>
        <w:t xml:space="preserve"> řeči a psychick</w:t>
      </w:r>
      <w:r w:rsidR="00104533" w:rsidRPr="00DE31E4">
        <w:rPr>
          <w:rFonts w:ascii="Times New Roman" w:hAnsi="Times New Roman" w:cs="Times New Roman"/>
          <w:sz w:val="24"/>
          <w:szCs w:val="24"/>
        </w:rPr>
        <w:t>á</w:t>
      </w:r>
      <w:r w:rsidR="00137D91" w:rsidRPr="00DE31E4">
        <w:rPr>
          <w:rFonts w:ascii="Times New Roman" w:hAnsi="Times New Roman" w:cs="Times New Roman"/>
          <w:sz w:val="24"/>
          <w:szCs w:val="24"/>
        </w:rPr>
        <w:t xml:space="preserve"> tenze během promluvy. S přihlédnutím na definici</w:t>
      </w:r>
      <w:r w:rsidR="00104533" w:rsidRPr="00DE31E4">
        <w:rPr>
          <w:rFonts w:ascii="Times New Roman" w:hAnsi="Times New Roman" w:cs="Times New Roman"/>
          <w:sz w:val="24"/>
          <w:szCs w:val="24"/>
        </w:rPr>
        <w:t xml:space="preserve"> slovo</w:t>
      </w:r>
      <w:r w:rsidR="00137D91" w:rsidRPr="00DE31E4">
        <w:rPr>
          <w:rFonts w:ascii="Times New Roman" w:hAnsi="Times New Roman" w:cs="Times New Roman"/>
          <w:sz w:val="24"/>
          <w:szCs w:val="24"/>
        </w:rPr>
        <w:t xml:space="preserve"> dynamičnost zde znamená vývoj</w:t>
      </w:r>
      <w:r w:rsidR="00104533" w:rsidRPr="00DE31E4">
        <w:rPr>
          <w:rFonts w:ascii="Times New Roman" w:hAnsi="Times New Roman" w:cs="Times New Roman"/>
          <w:sz w:val="24"/>
          <w:szCs w:val="24"/>
        </w:rPr>
        <w:t xml:space="preserve"> a </w:t>
      </w:r>
      <w:r w:rsidR="00137D91" w:rsidRPr="00DE31E4">
        <w:rPr>
          <w:rFonts w:ascii="Times New Roman" w:hAnsi="Times New Roman" w:cs="Times New Roman"/>
          <w:sz w:val="24"/>
          <w:szCs w:val="24"/>
        </w:rPr>
        <w:t>proměny vzájemn</w:t>
      </w:r>
      <w:r w:rsidR="00104533" w:rsidRPr="00DE31E4">
        <w:rPr>
          <w:rFonts w:ascii="Times New Roman" w:hAnsi="Times New Roman" w:cs="Times New Roman"/>
          <w:sz w:val="24"/>
          <w:szCs w:val="24"/>
        </w:rPr>
        <w:t>ých</w:t>
      </w:r>
      <w:r w:rsidR="00137D91" w:rsidRPr="00DE31E4">
        <w:rPr>
          <w:rFonts w:ascii="Times New Roman" w:hAnsi="Times New Roman" w:cs="Times New Roman"/>
          <w:sz w:val="24"/>
          <w:szCs w:val="24"/>
        </w:rPr>
        <w:t xml:space="preserve"> vztah</w:t>
      </w:r>
      <w:r w:rsidR="00104533" w:rsidRPr="00DE31E4">
        <w:rPr>
          <w:rFonts w:ascii="Times New Roman" w:hAnsi="Times New Roman" w:cs="Times New Roman"/>
          <w:sz w:val="24"/>
          <w:szCs w:val="24"/>
        </w:rPr>
        <w:t>ů</w:t>
      </w:r>
      <w:r w:rsidR="00137D91" w:rsidRPr="00DE31E4">
        <w:rPr>
          <w:rFonts w:ascii="Times New Roman" w:hAnsi="Times New Roman" w:cs="Times New Roman"/>
          <w:sz w:val="24"/>
          <w:szCs w:val="24"/>
        </w:rPr>
        <w:t xml:space="preserve"> mezi již zmiňovanými symptomy jako je </w:t>
      </w:r>
      <w:proofErr w:type="spellStart"/>
      <w:r w:rsidR="00137D91" w:rsidRPr="00DE31E4">
        <w:rPr>
          <w:rFonts w:ascii="Times New Roman" w:hAnsi="Times New Roman" w:cs="Times New Roman"/>
          <w:sz w:val="24"/>
          <w:szCs w:val="24"/>
        </w:rPr>
        <w:t>dysfluence</w:t>
      </w:r>
      <w:proofErr w:type="spellEnd"/>
      <w:r w:rsidR="00137D91" w:rsidRPr="00DE31E4">
        <w:rPr>
          <w:rFonts w:ascii="Times New Roman" w:hAnsi="Times New Roman" w:cs="Times New Roman"/>
          <w:sz w:val="24"/>
          <w:szCs w:val="24"/>
        </w:rPr>
        <w:t xml:space="preserve"> řeči, nadměrná námaha a psychická tenze</w:t>
      </w:r>
      <w:r w:rsidR="00104533" w:rsidRPr="00DE31E4">
        <w:rPr>
          <w:rFonts w:ascii="Times New Roman" w:hAnsi="Times New Roman" w:cs="Times New Roman"/>
          <w:sz w:val="24"/>
          <w:szCs w:val="24"/>
        </w:rPr>
        <w:t>. Tyto symptomy</w:t>
      </w:r>
      <w:r w:rsidR="00137D91" w:rsidRPr="00DE31E4">
        <w:rPr>
          <w:rFonts w:ascii="Times New Roman" w:hAnsi="Times New Roman" w:cs="Times New Roman"/>
          <w:sz w:val="24"/>
          <w:szCs w:val="24"/>
        </w:rPr>
        <w:t xml:space="preserve"> působí v průběhu vzniku, fixace i </w:t>
      </w:r>
      <w:proofErr w:type="spellStart"/>
      <w:r w:rsidR="00137D91" w:rsidRPr="00DE31E4">
        <w:rPr>
          <w:rFonts w:ascii="Times New Roman" w:hAnsi="Times New Roman" w:cs="Times New Roman"/>
          <w:sz w:val="24"/>
          <w:szCs w:val="24"/>
        </w:rPr>
        <w:t>chronizace</w:t>
      </w:r>
      <w:proofErr w:type="spellEnd"/>
      <w:r w:rsidR="00137D91" w:rsidRPr="00DE31E4">
        <w:rPr>
          <w:rFonts w:ascii="Times New Roman" w:hAnsi="Times New Roman" w:cs="Times New Roman"/>
          <w:sz w:val="24"/>
          <w:szCs w:val="24"/>
        </w:rPr>
        <w:t xml:space="preserve"> koktavosti. Pojem variabilnost zde znamená změny projevů koktavosti v závislosti na komunikační situaci, </w:t>
      </w:r>
      <w:r w:rsidR="00104533" w:rsidRPr="00DE31E4">
        <w:rPr>
          <w:rFonts w:ascii="Times New Roman" w:hAnsi="Times New Roman" w:cs="Times New Roman"/>
          <w:sz w:val="24"/>
          <w:szCs w:val="24"/>
        </w:rPr>
        <w:t>což znamená</w:t>
      </w:r>
      <w:r w:rsidR="006C5471" w:rsidRPr="00DE31E4">
        <w:rPr>
          <w:rFonts w:ascii="Times New Roman" w:hAnsi="Times New Roman" w:cs="Times New Roman"/>
          <w:sz w:val="24"/>
          <w:szCs w:val="24"/>
        </w:rPr>
        <w:t>,</w:t>
      </w:r>
      <w:r w:rsidR="00104533" w:rsidRPr="00DE31E4">
        <w:rPr>
          <w:rFonts w:ascii="Times New Roman" w:hAnsi="Times New Roman" w:cs="Times New Roman"/>
          <w:sz w:val="24"/>
          <w:szCs w:val="24"/>
        </w:rPr>
        <w:t xml:space="preserve"> že se mluvní projev osoby odvíjí i od jeho </w:t>
      </w:r>
      <w:r w:rsidR="00137D91" w:rsidRPr="00DE31E4">
        <w:rPr>
          <w:rFonts w:ascii="Times New Roman" w:hAnsi="Times New Roman" w:cs="Times New Roman"/>
          <w:sz w:val="24"/>
          <w:szCs w:val="24"/>
        </w:rPr>
        <w:t>momentální</w:t>
      </w:r>
      <w:r w:rsidR="00104533" w:rsidRPr="00DE31E4">
        <w:rPr>
          <w:rFonts w:ascii="Times New Roman" w:hAnsi="Times New Roman" w:cs="Times New Roman"/>
          <w:sz w:val="24"/>
          <w:szCs w:val="24"/>
        </w:rPr>
        <w:t>ho</w:t>
      </w:r>
      <w:r w:rsidR="00137D91" w:rsidRPr="00DE31E4">
        <w:rPr>
          <w:rFonts w:ascii="Times New Roman" w:hAnsi="Times New Roman" w:cs="Times New Roman"/>
          <w:sz w:val="24"/>
          <w:szCs w:val="24"/>
        </w:rPr>
        <w:t xml:space="preserve"> psychické</w:t>
      </w:r>
      <w:r w:rsidR="00104533" w:rsidRPr="00DE31E4">
        <w:rPr>
          <w:rFonts w:ascii="Times New Roman" w:hAnsi="Times New Roman" w:cs="Times New Roman"/>
          <w:sz w:val="24"/>
          <w:szCs w:val="24"/>
        </w:rPr>
        <w:t>ho</w:t>
      </w:r>
      <w:r w:rsidR="00137D91" w:rsidRPr="00DE31E4">
        <w:rPr>
          <w:rFonts w:ascii="Times New Roman" w:hAnsi="Times New Roman" w:cs="Times New Roman"/>
          <w:sz w:val="24"/>
          <w:szCs w:val="24"/>
        </w:rPr>
        <w:t xml:space="preserve"> rozpoložení</w:t>
      </w:r>
      <w:r w:rsidR="00434D04" w:rsidRPr="00DE31E4">
        <w:rPr>
          <w:rFonts w:ascii="Times New Roman" w:hAnsi="Times New Roman" w:cs="Times New Roman"/>
          <w:sz w:val="24"/>
          <w:szCs w:val="24"/>
        </w:rPr>
        <w:t xml:space="preserve"> (</w:t>
      </w:r>
      <w:proofErr w:type="spellStart"/>
      <w:r w:rsidR="00434D04" w:rsidRPr="00DE31E4">
        <w:rPr>
          <w:rFonts w:ascii="Times New Roman" w:hAnsi="Times New Roman" w:cs="Times New Roman"/>
          <w:sz w:val="24"/>
          <w:szCs w:val="24"/>
        </w:rPr>
        <w:t>Lechta</w:t>
      </w:r>
      <w:proofErr w:type="spellEnd"/>
      <w:r w:rsidR="00434D04" w:rsidRPr="00DE31E4">
        <w:rPr>
          <w:rFonts w:ascii="Times New Roman" w:hAnsi="Times New Roman" w:cs="Times New Roman"/>
          <w:sz w:val="24"/>
          <w:szCs w:val="24"/>
        </w:rPr>
        <w:t>, 2010)</w:t>
      </w:r>
      <w:r w:rsidR="00137D91" w:rsidRPr="00DE31E4">
        <w:rPr>
          <w:rFonts w:ascii="Times New Roman" w:hAnsi="Times New Roman" w:cs="Times New Roman"/>
          <w:sz w:val="24"/>
          <w:szCs w:val="24"/>
        </w:rPr>
        <w:t xml:space="preserve">. Koktavost se </w:t>
      </w:r>
      <w:r w:rsidR="00104533" w:rsidRPr="00DE31E4">
        <w:rPr>
          <w:rFonts w:ascii="Times New Roman" w:hAnsi="Times New Roman" w:cs="Times New Roman"/>
          <w:sz w:val="24"/>
          <w:szCs w:val="24"/>
        </w:rPr>
        <w:t xml:space="preserve">tedy </w:t>
      </w:r>
      <w:r w:rsidR="00137D91" w:rsidRPr="00DE31E4">
        <w:rPr>
          <w:rFonts w:ascii="Times New Roman" w:hAnsi="Times New Roman" w:cs="Times New Roman"/>
          <w:sz w:val="24"/>
          <w:szCs w:val="24"/>
        </w:rPr>
        <w:t xml:space="preserve">může projevovat jinak, když je člověk ve společnosti </w:t>
      </w:r>
      <w:r w:rsidR="009F080F" w:rsidRPr="00DE31E4">
        <w:rPr>
          <w:rFonts w:ascii="Times New Roman" w:hAnsi="Times New Roman" w:cs="Times New Roman"/>
          <w:sz w:val="24"/>
          <w:szCs w:val="24"/>
        </w:rPr>
        <w:t>třicet</w:t>
      </w:r>
      <w:r w:rsidR="00137D91" w:rsidRPr="00DE31E4">
        <w:rPr>
          <w:rFonts w:ascii="Times New Roman" w:hAnsi="Times New Roman" w:cs="Times New Roman"/>
          <w:sz w:val="24"/>
          <w:szCs w:val="24"/>
        </w:rPr>
        <w:t xml:space="preserve">i lidí </w:t>
      </w:r>
      <w:r w:rsidR="00104533" w:rsidRPr="00DE31E4">
        <w:rPr>
          <w:rFonts w:ascii="Times New Roman" w:hAnsi="Times New Roman" w:cs="Times New Roman"/>
          <w:sz w:val="24"/>
          <w:szCs w:val="24"/>
        </w:rPr>
        <w:t xml:space="preserve">a </w:t>
      </w:r>
      <w:r w:rsidR="006C5471" w:rsidRPr="00DE31E4">
        <w:rPr>
          <w:rFonts w:ascii="Times New Roman" w:hAnsi="Times New Roman" w:cs="Times New Roman"/>
          <w:sz w:val="24"/>
          <w:szCs w:val="24"/>
        </w:rPr>
        <w:t>jinak,</w:t>
      </w:r>
      <w:r w:rsidR="00104533" w:rsidRPr="00DE31E4">
        <w:rPr>
          <w:rFonts w:ascii="Times New Roman" w:hAnsi="Times New Roman" w:cs="Times New Roman"/>
          <w:sz w:val="24"/>
          <w:szCs w:val="24"/>
        </w:rPr>
        <w:t xml:space="preserve"> když se bude nacházet</w:t>
      </w:r>
      <w:r w:rsidR="00137D91" w:rsidRPr="00DE31E4">
        <w:rPr>
          <w:rFonts w:ascii="Times New Roman" w:hAnsi="Times New Roman" w:cs="Times New Roman"/>
          <w:sz w:val="24"/>
          <w:szCs w:val="24"/>
        </w:rPr>
        <w:t xml:space="preserve"> </w:t>
      </w:r>
      <w:r w:rsidR="00497EE4" w:rsidRPr="00DE31E4">
        <w:rPr>
          <w:rFonts w:ascii="Times New Roman" w:hAnsi="Times New Roman" w:cs="Times New Roman"/>
          <w:sz w:val="24"/>
          <w:szCs w:val="24"/>
        </w:rPr>
        <w:t>v domácím prostředí</w:t>
      </w:r>
      <w:r w:rsidR="00137D91" w:rsidRPr="00DE31E4">
        <w:rPr>
          <w:rFonts w:ascii="Times New Roman" w:hAnsi="Times New Roman" w:cs="Times New Roman"/>
          <w:sz w:val="24"/>
          <w:szCs w:val="24"/>
        </w:rPr>
        <w:t xml:space="preserve"> s rodiči</w:t>
      </w:r>
      <w:r w:rsidR="00434D04" w:rsidRPr="00DE31E4">
        <w:rPr>
          <w:rFonts w:ascii="Times New Roman" w:hAnsi="Times New Roman" w:cs="Times New Roman"/>
          <w:sz w:val="24"/>
          <w:szCs w:val="24"/>
        </w:rPr>
        <w:t>.</w:t>
      </w:r>
    </w:p>
    <w:p w14:paraId="4AD5E802" w14:textId="6B18E2F5" w:rsidR="00591C54" w:rsidRPr="00DE31E4" w:rsidRDefault="00591C54" w:rsidP="00B6797D">
      <w:pPr>
        <w:pStyle w:val="Nadpis2"/>
        <w:rPr>
          <w:u w:val="single"/>
        </w:rPr>
      </w:pPr>
      <w:bookmarkStart w:id="12" w:name="_Toc7806323"/>
      <w:bookmarkStart w:id="13" w:name="_Toc7806493"/>
      <w:bookmarkStart w:id="14" w:name="_Toc10117149"/>
      <w:bookmarkStart w:id="15" w:name="_Toc38225607"/>
      <w:r w:rsidRPr="00DE31E4">
        <w:lastRenderedPageBreak/>
        <w:t>Příčina</w:t>
      </w:r>
      <w:r w:rsidR="00F70B5C" w:rsidRPr="00DE31E4">
        <w:t xml:space="preserve"> </w:t>
      </w:r>
      <w:r w:rsidRPr="00DE31E4">
        <w:t>koktavosti</w:t>
      </w:r>
      <w:bookmarkEnd w:id="12"/>
      <w:bookmarkEnd w:id="13"/>
      <w:bookmarkEnd w:id="14"/>
      <w:bookmarkEnd w:id="15"/>
    </w:p>
    <w:p w14:paraId="065BEAD7" w14:textId="3BCB2051" w:rsidR="00C65CFD" w:rsidRPr="00DE31E4" w:rsidRDefault="0032631F"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V historii byla koktavost vymezována jako neuróza řeči, jejíž vznik byl převážně v dětském věku. </w:t>
      </w:r>
      <w:r w:rsidR="00FB51F8" w:rsidRPr="00DE31E4">
        <w:rPr>
          <w:rFonts w:ascii="Times New Roman" w:hAnsi="Times New Roman" w:cs="Times New Roman"/>
          <w:sz w:val="24"/>
          <w:szCs w:val="24"/>
        </w:rPr>
        <w:t>Později b</w:t>
      </w:r>
      <w:r w:rsidRPr="00DE31E4">
        <w:rPr>
          <w:rFonts w:ascii="Times New Roman" w:hAnsi="Times New Roman" w:cs="Times New Roman"/>
          <w:sz w:val="24"/>
          <w:szCs w:val="24"/>
        </w:rPr>
        <w:t xml:space="preserve">ěhem 20. století byla publikována velká spousta prací související se vznikem koktavosti a jejím orgánovém podkladu, což na druhou stranu popíralo možný neurotický základ. </w:t>
      </w:r>
      <w:r w:rsidR="00484C1E" w:rsidRPr="00DE31E4">
        <w:rPr>
          <w:rFonts w:ascii="Times New Roman" w:hAnsi="Times New Roman" w:cs="Times New Roman"/>
          <w:sz w:val="24"/>
          <w:szCs w:val="24"/>
        </w:rPr>
        <w:t xml:space="preserve">Koktavost tedy není iniciována faktorem jediným, je to záležitost </w:t>
      </w:r>
      <w:proofErr w:type="spellStart"/>
      <w:r w:rsidR="00484C1E" w:rsidRPr="00DE31E4">
        <w:rPr>
          <w:rFonts w:ascii="Times New Roman" w:hAnsi="Times New Roman" w:cs="Times New Roman"/>
          <w:sz w:val="24"/>
          <w:szCs w:val="24"/>
        </w:rPr>
        <w:t>multietiologická</w:t>
      </w:r>
      <w:proofErr w:type="spellEnd"/>
      <w:r w:rsidR="00484C1E" w:rsidRPr="00DE31E4">
        <w:rPr>
          <w:rFonts w:ascii="Times New Roman" w:hAnsi="Times New Roman" w:cs="Times New Roman"/>
          <w:sz w:val="24"/>
          <w:szCs w:val="24"/>
        </w:rPr>
        <w:t xml:space="preserve"> (</w:t>
      </w:r>
      <w:proofErr w:type="spellStart"/>
      <w:r w:rsidR="00484C1E" w:rsidRPr="00DE31E4">
        <w:rPr>
          <w:rFonts w:ascii="Times New Roman" w:hAnsi="Times New Roman" w:cs="Times New Roman"/>
          <w:sz w:val="24"/>
          <w:szCs w:val="24"/>
        </w:rPr>
        <w:t>Peutels</w:t>
      </w:r>
      <w:r w:rsidR="00207ED8" w:rsidRPr="00DE31E4">
        <w:rPr>
          <w:rFonts w:ascii="Times New Roman" w:hAnsi="Times New Roman" w:cs="Times New Roman"/>
          <w:sz w:val="24"/>
          <w:szCs w:val="24"/>
        </w:rPr>
        <w:t>ch</w:t>
      </w:r>
      <w:r w:rsidR="00484C1E" w:rsidRPr="00DE31E4">
        <w:rPr>
          <w:rFonts w:ascii="Times New Roman" w:hAnsi="Times New Roman" w:cs="Times New Roman"/>
          <w:sz w:val="24"/>
          <w:szCs w:val="24"/>
        </w:rPr>
        <w:t>miedová</w:t>
      </w:r>
      <w:proofErr w:type="spellEnd"/>
      <w:r w:rsidR="00484C1E" w:rsidRPr="00DE31E4">
        <w:rPr>
          <w:rFonts w:ascii="Times New Roman" w:hAnsi="Times New Roman" w:cs="Times New Roman"/>
          <w:sz w:val="24"/>
          <w:szCs w:val="24"/>
        </w:rPr>
        <w:t xml:space="preserve">, 2000). Na vzniku koktavosti tedy </w:t>
      </w:r>
      <w:r w:rsidR="00137D91" w:rsidRPr="00DE31E4">
        <w:rPr>
          <w:rFonts w:ascii="Times New Roman" w:hAnsi="Times New Roman" w:cs="Times New Roman"/>
          <w:sz w:val="24"/>
          <w:szCs w:val="24"/>
        </w:rPr>
        <w:t>nemá podíl pouze jed</w:t>
      </w:r>
      <w:r w:rsidR="00FB51F8" w:rsidRPr="00DE31E4">
        <w:rPr>
          <w:rFonts w:ascii="Times New Roman" w:hAnsi="Times New Roman" w:cs="Times New Roman"/>
          <w:sz w:val="24"/>
          <w:szCs w:val="24"/>
        </w:rPr>
        <w:t>en faktor</w:t>
      </w:r>
      <w:r w:rsidR="00137D91" w:rsidRPr="00DE31E4">
        <w:rPr>
          <w:rFonts w:ascii="Times New Roman" w:hAnsi="Times New Roman" w:cs="Times New Roman"/>
          <w:sz w:val="24"/>
          <w:szCs w:val="24"/>
        </w:rPr>
        <w:t xml:space="preserve">, </w:t>
      </w:r>
      <w:r w:rsidR="00FB51F8" w:rsidRPr="00DE31E4">
        <w:rPr>
          <w:rFonts w:ascii="Times New Roman" w:hAnsi="Times New Roman" w:cs="Times New Roman"/>
          <w:sz w:val="24"/>
          <w:szCs w:val="24"/>
        </w:rPr>
        <w:t xml:space="preserve">ale </w:t>
      </w:r>
      <w:r w:rsidR="00137D91" w:rsidRPr="00DE31E4">
        <w:rPr>
          <w:rFonts w:ascii="Times New Roman" w:hAnsi="Times New Roman" w:cs="Times New Roman"/>
          <w:sz w:val="24"/>
          <w:szCs w:val="24"/>
        </w:rPr>
        <w:t xml:space="preserve">jedná se o souhrn více příčin. </w:t>
      </w:r>
      <w:r w:rsidR="0068635B" w:rsidRPr="00DE31E4">
        <w:rPr>
          <w:rFonts w:ascii="Times New Roman" w:hAnsi="Times New Roman" w:cs="Times New Roman"/>
          <w:sz w:val="24"/>
          <w:szCs w:val="24"/>
        </w:rPr>
        <w:t>Koktavost studovalo a stále studuje velké množství odborníků a vědců. Nyní máme zpřesněné informace týkající se samotného vzniku a zjistilo se, že za vznik neodpovídají rodiče, či nějaký úlek</w:t>
      </w:r>
      <w:r w:rsidR="005C24E4" w:rsidRPr="00DE31E4">
        <w:rPr>
          <w:rFonts w:ascii="Times New Roman" w:hAnsi="Times New Roman" w:cs="Times New Roman"/>
          <w:sz w:val="24"/>
          <w:szCs w:val="24"/>
        </w:rPr>
        <w:t>.</w:t>
      </w:r>
      <w:r w:rsidR="0068635B" w:rsidRPr="00DE31E4">
        <w:rPr>
          <w:rFonts w:ascii="Times New Roman" w:hAnsi="Times New Roman" w:cs="Times New Roman"/>
          <w:sz w:val="24"/>
          <w:szCs w:val="24"/>
        </w:rPr>
        <w:t xml:space="preserve"> </w:t>
      </w:r>
      <w:proofErr w:type="spellStart"/>
      <w:r w:rsidR="0068635B" w:rsidRPr="00DE31E4">
        <w:rPr>
          <w:rFonts w:ascii="Times New Roman" w:hAnsi="Times New Roman" w:cs="Times New Roman"/>
          <w:sz w:val="24"/>
          <w:szCs w:val="24"/>
        </w:rPr>
        <w:t>Dezort</w:t>
      </w:r>
      <w:proofErr w:type="spellEnd"/>
      <w:r w:rsidR="0068635B" w:rsidRPr="00DE31E4">
        <w:rPr>
          <w:rFonts w:ascii="Times New Roman" w:hAnsi="Times New Roman" w:cs="Times New Roman"/>
          <w:sz w:val="24"/>
          <w:szCs w:val="24"/>
        </w:rPr>
        <w:t xml:space="preserve"> (2017) uvádí, že příčina koktavosti leží v kombinaci faktorů neurologicko-genetických a má na ni vliv také temperament samotného dítěte. </w:t>
      </w:r>
      <w:r w:rsidR="00FB51F8" w:rsidRPr="00DE31E4">
        <w:rPr>
          <w:rFonts w:ascii="Times New Roman" w:hAnsi="Times New Roman" w:cs="Times New Roman"/>
          <w:sz w:val="24"/>
          <w:szCs w:val="24"/>
        </w:rPr>
        <w:t>V</w:t>
      </w:r>
      <w:r w:rsidR="0068635B" w:rsidRPr="00DE31E4">
        <w:rPr>
          <w:rFonts w:ascii="Times New Roman" w:hAnsi="Times New Roman" w:cs="Times New Roman"/>
          <w:sz w:val="24"/>
          <w:szCs w:val="24"/>
        </w:rPr>
        <w:t xml:space="preserve"> klasické </w:t>
      </w:r>
      <w:r w:rsidR="00FB51F8" w:rsidRPr="00DE31E4">
        <w:rPr>
          <w:rFonts w:ascii="Times New Roman" w:hAnsi="Times New Roman" w:cs="Times New Roman"/>
          <w:sz w:val="24"/>
          <w:szCs w:val="24"/>
        </w:rPr>
        <w:t>literatuře</w:t>
      </w:r>
      <w:r w:rsidR="00094BA1" w:rsidRPr="00DE31E4">
        <w:rPr>
          <w:rFonts w:ascii="Times New Roman" w:hAnsi="Times New Roman" w:cs="Times New Roman"/>
          <w:sz w:val="24"/>
          <w:szCs w:val="24"/>
        </w:rPr>
        <w:t>,</w:t>
      </w:r>
      <w:r w:rsidR="00FB51F8" w:rsidRPr="00DE31E4">
        <w:rPr>
          <w:rFonts w:ascii="Times New Roman" w:hAnsi="Times New Roman" w:cs="Times New Roman"/>
          <w:sz w:val="24"/>
          <w:szCs w:val="24"/>
        </w:rPr>
        <w:t xml:space="preserve"> </w:t>
      </w:r>
      <w:r w:rsidR="00094BA1" w:rsidRPr="00DE31E4">
        <w:rPr>
          <w:rFonts w:ascii="Times New Roman" w:hAnsi="Times New Roman" w:cs="Times New Roman"/>
          <w:sz w:val="24"/>
          <w:szCs w:val="24"/>
        </w:rPr>
        <w:t xml:space="preserve">jako je například Koktavost od </w:t>
      </w:r>
      <w:proofErr w:type="spellStart"/>
      <w:r w:rsidR="00094BA1" w:rsidRPr="00DE31E4">
        <w:rPr>
          <w:rFonts w:ascii="Times New Roman" w:hAnsi="Times New Roman" w:cs="Times New Roman"/>
          <w:sz w:val="24"/>
          <w:szCs w:val="24"/>
        </w:rPr>
        <w:t>Lechty</w:t>
      </w:r>
      <w:proofErr w:type="spellEnd"/>
      <w:r w:rsidR="00207ED8" w:rsidRPr="00DE31E4">
        <w:rPr>
          <w:rFonts w:ascii="Times New Roman" w:hAnsi="Times New Roman" w:cs="Times New Roman"/>
          <w:sz w:val="24"/>
          <w:szCs w:val="24"/>
        </w:rPr>
        <w:t xml:space="preserve"> (2010)</w:t>
      </w:r>
      <w:r w:rsidR="00094BA1" w:rsidRPr="00DE31E4">
        <w:rPr>
          <w:rFonts w:ascii="Times New Roman" w:hAnsi="Times New Roman" w:cs="Times New Roman"/>
          <w:sz w:val="24"/>
          <w:szCs w:val="24"/>
        </w:rPr>
        <w:t xml:space="preserve">, však </w:t>
      </w:r>
      <w:r w:rsidR="0068635B" w:rsidRPr="00DE31E4">
        <w:rPr>
          <w:rFonts w:ascii="Times New Roman" w:hAnsi="Times New Roman" w:cs="Times New Roman"/>
          <w:sz w:val="24"/>
          <w:szCs w:val="24"/>
        </w:rPr>
        <w:t>rozděluje</w:t>
      </w:r>
      <w:r w:rsidR="00094BA1" w:rsidRPr="00DE31E4">
        <w:rPr>
          <w:rFonts w:ascii="Times New Roman" w:hAnsi="Times New Roman" w:cs="Times New Roman"/>
          <w:sz w:val="24"/>
          <w:szCs w:val="24"/>
        </w:rPr>
        <w:t>me</w:t>
      </w:r>
      <w:r w:rsidR="00137D91" w:rsidRPr="00DE31E4">
        <w:rPr>
          <w:rFonts w:ascii="Times New Roman" w:hAnsi="Times New Roman" w:cs="Times New Roman"/>
          <w:sz w:val="24"/>
          <w:szCs w:val="24"/>
        </w:rPr>
        <w:t xml:space="preserve"> tři</w:t>
      </w:r>
      <w:r w:rsidR="006632B0" w:rsidRPr="00DE31E4">
        <w:rPr>
          <w:rFonts w:ascii="Times New Roman" w:hAnsi="Times New Roman" w:cs="Times New Roman"/>
          <w:sz w:val="24"/>
          <w:szCs w:val="24"/>
        </w:rPr>
        <w:t> </w:t>
      </w:r>
      <w:r w:rsidR="00137D91" w:rsidRPr="00DE31E4">
        <w:rPr>
          <w:rFonts w:ascii="Times New Roman" w:hAnsi="Times New Roman" w:cs="Times New Roman"/>
          <w:sz w:val="24"/>
          <w:szCs w:val="24"/>
        </w:rPr>
        <w:t>základní skupiny příčin</w:t>
      </w:r>
      <w:r w:rsidR="00FB51F8" w:rsidRPr="00DE31E4">
        <w:rPr>
          <w:rFonts w:ascii="Times New Roman" w:hAnsi="Times New Roman" w:cs="Times New Roman"/>
          <w:sz w:val="24"/>
          <w:szCs w:val="24"/>
        </w:rPr>
        <w:t>. Těmi</w:t>
      </w:r>
      <w:r w:rsidR="00137D91" w:rsidRPr="00DE31E4">
        <w:rPr>
          <w:rFonts w:ascii="Times New Roman" w:hAnsi="Times New Roman" w:cs="Times New Roman"/>
          <w:sz w:val="24"/>
          <w:szCs w:val="24"/>
        </w:rPr>
        <w:t xml:space="preserve"> jsou příčiny orgánové, psychické procesy a faktory prostředí.</w:t>
      </w:r>
      <w:r w:rsidR="000D6DDF" w:rsidRPr="00DE31E4">
        <w:rPr>
          <w:rFonts w:ascii="Times New Roman" w:hAnsi="Times New Roman" w:cs="Times New Roman"/>
          <w:sz w:val="24"/>
          <w:szCs w:val="24"/>
        </w:rPr>
        <w:t xml:space="preserve">  </w:t>
      </w:r>
      <w:r w:rsidR="00137D91" w:rsidRPr="00DE31E4">
        <w:rPr>
          <w:rFonts w:ascii="Times New Roman" w:hAnsi="Times New Roman" w:cs="Times New Roman"/>
          <w:sz w:val="24"/>
          <w:szCs w:val="24"/>
        </w:rPr>
        <w:t xml:space="preserve">Nyní se </w:t>
      </w:r>
      <w:r w:rsidR="001957E6" w:rsidRPr="00DE31E4">
        <w:rPr>
          <w:rFonts w:ascii="Times New Roman" w:hAnsi="Times New Roman" w:cs="Times New Roman"/>
          <w:bCs/>
          <w:sz w:val="24"/>
          <w:szCs w:val="24"/>
        </w:rPr>
        <w:t>zaměřím</w:t>
      </w:r>
      <w:r w:rsidR="00D4676F" w:rsidRPr="00DE31E4">
        <w:rPr>
          <w:rFonts w:ascii="Times New Roman" w:hAnsi="Times New Roman" w:cs="Times New Roman"/>
          <w:bCs/>
          <w:sz w:val="24"/>
          <w:szCs w:val="24"/>
        </w:rPr>
        <w:t>e</w:t>
      </w:r>
      <w:r w:rsidR="00FB51F8" w:rsidRPr="00DE31E4">
        <w:rPr>
          <w:rFonts w:ascii="Times New Roman" w:hAnsi="Times New Roman" w:cs="Times New Roman"/>
          <w:sz w:val="24"/>
          <w:szCs w:val="24"/>
        </w:rPr>
        <w:t xml:space="preserve"> postupně</w:t>
      </w:r>
      <w:r w:rsidR="00137D91" w:rsidRPr="00DE31E4">
        <w:rPr>
          <w:rFonts w:ascii="Times New Roman" w:hAnsi="Times New Roman" w:cs="Times New Roman"/>
          <w:sz w:val="24"/>
          <w:szCs w:val="24"/>
        </w:rPr>
        <w:t xml:space="preserve"> na každý</w:t>
      </w:r>
      <w:r w:rsidR="005A6C48" w:rsidRPr="00DE31E4">
        <w:rPr>
          <w:rFonts w:ascii="Times New Roman" w:hAnsi="Times New Roman" w:cs="Times New Roman"/>
          <w:sz w:val="24"/>
          <w:szCs w:val="24"/>
        </w:rPr>
        <w:t xml:space="preserve"> faktor</w:t>
      </w:r>
      <w:r w:rsidR="00137D91" w:rsidRPr="00DE31E4">
        <w:rPr>
          <w:rFonts w:ascii="Times New Roman" w:hAnsi="Times New Roman" w:cs="Times New Roman"/>
          <w:sz w:val="24"/>
          <w:szCs w:val="24"/>
        </w:rPr>
        <w:t xml:space="preserve"> zvlášť</w:t>
      </w:r>
      <w:r w:rsidR="005C24E4" w:rsidRPr="00DE31E4">
        <w:rPr>
          <w:rFonts w:ascii="Times New Roman" w:hAnsi="Times New Roman" w:cs="Times New Roman"/>
          <w:sz w:val="24"/>
          <w:szCs w:val="24"/>
        </w:rPr>
        <w:t>.</w:t>
      </w:r>
    </w:p>
    <w:p w14:paraId="20932977" w14:textId="2E0E6CAF" w:rsidR="00366526" w:rsidRPr="00DE31E4" w:rsidRDefault="00366526" w:rsidP="000666B7">
      <w:pPr>
        <w:pStyle w:val="Nadpis3"/>
      </w:pPr>
      <w:bookmarkStart w:id="16" w:name="_Toc38225608"/>
      <w:r w:rsidRPr="00DE31E4">
        <w:t>Orgánové příčiny</w:t>
      </w:r>
      <w:bookmarkEnd w:id="16"/>
      <w:r w:rsidR="00137D91" w:rsidRPr="00DE31E4">
        <w:t xml:space="preserve"> </w:t>
      </w:r>
    </w:p>
    <w:p w14:paraId="0A8205C5" w14:textId="48B370DE" w:rsidR="009A7176" w:rsidRPr="00DE31E4" w:rsidRDefault="00137D91"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Mezi orgánové příčiny koktavosti řadí</w:t>
      </w:r>
      <w:r w:rsidR="00FB51F8" w:rsidRPr="00DE31E4">
        <w:rPr>
          <w:rFonts w:ascii="Times New Roman" w:hAnsi="Times New Roman" w:cs="Times New Roman"/>
          <w:sz w:val="24"/>
          <w:szCs w:val="24"/>
        </w:rPr>
        <w:t>me</w:t>
      </w:r>
      <w:r w:rsidRPr="00DE31E4">
        <w:rPr>
          <w:rFonts w:ascii="Times New Roman" w:hAnsi="Times New Roman" w:cs="Times New Roman"/>
          <w:sz w:val="24"/>
          <w:szCs w:val="24"/>
        </w:rPr>
        <w:t xml:space="preserve"> dědičnost</w:t>
      </w:r>
      <w:r w:rsidR="0068635B" w:rsidRPr="00DE31E4">
        <w:rPr>
          <w:rFonts w:ascii="Times New Roman" w:hAnsi="Times New Roman" w:cs="Times New Roman"/>
          <w:sz w:val="24"/>
          <w:szCs w:val="24"/>
        </w:rPr>
        <w:t>. Tato příčina</w:t>
      </w:r>
      <w:r w:rsidRPr="00DE31E4">
        <w:rPr>
          <w:rFonts w:ascii="Times New Roman" w:hAnsi="Times New Roman" w:cs="Times New Roman"/>
          <w:sz w:val="24"/>
          <w:szCs w:val="24"/>
        </w:rPr>
        <w:t xml:space="preserve"> je uváděna nejčastěji</w:t>
      </w:r>
      <w:r w:rsidR="00366526" w:rsidRPr="00DE31E4">
        <w:rPr>
          <w:rFonts w:ascii="Times New Roman" w:hAnsi="Times New Roman" w:cs="Times New Roman"/>
          <w:sz w:val="24"/>
          <w:szCs w:val="24"/>
        </w:rPr>
        <w:t>.</w:t>
      </w:r>
      <w:r w:rsidRPr="00DE31E4">
        <w:rPr>
          <w:rFonts w:ascii="Times New Roman" w:hAnsi="Times New Roman" w:cs="Times New Roman"/>
          <w:sz w:val="24"/>
          <w:szCs w:val="24"/>
        </w:rPr>
        <w:t xml:space="preserve"> </w:t>
      </w:r>
      <w:r w:rsidR="00366526" w:rsidRPr="00DE31E4">
        <w:rPr>
          <w:rFonts w:ascii="Times New Roman" w:hAnsi="Times New Roman" w:cs="Times New Roman"/>
          <w:sz w:val="24"/>
          <w:szCs w:val="24"/>
        </w:rPr>
        <w:t>P</w:t>
      </w:r>
      <w:r w:rsidRPr="00DE31E4">
        <w:rPr>
          <w:rFonts w:ascii="Times New Roman" w:hAnsi="Times New Roman" w:cs="Times New Roman"/>
          <w:sz w:val="24"/>
          <w:szCs w:val="24"/>
        </w:rPr>
        <w:t>rokázalo se genetické působení</w:t>
      </w:r>
      <w:r w:rsidR="00366526" w:rsidRPr="00DE31E4">
        <w:rPr>
          <w:rFonts w:ascii="Times New Roman" w:hAnsi="Times New Roman" w:cs="Times New Roman"/>
          <w:sz w:val="24"/>
          <w:szCs w:val="24"/>
        </w:rPr>
        <w:t>, kdy d</w:t>
      </w:r>
      <w:r w:rsidRPr="00DE31E4">
        <w:rPr>
          <w:rFonts w:ascii="Times New Roman" w:hAnsi="Times New Roman" w:cs="Times New Roman"/>
          <w:sz w:val="24"/>
          <w:szCs w:val="24"/>
        </w:rPr>
        <w:t>o</w:t>
      </w:r>
      <w:r w:rsidR="00FB51F8" w:rsidRPr="00DE31E4">
        <w:rPr>
          <w:rFonts w:ascii="Times New Roman" w:hAnsi="Times New Roman" w:cs="Times New Roman"/>
          <w:sz w:val="24"/>
          <w:szCs w:val="24"/>
        </w:rPr>
        <w:t>chází</w:t>
      </w:r>
      <w:r w:rsidRPr="00DE31E4">
        <w:rPr>
          <w:rFonts w:ascii="Times New Roman" w:hAnsi="Times New Roman" w:cs="Times New Roman"/>
          <w:sz w:val="24"/>
          <w:szCs w:val="24"/>
        </w:rPr>
        <w:t xml:space="preserve"> ke změně genetické výbavy jedince. Je</w:t>
      </w:r>
      <w:r w:rsidR="00FB51F8" w:rsidRPr="00DE31E4">
        <w:rPr>
          <w:rFonts w:ascii="Times New Roman" w:hAnsi="Times New Roman" w:cs="Times New Roman"/>
          <w:sz w:val="24"/>
          <w:szCs w:val="24"/>
        </w:rPr>
        <w:t xml:space="preserve"> tedy</w:t>
      </w:r>
      <w:r w:rsidRPr="00DE31E4">
        <w:rPr>
          <w:rFonts w:ascii="Times New Roman" w:hAnsi="Times New Roman" w:cs="Times New Roman"/>
          <w:sz w:val="24"/>
          <w:szCs w:val="24"/>
        </w:rPr>
        <w:t xml:space="preserve"> možné, že se dědí určité vlohy pro tuto poruchu. Dále </w:t>
      </w:r>
      <w:r w:rsidR="00FB51F8" w:rsidRPr="00DE31E4">
        <w:rPr>
          <w:rFonts w:ascii="Times New Roman" w:hAnsi="Times New Roman" w:cs="Times New Roman"/>
          <w:sz w:val="24"/>
          <w:szCs w:val="24"/>
        </w:rPr>
        <w:t>se v orgánových příčinách</w:t>
      </w:r>
      <w:r w:rsidRPr="00DE31E4">
        <w:rPr>
          <w:rFonts w:ascii="Times New Roman" w:hAnsi="Times New Roman" w:cs="Times New Roman"/>
          <w:sz w:val="24"/>
          <w:szCs w:val="24"/>
        </w:rPr>
        <w:t xml:space="preserve"> uvád</w:t>
      </w:r>
      <w:r w:rsidR="00FB51F8" w:rsidRPr="00DE31E4">
        <w:rPr>
          <w:rFonts w:ascii="Times New Roman" w:hAnsi="Times New Roman" w:cs="Times New Roman"/>
          <w:sz w:val="24"/>
          <w:szCs w:val="24"/>
        </w:rPr>
        <w:t>í</w:t>
      </w:r>
      <w:r w:rsidRPr="00DE31E4">
        <w:rPr>
          <w:rFonts w:ascii="Times New Roman" w:hAnsi="Times New Roman" w:cs="Times New Roman"/>
          <w:sz w:val="24"/>
          <w:szCs w:val="24"/>
        </w:rPr>
        <w:t xml:space="preserve"> </w:t>
      </w:r>
      <w:proofErr w:type="spellStart"/>
      <w:r w:rsidRPr="00DE31E4">
        <w:rPr>
          <w:rFonts w:ascii="Times New Roman" w:hAnsi="Times New Roman" w:cs="Times New Roman"/>
          <w:sz w:val="24"/>
          <w:szCs w:val="24"/>
        </w:rPr>
        <w:t>dyskoordinace</w:t>
      </w:r>
      <w:proofErr w:type="spellEnd"/>
      <w:r w:rsidRPr="00DE31E4">
        <w:rPr>
          <w:rFonts w:ascii="Times New Roman" w:hAnsi="Times New Roman" w:cs="Times New Roman"/>
          <w:sz w:val="24"/>
          <w:szCs w:val="24"/>
        </w:rPr>
        <w:t xml:space="preserve"> mozkových hemisfér,</w:t>
      </w:r>
      <w:r w:rsidR="00FB51F8" w:rsidRPr="00DE31E4">
        <w:rPr>
          <w:rFonts w:ascii="Times New Roman" w:hAnsi="Times New Roman" w:cs="Times New Roman"/>
          <w:sz w:val="24"/>
          <w:szCs w:val="24"/>
        </w:rPr>
        <w:t xml:space="preserve"> či</w:t>
      </w:r>
      <w:r w:rsidRPr="00DE31E4">
        <w:rPr>
          <w:rFonts w:ascii="Times New Roman" w:hAnsi="Times New Roman" w:cs="Times New Roman"/>
          <w:sz w:val="24"/>
          <w:szCs w:val="24"/>
        </w:rPr>
        <w:t xml:space="preserve"> opožděný vývoj levé hemisféry během intrauterinního vývoje</w:t>
      </w:r>
      <w:r w:rsidR="001F49FE" w:rsidRPr="00DE31E4">
        <w:rPr>
          <w:rFonts w:ascii="Times New Roman" w:hAnsi="Times New Roman" w:cs="Times New Roman"/>
          <w:sz w:val="24"/>
          <w:szCs w:val="24"/>
        </w:rPr>
        <w:t xml:space="preserve"> (</w:t>
      </w:r>
      <w:proofErr w:type="spellStart"/>
      <w:r w:rsidR="001F49FE" w:rsidRPr="00DE31E4">
        <w:rPr>
          <w:rFonts w:ascii="Times New Roman" w:hAnsi="Times New Roman" w:cs="Times New Roman"/>
          <w:sz w:val="24"/>
          <w:szCs w:val="24"/>
        </w:rPr>
        <w:t>Lechta</w:t>
      </w:r>
      <w:proofErr w:type="spellEnd"/>
      <w:r w:rsidR="00FE7EE4" w:rsidRPr="00DE31E4">
        <w:rPr>
          <w:rFonts w:ascii="Times New Roman" w:hAnsi="Times New Roman" w:cs="Times New Roman"/>
          <w:sz w:val="24"/>
          <w:szCs w:val="24"/>
        </w:rPr>
        <w:t>,</w:t>
      </w:r>
      <w:r w:rsidR="001F49FE" w:rsidRPr="00DE31E4">
        <w:rPr>
          <w:rFonts w:ascii="Times New Roman" w:hAnsi="Times New Roman" w:cs="Times New Roman"/>
          <w:sz w:val="24"/>
          <w:szCs w:val="24"/>
        </w:rPr>
        <w:t xml:space="preserve"> </w:t>
      </w:r>
      <w:r w:rsidR="00EB6488" w:rsidRPr="00DE31E4">
        <w:rPr>
          <w:rFonts w:ascii="Times New Roman" w:hAnsi="Times New Roman" w:cs="Times New Roman"/>
          <w:sz w:val="24"/>
          <w:szCs w:val="24"/>
        </w:rPr>
        <w:t>2009</w:t>
      </w:r>
      <w:r w:rsidR="00FE7EE4" w:rsidRPr="00DE31E4">
        <w:rPr>
          <w:rFonts w:ascii="Times New Roman" w:hAnsi="Times New Roman" w:cs="Times New Roman"/>
          <w:sz w:val="24"/>
          <w:szCs w:val="24"/>
        </w:rPr>
        <w:t>)</w:t>
      </w:r>
      <w:r w:rsidRPr="00DE31E4">
        <w:rPr>
          <w:rFonts w:ascii="Times New Roman" w:hAnsi="Times New Roman" w:cs="Times New Roman"/>
          <w:sz w:val="24"/>
          <w:szCs w:val="24"/>
        </w:rPr>
        <w:t>. Uvádí se zde také neurologické faktory, kd</w:t>
      </w:r>
      <w:r w:rsidR="007F2504" w:rsidRPr="00DE31E4">
        <w:rPr>
          <w:rFonts w:ascii="Times New Roman" w:hAnsi="Times New Roman" w:cs="Times New Roman"/>
          <w:sz w:val="24"/>
          <w:szCs w:val="24"/>
        </w:rPr>
        <w:t>e řadíme</w:t>
      </w:r>
      <w:r w:rsidRPr="00DE31E4">
        <w:rPr>
          <w:rFonts w:ascii="Times New Roman" w:hAnsi="Times New Roman" w:cs="Times New Roman"/>
          <w:sz w:val="24"/>
          <w:szCs w:val="24"/>
        </w:rPr>
        <w:t> poškození mozku během těhotenství nebo následně během porodu</w:t>
      </w:r>
      <w:r w:rsidR="00025886" w:rsidRPr="00DE31E4">
        <w:rPr>
          <w:rFonts w:ascii="Times New Roman" w:hAnsi="Times New Roman" w:cs="Times New Roman"/>
          <w:sz w:val="24"/>
          <w:szCs w:val="24"/>
        </w:rPr>
        <w:t xml:space="preserve"> (</w:t>
      </w:r>
      <w:proofErr w:type="spellStart"/>
      <w:r w:rsidR="00025886" w:rsidRPr="00DE31E4">
        <w:rPr>
          <w:rFonts w:ascii="Times New Roman" w:hAnsi="Times New Roman" w:cs="Times New Roman"/>
          <w:sz w:val="24"/>
          <w:szCs w:val="24"/>
        </w:rPr>
        <w:t>Peutelschmiedová</w:t>
      </w:r>
      <w:proofErr w:type="spellEnd"/>
      <w:r w:rsidR="00025886" w:rsidRPr="00DE31E4">
        <w:rPr>
          <w:rFonts w:ascii="Times New Roman" w:hAnsi="Times New Roman" w:cs="Times New Roman"/>
          <w:sz w:val="24"/>
          <w:szCs w:val="24"/>
        </w:rPr>
        <w:t>, 2001)</w:t>
      </w:r>
      <w:r w:rsidRPr="00DE31E4">
        <w:rPr>
          <w:rFonts w:ascii="Times New Roman" w:hAnsi="Times New Roman" w:cs="Times New Roman"/>
          <w:sz w:val="24"/>
          <w:szCs w:val="24"/>
        </w:rPr>
        <w:t xml:space="preserve">. </w:t>
      </w:r>
    </w:p>
    <w:p w14:paraId="5F655584" w14:textId="58C551E6" w:rsidR="00366526" w:rsidRPr="00DE31E4" w:rsidRDefault="00366526" w:rsidP="007E3CBA">
      <w:pPr>
        <w:pStyle w:val="Nadpis3"/>
      </w:pPr>
      <w:bookmarkStart w:id="17" w:name="_Toc38225609"/>
      <w:r w:rsidRPr="00DE31E4">
        <w:t>Faktory sociálního prostředí</w:t>
      </w:r>
      <w:bookmarkEnd w:id="17"/>
    </w:p>
    <w:p w14:paraId="0836E90A" w14:textId="583E77BE" w:rsidR="00366526" w:rsidRPr="00DE31E4" w:rsidRDefault="00B469B4"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Dále existují</w:t>
      </w:r>
      <w:r w:rsidR="00137D91" w:rsidRPr="00DE31E4">
        <w:rPr>
          <w:rFonts w:ascii="Times New Roman" w:hAnsi="Times New Roman" w:cs="Times New Roman"/>
          <w:sz w:val="24"/>
          <w:szCs w:val="24"/>
        </w:rPr>
        <w:t xml:space="preserve"> faktory</w:t>
      </w:r>
      <w:r w:rsidRPr="00DE31E4">
        <w:rPr>
          <w:rFonts w:ascii="Times New Roman" w:hAnsi="Times New Roman" w:cs="Times New Roman"/>
          <w:sz w:val="24"/>
          <w:szCs w:val="24"/>
        </w:rPr>
        <w:t>, které se vztahují k</w:t>
      </w:r>
      <w:r w:rsidR="00137D91" w:rsidRPr="00DE31E4">
        <w:rPr>
          <w:rFonts w:ascii="Times New Roman" w:hAnsi="Times New Roman" w:cs="Times New Roman"/>
          <w:sz w:val="24"/>
          <w:szCs w:val="24"/>
        </w:rPr>
        <w:t xml:space="preserve"> působ</w:t>
      </w:r>
      <w:r w:rsidRPr="00DE31E4">
        <w:rPr>
          <w:rFonts w:ascii="Times New Roman" w:hAnsi="Times New Roman" w:cs="Times New Roman"/>
          <w:sz w:val="24"/>
          <w:szCs w:val="24"/>
        </w:rPr>
        <w:t>ení</w:t>
      </w:r>
      <w:r w:rsidR="00137D91" w:rsidRPr="00DE31E4">
        <w:rPr>
          <w:rFonts w:ascii="Times New Roman" w:hAnsi="Times New Roman" w:cs="Times New Roman"/>
          <w:sz w:val="24"/>
          <w:szCs w:val="24"/>
        </w:rPr>
        <w:t xml:space="preserve"> sociální</w:t>
      </w:r>
      <w:r w:rsidRPr="00DE31E4">
        <w:rPr>
          <w:rFonts w:ascii="Times New Roman" w:hAnsi="Times New Roman" w:cs="Times New Roman"/>
          <w:sz w:val="24"/>
          <w:szCs w:val="24"/>
        </w:rPr>
        <w:t xml:space="preserve">ho </w:t>
      </w:r>
      <w:r w:rsidR="00137D91" w:rsidRPr="00DE31E4">
        <w:rPr>
          <w:rFonts w:ascii="Times New Roman" w:hAnsi="Times New Roman" w:cs="Times New Roman"/>
          <w:sz w:val="24"/>
          <w:szCs w:val="24"/>
        </w:rPr>
        <w:t>prostředí</w:t>
      </w:r>
      <w:r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w:t>
      </w:r>
      <w:r w:rsidRPr="00DE31E4">
        <w:rPr>
          <w:rFonts w:ascii="Times New Roman" w:hAnsi="Times New Roman" w:cs="Times New Roman"/>
          <w:sz w:val="24"/>
          <w:szCs w:val="24"/>
        </w:rPr>
        <w:t>M</w:t>
      </w:r>
      <w:r w:rsidR="00137D91" w:rsidRPr="00DE31E4">
        <w:rPr>
          <w:rFonts w:ascii="Times New Roman" w:hAnsi="Times New Roman" w:cs="Times New Roman"/>
          <w:sz w:val="24"/>
          <w:szCs w:val="24"/>
        </w:rPr>
        <w:t>ůžeme</w:t>
      </w:r>
      <w:r w:rsidRPr="00DE31E4">
        <w:rPr>
          <w:rFonts w:ascii="Times New Roman" w:hAnsi="Times New Roman" w:cs="Times New Roman"/>
          <w:sz w:val="24"/>
          <w:szCs w:val="24"/>
        </w:rPr>
        <w:t xml:space="preserve"> zde</w:t>
      </w:r>
      <w:r w:rsidR="00137D91" w:rsidRPr="00DE31E4">
        <w:rPr>
          <w:rFonts w:ascii="Times New Roman" w:hAnsi="Times New Roman" w:cs="Times New Roman"/>
          <w:sz w:val="24"/>
          <w:szCs w:val="24"/>
        </w:rPr>
        <w:t xml:space="preserve"> zařadit nevhodné reakce na </w:t>
      </w:r>
      <w:proofErr w:type="spellStart"/>
      <w:r w:rsidR="00137D91" w:rsidRPr="00DE31E4">
        <w:rPr>
          <w:rFonts w:ascii="Times New Roman" w:hAnsi="Times New Roman" w:cs="Times New Roman"/>
          <w:sz w:val="24"/>
          <w:szCs w:val="24"/>
        </w:rPr>
        <w:t>dysfluence</w:t>
      </w:r>
      <w:proofErr w:type="spellEnd"/>
      <w:r w:rsidR="00137D91"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a to, </w:t>
      </w:r>
      <w:r w:rsidR="00137D91" w:rsidRPr="00DE31E4">
        <w:rPr>
          <w:rFonts w:ascii="Times New Roman" w:hAnsi="Times New Roman" w:cs="Times New Roman"/>
          <w:sz w:val="24"/>
          <w:szCs w:val="24"/>
        </w:rPr>
        <w:t xml:space="preserve">jak už ze strany rodičů, učitelů, </w:t>
      </w:r>
      <w:r w:rsidR="00C5536C" w:rsidRPr="00DE31E4">
        <w:rPr>
          <w:rFonts w:ascii="Times New Roman" w:hAnsi="Times New Roman" w:cs="Times New Roman"/>
          <w:sz w:val="24"/>
          <w:szCs w:val="24"/>
        </w:rPr>
        <w:t>tak i</w:t>
      </w:r>
      <w:r w:rsidR="00137D91" w:rsidRPr="00DE31E4">
        <w:rPr>
          <w:rFonts w:ascii="Times New Roman" w:hAnsi="Times New Roman" w:cs="Times New Roman"/>
          <w:sz w:val="24"/>
          <w:szCs w:val="24"/>
        </w:rPr>
        <w:t xml:space="preserve"> spolužáků. V dnešní době se autoři nedomnívají, že nevhodné p</w:t>
      </w:r>
      <w:r w:rsidR="00FE2D9A" w:rsidRPr="00DE31E4">
        <w:rPr>
          <w:rFonts w:ascii="Times New Roman" w:hAnsi="Times New Roman" w:cs="Times New Roman"/>
          <w:sz w:val="24"/>
          <w:szCs w:val="24"/>
        </w:rPr>
        <w:t>oznámky</w:t>
      </w:r>
      <w:r w:rsidR="00137D91" w:rsidRPr="00DE31E4">
        <w:rPr>
          <w:rFonts w:ascii="Times New Roman" w:hAnsi="Times New Roman" w:cs="Times New Roman"/>
          <w:sz w:val="24"/>
          <w:szCs w:val="24"/>
        </w:rPr>
        <w:t xml:space="preserve"> k</w:t>
      </w:r>
      <w:r w:rsidR="00FE2D9A" w:rsidRPr="00DE31E4">
        <w:rPr>
          <w:rFonts w:ascii="Times New Roman" w:hAnsi="Times New Roman" w:cs="Times New Roman"/>
          <w:sz w:val="24"/>
          <w:szCs w:val="24"/>
        </w:rPr>
        <w:t xml:space="preserve">omentující </w:t>
      </w:r>
      <w:proofErr w:type="spellStart"/>
      <w:r w:rsidR="00137D91" w:rsidRPr="00DE31E4">
        <w:rPr>
          <w:rFonts w:ascii="Times New Roman" w:hAnsi="Times New Roman" w:cs="Times New Roman"/>
          <w:sz w:val="24"/>
          <w:szCs w:val="24"/>
        </w:rPr>
        <w:t>dysfluenci</w:t>
      </w:r>
      <w:proofErr w:type="spellEnd"/>
      <w:r w:rsidR="00137D91" w:rsidRPr="00DE31E4">
        <w:rPr>
          <w:rFonts w:ascii="Times New Roman" w:hAnsi="Times New Roman" w:cs="Times New Roman"/>
          <w:sz w:val="24"/>
          <w:szCs w:val="24"/>
        </w:rPr>
        <w:t xml:space="preserve"> koktavost způsobují</w:t>
      </w:r>
      <w:r w:rsidR="00FE2D9A" w:rsidRPr="00DE31E4">
        <w:rPr>
          <w:rFonts w:ascii="Times New Roman" w:hAnsi="Times New Roman" w:cs="Times New Roman"/>
          <w:sz w:val="24"/>
          <w:szCs w:val="24"/>
        </w:rPr>
        <w:t>. Mají</w:t>
      </w:r>
      <w:r w:rsidR="00137D91" w:rsidRPr="00DE31E4">
        <w:rPr>
          <w:rFonts w:ascii="Times New Roman" w:hAnsi="Times New Roman" w:cs="Times New Roman"/>
          <w:sz w:val="24"/>
          <w:szCs w:val="24"/>
        </w:rPr>
        <w:t xml:space="preserve"> však</w:t>
      </w:r>
      <w:r w:rsidR="00FE2D9A" w:rsidRPr="00DE31E4">
        <w:rPr>
          <w:rFonts w:ascii="Times New Roman" w:hAnsi="Times New Roman" w:cs="Times New Roman"/>
          <w:sz w:val="24"/>
          <w:szCs w:val="24"/>
        </w:rPr>
        <w:t xml:space="preserve"> svou neblahou roli</w:t>
      </w:r>
      <w:r w:rsidR="00B17E18" w:rsidRPr="00DE31E4">
        <w:rPr>
          <w:rFonts w:ascii="Times New Roman" w:hAnsi="Times New Roman" w:cs="Times New Roman"/>
          <w:sz w:val="24"/>
          <w:szCs w:val="24"/>
        </w:rPr>
        <w:t>,</w:t>
      </w:r>
      <w:r w:rsidR="00FE2D9A" w:rsidRPr="00DE31E4">
        <w:rPr>
          <w:rFonts w:ascii="Times New Roman" w:hAnsi="Times New Roman" w:cs="Times New Roman"/>
          <w:sz w:val="24"/>
          <w:szCs w:val="24"/>
        </w:rPr>
        <w:t xml:space="preserve"> a to</w:t>
      </w:r>
      <w:r w:rsidR="00137D91" w:rsidRPr="00DE31E4">
        <w:rPr>
          <w:rFonts w:ascii="Times New Roman" w:hAnsi="Times New Roman" w:cs="Times New Roman"/>
          <w:sz w:val="24"/>
          <w:szCs w:val="24"/>
        </w:rPr>
        <w:t xml:space="preserve"> během stádia fixace koktavosti</w:t>
      </w:r>
      <w:r w:rsidR="00FE2D9A" w:rsidRPr="00DE31E4">
        <w:rPr>
          <w:rFonts w:ascii="Times New Roman" w:hAnsi="Times New Roman" w:cs="Times New Roman"/>
          <w:sz w:val="24"/>
          <w:szCs w:val="24"/>
        </w:rPr>
        <w:t>, kdy</w:t>
      </w:r>
      <w:r w:rsidR="00137D91" w:rsidRPr="00DE31E4">
        <w:rPr>
          <w:rFonts w:ascii="Times New Roman" w:hAnsi="Times New Roman" w:cs="Times New Roman"/>
          <w:sz w:val="24"/>
          <w:szCs w:val="24"/>
        </w:rPr>
        <w:t xml:space="preserve"> působí jako činitel, který ji</w:t>
      </w:r>
      <w:r w:rsidR="00FE2D9A" w:rsidRPr="00DE31E4">
        <w:rPr>
          <w:rFonts w:ascii="Times New Roman" w:hAnsi="Times New Roman" w:cs="Times New Roman"/>
          <w:sz w:val="24"/>
          <w:szCs w:val="24"/>
        </w:rPr>
        <w:t xml:space="preserve"> výrazně</w:t>
      </w:r>
      <w:r w:rsidR="00137D91" w:rsidRPr="00DE31E4">
        <w:rPr>
          <w:rFonts w:ascii="Times New Roman" w:hAnsi="Times New Roman" w:cs="Times New Roman"/>
          <w:sz w:val="24"/>
          <w:szCs w:val="24"/>
        </w:rPr>
        <w:t xml:space="preserve"> zhoršuje</w:t>
      </w:r>
      <w:r w:rsidR="005C24E4"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w:t>
      </w:r>
      <w:r w:rsidR="002E30D3" w:rsidRPr="00DE31E4">
        <w:rPr>
          <w:rFonts w:ascii="Times New Roman" w:hAnsi="Times New Roman" w:cs="Times New Roman"/>
          <w:sz w:val="24"/>
          <w:szCs w:val="24"/>
        </w:rPr>
        <w:t xml:space="preserve">Nevhodné prostředí v rodině, ve škole, kde </w:t>
      </w:r>
      <w:r w:rsidR="006905B5" w:rsidRPr="00DE31E4">
        <w:rPr>
          <w:rFonts w:ascii="Times New Roman" w:hAnsi="Times New Roman" w:cs="Times New Roman"/>
          <w:sz w:val="24"/>
          <w:szCs w:val="24"/>
        </w:rPr>
        <w:t>působí</w:t>
      </w:r>
      <w:r w:rsidR="002E30D3" w:rsidRPr="00DE31E4">
        <w:rPr>
          <w:rFonts w:ascii="Times New Roman" w:hAnsi="Times New Roman" w:cs="Times New Roman"/>
          <w:sz w:val="24"/>
          <w:szCs w:val="24"/>
        </w:rPr>
        <w:t xml:space="preserve"> špatné vztahy, nevhodný výchovný styl (včetně perfekcionistického)</w:t>
      </w:r>
      <w:r w:rsidR="006905B5" w:rsidRPr="00DE31E4">
        <w:rPr>
          <w:rFonts w:ascii="Times New Roman" w:hAnsi="Times New Roman" w:cs="Times New Roman"/>
          <w:sz w:val="24"/>
          <w:szCs w:val="24"/>
        </w:rPr>
        <w:t>, kdy se od dítě</w:t>
      </w:r>
      <w:r w:rsidR="00F32442">
        <w:rPr>
          <w:rFonts w:ascii="Times New Roman" w:hAnsi="Times New Roman" w:cs="Times New Roman"/>
          <w:sz w:val="24"/>
          <w:szCs w:val="24"/>
        </w:rPr>
        <w:t>te</w:t>
      </w:r>
      <w:r w:rsidR="006905B5" w:rsidRPr="00DE31E4">
        <w:rPr>
          <w:rFonts w:ascii="Times New Roman" w:hAnsi="Times New Roman" w:cs="Times New Roman"/>
          <w:sz w:val="24"/>
          <w:szCs w:val="24"/>
        </w:rPr>
        <w:t xml:space="preserve"> očekává příliš či podmiňování negativního charakteru. </w:t>
      </w:r>
      <w:r w:rsidR="00137D91" w:rsidRPr="00DE31E4">
        <w:rPr>
          <w:rFonts w:ascii="Times New Roman" w:hAnsi="Times New Roman" w:cs="Times New Roman"/>
          <w:sz w:val="24"/>
          <w:szCs w:val="24"/>
        </w:rPr>
        <w:t>Rodiče</w:t>
      </w:r>
      <w:r w:rsidR="006905B5" w:rsidRPr="00DE31E4">
        <w:rPr>
          <w:rFonts w:ascii="Times New Roman" w:hAnsi="Times New Roman" w:cs="Times New Roman"/>
          <w:sz w:val="24"/>
          <w:szCs w:val="24"/>
        </w:rPr>
        <w:t xml:space="preserve"> i</w:t>
      </w:r>
      <w:r w:rsidR="00FE2D9A" w:rsidRPr="00DE31E4">
        <w:rPr>
          <w:rFonts w:ascii="Times New Roman" w:hAnsi="Times New Roman" w:cs="Times New Roman"/>
          <w:sz w:val="24"/>
          <w:szCs w:val="24"/>
        </w:rPr>
        <w:t xml:space="preserve"> učitelé</w:t>
      </w:r>
      <w:r w:rsidR="00137D91" w:rsidRPr="00DE31E4">
        <w:rPr>
          <w:rFonts w:ascii="Times New Roman" w:hAnsi="Times New Roman" w:cs="Times New Roman"/>
          <w:sz w:val="24"/>
          <w:szCs w:val="24"/>
        </w:rPr>
        <w:t xml:space="preserve"> by </w:t>
      </w:r>
      <w:r w:rsidR="006905B5" w:rsidRPr="00DE31E4">
        <w:rPr>
          <w:rFonts w:ascii="Times New Roman" w:hAnsi="Times New Roman" w:cs="Times New Roman"/>
          <w:sz w:val="24"/>
          <w:szCs w:val="24"/>
        </w:rPr>
        <w:t xml:space="preserve">tedy </w:t>
      </w:r>
      <w:r w:rsidR="00137D91" w:rsidRPr="00DE31E4">
        <w:rPr>
          <w:rFonts w:ascii="Times New Roman" w:hAnsi="Times New Roman" w:cs="Times New Roman"/>
          <w:sz w:val="24"/>
          <w:szCs w:val="24"/>
        </w:rPr>
        <w:t xml:space="preserve">měli být zvlášť opatrní v průběhu </w:t>
      </w:r>
      <w:r w:rsidR="00FE2D9A" w:rsidRPr="00DE31E4">
        <w:rPr>
          <w:rFonts w:ascii="Times New Roman" w:hAnsi="Times New Roman" w:cs="Times New Roman"/>
          <w:sz w:val="24"/>
          <w:szCs w:val="24"/>
        </w:rPr>
        <w:t>výskytu</w:t>
      </w:r>
      <w:r w:rsidR="00137D91" w:rsidRPr="00DE31E4">
        <w:rPr>
          <w:rFonts w:ascii="Times New Roman" w:hAnsi="Times New Roman" w:cs="Times New Roman"/>
          <w:sz w:val="24"/>
          <w:szCs w:val="24"/>
        </w:rPr>
        <w:t xml:space="preserve"> vývojových </w:t>
      </w:r>
      <w:proofErr w:type="spellStart"/>
      <w:r w:rsidR="00137D91" w:rsidRPr="00DE31E4">
        <w:rPr>
          <w:rFonts w:ascii="Times New Roman" w:hAnsi="Times New Roman" w:cs="Times New Roman"/>
          <w:sz w:val="24"/>
          <w:szCs w:val="24"/>
        </w:rPr>
        <w:t>dysfluencí</w:t>
      </w:r>
      <w:proofErr w:type="spellEnd"/>
      <w:r w:rsidR="00137D91" w:rsidRPr="00DE31E4">
        <w:rPr>
          <w:rFonts w:ascii="Times New Roman" w:hAnsi="Times New Roman" w:cs="Times New Roman"/>
          <w:sz w:val="24"/>
          <w:szCs w:val="24"/>
        </w:rPr>
        <w:t>.</w:t>
      </w:r>
      <w:r w:rsidR="00FE2D9A" w:rsidRPr="00DE31E4">
        <w:rPr>
          <w:rFonts w:ascii="Times New Roman" w:hAnsi="Times New Roman" w:cs="Times New Roman"/>
          <w:sz w:val="24"/>
          <w:szCs w:val="24"/>
        </w:rPr>
        <w:t xml:space="preserve"> </w:t>
      </w:r>
      <w:r w:rsidR="006905B5" w:rsidRPr="00DE31E4">
        <w:rPr>
          <w:rFonts w:ascii="Times New Roman" w:hAnsi="Times New Roman" w:cs="Times New Roman"/>
          <w:sz w:val="24"/>
          <w:szCs w:val="24"/>
        </w:rPr>
        <w:t>Nejenom u</w:t>
      </w:r>
      <w:r w:rsidR="00137D91" w:rsidRPr="00DE31E4">
        <w:rPr>
          <w:rFonts w:ascii="Times New Roman" w:hAnsi="Times New Roman" w:cs="Times New Roman"/>
          <w:sz w:val="24"/>
          <w:szCs w:val="24"/>
        </w:rPr>
        <w:t xml:space="preserve">pozorňování </w:t>
      </w:r>
      <w:r w:rsidR="00FE2D9A" w:rsidRPr="00DE31E4">
        <w:rPr>
          <w:rFonts w:ascii="Times New Roman" w:hAnsi="Times New Roman" w:cs="Times New Roman"/>
          <w:sz w:val="24"/>
          <w:szCs w:val="24"/>
        </w:rPr>
        <w:t xml:space="preserve">na problém </w:t>
      </w:r>
      <w:r w:rsidR="00137D91" w:rsidRPr="00DE31E4">
        <w:rPr>
          <w:rFonts w:ascii="Times New Roman" w:hAnsi="Times New Roman" w:cs="Times New Roman"/>
          <w:sz w:val="24"/>
          <w:szCs w:val="24"/>
        </w:rPr>
        <w:t>může způsobit, že si dítě začne</w:t>
      </w:r>
      <w:r w:rsidR="00FE2D9A" w:rsidRPr="00DE31E4">
        <w:rPr>
          <w:rFonts w:ascii="Times New Roman" w:hAnsi="Times New Roman" w:cs="Times New Roman"/>
          <w:sz w:val="24"/>
          <w:szCs w:val="24"/>
        </w:rPr>
        <w:t xml:space="preserve"> svých</w:t>
      </w:r>
      <w:r w:rsidR="00137D91" w:rsidRPr="00DE31E4">
        <w:rPr>
          <w:rFonts w:ascii="Times New Roman" w:hAnsi="Times New Roman" w:cs="Times New Roman"/>
          <w:sz w:val="24"/>
          <w:szCs w:val="24"/>
        </w:rPr>
        <w:t xml:space="preserve"> </w:t>
      </w:r>
      <w:r w:rsidR="00EE189E" w:rsidRPr="00DE31E4">
        <w:rPr>
          <w:rFonts w:ascii="Times New Roman" w:hAnsi="Times New Roman" w:cs="Times New Roman"/>
          <w:sz w:val="24"/>
          <w:szCs w:val="24"/>
        </w:rPr>
        <w:t>neplynulostí</w:t>
      </w:r>
      <w:r w:rsidR="00137D91" w:rsidRPr="00DE31E4">
        <w:rPr>
          <w:rFonts w:ascii="Times New Roman" w:hAnsi="Times New Roman" w:cs="Times New Roman"/>
          <w:sz w:val="24"/>
          <w:szCs w:val="24"/>
        </w:rPr>
        <w:t xml:space="preserve"> </w:t>
      </w:r>
      <w:r w:rsidR="00FE2D9A" w:rsidRPr="00DE31E4">
        <w:rPr>
          <w:rFonts w:ascii="Times New Roman" w:hAnsi="Times New Roman" w:cs="Times New Roman"/>
          <w:sz w:val="24"/>
          <w:szCs w:val="24"/>
        </w:rPr>
        <w:t>všímat</w:t>
      </w:r>
      <w:r w:rsidR="00137D91" w:rsidRPr="00DE31E4">
        <w:rPr>
          <w:rFonts w:ascii="Times New Roman" w:hAnsi="Times New Roman" w:cs="Times New Roman"/>
          <w:sz w:val="24"/>
          <w:szCs w:val="24"/>
        </w:rPr>
        <w:t xml:space="preserve"> a </w:t>
      </w:r>
      <w:r w:rsidR="005A6C48" w:rsidRPr="00DE31E4">
        <w:rPr>
          <w:rFonts w:ascii="Times New Roman" w:hAnsi="Times New Roman" w:cs="Times New Roman"/>
          <w:sz w:val="24"/>
          <w:szCs w:val="24"/>
        </w:rPr>
        <w:t>upínat</w:t>
      </w:r>
      <w:r w:rsidR="00137D91" w:rsidRPr="00DE31E4">
        <w:rPr>
          <w:rFonts w:ascii="Times New Roman" w:hAnsi="Times New Roman" w:cs="Times New Roman"/>
          <w:sz w:val="24"/>
          <w:szCs w:val="24"/>
        </w:rPr>
        <w:t xml:space="preserve"> na ně</w:t>
      </w:r>
      <w:r w:rsidR="00FE2D9A" w:rsidRPr="00DE31E4">
        <w:rPr>
          <w:rFonts w:ascii="Times New Roman" w:hAnsi="Times New Roman" w:cs="Times New Roman"/>
          <w:sz w:val="24"/>
          <w:szCs w:val="24"/>
        </w:rPr>
        <w:t xml:space="preserve"> svou pozornost</w:t>
      </w:r>
      <w:r w:rsidR="00137D91" w:rsidRPr="00DE31E4">
        <w:rPr>
          <w:rFonts w:ascii="Times New Roman" w:hAnsi="Times New Roman" w:cs="Times New Roman"/>
          <w:sz w:val="24"/>
          <w:szCs w:val="24"/>
        </w:rPr>
        <w:t>, co</w:t>
      </w:r>
      <w:r w:rsidR="005A6C48" w:rsidRPr="00DE31E4">
        <w:rPr>
          <w:rFonts w:ascii="Times New Roman" w:hAnsi="Times New Roman" w:cs="Times New Roman"/>
          <w:sz w:val="24"/>
          <w:szCs w:val="24"/>
        </w:rPr>
        <w:t xml:space="preserve">ž může vést k fixování </w:t>
      </w:r>
      <w:proofErr w:type="spellStart"/>
      <w:r w:rsidR="00137D91" w:rsidRPr="00DE31E4">
        <w:rPr>
          <w:rFonts w:ascii="Times New Roman" w:hAnsi="Times New Roman" w:cs="Times New Roman"/>
          <w:sz w:val="24"/>
          <w:szCs w:val="24"/>
        </w:rPr>
        <w:t>dysfluenc</w:t>
      </w:r>
      <w:r w:rsidR="00FE2D9A" w:rsidRPr="00DE31E4">
        <w:rPr>
          <w:rFonts w:ascii="Times New Roman" w:hAnsi="Times New Roman" w:cs="Times New Roman"/>
          <w:sz w:val="24"/>
          <w:szCs w:val="24"/>
        </w:rPr>
        <w:t>í</w:t>
      </w:r>
      <w:proofErr w:type="spellEnd"/>
      <w:r w:rsidR="00C5536C" w:rsidRPr="00DE31E4">
        <w:rPr>
          <w:rFonts w:ascii="Times New Roman" w:hAnsi="Times New Roman" w:cs="Times New Roman"/>
          <w:sz w:val="24"/>
          <w:szCs w:val="24"/>
        </w:rPr>
        <w:t xml:space="preserve"> (</w:t>
      </w:r>
      <w:r w:rsidR="002E30D3" w:rsidRPr="00DE31E4">
        <w:rPr>
          <w:rFonts w:ascii="Times New Roman" w:hAnsi="Times New Roman" w:cs="Times New Roman"/>
          <w:sz w:val="24"/>
          <w:szCs w:val="24"/>
        </w:rPr>
        <w:t>Neubauer</w:t>
      </w:r>
      <w:r w:rsidR="00C5536C" w:rsidRPr="00DE31E4">
        <w:rPr>
          <w:rFonts w:ascii="Times New Roman" w:hAnsi="Times New Roman" w:cs="Times New Roman"/>
          <w:sz w:val="24"/>
          <w:szCs w:val="24"/>
        </w:rPr>
        <w:t>, 201</w:t>
      </w:r>
      <w:r w:rsidR="002E30D3" w:rsidRPr="00DE31E4">
        <w:rPr>
          <w:rFonts w:ascii="Times New Roman" w:hAnsi="Times New Roman" w:cs="Times New Roman"/>
          <w:sz w:val="24"/>
          <w:szCs w:val="24"/>
        </w:rPr>
        <w:t>8</w:t>
      </w:r>
      <w:r w:rsidR="00C5536C" w:rsidRPr="00DE31E4">
        <w:rPr>
          <w:rFonts w:ascii="Times New Roman" w:hAnsi="Times New Roman" w:cs="Times New Roman"/>
          <w:sz w:val="24"/>
          <w:szCs w:val="24"/>
        </w:rPr>
        <w:t>)</w:t>
      </w:r>
      <w:r w:rsidR="00137D91" w:rsidRPr="00DE31E4">
        <w:rPr>
          <w:rFonts w:ascii="Times New Roman" w:hAnsi="Times New Roman" w:cs="Times New Roman"/>
          <w:sz w:val="24"/>
          <w:szCs w:val="24"/>
        </w:rPr>
        <w:t>.</w:t>
      </w:r>
    </w:p>
    <w:p w14:paraId="4C6C8449" w14:textId="5316F751" w:rsidR="00366526" w:rsidRPr="00DE31E4" w:rsidRDefault="00366526" w:rsidP="007E3CBA">
      <w:pPr>
        <w:pStyle w:val="Nadpis3"/>
      </w:pPr>
      <w:bookmarkStart w:id="18" w:name="_Toc38225610"/>
      <w:r w:rsidRPr="00DE31E4">
        <w:lastRenderedPageBreak/>
        <w:t>Psychické procesy</w:t>
      </w:r>
      <w:bookmarkEnd w:id="18"/>
      <w:r w:rsidRPr="00DE31E4">
        <w:t xml:space="preserve"> </w:t>
      </w:r>
    </w:p>
    <w:p w14:paraId="4DA38DAF" w14:textId="6F849C19" w:rsidR="00366526" w:rsidRDefault="00137D91"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Poslední z </w:t>
      </w:r>
      <w:r w:rsidR="00FE2D9A" w:rsidRPr="00DE31E4">
        <w:rPr>
          <w:rFonts w:ascii="Times New Roman" w:hAnsi="Times New Roman" w:cs="Times New Roman"/>
          <w:sz w:val="24"/>
          <w:szCs w:val="24"/>
        </w:rPr>
        <w:t>faktorů</w:t>
      </w:r>
      <w:r w:rsidRPr="00DE31E4">
        <w:rPr>
          <w:rFonts w:ascii="Times New Roman" w:hAnsi="Times New Roman" w:cs="Times New Roman"/>
          <w:sz w:val="24"/>
          <w:szCs w:val="24"/>
        </w:rPr>
        <w:t xml:space="preserve"> jsou psychické procesy, které nejsou považovány za primární příčiny</w:t>
      </w:r>
      <w:r w:rsidR="00FE2D9A" w:rsidRPr="00DE31E4">
        <w:rPr>
          <w:rFonts w:ascii="Times New Roman" w:hAnsi="Times New Roman" w:cs="Times New Roman"/>
          <w:sz w:val="24"/>
          <w:szCs w:val="24"/>
        </w:rPr>
        <w:t>, ale svým neblahým působením koktavost fixují</w:t>
      </w:r>
      <w:r w:rsidR="00C5536C" w:rsidRPr="00DE31E4">
        <w:rPr>
          <w:rFonts w:ascii="Times New Roman" w:hAnsi="Times New Roman" w:cs="Times New Roman"/>
          <w:sz w:val="24"/>
          <w:szCs w:val="24"/>
        </w:rPr>
        <w:t xml:space="preserve"> (</w:t>
      </w:r>
      <w:proofErr w:type="spellStart"/>
      <w:r w:rsidR="00C5536C" w:rsidRPr="00DE31E4">
        <w:rPr>
          <w:rFonts w:ascii="Times New Roman" w:hAnsi="Times New Roman" w:cs="Times New Roman"/>
          <w:sz w:val="24"/>
          <w:szCs w:val="24"/>
        </w:rPr>
        <w:t>Lechta</w:t>
      </w:r>
      <w:proofErr w:type="spellEnd"/>
      <w:r w:rsidR="00C5536C" w:rsidRPr="00DE31E4">
        <w:rPr>
          <w:rFonts w:ascii="Times New Roman" w:hAnsi="Times New Roman" w:cs="Times New Roman"/>
          <w:sz w:val="24"/>
          <w:szCs w:val="24"/>
        </w:rPr>
        <w:t>, 2011)</w:t>
      </w:r>
      <w:r w:rsidRPr="00DE31E4">
        <w:rPr>
          <w:rFonts w:ascii="Times New Roman" w:hAnsi="Times New Roman" w:cs="Times New Roman"/>
          <w:sz w:val="24"/>
          <w:szCs w:val="24"/>
        </w:rPr>
        <w:t xml:space="preserve">. </w:t>
      </w:r>
    </w:p>
    <w:p w14:paraId="4D655062" w14:textId="77777777" w:rsidR="00F32442" w:rsidRPr="00DE31E4" w:rsidRDefault="00F32442" w:rsidP="00593343">
      <w:pPr>
        <w:tabs>
          <w:tab w:val="left" w:pos="567"/>
        </w:tabs>
        <w:rPr>
          <w:rFonts w:ascii="Times New Roman" w:hAnsi="Times New Roman" w:cs="Times New Roman"/>
          <w:sz w:val="24"/>
          <w:szCs w:val="24"/>
        </w:rPr>
      </w:pPr>
    </w:p>
    <w:p w14:paraId="660302F9" w14:textId="4E632F71" w:rsidR="009A7176" w:rsidRPr="00DE31E4" w:rsidRDefault="00137D91"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Za nejčastější období vzniku koktavosti se </w:t>
      </w:r>
      <w:r w:rsidR="00FE2D9A" w:rsidRPr="00DE31E4">
        <w:rPr>
          <w:rFonts w:ascii="Times New Roman" w:hAnsi="Times New Roman" w:cs="Times New Roman"/>
          <w:sz w:val="24"/>
          <w:szCs w:val="24"/>
        </w:rPr>
        <w:t xml:space="preserve">tedy </w:t>
      </w:r>
      <w:r w:rsidRPr="00DE31E4">
        <w:rPr>
          <w:rFonts w:ascii="Times New Roman" w:hAnsi="Times New Roman" w:cs="Times New Roman"/>
          <w:sz w:val="24"/>
          <w:szCs w:val="24"/>
        </w:rPr>
        <w:t>považuje</w:t>
      </w:r>
      <w:r w:rsidR="00FE2D9A" w:rsidRPr="00DE31E4">
        <w:rPr>
          <w:rFonts w:ascii="Times New Roman" w:hAnsi="Times New Roman" w:cs="Times New Roman"/>
          <w:sz w:val="24"/>
          <w:szCs w:val="24"/>
        </w:rPr>
        <w:t xml:space="preserve"> právě</w:t>
      </w:r>
      <w:r w:rsidRPr="00DE31E4">
        <w:rPr>
          <w:rFonts w:ascii="Times New Roman" w:hAnsi="Times New Roman" w:cs="Times New Roman"/>
          <w:sz w:val="24"/>
          <w:szCs w:val="24"/>
        </w:rPr>
        <w:t xml:space="preserve"> období vývojových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což </w:t>
      </w:r>
      <w:r w:rsidR="00FE2D9A" w:rsidRPr="00DE31E4">
        <w:rPr>
          <w:rFonts w:ascii="Times New Roman" w:hAnsi="Times New Roman" w:cs="Times New Roman"/>
          <w:sz w:val="24"/>
          <w:szCs w:val="24"/>
        </w:rPr>
        <w:t>je</w:t>
      </w:r>
      <w:r w:rsidRPr="00DE31E4">
        <w:rPr>
          <w:rFonts w:ascii="Times New Roman" w:hAnsi="Times New Roman" w:cs="Times New Roman"/>
          <w:sz w:val="24"/>
          <w:szCs w:val="24"/>
        </w:rPr>
        <w:t xml:space="preserve"> období </w:t>
      </w:r>
      <w:r w:rsidR="00FE2D9A" w:rsidRPr="00DE31E4">
        <w:rPr>
          <w:rFonts w:ascii="Times New Roman" w:hAnsi="Times New Roman" w:cs="Times New Roman"/>
          <w:sz w:val="24"/>
          <w:szCs w:val="24"/>
        </w:rPr>
        <w:t>během</w:t>
      </w:r>
      <w:r w:rsidRPr="00DE31E4">
        <w:rPr>
          <w:rFonts w:ascii="Times New Roman" w:hAnsi="Times New Roman" w:cs="Times New Roman"/>
          <w:sz w:val="24"/>
          <w:szCs w:val="24"/>
        </w:rPr>
        <w:t xml:space="preserve"> 3. </w:t>
      </w:r>
      <w:r w:rsidR="004A1E8E" w:rsidRPr="00DE31E4">
        <w:rPr>
          <w:rFonts w:ascii="Times New Roman" w:hAnsi="Times New Roman" w:cs="Times New Roman"/>
          <w:sz w:val="24"/>
          <w:szCs w:val="24"/>
        </w:rPr>
        <w:t>až</w:t>
      </w:r>
      <w:r w:rsidRPr="00DE31E4">
        <w:rPr>
          <w:rFonts w:ascii="Times New Roman" w:hAnsi="Times New Roman" w:cs="Times New Roman"/>
          <w:sz w:val="24"/>
          <w:szCs w:val="24"/>
        </w:rPr>
        <w:t xml:space="preserve"> 4.</w:t>
      </w:r>
      <w:r w:rsidR="00A30E6F" w:rsidRPr="00DE31E4">
        <w:rPr>
          <w:rFonts w:ascii="Times New Roman" w:hAnsi="Times New Roman" w:cs="Times New Roman"/>
          <w:sz w:val="24"/>
          <w:szCs w:val="24"/>
        </w:rPr>
        <w:t xml:space="preserve"> </w:t>
      </w:r>
      <w:r w:rsidR="00D67D4E" w:rsidRPr="00DE31E4">
        <w:rPr>
          <w:rFonts w:ascii="Times New Roman" w:hAnsi="Times New Roman" w:cs="Times New Roman"/>
          <w:sz w:val="24"/>
          <w:szCs w:val="24"/>
        </w:rPr>
        <w:t>roku</w:t>
      </w:r>
      <w:r w:rsidR="004C1A58"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života dítěte. Tyto </w:t>
      </w:r>
      <w:r w:rsidR="00EE189E" w:rsidRPr="00DE31E4">
        <w:rPr>
          <w:rFonts w:ascii="Times New Roman" w:hAnsi="Times New Roman" w:cs="Times New Roman"/>
          <w:sz w:val="24"/>
          <w:szCs w:val="24"/>
        </w:rPr>
        <w:t>neplynulosti v řeči</w:t>
      </w:r>
      <w:r w:rsidRPr="00DE31E4">
        <w:rPr>
          <w:rFonts w:ascii="Times New Roman" w:hAnsi="Times New Roman" w:cs="Times New Roman"/>
          <w:sz w:val="24"/>
          <w:szCs w:val="24"/>
        </w:rPr>
        <w:t xml:space="preserve"> jsou </w:t>
      </w:r>
      <w:r w:rsidR="00FE2D9A" w:rsidRPr="00DE31E4">
        <w:rPr>
          <w:rFonts w:ascii="Times New Roman" w:hAnsi="Times New Roman" w:cs="Times New Roman"/>
          <w:sz w:val="24"/>
          <w:szCs w:val="24"/>
        </w:rPr>
        <w:t>klasifikovány jako</w:t>
      </w:r>
      <w:r w:rsidR="00F32442">
        <w:rPr>
          <w:rFonts w:ascii="Times New Roman" w:hAnsi="Times New Roman" w:cs="Times New Roman"/>
          <w:sz w:val="24"/>
          <w:szCs w:val="24"/>
        </w:rPr>
        <w:t> </w:t>
      </w:r>
      <w:proofErr w:type="spellStart"/>
      <w:r w:rsidRPr="00DE31E4">
        <w:rPr>
          <w:rFonts w:ascii="Times New Roman" w:hAnsi="Times New Roman" w:cs="Times New Roman"/>
          <w:sz w:val="24"/>
          <w:szCs w:val="24"/>
        </w:rPr>
        <w:t>dysfluence</w:t>
      </w:r>
      <w:proofErr w:type="spellEnd"/>
      <w:r w:rsidRPr="00DE31E4">
        <w:rPr>
          <w:rFonts w:ascii="Times New Roman" w:hAnsi="Times New Roman" w:cs="Times New Roman"/>
          <w:sz w:val="24"/>
          <w:szCs w:val="24"/>
        </w:rPr>
        <w:t xml:space="preserve"> fyziologické, </w:t>
      </w:r>
      <w:r w:rsidR="00FE2D9A" w:rsidRPr="00DE31E4">
        <w:rPr>
          <w:rFonts w:ascii="Times New Roman" w:hAnsi="Times New Roman" w:cs="Times New Roman"/>
          <w:sz w:val="24"/>
          <w:szCs w:val="24"/>
        </w:rPr>
        <w:t>což znamená</w:t>
      </w:r>
      <w:r w:rsidR="00B43DED" w:rsidRPr="00DE31E4">
        <w:rPr>
          <w:rFonts w:ascii="Times New Roman" w:hAnsi="Times New Roman" w:cs="Times New Roman"/>
          <w:b/>
          <w:sz w:val="24"/>
          <w:szCs w:val="24"/>
        </w:rPr>
        <w:t>,</w:t>
      </w:r>
      <w:r w:rsidRPr="00DE31E4">
        <w:rPr>
          <w:rFonts w:ascii="Times New Roman" w:hAnsi="Times New Roman" w:cs="Times New Roman"/>
          <w:sz w:val="24"/>
          <w:szCs w:val="24"/>
        </w:rPr>
        <w:t xml:space="preserve"> že se během života člověka m</w:t>
      </w:r>
      <w:r w:rsidR="00FE2D9A" w:rsidRPr="00DE31E4">
        <w:rPr>
          <w:rFonts w:ascii="Times New Roman" w:hAnsi="Times New Roman" w:cs="Times New Roman"/>
          <w:sz w:val="24"/>
          <w:szCs w:val="24"/>
        </w:rPr>
        <w:t>ohou</w:t>
      </w:r>
      <w:r w:rsidRPr="00DE31E4">
        <w:rPr>
          <w:rFonts w:ascii="Times New Roman" w:hAnsi="Times New Roman" w:cs="Times New Roman"/>
          <w:sz w:val="24"/>
          <w:szCs w:val="24"/>
        </w:rPr>
        <w:t xml:space="preserve"> objevit a je to v pořádku, protože časem</w:t>
      </w:r>
      <w:r w:rsidR="00EE189E" w:rsidRPr="00DE31E4">
        <w:rPr>
          <w:rFonts w:ascii="Times New Roman" w:hAnsi="Times New Roman" w:cs="Times New Roman"/>
          <w:sz w:val="24"/>
          <w:szCs w:val="24"/>
        </w:rPr>
        <w:t xml:space="preserve"> samy</w:t>
      </w:r>
      <w:r w:rsidRPr="00DE31E4">
        <w:rPr>
          <w:rFonts w:ascii="Times New Roman" w:hAnsi="Times New Roman" w:cs="Times New Roman"/>
          <w:sz w:val="24"/>
          <w:szCs w:val="24"/>
        </w:rPr>
        <w:t xml:space="preserve"> vymizí</w:t>
      </w:r>
      <w:r w:rsidR="005A04F3" w:rsidRPr="00DE31E4">
        <w:rPr>
          <w:rFonts w:ascii="Times New Roman" w:hAnsi="Times New Roman" w:cs="Times New Roman"/>
          <w:sz w:val="24"/>
          <w:szCs w:val="24"/>
        </w:rPr>
        <w:t xml:space="preserve"> (</w:t>
      </w:r>
      <w:proofErr w:type="spellStart"/>
      <w:r w:rsidR="005A04F3" w:rsidRPr="00DE31E4">
        <w:rPr>
          <w:rFonts w:ascii="Times New Roman" w:hAnsi="Times New Roman" w:cs="Times New Roman"/>
          <w:sz w:val="24"/>
          <w:szCs w:val="24"/>
        </w:rPr>
        <w:t>Peutelsch</w:t>
      </w:r>
      <w:r w:rsidR="00C5536C" w:rsidRPr="00DE31E4">
        <w:rPr>
          <w:rFonts w:ascii="Times New Roman" w:hAnsi="Times New Roman" w:cs="Times New Roman"/>
          <w:sz w:val="24"/>
          <w:szCs w:val="24"/>
        </w:rPr>
        <w:t>m</w:t>
      </w:r>
      <w:r w:rsidR="005A04F3" w:rsidRPr="00DE31E4">
        <w:rPr>
          <w:rFonts w:ascii="Times New Roman" w:hAnsi="Times New Roman" w:cs="Times New Roman"/>
          <w:sz w:val="24"/>
          <w:szCs w:val="24"/>
        </w:rPr>
        <w:t>iedová</w:t>
      </w:r>
      <w:proofErr w:type="spellEnd"/>
      <w:r w:rsidR="005A04F3" w:rsidRPr="00DE31E4">
        <w:rPr>
          <w:rFonts w:ascii="Times New Roman" w:hAnsi="Times New Roman" w:cs="Times New Roman"/>
          <w:sz w:val="24"/>
          <w:szCs w:val="24"/>
        </w:rPr>
        <w:t>, 2000)</w:t>
      </w:r>
      <w:r w:rsidRPr="00DE31E4">
        <w:rPr>
          <w:rFonts w:ascii="Times New Roman" w:hAnsi="Times New Roman" w:cs="Times New Roman"/>
          <w:sz w:val="24"/>
          <w:szCs w:val="24"/>
        </w:rPr>
        <w:t>.</w:t>
      </w:r>
      <w:r w:rsidR="00FE2D9A" w:rsidRPr="00DE31E4">
        <w:rPr>
          <w:rFonts w:ascii="Times New Roman" w:hAnsi="Times New Roman" w:cs="Times New Roman"/>
          <w:sz w:val="24"/>
          <w:szCs w:val="24"/>
        </w:rPr>
        <w:t xml:space="preserve"> Děje se to</w:t>
      </w:r>
      <w:r w:rsidR="006F21BE" w:rsidRPr="00DE31E4">
        <w:rPr>
          <w:rFonts w:ascii="Times New Roman" w:hAnsi="Times New Roman" w:cs="Times New Roman"/>
          <w:sz w:val="24"/>
          <w:szCs w:val="24"/>
        </w:rPr>
        <w:t xml:space="preserve"> z toho důvodu, že</w:t>
      </w:r>
      <w:r w:rsidRPr="00DE31E4">
        <w:rPr>
          <w:rFonts w:ascii="Times New Roman" w:hAnsi="Times New Roman" w:cs="Times New Roman"/>
          <w:sz w:val="24"/>
          <w:szCs w:val="24"/>
        </w:rPr>
        <w:t xml:space="preserve"> </w:t>
      </w:r>
      <w:r w:rsidR="00FE2D9A" w:rsidRPr="00DE31E4">
        <w:rPr>
          <w:rFonts w:ascii="Times New Roman" w:hAnsi="Times New Roman" w:cs="Times New Roman"/>
          <w:sz w:val="24"/>
          <w:szCs w:val="24"/>
        </w:rPr>
        <w:t>k</w:t>
      </w:r>
      <w:r w:rsidRPr="00DE31E4">
        <w:rPr>
          <w:rFonts w:ascii="Times New Roman" w:hAnsi="Times New Roman" w:cs="Times New Roman"/>
          <w:sz w:val="24"/>
          <w:szCs w:val="24"/>
        </w:rPr>
        <w:t xml:space="preserve">olem třetího roku </w:t>
      </w:r>
      <w:r w:rsidR="00FE2D9A" w:rsidRPr="00DE31E4">
        <w:rPr>
          <w:rFonts w:ascii="Times New Roman" w:hAnsi="Times New Roman" w:cs="Times New Roman"/>
          <w:sz w:val="24"/>
          <w:szCs w:val="24"/>
        </w:rPr>
        <w:t xml:space="preserve">života dítěte </w:t>
      </w:r>
      <w:r w:rsidRPr="00DE31E4">
        <w:rPr>
          <w:rFonts w:ascii="Times New Roman" w:hAnsi="Times New Roman" w:cs="Times New Roman"/>
          <w:sz w:val="24"/>
          <w:szCs w:val="24"/>
        </w:rPr>
        <w:t>dochází k velkému nár</w:t>
      </w:r>
      <w:r w:rsidR="00E811BA" w:rsidRPr="00DE31E4">
        <w:rPr>
          <w:rFonts w:ascii="Times New Roman" w:hAnsi="Times New Roman" w:cs="Times New Roman"/>
          <w:sz w:val="24"/>
          <w:szCs w:val="24"/>
        </w:rPr>
        <w:t>ů</w:t>
      </w:r>
      <w:r w:rsidRPr="00DE31E4">
        <w:rPr>
          <w:rFonts w:ascii="Times New Roman" w:hAnsi="Times New Roman" w:cs="Times New Roman"/>
          <w:sz w:val="24"/>
          <w:szCs w:val="24"/>
        </w:rPr>
        <w:t>stu slovní zásoby a</w:t>
      </w:r>
      <w:r w:rsidR="00FE2D9A" w:rsidRPr="00DE31E4">
        <w:rPr>
          <w:rFonts w:ascii="Times New Roman" w:hAnsi="Times New Roman" w:cs="Times New Roman"/>
          <w:sz w:val="24"/>
          <w:szCs w:val="24"/>
        </w:rPr>
        <w:t xml:space="preserve"> tak</w:t>
      </w:r>
      <w:r w:rsidR="006F21BE" w:rsidRPr="00DE31E4">
        <w:rPr>
          <w:rFonts w:ascii="Times New Roman" w:hAnsi="Times New Roman" w:cs="Times New Roman"/>
          <w:sz w:val="24"/>
          <w:szCs w:val="24"/>
        </w:rPr>
        <w:t>é</w:t>
      </w:r>
      <w:r w:rsidRPr="00DE31E4">
        <w:rPr>
          <w:rFonts w:ascii="Times New Roman" w:hAnsi="Times New Roman" w:cs="Times New Roman"/>
          <w:sz w:val="24"/>
          <w:szCs w:val="24"/>
        </w:rPr>
        <w:t xml:space="preserve"> </w:t>
      </w:r>
      <w:r w:rsidR="00025886" w:rsidRPr="00DE31E4">
        <w:rPr>
          <w:rFonts w:ascii="Times New Roman" w:hAnsi="Times New Roman" w:cs="Times New Roman"/>
          <w:sz w:val="24"/>
          <w:szCs w:val="24"/>
        </w:rPr>
        <w:t xml:space="preserve">dochází </w:t>
      </w:r>
      <w:r w:rsidRPr="00DE31E4">
        <w:rPr>
          <w:rFonts w:ascii="Times New Roman" w:hAnsi="Times New Roman" w:cs="Times New Roman"/>
          <w:sz w:val="24"/>
          <w:szCs w:val="24"/>
        </w:rPr>
        <w:t xml:space="preserve">k posunu v morfologicko-syntaktické rovině. </w:t>
      </w:r>
      <w:r w:rsidR="00FE2D9A" w:rsidRPr="00DE31E4">
        <w:rPr>
          <w:rFonts w:ascii="Times New Roman" w:hAnsi="Times New Roman" w:cs="Times New Roman"/>
          <w:sz w:val="24"/>
          <w:szCs w:val="24"/>
        </w:rPr>
        <w:t xml:space="preserve">Dítě začíná skládat náročnější větné konstrukce. </w:t>
      </w:r>
      <w:r w:rsidR="00F718D7" w:rsidRPr="00DE31E4">
        <w:rPr>
          <w:rFonts w:ascii="Times New Roman" w:hAnsi="Times New Roman" w:cs="Times New Roman"/>
          <w:sz w:val="24"/>
          <w:szCs w:val="24"/>
        </w:rPr>
        <w:t>Právě</w:t>
      </w:r>
      <w:r w:rsidRPr="00DE31E4">
        <w:rPr>
          <w:rFonts w:ascii="Times New Roman" w:hAnsi="Times New Roman" w:cs="Times New Roman"/>
          <w:sz w:val="24"/>
          <w:szCs w:val="24"/>
        </w:rPr>
        <w:t xml:space="preserve"> kvůli těmto aspektům potřebuj</w:t>
      </w:r>
      <w:r w:rsidR="00E811BA" w:rsidRPr="00DE31E4">
        <w:rPr>
          <w:rFonts w:ascii="Times New Roman" w:hAnsi="Times New Roman" w:cs="Times New Roman"/>
          <w:sz w:val="24"/>
          <w:szCs w:val="24"/>
        </w:rPr>
        <w:t>e</w:t>
      </w:r>
      <w:r w:rsidR="00F718D7" w:rsidRPr="00DE31E4">
        <w:rPr>
          <w:rFonts w:ascii="Times New Roman" w:hAnsi="Times New Roman" w:cs="Times New Roman"/>
          <w:sz w:val="24"/>
          <w:szCs w:val="24"/>
        </w:rPr>
        <w:t xml:space="preserve"> jedinec</w:t>
      </w:r>
      <w:r w:rsidRPr="00DE31E4">
        <w:rPr>
          <w:rFonts w:ascii="Times New Roman" w:hAnsi="Times New Roman" w:cs="Times New Roman"/>
          <w:sz w:val="24"/>
          <w:szCs w:val="24"/>
        </w:rPr>
        <w:t xml:space="preserve"> k promluvě více času</w:t>
      </w:r>
      <w:r w:rsidR="00E811BA" w:rsidRPr="00DE31E4">
        <w:rPr>
          <w:rFonts w:ascii="Times New Roman" w:hAnsi="Times New Roman" w:cs="Times New Roman"/>
          <w:sz w:val="24"/>
          <w:szCs w:val="24"/>
        </w:rPr>
        <w:t>,</w:t>
      </w:r>
      <w:r w:rsidRPr="00DE31E4">
        <w:rPr>
          <w:rFonts w:ascii="Times New Roman" w:hAnsi="Times New Roman" w:cs="Times New Roman"/>
          <w:sz w:val="24"/>
          <w:szCs w:val="24"/>
        </w:rPr>
        <w:t xml:space="preserve"> a tak si </w:t>
      </w:r>
      <w:r w:rsidR="00F718D7" w:rsidRPr="00DE31E4">
        <w:rPr>
          <w:rFonts w:ascii="Times New Roman" w:hAnsi="Times New Roman" w:cs="Times New Roman"/>
          <w:sz w:val="24"/>
          <w:szCs w:val="24"/>
        </w:rPr>
        <w:t>do</w:t>
      </w:r>
      <w:r w:rsidRPr="00DE31E4">
        <w:rPr>
          <w:rFonts w:ascii="Times New Roman" w:hAnsi="Times New Roman" w:cs="Times New Roman"/>
          <w:sz w:val="24"/>
          <w:szCs w:val="24"/>
        </w:rPr>
        <w:t>pomáhá opravami, opakováním, či zarážkami v řeči. V tomto období se společně s</w:t>
      </w:r>
      <w:r w:rsidR="006F21BE" w:rsidRPr="00DE31E4">
        <w:rPr>
          <w:rFonts w:ascii="Times New Roman" w:hAnsi="Times New Roman" w:cs="Times New Roman"/>
          <w:sz w:val="24"/>
          <w:szCs w:val="24"/>
        </w:rPr>
        <w:t> </w:t>
      </w:r>
      <w:r w:rsidRPr="00DE31E4">
        <w:rPr>
          <w:rFonts w:ascii="Times New Roman" w:hAnsi="Times New Roman" w:cs="Times New Roman"/>
          <w:sz w:val="24"/>
          <w:szCs w:val="24"/>
        </w:rPr>
        <w:t>výše</w:t>
      </w:r>
      <w:r w:rsidR="006F21BE" w:rsidRPr="00DE31E4">
        <w:rPr>
          <w:rFonts w:ascii="Times New Roman" w:hAnsi="Times New Roman" w:cs="Times New Roman"/>
          <w:sz w:val="24"/>
          <w:szCs w:val="24"/>
        </w:rPr>
        <w:t xml:space="preserve"> uvedenými</w:t>
      </w:r>
      <w:r w:rsidR="000B2EC9" w:rsidRPr="00DE31E4">
        <w:rPr>
          <w:rFonts w:ascii="Times New Roman" w:hAnsi="Times New Roman" w:cs="Times New Roman"/>
          <w:b/>
          <w:sz w:val="24"/>
          <w:szCs w:val="24"/>
        </w:rPr>
        <w:t>,</w:t>
      </w:r>
      <w:r w:rsidRPr="00DE31E4">
        <w:rPr>
          <w:rFonts w:ascii="Times New Roman" w:hAnsi="Times New Roman" w:cs="Times New Roman"/>
          <w:sz w:val="24"/>
          <w:szCs w:val="24"/>
        </w:rPr>
        <w:t xml:space="preserve"> </w:t>
      </w:r>
      <w:r w:rsidR="00B20E6A" w:rsidRPr="00DE31E4">
        <w:rPr>
          <w:rFonts w:ascii="Times New Roman" w:hAnsi="Times New Roman" w:cs="Times New Roman"/>
          <w:sz w:val="24"/>
          <w:szCs w:val="24"/>
        </w:rPr>
        <w:t xml:space="preserve">objevuje také </w:t>
      </w:r>
      <w:r w:rsidR="00FA4082" w:rsidRPr="00DE31E4">
        <w:rPr>
          <w:rFonts w:ascii="Times New Roman" w:hAnsi="Times New Roman" w:cs="Times New Roman"/>
          <w:sz w:val="24"/>
          <w:szCs w:val="24"/>
        </w:rPr>
        <w:t xml:space="preserve">první </w:t>
      </w:r>
      <w:r w:rsidR="00B20E6A" w:rsidRPr="00DE31E4">
        <w:rPr>
          <w:rFonts w:ascii="Times New Roman" w:hAnsi="Times New Roman" w:cs="Times New Roman"/>
          <w:sz w:val="24"/>
          <w:szCs w:val="24"/>
        </w:rPr>
        <w:t>období</w:t>
      </w:r>
      <w:r w:rsidRPr="00DE31E4">
        <w:rPr>
          <w:rFonts w:ascii="Times New Roman" w:hAnsi="Times New Roman" w:cs="Times New Roman"/>
          <w:sz w:val="24"/>
          <w:szCs w:val="24"/>
        </w:rPr>
        <w:t xml:space="preserve"> vzdoru, a všechny tyto aspekty </w:t>
      </w:r>
      <w:r w:rsidR="006F21BE" w:rsidRPr="00DE31E4">
        <w:rPr>
          <w:rFonts w:ascii="Times New Roman" w:hAnsi="Times New Roman" w:cs="Times New Roman"/>
          <w:sz w:val="24"/>
          <w:szCs w:val="24"/>
        </w:rPr>
        <w:t xml:space="preserve">dohromady </w:t>
      </w:r>
      <w:r w:rsidRPr="00DE31E4">
        <w:rPr>
          <w:rFonts w:ascii="Times New Roman" w:hAnsi="Times New Roman" w:cs="Times New Roman"/>
          <w:sz w:val="24"/>
          <w:szCs w:val="24"/>
        </w:rPr>
        <w:t xml:space="preserve">se projevují </w:t>
      </w:r>
      <w:r w:rsidR="00EE189E" w:rsidRPr="00DE31E4">
        <w:rPr>
          <w:rFonts w:ascii="Times New Roman" w:hAnsi="Times New Roman" w:cs="Times New Roman"/>
          <w:sz w:val="24"/>
          <w:szCs w:val="24"/>
        </w:rPr>
        <w:t>právě neplynulostí</w:t>
      </w:r>
      <w:r w:rsidRPr="00DE31E4">
        <w:rPr>
          <w:rFonts w:ascii="Times New Roman" w:hAnsi="Times New Roman" w:cs="Times New Roman"/>
          <w:sz w:val="24"/>
          <w:szCs w:val="24"/>
        </w:rPr>
        <w:t xml:space="preserve"> v</w:t>
      </w:r>
      <w:r w:rsidR="00F70318" w:rsidRPr="00DE31E4">
        <w:rPr>
          <w:rFonts w:ascii="Times New Roman" w:hAnsi="Times New Roman" w:cs="Times New Roman"/>
          <w:sz w:val="24"/>
          <w:szCs w:val="24"/>
        </w:rPr>
        <w:t> </w:t>
      </w:r>
      <w:r w:rsidRPr="00DE31E4">
        <w:rPr>
          <w:rFonts w:ascii="Times New Roman" w:hAnsi="Times New Roman" w:cs="Times New Roman"/>
          <w:sz w:val="24"/>
          <w:szCs w:val="24"/>
        </w:rPr>
        <w:t>řeči</w:t>
      </w:r>
      <w:r w:rsidR="00F70318" w:rsidRPr="00DE31E4">
        <w:rPr>
          <w:rFonts w:ascii="Times New Roman" w:hAnsi="Times New Roman" w:cs="Times New Roman"/>
          <w:sz w:val="24"/>
          <w:szCs w:val="24"/>
        </w:rPr>
        <w:t>.</w:t>
      </w:r>
      <w:r w:rsidRPr="00DE31E4">
        <w:rPr>
          <w:rFonts w:ascii="Times New Roman" w:hAnsi="Times New Roman" w:cs="Times New Roman"/>
          <w:sz w:val="24"/>
          <w:szCs w:val="24"/>
        </w:rPr>
        <w:t xml:space="preserve"> Tyto příznaky </w:t>
      </w:r>
      <w:r w:rsidR="005A04F3" w:rsidRPr="00DE31E4">
        <w:rPr>
          <w:rFonts w:ascii="Times New Roman" w:hAnsi="Times New Roman" w:cs="Times New Roman"/>
          <w:sz w:val="24"/>
          <w:szCs w:val="24"/>
        </w:rPr>
        <w:t>jsou přítomny</w:t>
      </w:r>
      <w:r w:rsidRPr="00DE31E4">
        <w:rPr>
          <w:rFonts w:ascii="Times New Roman" w:hAnsi="Times New Roman" w:cs="Times New Roman"/>
          <w:sz w:val="24"/>
          <w:szCs w:val="24"/>
        </w:rPr>
        <w:t xml:space="preserve"> během tohoto období u většiny dětí. Pokud však </w:t>
      </w:r>
      <w:r w:rsidR="00EE189E" w:rsidRPr="00DE31E4">
        <w:rPr>
          <w:rFonts w:ascii="Times New Roman" w:hAnsi="Times New Roman" w:cs="Times New Roman"/>
          <w:sz w:val="24"/>
          <w:szCs w:val="24"/>
        </w:rPr>
        <w:t>působí rizikové</w:t>
      </w:r>
      <w:r w:rsidRPr="00DE31E4">
        <w:rPr>
          <w:rFonts w:ascii="Times New Roman" w:hAnsi="Times New Roman" w:cs="Times New Roman"/>
          <w:sz w:val="24"/>
          <w:szCs w:val="24"/>
        </w:rPr>
        <w:t xml:space="preserve"> faktor</w:t>
      </w:r>
      <w:r w:rsidR="00EE189E" w:rsidRPr="00DE31E4">
        <w:rPr>
          <w:rFonts w:ascii="Times New Roman" w:hAnsi="Times New Roman" w:cs="Times New Roman"/>
          <w:sz w:val="24"/>
          <w:szCs w:val="24"/>
        </w:rPr>
        <w:t>y</w:t>
      </w:r>
      <w:r w:rsidRPr="00DE31E4">
        <w:rPr>
          <w:rFonts w:ascii="Times New Roman" w:hAnsi="Times New Roman" w:cs="Times New Roman"/>
          <w:sz w:val="24"/>
          <w:szCs w:val="24"/>
        </w:rPr>
        <w:t xml:space="preserve">, tak </w:t>
      </w:r>
      <w:r w:rsidR="00F718D7" w:rsidRPr="00DE31E4">
        <w:rPr>
          <w:rFonts w:ascii="Times New Roman" w:hAnsi="Times New Roman" w:cs="Times New Roman"/>
          <w:sz w:val="24"/>
          <w:szCs w:val="24"/>
        </w:rPr>
        <w:t>dochází k ohrožení jedince</w:t>
      </w:r>
      <w:r w:rsidRPr="00DE31E4">
        <w:rPr>
          <w:rFonts w:ascii="Times New Roman" w:hAnsi="Times New Roman" w:cs="Times New Roman"/>
          <w:sz w:val="24"/>
          <w:szCs w:val="24"/>
        </w:rPr>
        <w:t xml:space="preserve"> a </w:t>
      </w:r>
      <w:r w:rsidR="00EE189E" w:rsidRPr="00DE31E4">
        <w:rPr>
          <w:rFonts w:ascii="Times New Roman" w:hAnsi="Times New Roman" w:cs="Times New Roman"/>
          <w:sz w:val="24"/>
          <w:szCs w:val="24"/>
        </w:rPr>
        <w:t>následně k</w:t>
      </w:r>
      <w:r w:rsidR="00F718D7" w:rsidRPr="00DE31E4">
        <w:rPr>
          <w:rFonts w:ascii="Times New Roman" w:hAnsi="Times New Roman" w:cs="Times New Roman"/>
          <w:sz w:val="24"/>
          <w:szCs w:val="24"/>
        </w:rPr>
        <w:t xml:space="preserve"> </w:t>
      </w:r>
      <w:r w:rsidRPr="00DE31E4">
        <w:rPr>
          <w:rFonts w:ascii="Times New Roman" w:hAnsi="Times New Roman" w:cs="Times New Roman"/>
          <w:sz w:val="24"/>
          <w:szCs w:val="24"/>
        </w:rPr>
        <w:t>fixaci koktavosti</w:t>
      </w:r>
      <w:r w:rsidR="00FA4082" w:rsidRPr="00DE31E4">
        <w:rPr>
          <w:rFonts w:ascii="Times New Roman" w:hAnsi="Times New Roman" w:cs="Times New Roman"/>
          <w:sz w:val="24"/>
          <w:szCs w:val="24"/>
        </w:rPr>
        <w:t xml:space="preserve"> (</w:t>
      </w:r>
      <w:proofErr w:type="spellStart"/>
      <w:r w:rsidR="00FA4082" w:rsidRPr="00DE31E4">
        <w:rPr>
          <w:rFonts w:ascii="Times New Roman" w:hAnsi="Times New Roman" w:cs="Times New Roman"/>
          <w:sz w:val="24"/>
          <w:szCs w:val="24"/>
        </w:rPr>
        <w:t>Lechta</w:t>
      </w:r>
      <w:proofErr w:type="spellEnd"/>
      <w:r w:rsidR="00FA4082" w:rsidRPr="00DE31E4">
        <w:rPr>
          <w:rFonts w:ascii="Times New Roman" w:hAnsi="Times New Roman" w:cs="Times New Roman"/>
          <w:sz w:val="24"/>
          <w:szCs w:val="24"/>
        </w:rPr>
        <w:t>, 2011)</w:t>
      </w:r>
      <w:r w:rsidRPr="00DE31E4">
        <w:rPr>
          <w:rFonts w:ascii="Times New Roman" w:hAnsi="Times New Roman" w:cs="Times New Roman"/>
          <w:sz w:val="24"/>
          <w:szCs w:val="24"/>
        </w:rPr>
        <w:t>. Mezi rizikové faktory patří již zmiňované upozorňování na neplynulost</w:t>
      </w:r>
      <w:r w:rsidR="00AE28C6" w:rsidRPr="00DE31E4">
        <w:rPr>
          <w:rFonts w:ascii="Times New Roman" w:hAnsi="Times New Roman" w:cs="Times New Roman"/>
          <w:sz w:val="24"/>
          <w:szCs w:val="24"/>
        </w:rPr>
        <w:t>,</w:t>
      </w:r>
      <w:r w:rsidR="0026373A"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náhlé životní změny, </w:t>
      </w:r>
      <w:r w:rsidR="006F21BE" w:rsidRPr="00DE31E4">
        <w:rPr>
          <w:rFonts w:ascii="Times New Roman" w:hAnsi="Times New Roman" w:cs="Times New Roman"/>
          <w:sz w:val="24"/>
          <w:szCs w:val="24"/>
        </w:rPr>
        <w:t>což je například</w:t>
      </w:r>
      <w:r w:rsidRPr="00DE31E4">
        <w:rPr>
          <w:rFonts w:ascii="Times New Roman" w:hAnsi="Times New Roman" w:cs="Times New Roman"/>
          <w:sz w:val="24"/>
          <w:szCs w:val="24"/>
        </w:rPr>
        <w:t xml:space="preserve"> rozvod rodičů</w:t>
      </w:r>
      <w:r w:rsidR="00554783" w:rsidRPr="00DE31E4">
        <w:rPr>
          <w:rFonts w:ascii="Times New Roman" w:hAnsi="Times New Roman" w:cs="Times New Roman"/>
          <w:b/>
          <w:sz w:val="24"/>
          <w:szCs w:val="24"/>
        </w:rPr>
        <w:t xml:space="preserve">, </w:t>
      </w:r>
      <w:r w:rsidR="006F21BE" w:rsidRPr="00DE31E4">
        <w:rPr>
          <w:rFonts w:ascii="Times New Roman" w:hAnsi="Times New Roman" w:cs="Times New Roman"/>
          <w:sz w:val="24"/>
          <w:szCs w:val="24"/>
        </w:rPr>
        <w:t>nebo</w:t>
      </w:r>
      <w:r w:rsidRPr="00DE31E4">
        <w:rPr>
          <w:rFonts w:ascii="Times New Roman" w:hAnsi="Times New Roman" w:cs="Times New Roman"/>
          <w:sz w:val="24"/>
          <w:szCs w:val="24"/>
        </w:rPr>
        <w:t xml:space="preserve"> stěhování</w:t>
      </w:r>
      <w:r w:rsidR="0026373A" w:rsidRPr="00DE31E4">
        <w:rPr>
          <w:rFonts w:ascii="Times New Roman" w:hAnsi="Times New Roman" w:cs="Times New Roman"/>
          <w:sz w:val="24"/>
          <w:szCs w:val="24"/>
        </w:rPr>
        <w:t>, koktavost v rodině, či velikost obav rodičů</w:t>
      </w:r>
      <w:r w:rsidR="00F70318" w:rsidRPr="00DE31E4">
        <w:rPr>
          <w:rFonts w:ascii="Times New Roman" w:hAnsi="Times New Roman" w:cs="Times New Roman"/>
          <w:sz w:val="24"/>
          <w:szCs w:val="24"/>
        </w:rPr>
        <w:t>.</w:t>
      </w:r>
      <w:r w:rsidRPr="00DE31E4">
        <w:rPr>
          <w:rFonts w:ascii="Times New Roman" w:hAnsi="Times New Roman" w:cs="Times New Roman"/>
          <w:sz w:val="24"/>
          <w:szCs w:val="24"/>
        </w:rPr>
        <w:t xml:space="preserve"> </w:t>
      </w:r>
      <w:r w:rsidR="006F21BE" w:rsidRPr="00DE31E4">
        <w:rPr>
          <w:rFonts w:ascii="Times New Roman" w:hAnsi="Times New Roman" w:cs="Times New Roman"/>
          <w:sz w:val="24"/>
          <w:szCs w:val="24"/>
        </w:rPr>
        <w:t xml:space="preserve">Je však nutné rozeznat kdy se ještě jedná o obvyklé vývojové </w:t>
      </w:r>
      <w:proofErr w:type="spellStart"/>
      <w:r w:rsidR="006F21BE" w:rsidRPr="00DE31E4">
        <w:rPr>
          <w:rFonts w:ascii="Times New Roman" w:hAnsi="Times New Roman" w:cs="Times New Roman"/>
          <w:sz w:val="24"/>
          <w:szCs w:val="24"/>
        </w:rPr>
        <w:t>dysfluence</w:t>
      </w:r>
      <w:proofErr w:type="spellEnd"/>
      <w:r w:rsidR="006F21BE" w:rsidRPr="00DE31E4">
        <w:rPr>
          <w:rFonts w:ascii="Times New Roman" w:hAnsi="Times New Roman" w:cs="Times New Roman"/>
          <w:sz w:val="24"/>
          <w:szCs w:val="24"/>
        </w:rPr>
        <w:t xml:space="preserve"> a kdy už </w:t>
      </w:r>
      <w:r w:rsidR="0026373A" w:rsidRPr="00DE31E4">
        <w:rPr>
          <w:rFonts w:ascii="Times New Roman" w:hAnsi="Times New Roman" w:cs="Times New Roman"/>
          <w:sz w:val="24"/>
          <w:szCs w:val="24"/>
        </w:rPr>
        <w:t xml:space="preserve">se </w:t>
      </w:r>
      <w:r w:rsidR="006F21BE" w:rsidRPr="00DE31E4">
        <w:rPr>
          <w:rFonts w:ascii="Times New Roman" w:hAnsi="Times New Roman" w:cs="Times New Roman"/>
          <w:sz w:val="24"/>
          <w:szCs w:val="24"/>
        </w:rPr>
        <w:t>naopak jedná o vznik koktavosti pravé. Na základě působení rizikových faktorů se dá odhadnout, kdy je návštěva logopeda nutná a kdy postačuje situaci pouze sledovat</w:t>
      </w:r>
      <w:r w:rsidR="00F70318" w:rsidRPr="00DE31E4">
        <w:rPr>
          <w:rFonts w:ascii="Times New Roman" w:hAnsi="Times New Roman" w:cs="Times New Roman"/>
          <w:sz w:val="24"/>
          <w:szCs w:val="24"/>
        </w:rPr>
        <w:t>. U</w:t>
      </w:r>
      <w:r w:rsidR="006F21BE" w:rsidRPr="00DE31E4">
        <w:rPr>
          <w:rFonts w:ascii="Times New Roman" w:hAnsi="Times New Roman" w:cs="Times New Roman"/>
          <w:sz w:val="24"/>
          <w:szCs w:val="24"/>
        </w:rPr>
        <w:t>vádí</w:t>
      </w:r>
      <w:r w:rsidR="00F70318" w:rsidRPr="00DE31E4">
        <w:rPr>
          <w:rFonts w:ascii="Times New Roman" w:hAnsi="Times New Roman" w:cs="Times New Roman"/>
          <w:sz w:val="24"/>
          <w:szCs w:val="24"/>
        </w:rPr>
        <w:t xml:space="preserve"> se</w:t>
      </w:r>
      <w:r w:rsidR="006F21BE" w:rsidRPr="00DE31E4">
        <w:rPr>
          <w:rFonts w:ascii="Times New Roman" w:hAnsi="Times New Roman" w:cs="Times New Roman"/>
          <w:sz w:val="24"/>
          <w:szCs w:val="24"/>
        </w:rPr>
        <w:t>, že</w:t>
      </w:r>
      <w:r w:rsidR="0026373A" w:rsidRPr="00DE31E4">
        <w:rPr>
          <w:rFonts w:ascii="Times New Roman" w:hAnsi="Times New Roman" w:cs="Times New Roman"/>
          <w:sz w:val="24"/>
          <w:szCs w:val="24"/>
        </w:rPr>
        <w:t xml:space="preserve"> když dojde k návštěvě logopeda v této době, tak se</w:t>
      </w:r>
      <w:r w:rsidR="006F21BE" w:rsidRPr="00DE31E4">
        <w:rPr>
          <w:rFonts w:ascii="Times New Roman" w:hAnsi="Times New Roman" w:cs="Times New Roman"/>
          <w:sz w:val="24"/>
          <w:szCs w:val="24"/>
        </w:rPr>
        <w:t xml:space="preserve"> jedná o logopedickou spolupráci hlavně </w:t>
      </w:r>
      <w:r w:rsidR="002A4E92" w:rsidRPr="00DE31E4">
        <w:rPr>
          <w:rFonts w:ascii="Times New Roman" w:hAnsi="Times New Roman" w:cs="Times New Roman"/>
          <w:sz w:val="24"/>
          <w:szCs w:val="24"/>
        </w:rPr>
        <w:t>s</w:t>
      </w:r>
      <w:r w:rsidR="0026373A" w:rsidRPr="00DE31E4">
        <w:rPr>
          <w:rFonts w:ascii="Times New Roman" w:hAnsi="Times New Roman" w:cs="Times New Roman"/>
          <w:sz w:val="24"/>
          <w:szCs w:val="24"/>
        </w:rPr>
        <w:t> </w:t>
      </w:r>
      <w:r w:rsidR="002A4E92" w:rsidRPr="00DE31E4">
        <w:rPr>
          <w:rFonts w:ascii="Times New Roman" w:hAnsi="Times New Roman" w:cs="Times New Roman"/>
          <w:sz w:val="24"/>
          <w:szCs w:val="24"/>
        </w:rPr>
        <w:t>rodiči</w:t>
      </w:r>
      <w:r w:rsidR="0026373A" w:rsidRPr="00DE31E4">
        <w:rPr>
          <w:rFonts w:ascii="Times New Roman" w:hAnsi="Times New Roman" w:cs="Times New Roman"/>
          <w:sz w:val="24"/>
          <w:szCs w:val="24"/>
        </w:rPr>
        <w:t>. To z toho důvodu, že</w:t>
      </w:r>
      <w:r w:rsidR="002A4E92" w:rsidRPr="00DE31E4">
        <w:rPr>
          <w:rFonts w:ascii="Times New Roman" w:hAnsi="Times New Roman" w:cs="Times New Roman"/>
          <w:sz w:val="24"/>
          <w:szCs w:val="24"/>
        </w:rPr>
        <w:t xml:space="preserve"> je totiž </w:t>
      </w:r>
      <w:r w:rsidR="0026373A" w:rsidRPr="00DE31E4">
        <w:rPr>
          <w:rFonts w:ascii="Times New Roman" w:hAnsi="Times New Roman" w:cs="Times New Roman"/>
          <w:sz w:val="24"/>
          <w:szCs w:val="24"/>
        </w:rPr>
        <w:t>po</w:t>
      </w:r>
      <w:r w:rsidR="002A4E92" w:rsidRPr="00DE31E4">
        <w:rPr>
          <w:rFonts w:ascii="Times New Roman" w:hAnsi="Times New Roman" w:cs="Times New Roman"/>
          <w:sz w:val="24"/>
          <w:szCs w:val="24"/>
        </w:rPr>
        <w:t xml:space="preserve">třeba vytvářet </w:t>
      </w:r>
      <w:r w:rsidR="00B449CE" w:rsidRPr="00DE31E4">
        <w:rPr>
          <w:rFonts w:ascii="Times New Roman" w:hAnsi="Times New Roman" w:cs="Times New Roman"/>
          <w:sz w:val="24"/>
          <w:szCs w:val="24"/>
        </w:rPr>
        <w:t xml:space="preserve">pro dítě </w:t>
      </w:r>
      <w:r w:rsidR="002A4E92" w:rsidRPr="00DE31E4">
        <w:rPr>
          <w:rFonts w:ascii="Times New Roman" w:hAnsi="Times New Roman" w:cs="Times New Roman"/>
          <w:sz w:val="24"/>
          <w:szCs w:val="24"/>
        </w:rPr>
        <w:t>správné vnější prostředí</w:t>
      </w:r>
      <w:r w:rsidR="00B449CE" w:rsidRPr="00DE31E4">
        <w:rPr>
          <w:rFonts w:ascii="Times New Roman" w:hAnsi="Times New Roman" w:cs="Times New Roman"/>
          <w:sz w:val="24"/>
          <w:szCs w:val="24"/>
        </w:rPr>
        <w:t xml:space="preserve"> a</w:t>
      </w:r>
      <w:r w:rsidR="006632B0" w:rsidRPr="00DE31E4">
        <w:rPr>
          <w:rFonts w:ascii="Times New Roman" w:hAnsi="Times New Roman" w:cs="Times New Roman"/>
          <w:sz w:val="24"/>
          <w:szCs w:val="24"/>
        </w:rPr>
        <w:t> </w:t>
      </w:r>
      <w:r w:rsidR="00B449CE" w:rsidRPr="00DE31E4">
        <w:rPr>
          <w:rFonts w:ascii="Times New Roman" w:hAnsi="Times New Roman" w:cs="Times New Roman"/>
          <w:sz w:val="24"/>
          <w:szCs w:val="24"/>
        </w:rPr>
        <w:t>působení</w:t>
      </w:r>
      <w:r w:rsidR="002A4E92" w:rsidRPr="00DE31E4">
        <w:rPr>
          <w:rFonts w:ascii="Times New Roman" w:hAnsi="Times New Roman" w:cs="Times New Roman"/>
          <w:sz w:val="24"/>
          <w:szCs w:val="24"/>
        </w:rPr>
        <w:t xml:space="preserve"> </w:t>
      </w:r>
      <w:r w:rsidR="00F70318" w:rsidRPr="00DE31E4">
        <w:rPr>
          <w:rFonts w:ascii="Times New Roman" w:hAnsi="Times New Roman" w:cs="Times New Roman"/>
          <w:sz w:val="24"/>
          <w:szCs w:val="24"/>
        </w:rPr>
        <w:t>(</w:t>
      </w:r>
      <w:proofErr w:type="spellStart"/>
      <w:r w:rsidR="00F70318" w:rsidRPr="00DE31E4">
        <w:rPr>
          <w:rFonts w:ascii="Times New Roman" w:hAnsi="Times New Roman" w:cs="Times New Roman"/>
          <w:sz w:val="24"/>
          <w:szCs w:val="24"/>
        </w:rPr>
        <w:t>Dezort</w:t>
      </w:r>
      <w:proofErr w:type="spellEnd"/>
      <w:r w:rsidR="00F70318" w:rsidRPr="00DE31E4">
        <w:rPr>
          <w:rFonts w:ascii="Times New Roman" w:hAnsi="Times New Roman" w:cs="Times New Roman"/>
          <w:sz w:val="24"/>
          <w:szCs w:val="24"/>
        </w:rPr>
        <w:t>, 2017).</w:t>
      </w:r>
    </w:p>
    <w:p w14:paraId="26D178FB" w14:textId="0A884630" w:rsidR="004C4A28" w:rsidRPr="00DE31E4" w:rsidRDefault="006237EE" w:rsidP="00B6797D">
      <w:pPr>
        <w:pStyle w:val="Nadpis2"/>
      </w:pPr>
      <w:bookmarkStart w:id="19" w:name="_Toc38225611"/>
      <w:r w:rsidRPr="00DE31E4">
        <w:t>Průběh koktavosti</w:t>
      </w:r>
      <w:bookmarkEnd w:id="19"/>
    </w:p>
    <w:p w14:paraId="4D1B06DB" w14:textId="678B526D" w:rsidR="00AB5EA7" w:rsidRPr="00DE31E4" w:rsidRDefault="00137D91" w:rsidP="000C2966">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Výše </w:t>
      </w:r>
      <w:r w:rsidR="00FA4082" w:rsidRPr="00DE31E4">
        <w:rPr>
          <w:rFonts w:ascii="Times New Roman" w:hAnsi="Times New Roman" w:cs="Times New Roman"/>
          <w:sz w:val="24"/>
          <w:szCs w:val="24"/>
        </w:rPr>
        <w:t xml:space="preserve">byly vymezeny tři základní kategorie symptomů. Pokud jsou všechny tyto tři symptomy pozorovány v řeči jedince, můžeme mluvit o koktavosti. </w:t>
      </w:r>
      <w:r w:rsidR="00FA79E5" w:rsidRPr="00DE31E4">
        <w:rPr>
          <w:rFonts w:ascii="Times New Roman" w:hAnsi="Times New Roman" w:cs="Times New Roman"/>
          <w:sz w:val="24"/>
          <w:szCs w:val="24"/>
        </w:rPr>
        <w:t xml:space="preserve">Nyní víme, </w:t>
      </w:r>
      <w:r w:rsidR="000D6DDF" w:rsidRPr="00DE31E4">
        <w:rPr>
          <w:rFonts w:ascii="Times New Roman" w:hAnsi="Times New Roman" w:cs="Times New Roman"/>
          <w:sz w:val="24"/>
          <w:szCs w:val="24"/>
        </w:rPr>
        <w:t>jak závažný</w:t>
      </w:r>
      <w:r w:rsidR="00FA79E5" w:rsidRPr="00DE31E4">
        <w:rPr>
          <w:rFonts w:ascii="Times New Roman" w:hAnsi="Times New Roman" w:cs="Times New Roman"/>
          <w:sz w:val="24"/>
          <w:szCs w:val="24"/>
        </w:rPr>
        <w:t xml:space="preserve"> může být násled</w:t>
      </w:r>
      <w:r w:rsidR="000D6DDF" w:rsidRPr="00DE31E4">
        <w:rPr>
          <w:rFonts w:ascii="Times New Roman" w:hAnsi="Times New Roman" w:cs="Times New Roman"/>
          <w:sz w:val="24"/>
          <w:szCs w:val="24"/>
        </w:rPr>
        <w:t>e</w:t>
      </w:r>
      <w:r w:rsidR="00FA79E5" w:rsidRPr="00DE31E4">
        <w:rPr>
          <w:rFonts w:ascii="Times New Roman" w:hAnsi="Times New Roman" w:cs="Times New Roman"/>
          <w:sz w:val="24"/>
          <w:szCs w:val="24"/>
        </w:rPr>
        <w:t>k upozorňování</w:t>
      </w:r>
      <w:r w:rsidR="000D6DDF" w:rsidRPr="00DE31E4">
        <w:rPr>
          <w:rFonts w:ascii="Times New Roman" w:hAnsi="Times New Roman" w:cs="Times New Roman"/>
          <w:sz w:val="24"/>
          <w:szCs w:val="24"/>
        </w:rPr>
        <w:t xml:space="preserve"> jedince</w:t>
      </w:r>
      <w:r w:rsidR="00FA79E5" w:rsidRPr="00DE31E4">
        <w:rPr>
          <w:rFonts w:ascii="Times New Roman" w:hAnsi="Times New Roman" w:cs="Times New Roman"/>
          <w:sz w:val="24"/>
          <w:szCs w:val="24"/>
        </w:rPr>
        <w:t xml:space="preserve"> na neplynulosti během </w:t>
      </w:r>
      <w:r w:rsidR="000D6DDF" w:rsidRPr="00DE31E4">
        <w:rPr>
          <w:rFonts w:ascii="Times New Roman" w:hAnsi="Times New Roman" w:cs="Times New Roman"/>
          <w:sz w:val="24"/>
          <w:szCs w:val="24"/>
        </w:rPr>
        <w:t xml:space="preserve">období </w:t>
      </w:r>
      <w:r w:rsidR="00FA79E5" w:rsidRPr="00DE31E4">
        <w:rPr>
          <w:rFonts w:ascii="Times New Roman" w:hAnsi="Times New Roman" w:cs="Times New Roman"/>
          <w:sz w:val="24"/>
          <w:szCs w:val="24"/>
        </w:rPr>
        <w:t xml:space="preserve">vývojových </w:t>
      </w:r>
      <w:proofErr w:type="spellStart"/>
      <w:r w:rsidR="00FA79E5" w:rsidRPr="00DE31E4">
        <w:rPr>
          <w:rFonts w:ascii="Times New Roman" w:hAnsi="Times New Roman" w:cs="Times New Roman"/>
          <w:sz w:val="24"/>
          <w:szCs w:val="24"/>
        </w:rPr>
        <w:t>dysfluencí</w:t>
      </w:r>
      <w:proofErr w:type="spellEnd"/>
      <w:r w:rsidR="00FA79E5" w:rsidRPr="00DE31E4">
        <w:rPr>
          <w:rFonts w:ascii="Times New Roman" w:hAnsi="Times New Roman" w:cs="Times New Roman"/>
          <w:sz w:val="24"/>
          <w:szCs w:val="24"/>
        </w:rPr>
        <w:t xml:space="preserve">. </w:t>
      </w:r>
      <w:r w:rsidR="002202A3" w:rsidRPr="00DE31E4">
        <w:rPr>
          <w:rFonts w:ascii="Times New Roman" w:hAnsi="Times New Roman" w:cs="Times New Roman"/>
          <w:sz w:val="24"/>
          <w:szCs w:val="24"/>
        </w:rPr>
        <w:t>Víme, že když</w:t>
      </w:r>
      <w:r w:rsidR="00FA79E5" w:rsidRPr="00DE31E4">
        <w:rPr>
          <w:rFonts w:ascii="Times New Roman" w:hAnsi="Times New Roman" w:cs="Times New Roman"/>
          <w:sz w:val="24"/>
          <w:szCs w:val="24"/>
        </w:rPr>
        <w:t xml:space="preserve"> k takov</w:t>
      </w:r>
      <w:r w:rsidR="000D6DDF" w:rsidRPr="00DE31E4">
        <w:rPr>
          <w:rFonts w:ascii="Times New Roman" w:hAnsi="Times New Roman" w:cs="Times New Roman"/>
          <w:sz w:val="24"/>
          <w:szCs w:val="24"/>
        </w:rPr>
        <w:t>ým</w:t>
      </w:r>
      <w:r w:rsidR="00FA79E5" w:rsidRPr="00DE31E4">
        <w:rPr>
          <w:rFonts w:ascii="Times New Roman" w:hAnsi="Times New Roman" w:cs="Times New Roman"/>
          <w:sz w:val="24"/>
          <w:szCs w:val="24"/>
        </w:rPr>
        <w:t xml:space="preserve"> situac</w:t>
      </w:r>
      <w:r w:rsidR="000D6DDF" w:rsidRPr="00DE31E4">
        <w:rPr>
          <w:rFonts w:ascii="Times New Roman" w:hAnsi="Times New Roman" w:cs="Times New Roman"/>
          <w:sz w:val="24"/>
          <w:szCs w:val="24"/>
        </w:rPr>
        <w:t>ím</w:t>
      </w:r>
      <w:r w:rsidR="00FA79E5" w:rsidRPr="00DE31E4">
        <w:rPr>
          <w:rFonts w:ascii="Times New Roman" w:hAnsi="Times New Roman" w:cs="Times New Roman"/>
          <w:sz w:val="24"/>
          <w:szCs w:val="24"/>
        </w:rPr>
        <w:t xml:space="preserve"> do</w:t>
      </w:r>
      <w:r w:rsidR="000D6DDF" w:rsidRPr="00DE31E4">
        <w:rPr>
          <w:rFonts w:ascii="Times New Roman" w:hAnsi="Times New Roman" w:cs="Times New Roman"/>
          <w:sz w:val="24"/>
          <w:szCs w:val="24"/>
        </w:rPr>
        <w:t>chází</w:t>
      </w:r>
      <w:r w:rsidR="002202A3" w:rsidRPr="00DE31E4">
        <w:rPr>
          <w:rFonts w:ascii="Times New Roman" w:hAnsi="Times New Roman" w:cs="Times New Roman"/>
          <w:sz w:val="24"/>
          <w:szCs w:val="24"/>
        </w:rPr>
        <w:t>,</w:t>
      </w:r>
      <w:r w:rsidR="00FA79E5" w:rsidRPr="00DE31E4">
        <w:rPr>
          <w:rFonts w:ascii="Times New Roman" w:hAnsi="Times New Roman" w:cs="Times New Roman"/>
          <w:sz w:val="24"/>
          <w:szCs w:val="24"/>
        </w:rPr>
        <w:t xml:space="preserve"> </w:t>
      </w:r>
      <w:r w:rsidR="000D6DDF" w:rsidRPr="00DE31E4">
        <w:rPr>
          <w:rFonts w:ascii="Times New Roman" w:hAnsi="Times New Roman" w:cs="Times New Roman"/>
          <w:sz w:val="24"/>
          <w:szCs w:val="24"/>
        </w:rPr>
        <w:t xml:space="preserve">většinou se </w:t>
      </w:r>
      <w:r w:rsidR="00FA79E5" w:rsidRPr="00DE31E4">
        <w:rPr>
          <w:rFonts w:ascii="Times New Roman" w:hAnsi="Times New Roman" w:cs="Times New Roman"/>
          <w:sz w:val="24"/>
          <w:szCs w:val="24"/>
        </w:rPr>
        <w:t>st</w:t>
      </w:r>
      <w:r w:rsidR="000D6DDF" w:rsidRPr="00DE31E4">
        <w:rPr>
          <w:rFonts w:ascii="Times New Roman" w:hAnsi="Times New Roman" w:cs="Times New Roman"/>
          <w:sz w:val="24"/>
          <w:szCs w:val="24"/>
        </w:rPr>
        <w:t>áváme</w:t>
      </w:r>
      <w:r w:rsidR="00FA79E5" w:rsidRPr="00DE31E4">
        <w:rPr>
          <w:rFonts w:ascii="Times New Roman" w:hAnsi="Times New Roman" w:cs="Times New Roman"/>
          <w:sz w:val="24"/>
          <w:szCs w:val="24"/>
        </w:rPr>
        <w:t xml:space="preserve"> svědky začínající koktavosti. </w:t>
      </w:r>
      <w:r w:rsidR="000D6DDF" w:rsidRPr="00DE31E4">
        <w:rPr>
          <w:rFonts w:ascii="Times New Roman" w:hAnsi="Times New Roman" w:cs="Times New Roman"/>
          <w:sz w:val="24"/>
          <w:szCs w:val="24"/>
        </w:rPr>
        <w:t>Tato</w:t>
      </w:r>
      <w:r w:rsidR="00325BE4">
        <w:rPr>
          <w:rFonts w:ascii="Times New Roman" w:hAnsi="Times New Roman" w:cs="Times New Roman"/>
          <w:sz w:val="24"/>
          <w:szCs w:val="24"/>
        </w:rPr>
        <w:t> </w:t>
      </w:r>
      <w:r w:rsidR="000D6DDF" w:rsidRPr="00DE31E4">
        <w:rPr>
          <w:rFonts w:ascii="Times New Roman" w:hAnsi="Times New Roman" w:cs="Times New Roman"/>
          <w:sz w:val="24"/>
          <w:szCs w:val="24"/>
        </w:rPr>
        <w:t>z</w:t>
      </w:r>
      <w:r w:rsidR="00FA79E5" w:rsidRPr="00DE31E4">
        <w:rPr>
          <w:rFonts w:ascii="Times New Roman" w:hAnsi="Times New Roman" w:cs="Times New Roman"/>
          <w:sz w:val="24"/>
          <w:szCs w:val="24"/>
        </w:rPr>
        <w:t>ačínající fáze se nazývá incipientní. V této fáz</w:t>
      </w:r>
      <w:r w:rsidR="000D6DDF" w:rsidRPr="00DE31E4">
        <w:rPr>
          <w:rFonts w:ascii="Times New Roman" w:hAnsi="Times New Roman" w:cs="Times New Roman"/>
          <w:sz w:val="24"/>
          <w:szCs w:val="24"/>
        </w:rPr>
        <w:t>i</w:t>
      </w:r>
      <w:r w:rsidR="00FA79E5" w:rsidRPr="00DE31E4">
        <w:rPr>
          <w:rFonts w:ascii="Times New Roman" w:hAnsi="Times New Roman" w:cs="Times New Roman"/>
          <w:sz w:val="24"/>
          <w:szCs w:val="24"/>
        </w:rPr>
        <w:t xml:space="preserve"> </w:t>
      </w:r>
      <w:r w:rsidR="000D6DDF" w:rsidRPr="00DE31E4">
        <w:rPr>
          <w:rFonts w:ascii="Times New Roman" w:hAnsi="Times New Roman" w:cs="Times New Roman"/>
          <w:sz w:val="24"/>
          <w:szCs w:val="24"/>
        </w:rPr>
        <w:t>ji</w:t>
      </w:r>
      <w:r w:rsidR="002202A3" w:rsidRPr="00DE31E4">
        <w:rPr>
          <w:rFonts w:ascii="Times New Roman" w:hAnsi="Times New Roman" w:cs="Times New Roman"/>
          <w:sz w:val="24"/>
          <w:szCs w:val="24"/>
        </w:rPr>
        <w:t>ž</w:t>
      </w:r>
      <w:r w:rsidR="00FA79E5" w:rsidRPr="00DE31E4">
        <w:rPr>
          <w:rFonts w:ascii="Times New Roman" w:hAnsi="Times New Roman" w:cs="Times New Roman"/>
          <w:sz w:val="24"/>
          <w:szCs w:val="24"/>
        </w:rPr>
        <w:t xml:space="preserve"> není možné koktavosti předejít, v</w:t>
      </w:r>
      <w:r w:rsidR="000D6DDF" w:rsidRPr="00DE31E4">
        <w:rPr>
          <w:rFonts w:ascii="Times New Roman" w:hAnsi="Times New Roman" w:cs="Times New Roman"/>
          <w:sz w:val="24"/>
          <w:szCs w:val="24"/>
        </w:rPr>
        <w:t> </w:t>
      </w:r>
      <w:r w:rsidR="00FA79E5" w:rsidRPr="00DE31E4">
        <w:rPr>
          <w:rFonts w:ascii="Times New Roman" w:hAnsi="Times New Roman" w:cs="Times New Roman"/>
          <w:sz w:val="24"/>
          <w:szCs w:val="24"/>
        </w:rPr>
        <w:t>t</w:t>
      </w:r>
      <w:r w:rsidR="000D6DDF" w:rsidRPr="00DE31E4">
        <w:rPr>
          <w:rFonts w:ascii="Times New Roman" w:hAnsi="Times New Roman" w:cs="Times New Roman"/>
          <w:sz w:val="24"/>
          <w:szCs w:val="24"/>
        </w:rPr>
        <w:t>omto bodě</w:t>
      </w:r>
      <w:r w:rsidR="00FA79E5" w:rsidRPr="00DE31E4">
        <w:rPr>
          <w:rFonts w:ascii="Times New Roman" w:hAnsi="Times New Roman" w:cs="Times New Roman"/>
          <w:sz w:val="24"/>
          <w:szCs w:val="24"/>
        </w:rPr>
        <w:t xml:space="preserve"> máme </w:t>
      </w:r>
      <w:r w:rsidR="000D6DDF" w:rsidRPr="00DE31E4">
        <w:rPr>
          <w:rFonts w:ascii="Times New Roman" w:hAnsi="Times New Roman" w:cs="Times New Roman"/>
          <w:sz w:val="24"/>
          <w:szCs w:val="24"/>
        </w:rPr>
        <w:t>už</w:t>
      </w:r>
      <w:r w:rsidR="00FA79E5" w:rsidRPr="00DE31E4">
        <w:rPr>
          <w:rFonts w:ascii="Times New Roman" w:hAnsi="Times New Roman" w:cs="Times New Roman"/>
          <w:sz w:val="24"/>
          <w:szCs w:val="24"/>
        </w:rPr>
        <w:t xml:space="preserve"> jedince, který se zakoktává (</w:t>
      </w:r>
      <w:proofErr w:type="spellStart"/>
      <w:r w:rsidR="00FA79E5" w:rsidRPr="00DE31E4">
        <w:rPr>
          <w:rFonts w:ascii="Times New Roman" w:hAnsi="Times New Roman" w:cs="Times New Roman"/>
          <w:sz w:val="24"/>
          <w:szCs w:val="24"/>
        </w:rPr>
        <w:t>Lechta</w:t>
      </w:r>
      <w:proofErr w:type="spellEnd"/>
      <w:r w:rsidR="00FA79E5" w:rsidRPr="00DE31E4">
        <w:rPr>
          <w:rFonts w:ascii="Times New Roman" w:hAnsi="Times New Roman" w:cs="Times New Roman"/>
          <w:sz w:val="24"/>
          <w:szCs w:val="24"/>
        </w:rPr>
        <w:t>, 2011).</w:t>
      </w:r>
      <w:r w:rsidRPr="00DE31E4">
        <w:rPr>
          <w:rFonts w:ascii="Times New Roman" w:hAnsi="Times New Roman" w:cs="Times New Roman"/>
          <w:sz w:val="24"/>
          <w:szCs w:val="24"/>
        </w:rPr>
        <w:t xml:space="preserve"> </w:t>
      </w:r>
      <w:r w:rsidR="00FA79E5" w:rsidRPr="00DE31E4">
        <w:rPr>
          <w:rFonts w:ascii="Times New Roman" w:hAnsi="Times New Roman" w:cs="Times New Roman"/>
          <w:sz w:val="24"/>
          <w:szCs w:val="24"/>
        </w:rPr>
        <w:t>Rozdíl</w:t>
      </w:r>
      <w:r w:rsidR="000D6DDF" w:rsidRPr="00DE31E4">
        <w:rPr>
          <w:rFonts w:ascii="Times New Roman" w:hAnsi="Times New Roman" w:cs="Times New Roman"/>
          <w:sz w:val="24"/>
          <w:szCs w:val="24"/>
        </w:rPr>
        <w:t>,</w:t>
      </w:r>
      <w:r w:rsidR="00FA79E5" w:rsidRPr="00DE31E4">
        <w:rPr>
          <w:rFonts w:ascii="Times New Roman" w:hAnsi="Times New Roman" w:cs="Times New Roman"/>
          <w:sz w:val="24"/>
          <w:szCs w:val="24"/>
        </w:rPr>
        <w:t xml:space="preserve"> </w:t>
      </w:r>
      <w:r w:rsidR="000D6DDF" w:rsidRPr="00DE31E4">
        <w:rPr>
          <w:rFonts w:ascii="Times New Roman" w:hAnsi="Times New Roman" w:cs="Times New Roman"/>
          <w:sz w:val="24"/>
          <w:szCs w:val="24"/>
        </w:rPr>
        <w:t>který nám odlišuje</w:t>
      </w:r>
      <w:r w:rsidR="00FA79E5" w:rsidRPr="00DE31E4">
        <w:rPr>
          <w:rFonts w:ascii="Times New Roman" w:hAnsi="Times New Roman" w:cs="Times New Roman"/>
          <w:sz w:val="24"/>
          <w:szCs w:val="24"/>
        </w:rPr>
        <w:t xml:space="preserve"> fyziologick</w:t>
      </w:r>
      <w:r w:rsidR="000D6DDF" w:rsidRPr="00DE31E4">
        <w:rPr>
          <w:rFonts w:ascii="Times New Roman" w:hAnsi="Times New Roman" w:cs="Times New Roman"/>
          <w:sz w:val="24"/>
          <w:szCs w:val="24"/>
        </w:rPr>
        <w:t>é</w:t>
      </w:r>
      <w:r w:rsidR="00FA79E5" w:rsidRPr="00DE31E4">
        <w:rPr>
          <w:rFonts w:ascii="Times New Roman" w:hAnsi="Times New Roman" w:cs="Times New Roman"/>
          <w:sz w:val="24"/>
          <w:szCs w:val="24"/>
        </w:rPr>
        <w:t xml:space="preserve"> </w:t>
      </w:r>
      <w:proofErr w:type="spellStart"/>
      <w:r w:rsidR="00FA79E5" w:rsidRPr="00DE31E4">
        <w:rPr>
          <w:rFonts w:ascii="Times New Roman" w:hAnsi="Times New Roman" w:cs="Times New Roman"/>
          <w:sz w:val="24"/>
          <w:szCs w:val="24"/>
        </w:rPr>
        <w:t>dysfluenc</w:t>
      </w:r>
      <w:r w:rsidR="000D6DDF" w:rsidRPr="00DE31E4">
        <w:rPr>
          <w:rFonts w:ascii="Times New Roman" w:hAnsi="Times New Roman" w:cs="Times New Roman"/>
          <w:sz w:val="24"/>
          <w:szCs w:val="24"/>
        </w:rPr>
        <w:t>e</w:t>
      </w:r>
      <w:proofErr w:type="spellEnd"/>
      <w:r w:rsidR="000D6DDF" w:rsidRPr="00DE31E4">
        <w:rPr>
          <w:rFonts w:ascii="Times New Roman" w:hAnsi="Times New Roman" w:cs="Times New Roman"/>
          <w:sz w:val="24"/>
          <w:szCs w:val="24"/>
        </w:rPr>
        <w:t xml:space="preserve"> od incipientní koktavosti</w:t>
      </w:r>
      <w:r w:rsidRPr="00DE31E4">
        <w:rPr>
          <w:rFonts w:ascii="Times New Roman" w:hAnsi="Times New Roman" w:cs="Times New Roman"/>
          <w:sz w:val="24"/>
          <w:szCs w:val="24"/>
        </w:rPr>
        <w:t xml:space="preserve"> </w:t>
      </w:r>
      <w:r w:rsidR="00CB7569" w:rsidRPr="00DE31E4">
        <w:rPr>
          <w:rFonts w:ascii="Times New Roman" w:hAnsi="Times New Roman" w:cs="Times New Roman"/>
          <w:sz w:val="24"/>
          <w:szCs w:val="24"/>
        </w:rPr>
        <w:t xml:space="preserve">spočívá v tom, </w:t>
      </w:r>
      <w:r w:rsidR="00FA79E5" w:rsidRPr="00DE31E4">
        <w:rPr>
          <w:rFonts w:ascii="Times New Roman" w:hAnsi="Times New Roman" w:cs="Times New Roman"/>
          <w:sz w:val="24"/>
          <w:szCs w:val="24"/>
        </w:rPr>
        <w:t>že</w:t>
      </w:r>
      <w:r w:rsidRPr="00DE31E4">
        <w:rPr>
          <w:rFonts w:ascii="Times New Roman" w:hAnsi="Times New Roman" w:cs="Times New Roman"/>
          <w:sz w:val="24"/>
          <w:szCs w:val="24"/>
        </w:rPr>
        <w:t xml:space="preserve"> </w:t>
      </w:r>
      <w:r w:rsidR="00CB7569" w:rsidRPr="00DE31E4">
        <w:rPr>
          <w:rFonts w:ascii="Times New Roman" w:hAnsi="Times New Roman" w:cs="Times New Roman"/>
          <w:sz w:val="24"/>
          <w:szCs w:val="24"/>
        </w:rPr>
        <w:t>při začínající koktavosti</w:t>
      </w:r>
      <w:r w:rsidRPr="00DE31E4">
        <w:rPr>
          <w:rFonts w:ascii="Times New Roman" w:hAnsi="Times New Roman" w:cs="Times New Roman"/>
          <w:sz w:val="24"/>
          <w:szCs w:val="24"/>
        </w:rPr>
        <w:t xml:space="preserve"> </w:t>
      </w:r>
      <w:r w:rsidR="00FA79E5" w:rsidRPr="00DE31E4">
        <w:rPr>
          <w:rFonts w:ascii="Times New Roman" w:hAnsi="Times New Roman" w:cs="Times New Roman"/>
          <w:sz w:val="24"/>
          <w:szCs w:val="24"/>
        </w:rPr>
        <w:t>se</w:t>
      </w:r>
      <w:r w:rsidR="00F32442">
        <w:rPr>
          <w:rFonts w:ascii="Times New Roman" w:hAnsi="Times New Roman" w:cs="Times New Roman"/>
          <w:sz w:val="24"/>
          <w:szCs w:val="24"/>
        </w:rPr>
        <w:t> </w:t>
      </w:r>
      <w:r w:rsidR="00FA79E5" w:rsidRPr="00DE31E4">
        <w:rPr>
          <w:rFonts w:ascii="Times New Roman" w:hAnsi="Times New Roman" w:cs="Times New Roman"/>
          <w:sz w:val="24"/>
          <w:szCs w:val="24"/>
        </w:rPr>
        <w:t>neobjevují</w:t>
      </w:r>
      <w:r w:rsidR="00051CB6" w:rsidRPr="00DE31E4">
        <w:rPr>
          <w:rFonts w:ascii="Times New Roman" w:hAnsi="Times New Roman" w:cs="Times New Roman"/>
          <w:sz w:val="24"/>
          <w:szCs w:val="24"/>
        </w:rPr>
        <w:t xml:space="preserve"> </w:t>
      </w:r>
      <w:r w:rsidR="00FA79E5" w:rsidRPr="00DE31E4">
        <w:rPr>
          <w:rFonts w:ascii="Times New Roman" w:hAnsi="Times New Roman" w:cs="Times New Roman"/>
          <w:sz w:val="24"/>
          <w:szCs w:val="24"/>
        </w:rPr>
        <w:t xml:space="preserve">pouze </w:t>
      </w:r>
      <w:proofErr w:type="spellStart"/>
      <w:r w:rsidRPr="00DE31E4">
        <w:rPr>
          <w:rFonts w:ascii="Times New Roman" w:hAnsi="Times New Roman" w:cs="Times New Roman"/>
          <w:sz w:val="24"/>
          <w:szCs w:val="24"/>
        </w:rPr>
        <w:t>dysfluence</w:t>
      </w:r>
      <w:proofErr w:type="spellEnd"/>
      <w:r w:rsidRPr="00DE31E4">
        <w:rPr>
          <w:rFonts w:ascii="Times New Roman" w:hAnsi="Times New Roman" w:cs="Times New Roman"/>
          <w:sz w:val="24"/>
          <w:szCs w:val="24"/>
        </w:rPr>
        <w:t xml:space="preserve">, ale začíná </w:t>
      </w:r>
      <w:r w:rsidR="002202A3" w:rsidRPr="00DE31E4">
        <w:rPr>
          <w:rFonts w:ascii="Times New Roman" w:hAnsi="Times New Roman" w:cs="Times New Roman"/>
          <w:sz w:val="24"/>
          <w:szCs w:val="24"/>
        </w:rPr>
        <w:t>zde být přítomna</w:t>
      </w:r>
      <w:r w:rsidR="000D6DDF" w:rsidRPr="00DE31E4">
        <w:rPr>
          <w:rFonts w:ascii="Times New Roman" w:hAnsi="Times New Roman" w:cs="Times New Roman"/>
          <w:sz w:val="24"/>
          <w:szCs w:val="24"/>
        </w:rPr>
        <w:t xml:space="preserve"> i</w:t>
      </w:r>
      <w:r w:rsidRPr="00DE31E4">
        <w:rPr>
          <w:rFonts w:ascii="Times New Roman" w:hAnsi="Times New Roman" w:cs="Times New Roman"/>
          <w:sz w:val="24"/>
          <w:szCs w:val="24"/>
        </w:rPr>
        <w:t xml:space="preserve"> nadměrná námaha</w:t>
      </w:r>
      <w:r w:rsidR="002202A3" w:rsidRPr="00DE31E4">
        <w:rPr>
          <w:rFonts w:ascii="Times New Roman" w:hAnsi="Times New Roman" w:cs="Times New Roman"/>
          <w:sz w:val="24"/>
          <w:szCs w:val="24"/>
        </w:rPr>
        <w:t xml:space="preserve">. Nadměrná </w:t>
      </w:r>
      <w:r w:rsidR="002202A3" w:rsidRPr="00DE31E4">
        <w:rPr>
          <w:rFonts w:ascii="Times New Roman" w:hAnsi="Times New Roman" w:cs="Times New Roman"/>
          <w:sz w:val="24"/>
          <w:szCs w:val="24"/>
        </w:rPr>
        <w:lastRenderedPageBreak/>
        <w:t>námaha se projevuje</w:t>
      </w:r>
      <w:r w:rsidR="00FA79E5" w:rsidRPr="00DE31E4">
        <w:rPr>
          <w:rFonts w:ascii="Times New Roman" w:hAnsi="Times New Roman" w:cs="Times New Roman"/>
          <w:sz w:val="24"/>
          <w:szCs w:val="24"/>
        </w:rPr>
        <w:t xml:space="preserve"> </w:t>
      </w:r>
      <w:r w:rsidR="00554783" w:rsidRPr="00DE31E4">
        <w:rPr>
          <w:rFonts w:ascii="Times New Roman" w:hAnsi="Times New Roman" w:cs="Times New Roman"/>
          <w:bCs/>
          <w:sz w:val="24"/>
          <w:szCs w:val="24"/>
        </w:rPr>
        <w:t>různými</w:t>
      </w:r>
      <w:r w:rsidR="00CB7569" w:rsidRPr="00DE31E4">
        <w:rPr>
          <w:rFonts w:ascii="Times New Roman" w:hAnsi="Times New Roman" w:cs="Times New Roman"/>
          <w:sz w:val="24"/>
          <w:szCs w:val="24"/>
        </w:rPr>
        <w:t xml:space="preserve"> způsoby. Například se může projevit </w:t>
      </w:r>
      <w:r w:rsidR="002202A3" w:rsidRPr="00DE31E4">
        <w:rPr>
          <w:rFonts w:ascii="Times New Roman" w:hAnsi="Times New Roman" w:cs="Times New Roman"/>
          <w:sz w:val="24"/>
          <w:szCs w:val="24"/>
        </w:rPr>
        <w:t>třesem</w:t>
      </w:r>
      <w:r w:rsidR="00F32442">
        <w:rPr>
          <w:rFonts w:ascii="Times New Roman" w:hAnsi="Times New Roman" w:cs="Times New Roman"/>
          <w:sz w:val="24"/>
          <w:szCs w:val="24"/>
        </w:rPr>
        <w:t xml:space="preserve"> nebo </w:t>
      </w:r>
      <w:r w:rsidR="00FA79E5" w:rsidRPr="00DE31E4">
        <w:rPr>
          <w:rFonts w:ascii="Times New Roman" w:hAnsi="Times New Roman" w:cs="Times New Roman"/>
          <w:sz w:val="24"/>
          <w:szCs w:val="24"/>
        </w:rPr>
        <w:t>nekontrolovateln</w:t>
      </w:r>
      <w:r w:rsidR="002202A3" w:rsidRPr="00DE31E4">
        <w:rPr>
          <w:rFonts w:ascii="Times New Roman" w:hAnsi="Times New Roman" w:cs="Times New Roman"/>
          <w:sz w:val="24"/>
          <w:szCs w:val="24"/>
        </w:rPr>
        <w:t>ými</w:t>
      </w:r>
      <w:r w:rsidR="00FA79E5" w:rsidRPr="00DE31E4">
        <w:rPr>
          <w:rFonts w:ascii="Times New Roman" w:hAnsi="Times New Roman" w:cs="Times New Roman"/>
          <w:sz w:val="24"/>
          <w:szCs w:val="24"/>
        </w:rPr>
        <w:t xml:space="preserve"> pohyb</w:t>
      </w:r>
      <w:r w:rsidR="002202A3" w:rsidRPr="00DE31E4">
        <w:rPr>
          <w:rFonts w:ascii="Times New Roman" w:hAnsi="Times New Roman" w:cs="Times New Roman"/>
          <w:sz w:val="24"/>
          <w:szCs w:val="24"/>
        </w:rPr>
        <w:t>y</w:t>
      </w:r>
      <w:r w:rsidR="00FA79E5" w:rsidRPr="00DE31E4">
        <w:rPr>
          <w:rFonts w:ascii="Times New Roman" w:hAnsi="Times New Roman" w:cs="Times New Roman"/>
          <w:sz w:val="24"/>
          <w:szCs w:val="24"/>
        </w:rPr>
        <w:t xml:space="preserve"> rt</w:t>
      </w:r>
      <w:r w:rsidR="00F70318" w:rsidRPr="00DE31E4">
        <w:rPr>
          <w:rFonts w:ascii="Times New Roman" w:hAnsi="Times New Roman" w:cs="Times New Roman"/>
          <w:sz w:val="24"/>
          <w:szCs w:val="24"/>
        </w:rPr>
        <w:t>ů</w:t>
      </w:r>
      <w:r w:rsidR="002202A3" w:rsidRPr="00DE31E4">
        <w:rPr>
          <w:rFonts w:ascii="Times New Roman" w:hAnsi="Times New Roman" w:cs="Times New Roman"/>
          <w:sz w:val="24"/>
          <w:szCs w:val="24"/>
        </w:rPr>
        <w:t xml:space="preserve"> či</w:t>
      </w:r>
      <w:r w:rsidRPr="00DE31E4">
        <w:rPr>
          <w:rFonts w:ascii="Times New Roman" w:hAnsi="Times New Roman" w:cs="Times New Roman"/>
          <w:sz w:val="24"/>
          <w:szCs w:val="24"/>
        </w:rPr>
        <w:t xml:space="preserve"> </w:t>
      </w:r>
      <w:r w:rsidR="0037430D" w:rsidRPr="00DE31E4">
        <w:rPr>
          <w:rFonts w:ascii="Times New Roman" w:hAnsi="Times New Roman" w:cs="Times New Roman"/>
          <w:sz w:val="24"/>
          <w:szCs w:val="24"/>
        </w:rPr>
        <w:t>jazyka</w:t>
      </w:r>
      <w:r w:rsidR="002261FC" w:rsidRPr="00DE31E4">
        <w:rPr>
          <w:rFonts w:ascii="Times New Roman" w:hAnsi="Times New Roman" w:cs="Times New Roman"/>
          <w:sz w:val="24"/>
          <w:szCs w:val="24"/>
        </w:rPr>
        <w:t xml:space="preserve">. </w:t>
      </w:r>
      <w:r w:rsidR="0037430D" w:rsidRPr="00DE31E4">
        <w:rPr>
          <w:rFonts w:ascii="Times New Roman" w:hAnsi="Times New Roman" w:cs="Times New Roman"/>
          <w:sz w:val="24"/>
          <w:szCs w:val="24"/>
        </w:rPr>
        <w:t>Během této fáze dochází u jedince k </w:t>
      </w:r>
      <w:r w:rsidRPr="00DE31E4">
        <w:rPr>
          <w:rFonts w:ascii="Times New Roman" w:hAnsi="Times New Roman" w:cs="Times New Roman"/>
          <w:sz w:val="24"/>
          <w:szCs w:val="24"/>
        </w:rPr>
        <w:t>uvědomování</w:t>
      </w:r>
      <w:r w:rsidR="0037430D" w:rsidRPr="00DE31E4">
        <w:rPr>
          <w:rFonts w:ascii="Times New Roman" w:hAnsi="Times New Roman" w:cs="Times New Roman"/>
          <w:sz w:val="24"/>
          <w:szCs w:val="24"/>
        </w:rPr>
        <w:t xml:space="preserve"> si</w:t>
      </w:r>
      <w:r w:rsidRPr="00DE31E4">
        <w:rPr>
          <w:rFonts w:ascii="Times New Roman" w:hAnsi="Times New Roman" w:cs="Times New Roman"/>
          <w:sz w:val="24"/>
          <w:szCs w:val="24"/>
        </w:rPr>
        <w:t xml:space="preserve"> </w:t>
      </w:r>
      <w:r w:rsidR="00051CB6" w:rsidRPr="00DE31E4">
        <w:rPr>
          <w:rFonts w:ascii="Times New Roman" w:hAnsi="Times New Roman" w:cs="Times New Roman"/>
          <w:sz w:val="24"/>
          <w:szCs w:val="24"/>
        </w:rPr>
        <w:t>problém</w:t>
      </w:r>
      <w:r w:rsidR="00F70318" w:rsidRPr="00DE31E4">
        <w:rPr>
          <w:rFonts w:ascii="Times New Roman" w:hAnsi="Times New Roman" w:cs="Times New Roman"/>
          <w:sz w:val="24"/>
          <w:szCs w:val="24"/>
        </w:rPr>
        <w:t>u</w:t>
      </w:r>
      <w:r w:rsidR="00051CB6" w:rsidRPr="00DE31E4">
        <w:rPr>
          <w:rFonts w:ascii="Times New Roman" w:hAnsi="Times New Roman" w:cs="Times New Roman"/>
          <w:sz w:val="24"/>
          <w:szCs w:val="24"/>
        </w:rPr>
        <w:t xml:space="preserve"> </w:t>
      </w:r>
      <w:r w:rsidR="0037430D" w:rsidRPr="00DE31E4">
        <w:rPr>
          <w:rFonts w:ascii="Times New Roman" w:hAnsi="Times New Roman" w:cs="Times New Roman"/>
          <w:sz w:val="24"/>
          <w:szCs w:val="24"/>
        </w:rPr>
        <w:t>v řeči</w:t>
      </w:r>
      <w:r w:rsidRPr="00DE31E4">
        <w:rPr>
          <w:rFonts w:ascii="Times New Roman" w:hAnsi="Times New Roman" w:cs="Times New Roman"/>
          <w:sz w:val="24"/>
          <w:szCs w:val="24"/>
        </w:rPr>
        <w:t>. Dítě</w:t>
      </w:r>
      <w:r w:rsidR="002202A3" w:rsidRPr="00DE31E4">
        <w:rPr>
          <w:rFonts w:ascii="Times New Roman" w:hAnsi="Times New Roman" w:cs="Times New Roman"/>
          <w:sz w:val="24"/>
          <w:szCs w:val="24"/>
        </w:rPr>
        <w:t xml:space="preserve"> zřetelně</w:t>
      </w:r>
      <w:r w:rsidRPr="00DE31E4">
        <w:rPr>
          <w:rFonts w:ascii="Times New Roman" w:hAnsi="Times New Roman" w:cs="Times New Roman"/>
          <w:sz w:val="24"/>
          <w:szCs w:val="24"/>
        </w:rPr>
        <w:t xml:space="preserve"> </w:t>
      </w:r>
      <w:r w:rsidR="0037430D" w:rsidRPr="00DE31E4">
        <w:rPr>
          <w:rFonts w:ascii="Times New Roman" w:hAnsi="Times New Roman" w:cs="Times New Roman"/>
          <w:sz w:val="24"/>
          <w:szCs w:val="24"/>
        </w:rPr>
        <w:t>vnímá</w:t>
      </w:r>
      <w:r w:rsidR="00D25EC1" w:rsidRPr="00DE31E4">
        <w:rPr>
          <w:rFonts w:ascii="Times New Roman" w:hAnsi="Times New Roman" w:cs="Times New Roman"/>
          <w:sz w:val="24"/>
          <w:szCs w:val="24"/>
        </w:rPr>
        <w:t>,</w:t>
      </w:r>
      <w:r w:rsidRPr="00DE31E4">
        <w:rPr>
          <w:rFonts w:ascii="Times New Roman" w:hAnsi="Times New Roman" w:cs="Times New Roman"/>
          <w:sz w:val="24"/>
          <w:szCs w:val="24"/>
        </w:rPr>
        <w:t xml:space="preserve"> že začíná ztrácet kontrolu nad </w:t>
      </w:r>
      <w:r w:rsidR="00051CB6" w:rsidRPr="00DE31E4">
        <w:rPr>
          <w:rFonts w:ascii="Times New Roman" w:hAnsi="Times New Roman" w:cs="Times New Roman"/>
          <w:sz w:val="24"/>
          <w:szCs w:val="24"/>
        </w:rPr>
        <w:t>svým mluvním projevem</w:t>
      </w:r>
      <w:r w:rsidRPr="00DE31E4">
        <w:rPr>
          <w:rFonts w:ascii="Times New Roman" w:hAnsi="Times New Roman" w:cs="Times New Roman"/>
          <w:sz w:val="24"/>
          <w:szCs w:val="24"/>
        </w:rPr>
        <w:t xml:space="preserve">. </w:t>
      </w:r>
      <w:r w:rsidR="0037430D" w:rsidRPr="00DE31E4">
        <w:rPr>
          <w:rFonts w:ascii="Times New Roman" w:hAnsi="Times New Roman" w:cs="Times New Roman"/>
          <w:sz w:val="24"/>
          <w:szCs w:val="24"/>
        </w:rPr>
        <w:t>Právě tímto</w:t>
      </w:r>
      <w:r w:rsidR="00051CB6" w:rsidRPr="00DE31E4">
        <w:rPr>
          <w:rFonts w:ascii="Times New Roman" w:hAnsi="Times New Roman" w:cs="Times New Roman"/>
          <w:sz w:val="24"/>
          <w:szCs w:val="24"/>
        </w:rPr>
        <w:t xml:space="preserve"> uvědomováním neplynulostí</w:t>
      </w:r>
      <w:r w:rsidR="00966D4F" w:rsidRPr="00DE31E4">
        <w:rPr>
          <w:rFonts w:ascii="Times New Roman" w:hAnsi="Times New Roman" w:cs="Times New Roman"/>
          <w:b/>
          <w:sz w:val="24"/>
          <w:szCs w:val="24"/>
        </w:rPr>
        <w:t>,</w:t>
      </w:r>
      <w:r w:rsidR="00051CB6" w:rsidRPr="00DE31E4">
        <w:rPr>
          <w:rFonts w:ascii="Times New Roman" w:hAnsi="Times New Roman" w:cs="Times New Roman"/>
          <w:sz w:val="24"/>
          <w:szCs w:val="24"/>
        </w:rPr>
        <w:t xml:space="preserve"> dochází k fixování koktavosti a</w:t>
      </w:r>
      <w:r w:rsidR="00F32442">
        <w:rPr>
          <w:rFonts w:ascii="Times New Roman" w:hAnsi="Times New Roman" w:cs="Times New Roman"/>
          <w:sz w:val="24"/>
          <w:szCs w:val="24"/>
        </w:rPr>
        <w:t> </w:t>
      </w:r>
      <w:r w:rsidRPr="00DE31E4">
        <w:rPr>
          <w:rFonts w:ascii="Times New Roman" w:hAnsi="Times New Roman" w:cs="Times New Roman"/>
          <w:sz w:val="24"/>
          <w:szCs w:val="24"/>
        </w:rPr>
        <w:t xml:space="preserve">nastává přechod do </w:t>
      </w:r>
      <w:r w:rsidR="0037430D" w:rsidRPr="00DE31E4">
        <w:rPr>
          <w:rFonts w:ascii="Times New Roman" w:hAnsi="Times New Roman" w:cs="Times New Roman"/>
          <w:sz w:val="24"/>
          <w:szCs w:val="24"/>
        </w:rPr>
        <w:t>další</w:t>
      </w:r>
      <w:r w:rsidRPr="00DE31E4">
        <w:rPr>
          <w:rFonts w:ascii="Times New Roman" w:hAnsi="Times New Roman" w:cs="Times New Roman"/>
          <w:sz w:val="24"/>
          <w:szCs w:val="24"/>
        </w:rPr>
        <w:t xml:space="preserve"> fáze</w:t>
      </w:r>
      <w:r w:rsidR="0037430D" w:rsidRPr="00DE31E4">
        <w:rPr>
          <w:rFonts w:ascii="Times New Roman" w:hAnsi="Times New Roman" w:cs="Times New Roman"/>
          <w:sz w:val="24"/>
          <w:szCs w:val="24"/>
        </w:rPr>
        <w:t>. Další fáze nes</w:t>
      </w:r>
      <w:r w:rsidRPr="00DE31E4">
        <w:rPr>
          <w:rFonts w:ascii="Times New Roman" w:hAnsi="Times New Roman" w:cs="Times New Roman"/>
          <w:sz w:val="24"/>
          <w:szCs w:val="24"/>
        </w:rPr>
        <w:t>e název chronická koktavost. Chronickou koktavostí nazýváme komplexní klinický obraz, kde dochází k průniku všech tří již výše zmiňovaných symptomů</w:t>
      </w:r>
      <w:r w:rsidR="002261FC" w:rsidRPr="00DE31E4">
        <w:rPr>
          <w:rFonts w:ascii="Times New Roman" w:hAnsi="Times New Roman" w:cs="Times New Roman"/>
          <w:sz w:val="24"/>
          <w:szCs w:val="24"/>
        </w:rPr>
        <w:t xml:space="preserve"> (</w:t>
      </w:r>
      <w:proofErr w:type="spellStart"/>
      <w:r w:rsidR="002261FC" w:rsidRPr="00DE31E4">
        <w:rPr>
          <w:rFonts w:ascii="Times New Roman" w:hAnsi="Times New Roman" w:cs="Times New Roman"/>
          <w:sz w:val="24"/>
          <w:szCs w:val="24"/>
        </w:rPr>
        <w:t>Peutelschiedová</w:t>
      </w:r>
      <w:proofErr w:type="spellEnd"/>
      <w:r w:rsidR="002261FC" w:rsidRPr="00DE31E4">
        <w:rPr>
          <w:rFonts w:ascii="Times New Roman" w:hAnsi="Times New Roman" w:cs="Times New Roman"/>
          <w:sz w:val="24"/>
          <w:szCs w:val="24"/>
        </w:rPr>
        <w:t>, 2000).</w:t>
      </w:r>
      <w:r w:rsidRPr="00DE31E4">
        <w:rPr>
          <w:rFonts w:ascii="Times New Roman" w:hAnsi="Times New Roman" w:cs="Times New Roman"/>
          <w:sz w:val="24"/>
          <w:szCs w:val="24"/>
        </w:rPr>
        <w:t xml:space="preserve"> </w:t>
      </w:r>
      <w:proofErr w:type="spellStart"/>
      <w:r w:rsidR="00F93D83" w:rsidRPr="00DE31E4">
        <w:rPr>
          <w:rFonts w:ascii="Times New Roman" w:hAnsi="Times New Roman" w:cs="Times New Roman"/>
          <w:sz w:val="24"/>
          <w:szCs w:val="24"/>
        </w:rPr>
        <w:t>Peutelschmiedová</w:t>
      </w:r>
      <w:proofErr w:type="spellEnd"/>
      <w:r w:rsidR="0099101C" w:rsidRPr="00DE31E4">
        <w:rPr>
          <w:rFonts w:ascii="Times New Roman" w:hAnsi="Times New Roman" w:cs="Times New Roman"/>
          <w:sz w:val="24"/>
          <w:szCs w:val="24"/>
        </w:rPr>
        <w:t xml:space="preserve"> (2001)</w:t>
      </w:r>
      <w:r w:rsidR="002261FC" w:rsidRPr="00DE31E4">
        <w:rPr>
          <w:rFonts w:ascii="Times New Roman" w:hAnsi="Times New Roman" w:cs="Times New Roman"/>
          <w:sz w:val="24"/>
          <w:szCs w:val="24"/>
        </w:rPr>
        <w:t xml:space="preserve"> dále</w:t>
      </w:r>
      <w:r w:rsidR="00F93D83" w:rsidRPr="00DE31E4">
        <w:rPr>
          <w:rFonts w:ascii="Times New Roman" w:hAnsi="Times New Roman" w:cs="Times New Roman"/>
          <w:sz w:val="24"/>
          <w:szCs w:val="24"/>
        </w:rPr>
        <w:t xml:space="preserve"> </w:t>
      </w:r>
      <w:r w:rsidR="0099101C" w:rsidRPr="00DE31E4">
        <w:rPr>
          <w:rFonts w:ascii="Times New Roman" w:hAnsi="Times New Roman" w:cs="Times New Roman"/>
          <w:sz w:val="24"/>
          <w:szCs w:val="24"/>
        </w:rPr>
        <w:t>vypracovala soubor</w:t>
      </w:r>
      <w:r w:rsidRPr="00DE31E4">
        <w:rPr>
          <w:rFonts w:ascii="Times New Roman" w:hAnsi="Times New Roman" w:cs="Times New Roman"/>
          <w:sz w:val="24"/>
          <w:szCs w:val="24"/>
        </w:rPr>
        <w:t xml:space="preserve"> příznak</w:t>
      </w:r>
      <w:r w:rsidR="00051CB6" w:rsidRPr="00DE31E4">
        <w:rPr>
          <w:rFonts w:ascii="Times New Roman" w:hAnsi="Times New Roman" w:cs="Times New Roman"/>
          <w:sz w:val="24"/>
          <w:szCs w:val="24"/>
        </w:rPr>
        <w:t>ů</w:t>
      </w:r>
      <w:r w:rsidRPr="00DE31E4">
        <w:rPr>
          <w:rFonts w:ascii="Times New Roman" w:hAnsi="Times New Roman" w:cs="Times New Roman"/>
          <w:sz w:val="24"/>
          <w:szCs w:val="24"/>
        </w:rPr>
        <w:t xml:space="preserve"> koktavosti, které by </w:t>
      </w:r>
      <w:r w:rsidR="0099101C" w:rsidRPr="00DE31E4">
        <w:rPr>
          <w:rFonts w:ascii="Times New Roman" w:hAnsi="Times New Roman" w:cs="Times New Roman"/>
          <w:sz w:val="24"/>
          <w:szCs w:val="24"/>
        </w:rPr>
        <w:t>měly všechny zainteresované osoby varovat</w:t>
      </w:r>
      <w:r w:rsidRPr="00DE31E4">
        <w:rPr>
          <w:rFonts w:ascii="Times New Roman" w:hAnsi="Times New Roman" w:cs="Times New Roman"/>
          <w:sz w:val="24"/>
          <w:szCs w:val="24"/>
        </w:rPr>
        <w:t>, že</w:t>
      </w:r>
      <w:r w:rsidR="00F32442">
        <w:rPr>
          <w:rFonts w:ascii="Times New Roman" w:hAnsi="Times New Roman" w:cs="Times New Roman"/>
          <w:sz w:val="24"/>
          <w:szCs w:val="24"/>
        </w:rPr>
        <w:t> </w:t>
      </w:r>
      <w:r w:rsidRPr="00DE31E4">
        <w:rPr>
          <w:rFonts w:ascii="Times New Roman" w:hAnsi="Times New Roman" w:cs="Times New Roman"/>
          <w:sz w:val="24"/>
          <w:szCs w:val="24"/>
        </w:rPr>
        <w:t>se</w:t>
      </w:r>
      <w:r w:rsidR="00F32442">
        <w:rPr>
          <w:rFonts w:ascii="Times New Roman" w:hAnsi="Times New Roman" w:cs="Times New Roman"/>
          <w:sz w:val="24"/>
          <w:szCs w:val="24"/>
        </w:rPr>
        <w:t> </w:t>
      </w:r>
      <w:r w:rsidR="0099101C" w:rsidRPr="00DE31E4">
        <w:rPr>
          <w:rFonts w:ascii="Times New Roman" w:hAnsi="Times New Roman" w:cs="Times New Roman"/>
          <w:sz w:val="24"/>
          <w:szCs w:val="24"/>
        </w:rPr>
        <w:t>komplexní porucha</w:t>
      </w:r>
      <w:r w:rsidRPr="00DE31E4">
        <w:rPr>
          <w:rFonts w:ascii="Times New Roman" w:hAnsi="Times New Roman" w:cs="Times New Roman"/>
          <w:sz w:val="24"/>
          <w:szCs w:val="24"/>
        </w:rPr>
        <w:t xml:space="preserve"> zhoršuje. Mezi takovéto signály můžeme zařadit například mnohočetné opakování částí slov, prodlužování hlásek, pozorovatelné napětí na tváři nebo</w:t>
      </w:r>
      <w:r w:rsidR="00E37A97">
        <w:rPr>
          <w:rFonts w:ascii="Times New Roman" w:hAnsi="Times New Roman" w:cs="Times New Roman"/>
          <w:sz w:val="24"/>
          <w:szCs w:val="24"/>
        </w:rPr>
        <w:t> </w:t>
      </w:r>
      <w:r w:rsidRPr="00DE31E4">
        <w:rPr>
          <w:rFonts w:ascii="Times New Roman" w:hAnsi="Times New Roman" w:cs="Times New Roman"/>
          <w:sz w:val="24"/>
          <w:szCs w:val="24"/>
        </w:rPr>
        <w:t>krku, nekontrolovatelný pohyb rtů, změny ve výšce a intenzitě hlasu, vyhýbání se řeči, různé pohyby rukou, nohou</w:t>
      </w:r>
      <w:r w:rsidR="00FE1297" w:rsidRPr="00DE31E4">
        <w:rPr>
          <w:rFonts w:ascii="Times New Roman" w:hAnsi="Times New Roman" w:cs="Times New Roman"/>
          <w:sz w:val="24"/>
          <w:szCs w:val="24"/>
        </w:rPr>
        <w:t xml:space="preserve"> </w:t>
      </w:r>
      <w:r w:rsidR="00D25EC1" w:rsidRPr="00DE31E4">
        <w:rPr>
          <w:rFonts w:ascii="Times New Roman" w:hAnsi="Times New Roman" w:cs="Times New Roman"/>
          <w:sz w:val="24"/>
          <w:szCs w:val="24"/>
        </w:rPr>
        <w:t>nebo</w:t>
      </w:r>
      <w:r w:rsidRPr="00DE31E4">
        <w:rPr>
          <w:rFonts w:ascii="Times New Roman" w:hAnsi="Times New Roman" w:cs="Times New Roman"/>
          <w:sz w:val="24"/>
          <w:szCs w:val="24"/>
        </w:rPr>
        <w:t xml:space="preserve"> dokonce celého těla, </w:t>
      </w:r>
      <w:r w:rsidR="00CB7569" w:rsidRPr="00DE31E4">
        <w:rPr>
          <w:rFonts w:ascii="Times New Roman" w:hAnsi="Times New Roman" w:cs="Times New Roman"/>
          <w:sz w:val="24"/>
          <w:szCs w:val="24"/>
        </w:rPr>
        <w:t xml:space="preserve">či </w:t>
      </w:r>
      <w:r w:rsidRPr="00DE31E4">
        <w:rPr>
          <w:rFonts w:ascii="Times New Roman" w:hAnsi="Times New Roman" w:cs="Times New Roman"/>
          <w:sz w:val="24"/>
          <w:szCs w:val="24"/>
        </w:rPr>
        <w:t>neobvyklý počet pomlk. Tyto varovné signály by měly být určující nejen pro rodiče, ale také pro učitele.</w:t>
      </w:r>
      <w:r w:rsidR="0099101C" w:rsidRPr="00DE31E4">
        <w:rPr>
          <w:rFonts w:ascii="Times New Roman" w:hAnsi="Times New Roman" w:cs="Times New Roman"/>
          <w:sz w:val="24"/>
          <w:szCs w:val="24"/>
        </w:rPr>
        <w:t xml:space="preserve"> </w:t>
      </w:r>
    </w:p>
    <w:p w14:paraId="2BFF4593" w14:textId="61D0C8A0" w:rsidR="00722226" w:rsidRPr="00DE31E4" w:rsidRDefault="00137D91"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Nyní </w:t>
      </w:r>
      <w:r w:rsidR="0099101C" w:rsidRPr="00DE31E4">
        <w:rPr>
          <w:rFonts w:ascii="Times New Roman" w:hAnsi="Times New Roman" w:cs="Times New Roman"/>
          <w:sz w:val="24"/>
          <w:szCs w:val="24"/>
        </w:rPr>
        <w:t>rozebereme konkrétněji</w:t>
      </w:r>
      <w:r w:rsidRPr="00DE31E4">
        <w:rPr>
          <w:rFonts w:ascii="Times New Roman" w:hAnsi="Times New Roman" w:cs="Times New Roman"/>
          <w:sz w:val="24"/>
          <w:szCs w:val="24"/>
        </w:rPr>
        <w:t xml:space="preserve"> </w:t>
      </w:r>
      <w:r w:rsidR="0099101C" w:rsidRPr="00DE31E4">
        <w:rPr>
          <w:rFonts w:ascii="Times New Roman" w:hAnsi="Times New Roman" w:cs="Times New Roman"/>
          <w:sz w:val="24"/>
          <w:szCs w:val="24"/>
        </w:rPr>
        <w:t>tři základní kategorie symptomů</w:t>
      </w:r>
      <w:r w:rsidRPr="00DE31E4">
        <w:rPr>
          <w:rFonts w:ascii="Times New Roman" w:hAnsi="Times New Roman" w:cs="Times New Roman"/>
          <w:sz w:val="24"/>
          <w:szCs w:val="24"/>
        </w:rPr>
        <w:t xml:space="preserve">. </w:t>
      </w:r>
    </w:p>
    <w:p w14:paraId="6926C115" w14:textId="45B5A38B" w:rsidR="00722226" w:rsidRPr="00DE31E4" w:rsidRDefault="00722226" w:rsidP="000666B7">
      <w:pPr>
        <w:pStyle w:val="Nadpis3"/>
      </w:pPr>
      <w:bookmarkStart w:id="20" w:name="_Toc38225612"/>
      <w:proofErr w:type="spellStart"/>
      <w:r w:rsidRPr="00DE31E4">
        <w:t>Dysfluence</w:t>
      </w:r>
      <w:bookmarkEnd w:id="20"/>
      <w:proofErr w:type="spellEnd"/>
    </w:p>
    <w:p w14:paraId="7BA4274F" w14:textId="1939F03B" w:rsidR="00582DDF" w:rsidRPr="00DE31E4" w:rsidRDefault="00CB7569"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Kategorii </w:t>
      </w:r>
      <w:proofErr w:type="spellStart"/>
      <w:r w:rsidRPr="00DE31E4">
        <w:rPr>
          <w:rFonts w:ascii="Times New Roman" w:hAnsi="Times New Roman" w:cs="Times New Roman"/>
          <w:sz w:val="24"/>
          <w:szCs w:val="24"/>
        </w:rPr>
        <w:t>dysfluence</w:t>
      </w:r>
      <w:proofErr w:type="spellEnd"/>
      <w:r w:rsidRPr="00DE31E4">
        <w:rPr>
          <w:rFonts w:ascii="Times New Roman" w:hAnsi="Times New Roman" w:cs="Times New Roman"/>
          <w:sz w:val="24"/>
          <w:szCs w:val="24"/>
        </w:rPr>
        <w:t xml:space="preserve"> rozdělujeme na</w:t>
      </w:r>
      <w:r w:rsidR="00137D91" w:rsidRPr="00DE31E4">
        <w:rPr>
          <w:rFonts w:ascii="Times New Roman" w:hAnsi="Times New Roman" w:cs="Times New Roman"/>
          <w:sz w:val="24"/>
          <w:szCs w:val="24"/>
        </w:rPr>
        <w:t xml:space="preserve"> </w:t>
      </w:r>
      <w:r w:rsidR="0099101C" w:rsidRPr="00DE31E4">
        <w:rPr>
          <w:rFonts w:ascii="Times New Roman" w:hAnsi="Times New Roman" w:cs="Times New Roman"/>
          <w:sz w:val="24"/>
          <w:szCs w:val="24"/>
        </w:rPr>
        <w:t xml:space="preserve">sedm </w:t>
      </w:r>
      <w:r w:rsidR="00137D91" w:rsidRPr="00DE31E4">
        <w:rPr>
          <w:rFonts w:ascii="Times New Roman" w:hAnsi="Times New Roman" w:cs="Times New Roman"/>
          <w:sz w:val="24"/>
          <w:szCs w:val="24"/>
        </w:rPr>
        <w:t xml:space="preserve">různých typů, které se od sebe </w:t>
      </w:r>
      <w:r w:rsidR="0099101C" w:rsidRPr="00DE31E4">
        <w:rPr>
          <w:rFonts w:ascii="Times New Roman" w:hAnsi="Times New Roman" w:cs="Times New Roman"/>
          <w:sz w:val="24"/>
          <w:szCs w:val="24"/>
        </w:rPr>
        <w:t xml:space="preserve">navzájem </w:t>
      </w:r>
      <w:r w:rsidR="00137D91" w:rsidRPr="00DE31E4">
        <w:rPr>
          <w:rFonts w:ascii="Times New Roman" w:hAnsi="Times New Roman" w:cs="Times New Roman"/>
          <w:sz w:val="24"/>
          <w:szCs w:val="24"/>
        </w:rPr>
        <w:t>liší. Prvním z nich je repetice</w:t>
      </w:r>
      <w:r w:rsidR="0099101C" w:rsidRPr="00DE31E4">
        <w:rPr>
          <w:rFonts w:ascii="Times New Roman" w:hAnsi="Times New Roman" w:cs="Times New Roman"/>
          <w:sz w:val="24"/>
          <w:szCs w:val="24"/>
        </w:rPr>
        <w:t>. Repeticí rozumíme</w:t>
      </w:r>
      <w:r w:rsidR="00137D91" w:rsidRPr="00DE31E4">
        <w:rPr>
          <w:rFonts w:ascii="Times New Roman" w:hAnsi="Times New Roman" w:cs="Times New Roman"/>
          <w:sz w:val="24"/>
          <w:szCs w:val="24"/>
        </w:rPr>
        <w:t xml:space="preserve"> opakování </w:t>
      </w:r>
      <w:r w:rsidR="000C2966" w:rsidRPr="00DE31E4">
        <w:rPr>
          <w:rFonts w:ascii="Times New Roman" w:hAnsi="Times New Roman" w:cs="Times New Roman"/>
          <w:sz w:val="24"/>
          <w:szCs w:val="24"/>
        </w:rPr>
        <w:t xml:space="preserve">celých slov nebo jejich částí. </w:t>
      </w:r>
      <w:r w:rsidRPr="00DE31E4">
        <w:rPr>
          <w:rFonts w:ascii="Times New Roman" w:hAnsi="Times New Roman" w:cs="Times New Roman"/>
          <w:sz w:val="24"/>
          <w:szCs w:val="24"/>
        </w:rPr>
        <w:t>Dalším typem je p</w:t>
      </w:r>
      <w:r w:rsidR="00137D91" w:rsidRPr="00DE31E4">
        <w:rPr>
          <w:rFonts w:ascii="Times New Roman" w:hAnsi="Times New Roman" w:cs="Times New Roman"/>
          <w:sz w:val="24"/>
          <w:szCs w:val="24"/>
        </w:rPr>
        <w:t>rolongace</w:t>
      </w:r>
      <w:r w:rsidRPr="00DE31E4">
        <w:rPr>
          <w:rFonts w:ascii="Times New Roman" w:hAnsi="Times New Roman" w:cs="Times New Roman"/>
          <w:sz w:val="24"/>
          <w:szCs w:val="24"/>
        </w:rPr>
        <w:t>. Ta</w:t>
      </w:r>
      <w:r w:rsidR="0099101C" w:rsidRPr="00DE31E4">
        <w:rPr>
          <w:rFonts w:ascii="Times New Roman" w:hAnsi="Times New Roman" w:cs="Times New Roman"/>
          <w:sz w:val="24"/>
          <w:szCs w:val="24"/>
        </w:rPr>
        <w:t xml:space="preserve"> se v komunikaci projevuje </w:t>
      </w:r>
      <w:r w:rsidR="00137D91" w:rsidRPr="00DE31E4">
        <w:rPr>
          <w:rFonts w:ascii="Times New Roman" w:hAnsi="Times New Roman" w:cs="Times New Roman"/>
          <w:sz w:val="24"/>
          <w:szCs w:val="24"/>
        </w:rPr>
        <w:t>prodlužování</w:t>
      </w:r>
      <w:r w:rsidR="0099101C" w:rsidRPr="00DE31E4">
        <w:rPr>
          <w:rFonts w:ascii="Times New Roman" w:hAnsi="Times New Roman" w:cs="Times New Roman"/>
          <w:sz w:val="24"/>
          <w:szCs w:val="24"/>
        </w:rPr>
        <w:t>m</w:t>
      </w:r>
      <w:r w:rsidR="00137D91" w:rsidRPr="00DE31E4">
        <w:rPr>
          <w:rFonts w:ascii="Times New Roman" w:hAnsi="Times New Roman" w:cs="Times New Roman"/>
          <w:sz w:val="24"/>
          <w:szCs w:val="24"/>
        </w:rPr>
        <w:t xml:space="preserve"> hlásek</w:t>
      </w:r>
      <w:r w:rsidR="000C2966" w:rsidRPr="00DE31E4">
        <w:rPr>
          <w:rFonts w:ascii="Times New Roman" w:hAnsi="Times New Roman" w:cs="Times New Roman"/>
          <w:sz w:val="24"/>
          <w:szCs w:val="24"/>
        </w:rPr>
        <w:t xml:space="preserve"> a</w:t>
      </w:r>
      <w:r w:rsidR="00137D91" w:rsidRPr="00DE31E4">
        <w:rPr>
          <w:rFonts w:ascii="Times New Roman" w:hAnsi="Times New Roman" w:cs="Times New Roman"/>
          <w:sz w:val="24"/>
          <w:szCs w:val="24"/>
        </w:rPr>
        <w:t xml:space="preserve"> slabik</w:t>
      </w:r>
      <w:r w:rsidR="000C2966"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w:t>
      </w:r>
      <w:r w:rsidR="000C2966" w:rsidRPr="00DE31E4">
        <w:rPr>
          <w:rFonts w:ascii="Times New Roman" w:hAnsi="Times New Roman" w:cs="Times New Roman"/>
          <w:sz w:val="24"/>
          <w:szCs w:val="24"/>
        </w:rPr>
        <w:t>I</w:t>
      </w:r>
      <w:r w:rsidR="00137D91" w:rsidRPr="00DE31E4">
        <w:rPr>
          <w:rFonts w:ascii="Times New Roman" w:hAnsi="Times New Roman" w:cs="Times New Roman"/>
          <w:sz w:val="24"/>
          <w:szCs w:val="24"/>
        </w:rPr>
        <w:t>nterjekc</w:t>
      </w:r>
      <w:r w:rsidR="0099101C" w:rsidRPr="00DE31E4">
        <w:rPr>
          <w:rFonts w:ascii="Times New Roman" w:hAnsi="Times New Roman" w:cs="Times New Roman"/>
          <w:sz w:val="24"/>
          <w:szCs w:val="24"/>
        </w:rPr>
        <w:t>í naopak chápeme</w:t>
      </w:r>
      <w:r w:rsidR="00137D91" w:rsidRPr="00DE31E4">
        <w:rPr>
          <w:rFonts w:ascii="Times New Roman" w:hAnsi="Times New Roman" w:cs="Times New Roman"/>
          <w:sz w:val="24"/>
          <w:szCs w:val="24"/>
        </w:rPr>
        <w:t xml:space="preserve"> vkládání slabik</w:t>
      </w:r>
      <w:r w:rsidR="000C2966" w:rsidRPr="00DE31E4">
        <w:rPr>
          <w:rFonts w:ascii="Times New Roman" w:hAnsi="Times New Roman" w:cs="Times New Roman"/>
          <w:sz w:val="24"/>
          <w:szCs w:val="24"/>
        </w:rPr>
        <w:t xml:space="preserve"> nebo</w:t>
      </w:r>
      <w:r w:rsidR="00137D91" w:rsidRPr="00DE31E4">
        <w:rPr>
          <w:rFonts w:ascii="Times New Roman" w:hAnsi="Times New Roman" w:cs="Times New Roman"/>
          <w:sz w:val="24"/>
          <w:szCs w:val="24"/>
        </w:rPr>
        <w:t xml:space="preserve"> hlásek do vět</w:t>
      </w:r>
      <w:r w:rsidR="0099101C"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kde nepatří</w:t>
      </w:r>
      <w:r w:rsidR="0099101C" w:rsidRPr="00DE31E4">
        <w:rPr>
          <w:rFonts w:ascii="Times New Roman" w:hAnsi="Times New Roman" w:cs="Times New Roman"/>
          <w:sz w:val="24"/>
          <w:szCs w:val="24"/>
        </w:rPr>
        <w:t xml:space="preserve">. </w:t>
      </w:r>
      <w:r w:rsidRPr="00DE31E4">
        <w:rPr>
          <w:rFonts w:ascii="Times New Roman" w:hAnsi="Times New Roman" w:cs="Times New Roman"/>
          <w:sz w:val="24"/>
          <w:szCs w:val="24"/>
        </w:rPr>
        <w:t>Existuje také t</w:t>
      </w:r>
      <w:r w:rsidR="00137D91" w:rsidRPr="00DE31E4">
        <w:rPr>
          <w:rFonts w:ascii="Times New Roman" w:hAnsi="Times New Roman" w:cs="Times New Roman"/>
          <w:sz w:val="24"/>
          <w:szCs w:val="24"/>
        </w:rPr>
        <w:t>ich</w:t>
      </w:r>
      <w:r w:rsidRPr="00DE31E4">
        <w:rPr>
          <w:rFonts w:ascii="Times New Roman" w:hAnsi="Times New Roman" w:cs="Times New Roman"/>
          <w:sz w:val="24"/>
          <w:szCs w:val="24"/>
        </w:rPr>
        <w:t>á</w:t>
      </w:r>
      <w:r w:rsidR="00137D91" w:rsidRPr="00DE31E4">
        <w:rPr>
          <w:rFonts w:ascii="Times New Roman" w:hAnsi="Times New Roman" w:cs="Times New Roman"/>
          <w:sz w:val="24"/>
          <w:szCs w:val="24"/>
        </w:rPr>
        <w:t xml:space="preserve"> pauz</w:t>
      </w:r>
      <w:r w:rsidRPr="00DE31E4">
        <w:rPr>
          <w:rFonts w:ascii="Times New Roman" w:hAnsi="Times New Roman" w:cs="Times New Roman"/>
          <w:sz w:val="24"/>
          <w:szCs w:val="24"/>
        </w:rPr>
        <w:t xml:space="preserve">a, </w:t>
      </w:r>
      <w:r w:rsidR="00600775" w:rsidRPr="00DE31E4">
        <w:rPr>
          <w:rFonts w:ascii="Times New Roman" w:hAnsi="Times New Roman" w:cs="Times New Roman"/>
          <w:bCs/>
          <w:sz w:val="24"/>
          <w:szCs w:val="24"/>
        </w:rPr>
        <w:t>čímž</w:t>
      </w:r>
      <w:r w:rsidR="00E37A97">
        <w:rPr>
          <w:rFonts w:ascii="Times New Roman" w:hAnsi="Times New Roman" w:cs="Times New Roman"/>
          <w:bCs/>
          <w:sz w:val="24"/>
          <w:szCs w:val="24"/>
        </w:rPr>
        <w:t> </w:t>
      </w:r>
      <w:r w:rsidR="00B24F9B" w:rsidRPr="00DE31E4">
        <w:rPr>
          <w:rFonts w:ascii="Times New Roman" w:hAnsi="Times New Roman" w:cs="Times New Roman"/>
          <w:bCs/>
          <w:sz w:val="24"/>
          <w:szCs w:val="24"/>
        </w:rPr>
        <w:t>mysl</w:t>
      </w:r>
      <w:r w:rsidR="00B17E18" w:rsidRPr="00DE31E4">
        <w:rPr>
          <w:rFonts w:ascii="Times New Roman" w:hAnsi="Times New Roman" w:cs="Times New Roman"/>
          <w:bCs/>
          <w:sz w:val="24"/>
          <w:szCs w:val="24"/>
        </w:rPr>
        <w:t>íme</w:t>
      </w:r>
      <w:r w:rsidR="0099101C" w:rsidRPr="00DE31E4">
        <w:rPr>
          <w:rFonts w:ascii="Times New Roman" w:hAnsi="Times New Roman" w:cs="Times New Roman"/>
          <w:bCs/>
          <w:sz w:val="24"/>
          <w:szCs w:val="24"/>
        </w:rPr>
        <w:t xml:space="preserve"> </w:t>
      </w:r>
      <w:r w:rsidR="0099101C" w:rsidRPr="00DE31E4">
        <w:rPr>
          <w:rFonts w:ascii="Times New Roman" w:hAnsi="Times New Roman" w:cs="Times New Roman"/>
          <w:sz w:val="24"/>
          <w:szCs w:val="24"/>
        </w:rPr>
        <w:t>velice nápadnou, nesprávně lokalizovanou pomlku v</w:t>
      </w:r>
      <w:r w:rsidR="002261FC" w:rsidRPr="00DE31E4">
        <w:rPr>
          <w:rFonts w:ascii="Times New Roman" w:hAnsi="Times New Roman" w:cs="Times New Roman"/>
          <w:sz w:val="24"/>
          <w:szCs w:val="24"/>
        </w:rPr>
        <w:t> </w:t>
      </w:r>
      <w:r w:rsidR="0099101C" w:rsidRPr="00DE31E4">
        <w:rPr>
          <w:rFonts w:ascii="Times New Roman" w:hAnsi="Times New Roman" w:cs="Times New Roman"/>
          <w:sz w:val="24"/>
          <w:szCs w:val="24"/>
        </w:rPr>
        <w:t>řeči</w:t>
      </w:r>
      <w:r w:rsidR="002261FC" w:rsidRPr="00DE31E4">
        <w:rPr>
          <w:rFonts w:ascii="Times New Roman" w:hAnsi="Times New Roman" w:cs="Times New Roman"/>
          <w:sz w:val="24"/>
          <w:szCs w:val="24"/>
        </w:rPr>
        <w:t xml:space="preserve">. </w:t>
      </w:r>
      <w:r w:rsidR="00137D91" w:rsidRPr="00DE31E4">
        <w:rPr>
          <w:rFonts w:ascii="Times New Roman" w:hAnsi="Times New Roman" w:cs="Times New Roman"/>
          <w:sz w:val="24"/>
          <w:szCs w:val="24"/>
        </w:rPr>
        <w:t>Z výše zmiňovaných</w:t>
      </w:r>
      <w:r w:rsidRPr="00DE31E4">
        <w:rPr>
          <w:rFonts w:ascii="Times New Roman" w:hAnsi="Times New Roman" w:cs="Times New Roman"/>
          <w:sz w:val="24"/>
          <w:szCs w:val="24"/>
        </w:rPr>
        <w:t xml:space="preserve"> typů</w:t>
      </w:r>
      <w:r w:rsidR="0099101C" w:rsidRPr="00DE31E4">
        <w:rPr>
          <w:rFonts w:ascii="Times New Roman" w:hAnsi="Times New Roman" w:cs="Times New Roman"/>
          <w:sz w:val="24"/>
          <w:szCs w:val="24"/>
        </w:rPr>
        <w:t xml:space="preserve"> jsou pouze některé typické</w:t>
      </w:r>
      <w:r w:rsidR="00137D91" w:rsidRPr="00DE31E4">
        <w:rPr>
          <w:rFonts w:ascii="Times New Roman" w:hAnsi="Times New Roman" w:cs="Times New Roman"/>
          <w:sz w:val="24"/>
          <w:szCs w:val="24"/>
        </w:rPr>
        <w:t xml:space="preserve"> pro koktavost</w:t>
      </w:r>
      <w:r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w:t>
      </w:r>
      <w:r w:rsidRPr="00DE31E4">
        <w:rPr>
          <w:rFonts w:ascii="Times New Roman" w:hAnsi="Times New Roman" w:cs="Times New Roman"/>
          <w:sz w:val="24"/>
          <w:szCs w:val="24"/>
        </w:rPr>
        <w:t>T</w:t>
      </w:r>
      <w:r w:rsidR="00722226" w:rsidRPr="00DE31E4">
        <w:rPr>
          <w:rFonts w:ascii="Times New Roman" w:hAnsi="Times New Roman" w:cs="Times New Roman"/>
          <w:sz w:val="24"/>
          <w:szCs w:val="24"/>
        </w:rPr>
        <w:t>ěmi</w:t>
      </w:r>
      <w:r w:rsidR="00137D91" w:rsidRPr="00DE31E4">
        <w:rPr>
          <w:rFonts w:ascii="Times New Roman" w:hAnsi="Times New Roman" w:cs="Times New Roman"/>
          <w:sz w:val="24"/>
          <w:szCs w:val="24"/>
        </w:rPr>
        <w:t xml:space="preserve"> jsou </w:t>
      </w:r>
      <w:r w:rsidRPr="00DE31E4">
        <w:rPr>
          <w:rFonts w:ascii="Times New Roman" w:hAnsi="Times New Roman" w:cs="Times New Roman"/>
          <w:sz w:val="24"/>
          <w:szCs w:val="24"/>
        </w:rPr>
        <w:t xml:space="preserve">výskyty </w:t>
      </w:r>
      <w:r w:rsidR="00137D91" w:rsidRPr="00DE31E4">
        <w:rPr>
          <w:rFonts w:ascii="Times New Roman" w:hAnsi="Times New Roman" w:cs="Times New Roman"/>
          <w:sz w:val="24"/>
          <w:szCs w:val="24"/>
        </w:rPr>
        <w:t>tich</w:t>
      </w:r>
      <w:r w:rsidRPr="00DE31E4">
        <w:rPr>
          <w:rFonts w:ascii="Times New Roman" w:hAnsi="Times New Roman" w:cs="Times New Roman"/>
          <w:sz w:val="24"/>
          <w:szCs w:val="24"/>
        </w:rPr>
        <w:t>ých</w:t>
      </w:r>
      <w:r w:rsidR="00137D91" w:rsidRPr="00DE31E4">
        <w:rPr>
          <w:rFonts w:ascii="Times New Roman" w:hAnsi="Times New Roman" w:cs="Times New Roman"/>
          <w:sz w:val="24"/>
          <w:szCs w:val="24"/>
        </w:rPr>
        <w:t xml:space="preserve"> pauz, přerušovaná slova, prolongace a repetice</w:t>
      </w:r>
      <w:r w:rsidR="002261FC" w:rsidRPr="00DE31E4">
        <w:rPr>
          <w:rFonts w:ascii="Times New Roman" w:hAnsi="Times New Roman" w:cs="Times New Roman"/>
          <w:sz w:val="24"/>
          <w:szCs w:val="24"/>
        </w:rPr>
        <w:t xml:space="preserve"> (</w:t>
      </w:r>
      <w:proofErr w:type="spellStart"/>
      <w:r w:rsidR="002261FC" w:rsidRPr="00DE31E4">
        <w:rPr>
          <w:rFonts w:ascii="Times New Roman" w:hAnsi="Times New Roman" w:cs="Times New Roman"/>
          <w:sz w:val="24"/>
          <w:szCs w:val="24"/>
        </w:rPr>
        <w:t>Lechta</w:t>
      </w:r>
      <w:proofErr w:type="spellEnd"/>
      <w:r w:rsidR="002261FC" w:rsidRPr="00DE31E4">
        <w:rPr>
          <w:rFonts w:ascii="Times New Roman" w:hAnsi="Times New Roman" w:cs="Times New Roman"/>
          <w:sz w:val="24"/>
          <w:szCs w:val="24"/>
        </w:rPr>
        <w:t>, 2010)</w:t>
      </w:r>
      <w:r w:rsidR="00137D91" w:rsidRPr="00DE31E4">
        <w:rPr>
          <w:rFonts w:ascii="Times New Roman" w:hAnsi="Times New Roman" w:cs="Times New Roman"/>
          <w:sz w:val="24"/>
          <w:szCs w:val="24"/>
        </w:rPr>
        <w:t xml:space="preserve">. </w:t>
      </w:r>
    </w:p>
    <w:p w14:paraId="337B8ABD" w14:textId="245E0369" w:rsidR="00722226" w:rsidRPr="00DE31E4" w:rsidRDefault="009A7176" w:rsidP="000666B7">
      <w:pPr>
        <w:pStyle w:val="Nadpis3"/>
      </w:pPr>
      <w:bookmarkStart w:id="21" w:name="_Toc38225613"/>
      <w:r w:rsidRPr="00DE31E4">
        <w:t>P</w:t>
      </w:r>
      <w:r w:rsidR="00137D91" w:rsidRPr="00DE31E4">
        <w:t>sychick</w:t>
      </w:r>
      <w:r w:rsidR="000F6318" w:rsidRPr="00DE31E4">
        <w:t>á</w:t>
      </w:r>
      <w:r w:rsidR="00137D91" w:rsidRPr="00DE31E4">
        <w:t xml:space="preserve"> </w:t>
      </w:r>
      <w:r w:rsidR="00722226" w:rsidRPr="00DE31E4">
        <w:t>tenze</w:t>
      </w:r>
      <w:bookmarkEnd w:id="21"/>
    </w:p>
    <w:p w14:paraId="1AF071B5" w14:textId="3903DBA5" w:rsidR="000265D1" w:rsidRPr="00DE31E4" w:rsidRDefault="00722226"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O</w:t>
      </w:r>
      <w:r w:rsidR="00137D91" w:rsidRPr="00DE31E4">
        <w:rPr>
          <w:rFonts w:ascii="Times New Roman" w:hAnsi="Times New Roman" w:cs="Times New Roman"/>
          <w:sz w:val="24"/>
          <w:szCs w:val="24"/>
        </w:rPr>
        <w:t>bjevuje</w:t>
      </w:r>
      <w:r w:rsidRPr="00DE31E4">
        <w:rPr>
          <w:rFonts w:ascii="Times New Roman" w:hAnsi="Times New Roman" w:cs="Times New Roman"/>
          <w:sz w:val="24"/>
          <w:szCs w:val="24"/>
        </w:rPr>
        <w:t xml:space="preserve"> se</w:t>
      </w:r>
      <w:r w:rsidR="00137D91" w:rsidRPr="00DE31E4">
        <w:rPr>
          <w:rFonts w:ascii="Times New Roman" w:hAnsi="Times New Roman" w:cs="Times New Roman"/>
          <w:sz w:val="24"/>
          <w:szCs w:val="24"/>
        </w:rPr>
        <w:t xml:space="preserve"> jako </w:t>
      </w:r>
      <w:r w:rsidRPr="00DE31E4">
        <w:rPr>
          <w:rFonts w:ascii="Times New Roman" w:hAnsi="Times New Roman" w:cs="Times New Roman"/>
          <w:sz w:val="24"/>
          <w:szCs w:val="24"/>
        </w:rPr>
        <w:t>emoční odpověď</w:t>
      </w:r>
      <w:r w:rsidR="00137D91" w:rsidRPr="00DE31E4">
        <w:rPr>
          <w:rFonts w:ascii="Times New Roman" w:hAnsi="Times New Roman" w:cs="Times New Roman"/>
          <w:sz w:val="24"/>
          <w:szCs w:val="24"/>
        </w:rPr>
        <w:t xml:space="preserve"> na </w:t>
      </w:r>
      <w:proofErr w:type="spellStart"/>
      <w:r w:rsidR="00137D91" w:rsidRPr="00DE31E4">
        <w:rPr>
          <w:rFonts w:ascii="Times New Roman" w:hAnsi="Times New Roman" w:cs="Times New Roman"/>
          <w:sz w:val="24"/>
          <w:szCs w:val="24"/>
        </w:rPr>
        <w:t>dysfluenci</w:t>
      </w:r>
      <w:proofErr w:type="spellEnd"/>
      <w:r w:rsidR="00137D91" w:rsidRPr="00DE31E4">
        <w:rPr>
          <w:rFonts w:ascii="Times New Roman" w:hAnsi="Times New Roman" w:cs="Times New Roman"/>
          <w:sz w:val="24"/>
          <w:szCs w:val="24"/>
        </w:rPr>
        <w:t xml:space="preserve">. </w:t>
      </w:r>
      <w:r w:rsidRPr="00DE31E4">
        <w:rPr>
          <w:rFonts w:ascii="Times New Roman" w:hAnsi="Times New Roman" w:cs="Times New Roman"/>
          <w:sz w:val="24"/>
          <w:szCs w:val="24"/>
        </w:rPr>
        <w:t>Řadíme</w:t>
      </w:r>
      <w:r w:rsidR="00137D91" w:rsidRPr="00DE31E4">
        <w:rPr>
          <w:rFonts w:ascii="Times New Roman" w:hAnsi="Times New Roman" w:cs="Times New Roman"/>
          <w:sz w:val="24"/>
          <w:szCs w:val="24"/>
        </w:rPr>
        <w:t xml:space="preserve"> zde nepříjemné pocity </w:t>
      </w:r>
      <w:r w:rsidRPr="00DE31E4">
        <w:rPr>
          <w:rFonts w:ascii="Times New Roman" w:hAnsi="Times New Roman" w:cs="Times New Roman"/>
          <w:sz w:val="24"/>
          <w:szCs w:val="24"/>
        </w:rPr>
        <w:t xml:space="preserve">vznikající </w:t>
      </w:r>
      <w:r w:rsidR="00137D91" w:rsidRPr="00DE31E4">
        <w:rPr>
          <w:rFonts w:ascii="Times New Roman" w:hAnsi="Times New Roman" w:cs="Times New Roman"/>
          <w:sz w:val="24"/>
          <w:szCs w:val="24"/>
        </w:rPr>
        <w:t>během komunikace</w:t>
      </w:r>
      <w:r w:rsidR="002165B2" w:rsidRPr="00DE31E4">
        <w:rPr>
          <w:rFonts w:ascii="Times New Roman" w:hAnsi="Times New Roman" w:cs="Times New Roman"/>
          <w:sz w:val="24"/>
          <w:szCs w:val="24"/>
        </w:rPr>
        <w:t xml:space="preserve">. Můžou jimi být například strach mluvit, málomluvnost, nesmělost, </w:t>
      </w:r>
      <w:proofErr w:type="spellStart"/>
      <w:r w:rsidR="002165B2" w:rsidRPr="00DE31E4">
        <w:rPr>
          <w:rFonts w:ascii="Times New Roman" w:hAnsi="Times New Roman" w:cs="Times New Roman"/>
          <w:sz w:val="24"/>
          <w:szCs w:val="24"/>
        </w:rPr>
        <w:t>depresivita</w:t>
      </w:r>
      <w:proofErr w:type="spellEnd"/>
      <w:r w:rsidR="002165B2" w:rsidRPr="00DE31E4">
        <w:rPr>
          <w:rFonts w:ascii="Times New Roman" w:hAnsi="Times New Roman" w:cs="Times New Roman"/>
          <w:sz w:val="24"/>
          <w:szCs w:val="24"/>
        </w:rPr>
        <w:t>, pocit viny, sklony k frustraci, nebo problémy se zvládáním stresu (Neubauer, 2018)</w:t>
      </w:r>
      <w:r w:rsidRPr="00DE31E4">
        <w:rPr>
          <w:rFonts w:ascii="Times New Roman" w:hAnsi="Times New Roman" w:cs="Times New Roman"/>
          <w:sz w:val="24"/>
          <w:szCs w:val="24"/>
        </w:rPr>
        <w:t xml:space="preserve">. Zhoršují se </w:t>
      </w:r>
      <w:r w:rsidR="00137D91" w:rsidRPr="00DE31E4">
        <w:rPr>
          <w:rFonts w:ascii="Times New Roman" w:hAnsi="Times New Roman" w:cs="Times New Roman"/>
          <w:sz w:val="24"/>
          <w:szCs w:val="24"/>
        </w:rPr>
        <w:t>společně s </w:t>
      </w:r>
      <w:r w:rsidR="00980CCD" w:rsidRPr="00DE31E4">
        <w:rPr>
          <w:rFonts w:ascii="Times New Roman" w:hAnsi="Times New Roman" w:cs="Times New Roman"/>
          <w:sz w:val="24"/>
          <w:szCs w:val="24"/>
        </w:rPr>
        <w:t>neplynulostí</w:t>
      </w:r>
      <w:r w:rsidR="00137D91" w:rsidRPr="00DE31E4">
        <w:rPr>
          <w:rFonts w:ascii="Times New Roman" w:hAnsi="Times New Roman" w:cs="Times New Roman"/>
          <w:sz w:val="24"/>
          <w:szCs w:val="24"/>
        </w:rPr>
        <w:t xml:space="preserve"> a nejčastěji se projevují v náročných komunikačních situacích. Jedin</w:t>
      </w:r>
      <w:r w:rsidR="002D476A" w:rsidRPr="00DE31E4">
        <w:rPr>
          <w:rFonts w:ascii="Times New Roman" w:hAnsi="Times New Roman" w:cs="Times New Roman"/>
          <w:sz w:val="24"/>
          <w:szCs w:val="24"/>
        </w:rPr>
        <w:t>ec</w:t>
      </w:r>
      <w:r w:rsidR="00137D91" w:rsidRPr="00DE31E4">
        <w:rPr>
          <w:rFonts w:ascii="Times New Roman" w:hAnsi="Times New Roman" w:cs="Times New Roman"/>
          <w:sz w:val="24"/>
          <w:szCs w:val="24"/>
        </w:rPr>
        <w:t xml:space="preserve"> někdy už dopředu předpokládá</w:t>
      </w:r>
      <w:r w:rsidR="002D476A" w:rsidRPr="00DE31E4">
        <w:rPr>
          <w:rFonts w:ascii="Times New Roman" w:hAnsi="Times New Roman" w:cs="Times New Roman"/>
          <w:sz w:val="24"/>
          <w:szCs w:val="24"/>
        </w:rPr>
        <w:t>,</w:t>
      </w:r>
      <w:r w:rsidR="00137D91" w:rsidRPr="00DE31E4">
        <w:rPr>
          <w:rFonts w:ascii="Times New Roman" w:hAnsi="Times New Roman" w:cs="Times New Roman"/>
          <w:sz w:val="24"/>
          <w:szCs w:val="24"/>
        </w:rPr>
        <w:t xml:space="preserve"> jaké těžkosti mohou v komunikaci nastat a</w:t>
      </w:r>
      <w:r w:rsidR="006632B0" w:rsidRPr="00DE31E4">
        <w:rPr>
          <w:rFonts w:ascii="Times New Roman" w:hAnsi="Times New Roman" w:cs="Times New Roman"/>
          <w:sz w:val="24"/>
          <w:szCs w:val="24"/>
        </w:rPr>
        <w:t> </w:t>
      </w:r>
      <w:r w:rsidR="00137D91" w:rsidRPr="00DE31E4">
        <w:rPr>
          <w:rFonts w:ascii="Times New Roman" w:hAnsi="Times New Roman" w:cs="Times New Roman"/>
          <w:sz w:val="24"/>
          <w:szCs w:val="24"/>
        </w:rPr>
        <w:t xml:space="preserve">vytváří si </w:t>
      </w:r>
      <w:r w:rsidR="00CB7569" w:rsidRPr="00DE31E4">
        <w:rPr>
          <w:rFonts w:ascii="Times New Roman" w:hAnsi="Times New Roman" w:cs="Times New Roman"/>
          <w:sz w:val="24"/>
          <w:szCs w:val="24"/>
        </w:rPr>
        <w:t>neblahé</w:t>
      </w:r>
      <w:r w:rsidR="00137D91" w:rsidRPr="00DE31E4">
        <w:rPr>
          <w:rFonts w:ascii="Times New Roman" w:hAnsi="Times New Roman" w:cs="Times New Roman"/>
          <w:sz w:val="24"/>
          <w:szCs w:val="24"/>
        </w:rPr>
        <w:t xml:space="preserve"> scénáře, které později vedou ještě k větším problémům. Někdy můžou tyto scénáře a nepříjemné </w:t>
      </w:r>
      <w:r w:rsidR="00CB7569" w:rsidRPr="00DE31E4">
        <w:rPr>
          <w:rFonts w:ascii="Times New Roman" w:hAnsi="Times New Roman" w:cs="Times New Roman"/>
          <w:sz w:val="24"/>
          <w:szCs w:val="24"/>
        </w:rPr>
        <w:t>životní</w:t>
      </w:r>
      <w:r w:rsidR="00137D91" w:rsidRPr="00DE31E4">
        <w:rPr>
          <w:rFonts w:ascii="Times New Roman" w:hAnsi="Times New Roman" w:cs="Times New Roman"/>
          <w:sz w:val="24"/>
          <w:szCs w:val="24"/>
        </w:rPr>
        <w:t xml:space="preserve"> situace vést až k logofobii. Ta se projevuje tak, že jedinec má strach promluvit, protože se obává vlastního neúspěchu v</w:t>
      </w:r>
      <w:r w:rsidR="002165B2" w:rsidRPr="00DE31E4">
        <w:rPr>
          <w:rFonts w:ascii="Times New Roman" w:hAnsi="Times New Roman" w:cs="Times New Roman"/>
          <w:sz w:val="24"/>
          <w:szCs w:val="24"/>
        </w:rPr>
        <w:t> </w:t>
      </w:r>
      <w:r w:rsidR="00137D91" w:rsidRPr="00DE31E4">
        <w:rPr>
          <w:rFonts w:ascii="Times New Roman" w:hAnsi="Times New Roman" w:cs="Times New Roman"/>
          <w:sz w:val="24"/>
          <w:szCs w:val="24"/>
        </w:rPr>
        <w:t>komunikaci</w:t>
      </w:r>
      <w:r w:rsidR="002165B2"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S </w:t>
      </w:r>
      <w:r w:rsidR="00137D91" w:rsidRPr="00DE31E4">
        <w:rPr>
          <w:rFonts w:ascii="Times New Roman" w:hAnsi="Times New Roman" w:cs="Times New Roman"/>
          <w:sz w:val="24"/>
          <w:szCs w:val="24"/>
        </w:rPr>
        <w:t>psychick</w:t>
      </w:r>
      <w:r w:rsidRPr="00DE31E4">
        <w:rPr>
          <w:rFonts w:ascii="Times New Roman" w:hAnsi="Times New Roman" w:cs="Times New Roman"/>
          <w:sz w:val="24"/>
          <w:szCs w:val="24"/>
        </w:rPr>
        <w:t>ou</w:t>
      </w:r>
      <w:r w:rsidR="00137D91" w:rsidRPr="00DE31E4">
        <w:rPr>
          <w:rFonts w:ascii="Times New Roman" w:hAnsi="Times New Roman" w:cs="Times New Roman"/>
          <w:sz w:val="24"/>
          <w:szCs w:val="24"/>
        </w:rPr>
        <w:t xml:space="preserve"> tenz</w:t>
      </w:r>
      <w:r w:rsidRPr="00DE31E4">
        <w:rPr>
          <w:rFonts w:ascii="Times New Roman" w:hAnsi="Times New Roman" w:cs="Times New Roman"/>
          <w:sz w:val="24"/>
          <w:szCs w:val="24"/>
        </w:rPr>
        <w:t xml:space="preserve">í </w:t>
      </w:r>
      <w:r w:rsidR="00137D91" w:rsidRPr="00DE31E4">
        <w:rPr>
          <w:rFonts w:ascii="Times New Roman" w:hAnsi="Times New Roman" w:cs="Times New Roman"/>
          <w:sz w:val="24"/>
          <w:szCs w:val="24"/>
        </w:rPr>
        <w:t xml:space="preserve">také </w:t>
      </w:r>
      <w:r w:rsidR="00137D91" w:rsidRPr="00DE31E4">
        <w:rPr>
          <w:rFonts w:ascii="Times New Roman" w:hAnsi="Times New Roman" w:cs="Times New Roman"/>
          <w:sz w:val="24"/>
          <w:szCs w:val="24"/>
        </w:rPr>
        <w:lastRenderedPageBreak/>
        <w:t>souvisí pojem vyhýbavé</w:t>
      </w:r>
      <w:r w:rsidR="00CB7569" w:rsidRPr="00DE31E4">
        <w:rPr>
          <w:rFonts w:ascii="Times New Roman" w:hAnsi="Times New Roman" w:cs="Times New Roman"/>
          <w:sz w:val="24"/>
          <w:szCs w:val="24"/>
        </w:rPr>
        <w:t>ho</w:t>
      </w:r>
      <w:r w:rsidR="00137D91" w:rsidRPr="00DE31E4">
        <w:rPr>
          <w:rFonts w:ascii="Times New Roman" w:hAnsi="Times New Roman" w:cs="Times New Roman"/>
          <w:sz w:val="24"/>
          <w:szCs w:val="24"/>
        </w:rPr>
        <w:t xml:space="preserve"> chování. </w:t>
      </w:r>
      <w:r w:rsidRPr="00DE31E4">
        <w:rPr>
          <w:rFonts w:ascii="Times New Roman" w:hAnsi="Times New Roman" w:cs="Times New Roman"/>
          <w:sz w:val="24"/>
          <w:szCs w:val="24"/>
        </w:rPr>
        <w:t>Toto chování chápeme jako</w:t>
      </w:r>
      <w:r w:rsidR="00137D91" w:rsidRPr="00DE31E4">
        <w:rPr>
          <w:rFonts w:ascii="Times New Roman" w:hAnsi="Times New Roman" w:cs="Times New Roman"/>
          <w:sz w:val="24"/>
          <w:szCs w:val="24"/>
        </w:rPr>
        <w:t xml:space="preserve"> útěk před komunikačními situacemi, kterým by se </w:t>
      </w:r>
      <w:r w:rsidRPr="00DE31E4">
        <w:rPr>
          <w:rFonts w:ascii="Times New Roman" w:hAnsi="Times New Roman" w:cs="Times New Roman"/>
          <w:sz w:val="24"/>
          <w:szCs w:val="24"/>
        </w:rPr>
        <w:t>jedin</w:t>
      </w:r>
      <w:r w:rsidR="00CB7569" w:rsidRPr="00DE31E4">
        <w:rPr>
          <w:rFonts w:ascii="Times New Roman" w:hAnsi="Times New Roman" w:cs="Times New Roman"/>
          <w:sz w:val="24"/>
          <w:szCs w:val="24"/>
        </w:rPr>
        <w:t>e</w:t>
      </w:r>
      <w:r w:rsidRPr="00DE31E4">
        <w:rPr>
          <w:rFonts w:ascii="Times New Roman" w:hAnsi="Times New Roman" w:cs="Times New Roman"/>
          <w:sz w:val="24"/>
          <w:szCs w:val="24"/>
        </w:rPr>
        <w:t xml:space="preserve">c s koktavostí </w:t>
      </w:r>
      <w:r w:rsidR="00137D91" w:rsidRPr="00DE31E4">
        <w:rPr>
          <w:rFonts w:ascii="Times New Roman" w:hAnsi="Times New Roman" w:cs="Times New Roman"/>
          <w:sz w:val="24"/>
          <w:szCs w:val="24"/>
        </w:rPr>
        <w:t>chtěl raději vyhnout</w:t>
      </w:r>
      <w:r w:rsidR="002165B2" w:rsidRPr="00DE31E4">
        <w:rPr>
          <w:rFonts w:ascii="Times New Roman" w:hAnsi="Times New Roman" w:cs="Times New Roman"/>
          <w:sz w:val="24"/>
          <w:szCs w:val="24"/>
        </w:rPr>
        <w:t xml:space="preserve"> (</w:t>
      </w:r>
      <w:proofErr w:type="spellStart"/>
      <w:r w:rsidR="002165B2" w:rsidRPr="00DE31E4">
        <w:rPr>
          <w:rFonts w:ascii="Times New Roman" w:hAnsi="Times New Roman" w:cs="Times New Roman"/>
          <w:sz w:val="24"/>
          <w:szCs w:val="24"/>
        </w:rPr>
        <w:t>Lechta</w:t>
      </w:r>
      <w:proofErr w:type="spellEnd"/>
      <w:r w:rsidR="002165B2" w:rsidRPr="00DE31E4">
        <w:rPr>
          <w:rFonts w:ascii="Times New Roman" w:hAnsi="Times New Roman" w:cs="Times New Roman"/>
          <w:sz w:val="24"/>
          <w:szCs w:val="24"/>
        </w:rPr>
        <w:t>, 2010)</w:t>
      </w:r>
      <w:r w:rsidR="00137D91" w:rsidRPr="00DE31E4">
        <w:rPr>
          <w:rFonts w:ascii="Times New Roman" w:hAnsi="Times New Roman" w:cs="Times New Roman"/>
          <w:sz w:val="24"/>
          <w:szCs w:val="24"/>
        </w:rPr>
        <w:t xml:space="preserve">. </w:t>
      </w:r>
    </w:p>
    <w:p w14:paraId="26284428" w14:textId="081652FD" w:rsidR="00582DDF" w:rsidRPr="00DE31E4" w:rsidRDefault="00582DDF" w:rsidP="0088715B">
      <w:pPr>
        <w:pStyle w:val="Nadpis3"/>
      </w:pPr>
      <w:bookmarkStart w:id="22" w:name="_Toc38225614"/>
      <w:r w:rsidRPr="00DE31E4">
        <w:t>N</w:t>
      </w:r>
      <w:r w:rsidR="00137D91" w:rsidRPr="00DE31E4">
        <w:t>adměrn</w:t>
      </w:r>
      <w:r w:rsidRPr="00DE31E4">
        <w:t>á</w:t>
      </w:r>
      <w:r w:rsidR="00137D91" w:rsidRPr="00DE31E4">
        <w:t xml:space="preserve"> námah</w:t>
      </w:r>
      <w:r w:rsidRPr="00DE31E4">
        <w:t>a</w:t>
      </w:r>
      <w:bookmarkEnd w:id="22"/>
      <w:r w:rsidRPr="00DE31E4">
        <w:t xml:space="preserve"> </w:t>
      </w:r>
    </w:p>
    <w:p w14:paraId="684AF870" w14:textId="0933E215" w:rsidR="008C6A19" w:rsidRPr="00DE31E4" w:rsidRDefault="00582DDF"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Nadměrná námaha</w:t>
      </w:r>
      <w:r w:rsidR="00137D91"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se </w:t>
      </w:r>
      <w:r w:rsidR="008C6A19" w:rsidRPr="00DE31E4">
        <w:rPr>
          <w:rFonts w:ascii="Times New Roman" w:hAnsi="Times New Roman" w:cs="Times New Roman"/>
          <w:sz w:val="24"/>
          <w:szCs w:val="24"/>
        </w:rPr>
        <w:t xml:space="preserve">u jedince </w:t>
      </w:r>
      <w:r w:rsidRPr="00DE31E4">
        <w:rPr>
          <w:rFonts w:ascii="Times New Roman" w:hAnsi="Times New Roman" w:cs="Times New Roman"/>
          <w:sz w:val="24"/>
          <w:szCs w:val="24"/>
        </w:rPr>
        <w:t>projevuje úporným</w:t>
      </w:r>
      <w:r w:rsidR="00137D91" w:rsidRPr="00DE31E4">
        <w:rPr>
          <w:rFonts w:ascii="Times New Roman" w:hAnsi="Times New Roman" w:cs="Times New Roman"/>
          <w:sz w:val="24"/>
          <w:szCs w:val="24"/>
        </w:rPr>
        <w:t xml:space="preserve"> úsilím při </w:t>
      </w:r>
      <w:r w:rsidRPr="00DE31E4">
        <w:rPr>
          <w:rFonts w:ascii="Times New Roman" w:hAnsi="Times New Roman" w:cs="Times New Roman"/>
          <w:sz w:val="24"/>
          <w:szCs w:val="24"/>
        </w:rPr>
        <w:t>snaze překonat</w:t>
      </w:r>
      <w:r w:rsidR="00137D91" w:rsidRPr="00DE31E4">
        <w:rPr>
          <w:rFonts w:ascii="Times New Roman" w:hAnsi="Times New Roman" w:cs="Times New Roman"/>
          <w:sz w:val="24"/>
          <w:szCs w:val="24"/>
        </w:rPr>
        <w:t xml:space="preserve"> artikulační blok</w:t>
      </w:r>
      <w:r w:rsidRPr="00DE31E4">
        <w:rPr>
          <w:rFonts w:ascii="Times New Roman" w:hAnsi="Times New Roman" w:cs="Times New Roman"/>
          <w:sz w:val="24"/>
          <w:szCs w:val="24"/>
        </w:rPr>
        <w:t>y</w:t>
      </w:r>
      <w:r w:rsidR="00137D91" w:rsidRPr="00DE31E4">
        <w:rPr>
          <w:rFonts w:ascii="Times New Roman" w:hAnsi="Times New Roman" w:cs="Times New Roman"/>
          <w:sz w:val="24"/>
          <w:szCs w:val="24"/>
        </w:rPr>
        <w:t>. Do kategorie nadměrné námahy řadíme projevy narušeného koverbálního chování</w:t>
      </w:r>
      <w:r w:rsidRPr="00DE31E4">
        <w:rPr>
          <w:rFonts w:ascii="Times New Roman" w:hAnsi="Times New Roman" w:cs="Times New Roman"/>
          <w:sz w:val="24"/>
          <w:szCs w:val="24"/>
        </w:rPr>
        <w:t>. Do tohoto chování</w:t>
      </w:r>
      <w:r w:rsidR="00137D91" w:rsidRPr="00DE31E4">
        <w:rPr>
          <w:rFonts w:ascii="Times New Roman" w:hAnsi="Times New Roman" w:cs="Times New Roman"/>
          <w:sz w:val="24"/>
          <w:szCs w:val="24"/>
        </w:rPr>
        <w:t>, které je přítomno během komunikace</w:t>
      </w:r>
      <w:r w:rsidR="008C6A19" w:rsidRPr="00DE31E4">
        <w:rPr>
          <w:rFonts w:ascii="Times New Roman" w:hAnsi="Times New Roman" w:cs="Times New Roman"/>
          <w:sz w:val="24"/>
          <w:szCs w:val="24"/>
        </w:rPr>
        <w:t>,</w:t>
      </w:r>
      <w:r w:rsidRPr="00DE31E4">
        <w:rPr>
          <w:rFonts w:ascii="Times New Roman" w:hAnsi="Times New Roman" w:cs="Times New Roman"/>
          <w:sz w:val="24"/>
          <w:szCs w:val="24"/>
        </w:rPr>
        <w:t xml:space="preserve"> můžeme zařadit </w:t>
      </w:r>
      <w:r w:rsidR="00137D91" w:rsidRPr="00DE31E4">
        <w:rPr>
          <w:rFonts w:ascii="Times New Roman" w:hAnsi="Times New Roman" w:cs="Times New Roman"/>
          <w:sz w:val="24"/>
          <w:szCs w:val="24"/>
        </w:rPr>
        <w:t xml:space="preserve">například neobvyklé pohyby hlavou, třes rtů, tiky, mhouření očí, zhoršené dýchání nebo nervózní dupání nohou. </w:t>
      </w:r>
      <w:r w:rsidRPr="00DE31E4">
        <w:rPr>
          <w:rFonts w:ascii="Times New Roman" w:hAnsi="Times New Roman" w:cs="Times New Roman"/>
          <w:sz w:val="24"/>
          <w:szCs w:val="24"/>
        </w:rPr>
        <w:t>Nadměrná námaha také koresponduje s únikovým chováním. Jedinec chce v momentu blížícího se</w:t>
      </w:r>
      <w:r w:rsidR="00E37A97">
        <w:rPr>
          <w:rFonts w:ascii="Times New Roman" w:hAnsi="Times New Roman" w:cs="Times New Roman"/>
          <w:sz w:val="24"/>
          <w:szCs w:val="24"/>
        </w:rPr>
        <w:t> </w:t>
      </w:r>
      <w:r w:rsidRPr="00DE31E4">
        <w:rPr>
          <w:rFonts w:ascii="Times New Roman" w:hAnsi="Times New Roman" w:cs="Times New Roman"/>
          <w:sz w:val="24"/>
          <w:szCs w:val="24"/>
        </w:rPr>
        <w:t>zakoktání rychle uniknout z nekomfortní situace</w:t>
      </w:r>
      <w:r w:rsidR="008C6A19" w:rsidRPr="00DE31E4">
        <w:rPr>
          <w:rFonts w:ascii="Times New Roman" w:hAnsi="Times New Roman" w:cs="Times New Roman"/>
          <w:sz w:val="24"/>
          <w:szCs w:val="24"/>
        </w:rPr>
        <w:t>,</w:t>
      </w:r>
      <w:r w:rsidRPr="00DE31E4">
        <w:rPr>
          <w:rFonts w:ascii="Times New Roman" w:hAnsi="Times New Roman" w:cs="Times New Roman"/>
          <w:sz w:val="24"/>
          <w:szCs w:val="24"/>
        </w:rPr>
        <w:t xml:space="preserve"> a to například fyzickým úsilím nebo</w:t>
      </w:r>
      <w:r w:rsidR="00E37A97">
        <w:rPr>
          <w:rFonts w:ascii="Times New Roman" w:hAnsi="Times New Roman" w:cs="Times New Roman"/>
          <w:sz w:val="24"/>
          <w:szCs w:val="24"/>
        </w:rPr>
        <w:t> </w:t>
      </w:r>
      <w:r w:rsidRPr="00DE31E4">
        <w:rPr>
          <w:rFonts w:ascii="Times New Roman" w:hAnsi="Times New Roman" w:cs="Times New Roman"/>
          <w:sz w:val="24"/>
          <w:szCs w:val="24"/>
        </w:rPr>
        <w:t>zrychlením tempa řeči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xml:space="preserve">, 2009). </w:t>
      </w:r>
    </w:p>
    <w:p w14:paraId="53C49EFE" w14:textId="1DEE6B3F" w:rsidR="008C6A19" w:rsidRPr="00DE31E4" w:rsidRDefault="008C6A19" w:rsidP="00C61B50">
      <w:pPr>
        <w:pStyle w:val="Nadpis2"/>
      </w:pPr>
      <w:bookmarkStart w:id="23" w:name="_Toc38225615"/>
      <w:r w:rsidRPr="00DE31E4">
        <w:t xml:space="preserve">Terapie </w:t>
      </w:r>
      <w:r w:rsidRPr="00C61B50">
        <w:t>koktavosti</w:t>
      </w:r>
      <w:bookmarkEnd w:id="23"/>
    </w:p>
    <w:p w14:paraId="6E9A0DE9" w14:textId="277C23EF" w:rsidR="00EC49AE" w:rsidRPr="00DE31E4" w:rsidRDefault="0026373A" w:rsidP="00CA37AD">
      <w:pPr>
        <w:tabs>
          <w:tab w:val="left" w:pos="142"/>
          <w:tab w:val="left" w:pos="567"/>
        </w:tabs>
        <w:rPr>
          <w:rFonts w:ascii="Times New Roman" w:hAnsi="Times New Roman" w:cs="Times New Roman"/>
          <w:sz w:val="24"/>
          <w:szCs w:val="24"/>
        </w:rPr>
      </w:pPr>
      <w:r w:rsidRPr="00DE31E4">
        <w:rPr>
          <w:rFonts w:ascii="Times New Roman" w:hAnsi="Times New Roman" w:cs="Times New Roman"/>
          <w:sz w:val="24"/>
          <w:szCs w:val="24"/>
        </w:rPr>
        <w:t>Základem každé úspěšné terapie je její včasnost. Tedy pokud se do tří měsíců stav dítěte s obtížemi sám nezlepší je určitě vhodné o návštěvě logopeda uvažova</w:t>
      </w:r>
      <w:r w:rsidR="00600775" w:rsidRPr="00DE31E4">
        <w:rPr>
          <w:rFonts w:ascii="Times New Roman" w:hAnsi="Times New Roman" w:cs="Times New Roman"/>
          <w:sz w:val="24"/>
          <w:szCs w:val="24"/>
        </w:rPr>
        <w:t>t</w:t>
      </w:r>
      <w:r w:rsidRPr="00DE31E4">
        <w:rPr>
          <w:rFonts w:ascii="Times New Roman" w:hAnsi="Times New Roman" w:cs="Times New Roman"/>
          <w:sz w:val="24"/>
          <w:szCs w:val="24"/>
        </w:rPr>
        <w:t xml:space="preserve">. Čím dříve se přistoupí k řešení situace, tím je větší šance na její úspěšnost. Během terapií v raném věku se pracuje </w:t>
      </w:r>
      <w:r w:rsidR="00941F00" w:rsidRPr="00DE31E4">
        <w:rPr>
          <w:rFonts w:ascii="Times New Roman" w:hAnsi="Times New Roman" w:cs="Times New Roman"/>
          <w:sz w:val="24"/>
          <w:szCs w:val="24"/>
        </w:rPr>
        <w:t>s tempem řeči, s pauzou v řeči a také s výměnami rolí během komunikace. U dítěte tímto stylem dochází k práci s neplynulostmi. Bohužel se mnohdy stává, že obavy rodičů o další vývoj jejich dítěte jsou tak veliké, že je pociťuje i ono samotné. I tyto uvědomělé obavy rodičů mohou mít neblahý vliv na to jakým směrem se bude dál koktavost</w:t>
      </w:r>
      <w:r w:rsidR="00E37A97">
        <w:rPr>
          <w:rFonts w:ascii="Times New Roman" w:hAnsi="Times New Roman" w:cs="Times New Roman"/>
          <w:sz w:val="24"/>
          <w:szCs w:val="24"/>
        </w:rPr>
        <w:t xml:space="preserve"> dítěte</w:t>
      </w:r>
      <w:r w:rsidR="00941F00" w:rsidRPr="00DE31E4">
        <w:rPr>
          <w:rFonts w:ascii="Times New Roman" w:hAnsi="Times New Roman" w:cs="Times New Roman"/>
          <w:sz w:val="24"/>
          <w:szCs w:val="24"/>
        </w:rPr>
        <w:t xml:space="preserve"> ubírat (</w:t>
      </w:r>
      <w:proofErr w:type="spellStart"/>
      <w:r w:rsidR="00941F00" w:rsidRPr="00DE31E4">
        <w:rPr>
          <w:rFonts w:ascii="Times New Roman" w:hAnsi="Times New Roman" w:cs="Times New Roman"/>
          <w:sz w:val="24"/>
          <w:szCs w:val="24"/>
        </w:rPr>
        <w:t>Dezort</w:t>
      </w:r>
      <w:proofErr w:type="spellEnd"/>
      <w:r w:rsidR="00941F00" w:rsidRPr="00DE31E4">
        <w:rPr>
          <w:rFonts w:ascii="Times New Roman" w:hAnsi="Times New Roman" w:cs="Times New Roman"/>
          <w:sz w:val="24"/>
          <w:szCs w:val="24"/>
        </w:rPr>
        <w:t>, 2017). V nynějších přístupech se objevuje ústup od terapií zaměřených pouze na řeč</w:t>
      </w:r>
      <w:r w:rsidR="007A4DDD" w:rsidRPr="00DE31E4">
        <w:rPr>
          <w:rFonts w:ascii="Times New Roman" w:hAnsi="Times New Roman" w:cs="Times New Roman"/>
          <w:sz w:val="24"/>
          <w:szCs w:val="24"/>
        </w:rPr>
        <w:t xml:space="preserve">. </w:t>
      </w:r>
      <w:r w:rsidR="00AC2664" w:rsidRPr="00DE31E4">
        <w:rPr>
          <w:rFonts w:ascii="Times New Roman" w:hAnsi="Times New Roman" w:cs="Times New Roman"/>
          <w:sz w:val="24"/>
          <w:szCs w:val="24"/>
        </w:rPr>
        <w:t>Stále</w:t>
      </w:r>
      <w:r w:rsidR="007A4DDD" w:rsidRPr="00DE31E4">
        <w:rPr>
          <w:rFonts w:ascii="Times New Roman" w:hAnsi="Times New Roman" w:cs="Times New Roman"/>
          <w:sz w:val="24"/>
          <w:szCs w:val="24"/>
        </w:rPr>
        <w:t xml:space="preserve"> se aplikují různé techniky v řeči, ale </w:t>
      </w:r>
      <w:r w:rsidR="00AC2664" w:rsidRPr="00DE31E4">
        <w:rPr>
          <w:rFonts w:ascii="Times New Roman" w:hAnsi="Times New Roman" w:cs="Times New Roman"/>
          <w:sz w:val="24"/>
          <w:szCs w:val="24"/>
        </w:rPr>
        <w:t>je také snaha o</w:t>
      </w:r>
      <w:r w:rsidR="007A4DDD" w:rsidRPr="00DE31E4">
        <w:rPr>
          <w:rFonts w:ascii="Times New Roman" w:hAnsi="Times New Roman" w:cs="Times New Roman"/>
          <w:sz w:val="24"/>
          <w:szCs w:val="24"/>
        </w:rPr>
        <w:t xml:space="preserve"> vytv</w:t>
      </w:r>
      <w:r w:rsidR="00AC2664" w:rsidRPr="00DE31E4">
        <w:rPr>
          <w:rFonts w:ascii="Times New Roman" w:hAnsi="Times New Roman" w:cs="Times New Roman"/>
          <w:sz w:val="24"/>
          <w:szCs w:val="24"/>
        </w:rPr>
        <w:t>o</w:t>
      </w:r>
      <w:r w:rsidR="007A4DDD" w:rsidRPr="00DE31E4">
        <w:rPr>
          <w:rFonts w:ascii="Times New Roman" w:hAnsi="Times New Roman" w:cs="Times New Roman"/>
          <w:sz w:val="24"/>
          <w:szCs w:val="24"/>
        </w:rPr>
        <w:t xml:space="preserve">ření zdravého sebevědomí dítěte a </w:t>
      </w:r>
      <w:r w:rsidR="00AC2664" w:rsidRPr="00DE31E4">
        <w:rPr>
          <w:rFonts w:ascii="Times New Roman" w:hAnsi="Times New Roman" w:cs="Times New Roman"/>
          <w:sz w:val="24"/>
          <w:szCs w:val="24"/>
        </w:rPr>
        <w:t>snaha pracovat</w:t>
      </w:r>
      <w:r w:rsidR="007A4DDD" w:rsidRPr="00DE31E4">
        <w:rPr>
          <w:rFonts w:ascii="Times New Roman" w:hAnsi="Times New Roman" w:cs="Times New Roman"/>
          <w:sz w:val="24"/>
          <w:szCs w:val="24"/>
        </w:rPr>
        <w:t xml:space="preserve"> se stresem rodičů, </w:t>
      </w:r>
      <w:r w:rsidR="00AC2664" w:rsidRPr="00DE31E4">
        <w:rPr>
          <w:rFonts w:ascii="Times New Roman" w:hAnsi="Times New Roman" w:cs="Times New Roman"/>
          <w:sz w:val="24"/>
          <w:szCs w:val="24"/>
        </w:rPr>
        <w:t>aby tak nedocházelo k přenesenému</w:t>
      </w:r>
      <w:r w:rsidR="007A4DDD" w:rsidRPr="00DE31E4">
        <w:rPr>
          <w:rFonts w:ascii="Times New Roman" w:hAnsi="Times New Roman" w:cs="Times New Roman"/>
          <w:sz w:val="24"/>
          <w:szCs w:val="24"/>
        </w:rPr>
        <w:t xml:space="preserve"> působ</w:t>
      </w:r>
      <w:r w:rsidR="00AC2664" w:rsidRPr="00DE31E4">
        <w:rPr>
          <w:rFonts w:ascii="Times New Roman" w:hAnsi="Times New Roman" w:cs="Times New Roman"/>
          <w:sz w:val="24"/>
          <w:szCs w:val="24"/>
        </w:rPr>
        <w:t>ení</w:t>
      </w:r>
      <w:r w:rsidR="007A4DDD" w:rsidRPr="00DE31E4">
        <w:rPr>
          <w:rFonts w:ascii="Times New Roman" w:hAnsi="Times New Roman" w:cs="Times New Roman"/>
          <w:sz w:val="24"/>
          <w:szCs w:val="24"/>
        </w:rPr>
        <w:t xml:space="preserve"> </w:t>
      </w:r>
      <w:r w:rsidR="00AC2664" w:rsidRPr="00DE31E4">
        <w:rPr>
          <w:rFonts w:ascii="Times New Roman" w:hAnsi="Times New Roman" w:cs="Times New Roman"/>
          <w:sz w:val="24"/>
          <w:szCs w:val="24"/>
        </w:rPr>
        <w:t xml:space="preserve">obav </w:t>
      </w:r>
      <w:r w:rsidR="007A4DDD" w:rsidRPr="00DE31E4">
        <w:rPr>
          <w:rFonts w:ascii="Times New Roman" w:hAnsi="Times New Roman" w:cs="Times New Roman"/>
          <w:sz w:val="24"/>
          <w:szCs w:val="24"/>
        </w:rPr>
        <w:t>na dítě. Pracuje se tedy na přijetí dítěte a snižování obav rodičů</w:t>
      </w:r>
      <w:r w:rsidR="002261FC" w:rsidRPr="00DE31E4">
        <w:rPr>
          <w:rFonts w:ascii="Times New Roman" w:hAnsi="Times New Roman" w:cs="Times New Roman"/>
          <w:sz w:val="24"/>
          <w:szCs w:val="24"/>
        </w:rPr>
        <w:t>.</w:t>
      </w:r>
      <w:r w:rsidR="00941F00" w:rsidRPr="00DE31E4">
        <w:rPr>
          <w:rFonts w:ascii="Times New Roman" w:hAnsi="Times New Roman" w:cs="Times New Roman"/>
          <w:sz w:val="24"/>
          <w:szCs w:val="24"/>
        </w:rPr>
        <w:t xml:space="preserve"> </w:t>
      </w:r>
      <w:r w:rsidR="007E09CE" w:rsidRPr="00DE31E4">
        <w:rPr>
          <w:rFonts w:ascii="Times New Roman" w:hAnsi="Times New Roman" w:cs="Times New Roman"/>
          <w:sz w:val="24"/>
          <w:szCs w:val="24"/>
        </w:rPr>
        <w:t>Jeli</w:t>
      </w:r>
      <w:r w:rsidR="00CB7F97" w:rsidRPr="00DE31E4">
        <w:rPr>
          <w:rFonts w:ascii="Times New Roman" w:hAnsi="Times New Roman" w:cs="Times New Roman"/>
          <w:sz w:val="24"/>
          <w:szCs w:val="24"/>
        </w:rPr>
        <w:t>kož je tato práce zaměřena na žáky a studenty, tedy mluvíme zde o</w:t>
      </w:r>
      <w:r w:rsidR="00600775" w:rsidRPr="00DE31E4">
        <w:rPr>
          <w:rFonts w:ascii="Times New Roman" w:hAnsi="Times New Roman" w:cs="Times New Roman"/>
          <w:sz w:val="24"/>
          <w:szCs w:val="24"/>
        </w:rPr>
        <w:t xml:space="preserve"> školním</w:t>
      </w:r>
      <w:r w:rsidR="00EC49AE" w:rsidRPr="00DE31E4">
        <w:rPr>
          <w:rFonts w:ascii="Times New Roman" w:hAnsi="Times New Roman" w:cs="Times New Roman"/>
          <w:sz w:val="24"/>
          <w:szCs w:val="24"/>
        </w:rPr>
        <w:t xml:space="preserve">, </w:t>
      </w:r>
      <w:r w:rsidR="00CB7F97" w:rsidRPr="00DE31E4">
        <w:rPr>
          <w:rFonts w:ascii="Times New Roman" w:hAnsi="Times New Roman" w:cs="Times New Roman"/>
          <w:sz w:val="24"/>
          <w:szCs w:val="24"/>
        </w:rPr>
        <w:t>adolescentním</w:t>
      </w:r>
      <w:r w:rsidR="00EC49AE" w:rsidRPr="00DE31E4">
        <w:rPr>
          <w:rFonts w:ascii="Times New Roman" w:hAnsi="Times New Roman" w:cs="Times New Roman"/>
          <w:sz w:val="24"/>
          <w:szCs w:val="24"/>
        </w:rPr>
        <w:t xml:space="preserve"> a dospělém</w:t>
      </w:r>
      <w:r w:rsidR="00CB7F97" w:rsidRPr="00DE31E4">
        <w:rPr>
          <w:rFonts w:ascii="Times New Roman" w:hAnsi="Times New Roman" w:cs="Times New Roman"/>
          <w:sz w:val="24"/>
          <w:szCs w:val="24"/>
        </w:rPr>
        <w:t xml:space="preserve"> věku, budeme se v rámci terapie zaměřovat </w:t>
      </w:r>
      <w:r w:rsidR="00EC49AE" w:rsidRPr="00DE31E4">
        <w:rPr>
          <w:rFonts w:ascii="Times New Roman" w:hAnsi="Times New Roman" w:cs="Times New Roman"/>
          <w:sz w:val="24"/>
          <w:szCs w:val="24"/>
        </w:rPr>
        <w:t xml:space="preserve">i </w:t>
      </w:r>
      <w:r w:rsidR="00CB7F97" w:rsidRPr="00DE31E4">
        <w:rPr>
          <w:rFonts w:ascii="Times New Roman" w:hAnsi="Times New Roman" w:cs="Times New Roman"/>
          <w:sz w:val="24"/>
          <w:szCs w:val="24"/>
        </w:rPr>
        <w:t>na koktavost chronickou. V dnešní době je známo přes 250 metod</w:t>
      </w:r>
      <w:r w:rsidR="0045013B" w:rsidRPr="00DE31E4">
        <w:rPr>
          <w:rFonts w:ascii="Times New Roman" w:hAnsi="Times New Roman" w:cs="Times New Roman"/>
          <w:b/>
          <w:sz w:val="24"/>
          <w:szCs w:val="24"/>
        </w:rPr>
        <w:t>,</w:t>
      </w:r>
      <w:r w:rsidR="00B17E18" w:rsidRPr="00DE31E4">
        <w:rPr>
          <w:rFonts w:ascii="Times New Roman" w:hAnsi="Times New Roman" w:cs="Times New Roman"/>
          <w:b/>
          <w:sz w:val="24"/>
          <w:szCs w:val="24"/>
        </w:rPr>
        <w:t xml:space="preserve"> </w:t>
      </w:r>
      <w:r w:rsidR="0045013B" w:rsidRPr="00DE31E4">
        <w:rPr>
          <w:rFonts w:ascii="Times New Roman" w:hAnsi="Times New Roman" w:cs="Times New Roman"/>
          <w:sz w:val="24"/>
          <w:szCs w:val="24"/>
        </w:rPr>
        <w:t xml:space="preserve">které </w:t>
      </w:r>
      <w:r w:rsidR="0045013B" w:rsidRPr="00DE31E4">
        <w:rPr>
          <w:rFonts w:ascii="Times New Roman" w:hAnsi="Times New Roman" w:cs="Times New Roman"/>
          <w:bCs/>
          <w:sz w:val="24"/>
          <w:szCs w:val="24"/>
        </w:rPr>
        <w:t>se</w:t>
      </w:r>
      <w:r w:rsidR="00840374" w:rsidRPr="00DE31E4">
        <w:rPr>
          <w:rFonts w:ascii="Times New Roman" w:hAnsi="Times New Roman" w:cs="Times New Roman"/>
          <w:bCs/>
          <w:sz w:val="24"/>
          <w:szCs w:val="24"/>
        </w:rPr>
        <w:t xml:space="preserve"> pou</w:t>
      </w:r>
      <w:r w:rsidR="00B17E18" w:rsidRPr="00DE31E4">
        <w:rPr>
          <w:rFonts w:ascii="Times New Roman" w:hAnsi="Times New Roman" w:cs="Times New Roman"/>
          <w:bCs/>
          <w:sz w:val="24"/>
          <w:szCs w:val="24"/>
        </w:rPr>
        <w:t>žívají</w:t>
      </w:r>
      <w:r w:rsidR="00840374" w:rsidRPr="00DE31E4">
        <w:rPr>
          <w:rFonts w:ascii="Times New Roman" w:hAnsi="Times New Roman" w:cs="Times New Roman"/>
          <w:sz w:val="24"/>
          <w:szCs w:val="24"/>
        </w:rPr>
        <w:t xml:space="preserve"> </w:t>
      </w:r>
      <w:r w:rsidR="00CB7F97" w:rsidRPr="00DE31E4">
        <w:rPr>
          <w:rFonts w:ascii="Times New Roman" w:hAnsi="Times New Roman" w:cs="Times New Roman"/>
          <w:sz w:val="24"/>
          <w:szCs w:val="24"/>
        </w:rPr>
        <w:t>k odstranění koktavosti</w:t>
      </w:r>
      <w:r w:rsidR="006F12F2" w:rsidRPr="00DE31E4">
        <w:rPr>
          <w:rFonts w:ascii="Times New Roman" w:hAnsi="Times New Roman" w:cs="Times New Roman"/>
          <w:sz w:val="24"/>
          <w:szCs w:val="24"/>
        </w:rPr>
        <w:t xml:space="preserve"> (Klenková, 2006)</w:t>
      </w:r>
      <w:r w:rsidR="00CB7F97" w:rsidRPr="00DE31E4">
        <w:rPr>
          <w:rFonts w:ascii="Times New Roman" w:hAnsi="Times New Roman" w:cs="Times New Roman"/>
          <w:sz w:val="24"/>
          <w:szCs w:val="24"/>
        </w:rPr>
        <w:t xml:space="preserve">.  </w:t>
      </w:r>
    </w:p>
    <w:p w14:paraId="1B3A091B" w14:textId="6FAA2D55" w:rsidR="000265D1" w:rsidRPr="00DE31E4" w:rsidRDefault="00AC2664" w:rsidP="00CA37AD">
      <w:pPr>
        <w:tabs>
          <w:tab w:val="left" w:pos="142"/>
          <w:tab w:val="left" w:pos="567"/>
        </w:tabs>
        <w:rPr>
          <w:rFonts w:ascii="Times New Roman" w:hAnsi="Times New Roman" w:cs="Times New Roman"/>
          <w:sz w:val="24"/>
          <w:szCs w:val="24"/>
        </w:rPr>
      </w:pPr>
      <w:r w:rsidRPr="00DE31E4">
        <w:rPr>
          <w:rFonts w:ascii="Times New Roman" w:hAnsi="Times New Roman" w:cs="Times New Roman"/>
          <w:sz w:val="24"/>
          <w:szCs w:val="24"/>
        </w:rPr>
        <w:t>Postupně si představíme různé druhy možných terapií.</w:t>
      </w:r>
    </w:p>
    <w:p w14:paraId="68BFA53F" w14:textId="028FB3CD" w:rsidR="003D4036" w:rsidRPr="00DE31E4" w:rsidRDefault="003D4036" w:rsidP="000666B7">
      <w:pPr>
        <w:pStyle w:val="Nadpis3"/>
      </w:pPr>
      <w:bookmarkStart w:id="24" w:name="_Toc38225616"/>
      <w:r w:rsidRPr="00DE31E4">
        <w:t>Terapeutické techniky</w:t>
      </w:r>
      <w:bookmarkEnd w:id="24"/>
      <w:r w:rsidRPr="00DE31E4">
        <w:t xml:space="preserve"> </w:t>
      </w:r>
    </w:p>
    <w:p w14:paraId="01B1C350" w14:textId="166511AC" w:rsidR="00AC2664" w:rsidRPr="00DE31E4" w:rsidRDefault="00AC2664" w:rsidP="00931151">
      <w:pPr>
        <w:rPr>
          <w:rFonts w:ascii="Times New Roman" w:hAnsi="Times New Roman" w:cs="Times New Roman"/>
          <w:b/>
          <w:bCs/>
          <w:sz w:val="26"/>
          <w:szCs w:val="26"/>
        </w:rPr>
      </w:pPr>
      <w:proofErr w:type="spellStart"/>
      <w:r w:rsidRPr="00DE31E4">
        <w:rPr>
          <w:rFonts w:ascii="Times New Roman" w:hAnsi="Times New Roman" w:cs="Times New Roman"/>
          <w:b/>
          <w:bCs/>
          <w:sz w:val="26"/>
          <w:szCs w:val="26"/>
        </w:rPr>
        <w:t>Fonograforytmi</w:t>
      </w:r>
      <w:r w:rsidR="005B7504" w:rsidRPr="00DE31E4">
        <w:rPr>
          <w:rFonts w:ascii="Times New Roman" w:hAnsi="Times New Roman" w:cs="Times New Roman"/>
          <w:b/>
          <w:bCs/>
          <w:sz w:val="26"/>
          <w:szCs w:val="26"/>
        </w:rPr>
        <w:t>cká</w:t>
      </w:r>
      <w:proofErr w:type="spellEnd"/>
      <w:r w:rsidR="005B7504" w:rsidRPr="00DE31E4">
        <w:rPr>
          <w:rFonts w:ascii="Times New Roman" w:hAnsi="Times New Roman" w:cs="Times New Roman"/>
          <w:b/>
          <w:bCs/>
          <w:sz w:val="26"/>
          <w:szCs w:val="26"/>
        </w:rPr>
        <w:t xml:space="preserve"> metoda </w:t>
      </w:r>
    </w:p>
    <w:p w14:paraId="63504EBB" w14:textId="1376D553" w:rsidR="00AC2664" w:rsidRPr="00DE31E4" w:rsidRDefault="006F12F2" w:rsidP="00931151">
      <w:pPr>
        <w:rPr>
          <w:rFonts w:ascii="Times New Roman" w:hAnsi="Times New Roman" w:cs="Times New Roman"/>
          <w:sz w:val="24"/>
          <w:szCs w:val="24"/>
        </w:rPr>
      </w:pPr>
      <w:r w:rsidRPr="00DE31E4">
        <w:rPr>
          <w:rFonts w:ascii="Times New Roman" w:hAnsi="Times New Roman" w:cs="Times New Roman"/>
          <w:sz w:val="24"/>
          <w:szCs w:val="24"/>
        </w:rPr>
        <w:t xml:space="preserve">V první řadě se podíváme na </w:t>
      </w:r>
      <w:proofErr w:type="spellStart"/>
      <w:r w:rsidR="0055646D" w:rsidRPr="00DE31E4">
        <w:rPr>
          <w:rFonts w:ascii="Times New Roman" w:hAnsi="Times New Roman" w:cs="Times New Roman"/>
          <w:sz w:val="24"/>
          <w:szCs w:val="24"/>
        </w:rPr>
        <w:t>fonograforytmickou</w:t>
      </w:r>
      <w:proofErr w:type="spellEnd"/>
      <w:r w:rsidR="0055646D" w:rsidRPr="00DE31E4">
        <w:rPr>
          <w:rFonts w:ascii="Times New Roman" w:hAnsi="Times New Roman" w:cs="Times New Roman"/>
          <w:sz w:val="24"/>
          <w:szCs w:val="24"/>
        </w:rPr>
        <w:t xml:space="preserve"> metodu</w:t>
      </w:r>
      <w:r w:rsidR="004D29D7" w:rsidRPr="00DE31E4">
        <w:rPr>
          <w:rFonts w:ascii="Times New Roman" w:hAnsi="Times New Roman" w:cs="Times New Roman"/>
          <w:sz w:val="24"/>
          <w:szCs w:val="24"/>
        </w:rPr>
        <w:t xml:space="preserve">, která v současné době patří mezi </w:t>
      </w:r>
      <w:r w:rsidR="00840374" w:rsidRPr="00DE31E4">
        <w:rPr>
          <w:rFonts w:ascii="Times New Roman" w:hAnsi="Times New Roman" w:cs="Times New Roman"/>
          <w:bCs/>
          <w:sz w:val="24"/>
          <w:szCs w:val="24"/>
        </w:rPr>
        <w:t>jednu</w:t>
      </w:r>
      <w:r w:rsidR="00840374" w:rsidRPr="00DE31E4">
        <w:rPr>
          <w:rFonts w:ascii="Times New Roman" w:hAnsi="Times New Roman" w:cs="Times New Roman"/>
          <w:sz w:val="24"/>
          <w:szCs w:val="24"/>
        </w:rPr>
        <w:t xml:space="preserve"> z</w:t>
      </w:r>
      <w:r w:rsidR="005B7504" w:rsidRPr="00DE31E4">
        <w:rPr>
          <w:rFonts w:ascii="Times New Roman" w:hAnsi="Times New Roman" w:cs="Times New Roman"/>
          <w:sz w:val="24"/>
          <w:szCs w:val="24"/>
        </w:rPr>
        <w:t> </w:t>
      </w:r>
      <w:r w:rsidR="004D29D7" w:rsidRPr="00DE31E4">
        <w:rPr>
          <w:rFonts w:ascii="Times New Roman" w:hAnsi="Times New Roman" w:cs="Times New Roman"/>
          <w:sz w:val="24"/>
          <w:szCs w:val="24"/>
        </w:rPr>
        <w:t>nejužívanější</w:t>
      </w:r>
      <w:r w:rsidR="005B7504" w:rsidRPr="00DE31E4">
        <w:rPr>
          <w:rFonts w:ascii="Times New Roman" w:hAnsi="Times New Roman" w:cs="Times New Roman"/>
          <w:sz w:val="24"/>
          <w:szCs w:val="24"/>
        </w:rPr>
        <w:t>ch metod</w:t>
      </w:r>
      <w:r w:rsidR="004D29D7" w:rsidRPr="00DE31E4">
        <w:rPr>
          <w:rFonts w:ascii="Times New Roman" w:hAnsi="Times New Roman" w:cs="Times New Roman"/>
          <w:sz w:val="24"/>
          <w:szCs w:val="24"/>
        </w:rPr>
        <w:t xml:space="preserve"> (</w:t>
      </w:r>
      <w:proofErr w:type="spellStart"/>
      <w:r w:rsidR="004D29D7" w:rsidRPr="00DE31E4">
        <w:rPr>
          <w:rFonts w:ascii="Times New Roman" w:hAnsi="Times New Roman" w:cs="Times New Roman"/>
          <w:sz w:val="24"/>
          <w:szCs w:val="24"/>
        </w:rPr>
        <w:t>Dezort</w:t>
      </w:r>
      <w:proofErr w:type="spellEnd"/>
      <w:r w:rsidR="004D29D7" w:rsidRPr="00DE31E4">
        <w:rPr>
          <w:rFonts w:ascii="Times New Roman" w:hAnsi="Times New Roman" w:cs="Times New Roman"/>
          <w:sz w:val="24"/>
          <w:szCs w:val="24"/>
        </w:rPr>
        <w:t>, 2017)</w:t>
      </w:r>
      <w:r w:rsidR="0055646D" w:rsidRPr="00DE31E4">
        <w:rPr>
          <w:rFonts w:ascii="Times New Roman" w:hAnsi="Times New Roman" w:cs="Times New Roman"/>
          <w:sz w:val="24"/>
          <w:szCs w:val="24"/>
        </w:rPr>
        <w:t xml:space="preserve">. Tato metoda </w:t>
      </w:r>
      <w:r w:rsidR="00E30425" w:rsidRPr="00DE31E4">
        <w:rPr>
          <w:rFonts w:ascii="Times New Roman" w:hAnsi="Times New Roman" w:cs="Times New Roman"/>
          <w:sz w:val="24"/>
          <w:szCs w:val="24"/>
        </w:rPr>
        <w:t>byla zpracována</w:t>
      </w:r>
      <w:r w:rsidR="0055646D" w:rsidRPr="00DE31E4">
        <w:rPr>
          <w:rFonts w:ascii="Times New Roman" w:hAnsi="Times New Roman" w:cs="Times New Roman"/>
          <w:sz w:val="24"/>
          <w:szCs w:val="24"/>
        </w:rPr>
        <w:t> </w:t>
      </w:r>
      <w:proofErr w:type="spellStart"/>
      <w:r w:rsidR="0055646D" w:rsidRPr="00DE31E4">
        <w:rPr>
          <w:rFonts w:ascii="Times New Roman" w:hAnsi="Times New Roman" w:cs="Times New Roman"/>
          <w:sz w:val="24"/>
          <w:szCs w:val="24"/>
        </w:rPr>
        <w:t>Lecht</w:t>
      </w:r>
      <w:r w:rsidR="00E30425" w:rsidRPr="00DE31E4">
        <w:rPr>
          <w:rFonts w:ascii="Times New Roman" w:hAnsi="Times New Roman" w:cs="Times New Roman"/>
          <w:sz w:val="24"/>
          <w:szCs w:val="24"/>
        </w:rPr>
        <w:t>ou</w:t>
      </w:r>
      <w:proofErr w:type="spellEnd"/>
      <w:r w:rsidR="0055646D" w:rsidRPr="00DE31E4">
        <w:rPr>
          <w:rFonts w:ascii="Times New Roman" w:hAnsi="Times New Roman" w:cs="Times New Roman"/>
          <w:sz w:val="24"/>
          <w:szCs w:val="24"/>
        </w:rPr>
        <w:t xml:space="preserve"> a jeho </w:t>
      </w:r>
      <w:r w:rsidR="0055646D" w:rsidRPr="00DE31E4">
        <w:rPr>
          <w:rFonts w:ascii="Times New Roman" w:hAnsi="Times New Roman" w:cs="Times New Roman"/>
          <w:sz w:val="24"/>
          <w:szCs w:val="24"/>
        </w:rPr>
        <w:lastRenderedPageBreak/>
        <w:t>spolupracovník</w:t>
      </w:r>
      <w:r w:rsidR="00E30425" w:rsidRPr="00DE31E4">
        <w:rPr>
          <w:rFonts w:ascii="Times New Roman" w:hAnsi="Times New Roman" w:cs="Times New Roman"/>
          <w:sz w:val="24"/>
          <w:szCs w:val="24"/>
        </w:rPr>
        <w:t>y</w:t>
      </w:r>
      <w:r w:rsidR="0055646D" w:rsidRPr="00DE31E4">
        <w:rPr>
          <w:rFonts w:ascii="Times New Roman" w:hAnsi="Times New Roman" w:cs="Times New Roman"/>
          <w:sz w:val="24"/>
          <w:szCs w:val="24"/>
        </w:rPr>
        <w:t>. V této terapeutické metodě se jedná o vyloučení všech výše popsaných symptomů koktavosti</w:t>
      </w:r>
      <w:r w:rsidR="00E30425" w:rsidRPr="00DE31E4">
        <w:rPr>
          <w:rFonts w:ascii="Times New Roman" w:hAnsi="Times New Roman" w:cs="Times New Roman"/>
          <w:sz w:val="24"/>
          <w:szCs w:val="24"/>
        </w:rPr>
        <w:t>.</w:t>
      </w:r>
      <w:r w:rsidR="0055646D" w:rsidRPr="00DE31E4">
        <w:rPr>
          <w:rFonts w:ascii="Times New Roman" w:hAnsi="Times New Roman" w:cs="Times New Roman"/>
          <w:sz w:val="24"/>
          <w:szCs w:val="24"/>
        </w:rPr>
        <w:t xml:space="preserve"> </w:t>
      </w:r>
      <w:r w:rsidR="00E30425" w:rsidRPr="00DE31E4">
        <w:rPr>
          <w:rFonts w:ascii="Times New Roman" w:hAnsi="Times New Roman" w:cs="Times New Roman"/>
          <w:sz w:val="24"/>
          <w:szCs w:val="24"/>
        </w:rPr>
        <w:t>T</w:t>
      </w:r>
      <w:r w:rsidR="0055646D" w:rsidRPr="00DE31E4">
        <w:rPr>
          <w:rFonts w:ascii="Times New Roman" w:hAnsi="Times New Roman" w:cs="Times New Roman"/>
          <w:sz w:val="24"/>
          <w:szCs w:val="24"/>
        </w:rPr>
        <w:t xml:space="preserve">edy nadměrné námahy, psychické tenze a </w:t>
      </w:r>
      <w:proofErr w:type="spellStart"/>
      <w:r w:rsidR="0055646D" w:rsidRPr="00DE31E4">
        <w:rPr>
          <w:rFonts w:ascii="Times New Roman" w:hAnsi="Times New Roman" w:cs="Times New Roman"/>
          <w:sz w:val="24"/>
          <w:szCs w:val="24"/>
        </w:rPr>
        <w:t>dysfluence</w:t>
      </w:r>
      <w:proofErr w:type="spellEnd"/>
      <w:r w:rsidR="0055646D" w:rsidRPr="00DE31E4">
        <w:rPr>
          <w:rFonts w:ascii="Times New Roman" w:hAnsi="Times New Roman" w:cs="Times New Roman"/>
          <w:sz w:val="24"/>
          <w:szCs w:val="24"/>
        </w:rPr>
        <w:t xml:space="preserve">. </w:t>
      </w:r>
      <w:r w:rsidR="007C53E0" w:rsidRPr="00DE31E4">
        <w:rPr>
          <w:rFonts w:ascii="Times New Roman" w:hAnsi="Times New Roman" w:cs="Times New Roman"/>
          <w:sz w:val="24"/>
          <w:szCs w:val="24"/>
        </w:rPr>
        <w:t xml:space="preserve">Vychází z předpokladu, že koktavost je založena na </w:t>
      </w:r>
      <w:proofErr w:type="spellStart"/>
      <w:r w:rsidR="007C53E0" w:rsidRPr="00DE31E4">
        <w:rPr>
          <w:rFonts w:ascii="Times New Roman" w:hAnsi="Times New Roman" w:cs="Times New Roman"/>
          <w:sz w:val="24"/>
          <w:szCs w:val="24"/>
        </w:rPr>
        <w:t>asynchronosti</w:t>
      </w:r>
      <w:proofErr w:type="spellEnd"/>
      <w:r w:rsidR="007C53E0" w:rsidRPr="00DE31E4">
        <w:rPr>
          <w:rFonts w:ascii="Times New Roman" w:hAnsi="Times New Roman" w:cs="Times New Roman"/>
          <w:sz w:val="24"/>
          <w:szCs w:val="24"/>
        </w:rPr>
        <w:t xml:space="preserve"> </w:t>
      </w:r>
      <w:proofErr w:type="spellStart"/>
      <w:r w:rsidR="007C53E0" w:rsidRPr="00DE31E4">
        <w:rPr>
          <w:rFonts w:ascii="Times New Roman" w:hAnsi="Times New Roman" w:cs="Times New Roman"/>
          <w:sz w:val="24"/>
          <w:szCs w:val="24"/>
        </w:rPr>
        <w:t>pravohemisférového</w:t>
      </w:r>
      <w:proofErr w:type="spellEnd"/>
      <w:r w:rsidR="007C53E0" w:rsidRPr="00DE31E4">
        <w:rPr>
          <w:rFonts w:ascii="Times New Roman" w:hAnsi="Times New Roman" w:cs="Times New Roman"/>
          <w:sz w:val="24"/>
          <w:szCs w:val="24"/>
        </w:rPr>
        <w:t xml:space="preserve"> a</w:t>
      </w:r>
      <w:r w:rsidR="006632B0" w:rsidRPr="00DE31E4">
        <w:rPr>
          <w:rFonts w:ascii="Times New Roman" w:hAnsi="Times New Roman" w:cs="Times New Roman"/>
          <w:sz w:val="24"/>
          <w:szCs w:val="24"/>
        </w:rPr>
        <w:t> </w:t>
      </w:r>
      <w:proofErr w:type="spellStart"/>
      <w:r w:rsidR="007C53E0" w:rsidRPr="00DE31E4">
        <w:rPr>
          <w:rFonts w:ascii="Times New Roman" w:hAnsi="Times New Roman" w:cs="Times New Roman"/>
          <w:sz w:val="24"/>
          <w:szCs w:val="24"/>
        </w:rPr>
        <w:t>levohemisférového</w:t>
      </w:r>
      <w:proofErr w:type="spellEnd"/>
      <w:r w:rsidR="007C53E0" w:rsidRPr="00DE31E4">
        <w:rPr>
          <w:rFonts w:ascii="Times New Roman" w:hAnsi="Times New Roman" w:cs="Times New Roman"/>
          <w:sz w:val="24"/>
          <w:szCs w:val="24"/>
        </w:rPr>
        <w:t xml:space="preserve"> systému</w:t>
      </w:r>
      <w:r w:rsidR="00E30425" w:rsidRPr="00DE31E4">
        <w:rPr>
          <w:rFonts w:ascii="Times New Roman" w:hAnsi="Times New Roman" w:cs="Times New Roman"/>
          <w:sz w:val="24"/>
          <w:szCs w:val="24"/>
        </w:rPr>
        <w:t>,</w:t>
      </w:r>
      <w:r w:rsidR="007C53E0" w:rsidRPr="00DE31E4">
        <w:rPr>
          <w:rFonts w:ascii="Times New Roman" w:hAnsi="Times New Roman" w:cs="Times New Roman"/>
          <w:sz w:val="24"/>
          <w:szCs w:val="24"/>
        </w:rPr>
        <w:t xml:space="preserve"> následného prožitku časového presu v komunikaci a ztráty kontroly nad svým řečovým projevem. </w:t>
      </w:r>
      <w:proofErr w:type="spellStart"/>
      <w:r w:rsidR="007C53E0" w:rsidRPr="00DE31E4">
        <w:rPr>
          <w:rFonts w:ascii="Times New Roman" w:hAnsi="Times New Roman" w:cs="Times New Roman"/>
          <w:sz w:val="24"/>
          <w:szCs w:val="24"/>
        </w:rPr>
        <w:t>Fonograforytmika</w:t>
      </w:r>
      <w:proofErr w:type="spellEnd"/>
      <w:r w:rsidR="007C53E0" w:rsidRPr="00DE31E4">
        <w:rPr>
          <w:rFonts w:ascii="Times New Roman" w:hAnsi="Times New Roman" w:cs="Times New Roman"/>
          <w:sz w:val="24"/>
          <w:szCs w:val="24"/>
        </w:rPr>
        <w:t xml:space="preserve"> probíhá v sedmi základních částech (Klenková, 2006). Každá část terapie je specifická</w:t>
      </w:r>
      <w:r w:rsidR="005B7504" w:rsidRPr="00DE31E4">
        <w:rPr>
          <w:rFonts w:ascii="Times New Roman" w:hAnsi="Times New Roman" w:cs="Times New Roman"/>
          <w:sz w:val="24"/>
          <w:szCs w:val="24"/>
        </w:rPr>
        <w:t xml:space="preserve"> a pro postoupení do další části je nutná automatizace té předchozí</w:t>
      </w:r>
      <w:r w:rsidR="00E30425" w:rsidRPr="00DE31E4">
        <w:rPr>
          <w:rFonts w:ascii="Times New Roman" w:hAnsi="Times New Roman" w:cs="Times New Roman"/>
          <w:sz w:val="24"/>
          <w:szCs w:val="24"/>
        </w:rPr>
        <w:t>. P</w:t>
      </w:r>
      <w:r w:rsidR="007C53E0" w:rsidRPr="00DE31E4">
        <w:rPr>
          <w:rFonts w:ascii="Times New Roman" w:hAnsi="Times New Roman" w:cs="Times New Roman"/>
          <w:sz w:val="24"/>
          <w:szCs w:val="24"/>
        </w:rPr>
        <w:t>rvní část souvisí s rytmizací, kdy jedinec vyťukává, či vytleskává slova</w:t>
      </w:r>
      <w:r w:rsidR="00570D86" w:rsidRPr="00DE31E4">
        <w:rPr>
          <w:rFonts w:ascii="Times New Roman" w:hAnsi="Times New Roman" w:cs="Times New Roman"/>
          <w:sz w:val="24"/>
          <w:szCs w:val="24"/>
        </w:rPr>
        <w:t>. Postupně následuj</w:t>
      </w:r>
      <w:r w:rsidR="005B7504" w:rsidRPr="00DE31E4">
        <w:rPr>
          <w:rFonts w:ascii="Times New Roman" w:hAnsi="Times New Roman" w:cs="Times New Roman"/>
          <w:sz w:val="24"/>
          <w:szCs w:val="24"/>
        </w:rPr>
        <w:t>e</w:t>
      </w:r>
      <w:r w:rsidR="00570D86" w:rsidRPr="00DE31E4">
        <w:rPr>
          <w:rFonts w:ascii="Times New Roman" w:hAnsi="Times New Roman" w:cs="Times New Roman"/>
          <w:sz w:val="24"/>
          <w:szCs w:val="24"/>
        </w:rPr>
        <w:t xml:space="preserve"> další část</w:t>
      </w:r>
      <w:r w:rsidR="00DC1E0E" w:rsidRPr="00DE31E4">
        <w:rPr>
          <w:rFonts w:ascii="Times New Roman" w:hAnsi="Times New Roman" w:cs="Times New Roman"/>
          <w:sz w:val="24"/>
          <w:szCs w:val="24"/>
        </w:rPr>
        <w:t>,</w:t>
      </w:r>
      <w:r w:rsidR="005B7504" w:rsidRPr="00DE31E4">
        <w:rPr>
          <w:rFonts w:ascii="Times New Roman" w:hAnsi="Times New Roman" w:cs="Times New Roman"/>
          <w:sz w:val="24"/>
          <w:szCs w:val="24"/>
        </w:rPr>
        <w:t xml:space="preserve"> a to</w:t>
      </w:r>
      <w:r w:rsidR="00570D86" w:rsidRPr="00DE31E4">
        <w:rPr>
          <w:rFonts w:ascii="Times New Roman" w:hAnsi="Times New Roman" w:cs="Times New Roman"/>
          <w:sz w:val="24"/>
          <w:szCs w:val="24"/>
        </w:rPr>
        <w:t xml:space="preserve"> přičlenění </w:t>
      </w:r>
      <w:r w:rsidR="002261FC" w:rsidRPr="00DE31E4">
        <w:rPr>
          <w:rFonts w:ascii="Times New Roman" w:hAnsi="Times New Roman" w:cs="Times New Roman"/>
          <w:sz w:val="24"/>
          <w:szCs w:val="24"/>
        </w:rPr>
        <w:t>symbolů</w:t>
      </w:r>
      <w:r w:rsidR="005B7504" w:rsidRPr="00DE31E4">
        <w:rPr>
          <w:rFonts w:ascii="Times New Roman" w:hAnsi="Times New Roman" w:cs="Times New Roman"/>
          <w:sz w:val="24"/>
          <w:szCs w:val="24"/>
        </w:rPr>
        <w:t xml:space="preserve"> (obloučků) jako ekvivalent</w:t>
      </w:r>
      <w:r w:rsidR="00570D86" w:rsidRPr="00DE31E4">
        <w:rPr>
          <w:rFonts w:ascii="Times New Roman" w:hAnsi="Times New Roman" w:cs="Times New Roman"/>
          <w:sz w:val="24"/>
          <w:szCs w:val="24"/>
        </w:rPr>
        <w:t xml:space="preserve"> slabik</w:t>
      </w:r>
      <w:r w:rsidR="005B7504" w:rsidRPr="00DE31E4">
        <w:rPr>
          <w:rFonts w:ascii="Times New Roman" w:hAnsi="Times New Roman" w:cs="Times New Roman"/>
          <w:sz w:val="24"/>
          <w:szCs w:val="24"/>
        </w:rPr>
        <w:t>y</w:t>
      </w:r>
      <w:r w:rsidR="00570D86" w:rsidRPr="00DE31E4">
        <w:rPr>
          <w:rFonts w:ascii="Times New Roman" w:hAnsi="Times New Roman" w:cs="Times New Roman"/>
          <w:sz w:val="24"/>
          <w:szCs w:val="24"/>
        </w:rPr>
        <w:t>, v následující části se přechází ke slovům</w:t>
      </w:r>
      <w:r w:rsidR="00DC1E0E" w:rsidRPr="00DE31E4">
        <w:rPr>
          <w:rFonts w:ascii="Times New Roman" w:hAnsi="Times New Roman" w:cs="Times New Roman"/>
          <w:sz w:val="24"/>
          <w:szCs w:val="24"/>
        </w:rPr>
        <w:t>, tedy slovo (úsečka) jako ekvivalent slova</w:t>
      </w:r>
      <w:r w:rsidR="00570D86" w:rsidRPr="00DE31E4">
        <w:rPr>
          <w:rFonts w:ascii="Times New Roman" w:hAnsi="Times New Roman" w:cs="Times New Roman"/>
          <w:sz w:val="24"/>
          <w:szCs w:val="24"/>
        </w:rPr>
        <w:t xml:space="preserve">. Přes </w:t>
      </w:r>
      <w:proofErr w:type="spellStart"/>
      <w:r w:rsidR="00570D86" w:rsidRPr="00DE31E4">
        <w:rPr>
          <w:rFonts w:ascii="Times New Roman" w:hAnsi="Times New Roman" w:cs="Times New Roman"/>
          <w:sz w:val="24"/>
          <w:szCs w:val="24"/>
        </w:rPr>
        <w:t>pragmatizaci</w:t>
      </w:r>
      <w:proofErr w:type="spellEnd"/>
      <w:r w:rsidR="00570D86" w:rsidRPr="00DE31E4">
        <w:rPr>
          <w:rFonts w:ascii="Times New Roman" w:hAnsi="Times New Roman" w:cs="Times New Roman"/>
          <w:sz w:val="24"/>
          <w:szCs w:val="24"/>
        </w:rPr>
        <w:t xml:space="preserve"> a imaginaci se dostáváme k předposlední fázi s názvem fixace, kdy jedinec komunikuje bez přítomnosti </w:t>
      </w:r>
      <w:proofErr w:type="spellStart"/>
      <w:r w:rsidR="00570D86" w:rsidRPr="00DE31E4">
        <w:rPr>
          <w:rFonts w:ascii="Times New Roman" w:hAnsi="Times New Roman" w:cs="Times New Roman"/>
          <w:sz w:val="24"/>
          <w:szCs w:val="24"/>
        </w:rPr>
        <w:t>dysfluencí</w:t>
      </w:r>
      <w:proofErr w:type="spellEnd"/>
      <w:r w:rsidR="00570D86" w:rsidRPr="00DE31E4">
        <w:rPr>
          <w:rFonts w:ascii="Times New Roman" w:hAnsi="Times New Roman" w:cs="Times New Roman"/>
          <w:sz w:val="24"/>
          <w:szCs w:val="24"/>
        </w:rPr>
        <w:t xml:space="preserve"> s terapeutem. Poslední </w:t>
      </w:r>
      <w:r w:rsidR="008C6486" w:rsidRPr="00DE31E4">
        <w:rPr>
          <w:rFonts w:ascii="Times New Roman" w:hAnsi="Times New Roman" w:cs="Times New Roman"/>
          <w:bCs/>
          <w:sz w:val="24"/>
          <w:szCs w:val="24"/>
        </w:rPr>
        <w:t>fáze</w:t>
      </w:r>
      <w:r w:rsidR="00570D86" w:rsidRPr="00DE31E4">
        <w:rPr>
          <w:rFonts w:ascii="Times New Roman" w:hAnsi="Times New Roman" w:cs="Times New Roman"/>
          <w:sz w:val="24"/>
          <w:szCs w:val="24"/>
        </w:rPr>
        <w:t xml:space="preserve"> se nazývá transfer, kdy</w:t>
      </w:r>
      <w:r w:rsidR="00DE70E5">
        <w:rPr>
          <w:rFonts w:ascii="Times New Roman" w:hAnsi="Times New Roman" w:cs="Times New Roman"/>
          <w:sz w:val="24"/>
          <w:szCs w:val="24"/>
        </w:rPr>
        <w:t> </w:t>
      </w:r>
      <w:proofErr w:type="spellStart"/>
      <w:r w:rsidR="00570D86" w:rsidRPr="00DE31E4">
        <w:rPr>
          <w:rFonts w:ascii="Times New Roman" w:hAnsi="Times New Roman" w:cs="Times New Roman"/>
          <w:sz w:val="24"/>
          <w:szCs w:val="24"/>
        </w:rPr>
        <w:t>balbutik</w:t>
      </w:r>
      <w:proofErr w:type="spellEnd"/>
      <w:r w:rsidR="00570D86" w:rsidRPr="00DE31E4">
        <w:rPr>
          <w:rFonts w:ascii="Times New Roman" w:hAnsi="Times New Roman" w:cs="Times New Roman"/>
          <w:sz w:val="24"/>
          <w:szCs w:val="24"/>
        </w:rPr>
        <w:t xml:space="preserve"> skrz role procvičuje různé komunikační situace</w:t>
      </w:r>
      <w:r w:rsidR="00D072A8" w:rsidRPr="00DE31E4">
        <w:rPr>
          <w:rFonts w:ascii="Times New Roman" w:hAnsi="Times New Roman" w:cs="Times New Roman"/>
          <w:sz w:val="24"/>
          <w:szCs w:val="24"/>
        </w:rPr>
        <w:t xml:space="preserve"> (</w:t>
      </w:r>
      <w:proofErr w:type="spellStart"/>
      <w:r w:rsidR="00D072A8" w:rsidRPr="00DE31E4">
        <w:rPr>
          <w:rFonts w:ascii="Times New Roman" w:hAnsi="Times New Roman" w:cs="Times New Roman"/>
          <w:sz w:val="24"/>
          <w:szCs w:val="24"/>
        </w:rPr>
        <w:t>Lechta</w:t>
      </w:r>
      <w:proofErr w:type="spellEnd"/>
      <w:r w:rsidR="00D072A8" w:rsidRPr="00DE31E4">
        <w:rPr>
          <w:rFonts w:ascii="Times New Roman" w:hAnsi="Times New Roman" w:cs="Times New Roman"/>
          <w:sz w:val="24"/>
          <w:szCs w:val="24"/>
        </w:rPr>
        <w:t xml:space="preserve"> in Škodová, 2003). </w:t>
      </w:r>
    </w:p>
    <w:p w14:paraId="39F9BAE8" w14:textId="77777777" w:rsidR="00931151" w:rsidRPr="00DE31E4" w:rsidRDefault="00931151" w:rsidP="00931151">
      <w:pPr>
        <w:rPr>
          <w:rFonts w:ascii="Times New Roman" w:hAnsi="Times New Roman" w:cs="Times New Roman"/>
          <w:sz w:val="24"/>
          <w:szCs w:val="24"/>
        </w:rPr>
      </w:pPr>
    </w:p>
    <w:p w14:paraId="02392227" w14:textId="12957FAF" w:rsidR="00AC2664" w:rsidRPr="00DE31E4" w:rsidRDefault="00AC2664" w:rsidP="00931151">
      <w:pPr>
        <w:rPr>
          <w:rFonts w:ascii="Times New Roman" w:hAnsi="Times New Roman" w:cs="Times New Roman"/>
          <w:b/>
          <w:bCs/>
          <w:sz w:val="26"/>
          <w:szCs w:val="26"/>
        </w:rPr>
      </w:pPr>
      <w:r w:rsidRPr="00DE31E4">
        <w:rPr>
          <w:rFonts w:ascii="Times New Roman" w:hAnsi="Times New Roman" w:cs="Times New Roman"/>
          <w:b/>
          <w:bCs/>
          <w:sz w:val="26"/>
          <w:szCs w:val="26"/>
        </w:rPr>
        <w:t>Experimentální terapie</w:t>
      </w:r>
    </w:p>
    <w:p w14:paraId="5594C63C" w14:textId="023EBC1C" w:rsidR="009A7176" w:rsidRPr="00DE31E4" w:rsidRDefault="000F6318" w:rsidP="00CA37AD">
      <w:pPr>
        <w:tabs>
          <w:tab w:val="left" w:pos="142"/>
          <w:tab w:val="left" w:pos="567"/>
        </w:tabs>
        <w:rPr>
          <w:rFonts w:ascii="Times New Roman" w:hAnsi="Times New Roman" w:cs="Times New Roman"/>
          <w:sz w:val="24"/>
          <w:szCs w:val="24"/>
        </w:rPr>
      </w:pPr>
      <w:proofErr w:type="spellStart"/>
      <w:r w:rsidRPr="00DE31E4">
        <w:rPr>
          <w:rFonts w:ascii="Times New Roman" w:hAnsi="Times New Roman" w:cs="Times New Roman"/>
          <w:sz w:val="24"/>
          <w:szCs w:val="24"/>
        </w:rPr>
        <w:t>Fraser</w:t>
      </w:r>
      <w:proofErr w:type="spellEnd"/>
      <w:r w:rsidRPr="00DE31E4">
        <w:rPr>
          <w:rFonts w:ascii="Times New Roman" w:hAnsi="Times New Roman" w:cs="Times New Roman"/>
          <w:sz w:val="24"/>
          <w:szCs w:val="24"/>
        </w:rPr>
        <w:t xml:space="preserve"> (2000) udává, že tento postup je vhodný pro všechny </w:t>
      </w:r>
      <w:proofErr w:type="spellStart"/>
      <w:r w:rsidRPr="00DE31E4">
        <w:rPr>
          <w:rFonts w:ascii="Times New Roman" w:hAnsi="Times New Roman" w:cs="Times New Roman"/>
          <w:sz w:val="24"/>
          <w:szCs w:val="24"/>
        </w:rPr>
        <w:t>balbutiky</w:t>
      </w:r>
      <w:proofErr w:type="spellEnd"/>
      <w:r w:rsidRPr="00DE31E4">
        <w:rPr>
          <w:rFonts w:ascii="Times New Roman" w:hAnsi="Times New Roman" w:cs="Times New Roman"/>
          <w:sz w:val="24"/>
          <w:szCs w:val="24"/>
        </w:rPr>
        <w:t>. Tato terapie napomáhá k plynulejšímu projevu. S</w:t>
      </w:r>
      <w:r w:rsidR="00B82728" w:rsidRPr="00DE31E4">
        <w:rPr>
          <w:rFonts w:ascii="Times New Roman" w:hAnsi="Times New Roman" w:cs="Times New Roman"/>
          <w:sz w:val="24"/>
          <w:szCs w:val="24"/>
        </w:rPr>
        <w:t xml:space="preserve">počívá ve velmi pomalé, protahované řeči. Uvádí se, že by jedinci s koktavostí na začátku slova </w:t>
      </w:r>
      <w:r w:rsidR="006D2A89" w:rsidRPr="00DE31E4">
        <w:rPr>
          <w:rFonts w:ascii="Times New Roman" w:hAnsi="Times New Roman" w:cs="Times New Roman"/>
          <w:sz w:val="24"/>
          <w:szCs w:val="24"/>
        </w:rPr>
        <w:t xml:space="preserve">měli věnovat </w:t>
      </w:r>
      <w:r w:rsidR="00E30425" w:rsidRPr="00DE31E4">
        <w:rPr>
          <w:rFonts w:ascii="Times New Roman" w:hAnsi="Times New Roman" w:cs="Times New Roman"/>
          <w:sz w:val="24"/>
          <w:szCs w:val="24"/>
        </w:rPr>
        <w:t>určitý</w:t>
      </w:r>
      <w:r w:rsidR="006D2A89" w:rsidRPr="00DE31E4">
        <w:rPr>
          <w:rFonts w:ascii="Times New Roman" w:hAnsi="Times New Roman" w:cs="Times New Roman"/>
          <w:sz w:val="24"/>
          <w:szCs w:val="24"/>
        </w:rPr>
        <w:t xml:space="preserve"> čas </w:t>
      </w:r>
      <w:r w:rsidR="00E30425" w:rsidRPr="00DE31E4">
        <w:rPr>
          <w:rFonts w:ascii="Times New Roman" w:hAnsi="Times New Roman" w:cs="Times New Roman"/>
          <w:sz w:val="24"/>
          <w:szCs w:val="24"/>
        </w:rPr>
        <w:t xml:space="preserve">na </w:t>
      </w:r>
      <w:r w:rsidR="006D2A89" w:rsidRPr="00DE31E4">
        <w:rPr>
          <w:rFonts w:ascii="Times New Roman" w:hAnsi="Times New Roman" w:cs="Times New Roman"/>
          <w:sz w:val="24"/>
          <w:szCs w:val="24"/>
        </w:rPr>
        <w:t>navození</w:t>
      </w:r>
      <w:r w:rsidR="00D07480" w:rsidRPr="00DE31E4">
        <w:rPr>
          <w:rFonts w:ascii="Times New Roman" w:hAnsi="Times New Roman" w:cs="Times New Roman"/>
          <w:sz w:val="24"/>
          <w:szCs w:val="24"/>
        </w:rPr>
        <w:t xml:space="preserve"> </w:t>
      </w:r>
      <w:r w:rsidR="006D2A89" w:rsidRPr="00DE31E4">
        <w:rPr>
          <w:rFonts w:ascii="Times New Roman" w:hAnsi="Times New Roman" w:cs="Times New Roman"/>
          <w:sz w:val="24"/>
          <w:szCs w:val="24"/>
        </w:rPr>
        <w:t>pomalého začátku slova. Poté</w:t>
      </w:r>
      <w:r w:rsidR="006632B0" w:rsidRPr="00DE31E4">
        <w:rPr>
          <w:rFonts w:ascii="Times New Roman" w:hAnsi="Times New Roman" w:cs="Times New Roman"/>
          <w:sz w:val="24"/>
          <w:szCs w:val="24"/>
        </w:rPr>
        <w:t> </w:t>
      </w:r>
      <w:r w:rsidR="006D2A89" w:rsidRPr="00DE31E4">
        <w:rPr>
          <w:rFonts w:ascii="Times New Roman" w:hAnsi="Times New Roman" w:cs="Times New Roman"/>
          <w:sz w:val="24"/>
          <w:szCs w:val="24"/>
        </w:rPr>
        <w:t xml:space="preserve">se pokračuje prodlužováním hlásek, slabik či slov. Tato experimentální terapie je založená na okamžité úlevě a podpoře, která však není stálá. Cílem je tedy říkat určitá slova pomalu, lehce a s pomocí měkkého hlasového začátku, </w:t>
      </w:r>
      <w:r w:rsidR="00E30425" w:rsidRPr="00DE31E4">
        <w:rPr>
          <w:rFonts w:ascii="Times New Roman" w:hAnsi="Times New Roman" w:cs="Times New Roman"/>
          <w:sz w:val="24"/>
          <w:szCs w:val="24"/>
        </w:rPr>
        <w:t>čímž</w:t>
      </w:r>
      <w:r w:rsidR="006D2A89" w:rsidRPr="00DE31E4">
        <w:rPr>
          <w:rFonts w:ascii="Times New Roman" w:hAnsi="Times New Roman" w:cs="Times New Roman"/>
          <w:sz w:val="24"/>
          <w:szCs w:val="24"/>
        </w:rPr>
        <w:t xml:space="preserve"> jedin</w:t>
      </w:r>
      <w:r w:rsidR="00E30425" w:rsidRPr="00DE31E4">
        <w:rPr>
          <w:rFonts w:ascii="Times New Roman" w:hAnsi="Times New Roman" w:cs="Times New Roman"/>
          <w:sz w:val="24"/>
          <w:szCs w:val="24"/>
        </w:rPr>
        <w:t>ec</w:t>
      </w:r>
      <w:r w:rsidR="006D2A89" w:rsidRPr="00DE31E4">
        <w:rPr>
          <w:rFonts w:ascii="Times New Roman" w:hAnsi="Times New Roman" w:cs="Times New Roman"/>
          <w:sz w:val="24"/>
          <w:szCs w:val="24"/>
        </w:rPr>
        <w:t xml:space="preserve"> s koktavostí jemně překlen</w:t>
      </w:r>
      <w:r w:rsidR="00E30425" w:rsidRPr="00DE31E4">
        <w:rPr>
          <w:rFonts w:ascii="Times New Roman" w:hAnsi="Times New Roman" w:cs="Times New Roman"/>
          <w:sz w:val="24"/>
          <w:szCs w:val="24"/>
        </w:rPr>
        <w:t>e</w:t>
      </w:r>
      <w:r w:rsidR="006D2A89" w:rsidRPr="00DE31E4">
        <w:rPr>
          <w:rFonts w:ascii="Times New Roman" w:hAnsi="Times New Roman" w:cs="Times New Roman"/>
          <w:sz w:val="24"/>
          <w:szCs w:val="24"/>
        </w:rPr>
        <w:t xml:space="preserve"> první hlásku</w:t>
      </w:r>
      <w:r w:rsidR="002261FC" w:rsidRPr="00DE31E4">
        <w:rPr>
          <w:rFonts w:ascii="Times New Roman" w:hAnsi="Times New Roman" w:cs="Times New Roman"/>
          <w:sz w:val="24"/>
          <w:szCs w:val="24"/>
        </w:rPr>
        <w:t>.</w:t>
      </w:r>
      <w:r w:rsidR="006D2A89" w:rsidRPr="00DE31E4">
        <w:rPr>
          <w:rFonts w:ascii="Times New Roman" w:hAnsi="Times New Roman" w:cs="Times New Roman"/>
          <w:sz w:val="24"/>
          <w:szCs w:val="24"/>
        </w:rPr>
        <w:t xml:space="preserve"> Následně by mělo docházek k postupnému </w:t>
      </w:r>
      <w:r w:rsidR="007768EE" w:rsidRPr="00DE31E4">
        <w:rPr>
          <w:rFonts w:ascii="Times New Roman" w:hAnsi="Times New Roman" w:cs="Times New Roman"/>
          <w:sz w:val="24"/>
          <w:szCs w:val="24"/>
        </w:rPr>
        <w:t>prodlužování všech hlásek. Tento postup má za následek propojování hlásek. Je dobré, když se tento pomalý hlasový začátek začne aplikovat u všech slov jedince, ne tedy jenom u těch, u kterých předpokládá zakoktání. Doporučuje se nejprve začít tuto terapii aplikovat pouze, když je jedinec o samotě a až později transformovat tuto praktiku do konverzace s</w:t>
      </w:r>
      <w:r w:rsidR="0010407F" w:rsidRPr="00DE31E4">
        <w:rPr>
          <w:rFonts w:ascii="Times New Roman" w:hAnsi="Times New Roman" w:cs="Times New Roman"/>
          <w:sz w:val="24"/>
          <w:szCs w:val="24"/>
        </w:rPr>
        <w:t> </w:t>
      </w:r>
      <w:r w:rsidR="007768EE" w:rsidRPr="00DE31E4">
        <w:rPr>
          <w:rFonts w:ascii="Times New Roman" w:hAnsi="Times New Roman" w:cs="Times New Roman"/>
          <w:sz w:val="24"/>
          <w:szCs w:val="24"/>
        </w:rPr>
        <w:t>okolím</w:t>
      </w:r>
      <w:r w:rsidR="0010407F" w:rsidRPr="00DE31E4">
        <w:rPr>
          <w:rFonts w:ascii="Times New Roman" w:hAnsi="Times New Roman" w:cs="Times New Roman"/>
          <w:sz w:val="24"/>
          <w:szCs w:val="24"/>
        </w:rPr>
        <w:t xml:space="preserve">. </w:t>
      </w:r>
      <w:r w:rsidR="007768EE" w:rsidRPr="00DE31E4">
        <w:rPr>
          <w:rFonts w:ascii="Times New Roman" w:hAnsi="Times New Roman" w:cs="Times New Roman"/>
          <w:sz w:val="24"/>
          <w:szCs w:val="24"/>
        </w:rPr>
        <w:t>Doporučuje se to z důvodu, že promluva jedince je opravdu pomalá, tak je třeba aby si nejprve zvykl on sám a později může začít takhle komunikovat s ostatními</w:t>
      </w:r>
      <w:r w:rsidR="0010407F" w:rsidRPr="00DE31E4">
        <w:rPr>
          <w:rFonts w:ascii="Times New Roman" w:hAnsi="Times New Roman" w:cs="Times New Roman"/>
          <w:sz w:val="24"/>
          <w:szCs w:val="24"/>
        </w:rPr>
        <w:t xml:space="preserve"> (</w:t>
      </w:r>
      <w:proofErr w:type="spellStart"/>
      <w:r w:rsidR="0010407F" w:rsidRPr="00DE31E4">
        <w:rPr>
          <w:rFonts w:ascii="Times New Roman" w:hAnsi="Times New Roman" w:cs="Times New Roman"/>
          <w:sz w:val="24"/>
          <w:szCs w:val="24"/>
        </w:rPr>
        <w:t>Fraser</w:t>
      </w:r>
      <w:proofErr w:type="spellEnd"/>
      <w:r w:rsidR="0010407F" w:rsidRPr="00DE31E4">
        <w:rPr>
          <w:rFonts w:ascii="Times New Roman" w:hAnsi="Times New Roman" w:cs="Times New Roman"/>
          <w:sz w:val="24"/>
          <w:szCs w:val="24"/>
        </w:rPr>
        <w:t>, 2006)</w:t>
      </w:r>
      <w:r w:rsidR="007768EE" w:rsidRPr="00DE31E4">
        <w:rPr>
          <w:rFonts w:ascii="Times New Roman" w:hAnsi="Times New Roman" w:cs="Times New Roman"/>
          <w:sz w:val="24"/>
          <w:szCs w:val="24"/>
        </w:rPr>
        <w:t>.</w:t>
      </w:r>
      <w:r w:rsidR="00937111" w:rsidRPr="00DE31E4">
        <w:rPr>
          <w:rFonts w:ascii="Times New Roman" w:hAnsi="Times New Roman" w:cs="Times New Roman"/>
          <w:sz w:val="24"/>
          <w:szCs w:val="24"/>
        </w:rPr>
        <w:t xml:space="preserve"> </w:t>
      </w:r>
    </w:p>
    <w:p w14:paraId="17B63EF4" w14:textId="77777777" w:rsidR="00931151" w:rsidRPr="00DE31E4" w:rsidRDefault="00931151" w:rsidP="00CA37AD">
      <w:pPr>
        <w:tabs>
          <w:tab w:val="left" w:pos="142"/>
          <w:tab w:val="left" w:pos="567"/>
        </w:tabs>
        <w:rPr>
          <w:rFonts w:ascii="Times New Roman" w:hAnsi="Times New Roman" w:cs="Times New Roman"/>
          <w:sz w:val="24"/>
          <w:szCs w:val="24"/>
        </w:rPr>
      </w:pPr>
    </w:p>
    <w:p w14:paraId="6D26ACAF" w14:textId="77777777" w:rsidR="00C61B50" w:rsidRDefault="00C61B50">
      <w:pPr>
        <w:spacing w:after="160" w:line="259" w:lineRule="auto"/>
        <w:jc w:val="left"/>
        <w:rPr>
          <w:rFonts w:ascii="Times New Roman" w:hAnsi="Times New Roman" w:cs="Times New Roman"/>
          <w:b/>
          <w:bCs/>
          <w:sz w:val="26"/>
          <w:szCs w:val="26"/>
        </w:rPr>
      </w:pPr>
      <w:r>
        <w:rPr>
          <w:rFonts w:ascii="Times New Roman" w:hAnsi="Times New Roman" w:cs="Times New Roman"/>
          <w:b/>
          <w:bCs/>
          <w:sz w:val="26"/>
          <w:szCs w:val="26"/>
        </w:rPr>
        <w:br w:type="page"/>
      </w:r>
    </w:p>
    <w:p w14:paraId="1D048805" w14:textId="5C70C447" w:rsidR="00664DD3" w:rsidRPr="00DE31E4" w:rsidRDefault="00664DD3" w:rsidP="00931151">
      <w:pPr>
        <w:rPr>
          <w:rFonts w:ascii="Times New Roman" w:hAnsi="Times New Roman" w:cs="Times New Roman"/>
          <w:b/>
          <w:bCs/>
          <w:sz w:val="26"/>
          <w:szCs w:val="26"/>
        </w:rPr>
      </w:pPr>
      <w:r w:rsidRPr="00DE31E4">
        <w:rPr>
          <w:rFonts w:ascii="Times New Roman" w:hAnsi="Times New Roman" w:cs="Times New Roman"/>
          <w:b/>
          <w:bCs/>
          <w:sz w:val="26"/>
          <w:szCs w:val="26"/>
        </w:rPr>
        <w:lastRenderedPageBreak/>
        <w:t>Opožděná sluchová zpětná vazba</w:t>
      </w:r>
    </w:p>
    <w:p w14:paraId="4AADC02E" w14:textId="4A0122BB" w:rsidR="00664DD3" w:rsidRPr="00DE31E4" w:rsidRDefault="00664DD3" w:rsidP="00664DD3">
      <w:pPr>
        <w:rPr>
          <w:rFonts w:ascii="Times New Roman" w:hAnsi="Times New Roman" w:cs="Times New Roman"/>
          <w:sz w:val="24"/>
          <w:szCs w:val="24"/>
        </w:rPr>
      </w:pPr>
      <w:r w:rsidRPr="00DE31E4">
        <w:rPr>
          <w:rFonts w:ascii="Times New Roman" w:hAnsi="Times New Roman" w:cs="Times New Roman"/>
          <w:sz w:val="24"/>
          <w:szCs w:val="24"/>
        </w:rPr>
        <w:t>Tato terapeutická technika se řadí mezi techniky založené na zpětné sluchové vazbě. Většina jedinců s koktavostí promlouvá s pomocí DAF (</w:t>
      </w:r>
      <w:proofErr w:type="spellStart"/>
      <w:r w:rsidRPr="00DE31E4">
        <w:rPr>
          <w:rFonts w:ascii="Times New Roman" w:hAnsi="Times New Roman" w:cs="Times New Roman"/>
          <w:sz w:val="24"/>
          <w:szCs w:val="24"/>
        </w:rPr>
        <w:t>D</w:t>
      </w:r>
      <w:r w:rsidR="00E029E3" w:rsidRPr="00DE31E4">
        <w:rPr>
          <w:rFonts w:ascii="Times New Roman" w:hAnsi="Times New Roman" w:cs="Times New Roman"/>
          <w:sz w:val="24"/>
          <w:szCs w:val="24"/>
        </w:rPr>
        <w:t>elayed</w:t>
      </w:r>
      <w:proofErr w:type="spellEnd"/>
      <w:r w:rsidR="00E029E3" w:rsidRPr="00DE31E4">
        <w:rPr>
          <w:rFonts w:ascii="Times New Roman" w:hAnsi="Times New Roman" w:cs="Times New Roman"/>
          <w:sz w:val="24"/>
          <w:szCs w:val="24"/>
        </w:rPr>
        <w:t xml:space="preserve"> Auditory Feedback) bez zadrhávání, tedy plynule. Tato terapeutická technika probíhá tak, že osoba promlouvá do mikrofonu a jeho vlastní řeč je mu s určitým nastavitelným opožděním vrácena ve sluchátkách (</w:t>
      </w:r>
      <w:proofErr w:type="spellStart"/>
      <w:r w:rsidR="00E029E3" w:rsidRPr="00DE31E4">
        <w:rPr>
          <w:rFonts w:ascii="Times New Roman" w:hAnsi="Times New Roman" w:cs="Times New Roman"/>
          <w:sz w:val="24"/>
          <w:szCs w:val="24"/>
        </w:rPr>
        <w:t>Lechta</w:t>
      </w:r>
      <w:proofErr w:type="spellEnd"/>
      <w:r w:rsidR="00E029E3" w:rsidRPr="00DE31E4">
        <w:rPr>
          <w:rFonts w:ascii="Times New Roman" w:hAnsi="Times New Roman" w:cs="Times New Roman"/>
          <w:sz w:val="24"/>
          <w:szCs w:val="24"/>
        </w:rPr>
        <w:t xml:space="preserve">, 2010). </w:t>
      </w:r>
      <w:proofErr w:type="spellStart"/>
      <w:r w:rsidR="00E029E3" w:rsidRPr="00DE31E4">
        <w:rPr>
          <w:rFonts w:ascii="Times New Roman" w:hAnsi="Times New Roman" w:cs="Times New Roman"/>
          <w:sz w:val="24"/>
          <w:szCs w:val="24"/>
        </w:rPr>
        <w:t>Bloodstain</w:t>
      </w:r>
      <w:proofErr w:type="spellEnd"/>
      <w:r w:rsidR="002261FC" w:rsidRPr="00DE31E4">
        <w:rPr>
          <w:rFonts w:ascii="Times New Roman" w:hAnsi="Times New Roman" w:cs="Times New Roman"/>
          <w:sz w:val="24"/>
          <w:szCs w:val="24"/>
        </w:rPr>
        <w:t xml:space="preserve"> (1996)</w:t>
      </w:r>
      <w:r w:rsidR="00E029E3" w:rsidRPr="00DE31E4">
        <w:rPr>
          <w:rFonts w:ascii="Times New Roman" w:hAnsi="Times New Roman" w:cs="Times New Roman"/>
          <w:sz w:val="24"/>
          <w:szCs w:val="24"/>
        </w:rPr>
        <w:t xml:space="preserve"> to vysvětluje tím, že právě odposlech svého vlastního mluvního projevu nutí </w:t>
      </w:r>
      <w:proofErr w:type="spellStart"/>
      <w:r w:rsidR="00E029E3" w:rsidRPr="00DE31E4">
        <w:rPr>
          <w:rFonts w:ascii="Times New Roman" w:hAnsi="Times New Roman" w:cs="Times New Roman"/>
          <w:sz w:val="24"/>
          <w:szCs w:val="24"/>
        </w:rPr>
        <w:t>balbutiky</w:t>
      </w:r>
      <w:proofErr w:type="spellEnd"/>
      <w:r w:rsidR="00E029E3" w:rsidRPr="00DE31E4">
        <w:rPr>
          <w:rFonts w:ascii="Times New Roman" w:hAnsi="Times New Roman" w:cs="Times New Roman"/>
          <w:sz w:val="24"/>
          <w:szCs w:val="24"/>
        </w:rPr>
        <w:t xml:space="preserve"> promlouvat pomaleji</w:t>
      </w:r>
      <w:r w:rsidR="002261FC" w:rsidRPr="00DE31E4">
        <w:rPr>
          <w:rFonts w:ascii="Times New Roman" w:hAnsi="Times New Roman" w:cs="Times New Roman"/>
          <w:sz w:val="24"/>
          <w:szCs w:val="24"/>
        </w:rPr>
        <w:t xml:space="preserve">. </w:t>
      </w:r>
      <w:r w:rsidR="00285AB9" w:rsidRPr="00DE31E4">
        <w:rPr>
          <w:rFonts w:ascii="Times New Roman" w:hAnsi="Times New Roman" w:cs="Times New Roman"/>
          <w:sz w:val="24"/>
          <w:szCs w:val="24"/>
        </w:rPr>
        <w:t>Další vysvětlení</w:t>
      </w:r>
      <w:r w:rsidR="00B17E18" w:rsidRPr="00DE31E4">
        <w:rPr>
          <w:rFonts w:ascii="Times New Roman" w:hAnsi="Times New Roman" w:cs="Times New Roman"/>
          <w:sz w:val="24"/>
          <w:szCs w:val="24"/>
        </w:rPr>
        <w:t>,</w:t>
      </w:r>
      <w:r w:rsidR="00285AB9" w:rsidRPr="00DE31E4">
        <w:rPr>
          <w:rFonts w:ascii="Times New Roman" w:hAnsi="Times New Roman" w:cs="Times New Roman"/>
          <w:sz w:val="24"/>
          <w:szCs w:val="24"/>
        </w:rPr>
        <w:t xml:space="preserve"> proč tomu tak je tkví v tom, že jedinec s koktavostí se odpoutává od zpětné sluchové vazby a soustředí se pouze na svůj mluvní projev jen na základě kinestetické zpětné vazby.</w:t>
      </w:r>
      <w:r w:rsidR="0010407F" w:rsidRPr="00DE31E4">
        <w:rPr>
          <w:rFonts w:ascii="Times New Roman" w:hAnsi="Times New Roman" w:cs="Times New Roman"/>
          <w:sz w:val="24"/>
          <w:szCs w:val="24"/>
        </w:rPr>
        <w:t xml:space="preserve"> </w:t>
      </w:r>
      <w:r w:rsidR="00E029E3" w:rsidRPr="00DE31E4">
        <w:rPr>
          <w:rFonts w:ascii="Times New Roman" w:hAnsi="Times New Roman" w:cs="Times New Roman"/>
          <w:sz w:val="24"/>
          <w:szCs w:val="24"/>
        </w:rPr>
        <w:t>Naopak osoby, které se nezadrhávají v řeči, tak pod vlivem DAF mluví s neplynulostmi</w:t>
      </w:r>
      <w:r w:rsidR="0010407F" w:rsidRPr="00DE31E4">
        <w:rPr>
          <w:rFonts w:ascii="Times New Roman" w:hAnsi="Times New Roman" w:cs="Times New Roman"/>
          <w:sz w:val="24"/>
          <w:szCs w:val="24"/>
        </w:rPr>
        <w:t xml:space="preserve"> (</w:t>
      </w:r>
      <w:proofErr w:type="spellStart"/>
      <w:r w:rsidR="0010407F" w:rsidRPr="00DE31E4">
        <w:rPr>
          <w:rFonts w:ascii="Times New Roman" w:hAnsi="Times New Roman" w:cs="Times New Roman"/>
          <w:sz w:val="24"/>
          <w:szCs w:val="24"/>
        </w:rPr>
        <w:t>Lechta</w:t>
      </w:r>
      <w:proofErr w:type="spellEnd"/>
      <w:r w:rsidR="0010407F" w:rsidRPr="00DE31E4">
        <w:rPr>
          <w:rFonts w:ascii="Times New Roman" w:hAnsi="Times New Roman" w:cs="Times New Roman"/>
          <w:sz w:val="24"/>
          <w:szCs w:val="24"/>
        </w:rPr>
        <w:t>, 2010)</w:t>
      </w:r>
      <w:r w:rsidR="00E029E3" w:rsidRPr="00DE31E4">
        <w:rPr>
          <w:rFonts w:ascii="Times New Roman" w:hAnsi="Times New Roman" w:cs="Times New Roman"/>
          <w:sz w:val="24"/>
          <w:szCs w:val="24"/>
        </w:rPr>
        <w:t xml:space="preserve">. </w:t>
      </w:r>
      <w:r w:rsidR="0010407F" w:rsidRPr="00DE31E4">
        <w:rPr>
          <w:rFonts w:ascii="Times New Roman" w:hAnsi="Times New Roman" w:cs="Times New Roman"/>
          <w:sz w:val="24"/>
          <w:szCs w:val="24"/>
        </w:rPr>
        <w:t>Díky působení DAF se tedy nastaví plynulá řeč, která se dále operačním podmiňováním přenáší do denní komunikace. Je však nutné ke</w:t>
      </w:r>
      <w:r w:rsidR="006632B0" w:rsidRPr="00DE31E4">
        <w:rPr>
          <w:rFonts w:ascii="Times New Roman" w:hAnsi="Times New Roman" w:cs="Times New Roman"/>
          <w:sz w:val="24"/>
          <w:szCs w:val="24"/>
        </w:rPr>
        <w:t> </w:t>
      </w:r>
      <w:r w:rsidR="0010407F" w:rsidRPr="00DE31E4">
        <w:rPr>
          <w:rFonts w:ascii="Times New Roman" w:hAnsi="Times New Roman" w:cs="Times New Roman"/>
          <w:sz w:val="24"/>
          <w:szCs w:val="24"/>
        </w:rPr>
        <w:t>snížení recidiv dlouhodobě trénovat (Neubauer, 2018).</w:t>
      </w:r>
    </w:p>
    <w:p w14:paraId="744D6867" w14:textId="77777777" w:rsidR="00931151" w:rsidRPr="00DE31E4" w:rsidRDefault="00931151" w:rsidP="00664DD3">
      <w:pPr>
        <w:rPr>
          <w:rFonts w:ascii="Times New Roman" w:hAnsi="Times New Roman" w:cs="Times New Roman"/>
          <w:sz w:val="24"/>
          <w:szCs w:val="24"/>
        </w:rPr>
      </w:pPr>
    </w:p>
    <w:p w14:paraId="2109B31E" w14:textId="4785CA48" w:rsidR="00865B59" w:rsidRPr="00DE31E4" w:rsidRDefault="00865B59" w:rsidP="00931151">
      <w:pPr>
        <w:rPr>
          <w:rFonts w:ascii="Times New Roman" w:hAnsi="Times New Roman" w:cs="Times New Roman"/>
          <w:b/>
          <w:bCs/>
          <w:sz w:val="26"/>
          <w:szCs w:val="26"/>
        </w:rPr>
      </w:pPr>
      <w:r w:rsidRPr="00DE31E4">
        <w:rPr>
          <w:rFonts w:ascii="Times New Roman" w:hAnsi="Times New Roman" w:cs="Times New Roman"/>
          <w:b/>
          <w:bCs/>
          <w:sz w:val="26"/>
          <w:szCs w:val="26"/>
        </w:rPr>
        <w:t>Maskující šum</w:t>
      </w:r>
    </w:p>
    <w:p w14:paraId="43E72D41" w14:textId="1EECB04E" w:rsidR="00865B59" w:rsidRPr="00DE31E4" w:rsidRDefault="00865B59" w:rsidP="00865B59">
      <w:pPr>
        <w:rPr>
          <w:rFonts w:ascii="Times New Roman" w:hAnsi="Times New Roman" w:cs="Times New Roman"/>
          <w:sz w:val="24"/>
          <w:szCs w:val="24"/>
        </w:rPr>
      </w:pPr>
      <w:r w:rsidRPr="00DE31E4">
        <w:rPr>
          <w:rFonts w:ascii="Times New Roman" w:hAnsi="Times New Roman" w:cs="Times New Roman"/>
          <w:sz w:val="24"/>
          <w:szCs w:val="24"/>
        </w:rPr>
        <w:t xml:space="preserve">Působení maskujícího šumu je jedna z dalších technik, která u </w:t>
      </w:r>
      <w:proofErr w:type="spellStart"/>
      <w:r w:rsidRPr="00DE31E4">
        <w:rPr>
          <w:rFonts w:ascii="Times New Roman" w:hAnsi="Times New Roman" w:cs="Times New Roman"/>
          <w:sz w:val="24"/>
          <w:szCs w:val="24"/>
        </w:rPr>
        <w:t>balbutiků</w:t>
      </w:r>
      <w:proofErr w:type="spellEnd"/>
      <w:r w:rsidRPr="00DE31E4">
        <w:rPr>
          <w:rFonts w:ascii="Times New Roman" w:hAnsi="Times New Roman" w:cs="Times New Roman"/>
          <w:sz w:val="24"/>
          <w:szCs w:val="24"/>
        </w:rPr>
        <w:t xml:space="preserve"> nav</w:t>
      </w:r>
      <w:r w:rsidR="00DE70E5">
        <w:rPr>
          <w:rFonts w:ascii="Times New Roman" w:hAnsi="Times New Roman" w:cs="Times New Roman"/>
          <w:sz w:val="24"/>
          <w:szCs w:val="24"/>
        </w:rPr>
        <w:t>o</w:t>
      </w:r>
      <w:r w:rsidRPr="00DE31E4">
        <w:rPr>
          <w:rFonts w:ascii="Times New Roman" w:hAnsi="Times New Roman" w:cs="Times New Roman"/>
          <w:sz w:val="24"/>
          <w:szCs w:val="24"/>
        </w:rPr>
        <w:t>zuje plynulost řeči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2010). Osoby s koktavostí nosili přístroj jako obou ušní naslouchací zařízení, které zapnuli kdykoliv měli blok nebo když ho předvídali</w:t>
      </w:r>
      <w:r w:rsidR="00743E08" w:rsidRPr="00DE31E4">
        <w:rPr>
          <w:rFonts w:ascii="Times New Roman" w:hAnsi="Times New Roman" w:cs="Times New Roman"/>
          <w:sz w:val="24"/>
          <w:szCs w:val="24"/>
        </w:rPr>
        <w:t xml:space="preserve"> (</w:t>
      </w:r>
      <w:proofErr w:type="spellStart"/>
      <w:r w:rsidR="00743E08" w:rsidRPr="00DE31E4">
        <w:rPr>
          <w:rFonts w:ascii="Times New Roman" w:hAnsi="Times New Roman" w:cs="Times New Roman"/>
          <w:sz w:val="24"/>
          <w:szCs w:val="24"/>
        </w:rPr>
        <w:t>Bloodstein</w:t>
      </w:r>
      <w:proofErr w:type="spellEnd"/>
      <w:r w:rsidR="00743E08" w:rsidRPr="00DE31E4">
        <w:rPr>
          <w:rFonts w:ascii="Times New Roman" w:hAnsi="Times New Roman" w:cs="Times New Roman"/>
          <w:sz w:val="24"/>
          <w:szCs w:val="24"/>
        </w:rPr>
        <w:t xml:space="preserve">, 1995). </w:t>
      </w:r>
    </w:p>
    <w:p w14:paraId="7CAC27C6" w14:textId="77777777" w:rsidR="00931151" w:rsidRPr="00DE31E4" w:rsidRDefault="00931151" w:rsidP="00865B59">
      <w:pPr>
        <w:rPr>
          <w:rFonts w:ascii="Times New Roman" w:hAnsi="Times New Roman" w:cs="Times New Roman"/>
          <w:sz w:val="24"/>
          <w:szCs w:val="24"/>
        </w:rPr>
      </w:pPr>
    </w:p>
    <w:p w14:paraId="39CDF66D" w14:textId="1970B614" w:rsidR="00743E08" w:rsidRPr="00DE31E4" w:rsidRDefault="00743E08" w:rsidP="00931151">
      <w:pPr>
        <w:rPr>
          <w:rFonts w:ascii="Times New Roman" w:hAnsi="Times New Roman" w:cs="Times New Roman"/>
          <w:b/>
          <w:bCs/>
          <w:sz w:val="26"/>
          <w:szCs w:val="26"/>
        </w:rPr>
      </w:pPr>
      <w:r w:rsidRPr="00DE31E4">
        <w:rPr>
          <w:rFonts w:ascii="Times New Roman" w:hAnsi="Times New Roman" w:cs="Times New Roman"/>
          <w:b/>
          <w:bCs/>
          <w:sz w:val="26"/>
          <w:szCs w:val="26"/>
        </w:rPr>
        <w:t>Techniky založené na čtení</w:t>
      </w:r>
    </w:p>
    <w:p w14:paraId="01DADC4D" w14:textId="71E2F5D3" w:rsidR="00743E08" w:rsidRPr="00DE31E4" w:rsidRDefault="00743E08" w:rsidP="00743E08">
      <w:pPr>
        <w:rPr>
          <w:rFonts w:ascii="Times New Roman" w:hAnsi="Times New Roman" w:cs="Times New Roman"/>
          <w:lang w:eastAsia="ar-SA"/>
        </w:rPr>
      </w:pPr>
      <w:r w:rsidRPr="00DE31E4">
        <w:rPr>
          <w:rFonts w:ascii="Times New Roman" w:hAnsi="Times New Roman" w:cs="Times New Roman"/>
          <w:sz w:val="24"/>
          <w:szCs w:val="24"/>
        </w:rPr>
        <w:t xml:space="preserve">Tato technika, kdy má osoba s koktavostí k dispozici zrakovou oporu </w:t>
      </w:r>
      <w:r w:rsidR="00794CCE" w:rsidRPr="00DE31E4">
        <w:rPr>
          <w:rFonts w:ascii="Times New Roman" w:hAnsi="Times New Roman" w:cs="Times New Roman"/>
          <w:sz w:val="24"/>
          <w:szCs w:val="24"/>
        </w:rPr>
        <w:t>zlepšuje její plynulou řeč. Základním předpokladem na úspěch je samozřejmě to, že má jedinec zvládnutou techniku čtení s porozuměním. Jednou z používaných technik je unisono čtení, kdy text čte osoba s koktavostí společně s terapeutem. Po určité chvíli terapeut číst přestane a nechá číst klienta samotného. Následuje pak další úsek unisono čtení, poté opět čtení samostatné (</w:t>
      </w:r>
      <w:proofErr w:type="spellStart"/>
      <w:r w:rsidR="00794CCE" w:rsidRPr="00DE31E4">
        <w:rPr>
          <w:rFonts w:ascii="Times New Roman" w:hAnsi="Times New Roman" w:cs="Times New Roman"/>
          <w:sz w:val="24"/>
          <w:szCs w:val="24"/>
        </w:rPr>
        <w:t>Lechta</w:t>
      </w:r>
      <w:proofErr w:type="spellEnd"/>
      <w:r w:rsidR="00794CCE" w:rsidRPr="00DE31E4">
        <w:rPr>
          <w:rFonts w:ascii="Times New Roman" w:hAnsi="Times New Roman" w:cs="Times New Roman"/>
          <w:sz w:val="24"/>
          <w:szCs w:val="24"/>
        </w:rPr>
        <w:t xml:space="preserve">, 2010). </w:t>
      </w:r>
    </w:p>
    <w:p w14:paraId="313D4460" w14:textId="77777777" w:rsidR="00664DD3" w:rsidRPr="00DE31E4" w:rsidRDefault="00664DD3" w:rsidP="00CA37AD">
      <w:pPr>
        <w:tabs>
          <w:tab w:val="left" w:pos="142"/>
          <w:tab w:val="left" w:pos="567"/>
        </w:tabs>
        <w:rPr>
          <w:rFonts w:ascii="Times New Roman" w:hAnsi="Times New Roman" w:cs="Times New Roman"/>
          <w:sz w:val="24"/>
          <w:szCs w:val="24"/>
        </w:rPr>
      </w:pPr>
    </w:p>
    <w:p w14:paraId="020BBCFF" w14:textId="3FE64685" w:rsidR="00AC2664" w:rsidRPr="00DE31E4" w:rsidRDefault="00AC2664" w:rsidP="00931151">
      <w:pPr>
        <w:rPr>
          <w:rFonts w:ascii="Times New Roman" w:hAnsi="Times New Roman" w:cs="Times New Roman"/>
          <w:b/>
          <w:bCs/>
          <w:sz w:val="26"/>
          <w:szCs w:val="26"/>
        </w:rPr>
      </w:pPr>
      <w:r w:rsidRPr="00DE31E4">
        <w:rPr>
          <w:rFonts w:ascii="Times New Roman" w:hAnsi="Times New Roman" w:cs="Times New Roman"/>
          <w:b/>
          <w:bCs/>
          <w:sz w:val="26"/>
          <w:szCs w:val="26"/>
        </w:rPr>
        <w:t xml:space="preserve">Farmakoterapie </w:t>
      </w:r>
    </w:p>
    <w:p w14:paraId="416631A3" w14:textId="5AD65A4C" w:rsidR="00137D91" w:rsidRPr="00DE31E4" w:rsidRDefault="00F0528E" w:rsidP="00CA37AD">
      <w:pPr>
        <w:tabs>
          <w:tab w:val="left" w:pos="142"/>
          <w:tab w:val="left" w:pos="567"/>
        </w:tabs>
        <w:rPr>
          <w:rFonts w:ascii="Times New Roman" w:hAnsi="Times New Roman" w:cs="Times New Roman"/>
          <w:sz w:val="24"/>
          <w:szCs w:val="24"/>
        </w:rPr>
      </w:pPr>
      <w:r w:rsidRPr="00DE31E4">
        <w:rPr>
          <w:rFonts w:ascii="Times New Roman" w:hAnsi="Times New Roman" w:cs="Times New Roman"/>
          <w:sz w:val="24"/>
          <w:szCs w:val="24"/>
        </w:rPr>
        <w:t>V dnešní době víme, že se koktavost nedá zcela vyléčit, výše zmíněné terapie mají však</w:t>
      </w:r>
      <w:r w:rsidR="00DE70E5">
        <w:rPr>
          <w:rFonts w:ascii="Times New Roman" w:hAnsi="Times New Roman" w:cs="Times New Roman"/>
          <w:sz w:val="24"/>
          <w:szCs w:val="24"/>
        </w:rPr>
        <w:t> </w:t>
      </w:r>
      <w:r w:rsidRPr="00DE31E4">
        <w:rPr>
          <w:rFonts w:ascii="Times New Roman" w:hAnsi="Times New Roman" w:cs="Times New Roman"/>
          <w:sz w:val="24"/>
          <w:szCs w:val="24"/>
        </w:rPr>
        <w:t xml:space="preserve">pozitivní vliv na její zlepšení. Co se týče medikace, existuje lék s názvem </w:t>
      </w:r>
      <w:proofErr w:type="spellStart"/>
      <w:r w:rsidRPr="00DE31E4">
        <w:rPr>
          <w:rFonts w:ascii="Times New Roman" w:hAnsi="Times New Roman" w:cs="Times New Roman"/>
          <w:sz w:val="24"/>
          <w:szCs w:val="24"/>
        </w:rPr>
        <w:t>heloperidol</w:t>
      </w:r>
      <w:proofErr w:type="spellEnd"/>
      <w:r w:rsidR="003B7198" w:rsidRPr="00DE31E4">
        <w:rPr>
          <w:rFonts w:ascii="Times New Roman" w:hAnsi="Times New Roman" w:cs="Times New Roman"/>
          <w:sz w:val="24"/>
          <w:szCs w:val="24"/>
        </w:rPr>
        <w:t xml:space="preserve"> (</w:t>
      </w:r>
      <w:proofErr w:type="spellStart"/>
      <w:r w:rsidR="003B7198" w:rsidRPr="00DE31E4">
        <w:rPr>
          <w:rFonts w:ascii="Times New Roman" w:hAnsi="Times New Roman" w:cs="Times New Roman"/>
          <w:sz w:val="24"/>
          <w:szCs w:val="24"/>
        </w:rPr>
        <w:t>Bloodstein</w:t>
      </w:r>
      <w:proofErr w:type="spellEnd"/>
      <w:r w:rsidR="003B7198" w:rsidRPr="00DE31E4">
        <w:rPr>
          <w:rFonts w:ascii="Times New Roman" w:hAnsi="Times New Roman" w:cs="Times New Roman"/>
          <w:sz w:val="24"/>
          <w:szCs w:val="24"/>
        </w:rPr>
        <w:t>, 1993)</w:t>
      </w:r>
      <w:r w:rsidRPr="00DE31E4">
        <w:rPr>
          <w:rFonts w:ascii="Times New Roman" w:hAnsi="Times New Roman" w:cs="Times New Roman"/>
          <w:sz w:val="24"/>
          <w:szCs w:val="24"/>
        </w:rPr>
        <w:t xml:space="preserve">. Tento lék </w:t>
      </w:r>
      <w:r w:rsidR="003B7198" w:rsidRPr="00DE31E4">
        <w:rPr>
          <w:rFonts w:ascii="Times New Roman" w:hAnsi="Times New Roman" w:cs="Times New Roman"/>
          <w:sz w:val="24"/>
          <w:szCs w:val="24"/>
        </w:rPr>
        <w:t xml:space="preserve">vzbudil v šedesátých </w:t>
      </w:r>
      <w:r w:rsidR="00D31F63" w:rsidRPr="00DE31E4">
        <w:rPr>
          <w:rFonts w:ascii="Times New Roman" w:hAnsi="Times New Roman" w:cs="Times New Roman"/>
          <w:bCs/>
          <w:sz w:val="24"/>
          <w:szCs w:val="24"/>
        </w:rPr>
        <w:t>letech</w:t>
      </w:r>
      <w:r w:rsidR="00D31F63" w:rsidRPr="00DE31E4">
        <w:rPr>
          <w:rFonts w:ascii="Times New Roman" w:hAnsi="Times New Roman" w:cs="Times New Roman"/>
          <w:sz w:val="24"/>
          <w:szCs w:val="24"/>
        </w:rPr>
        <w:t xml:space="preserve"> velké</w:t>
      </w:r>
      <w:r w:rsidR="003B7198" w:rsidRPr="00DE31E4">
        <w:rPr>
          <w:rFonts w:ascii="Times New Roman" w:hAnsi="Times New Roman" w:cs="Times New Roman"/>
          <w:sz w:val="24"/>
          <w:szCs w:val="24"/>
        </w:rPr>
        <w:t xml:space="preserve"> naděje, měl totiž blokovat dopaminové receptory v CNS. </w:t>
      </w:r>
      <w:r w:rsidR="00DB02E2" w:rsidRPr="00DE31E4">
        <w:rPr>
          <w:rFonts w:ascii="Times New Roman" w:hAnsi="Times New Roman" w:cs="Times New Roman"/>
          <w:sz w:val="24"/>
          <w:szCs w:val="24"/>
        </w:rPr>
        <w:t>V šedesátých a sedmdesátých letech byly prováděny řady výzkumů, kter</w:t>
      </w:r>
      <w:r w:rsidR="00E30425" w:rsidRPr="00DE31E4">
        <w:rPr>
          <w:rFonts w:ascii="Times New Roman" w:hAnsi="Times New Roman" w:cs="Times New Roman"/>
          <w:sz w:val="24"/>
          <w:szCs w:val="24"/>
        </w:rPr>
        <w:t>é</w:t>
      </w:r>
      <w:r w:rsidR="00DB02E2" w:rsidRPr="00DE31E4">
        <w:rPr>
          <w:rFonts w:ascii="Times New Roman" w:hAnsi="Times New Roman" w:cs="Times New Roman"/>
          <w:sz w:val="24"/>
          <w:szCs w:val="24"/>
        </w:rPr>
        <w:t xml:space="preserve"> zjistily, že toto antipsychotikum má </w:t>
      </w:r>
      <w:r w:rsidR="003B7198" w:rsidRPr="00DE31E4">
        <w:rPr>
          <w:rFonts w:ascii="Times New Roman" w:hAnsi="Times New Roman" w:cs="Times New Roman"/>
          <w:sz w:val="24"/>
          <w:szCs w:val="24"/>
        </w:rPr>
        <w:t xml:space="preserve">určitý </w:t>
      </w:r>
      <w:r w:rsidR="00DB02E2" w:rsidRPr="00DE31E4">
        <w:rPr>
          <w:rFonts w:ascii="Times New Roman" w:hAnsi="Times New Roman" w:cs="Times New Roman"/>
          <w:sz w:val="24"/>
          <w:szCs w:val="24"/>
        </w:rPr>
        <w:t>vliv na snižování koktavosti</w:t>
      </w:r>
      <w:r w:rsidR="003B7198" w:rsidRPr="00DE31E4">
        <w:rPr>
          <w:rFonts w:ascii="Times New Roman" w:hAnsi="Times New Roman" w:cs="Times New Roman"/>
          <w:sz w:val="24"/>
          <w:szCs w:val="24"/>
        </w:rPr>
        <w:t>, avšak</w:t>
      </w:r>
      <w:r w:rsidR="00DE70E5">
        <w:rPr>
          <w:rFonts w:ascii="Times New Roman" w:hAnsi="Times New Roman" w:cs="Times New Roman"/>
          <w:sz w:val="24"/>
          <w:szCs w:val="24"/>
        </w:rPr>
        <w:t> </w:t>
      </w:r>
      <w:r w:rsidR="003B7198" w:rsidRPr="00DE31E4">
        <w:rPr>
          <w:rFonts w:ascii="Times New Roman" w:hAnsi="Times New Roman" w:cs="Times New Roman"/>
          <w:sz w:val="24"/>
          <w:szCs w:val="24"/>
        </w:rPr>
        <w:t xml:space="preserve">jen malý a nebyl přítomen u všech </w:t>
      </w:r>
      <w:proofErr w:type="spellStart"/>
      <w:r w:rsidR="003B7198" w:rsidRPr="00DE31E4">
        <w:rPr>
          <w:rFonts w:ascii="Times New Roman" w:hAnsi="Times New Roman" w:cs="Times New Roman"/>
          <w:sz w:val="24"/>
          <w:szCs w:val="24"/>
        </w:rPr>
        <w:t>balbutiků</w:t>
      </w:r>
      <w:proofErr w:type="spellEnd"/>
      <w:r w:rsidR="003B7198" w:rsidRPr="00DE31E4">
        <w:rPr>
          <w:rFonts w:ascii="Times New Roman" w:hAnsi="Times New Roman" w:cs="Times New Roman"/>
          <w:sz w:val="24"/>
          <w:szCs w:val="24"/>
        </w:rPr>
        <w:t>.</w:t>
      </w:r>
      <w:r w:rsidR="00DB02E2" w:rsidRPr="00DE31E4">
        <w:rPr>
          <w:rFonts w:ascii="Times New Roman" w:hAnsi="Times New Roman" w:cs="Times New Roman"/>
          <w:sz w:val="24"/>
          <w:szCs w:val="24"/>
        </w:rPr>
        <w:t xml:space="preserve"> Bohužel však jako mnoho dalších léků má i tento vedlejší účinky. K</w:t>
      </w:r>
      <w:r w:rsidR="003B7198" w:rsidRPr="00DE31E4">
        <w:rPr>
          <w:rFonts w:ascii="Times New Roman" w:hAnsi="Times New Roman" w:cs="Times New Roman"/>
          <w:sz w:val="24"/>
          <w:szCs w:val="24"/>
        </w:rPr>
        <w:t> </w:t>
      </w:r>
      <w:r w:rsidR="00DB02E2" w:rsidRPr="00DE31E4">
        <w:rPr>
          <w:rFonts w:ascii="Times New Roman" w:hAnsi="Times New Roman" w:cs="Times New Roman"/>
          <w:sz w:val="24"/>
          <w:szCs w:val="24"/>
        </w:rPr>
        <w:t>vedlejším</w:t>
      </w:r>
      <w:r w:rsidR="003B7198" w:rsidRPr="00DE31E4">
        <w:rPr>
          <w:rFonts w:ascii="Times New Roman" w:hAnsi="Times New Roman" w:cs="Times New Roman"/>
          <w:sz w:val="24"/>
          <w:szCs w:val="24"/>
        </w:rPr>
        <w:t>, a zvláště výrazným</w:t>
      </w:r>
      <w:r w:rsidR="00DB02E2" w:rsidRPr="00DE31E4">
        <w:rPr>
          <w:rFonts w:ascii="Times New Roman" w:hAnsi="Times New Roman" w:cs="Times New Roman"/>
          <w:sz w:val="24"/>
          <w:szCs w:val="24"/>
        </w:rPr>
        <w:t xml:space="preserve"> účinkům tohoto léku řadíme</w:t>
      </w:r>
      <w:r w:rsidR="003B7198" w:rsidRPr="00DE31E4">
        <w:rPr>
          <w:rFonts w:ascii="Times New Roman" w:hAnsi="Times New Roman" w:cs="Times New Roman"/>
          <w:sz w:val="24"/>
          <w:szCs w:val="24"/>
        </w:rPr>
        <w:t xml:space="preserve"> zejména</w:t>
      </w:r>
      <w:r w:rsidR="00DB02E2" w:rsidRPr="00DE31E4">
        <w:rPr>
          <w:rFonts w:ascii="Times New Roman" w:hAnsi="Times New Roman" w:cs="Times New Roman"/>
          <w:sz w:val="24"/>
          <w:szCs w:val="24"/>
        </w:rPr>
        <w:t xml:space="preserve"> </w:t>
      </w:r>
      <w:r w:rsidR="00DB02E2" w:rsidRPr="00DE31E4">
        <w:rPr>
          <w:rFonts w:ascii="Times New Roman" w:hAnsi="Times New Roman" w:cs="Times New Roman"/>
          <w:sz w:val="24"/>
          <w:szCs w:val="24"/>
        </w:rPr>
        <w:lastRenderedPageBreak/>
        <w:t xml:space="preserve">ospalost. </w:t>
      </w:r>
      <w:r w:rsidR="003B7198" w:rsidRPr="00DE31E4">
        <w:rPr>
          <w:rFonts w:ascii="Times New Roman" w:hAnsi="Times New Roman" w:cs="Times New Roman"/>
          <w:sz w:val="24"/>
          <w:szCs w:val="24"/>
        </w:rPr>
        <w:t>Mnoho probandů se právě z tohoto důvodu rozhodlo terapii ukončit (</w:t>
      </w:r>
      <w:proofErr w:type="spellStart"/>
      <w:r w:rsidR="003B7198" w:rsidRPr="00DE31E4">
        <w:rPr>
          <w:rFonts w:ascii="Times New Roman" w:hAnsi="Times New Roman" w:cs="Times New Roman"/>
          <w:sz w:val="24"/>
          <w:szCs w:val="24"/>
        </w:rPr>
        <w:t>Lechta</w:t>
      </w:r>
      <w:proofErr w:type="spellEnd"/>
      <w:r w:rsidR="003B7198" w:rsidRPr="00DE31E4">
        <w:rPr>
          <w:rFonts w:ascii="Times New Roman" w:hAnsi="Times New Roman" w:cs="Times New Roman"/>
          <w:sz w:val="24"/>
          <w:szCs w:val="24"/>
        </w:rPr>
        <w:t>, 2010). Byli však i takoví jedinci s koktavostí, kteří s farmakoterapií i přes vedlejší účinky</w:t>
      </w:r>
      <w:r w:rsidR="00664DD3" w:rsidRPr="00DE31E4">
        <w:rPr>
          <w:rFonts w:ascii="Times New Roman" w:hAnsi="Times New Roman" w:cs="Times New Roman"/>
          <w:sz w:val="24"/>
          <w:szCs w:val="24"/>
        </w:rPr>
        <w:t xml:space="preserve"> léku, nepřestali a</w:t>
      </w:r>
      <w:r w:rsidR="003B7198" w:rsidRPr="00DE31E4">
        <w:rPr>
          <w:rFonts w:ascii="Times New Roman" w:hAnsi="Times New Roman" w:cs="Times New Roman"/>
          <w:sz w:val="24"/>
          <w:szCs w:val="24"/>
        </w:rPr>
        <w:t xml:space="preserve"> rozhodli</w:t>
      </w:r>
      <w:r w:rsidR="00664DD3" w:rsidRPr="00DE31E4">
        <w:rPr>
          <w:rFonts w:ascii="Times New Roman" w:hAnsi="Times New Roman" w:cs="Times New Roman"/>
          <w:sz w:val="24"/>
          <w:szCs w:val="24"/>
        </w:rPr>
        <w:t xml:space="preserve"> se</w:t>
      </w:r>
      <w:r w:rsidR="003B7198" w:rsidRPr="00DE31E4">
        <w:rPr>
          <w:rFonts w:ascii="Times New Roman" w:hAnsi="Times New Roman" w:cs="Times New Roman"/>
          <w:sz w:val="24"/>
          <w:szCs w:val="24"/>
        </w:rPr>
        <w:t xml:space="preserve"> pokračovat</w:t>
      </w:r>
      <w:r w:rsidR="00DB02E2" w:rsidRPr="00DE31E4">
        <w:rPr>
          <w:rFonts w:ascii="Times New Roman" w:hAnsi="Times New Roman" w:cs="Times New Roman"/>
          <w:sz w:val="24"/>
          <w:szCs w:val="24"/>
        </w:rPr>
        <w:t xml:space="preserve"> v medikaci (</w:t>
      </w:r>
      <w:proofErr w:type="spellStart"/>
      <w:r w:rsidR="00DB02E2" w:rsidRPr="00DE31E4">
        <w:rPr>
          <w:rFonts w:ascii="Times New Roman" w:hAnsi="Times New Roman" w:cs="Times New Roman"/>
          <w:sz w:val="24"/>
          <w:szCs w:val="24"/>
        </w:rPr>
        <w:t>Bloodstein</w:t>
      </w:r>
      <w:proofErr w:type="spellEnd"/>
      <w:r w:rsidR="00DB02E2" w:rsidRPr="00DE31E4">
        <w:rPr>
          <w:rFonts w:ascii="Times New Roman" w:hAnsi="Times New Roman" w:cs="Times New Roman"/>
          <w:sz w:val="24"/>
          <w:szCs w:val="24"/>
        </w:rPr>
        <w:t>, 1993).</w:t>
      </w:r>
      <w:r w:rsidR="0052094B" w:rsidRPr="00DE31E4">
        <w:rPr>
          <w:rFonts w:ascii="Times New Roman" w:hAnsi="Times New Roman" w:cs="Times New Roman"/>
          <w:sz w:val="24"/>
          <w:szCs w:val="24"/>
        </w:rPr>
        <w:t xml:space="preserve"> Jeden z dalších možných léků nese název </w:t>
      </w:r>
      <w:proofErr w:type="spellStart"/>
      <w:r w:rsidR="00D31F63" w:rsidRPr="00DE31E4">
        <w:rPr>
          <w:rFonts w:ascii="Times New Roman" w:hAnsi="Times New Roman" w:cs="Times New Roman"/>
          <w:bCs/>
          <w:sz w:val="24"/>
          <w:szCs w:val="24"/>
        </w:rPr>
        <w:t>Cipralex</w:t>
      </w:r>
      <w:proofErr w:type="spellEnd"/>
      <w:r w:rsidR="00E62788" w:rsidRPr="00DE31E4">
        <w:rPr>
          <w:rFonts w:ascii="Times New Roman" w:hAnsi="Times New Roman" w:cs="Times New Roman"/>
          <w:b/>
          <w:sz w:val="24"/>
          <w:szCs w:val="24"/>
        </w:rPr>
        <w:t>,</w:t>
      </w:r>
      <w:r w:rsidR="0052094B" w:rsidRPr="00DE31E4">
        <w:rPr>
          <w:rFonts w:ascii="Times New Roman" w:hAnsi="Times New Roman" w:cs="Times New Roman"/>
          <w:sz w:val="24"/>
          <w:szCs w:val="24"/>
        </w:rPr>
        <w:t xml:space="preserve"> populární byly také pokusy s</w:t>
      </w:r>
      <w:r w:rsidR="00823FA5" w:rsidRPr="00DE31E4">
        <w:rPr>
          <w:rFonts w:ascii="Times New Roman" w:hAnsi="Times New Roman" w:cs="Times New Roman"/>
          <w:sz w:val="24"/>
          <w:szCs w:val="24"/>
        </w:rPr>
        <w:t> </w:t>
      </w:r>
      <w:r w:rsidR="00823FA5" w:rsidRPr="00DE31E4">
        <w:rPr>
          <w:rFonts w:ascii="Times New Roman" w:hAnsi="Times New Roman" w:cs="Times New Roman"/>
          <w:bCs/>
          <w:sz w:val="24"/>
          <w:szCs w:val="24"/>
        </w:rPr>
        <w:t>tímto lékem</w:t>
      </w:r>
      <w:r w:rsidR="000F166B" w:rsidRPr="00DE31E4">
        <w:rPr>
          <w:rFonts w:ascii="Times New Roman" w:hAnsi="Times New Roman" w:cs="Times New Roman"/>
          <w:bCs/>
          <w:sz w:val="24"/>
          <w:szCs w:val="24"/>
        </w:rPr>
        <w:t>.</w:t>
      </w:r>
      <w:r w:rsidR="0052094B" w:rsidRPr="00DE31E4">
        <w:rPr>
          <w:rFonts w:ascii="Times New Roman" w:hAnsi="Times New Roman" w:cs="Times New Roman"/>
          <w:sz w:val="24"/>
          <w:szCs w:val="24"/>
        </w:rPr>
        <w:t xml:space="preserve"> Doposud se</w:t>
      </w:r>
      <w:r w:rsidR="00DE70E5">
        <w:rPr>
          <w:rFonts w:ascii="Times New Roman" w:hAnsi="Times New Roman" w:cs="Times New Roman"/>
          <w:sz w:val="24"/>
          <w:szCs w:val="24"/>
        </w:rPr>
        <w:t> </w:t>
      </w:r>
      <w:r w:rsidR="0052094B" w:rsidRPr="00DE31E4">
        <w:rPr>
          <w:rFonts w:ascii="Times New Roman" w:hAnsi="Times New Roman" w:cs="Times New Roman"/>
          <w:sz w:val="24"/>
          <w:szCs w:val="24"/>
        </w:rPr>
        <w:t>však</w:t>
      </w:r>
      <w:r w:rsidR="00DE70E5">
        <w:rPr>
          <w:rFonts w:ascii="Times New Roman" w:hAnsi="Times New Roman" w:cs="Times New Roman"/>
          <w:sz w:val="24"/>
          <w:szCs w:val="24"/>
        </w:rPr>
        <w:t> </w:t>
      </w:r>
      <w:r w:rsidR="0052094B" w:rsidRPr="00DE31E4">
        <w:rPr>
          <w:rFonts w:ascii="Times New Roman" w:hAnsi="Times New Roman" w:cs="Times New Roman"/>
          <w:sz w:val="24"/>
          <w:szCs w:val="24"/>
        </w:rPr>
        <w:t>u</w:t>
      </w:r>
      <w:r w:rsidR="006632B0" w:rsidRPr="00DE31E4">
        <w:rPr>
          <w:rFonts w:ascii="Times New Roman" w:hAnsi="Times New Roman" w:cs="Times New Roman"/>
          <w:sz w:val="24"/>
          <w:szCs w:val="24"/>
        </w:rPr>
        <w:t> </w:t>
      </w:r>
      <w:r w:rsidR="0052094B" w:rsidRPr="00DE31E4">
        <w:rPr>
          <w:rFonts w:ascii="Times New Roman" w:hAnsi="Times New Roman" w:cs="Times New Roman"/>
          <w:sz w:val="24"/>
          <w:szCs w:val="24"/>
        </w:rPr>
        <w:t>žádného z existujících léků neobjevil výraz</w:t>
      </w:r>
      <w:r w:rsidR="00207ED8" w:rsidRPr="00DE31E4">
        <w:rPr>
          <w:rFonts w:ascii="Times New Roman" w:hAnsi="Times New Roman" w:cs="Times New Roman"/>
          <w:sz w:val="24"/>
          <w:szCs w:val="24"/>
        </w:rPr>
        <w:t xml:space="preserve">ný, </w:t>
      </w:r>
      <w:r w:rsidR="0052094B" w:rsidRPr="00DE31E4">
        <w:rPr>
          <w:rFonts w:ascii="Times New Roman" w:hAnsi="Times New Roman" w:cs="Times New Roman"/>
          <w:sz w:val="24"/>
          <w:szCs w:val="24"/>
        </w:rPr>
        <w:t>a hlavně dlouhodob</w:t>
      </w:r>
      <w:r w:rsidR="008A6B59" w:rsidRPr="00DE31E4">
        <w:rPr>
          <w:rFonts w:ascii="Times New Roman" w:hAnsi="Times New Roman" w:cs="Times New Roman"/>
          <w:sz w:val="24"/>
          <w:szCs w:val="24"/>
        </w:rPr>
        <w:t>ý účinek na</w:t>
      </w:r>
      <w:r w:rsidR="00DE70E5">
        <w:rPr>
          <w:rFonts w:ascii="Times New Roman" w:hAnsi="Times New Roman" w:cs="Times New Roman"/>
          <w:sz w:val="24"/>
          <w:szCs w:val="24"/>
        </w:rPr>
        <w:t> </w:t>
      </w:r>
      <w:r w:rsidR="008A6B59" w:rsidRPr="00DE31E4">
        <w:rPr>
          <w:rFonts w:ascii="Times New Roman" w:hAnsi="Times New Roman" w:cs="Times New Roman"/>
          <w:sz w:val="24"/>
          <w:szCs w:val="24"/>
        </w:rPr>
        <w:t>ovlivnění plynulosti bez vážnějších vedlejších účinků (</w:t>
      </w:r>
      <w:proofErr w:type="spellStart"/>
      <w:r w:rsidR="008A6B59" w:rsidRPr="00DE31E4">
        <w:rPr>
          <w:rFonts w:ascii="Times New Roman" w:hAnsi="Times New Roman" w:cs="Times New Roman"/>
          <w:sz w:val="24"/>
          <w:szCs w:val="24"/>
        </w:rPr>
        <w:t>Lechta</w:t>
      </w:r>
      <w:proofErr w:type="spellEnd"/>
      <w:r w:rsidR="008A6B59" w:rsidRPr="00DE31E4">
        <w:rPr>
          <w:rFonts w:ascii="Times New Roman" w:hAnsi="Times New Roman" w:cs="Times New Roman"/>
          <w:sz w:val="24"/>
          <w:szCs w:val="24"/>
        </w:rPr>
        <w:t xml:space="preserve">, 2010). </w:t>
      </w:r>
    </w:p>
    <w:p w14:paraId="670C23B7" w14:textId="3C799EF1" w:rsidR="00822794" w:rsidRPr="00DE31E4" w:rsidRDefault="00822794" w:rsidP="00CB50D9">
      <w:pPr>
        <w:pStyle w:val="Nadpis3"/>
      </w:pPr>
      <w:bookmarkStart w:id="25" w:name="_Toc38225617"/>
      <w:r w:rsidRPr="00DE31E4">
        <w:t>Terapeutické programy</w:t>
      </w:r>
      <w:bookmarkEnd w:id="25"/>
      <w:r w:rsidRPr="00DE31E4">
        <w:t xml:space="preserve"> </w:t>
      </w:r>
    </w:p>
    <w:p w14:paraId="10C9B8CD" w14:textId="2F496DA6" w:rsidR="00822794" w:rsidRPr="00DE31E4" w:rsidRDefault="00D8258B" w:rsidP="00822794">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V těchto programech jsou techniky a jejich kombinace seřazeny do určitého systému</w:t>
      </w:r>
      <w:r w:rsidR="00CD55AF" w:rsidRPr="00DE31E4">
        <w:rPr>
          <w:rFonts w:ascii="Times New Roman" w:hAnsi="Times New Roman" w:cs="Times New Roman"/>
          <w:sz w:val="24"/>
          <w:szCs w:val="24"/>
          <w:lang w:eastAsia="ar-SA"/>
        </w:rPr>
        <w:t>. V dnešní době existuje spousta strukturovaných terapeutických systémů na vytvoření plynulé řeči (</w:t>
      </w:r>
      <w:proofErr w:type="spellStart"/>
      <w:r w:rsidR="00CD55AF" w:rsidRPr="00DE31E4">
        <w:rPr>
          <w:rFonts w:ascii="Times New Roman" w:hAnsi="Times New Roman" w:cs="Times New Roman"/>
          <w:sz w:val="24"/>
          <w:szCs w:val="24"/>
          <w:lang w:eastAsia="ar-SA"/>
        </w:rPr>
        <w:t>Lechta</w:t>
      </w:r>
      <w:proofErr w:type="spellEnd"/>
      <w:r w:rsidR="00CD55AF" w:rsidRPr="00DE31E4">
        <w:rPr>
          <w:rFonts w:ascii="Times New Roman" w:hAnsi="Times New Roman" w:cs="Times New Roman"/>
          <w:sz w:val="24"/>
          <w:szCs w:val="24"/>
          <w:lang w:eastAsia="ar-SA"/>
        </w:rPr>
        <w:t>, 2010). V</w:t>
      </w:r>
      <w:r w:rsidR="00F16357" w:rsidRPr="00DE31E4">
        <w:rPr>
          <w:rFonts w:ascii="Times New Roman" w:hAnsi="Times New Roman" w:cs="Times New Roman"/>
          <w:sz w:val="24"/>
          <w:szCs w:val="24"/>
          <w:lang w:eastAsia="ar-SA"/>
        </w:rPr>
        <w:t>olba</w:t>
      </w:r>
      <w:r w:rsidR="00CD55AF" w:rsidRPr="00DE31E4">
        <w:rPr>
          <w:rFonts w:ascii="Times New Roman" w:hAnsi="Times New Roman" w:cs="Times New Roman"/>
          <w:sz w:val="24"/>
          <w:szCs w:val="24"/>
          <w:lang w:eastAsia="ar-SA"/>
        </w:rPr>
        <w:t xml:space="preserve"> terapie dle </w:t>
      </w:r>
      <w:proofErr w:type="spellStart"/>
      <w:r w:rsidR="00CD55AF" w:rsidRPr="00DE31E4">
        <w:rPr>
          <w:rFonts w:ascii="Times New Roman" w:hAnsi="Times New Roman" w:cs="Times New Roman"/>
          <w:sz w:val="24"/>
          <w:szCs w:val="24"/>
          <w:lang w:eastAsia="ar-SA"/>
        </w:rPr>
        <w:t>Haselingové</w:t>
      </w:r>
      <w:proofErr w:type="spellEnd"/>
      <w:r w:rsidR="003D4036" w:rsidRPr="00DE31E4">
        <w:rPr>
          <w:rFonts w:ascii="Times New Roman" w:hAnsi="Times New Roman" w:cs="Times New Roman"/>
          <w:sz w:val="24"/>
          <w:szCs w:val="24"/>
          <w:lang w:eastAsia="ar-SA"/>
        </w:rPr>
        <w:t xml:space="preserve"> (1993)</w:t>
      </w:r>
      <w:r w:rsidR="00CD55AF" w:rsidRPr="00DE31E4">
        <w:rPr>
          <w:rFonts w:ascii="Times New Roman" w:hAnsi="Times New Roman" w:cs="Times New Roman"/>
          <w:sz w:val="24"/>
          <w:szCs w:val="24"/>
          <w:lang w:eastAsia="ar-SA"/>
        </w:rPr>
        <w:t xml:space="preserve"> zůstává na každém terapeutovi</w:t>
      </w:r>
      <w:r w:rsidR="00F16357" w:rsidRPr="00DE31E4">
        <w:rPr>
          <w:rFonts w:ascii="Times New Roman" w:hAnsi="Times New Roman" w:cs="Times New Roman"/>
          <w:sz w:val="24"/>
          <w:szCs w:val="24"/>
          <w:lang w:eastAsia="ar-SA"/>
        </w:rPr>
        <w:t xml:space="preserve"> zvlášť</w:t>
      </w:r>
      <w:r w:rsidR="00CD55AF" w:rsidRPr="00DE31E4">
        <w:rPr>
          <w:rFonts w:ascii="Times New Roman" w:hAnsi="Times New Roman" w:cs="Times New Roman"/>
          <w:sz w:val="24"/>
          <w:szCs w:val="24"/>
          <w:lang w:eastAsia="ar-SA"/>
        </w:rPr>
        <w:t xml:space="preserve"> a</w:t>
      </w:r>
      <w:r w:rsidR="006632B0" w:rsidRPr="00DE31E4">
        <w:rPr>
          <w:rFonts w:ascii="Times New Roman" w:hAnsi="Times New Roman" w:cs="Times New Roman"/>
          <w:sz w:val="24"/>
          <w:szCs w:val="24"/>
          <w:lang w:eastAsia="ar-SA"/>
        </w:rPr>
        <w:t> </w:t>
      </w:r>
      <w:r w:rsidR="00CD55AF" w:rsidRPr="00DE31E4">
        <w:rPr>
          <w:rFonts w:ascii="Times New Roman" w:hAnsi="Times New Roman" w:cs="Times New Roman"/>
          <w:sz w:val="24"/>
          <w:szCs w:val="24"/>
          <w:lang w:eastAsia="ar-SA"/>
        </w:rPr>
        <w:t>výběr</w:t>
      </w:r>
      <w:r w:rsidR="003D4036" w:rsidRPr="00DE31E4">
        <w:rPr>
          <w:rFonts w:ascii="Times New Roman" w:hAnsi="Times New Roman" w:cs="Times New Roman"/>
          <w:sz w:val="24"/>
          <w:szCs w:val="24"/>
          <w:lang w:eastAsia="ar-SA"/>
        </w:rPr>
        <w:t xml:space="preserve"> ovlivňují</w:t>
      </w:r>
      <w:r w:rsidR="00CD55AF" w:rsidRPr="00DE31E4">
        <w:rPr>
          <w:rFonts w:ascii="Times New Roman" w:hAnsi="Times New Roman" w:cs="Times New Roman"/>
          <w:sz w:val="24"/>
          <w:szCs w:val="24"/>
          <w:lang w:eastAsia="ar-SA"/>
        </w:rPr>
        <w:t xml:space="preserve"> dva faktory. Těmi jsou schopnosti samotného terapeuta</w:t>
      </w:r>
      <w:r w:rsidR="003D4036" w:rsidRPr="00DE31E4">
        <w:rPr>
          <w:rFonts w:ascii="Times New Roman" w:hAnsi="Times New Roman" w:cs="Times New Roman"/>
          <w:sz w:val="24"/>
          <w:szCs w:val="24"/>
          <w:lang w:eastAsia="ar-SA"/>
        </w:rPr>
        <w:t xml:space="preserve"> a také předpoklady, které si s sebou na terapii přináší </w:t>
      </w:r>
      <w:proofErr w:type="spellStart"/>
      <w:r w:rsidR="003D4036" w:rsidRPr="00DE31E4">
        <w:rPr>
          <w:rFonts w:ascii="Times New Roman" w:hAnsi="Times New Roman" w:cs="Times New Roman"/>
          <w:sz w:val="24"/>
          <w:szCs w:val="24"/>
          <w:lang w:eastAsia="ar-SA"/>
        </w:rPr>
        <w:t>balbutik</w:t>
      </w:r>
      <w:proofErr w:type="spellEnd"/>
      <w:r w:rsidR="003D4036" w:rsidRPr="00DE31E4">
        <w:rPr>
          <w:rFonts w:ascii="Times New Roman" w:hAnsi="Times New Roman" w:cs="Times New Roman"/>
          <w:sz w:val="24"/>
          <w:szCs w:val="24"/>
          <w:lang w:eastAsia="ar-SA"/>
        </w:rPr>
        <w:t>. Klient přichází s určitým očekáváním či hladinou motivace</w:t>
      </w:r>
      <w:r w:rsidR="00C331A4" w:rsidRPr="00DE31E4">
        <w:rPr>
          <w:rFonts w:ascii="Times New Roman" w:hAnsi="Times New Roman" w:cs="Times New Roman"/>
          <w:sz w:val="24"/>
          <w:szCs w:val="24"/>
          <w:lang w:eastAsia="ar-SA"/>
        </w:rPr>
        <w:t xml:space="preserve"> (</w:t>
      </w:r>
      <w:proofErr w:type="spellStart"/>
      <w:r w:rsidR="00C331A4" w:rsidRPr="00DE31E4">
        <w:rPr>
          <w:rFonts w:ascii="Times New Roman" w:hAnsi="Times New Roman" w:cs="Times New Roman"/>
          <w:sz w:val="24"/>
          <w:szCs w:val="24"/>
          <w:lang w:eastAsia="ar-SA"/>
        </w:rPr>
        <w:t>Lechta</w:t>
      </w:r>
      <w:proofErr w:type="spellEnd"/>
      <w:r w:rsidR="00C331A4" w:rsidRPr="00DE31E4">
        <w:rPr>
          <w:rFonts w:ascii="Times New Roman" w:hAnsi="Times New Roman" w:cs="Times New Roman"/>
          <w:sz w:val="24"/>
          <w:szCs w:val="24"/>
          <w:lang w:eastAsia="ar-SA"/>
        </w:rPr>
        <w:t>, 2004)</w:t>
      </w:r>
      <w:r w:rsidR="003D4036" w:rsidRPr="00DE31E4">
        <w:rPr>
          <w:rFonts w:ascii="Times New Roman" w:hAnsi="Times New Roman" w:cs="Times New Roman"/>
          <w:sz w:val="24"/>
          <w:szCs w:val="24"/>
          <w:lang w:eastAsia="ar-SA"/>
        </w:rPr>
        <w:t xml:space="preserve">. </w:t>
      </w:r>
    </w:p>
    <w:p w14:paraId="61116440" w14:textId="77777777" w:rsidR="00931151" w:rsidRPr="00DE31E4" w:rsidRDefault="00931151" w:rsidP="00822794">
      <w:pPr>
        <w:rPr>
          <w:rFonts w:ascii="Times New Roman" w:hAnsi="Times New Roman" w:cs="Times New Roman"/>
          <w:sz w:val="24"/>
          <w:szCs w:val="24"/>
          <w:lang w:eastAsia="ar-SA"/>
        </w:rPr>
      </w:pPr>
    </w:p>
    <w:p w14:paraId="071D6DB6" w14:textId="697E90B1" w:rsidR="00EB2E57" w:rsidRPr="00DE31E4" w:rsidRDefault="00EB2E57" w:rsidP="00FE1063">
      <w:pPr>
        <w:keepNext/>
        <w:rPr>
          <w:rFonts w:ascii="Times New Roman" w:hAnsi="Times New Roman" w:cs="Times New Roman"/>
          <w:b/>
          <w:bCs/>
          <w:sz w:val="26"/>
          <w:szCs w:val="26"/>
        </w:rPr>
      </w:pPr>
      <w:proofErr w:type="spellStart"/>
      <w:r w:rsidRPr="00DE31E4">
        <w:rPr>
          <w:rFonts w:ascii="Times New Roman" w:hAnsi="Times New Roman" w:cs="Times New Roman"/>
          <w:b/>
          <w:bCs/>
          <w:sz w:val="26"/>
          <w:szCs w:val="26"/>
        </w:rPr>
        <w:t>Midvas</w:t>
      </w:r>
      <w:proofErr w:type="spellEnd"/>
      <w:r w:rsidRPr="00DE31E4">
        <w:rPr>
          <w:rFonts w:ascii="Times New Roman" w:hAnsi="Times New Roman" w:cs="Times New Roman"/>
          <w:b/>
          <w:bCs/>
          <w:sz w:val="26"/>
          <w:szCs w:val="26"/>
        </w:rPr>
        <w:t xml:space="preserve"> </w:t>
      </w:r>
    </w:p>
    <w:p w14:paraId="34696491" w14:textId="4773161D" w:rsidR="00EB2E57" w:rsidRPr="00DE31E4" w:rsidRDefault="00EB2E57" w:rsidP="00EB2E57">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Tímto názvem je označen program terapie modifikace koktavosti, který se skládá z</w:t>
      </w:r>
      <w:r w:rsidR="001904F8" w:rsidRPr="00DE31E4">
        <w:rPr>
          <w:rFonts w:ascii="Times New Roman" w:hAnsi="Times New Roman" w:cs="Times New Roman"/>
          <w:sz w:val="24"/>
          <w:szCs w:val="24"/>
          <w:lang w:eastAsia="ar-SA"/>
        </w:rPr>
        <w:t xml:space="preserve"> několika</w:t>
      </w:r>
      <w:r w:rsidRPr="00DE31E4">
        <w:rPr>
          <w:rFonts w:ascii="Times New Roman" w:hAnsi="Times New Roman" w:cs="Times New Roman"/>
          <w:sz w:val="24"/>
          <w:szCs w:val="24"/>
          <w:lang w:eastAsia="ar-SA"/>
        </w:rPr>
        <w:t xml:space="preserve"> částí. První částí je motivace, která v sobě zahrnuje mentální a emocionální přípravu </w:t>
      </w:r>
      <w:proofErr w:type="spellStart"/>
      <w:r w:rsidRPr="00DE31E4">
        <w:rPr>
          <w:rFonts w:ascii="Times New Roman" w:hAnsi="Times New Roman" w:cs="Times New Roman"/>
          <w:sz w:val="24"/>
          <w:szCs w:val="24"/>
          <w:lang w:eastAsia="ar-SA"/>
        </w:rPr>
        <w:t>balbutika</w:t>
      </w:r>
      <w:proofErr w:type="spellEnd"/>
      <w:r w:rsidRPr="00DE31E4">
        <w:rPr>
          <w:rFonts w:ascii="Times New Roman" w:hAnsi="Times New Roman" w:cs="Times New Roman"/>
          <w:sz w:val="24"/>
          <w:szCs w:val="24"/>
          <w:lang w:eastAsia="ar-SA"/>
        </w:rPr>
        <w:t xml:space="preserve"> na celkovou terapii. V druhé fázi s názvem identifikace jedinec s koktavostí analyzuje své vnější chování a také prožívání svého problému.</w:t>
      </w:r>
      <w:r w:rsidR="00C12D56" w:rsidRPr="00DE31E4">
        <w:rPr>
          <w:rFonts w:ascii="Times New Roman" w:hAnsi="Times New Roman" w:cs="Times New Roman"/>
          <w:sz w:val="24"/>
          <w:szCs w:val="24"/>
          <w:lang w:eastAsia="ar-SA"/>
        </w:rPr>
        <w:t xml:space="preserve"> V</w:t>
      </w:r>
      <w:r w:rsidR="00931151" w:rsidRPr="00DE31E4">
        <w:rPr>
          <w:rFonts w:ascii="Times New Roman" w:hAnsi="Times New Roman" w:cs="Times New Roman"/>
          <w:sz w:val="24"/>
          <w:szCs w:val="24"/>
          <w:lang w:eastAsia="ar-SA"/>
        </w:rPr>
        <w:t> </w:t>
      </w:r>
      <w:r w:rsidR="00C12D56" w:rsidRPr="00DE31E4">
        <w:rPr>
          <w:rFonts w:ascii="Times New Roman" w:hAnsi="Times New Roman" w:cs="Times New Roman"/>
          <w:sz w:val="24"/>
          <w:szCs w:val="24"/>
          <w:lang w:eastAsia="ar-SA"/>
        </w:rPr>
        <w:t>další</w:t>
      </w:r>
      <w:r w:rsidR="00931151" w:rsidRPr="00DE31E4">
        <w:rPr>
          <w:rFonts w:ascii="Times New Roman" w:hAnsi="Times New Roman" w:cs="Times New Roman"/>
          <w:sz w:val="24"/>
          <w:szCs w:val="24"/>
          <w:lang w:eastAsia="ar-SA"/>
        </w:rPr>
        <w:t xml:space="preserve"> z</w:t>
      </w:r>
      <w:r w:rsidRPr="00DE31E4">
        <w:rPr>
          <w:rFonts w:ascii="Times New Roman" w:hAnsi="Times New Roman" w:cs="Times New Roman"/>
          <w:sz w:val="24"/>
          <w:szCs w:val="24"/>
          <w:lang w:eastAsia="ar-SA"/>
        </w:rPr>
        <w:t xml:space="preserve"> fází</w:t>
      </w:r>
      <w:r w:rsidR="006947CD" w:rsidRPr="00DE31E4">
        <w:rPr>
          <w:rFonts w:ascii="Times New Roman" w:hAnsi="Times New Roman" w:cs="Times New Roman"/>
          <w:sz w:val="24"/>
          <w:szCs w:val="24"/>
          <w:lang w:eastAsia="ar-SA"/>
        </w:rPr>
        <w:t xml:space="preserve"> programu</w:t>
      </w:r>
      <w:r w:rsidR="00DB33EE"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se </w:t>
      </w:r>
      <w:proofErr w:type="spellStart"/>
      <w:r w:rsidRPr="00DE31E4">
        <w:rPr>
          <w:rFonts w:ascii="Times New Roman" w:hAnsi="Times New Roman" w:cs="Times New Roman"/>
          <w:sz w:val="24"/>
          <w:szCs w:val="24"/>
          <w:lang w:eastAsia="ar-SA"/>
        </w:rPr>
        <w:t>balbutik</w:t>
      </w:r>
      <w:proofErr w:type="spellEnd"/>
      <w:r w:rsidRPr="00DE31E4">
        <w:rPr>
          <w:rFonts w:ascii="Times New Roman" w:hAnsi="Times New Roman" w:cs="Times New Roman"/>
          <w:sz w:val="24"/>
          <w:szCs w:val="24"/>
          <w:lang w:eastAsia="ar-SA"/>
        </w:rPr>
        <w:t xml:space="preserve"> zaměřuje na svůj strach</w:t>
      </w:r>
      <w:r w:rsidR="00EB4DC9" w:rsidRPr="00DE31E4">
        <w:rPr>
          <w:rFonts w:ascii="Times New Roman" w:hAnsi="Times New Roman" w:cs="Times New Roman"/>
          <w:sz w:val="24"/>
          <w:szCs w:val="24"/>
          <w:lang w:eastAsia="ar-SA"/>
        </w:rPr>
        <w:t xml:space="preserve"> a své</w:t>
      </w:r>
      <w:r w:rsidRPr="00DE31E4">
        <w:rPr>
          <w:rFonts w:ascii="Times New Roman" w:hAnsi="Times New Roman" w:cs="Times New Roman"/>
          <w:sz w:val="24"/>
          <w:szCs w:val="24"/>
          <w:lang w:eastAsia="ar-SA"/>
        </w:rPr>
        <w:t xml:space="preserve"> negativní emoce, tato fáze nese název desenzibilizace (</w:t>
      </w:r>
      <w:proofErr w:type="spellStart"/>
      <w:r w:rsidRPr="00DE31E4">
        <w:rPr>
          <w:rFonts w:ascii="Times New Roman" w:hAnsi="Times New Roman" w:cs="Times New Roman"/>
          <w:sz w:val="24"/>
          <w:szCs w:val="24"/>
          <w:lang w:eastAsia="ar-SA"/>
        </w:rPr>
        <w:t>Lechta</w:t>
      </w:r>
      <w:proofErr w:type="spellEnd"/>
      <w:r w:rsidRPr="00DE31E4">
        <w:rPr>
          <w:rFonts w:ascii="Times New Roman" w:hAnsi="Times New Roman" w:cs="Times New Roman"/>
          <w:sz w:val="24"/>
          <w:szCs w:val="24"/>
          <w:lang w:eastAsia="ar-SA"/>
        </w:rPr>
        <w:t xml:space="preserve">, 2004). </w:t>
      </w:r>
      <w:r w:rsidR="001904F8" w:rsidRPr="00DE31E4">
        <w:rPr>
          <w:rFonts w:ascii="Times New Roman" w:hAnsi="Times New Roman" w:cs="Times New Roman"/>
          <w:sz w:val="24"/>
          <w:szCs w:val="24"/>
          <w:lang w:eastAsia="ar-SA"/>
        </w:rPr>
        <w:t>Další</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fáze s názvem modifikace se věnuje způsobu samotného mluvení. </w:t>
      </w:r>
      <w:r w:rsidR="001904F8" w:rsidRPr="00DE31E4">
        <w:rPr>
          <w:rFonts w:ascii="Times New Roman" w:hAnsi="Times New Roman" w:cs="Times New Roman"/>
          <w:sz w:val="24"/>
          <w:szCs w:val="24"/>
          <w:lang w:eastAsia="ar-SA"/>
        </w:rPr>
        <w:t>A nakonec stabilizace, kdy je třeba fixovat nový způsob mluvy v běžných komunikačních situacích (</w:t>
      </w:r>
      <w:proofErr w:type="spellStart"/>
      <w:r w:rsidR="001904F8" w:rsidRPr="00DE31E4">
        <w:rPr>
          <w:rFonts w:ascii="Times New Roman" w:hAnsi="Times New Roman" w:cs="Times New Roman"/>
          <w:sz w:val="24"/>
          <w:szCs w:val="24"/>
          <w:lang w:eastAsia="ar-SA"/>
        </w:rPr>
        <w:t>Lechta</w:t>
      </w:r>
      <w:proofErr w:type="spellEnd"/>
      <w:r w:rsidR="001904F8" w:rsidRPr="00DE31E4">
        <w:rPr>
          <w:rFonts w:ascii="Times New Roman" w:hAnsi="Times New Roman" w:cs="Times New Roman"/>
          <w:sz w:val="24"/>
          <w:szCs w:val="24"/>
          <w:lang w:eastAsia="ar-SA"/>
        </w:rPr>
        <w:t xml:space="preserve">, 2010). </w:t>
      </w:r>
    </w:p>
    <w:p w14:paraId="69DF9BE7" w14:textId="77777777" w:rsidR="00931151" w:rsidRPr="00DE31E4" w:rsidRDefault="00931151" w:rsidP="00EB2E57">
      <w:pPr>
        <w:rPr>
          <w:rFonts w:ascii="Times New Roman" w:hAnsi="Times New Roman" w:cs="Times New Roman"/>
          <w:sz w:val="24"/>
          <w:szCs w:val="24"/>
          <w:lang w:eastAsia="ar-SA"/>
        </w:rPr>
      </w:pPr>
    </w:p>
    <w:p w14:paraId="369AE3C0" w14:textId="0931BA02" w:rsidR="001904F8" w:rsidRPr="00DE31E4" w:rsidRDefault="00B3072B" w:rsidP="00FE1063">
      <w:pPr>
        <w:keepNext/>
        <w:rPr>
          <w:rFonts w:ascii="Times New Roman" w:hAnsi="Times New Roman" w:cs="Times New Roman"/>
          <w:b/>
          <w:bCs/>
          <w:sz w:val="26"/>
          <w:szCs w:val="26"/>
        </w:rPr>
      </w:pPr>
      <w:proofErr w:type="spellStart"/>
      <w:r w:rsidRPr="00DE31E4">
        <w:rPr>
          <w:rFonts w:ascii="Times New Roman" w:hAnsi="Times New Roman" w:cs="Times New Roman"/>
          <w:b/>
          <w:bCs/>
          <w:sz w:val="26"/>
          <w:szCs w:val="26"/>
        </w:rPr>
        <w:t>Lidcombský</w:t>
      </w:r>
      <w:proofErr w:type="spellEnd"/>
      <w:r w:rsidRPr="00DE31E4">
        <w:rPr>
          <w:rFonts w:ascii="Times New Roman" w:hAnsi="Times New Roman" w:cs="Times New Roman"/>
          <w:b/>
          <w:bCs/>
          <w:sz w:val="26"/>
          <w:szCs w:val="26"/>
        </w:rPr>
        <w:t xml:space="preserve"> program</w:t>
      </w:r>
    </w:p>
    <w:p w14:paraId="4136A404" w14:textId="7954F98D" w:rsidR="00B3072B" w:rsidRPr="00DE31E4" w:rsidRDefault="00A9200B" w:rsidP="00B3072B">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T</w:t>
      </w:r>
      <w:r w:rsidR="00247DB6" w:rsidRPr="00DE31E4">
        <w:rPr>
          <w:rFonts w:ascii="Times New Roman" w:hAnsi="Times New Roman" w:cs="Times New Roman"/>
          <w:sz w:val="24"/>
          <w:szCs w:val="24"/>
          <w:lang w:eastAsia="ar-SA"/>
        </w:rPr>
        <w:t>ento program patří v dnešní době mezi jeden z nejpoužívanějších (</w:t>
      </w:r>
      <w:proofErr w:type="spellStart"/>
      <w:r w:rsidR="00247DB6" w:rsidRPr="00DE31E4">
        <w:rPr>
          <w:rFonts w:ascii="Times New Roman" w:hAnsi="Times New Roman" w:cs="Times New Roman"/>
          <w:sz w:val="24"/>
          <w:szCs w:val="24"/>
          <w:lang w:eastAsia="ar-SA"/>
        </w:rPr>
        <w:t>Dezort</w:t>
      </w:r>
      <w:proofErr w:type="spellEnd"/>
      <w:r w:rsidR="00247DB6" w:rsidRPr="00DE31E4">
        <w:rPr>
          <w:rFonts w:ascii="Times New Roman" w:hAnsi="Times New Roman" w:cs="Times New Roman"/>
          <w:sz w:val="24"/>
          <w:szCs w:val="24"/>
          <w:lang w:eastAsia="ar-SA"/>
        </w:rPr>
        <w:t xml:space="preserve">, 2017). Pochází z Austrálie a v zahraničí je tedy také velice užívaný. </w:t>
      </w:r>
      <w:proofErr w:type="spellStart"/>
      <w:r w:rsidR="006D7A37" w:rsidRPr="00DE31E4">
        <w:rPr>
          <w:rFonts w:ascii="Times New Roman" w:hAnsi="Times New Roman" w:cs="Times New Roman"/>
          <w:sz w:val="24"/>
          <w:szCs w:val="24"/>
          <w:lang w:eastAsia="ar-SA"/>
        </w:rPr>
        <w:t>Lidcombský</w:t>
      </w:r>
      <w:proofErr w:type="spellEnd"/>
      <w:r w:rsidR="006D7A37" w:rsidRPr="00DE31E4">
        <w:rPr>
          <w:rFonts w:ascii="Times New Roman" w:hAnsi="Times New Roman" w:cs="Times New Roman"/>
          <w:sz w:val="24"/>
          <w:szCs w:val="24"/>
          <w:lang w:eastAsia="ar-SA"/>
        </w:rPr>
        <w:t xml:space="preserve"> program se zaměřuje na děti ve věku od tří do osmi až devíti let</w:t>
      </w:r>
      <w:r w:rsidR="00247DB6" w:rsidRPr="00DE31E4">
        <w:rPr>
          <w:rFonts w:ascii="Times New Roman" w:hAnsi="Times New Roman" w:cs="Times New Roman"/>
          <w:sz w:val="24"/>
          <w:szCs w:val="24"/>
          <w:lang w:eastAsia="ar-SA"/>
        </w:rPr>
        <w:t xml:space="preserve"> </w:t>
      </w:r>
      <w:r w:rsidR="006D7A37" w:rsidRPr="00DE31E4">
        <w:rPr>
          <w:rFonts w:ascii="Times New Roman" w:hAnsi="Times New Roman" w:cs="Times New Roman"/>
          <w:sz w:val="24"/>
          <w:szCs w:val="24"/>
          <w:lang w:eastAsia="ar-SA"/>
        </w:rPr>
        <w:t>u kterých by se měla koktavost projevovat nejméně šest</w:t>
      </w:r>
      <w:r w:rsidR="006632B0" w:rsidRPr="00DE31E4">
        <w:rPr>
          <w:rFonts w:ascii="Times New Roman" w:hAnsi="Times New Roman" w:cs="Times New Roman"/>
          <w:sz w:val="24"/>
          <w:szCs w:val="24"/>
          <w:lang w:eastAsia="ar-SA"/>
        </w:rPr>
        <w:t> </w:t>
      </w:r>
      <w:r w:rsidR="006D7A37" w:rsidRPr="00DE31E4">
        <w:rPr>
          <w:rFonts w:ascii="Times New Roman" w:hAnsi="Times New Roman" w:cs="Times New Roman"/>
          <w:sz w:val="24"/>
          <w:szCs w:val="24"/>
          <w:lang w:eastAsia="ar-SA"/>
        </w:rPr>
        <w:t xml:space="preserve">měsíců (Schneider, 2019). Jedná se o přímý behaviorální program, který využívá operační podmiňování s okamžitou zpětnou reakcí na plynulost či </w:t>
      </w:r>
      <w:proofErr w:type="spellStart"/>
      <w:r w:rsidR="006D7A37" w:rsidRPr="00DE31E4">
        <w:rPr>
          <w:rFonts w:ascii="Times New Roman" w:hAnsi="Times New Roman" w:cs="Times New Roman"/>
          <w:sz w:val="24"/>
          <w:szCs w:val="24"/>
          <w:lang w:eastAsia="ar-SA"/>
        </w:rPr>
        <w:t>dysfluenci</w:t>
      </w:r>
      <w:proofErr w:type="spellEnd"/>
      <w:r w:rsidR="006D7A37" w:rsidRPr="00DE31E4">
        <w:rPr>
          <w:rFonts w:ascii="Times New Roman" w:hAnsi="Times New Roman" w:cs="Times New Roman"/>
          <w:sz w:val="24"/>
          <w:szCs w:val="24"/>
          <w:lang w:eastAsia="ar-SA"/>
        </w:rPr>
        <w:t xml:space="preserve">. </w:t>
      </w:r>
      <w:r w:rsidR="00247DB6" w:rsidRPr="00DE31E4">
        <w:rPr>
          <w:rFonts w:ascii="Times New Roman" w:hAnsi="Times New Roman" w:cs="Times New Roman"/>
          <w:sz w:val="24"/>
          <w:szCs w:val="24"/>
          <w:lang w:eastAsia="ar-SA"/>
        </w:rPr>
        <w:t>To znamená, že když jedinec promluví plynule</w:t>
      </w:r>
      <w:r w:rsidR="00B17E18" w:rsidRPr="00DE31E4">
        <w:rPr>
          <w:rFonts w:ascii="Times New Roman" w:hAnsi="Times New Roman" w:cs="Times New Roman"/>
          <w:sz w:val="24"/>
          <w:szCs w:val="24"/>
          <w:lang w:eastAsia="ar-SA"/>
        </w:rPr>
        <w:t>,</w:t>
      </w:r>
      <w:r w:rsidR="00247DB6" w:rsidRPr="00DE31E4">
        <w:rPr>
          <w:rFonts w:ascii="Times New Roman" w:hAnsi="Times New Roman" w:cs="Times New Roman"/>
          <w:sz w:val="24"/>
          <w:szCs w:val="24"/>
          <w:lang w:eastAsia="ar-SA"/>
        </w:rPr>
        <w:t xml:space="preserve"> pochválíme ho</w:t>
      </w:r>
      <w:r w:rsidR="00B17E18" w:rsidRPr="00DE31E4">
        <w:rPr>
          <w:rFonts w:ascii="Times New Roman" w:hAnsi="Times New Roman" w:cs="Times New Roman"/>
          <w:sz w:val="24"/>
          <w:szCs w:val="24"/>
          <w:lang w:eastAsia="ar-SA"/>
        </w:rPr>
        <w:t>,</w:t>
      </w:r>
      <w:r w:rsidR="00247DB6" w:rsidRPr="00DE31E4">
        <w:rPr>
          <w:rFonts w:ascii="Times New Roman" w:hAnsi="Times New Roman" w:cs="Times New Roman"/>
          <w:sz w:val="24"/>
          <w:szCs w:val="24"/>
          <w:lang w:eastAsia="ar-SA"/>
        </w:rPr>
        <w:t xml:space="preserve"> </w:t>
      </w:r>
      <w:r w:rsidR="00C10404" w:rsidRPr="00DE31E4">
        <w:rPr>
          <w:rFonts w:ascii="Times New Roman" w:hAnsi="Times New Roman" w:cs="Times New Roman"/>
          <w:bCs/>
          <w:sz w:val="24"/>
          <w:szCs w:val="24"/>
          <w:lang w:eastAsia="ar-SA"/>
        </w:rPr>
        <w:t>a</w:t>
      </w:r>
      <w:r w:rsidR="00247DB6" w:rsidRPr="00DE31E4">
        <w:rPr>
          <w:rFonts w:ascii="Times New Roman" w:hAnsi="Times New Roman" w:cs="Times New Roman"/>
          <w:sz w:val="24"/>
          <w:szCs w:val="24"/>
          <w:lang w:eastAsia="ar-SA"/>
        </w:rPr>
        <w:t xml:space="preserve"> naopak když dojde k </w:t>
      </w:r>
      <w:proofErr w:type="spellStart"/>
      <w:r w:rsidR="00247DB6" w:rsidRPr="00DE31E4">
        <w:rPr>
          <w:rFonts w:ascii="Times New Roman" w:hAnsi="Times New Roman" w:cs="Times New Roman"/>
          <w:sz w:val="24"/>
          <w:szCs w:val="24"/>
          <w:lang w:eastAsia="ar-SA"/>
        </w:rPr>
        <w:t>dysfluenci</w:t>
      </w:r>
      <w:proofErr w:type="spellEnd"/>
      <w:r w:rsidR="00247DB6" w:rsidRPr="00DE31E4">
        <w:rPr>
          <w:rFonts w:ascii="Times New Roman" w:hAnsi="Times New Roman" w:cs="Times New Roman"/>
          <w:sz w:val="24"/>
          <w:szCs w:val="24"/>
          <w:lang w:eastAsia="ar-SA"/>
        </w:rPr>
        <w:t>, tak na to upozorníme. Program probíhá ve dvou etapách, kdy v první etapě je cílem hlavně snížení frekvence zakoktávání a ve fázi druhé nám jde o udržení plynulé řeči (</w:t>
      </w:r>
      <w:proofErr w:type="spellStart"/>
      <w:r w:rsidR="00247DB6" w:rsidRPr="00DE31E4">
        <w:rPr>
          <w:rFonts w:ascii="Times New Roman" w:hAnsi="Times New Roman" w:cs="Times New Roman"/>
          <w:sz w:val="24"/>
          <w:szCs w:val="24"/>
          <w:lang w:eastAsia="ar-SA"/>
        </w:rPr>
        <w:t>Lechta</w:t>
      </w:r>
      <w:proofErr w:type="spellEnd"/>
      <w:r w:rsidR="00247DB6" w:rsidRPr="00DE31E4">
        <w:rPr>
          <w:rFonts w:ascii="Times New Roman" w:hAnsi="Times New Roman" w:cs="Times New Roman"/>
          <w:sz w:val="24"/>
          <w:szCs w:val="24"/>
          <w:lang w:eastAsia="ar-SA"/>
        </w:rPr>
        <w:t xml:space="preserve">, 2004). </w:t>
      </w:r>
      <w:r w:rsidR="00A468A4" w:rsidRPr="00DE31E4">
        <w:rPr>
          <w:rFonts w:ascii="Times New Roman" w:hAnsi="Times New Roman" w:cs="Times New Roman"/>
          <w:sz w:val="24"/>
          <w:szCs w:val="24"/>
          <w:lang w:eastAsia="ar-SA"/>
        </w:rPr>
        <w:lastRenderedPageBreak/>
        <w:t xml:space="preserve">K úspěšnosti tohoto programu je </w:t>
      </w:r>
      <w:r w:rsidR="006D7A37" w:rsidRPr="00DE31E4">
        <w:rPr>
          <w:rFonts w:ascii="Times New Roman" w:hAnsi="Times New Roman" w:cs="Times New Roman"/>
          <w:sz w:val="24"/>
          <w:szCs w:val="24"/>
          <w:lang w:eastAsia="ar-SA"/>
        </w:rPr>
        <w:t>žádoucí</w:t>
      </w:r>
      <w:r w:rsidR="00A468A4" w:rsidRPr="00DE31E4">
        <w:rPr>
          <w:rFonts w:ascii="Times New Roman" w:hAnsi="Times New Roman" w:cs="Times New Roman"/>
          <w:sz w:val="24"/>
          <w:szCs w:val="24"/>
          <w:lang w:eastAsia="ar-SA"/>
        </w:rPr>
        <w:t xml:space="preserve"> spolupráce rodičů. Je třeba aby došlo k jejich zácviku, protože je nezbytné </w:t>
      </w:r>
      <w:r w:rsidR="006D7A37" w:rsidRPr="00DE31E4">
        <w:rPr>
          <w:rFonts w:ascii="Times New Roman" w:hAnsi="Times New Roman" w:cs="Times New Roman"/>
          <w:sz w:val="24"/>
          <w:szCs w:val="24"/>
          <w:lang w:eastAsia="ar-SA"/>
        </w:rPr>
        <w:t>poskytovat každodenní terapii</w:t>
      </w:r>
      <w:r w:rsidR="00A468A4" w:rsidRPr="00DE31E4">
        <w:rPr>
          <w:rFonts w:ascii="Times New Roman" w:hAnsi="Times New Roman" w:cs="Times New Roman"/>
          <w:sz w:val="24"/>
          <w:szCs w:val="24"/>
          <w:lang w:eastAsia="ar-SA"/>
        </w:rPr>
        <w:t xml:space="preserve"> i v domácím prostředí. Rodiče budou měřit </w:t>
      </w:r>
      <w:r w:rsidR="006D7A37" w:rsidRPr="00DE31E4">
        <w:rPr>
          <w:rFonts w:ascii="Times New Roman" w:hAnsi="Times New Roman" w:cs="Times New Roman"/>
          <w:sz w:val="24"/>
          <w:szCs w:val="24"/>
          <w:lang w:eastAsia="ar-SA"/>
        </w:rPr>
        <w:t xml:space="preserve">stupeň </w:t>
      </w:r>
      <w:proofErr w:type="spellStart"/>
      <w:r w:rsidR="00A468A4" w:rsidRPr="00DE31E4">
        <w:rPr>
          <w:rFonts w:ascii="Times New Roman" w:hAnsi="Times New Roman" w:cs="Times New Roman"/>
          <w:sz w:val="24"/>
          <w:szCs w:val="24"/>
          <w:lang w:eastAsia="ar-SA"/>
        </w:rPr>
        <w:t>fluenc</w:t>
      </w:r>
      <w:r w:rsidR="006D7A37" w:rsidRPr="00DE31E4">
        <w:rPr>
          <w:rFonts w:ascii="Times New Roman" w:hAnsi="Times New Roman" w:cs="Times New Roman"/>
          <w:sz w:val="24"/>
          <w:szCs w:val="24"/>
          <w:lang w:eastAsia="ar-SA"/>
        </w:rPr>
        <w:t>e</w:t>
      </w:r>
      <w:proofErr w:type="spellEnd"/>
      <w:r w:rsidR="00A468A4" w:rsidRPr="00DE31E4">
        <w:rPr>
          <w:rFonts w:ascii="Times New Roman" w:hAnsi="Times New Roman" w:cs="Times New Roman"/>
          <w:sz w:val="24"/>
          <w:szCs w:val="24"/>
          <w:lang w:eastAsia="ar-SA"/>
        </w:rPr>
        <w:t xml:space="preserve"> mluvního projevu svého dítěte</w:t>
      </w:r>
      <w:r w:rsidR="006D7A37" w:rsidRPr="00DE31E4">
        <w:rPr>
          <w:rFonts w:ascii="Times New Roman" w:hAnsi="Times New Roman" w:cs="Times New Roman"/>
          <w:sz w:val="24"/>
          <w:szCs w:val="24"/>
          <w:lang w:eastAsia="ar-SA"/>
        </w:rPr>
        <w:t>,</w:t>
      </w:r>
      <w:r w:rsidR="00A468A4" w:rsidRPr="00DE31E4">
        <w:rPr>
          <w:rFonts w:ascii="Times New Roman" w:hAnsi="Times New Roman" w:cs="Times New Roman"/>
          <w:sz w:val="24"/>
          <w:szCs w:val="24"/>
          <w:lang w:eastAsia="ar-SA"/>
        </w:rPr>
        <w:t xml:space="preserve"> </w:t>
      </w:r>
      <w:r w:rsidR="006D7A37" w:rsidRPr="00DE31E4">
        <w:rPr>
          <w:rFonts w:ascii="Times New Roman" w:hAnsi="Times New Roman" w:cs="Times New Roman"/>
          <w:sz w:val="24"/>
          <w:szCs w:val="24"/>
          <w:lang w:eastAsia="ar-SA"/>
        </w:rPr>
        <w:t xml:space="preserve">a tak monitorovat koktavost během terapie </w:t>
      </w:r>
      <w:r w:rsidR="00A468A4" w:rsidRPr="00DE31E4">
        <w:rPr>
          <w:rFonts w:ascii="Times New Roman" w:hAnsi="Times New Roman" w:cs="Times New Roman"/>
          <w:sz w:val="24"/>
          <w:szCs w:val="24"/>
          <w:lang w:eastAsia="ar-SA"/>
        </w:rPr>
        <w:t>(</w:t>
      </w:r>
      <w:r w:rsidR="006D7A37" w:rsidRPr="00DE31E4">
        <w:rPr>
          <w:rFonts w:ascii="Times New Roman" w:hAnsi="Times New Roman" w:cs="Times New Roman"/>
          <w:sz w:val="24"/>
          <w:szCs w:val="24"/>
          <w:lang w:eastAsia="ar-SA"/>
        </w:rPr>
        <w:t>Schneider</w:t>
      </w:r>
      <w:r w:rsidR="00A468A4" w:rsidRPr="00DE31E4">
        <w:rPr>
          <w:rFonts w:ascii="Times New Roman" w:hAnsi="Times New Roman" w:cs="Times New Roman"/>
          <w:sz w:val="24"/>
          <w:szCs w:val="24"/>
          <w:lang w:eastAsia="ar-SA"/>
        </w:rPr>
        <w:t>, 20</w:t>
      </w:r>
      <w:r w:rsidR="006D7A37" w:rsidRPr="00DE31E4">
        <w:rPr>
          <w:rFonts w:ascii="Times New Roman" w:hAnsi="Times New Roman" w:cs="Times New Roman"/>
          <w:sz w:val="24"/>
          <w:szCs w:val="24"/>
          <w:lang w:eastAsia="ar-SA"/>
        </w:rPr>
        <w:t>19</w:t>
      </w:r>
      <w:r w:rsidR="00A468A4" w:rsidRPr="00DE31E4">
        <w:rPr>
          <w:rFonts w:ascii="Times New Roman" w:hAnsi="Times New Roman" w:cs="Times New Roman"/>
          <w:sz w:val="24"/>
          <w:szCs w:val="24"/>
          <w:lang w:eastAsia="ar-SA"/>
        </w:rPr>
        <w:t>). Program je tedy postaven na třech pilířích</w:t>
      </w:r>
      <w:r w:rsidR="00C10404" w:rsidRPr="00DE31E4">
        <w:rPr>
          <w:rFonts w:ascii="Times New Roman" w:hAnsi="Times New Roman" w:cs="Times New Roman"/>
          <w:sz w:val="24"/>
          <w:szCs w:val="24"/>
          <w:lang w:eastAsia="ar-SA"/>
        </w:rPr>
        <w:t>,</w:t>
      </w:r>
      <w:r w:rsidR="00C10404" w:rsidRPr="00DE31E4">
        <w:rPr>
          <w:rFonts w:ascii="Times New Roman" w:hAnsi="Times New Roman" w:cs="Times New Roman"/>
          <w:b/>
          <w:sz w:val="24"/>
          <w:szCs w:val="24"/>
          <w:lang w:eastAsia="ar-SA"/>
        </w:rPr>
        <w:t xml:space="preserve"> </w:t>
      </w:r>
      <w:r w:rsidR="00C10404" w:rsidRPr="00DE31E4">
        <w:rPr>
          <w:rFonts w:ascii="Times New Roman" w:hAnsi="Times New Roman" w:cs="Times New Roman"/>
          <w:bCs/>
          <w:sz w:val="24"/>
          <w:szCs w:val="24"/>
          <w:lang w:eastAsia="ar-SA"/>
        </w:rPr>
        <w:t>a to:</w:t>
      </w:r>
      <w:r w:rsidR="00A468A4" w:rsidRPr="00DE31E4">
        <w:rPr>
          <w:rFonts w:ascii="Times New Roman" w:hAnsi="Times New Roman" w:cs="Times New Roman"/>
          <w:sz w:val="24"/>
          <w:szCs w:val="24"/>
          <w:lang w:eastAsia="ar-SA"/>
        </w:rPr>
        <w:t xml:space="preserve"> operačním podmiňování, měření </w:t>
      </w:r>
      <w:proofErr w:type="spellStart"/>
      <w:r w:rsidR="00A468A4" w:rsidRPr="00DE31E4">
        <w:rPr>
          <w:rFonts w:ascii="Times New Roman" w:hAnsi="Times New Roman" w:cs="Times New Roman"/>
          <w:sz w:val="24"/>
          <w:szCs w:val="24"/>
          <w:lang w:eastAsia="ar-SA"/>
        </w:rPr>
        <w:t>fluence</w:t>
      </w:r>
      <w:proofErr w:type="spellEnd"/>
      <w:r w:rsidR="00A468A4" w:rsidRPr="00DE31E4">
        <w:rPr>
          <w:rFonts w:ascii="Times New Roman" w:hAnsi="Times New Roman" w:cs="Times New Roman"/>
          <w:sz w:val="24"/>
          <w:szCs w:val="24"/>
          <w:lang w:eastAsia="ar-SA"/>
        </w:rPr>
        <w:t xml:space="preserve"> v terapeutickém i domácím prostředí a udržování nabyté </w:t>
      </w:r>
      <w:proofErr w:type="spellStart"/>
      <w:r w:rsidR="00A468A4" w:rsidRPr="00DE31E4">
        <w:rPr>
          <w:rFonts w:ascii="Times New Roman" w:hAnsi="Times New Roman" w:cs="Times New Roman"/>
          <w:sz w:val="24"/>
          <w:szCs w:val="24"/>
          <w:lang w:eastAsia="ar-SA"/>
        </w:rPr>
        <w:t>fluence</w:t>
      </w:r>
      <w:proofErr w:type="spellEnd"/>
      <w:r w:rsidR="00A468A4" w:rsidRPr="00DE31E4">
        <w:rPr>
          <w:rFonts w:ascii="Times New Roman" w:hAnsi="Times New Roman" w:cs="Times New Roman"/>
          <w:sz w:val="24"/>
          <w:szCs w:val="24"/>
          <w:lang w:eastAsia="ar-SA"/>
        </w:rPr>
        <w:t xml:space="preserve"> (</w:t>
      </w:r>
      <w:proofErr w:type="spellStart"/>
      <w:r w:rsidR="00A468A4" w:rsidRPr="00DE31E4">
        <w:rPr>
          <w:rFonts w:ascii="Times New Roman" w:hAnsi="Times New Roman" w:cs="Times New Roman"/>
          <w:sz w:val="24"/>
          <w:szCs w:val="24"/>
          <w:lang w:eastAsia="ar-SA"/>
        </w:rPr>
        <w:t>Lechta</w:t>
      </w:r>
      <w:proofErr w:type="spellEnd"/>
      <w:r w:rsidR="00A468A4" w:rsidRPr="00DE31E4">
        <w:rPr>
          <w:rFonts w:ascii="Times New Roman" w:hAnsi="Times New Roman" w:cs="Times New Roman"/>
          <w:sz w:val="24"/>
          <w:szCs w:val="24"/>
          <w:lang w:eastAsia="ar-SA"/>
        </w:rPr>
        <w:t xml:space="preserve">, 2004). </w:t>
      </w:r>
    </w:p>
    <w:p w14:paraId="23FD1816" w14:textId="77777777" w:rsidR="00931151" w:rsidRPr="00DE31E4" w:rsidRDefault="00931151" w:rsidP="00931151">
      <w:pPr>
        <w:rPr>
          <w:rFonts w:ascii="Times New Roman" w:hAnsi="Times New Roman" w:cs="Times New Roman"/>
          <w:b/>
          <w:bCs/>
          <w:sz w:val="26"/>
          <w:szCs w:val="26"/>
        </w:rPr>
      </w:pPr>
    </w:p>
    <w:p w14:paraId="61A64427" w14:textId="18D44F90" w:rsidR="00467C07" w:rsidRPr="00DE31E4" w:rsidRDefault="00577EC3" w:rsidP="00FE1063">
      <w:pPr>
        <w:keepNext/>
        <w:rPr>
          <w:rFonts w:ascii="Times New Roman" w:hAnsi="Times New Roman" w:cs="Times New Roman"/>
          <w:b/>
          <w:bCs/>
          <w:sz w:val="26"/>
          <w:szCs w:val="26"/>
        </w:rPr>
      </w:pPr>
      <w:r w:rsidRPr="00DE31E4">
        <w:rPr>
          <w:rFonts w:ascii="Times New Roman" w:hAnsi="Times New Roman" w:cs="Times New Roman"/>
          <w:b/>
          <w:bCs/>
          <w:sz w:val="26"/>
          <w:szCs w:val="26"/>
        </w:rPr>
        <w:t>KIDS (</w:t>
      </w:r>
      <w:proofErr w:type="spellStart"/>
      <w:r w:rsidRPr="00DE31E4">
        <w:rPr>
          <w:rFonts w:ascii="Times New Roman" w:hAnsi="Times New Roman" w:cs="Times New Roman"/>
          <w:b/>
          <w:bCs/>
          <w:sz w:val="26"/>
          <w:szCs w:val="26"/>
        </w:rPr>
        <w:t>Kinder</w:t>
      </w:r>
      <w:proofErr w:type="spellEnd"/>
      <w:r w:rsidRPr="00DE31E4">
        <w:rPr>
          <w:rFonts w:ascii="Times New Roman" w:hAnsi="Times New Roman" w:cs="Times New Roman"/>
          <w:b/>
          <w:bCs/>
          <w:sz w:val="26"/>
          <w:szCs w:val="26"/>
        </w:rPr>
        <w:t xml:space="preserve"> </w:t>
      </w:r>
      <w:proofErr w:type="spellStart"/>
      <w:r w:rsidRPr="00DE31E4">
        <w:rPr>
          <w:rFonts w:ascii="Times New Roman" w:hAnsi="Times New Roman" w:cs="Times New Roman"/>
          <w:b/>
          <w:bCs/>
          <w:sz w:val="26"/>
          <w:szCs w:val="26"/>
        </w:rPr>
        <w:t>dürfen</w:t>
      </w:r>
      <w:proofErr w:type="spellEnd"/>
      <w:r w:rsidRPr="00DE31E4">
        <w:rPr>
          <w:rFonts w:ascii="Times New Roman" w:hAnsi="Times New Roman" w:cs="Times New Roman"/>
          <w:b/>
          <w:bCs/>
          <w:sz w:val="26"/>
          <w:szCs w:val="26"/>
        </w:rPr>
        <w:t xml:space="preserve"> </w:t>
      </w:r>
      <w:proofErr w:type="spellStart"/>
      <w:r w:rsidRPr="00DE31E4">
        <w:rPr>
          <w:rFonts w:ascii="Times New Roman" w:hAnsi="Times New Roman" w:cs="Times New Roman"/>
          <w:b/>
          <w:bCs/>
          <w:sz w:val="26"/>
          <w:szCs w:val="26"/>
        </w:rPr>
        <w:t>stottern</w:t>
      </w:r>
      <w:proofErr w:type="spellEnd"/>
      <w:r w:rsidRPr="00DE31E4">
        <w:rPr>
          <w:rFonts w:ascii="Times New Roman" w:hAnsi="Times New Roman" w:cs="Times New Roman"/>
          <w:b/>
          <w:bCs/>
          <w:sz w:val="26"/>
          <w:szCs w:val="26"/>
        </w:rPr>
        <w:t>)</w:t>
      </w:r>
    </w:p>
    <w:p w14:paraId="68402DF3" w14:textId="3C311ACC" w:rsidR="00A9200B" w:rsidRPr="00DE31E4" w:rsidRDefault="00577EC3" w:rsidP="00577EC3">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Jak už je z překladu patrné v této terapii</w:t>
      </w:r>
      <w:r w:rsidR="001F7E88" w:rsidRPr="00DE31E4">
        <w:rPr>
          <w:rFonts w:ascii="Times New Roman" w:hAnsi="Times New Roman" w:cs="Times New Roman"/>
          <w:sz w:val="24"/>
          <w:szCs w:val="24"/>
          <w:lang w:eastAsia="ar-SA"/>
        </w:rPr>
        <w:t xml:space="preserve"> </w:t>
      </w:r>
      <w:r w:rsidR="003500D0" w:rsidRPr="00DE31E4">
        <w:rPr>
          <w:rFonts w:ascii="Times New Roman" w:hAnsi="Times New Roman" w:cs="Times New Roman"/>
          <w:bCs/>
          <w:sz w:val="24"/>
          <w:szCs w:val="24"/>
          <w:lang w:eastAsia="ar-SA"/>
        </w:rPr>
        <w:t>se dítě smí zakokt</w:t>
      </w:r>
      <w:r w:rsidR="00F16357" w:rsidRPr="00DE31E4">
        <w:rPr>
          <w:rFonts w:ascii="Times New Roman" w:hAnsi="Times New Roman" w:cs="Times New Roman"/>
          <w:bCs/>
          <w:sz w:val="24"/>
          <w:szCs w:val="24"/>
          <w:lang w:eastAsia="ar-SA"/>
        </w:rPr>
        <w:t>á</w:t>
      </w:r>
      <w:r w:rsidR="003500D0" w:rsidRPr="00DE31E4">
        <w:rPr>
          <w:rFonts w:ascii="Times New Roman" w:hAnsi="Times New Roman" w:cs="Times New Roman"/>
          <w:bCs/>
          <w:sz w:val="24"/>
          <w:szCs w:val="24"/>
          <w:lang w:eastAsia="ar-SA"/>
        </w:rPr>
        <w:t>vat,</w:t>
      </w:r>
      <w:r w:rsidRPr="00DE31E4">
        <w:rPr>
          <w:rFonts w:ascii="Times New Roman" w:hAnsi="Times New Roman" w:cs="Times New Roman"/>
          <w:sz w:val="24"/>
          <w:szCs w:val="24"/>
          <w:lang w:eastAsia="ar-SA"/>
        </w:rPr>
        <w:t xml:space="preserve"> nepodaří-li se koktavost zcela odstranit. V této terapii</w:t>
      </w:r>
      <w:r w:rsidRPr="00DE31E4">
        <w:rPr>
          <w:rFonts w:ascii="Times New Roman" w:hAnsi="Times New Roman" w:cs="Times New Roman"/>
          <w:bCs/>
          <w:sz w:val="24"/>
          <w:szCs w:val="24"/>
          <w:lang w:eastAsia="ar-SA"/>
        </w:rPr>
        <w:t xml:space="preserve"> </w:t>
      </w:r>
      <w:r w:rsidR="00A7613E" w:rsidRPr="00DE31E4">
        <w:rPr>
          <w:rFonts w:ascii="Times New Roman" w:hAnsi="Times New Roman" w:cs="Times New Roman"/>
          <w:bCs/>
          <w:sz w:val="24"/>
          <w:szCs w:val="24"/>
          <w:lang w:eastAsia="ar-SA"/>
        </w:rPr>
        <w:t>jde</w:t>
      </w:r>
      <w:r w:rsidRPr="00DE31E4">
        <w:rPr>
          <w:rFonts w:ascii="Times New Roman" w:hAnsi="Times New Roman" w:cs="Times New Roman"/>
          <w:sz w:val="24"/>
          <w:szCs w:val="24"/>
          <w:lang w:eastAsia="ar-SA"/>
        </w:rPr>
        <w:t xml:space="preserve"> o to, aby se děti zakoktávaly tzv. lehčím způsobem, snaha o snížení emocionální zátěže na </w:t>
      </w:r>
      <w:proofErr w:type="spellStart"/>
      <w:r w:rsidRPr="00DE31E4">
        <w:rPr>
          <w:rFonts w:ascii="Times New Roman" w:hAnsi="Times New Roman" w:cs="Times New Roman"/>
          <w:sz w:val="24"/>
          <w:szCs w:val="24"/>
          <w:lang w:eastAsia="ar-SA"/>
        </w:rPr>
        <w:t>dysfluenci</w:t>
      </w:r>
      <w:proofErr w:type="spellEnd"/>
      <w:r w:rsidRPr="00DE31E4">
        <w:rPr>
          <w:rFonts w:ascii="Times New Roman" w:hAnsi="Times New Roman" w:cs="Times New Roman"/>
          <w:sz w:val="24"/>
          <w:szCs w:val="24"/>
          <w:lang w:eastAsia="ar-SA"/>
        </w:rPr>
        <w:t xml:space="preserve">. Terapeut </w:t>
      </w:r>
      <w:r w:rsidR="00BC7BEA" w:rsidRPr="00DE31E4">
        <w:rPr>
          <w:rFonts w:ascii="Times New Roman" w:hAnsi="Times New Roman" w:cs="Times New Roman"/>
          <w:sz w:val="24"/>
          <w:szCs w:val="24"/>
          <w:lang w:eastAsia="ar-SA"/>
        </w:rPr>
        <w:t>dítěti pomáhá kontrolovat průběh artikulace. Trvání terapie je v rozmezí od šesti měsíců do dvou let a cílem je akceptovatelná koktavost. Dítě</w:t>
      </w:r>
      <w:r w:rsidR="00DE70E5">
        <w:rPr>
          <w:rFonts w:ascii="Times New Roman" w:hAnsi="Times New Roman" w:cs="Times New Roman"/>
          <w:sz w:val="24"/>
          <w:szCs w:val="24"/>
          <w:lang w:eastAsia="ar-SA"/>
        </w:rPr>
        <w:t> </w:t>
      </w:r>
      <w:r w:rsidR="00BC7BEA" w:rsidRPr="00DE31E4">
        <w:rPr>
          <w:rFonts w:ascii="Times New Roman" w:hAnsi="Times New Roman" w:cs="Times New Roman"/>
          <w:sz w:val="24"/>
          <w:szCs w:val="24"/>
          <w:lang w:eastAsia="ar-SA"/>
        </w:rPr>
        <w:t>se</w:t>
      </w:r>
      <w:r w:rsidR="00DE70E5">
        <w:rPr>
          <w:rFonts w:ascii="Times New Roman" w:hAnsi="Times New Roman" w:cs="Times New Roman"/>
          <w:sz w:val="24"/>
          <w:szCs w:val="24"/>
          <w:lang w:eastAsia="ar-SA"/>
        </w:rPr>
        <w:t> </w:t>
      </w:r>
      <w:r w:rsidR="00BC7BEA" w:rsidRPr="00DE31E4">
        <w:rPr>
          <w:rFonts w:ascii="Times New Roman" w:hAnsi="Times New Roman" w:cs="Times New Roman"/>
          <w:sz w:val="24"/>
          <w:szCs w:val="24"/>
          <w:lang w:eastAsia="ar-SA"/>
        </w:rPr>
        <w:t>stává aktivním účastníkem terapie a má možnost pracovat s objevujícími se symptomy, což</w:t>
      </w:r>
      <w:r w:rsidR="00DE70E5">
        <w:rPr>
          <w:rFonts w:ascii="Times New Roman" w:hAnsi="Times New Roman" w:cs="Times New Roman"/>
          <w:sz w:val="24"/>
          <w:szCs w:val="24"/>
          <w:lang w:eastAsia="ar-SA"/>
        </w:rPr>
        <w:t> </w:t>
      </w:r>
      <w:r w:rsidR="00BC7BEA" w:rsidRPr="00DE31E4">
        <w:rPr>
          <w:rFonts w:ascii="Times New Roman" w:hAnsi="Times New Roman" w:cs="Times New Roman"/>
          <w:sz w:val="24"/>
          <w:szCs w:val="24"/>
          <w:lang w:eastAsia="ar-SA"/>
        </w:rPr>
        <w:t>by vedlo k získání jeho větší sebejistoty</w:t>
      </w:r>
      <w:r w:rsidR="00DB33EE" w:rsidRPr="00DE31E4">
        <w:rPr>
          <w:rFonts w:ascii="Times New Roman" w:hAnsi="Times New Roman" w:cs="Times New Roman"/>
          <w:sz w:val="24"/>
          <w:szCs w:val="24"/>
          <w:lang w:eastAsia="ar-SA"/>
        </w:rPr>
        <w:t xml:space="preserve">. </w:t>
      </w:r>
      <w:r w:rsidR="00BC7BEA" w:rsidRPr="00DE31E4">
        <w:rPr>
          <w:rFonts w:ascii="Times New Roman" w:hAnsi="Times New Roman" w:cs="Times New Roman"/>
          <w:sz w:val="24"/>
          <w:szCs w:val="24"/>
          <w:lang w:eastAsia="ar-SA"/>
        </w:rPr>
        <w:t xml:space="preserve"> Pracuje se zde se zapojením blízkých, kontaktních osob jako </w:t>
      </w:r>
      <w:proofErr w:type="spellStart"/>
      <w:r w:rsidR="00BC7BEA" w:rsidRPr="00DE31E4">
        <w:rPr>
          <w:rFonts w:ascii="Times New Roman" w:hAnsi="Times New Roman" w:cs="Times New Roman"/>
          <w:sz w:val="24"/>
          <w:szCs w:val="24"/>
          <w:lang w:eastAsia="ar-SA"/>
        </w:rPr>
        <w:t>koterapeutů</w:t>
      </w:r>
      <w:proofErr w:type="spellEnd"/>
      <w:r w:rsidR="00BC7BEA" w:rsidRPr="00DE31E4">
        <w:rPr>
          <w:rFonts w:ascii="Times New Roman" w:hAnsi="Times New Roman" w:cs="Times New Roman"/>
          <w:sz w:val="24"/>
          <w:szCs w:val="24"/>
          <w:lang w:eastAsia="ar-SA"/>
        </w:rPr>
        <w:t>, kteří nevedou samotnou terapii, ale přispívají k ní. Modifikace tohoto programu nese název Mini KIDS, která je uzpůsobena pro děti v raném věku (</w:t>
      </w:r>
      <w:proofErr w:type="spellStart"/>
      <w:r w:rsidR="00BC7BEA" w:rsidRPr="00DE31E4">
        <w:rPr>
          <w:rFonts w:ascii="Times New Roman" w:hAnsi="Times New Roman" w:cs="Times New Roman"/>
          <w:sz w:val="24"/>
          <w:szCs w:val="24"/>
          <w:lang w:eastAsia="ar-SA"/>
        </w:rPr>
        <w:t>Lechta</w:t>
      </w:r>
      <w:proofErr w:type="spellEnd"/>
      <w:r w:rsidR="00BC7BEA" w:rsidRPr="00DE31E4">
        <w:rPr>
          <w:rFonts w:ascii="Times New Roman" w:hAnsi="Times New Roman" w:cs="Times New Roman"/>
          <w:sz w:val="24"/>
          <w:szCs w:val="24"/>
          <w:lang w:eastAsia="ar-SA"/>
        </w:rPr>
        <w:t>, 2010).</w:t>
      </w:r>
    </w:p>
    <w:p w14:paraId="30B5A9D1" w14:textId="3474E3F6" w:rsidR="008A6B59" w:rsidRPr="00DE31E4" w:rsidRDefault="00C825D5" w:rsidP="00CB50D9">
      <w:pPr>
        <w:pStyle w:val="Nadpis3"/>
      </w:pPr>
      <w:bookmarkStart w:id="26" w:name="_Toc38225618"/>
      <w:r w:rsidRPr="00DE31E4">
        <w:t>Integrativní terapie na bázi klinického modelu koktavosti</w:t>
      </w:r>
      <w:bookmarkEnd w:id="26"/>
    </w:p>
    <w:p w14:paraId="25ABF25A" w14:textId="4D23CEDC" w:rsidR="00C825D5" w:rsidRPr="00DE31E4" w:rsidRDefault="005C124C" w:rsidP="00C825D5">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Tato terapie na konceptu patogeneze a modelu koktavosti vychází z jejich součástí. Tedy</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terapeutické postupy jsou zaměřeny na </w:t>
      </w:r>
      <w:proofErr w:type="spellStart"/>
      <w:r w:rsidRPr="00DE31E4">
        <w:rPr>
          <w:rFonts w:ascii="Times New Roman" w:hAnsi="Times New Roman" w:cs="Times New Roman"/>
          <w:sz w:val="24"/>
          <w:szCs w:val="24"/>
          <w:lang w:eastAsia="ar-SA"/>
        </w:rPr>
        <w:t>dysfluenci</w:t>
      </w:r>
      <w:proofErr w:type="spellEnd"/>
      <w:r w:rsidRPr="00DE31E4">
        <w:rPr>
          <w:rFonts w:ascii="Times New Roman" w:hAnsi="Times New Roman" w:cs="Times New Roman"/>
          <w:sz w:val="24"/>
          <w:szCs w:val="24"/>
          <w:lang w:eastAsia="ar-SA"/>
        </w:rPr>
        <w:t>, nadměrnou námahu a psychickou tenzi (</w:t>
      </w:r>
      <w:r w:rsidR="00207ED8" w:rsidRPr="00DE31E4">
        <w:rPr>
          <w:rFonts w:ascii="Times New Roman" w:hAnsi="Times New Roman" w:cs="Times New Roman"/>
          <w:sz w:val="24"/>
          <w:szCs w:val="24"/>
          <w:lang w:eastAsia="ar-SA"/>
        </w:rPr>
        <w:t>i</w:t>
      </w:r>
      <w:r w:rsidR="00551402" w:rsidRPr="00DE31E4">
        <w:rPr>
          <w:rFonts w:ascii="Times New Roman" w:hAnsi="Times New Roman" w:cs="Times New Roman"/>
          <w:sz w:val="24"/>
          <w:szCs w:val="24"/>
          <w:lang w:eastAsia="ar-SA"/>
        </w:rPr>
        <w:t xml:space="preserve">n </w:t>
      </w:r>
      <w:proofErr w:type="spellStart"/>
      <w:r w:rsidR="00551402" w:rsidRPr="00DE31E4">
        <w:rPr>
          <w:rFonts w:ascii="Times New Roman" w:hAnsi="Times New Roman" w:cs="Times New Roman"/>
          <w:sz w:val="24"/>
          <w:szCs w:val="24"/>
          <w:lang w:eastAsia="ar-SA"/>
        </w:rPr>
        <w:t>ibid</w:t>
      </w:r>
      <w:proofErr w:type="spellEnd"/>
      <w:r w:rsidRPr="00DE31E4">
        <w:rPr>
          <w:rFonts w:ascii="Times New Roman" w:hAnsi="Times New Roman" w:cs="Times New Roman"/>
          <w:sz w:val="24"/>
          <w:szCs w:val="24"/>
          <w:lang w:eastAsia="ar-SA"/>
        </w:rPr>
        <w:t xml:space="preserve">). </w:t>
      </w:r>
    </w:p>
    <w:p w14:paraId="18AD44E4" w14:textId="77777777" w:rsidR="00931151" w:rsidRPr="00DE31E4" w:rsidRDefault="00931151" w:rsidP="00C825D5">
      <w:pPr>
        <w:rPr>
          <w:rFonts w:ascii="Times New Roman" w:hAnsi="Times New Roman" w:cs="Times New Roman"/>
          <w:sz w:val="24"/>
          <w:szCs w:val="24"/>
          <w:lang w:eastAsia="ar-SA"/>
        </w:rPr>
      </w:pPr>
    </w:p>
    <w:p w14:paraId="68FDDAC1" w14:textId="361E73C1" w:rsidR="00105E9A" w:rsidRPr="00DE31E4" w:rsidRDefault="00105E9A" w:rsidP="00931151">
      <w:pPr>
        <w:rPr>
          <w:rFonts w:ascii="Times New Roman" w:hAnsi="Times New Roman" w:cs="Times New Roman"/>
          <w:b/>
          <w:bCs/>
          <w:sz w:val="26"/>
          <w:szCs w:val="26"/>
        </w:rPr>
      </w:pPr>
      <w:r w:rsidRPr="00DE31E4">
        <w:rPr>
          <w:rFonts w:ascii="Times New Roman" w:hAnsi="Times New Roman" w:cs="Times New Roman"/>
          <w:b/>
          <w:bCs/>
          <w:sz w:val="26"/>
          <w:szCs w:val="26"/>
        </w:rPr>
        <w:t>Terapie psychické tenze</w:t>
      </w:r>
    </w:p>
    <w:p w14:paraId="3CD7BF04" w14:textId="3AB2B779" w:rsidR="00105E9A" w:rsidRPr="00DE31E4" w:rsidRDefault="00105E9A" w:rsidP="00105E9A">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Závažné projevy psychické tenze vyžadují práci psychologa či terapeuta. U chronické koktavosti je snaha o přeměnu destruktivních myšlenek na konstruktivní. Užívá se tzv. stop technika, kdy je cílem dojít k zastavení negativních myšlenek. Terapie psychické tenze může být doplněna prvky jógy. Kdy při zařazení těchto prvků, tedy cvičení</w:t>
      </w:r>
      <w:r w:rsidR="00A7613E" w:rsidRPr="00DE31E4">
        <w:rPr>
          <w:rFonts w:ascii="Times New Roman" w:hAnsi="Times New Roman" w:cs="Times New Roman"/>
          <w:sz w:val="24"/>
          <w:szCs w:val="24"/>
          <w:lang w:eastAsia="ar-SA"/>
        </w:rPr>
        <w:t xml:space="preserve">, </w:t>
      </w:r>
      <w:r w:rsidRPr="00DE31E4">
        <w:rPr>
          <w:rFonts w:ascii="Times New Roman" w:hAnsi="Times New Roman" w:cs="Times New Roman"/>
          <w:sz w:val="24"/>
          <w:szCs w:val="24"/>
          <w:lang w:eastAsia="ar-SA"/>
        </w:rPr>
        <w:t>dochází k relaxaci, uvolnění a nácviku správného dýchání. V</w:t>
      </w:r>
      <w:r w:rsidR="003146BD" w:rsidRPr="00DE31E4">
        <w:rPr>
          <w:rFonts w:ascii="Times New Roman" w:hAnsi="Times New Roman" w:cs="Times New Roman"/>
          <w:sz w:val="24"/>
          <w:szCs w:val="24"/>
          <w:lang w:eastAsia="ar-SA"/>
        </w:rPr>
        <w:t> posledních fázích terapie může být toto relaxační cvičení doplněno také procvičením fonace (</w:t>
      </w:r>
      <w:proofErr w:type="spellStart"/>
      <w:r w:rsidR="003146BD" w:rsidRPr="00DE31E4">
        <w:rPr>
          <w:rFonts w:ascii="Times New Roman" w:hAnsi="Times New Roman" w:cs="Times New Roman"/>
          <w:sz w:val="24"/>
          <w:szCs w:val="24"/>
          <w:lang w:eastAsia="ar-SA"/>
        </w:rPr>
        <w:t>Lechta</w:t>
      </w:r>
      <w:proofErr w:type="spellEnd"/>
      <w:r w:rsidR="003146BD" w:rsidRPr="00DE31E4">
        <w:rPr>
          <w:rFonts w:ascii="Times New Roman" w:hAnsi="Times New Roman" w:cs="Times New Roman"/>
          <w:sz w:val="24"/>
          <w:szCs w:val="24"/>
          <w:lang w:eastAsia="ar-SA"/>
        </w:rPr>
        <w:t>, 2010).</w:t>
      </w:r>
      <w:r w:rsidR="008B1670" w:rsidRPr="00DE31E4">
        <w:rPr>
          <w:rFonts w:ascii="Times New Roman" w:hAnsi="Times New Roman" w:cs="Times New Roman"/>
          <w:sz w:val="24"/>
          <w:szCs w:val="24"/>
          <w:lang w:eastAsia="ar-SA"/>
        </w:rPr>
        <w:t xml:space="preserve"> Aby mohlo dojít k desenzibilizaci na projevy koktavosti v mluvě, tak se v prvé řadě je nutné orientovat na snížení frekvence </w:t>
      </w:r>
      <w:proofErr w:type="spellStart"/>
      <w:r w:rsidR="008B1670" w:rsidRPr="00DE31E4">
        <w:rPr>
          <w:rFonts w:ascii="Times New Roman" w:hAnsi="Times New Roman" w:cs="Times New Roman"/>
          <w:sz w:val="24"/>
          <w:szCs w:val="24"/>
          <w:lang w:eastAsia="ar-SA"/>
        </w:rPr>
        <w:t>dysfluencí</w:t>
      </w:r>
      <w:proofErr w:type="spellEnd"/>
      <w:r w:rsidR="008B1670" w:rsidRPr="00DE31E4">
        <w:rPr>
          <w:rFonts w:ascii="Times New Roman" w:hAnsi="Times New Roman" w:cs="Times New Roman"/>
          <w:sz w:val="24"/>
          <w:szCs w:val="24"/>
          <w:lang w:eastAsia="ar-SA"/>
        </w:rPr>
        <w:t xml:space="preserve">, kdy pak zmírnění </w:t>
      </w:r>
      <w:proofErr w:type="spellStart"/>
      <w:r w:rsidR="008B1670" w:rsidRPr="00DE31E4">
        <w:rPr>
          <w:rFonts w:ascii="Times New Roman" w:hAnsi="Times New Roman" w:cs="Times New Roman"/>
          <w:sz w:val="24"/>
          <w:szCs w:val="24"/>
          <w:lang w:eastAsia="ar-SA"/>
        </w:rPr>
        <w:t>dysfluencí</w:t>
      </w:r>
      <w:proofErr w:type="spellEnd"/>
      <w:r w:rsidR="008B1670" w:rsidRPr="00DE31E4">
        <w:rPr>
          <w:rFonts w:ascii="Times New Roman" w:hAnsi="Times New Roman" w:cs="Times New Roman"/>
          <w:sz w:val="24"/>
          <w:szCs w:val="24"/>
          <w:lang w:eastAsia="ar-SA"/>
        </w:rPr>
        <w:t xml:space="preserve"> půjde ruku v ruce s ustoupením psychické tenze (Neubauer, 2018).</w:t>
      </w:r>
    </w:p>
    <w:p w14:paraId="7B2448B5" w14:textId="77777777" w:rsidR="006632B0" w:rsidRPr="00DE31E4" w:rsidRDefault="006632B0" w:rsidP="00931151">
      <w:pPr>
        <w:rPr>
          <w:rFonts w:ascii="Times New Roman" w:hAnsi="Times New Roman" w:cs="Times New Roman"/>
          <w:b/>
          <w:bCs/>
          <w:sz w:val="26"/>
          <w:szCs w:val="26"/>
        </w:rPr>
      </w:pPr>
    </w:p>
    <w:p w14:paraId="5E115249" w14:textId="77777777" w:rsidR="00C61B50" w:rsidRDefault="00C61B50">
      <w:pPr>
        <w:spacing w:after="160" w:line="259" w:lineRule="auto"/>
        <w:jc w:val="left"/>
        <w:rPr>
          <w:rFonts w:ascii="Times New Roman" w:hAnsi="Times New Roman" w:cs="Times New Roman"/>
          <w:b/>
          <w:bCs/>
          <w:sz w:val="26"/>
          <w:szCs w:val="26"/>
        </w:rPr>
      </w:pPr>
      <w:r>
        <w:rPr>
          <w:rFonts w:ascii="Times New Roman" w:hAnsi="Times New Roman" w:cs="Times New Roman"/>
          <w:b/>
          <w:bCs/>
          <w:sz w:val="26"/>
          <w:szCs w:val="26"/>
        </w:rPr>
        <w:br w:type="page"/>
      </w:r>
    </w:p>
    <w:p w14:paraId="2AA70437" w14:textId="7FBBAE0E" w:rsidR="002B4AEB" w:rsidRPr="00DE31E4" w:rsidRDefault="002B4AEB" w:rsidP="00931151">
      <w:pPr>
        <w:rPr>
          <w:rFonts w:ascii="Times New Roman" w:hAnsi="Times New Roman" w:cs="Times New Roman"/>
          <w:b/>
          <w:bCs/>
          <w:sz w:val="26"/>
          <w:szCs w:val="26"/>
        </w:rPr>
      </w:pPr>
      <w:r w:rsidRPr="00DE31E4">
        <w:rPr>
          <w:rFonts w:ascii="Times New Roman" w:hAnsi="Times New Roman" w:cs="Times New Roman"/>
          <w:b/>
          <w:bCs/>
          <w:sz w:val="26"/>
          <w:szCs w:val="26"/>
        </w:rPr>
        <w:lastRenderedPageBreak/>
        <w:t>Možnosti terapie nadměrné námahy</w:t>
      </w:r>
    </w:p>
    <w:p w14:paraId="24B3347D" w14:textId="32E19B19" w:rsidR="003C3AF4" w:rsidRPr="00DE31E4" w:rsidRDefault="002B4AEB" w:rsidP="002B4AEB">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Nadměrná námaha dost často souvisí také s vegetativními projevy jedince, pod čímž si můžeme představit například zčervenání při snaze překonat artikulační blok. Zeslabení zmiňovaných vegetativních příznaků lze pomocí relaxace</w:t>
      </w:r>
      <w:r w:rsidR="00E771CC" w:rsidRPr="00DE31E4">
        <w:rPr>
          <w:rFonts w:ascii="Times New Roman" w:hAnsi="Times New Roman" w:cs="Times New Roman"/>
          <w:sz w:val="24"/>
          <w:szCs w:val="24"/>
          <w:lang w:eastAsia="ar-SA"/>
        </w:rPr>
        <w:t xml:space="preserve"> a následnou komunikací v již relaxovaném rozpoložení</w:t>
      </w:r>
      <w:r w:rsidR="008B1670"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w:t>
      </w:r>
      <w:r w:rsidR="00E771CC" w:rsidRPr="00DE31E4">
        <w:rPr>
          <w:rFonts w:ascii="Times New Roman" w:hAnsi="Times New Roman" w:cs="Times New Roman"/>
          <w:sz w:val="24"/>
          <w:szCs w:val="24"/>
          <w:lang w:eastAsia="ar-SA"/>
        </w:rPr>
        <w:t>Jak jsme již zmínili výše</w:t>
      </w:r>
      <w:r w:rsidR="00A7613E" w:rsidRPr="00DE31E4">
        <w:rPr>
          <w:rFonts w:ascii="Times New Roman" w:hAnsi="Times New Roman" w:cs="Times New Roman"/>
          <w:b/>
          <w:sz w:val="24"/>
          <w:szCs w:val="24"/>
          <w:lang w:eastAsia="ar-SA"/>
        </w:rPr>
        <w:t xml:space="preserve">, </w:t>
      </w:r>
      <w:r w:rsidR="00E771CC" w:rsidRPr="00DE31E4">
        <w:rPr>
          <w:rFonts w:ascii="Times New Roman" w:hAnsi="Times New Roman" w:cs="Times New Roman"/>
          <w:sz w:val="24"/>
          <w:szCs w:val="24"/>
          <w:lang w:eastAsia="ar-SA"/>
        </w:rPr>
        <w:t xml:space="preserve">nadměrná námaha souvisí s narušeným koverbálním chováním. Náprava tohoto chování je spojena s behaviorálním tréninkem. V prvé řadě je důležitá identifikace narušeného koverbálního chování samotným jedincem s koktavostí, k čemuž lze využít například videozáznam. K odstranění narušeného koverbálního chování je důležité dostat jej pod uvědomělou kontrolu </w:t>
      </w:r>
      <w:proofErr w:type="spellStart"/>
      <w:r w:rsidR="00E771CC" w:rsidRPr="00DE31E4">
        <w:rPr>
          <w:rFonts w:ascii="Times New Roman" w:hAnsi="Times New Roman" w:cs="Times New Roman"/>
          <w:sz w:val="24"/>
          <w:szCs w:val="24"/>
          <w:lang w:eastAsia="ar-SA"/>
        </w:rPr>
        <w:t>balbutika</w:t>
      </w:r>
      <w:proofErr w:type="spellEnd"/>
      <w:r w:rsidR="00E771CC" w:rsidRPr="00DE31E4">
        <w:rPr>
          <w:rFonts w:ascii="Times New Roman" w:hAnsi="Times New Roman" w:cs="Times New Roman"/>
          <w:sz w:val="24"/>
          <w:szCs w:val="24"/>
          <w:lang w:eastAsia="ar-SA"/>
        </w:rPr>
        <w:t xml:space="preserve"> (</w:t>
      </w:r>
      <w:proofErr w:type="spellStart"/>
      <w:r w:rsidR="00E771CC" w:rsidRPr="00DE31E4">
        <w:rPr>
          <w:rFonts w:ascii="Times New Roman" w:hAnsi="Times New Roman" w:cs="Times New Roman"/>
          <w:sz w:val="24"/>
          <w:szCs w:val="24"/>
          <w:lang w:eastAsia="ar-SA"/>
        </w:rPr>
        <w:t>Lechta</w:t>
      </w:r>
      <w:proofErr w:type="spellEnd"/>
      <w:r w:rsidR="00E771CC" w:rsidRPr="00DE31E4">
        <w:rPr>
          <w:rFonts w:ascii="Times New Roman" w:hAnsi="Times New Roman" w:cs="Times New Roman"/>
          <w:sz w:val="24"/>
          <w:szCs w:val="24"/>
          <w:lang w:eastAsia="ar-SA"/>
        </w:rPr>
        <w:t>, 2004).</w:t>
      </w:r>
    </w:p>
    <w:p w14:paraId="1407EB39" w14:textId="77777777" w:rsidR="00931151" w:rsidRPr="00DE31E4" w:rsidRDefault="00931151" w:rsidP="002B4AEB">
      <w:pPr>
        <w:rPr>
          <w:rFonts w:ascii="Times New Roman" w:hAnsi="Times New Roman" w:cs="Times New Roman"/>
          <w:sz w:val="24"/>
          <w:szCs w:val="24"/>
          <w:lang w:eastAsia="ar-SA"/>
        </w:rPr>
      </w:pPr>
    </w:p>
    <w:p w14:paraId="02881077" w14:textId="5EC81C67" w:rsidR="003C3AF4" w:rsidRPr="00DE31E4" w:rsidRDefault="003C3AF4" w:rsidP="00931151">
      <w:pPr>
        <w:rPr>
          <w:rFonts w:ascii="Times New Roman" w:hAnsi="Times New Roman" w:cs="Times New Roman"/>
          <w:b/>
          <w:bCs/>
          <w:sz w:val="26"/>
          <w:szCs w:val="26"/>
        </w:rPr>
      </w:pPr>
      <w:r w:rsidRPr="00DE31E4">
        <w:rPr>
          <w:rFonts w:ascii="Times New Roman" w:hAnsi="Times New Roman" w:cs="Times New Roman"/>
          <w:b/>
          <w:bCs/>
          <w:sz w:val="26"/>
          <w:szCs w:val="26"/>
        </w:rPr>
        <w:t xml:space="preserve">Možnosti terapie </w:t>
      </w:r>
      <w:proofErr w:type="spellStart"/>
      <w:r w:rsidRPr="00DE31E4">
        <w:rPr>
          <w:rFonts w:ascii="Times New Roman" w:hAnsi="Times New Roman" w:cs="Times New Roman"/>
          <w:b/>
          <w:bCs/>
          <w:sz w:val="26"/>
          <w:szCs w:val="26"/>
        </w:rPr>
        <w:t>dysfluence</w:t>
      </w:r>
      <w:proofErr w:type="spellEnd"/>
    </w:p>
    <w:p w14:paraId="63167067" w14:textId="7A2B9B50" w:rsidR="00105E9A" w:rsidRPr="00DE31E4" w:rsidRDefault="003C3AF4" w:rsidP="00C825D5">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K možnosti terapie </w:t>
      </w:r>
      <w:proofErr w:type="spellStart"/>
      <w:r w:rsidRPr="00DE31E4">
        <w:rPr>
          <w:rFonts w:ascii="Times New Roman" w:hAnsi="Times New Roman" w:cs="Times New Roman"/>
          <w:sz w:val="24"/>
          <w:szCs w:val="24"/>
          <w:lang w:eastAsia="ar-SA"/>
        </w:rPr>
        <w:t>dysfluence</w:t>
      </w:r>
      <w:proofErr w:type="spellEnd"/>
      <w:r w:rsidRPr="00DE31E4">
        <w:rPr>
          <w:rFonts w:ascii="Times New Roman" w:hAnsi="Times New Roman" w:cs="Times New Roman"/>
          <w:sz w:val="24"/>
          <w:szCs w:val="24"/>
          <w:lang w:eastAsia="ar-SA"/>
        </w:rPr>
        <w:t xml:space="preserve"> se </w:t>
      </w:r>
      <w:r w:rsidR="00DB4AE6" w:rsidRPr="00DE31E4">
        <w:rPr>
          <w:rFonts w:ascii="Times New Roman" w:hAnsi="Times New Roman" w:cs="Times New Roman"/>
          <w:sz w:val="24"/>
          <w:szCs w:val="24"/>
          <w:lang w:eastAsia="ar-SA"/>
        </w:rPr>
        <w:t xml:space="preserve">uplatňuje </w:t>
      </w:r>
      <w:proofErr w:type="spellStart"/>
      <w:r w:rsidR="00DB4AE6" w:rsidRPr="00DE31E4">
        <w:rPr>
          <w:rFonts w:ascii="Times New Roman" w:hAnsi="Times New Roman" w:cs="Times New Roman"/>
          <w:sz w:val="24"/>
          <w:szCs w:val="24"/>
          <w:lang w:eastAsia="ar-SA"/>
        </w:rPr>
        <w:t>fonograforytmická</w:t>
      </w:r>
      <w:proofErr w:type="spellEnd"/>
      <w:r w:rsidR="00DB4AE6" w:rsidRPr="00DE31E4">
        <w:rPr>
          <w:rFonts w:ascii="Times New Roman" w:hAnsi="Times New Roman" w:cs="Times New Roman"/>
          <w:sz w:val="24"/>
          <w:szCs w:val="24"/>
          <w:lang w:eastAsia="ar-SA"/>
        </w:rPr>
        <w:t xml:space="preserve"> technika, kterou </w:t>
      </w:r>
      <w:proofErr w:type="spellStart"/>
      <w:r w:rsidR="00DB4AE6" w:rsidRPr="00DE31E4">
        <w:rPr>
          <w:rFonts w:ascii="Times New Roman" w:hAnsi="Times New Roman" w:cs="Times New Roman"/>
          <w:sz w:val="24"/>
          <w:szCs w:val="24"/>
          <w:lang w:eastAsia="ar-SA"/>
        </w:rPr>
        <w:t>Dezort</w:t>
      </w:r>
      <w:proofErr w:type="spellEnd"/>
      <w:r w:rsidR="00DB4AE6" w:rsidRPr="00DE31E4">
        <w:rPr>
          <w:rFonts w:ascii="Times New Roman" w:hAnsi="Times New Roman" w:cs="Times New Roman"/>
          <w:sz w:val="24"/>
          <w:szCs w:val="24"/>
          <w:lang w:eastAsia="ar-SA"/>
        </w:rPr>
        <w:t xml:space="preserve"> (2017) zmiňuje jako jednu z doposud nejpoužívanější</w:t>
      </w:r>
      <w:r w:rsidR="00B17E18" w:rsidRPr="00DE31E4">
        <w:rPr>
          <w:rFonts w:ascii="Times New Roman" w:hAnsi="Times New Roman" w:cs="Times New Roman"/>
          <w:sz w:val="24"/>
          <w:szCs w:val="24"/>
          <w:lang w:eastAsia="ar-SA"/>
        </w:rPr>
        <w:t>ch</w:t>
      </w:r>
      <w:r w:rsidR="00CD57FE" w:rsidRPr="00DE31E4">
        <w:rPr>
          <w:rFonts w:ascii="Times New Roman" w:hAnsi="Times New Roman" w:cs="Times New Roman"/>
          <w:sz w:val="24"/>
          <w:szCs w:val="24"/>
          <w:lang w:eastAsia="ar-SA"/>
        </w:rPr>
        <w:t xml:space="preserve">. </w:t>
      </w:r>
      <w:r w:rsidR="00CD57FE" w:rsidRPr="00DE31E4">
        <w:rPr>
          <w:rFonts w:ascii="Times New Roman" w:hAnsi="Times New Roman" w:cs="Times New Roman"/>
          <w:bCs/>
          <w:sz w:val="24"/>
          <w:szCs w:val="24"/>
          <w:lang w:eastAsia="ar-SA"/>
        </w:rPr>
        <w:t xml:space="preserve">Je </w:t>
      </w:r>
      <w:r w:rsidR="00FE11CC" w:rsidRPr="00DE31E4">
        <w:rPr>
          <w:rFonts w:ascii="Times New Roman" w:hAnsi="Times New Roman" w:cs="Times New Roman"/>
          <w:bCs/>
          <w:sz w:val="24"/>
          <w:szCs w:val="24"/>
          <w:lang w:eastAsia="ar-SA"/>
        </w:rPr>
        <w:t>popsána v</w:t>
      </w:r>
      <w:r w:rsidR="00B17E18" w:rsidRPr="00DE31E4">
        <w:rPr>
          <w:rFonts w:ascii="Times New Roman" w:hAnsi="Times New Roman" w:cs="Times New Roman"/>
          <w:bCs/>
          <w:sz w:val="24"/>
          <w:szCs w:val="24"/>
          <w:lang w:eastAsia="ar-SA"/>
        </w:rPr>
        <w:t xml:space="preserve"> kapitole výše. </w:t>
      </w:r>
      <w:r w:rsidR="00DB4AE6" w:rsidRPr="00DE31E4">
        <w:rPr>
          <w:rFonts w:ascii="Times New Roman" w:hAnsi="Times New Roman" w:cs="Times New Roman"/>
          <w:sz w:val="24"/>
          <w:szCs w:val="24"/>
          <w:lang w:eastAsia="ar-SA"/>
        </w:rPr>
        <w:t xml:space="preserve"> </w:t>
      </w:r>
    </w:p>
    <w:p w14:paraId="75F245F8" w14:textId="77777777" w:rsidR="00A37F5E" w:rsidRPr="00DE31E4" w:rsidRDefault="00A37F5E" w:rsidP="00C825D5">
      <w:pPr>
        <w:rPr>
          <w:rFonts w:ascii="Times New Roman" w:hAnsi="Times New Roman" w:cs="Times New Roman"/>
          <w:sz w:val="24"/>
          <w:szCs w:val="24"/>
          <w:lang w:eastAsia="ar-SA"/>
        </w:rPr>
      </w:pPr>
    </w:p>
    <w:p w14:paraId="22ACCBDC" w14:textId="1454DA74" w:rsidR="007422E1" w:rsidRPr="00DE31E4" w:rsidRDefault="007422E1" w:rsidP="00B6797D">
      <w:pPr>
        <w:pStyle w:val="Nadpis2"/>
      </w:pPr>
      <w:bookmarkStart w:id="27" w:name="_Toc38225619"/>
      <w:r w:rsidRPr="00DE31E4">
        <w:t>Diagnostika koktavosti</w:t>
      </w:r>
      <w:bookmarkEnd w:id="27"/>
    </w:p>
    <w:p w14:paraId="3D7562F5" w14:textId="3033B170" w:rsidR="000057AA" w:rsidRPr="00DE31E4" w:rsidRDefault="000057AA" w:rsidP="000057AA">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Diagnostika koktavosti se řadí k časově náročným, a to z toho důvodu, že koktavost je syndrom komplexní a je třeba projít celým komplexem nezbytných vyšetření. Když pomineme časovou náročnost diagnostiky, tak se stále potýkáme s ještě jedním problémem a tím je chybění norem. To znamená, že není dáno jednotné číslo, které označuje normální počet </w:t>
      </w:r>
      <w:proofErr w:type="spellStart"/>
      <w:r w:rsidRPr="00DE31E4">
        <w:rPr>
          <w:rFonts w:ascii="Times New Roman" w:hAnsi="Times New Roman" w:cs="Times New Roman"/>
          <w:sz w:val="24"/>
          <w:szCs w:val="24"/>
          <w:lang w:eastAsia="ar-SA"/>
        </w:rPr>
        <w:t>dysfluencí</w:t>
      </w:r>
      <w:proofErr w:type="spellEnd"/>
      <w:r w:rsidRPr="00DE31E4">
        <w:rPr>
          <w:rFonts w:ascii="Times New Roman" w:hAnsi="Times New Roman" w:cs="Times New Roman"/>
          <w:sz w:val="24"/>
          <w:szCs w:val="24"/>
          <w:lang w:eastAsia="ar-SA"/>
        </w:rPr>
        <w:t xml:space="preserve"> v řeči (</w:t>
      </w:r>
      <w:proofErr w:type="spellStart"/>
      <w:r w:rsidRPr="00DE31E4">
        <w:rPr>
          <w:rFonts w:ascii="Times New Roman" w:hAnsi="Times New Roman" w:cs="Times New Roman"/>
          <w:sz w:val="24"/>
          <w:szCs w:val="24"/>
          <w:lang w:eastAsia="ar-SA"/>
        </w:rPr>
        <w:t>Lechta</w:t>
      </w:r>
      <w:proofErr w:type="spellEnd"/>
      <w:r w:rsidRPr="00DE31E4">
        <w:rPr>
          <w:rFonts w:ascii="Times New Roman" w:hAnsi="Times New Roman" w:cs="Times New Roman"/>
          <w:sz w:val="24"/>
          <w:szCs w:val="24"/>
          <w:lang w:eastAsia="ar-SA"/>
        </w:rPr>
        <w:t>, 2010). V rámci diagnostiky je důležité brát v potaz věk vyšetřovaného jedince, tedy zdali se jedná o osobu v předškolním věku, školním, či dospělém</w:t>
      </w:r>
      <w:r w:rsidR="00DB33EE" w:rsidRPr="00DE31E4">
        <w:rPr>
          <w:rFonts w:ascii="Times New Roman" w:hAnsi="Times New Roman" w:cs="Times New Roman"/>
          <w:sz w:val="24"/>
          <w:szCs w:val="24"/>
          <w:lang w:eastAsia="ar-SA"/>
        </w:rPr>
        <w:t xml:space="preserve"> věku</w:t>
      </w:r>
      <w:r w:rsidR="00194E90">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Sledujeme zde okolnosti vzniku a průběhu koktavosti, probíhá analýza symptomů v řeči, postoje jedince ke komunikaci a zároveň se zjišťují projevy narušeného koverbálního chování. Hlavním zdrojem diagnostiky se stává samotný spontánní řečový projev vyšetřované osoby, který získáme za pomoci řízeného rozhovoru (Klenková, 2006). Doporučuje se pořídit také videonahrávka, která nám zpětně pomůže zachytit mnohé symptomy. U dětí v předškolním věku se používá jako</w:t>
      </w:r>
      <w:r w:rsidR="00194E90">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vyšetřovací metoda popis obrázku, u dětí ve školním věku se předkládá upravený text k</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přečtení. </w:t>
      </w:r>
      <w:r w:rsidR="00551402" w:rsidRPr="00DE31E4">
        <w:rPr>
          <w:rFonts w:ascii="Times New Roman" w:hAnsi="Times New Roman" w:cs="Times New Roman"/>
          <w:sz w:val="24"/>
          <w:szCs w:val="24"/>
          <w:lang w:eastAsia="ar-SA"/>
        </w:rPr>
        <w:t xml:space="preserve">Pro diagnostiku osob v adolescentním </w:t>
      </w:r>
      <w:r w:rsidR="00677269" w:rsidRPr="00DE31E4">
        <w:rPr>
          <w:rFonts w:ascii="Times New Roman" w:hAnsi="Times New Roman" w:cs="Times New Roman"/>
          <w:sz w:val="24"/>
          <w:szCs w:val="24"/>
          <w:lang w:eastAsia="ar-SA"/>
        </w:rPr>
        <w:t>a dospělém věku se užívají škály s velkým podílem sebehodnocení a vyhodnocení vlastní motivace (</w:t>
      </w:r>
      <w:proofErr w:type="spellStart"/>
      <w:r w:rsidR="00677269" w:rsidRPr="00DE31E4">
        <w:rPr>
          <w:rFonts w:ascii="Times New Roman" w:hAnsi="Times New Roman" w:cs="Times New Roman"/>
          <w:sz w:val="24"/>
          <w:szCs w:val="24"/>
          <w:lang w:eastAsia="ar-SA"/>
        </w:rPr>
        <w:t>Manning</w:t>
      </w:r>
      <w:proofErr w:type="spellEnd"/>
      <w:r w:rsidR="00677269" w:rsidRPr="00DE31E4">
        <w:rPr>
          <w:rFonts w:ascii="Times New Roman" w:hAnsi="Times New Roman" w:cs="Times New Roman"/>
          <w:sz w:val="24"/>
          <w:szCs w:val="24"/>
          <w:lang w:eastAsia="ar-SA"/>
        </w:rPr>
        <w:t xml:space="preserve"> a </w:t>
      </w:r>
      <w:proofErr w:type="spellStart"/>
      <w:r w:rsidR="00677269" w:rsidRPr="00DE31E4">
        <w:rPr>
          <w:rFonts w:ascii="Times New Roman" w:hAnsi="Times New Roman" w:cs="Times New Roman"/>
          <w:sz w:val="24"/>
          <w:szCs w:val="24"/>
          <w:lang w:eastAsia="ar-SA"/>
        </w:rPr>
        <w:t>DiLollo</w:t>
      </w:r>
      <w:proofErr w:type="spellEnd"/>
      <w:r w:rsidR="00677269" w:rsidRPr="00DE31E4">
        <w:rPr>
          <w:rFonts w:ascii="Times New Roman" w:hAnsi="Times New Roman" w:cs="Times New Roman"/>
          <w:sz w:val="24"/>
          <w:szCs w:val="24"/>
          <w:lang w:eastAsia="ar-SA"/>
        </w:rPr>
        <w:t xml:space="preserve">, in Neubauer, 2018). </w:t>
      </w:r>
      <w:r w:rsidRPr="00DE31E4">
        <w:rPr>
          <w:rFonts w:ascii="Times New Roman" w:hAnsi="Times New Roman" w:cs="Times New Roman"/>
          <w:sz w:val="24"/>
          <w:szCs w:val="24"/>
          <w:lang w:eastAsia="ar-SA"/>
        </w:rPr>
        <w:t xml:space="preserve">Žádoucí je interdisciplinární diagnostika, při které je potřeba </w:t>
      </w:r>
      <w:r w:rsidR="00551402" w:rsidRPr="00DE31E4">
        <w:rPr>
          <w:rFonts w:ascii="Times New Roman" w:hAnsi="Times New Roman" w:cs="Times New Roman"/>
          <w:sz w:val="24"/>
          <w:szCs w:val="24"/>
          <w:lang w:eastAsia="ar-SA"/>
        </w:rPr>
        <w:t xml:space="preserve">odborná </w:t>
      </w:r>
      <w:r w:rsidRPr="00DE31E4">
        <w:rPr>
          <w:rFonts w:ascii="Times New Roman" w:hAnsi="Times New Roman" w:cs="Times New Roman"/>
          <w:sz w:val="24"/>
          <w:szCs w:val="24"/>
          <w:lang w:eastAsia="ar-SA"/>
        </w:rPr>
        <w:t xml:space="preserve">spolupráce foniatra, neurologa, psychologa a logopeda. Využití diferenciální diagnostiky je žádoucí hned z několika důvodu. A to z důvodu odlišení fyziologické neplynulosti od incipientní koktavosti, </w:t>
      </w:r>
      <w:r w:rsidRPr="00DE31E4">
        <w:rPr>
          <w:rFonts w:ascii="Times New Roman" w:hAnsi="Times New Roman" w:cs="Times New Roman"/>
          <w:sz w:val="24"/>
          <w:szCs w:val="24"/>
          <w:lang w:eastAsia="ar-SA"/>
        </w:rPr>
        <w:lastRenderedPageBreak/>
        <w:t xml:space="preserve">dále odlišení </w:t>
      </w:r>
      <w:proofErr w:type="spellStart"/>
      <w:r w:rsidRPr="00DE31E4">
        <w:rPr>
          <w:rFonts w:ascii="Times New Roman" w:hAnsi="Times New Roman" w:cs="Times New Roman"/>
          <w:sz w:val="24"/>
          <w:szCs w:val="24"/>
          <w:lang w:eastAsia="ar-SA"/>
        </w:rPr>
        <w:t>balbuties</w:t>
      </w:r>
      <w:proofErr w:type="spellEnd"/>
      <w:r w:rsidRPr="00DE31E4">
        <w:rPr>
          <w:rFonts w:ascii="Times New Roman" w:hAnsi="Times New Roman" w:cs="Times New Roman"/>
          <w:sz w:val="24"/>
          <w:szCs w:val="24"/>
          <w:lang w:eastAsia="ar-SA"/>
        </w:rPr>
        <w:t xml:space="preserve"> a </w:t>
      </w:r>
      <w:proofErr w:type="spellStart"/>
      <w:r w:rsidRPr="00DE31E4">
        <w:rPr>
          <w:rFonts w:ascii="Times New Roman" w:hAnsi="Times New Roman" w:cs="Times New Roman"/>
          <w:sz w:val="24"/>
          <w:szCs w:val="24"/>
          <w:lang w:eastAsia="ar-SA"/>
        </w:rPr>
        <w:t>tumultus</w:t>
      </w:r>
      <w:proofErr w:type="spellEnd"/>
      <w:r w:rsidRPr="00DE31E4">
        <w:rPr>
          <w:rFonts w:ascii="Times New Roman" w:hAnsi="Times New Roman" w:cs="Times New Roman"/>
          <w:sz w:val="24"/>
          <w:szCs w:val="24"/>
          <w:lang w:eastAsia="ar-SA"/>
        </w:rPr>
        <w:t xml:space="preserve"> </w:t>
      </w:r>
      <w:proofErr w:type="spellStart"/>
      <w:r w:rsidRPr="00DE31E4">
        <w:rPr>
          <w:rFonts w:ascii="Times New Roman" w:hAnsi="Times New Roman" w:cs="Times New Roman"/>
          <w:sz w:val="24"/>
          <w:szCs w:val="24"/>
          <w:lang w:eastAsia="ar-SA"/>
        </w:rPr>
        <w:t>sermonies</w:t>
      </w:r>
      <w:proofErr w:type="spellEnd"/>
      <w:r w:rsidRPr="00DE31E4">
        <w:rPr>
          <w:rFonts w:ascii="Times New Roman" w:hAnsi="Times New Roman" w:cs="Times New Roman"/>
          <w:sz w:val="24"/>
          <w:szCs w:val="24"/>
          <w:lang w:eastAsia="ar-SA"/>
        </w:rPr>
        <w:t>. V neposlední řadě rozlišení neplynulosti na</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podkladě organického poškození CNS. Jednou z možností, jak určit stupeň </w:t>
      </w:r>
      <w:proofErr w:type="spellStart"/>
      <w:r w:rsidRPr="00DE31E4">
        <w:rPr>
          <w:rFonts w:ascii="Times New Roman" w:hAnsi="Times New Roman" w:cs="Times New Roman"/>
          <w:sz w:val="24"/>
          <w:szCs w:val="24"/>
          <w:lang w:eastAsia="ar-SA"/>
        </w:rPr>
        <w:t>balbuties</w:t>
      </w:r>
      <w:proofErr w:type="spellEnd"/>
      <w:r w:rsidRPr="00DE31E4">
        <w:rPr>
          <w:rFonts w:ascii="Times New Roman" w:hAnsi="Times New Roman" w:cs="Times New Roman"/>
          <w:sz w:val="24"/>
          <w:szCs w:val="24"/>
          <w:lang w:eastAsia="ar-SA"/>
        </w:rPr>
        <w:t xml:space="preserve"> je sestavení </w:t>
      </w:r>
      <w:proofErr w:type="spellStart"/>
      <w:r w:rsidRPr="00DE31E4">
        <w:rPr>
          <w:rFonts w:ascii="Times New Roman" w:hAnsi="Times New Roman" w:cs="Times New Roman"/>
          <w:sz w:val="24"/>
          <w:szCs w:val="24"/>
          <w:lang w:eastAsia="ar-SA"/>
        </w:rPr>
        <w:t>balbutiogramu</w:t>
      </w:r>
      <w:proofErr w:type="spellEnd"/>
      <w:r w:rsidRPr="00DE31E4">
        <w:rPr>
          <w:rFonts w:ascii="Times New Roman" w:hAnsi="Times New Roman" w:cs="Times New Roman"/>
          <w:sz w:val="24"/>
          <w:szCs w:val="24"/>
          <w:lang w:eastAsia="ar-SA"/>
        </w:rPr>
        <w:t xml:space="preserve">. </w:t>
      </w:r>
      <w:proofErr w:type="spellStart"/>
      <w:r w:rsidRPr="00DE31E4">
        <w:rPr>
          <w:rFonts w:ascii="Times New Roman" w:hAnsi="Times New Roman" w:cs="Times New Roman"/>
          <w:sz w:val="24"/>
          <w:szCs w:val="24"/>
          <w:lang w:eastAsia="ar-SA"/>
        </w:rPr>
        <w:t>Balbutiogram</w:t>
      </w:r>
      <w:proofErr w:type="spellEnd"/>
      <w:r w:rsidRPr="00DE31E4">
        <w:rPr>
          <w:rFonts w:ascii="Times New Roman" w:hAnsi="Times New Roman" w:cs="Times New Roman"/>
          <w:sz w:val="24"/>
          <w:szCs w:val="24"/>
          <w:lang w:eastAsia="ar-SA"/>
        </w:rPr>
        <w:t xml:space="preserve"> obsahuje vyšetření spontánní řeči, šeptané řeči, schopnosti dokončování neúplných vět, projev písničky, básničky, či simultánní řeči. Při jiných diagnostických přístupech se vypočítává frekvence výskytu koktání za minutu. Hodnoty zjišťujeme z monologického projevu, magnetofonové nahrávky nebo čtení a poté zapisujeme procento neplynulých slov. Například počet slov se zakoktáním na 100 slov klasického textu. (Klenkov</w:t>
      </w:r>
      <w:r w:rsidR="00EA7F6C" w:rsidRPr="00DE31E4">
        <w:rPr>
          <w:rFonts w:ascii="Times New Roman" w:hAnsi="Times New Roman" w:cs="Times New Roman"/>
          <w:sz w:val="24"/>
          <w:szCs w:val="24"/>
          <w:lang w:eastAsia="ar-SA"/>
        </w:rPr>
        <w:t>á,</w:t>
      </w:r>
      <w:r w:rsidRPr="00DE31E4">
        <w:rPr>
          <w:rFonts w:ascii="Times New Roman" w:hAnsi="Times New Roman" w:cs="Times New Roman"/>
          <w:sz w:val="24"/>
          <w:szCs w:val="24"/>
          <w:lang w:eastAsia="ar-SA"/>
        </w:rPr>
        <w:t xml:space="preserve"> 2006).</w:t>
      </w:r>
    </w:p>
    <w:p w14:paraId="5B623927" w14:textId="77777777" w:rsidR="000057AA" w:rsidRPr="00DE31E4" w:rsidRDefault="000057AA" w:rsidP="00CB50D9">
      <w:pPr>
        <w:pStyle w:val="Nadpis3"/>
      </w:pPr>
      <w:bookmarkStart w:id="28" w:name="_Toc38225620"/>
      <w:r w:rsidRPr="00DE31E4">
        <w:t>Možnosti diagnostikování psychické tenze</w:t>
      </w:r>
      <w:bookmarkEnd w:id="28"/>
    </w:p>
    <w:p w14:paraId="3688A88C" w14:textId="0B556EFC" w:rsidR="000057AA" w:rsidRPr="00DE31E4" w:rsidRDefault="000057AA" w:rsidP="000057AA">
      <w:pPr>
        <w:rPr>
          <w:rFonts w:ascii="Times New Roman" w:hAnsi="Times New Roman" w:cs="Times New Roman"/>
          <w:sz w:val="24"/>
          <w:szCs w:val="24"/>
        </w:rPr>
      </w:pPr>
      <w:r w:rsidRPr="00DE31E4">
        <w:rPr>
          <w:rFonts w:ascii="Times New Roman" w:hAnsi="Times New Roman" w:cs="Times New Roman"/>
          <w:sz w:val="24"/>
          <w:szCs w:val="24"/>
        </w:rPr>
        <w:t>Možnost zjišťování psychické tenze můžeme například</w:t>
      </w:r>
      <w:r w:rsidR="00D1125C" w:rsidRPr="00DE31E4">
        <w:rPr>
          <w:rFonts w:ascii="Times New Roman" w:hAnsi="Times New Roman" w:cs="Times New Roman"/>
          <w:sz w:val="24"/>
          <w:szCs w:val="24"/>
        </w:rPr>
        <w:t xml:space="preserve"> </w:t>
      </w:r>
      <w:r w:rsidR="00406670" w:rsidRPr="00DE31E4">
        <w:rPr>
          <w:rFonts w:ascii="Times New Roman" w:hAnsi="Times New Roman" w:cs="Times New Roman"/>
          <w:bCs/>
          <w:sz w:val="24"/>
          <w:szCs w:val="24"/>
        </w:rPr>
        <w:t>pomocí</w:t>
      </w:r>
      <w:r w:rsidRPr="00DE31E4">
        <w:rPr>
          <w:rFonts w:ascii="Times New Roman" w:hAnsi="Times New Roman" w:cs="Times New Roman"/>
          <w:bCs/>
          <w:sz w:val="24"/>
          <w:szCs w:val="24"/>
        </w:rPr>
        <w:t xml:space="preserve"> </w:t>
      </w:r>
      <w:r w:rsidR="00406670" w:rsidRPr="00DE31E4">
        <w:rPr>
          <w:rFonts w:ascii="Times New Roman" w:hAnsi="Times New Roman" w:cs="Times New Roman"/>
          <w:bCs/>
          <w:sz w:val="24"/>
          <w:szCs w:val="24"/>
        </w:rPr>
        <w:t>faktorov</w:t>
      </w:r>
      <w:r w:rsidR="00B17E18" w:rsidRPr="00DE31E4">
        <w:rPr>
          <w:rFonts w:ascii="Times New Roman" w:hAnsi="Times New Roman" w:cs="Times New Roman"/>
          <w:bCs/>
          <w:sz w:val="24"/>
          <w:szCs w:val="24"/>
        </w:rPr>
        <w:t>é</w:t>
      </w:r>
      <w:r w:rsidR="00406670" w:rsidRPr="00DE31E4">
        <w:rPr>
          <w:rFonts w:ascii="Times New Roman" w:hAnsi="Times New Roman" w:cs="Times New Roman"/>
          <w:bCs/>
          <w:sz w:val="24"/>
          <w:szCs w:val="24"/>
        </w:rPr>
        <w:t xml:space="preserve"> analýzy</w:t>
      </w:r>
      <w:r w:rsidRPr="00DE31E4">
        <w:rPr>
          <w:rFonts w:ascii="Times New Roman" w:hAnsi="Times New Roman" w:cs="Times New Roman"/>
          <w:bCs/>
          <w:sz w:val="24"/>
          <w:szCs w:val="24"/>
        </w:rPr>
        <w:t>.</w:t>
      </w:r>
      <w:r w:rsidRPr="00DE31E4">
        <w:rPr>
          <w:rFonts w:ascii="Times New Roman" w:hAnsi="Times New Roman" w:cs="Times New Roman"/>
          <w:sz w:val="24"/>
          <w:szCs w:val="24"/>
        </w:rPr>
        <w:t xml:space="preserve"> Tato</w:t>
      </w:r>
      <w:r w:rsidR="006632B0" w:rsidRPr="00DE31E4">
        <w:rPr>
          <w:rFonts w:ascii="Times New Roman" w:hAnsi="Times New Roman" w:cs="Times New Roman"/>
          <w:sz w:val="24"/>
          <w:szCs w:val="24"/>
        </w:rPr>
        <w:t> </w:t>
      </w:r>
      <w:r w:rsidRPr="00DE31E4">
        <w:rPr>
          <w:rFonts w:ascii="Times New Roman" w:hAnsi="Times New Roman" w:cs="Times New Roman"/>
          <w:sz w:val="24"/>
          <w:szCs w:val="24"/>
        </w:rPr>
        <w:t xml:space="preserve">možnost spadá do kompetence speciální psychologické či psychiatrické diagnostiky. </w:t>
      </w:r>
      <w:r w:rsidR="00C26597" w:rsidRPr="00DE31E4">
        <w:rPr>
          <w:rFonts w:ascii="Times New Roman" w:hAnsi="Times New Roman" w:cs="Times New Roman"/>
          <w:sz w:val="24"/>
          <w:szCs w:val="24"/>
        </w:rPr>
        <w:t>(</w:t>
      </w:r>
      <w:r w:rsidRPr="00DE31E4">
        <w:rPr>
          <w:rFonts w:ascii="Times New Roman" w:hAnsi="Times New Roman" w:cs="Times New Roman"/>
          <w:sz w:val="24"/>
          <w:szCs w:val="24"/>
        </w:rPr>
        <w:t>Škrabáková</w:t>
      </w:r>
      <w:r w:rsidR="00C26597" w:rsidRPr="00DE31E4">
        <w:rPr>
          <w:rFonts w:ascii="Times New Roman" w:hAnsi="Times New Roman" w:cs="Times New Roman"/>
          <w:sz w:val="24"/>
          <w:szCs w:val="24"/>
        </w:rPr>
        <w:t xml:space="preserve"> in </w:t>
      </w:r>
      <w:proofErr w:type="spellStart"/>
      <w:r w:rsidR="00C26597" w:rsidRPr="00DE31E4">
        <w:rPr>
          <w:rFonts w:ascii="Times New Roman" w:hAnsi="Times New Roman" w:cs="Times New Roman"/>
          <w:sz w:val="24"/>
          <w:szCs w:val="24"/>
        </w:rPr>
        <w:t>Lechta</w:t>
      </w:r>
      <w:proofErr w:type="spellEnd"/>
      <w:r w:rsidR="00C26597" w:rsidRPr="00DE31E4">
        <w:rPr>
          <w:rFonts w:ascii="Times New Roman" w:hAnsi="Times New Roman" w:cs="Times New Roman"/>
          <w:sz w:val="24"/>
          <w:szCs w:val="24"/>
        </w:rPr>
        <w:t xml:space="preserve">, </w:t>
      </w:r>
      <w:r w:rsidRPr="00DE31E4">
        <w:rPr>
          <w:rFonts w:ascii="Times New Roman" w:hAnsi="Times New Roman" w:cs="Times New Roman"/>
          <w:sz w:val="24"/>
          <w:szCs w:val="24"/>
        </w:rPr>
        <w:t>2008) uvádí, že u zjišťování psychické tenze je nutné posuzovat kontext, tedy například situaci. Poté je třeba se zaměřit na symptomy, tedy na vyhýbavé chování, či vegetativní projevy. A nakonec lze třeba zjišťovat způsob jakým se projevují, což</w:t>
      </w:r>
      <w:r w:rsidR="00194E90">
        <w:rPr>
          <w:rFonts w:ascii="Times New Roman" w:hAnsi="Times New Roman" w:cs="Times New Roman"/>
          <w:sz w:val="24"/>
          <w:szCs w:val="24"/>
        </w:rPr>
        <w:t> </w:t>
      </w:r>
      <w:r w:rsidRPr="00DE31E4">
        <w:rPr>
          <w:rFonts w:ascii="Times New Roman" w:hAnsi="Times New Roman" w:cs="Times New Roman"/>
          <w:sz w:val="24"/>
          <w:szCs w:val="24"/>
        </w:rPr>
        <w:t xml:space="preserve">mohou být repetice v řeči, přerušení zrakového kontaktu, či například pocení. U jedinců dětského věku </w:t>
      </w:r>
      <w:r w:rsidR="00194E90">
        <w:rPr>
          <w:rFonts w:ascii="Times New Roman" w:hAnsi="Times New Roman" w:cs="Times New Roman"/>
          <w:sz w:val="24"/>
          <w:szCs w:val="24"/>
        </w:rPr>
        <w:t>během</w:t>
      </w:r>
      <w:r w:rsidRPr="00DE31E4">
        <w:rPr>
          <w:rFonts w:ascii="Times New Roman" w:hAnsi="Times New Roman" w:cs="Times New Roman"/>
          <w:sz w:val="24"/>
          <w:szCs w:val="24"/>
        </w:rPr>
        <w:t xml:space="preserve"> zjišťování psychické tenze vycházíme zejména z informací od rodičů nebo pedagogických pracovníků. Naopak u chronických </w:t>
      </w:r>
      <w:proofErr w:type="spellStart"/>
      <w:r w:rsidRPr="00DE31E4">
        <w:rPr>
          <w:rFonts w:ascii="Times New Roman" w:hAnsi="Times New Roman" w:cs="Times New Roman"/>
          <w:sz w:val="24"/>
          <w:szCs w:val="24"/>
        </w:rPr>
        <w:t>balbutiků</w:t>
      </w:r>
      <w:proofErr w:type="spellEnd"/>
      <w:r w:rsidRPr="00DE31E4">
        <w:rPr>
          <w:rFonts w:ascii="Times New Roman" w:hAnsi="Times New Roman" w:cs="Times New Roman"/>
          <w:sz w:val="24"/>
          <w:szCs w:val="24"/>
        </w:rPr>
        <w:t xml:space="preserve"> lze k diagnostice psychické tenze použít dotazník zaměřený na to, jak on sám subjektivně hodnotí určité komunikační situace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2004).</w:t>
      </w:r>
    </w:p>
    <w:p w14:paraId="33B6E085" w14:textId="77777777" w:rsidR="000057AA" w:rsidRPr="00DE31E4" w:rsidRDefault="000057AA" w:rsidP="00CB50D9">
      <w:pPr>
        <w:pStyle w:val="Nadpis3"/>
        <w:rPr>
          <w:lang w:eastAsia="en-US"/>
        </w:rPr>
      </w:pPr>
      <w:bookmarkStart w:id="29" w:name="_Toc38225621"/>
      <w:r w:rsidRPr="00DE31E4">
        <w:t>Možnosti diagnostikování nadměrné námahy</w:t>
      </w:r>
      <w:bookmarkEnd w:id="29"/>
    </w:p>
    <w:p w14:paraId="11EC14D8" w14:textId="5040FCA2" w:rsidR="000057AA" w:rsidRPr="00DE31E4" w:rsidRDefault="000057AA" w:rsidP="000057AA">
      <w:pPr>
        <w:rPr>
          <w:rFonts w:ascii="Times New Roman" w:hAnsi="Times New Roman" w:cs="Times New Roman"/>
          <w:sz w:val="24"/>
          <w:szCs w:val="24"/>
        </w:rPr>
      </w:pPr>
      <w:r w:rsidRPr="00DE31E4">
        <w:rPr>
          <w:rFonts w:ascii="Times New Roman" w:hAnsi="Times New Roman" w:cs="Times New Roman"/>
          <w:sz w:val="24"/>
          <w:szCs w:val="24"/>
        </w:rPr>
        <w:t>Diagnostikování nadměrné námahy je plně v kompetenci logopeda. Existují určitá vodítka v podobě narušeného koverbálního chování. Prvky nadměrné námahy lze nejlépe vypozorovat a určit z videonahrávky spontánního řečového projevu. K diagnostice se využívá arch, který integruje záznam kvality všech příznaků nadměrné námahy. Díky archu lze zjistit celkový index narušeného koverbálního chování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2010).</w:t>
      </w:r>
    </w:p>
    <w:p w14:paraId="28E85D70" w14:textId="77777777" w:rsidR="000057AA" w:rsidRPr="00DE31E4" w:rsidRDefault="000057AA" w:rsidP="00CB50D9">
      <w:pPr>
        <w:pStyle w:val="Nadpis3"/>
      </w:pPr>
      <w:bookmarkStart w:id="30" w:name="_Toc38225622"/>
      <w:r w:rsidRPr="00DE31E4">
        <w:t xml:space="preserve">Možnosti diagnostikování </w:t>
      </w:r>
      <w:proofErr w:type="spellStart"/>
      <w:r w:rsidRPr="00DE31E4">
        <w:t>dysfluence</w:t>
      </w:r>
      <w:bookmarkEnd w:id="30"/>
      <w:proofErr w:type="spellEnd"/>
    </w:p>
    <w:p w14:paraId="297C507C" w14:textId="637D5943" w:rsidR="007C62EA" w:rsidRPr="00DE31E4" w:rsidRDefault="000057AA" w:rsidP="000057AA">
      <w:pPr>
        <w:rPr>
          <w:rFonts w:ascii="Times New Roman" w:hAnsi="Times New Roman" w:cs="Times New Roman"/>
          <w:sz w:val="24"/>
          <w:szCs w:val="24"/>
          <w:lang w:eastAsia="ar-SA"/>
        </w:rPr>
      </w:pPr>
      <w:r w:rsidRPr="00DE31E4">
        <w:rPr>
          <w:rFonts w:ascii="Times New Roman" w:hAnsi="Times New Roman" w:cs="Times New Roman"/>
          <w:sz w:val="24"/>
          <w:szCs w:val="24"/>
        </w:rPr>
        <w:t xml:space="preserve">V dnešní době je diagnostika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detailnější než kdy dříve. Diagnostika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probíhá jak z</w:t>
      </w:r>
      <w:r w:rsidR="00B17E18" w:rsidRPr="00DE31E4">
        <w:rPr>
          <w:rFonts w:ascii="Times New Roman" w:hAnsi="Times New Roman" w:cs="Times New Roman"/>
          <w:sz w:val="24"/>
          <w:szCs w:val="24"/>
        </w:rPr>
        <w:t> </w:t>
      </w:r>
      <w:r w:rsidRPr="00DE31E4">
        <w:rPr>
          <w:rFonts w:ascii="Times New Roman" w:hAnsi="Times New Roman" w:cs="Times New Roman"/>
          <w:sz w:val="24"/>
          <w:szCs w:val="24"/>
        </w:rPr>
        <w:t>kvalitativního</w:t>
      </w:r>
      <w:r w:rsidR="00B17E18" w:rsidRPr="00DE31E4">
        <w:rPr>
          <w:rFonts w:ascii="Times New Roman" w:hAnsi="Times New Roman" w:cs="Times New Roman"/>
          <w:sz w:val="24"/>
          <w:szCs w:val="24"/>
        </w:rPr>
        <w:t>,</w:t>
      </w:r>
      <w:r w:rsidRPr="00DE31E4">
        <w:rPr>
          <w:rFonts w:ascii="Times New Roman" w:hAnsi="Times New Roman" w:cs="Times New Roman"/>
          <w:sz w:val="24"/>
          <w:szCs w:val="24"/>
        </w:rPr>
        <w:t xml:space="preserve"> tak kvantitativního hlediska. U kvantitativního hodnocení však</w:t>
      </w:r>
      <w:r w:rsidR="00194E90">
        <w:rPr>
          <w:rFonts w:ascii="Times New Roman" w:hAnsi="Times New Roman" w:cs="Times New Roman"/>
          <w:sz w:val="24"/>
          <w:szCs w:val="24"/>
        </w:rPr>
        <w:t> </w:t>
      </w:r>
      <w:r w:rsidRPr="00DE31E4">
        <w:rPr>
          <w:rFonts w:ascii="Times New Roman" w:hAnsi="Times New Roman" w:cs="Times New Roman"/>
          <w:sz w:val="24"/>
          <w:szCs w:val="24"/>
        </w:rPr>
        <w:t>existuje jeden zásadní problém a to ten, který už zmiňujeme výše. Jedná se tedy o to, že</w:t>
      </w:r>
      <w:r w:rsidR="00194E90">
        <w:rPr>
          <w:rFonts w:ascii="Times New Roman" w:hAnsi="Times New Roman" w:cs="Times New Roman"/>
          <w:sz w:val="24"/>
          <w:szCs w:val="24"/>
        </w:rPr>
        <w:t> </w:t>
      </w:r>
      <w:r w:rsidRPr="00DE31E4">
        <w:rPr>
          <w:rFonts w:ascii="Times New Roman" w:hAnsi="Times New Roman" w:cs="Times New Roman"/>
          <w:sz w:val="24"/>
          <w:szCs w:val="24"/>
        </w:rPr>
        <w:t xml:space="preserve">není udaná určitá norma pro tzv. normální počet </w:t>
      </w:r>
      <w:proofErr w:type="spellStart"/>
      <w:proofErr w:type="gramStart"/>
      <w:r w:rsidRPr="00DE31E4">
        <w:rPr>
          <w:rFonts w:ascii="Times New Roman" w:hAnsi="Times New Roman" w:cs="Times New Roman"/>
          <w:sz w:val="24"/>
          <w:szCs w:val="24"/>
        </w:rPr>
        <w:t>dysfluencí</w:t>
      </w:r>
      <w:proofErr w:type="spellEnd"/>
      <w:proofErr w:type="gramEnd"/>
      <w:r w:rsidRPr="00DE31E4">
        <w:rPr>
          <w:rFonts w:ascii="Times New Roman" w:hAnsi="Times New Roman" w:cs="Times New Roman"/>
          <w:sz w:val="24"/>
          <w:szCs w:val="24"/>
        </w:rPr>
        <w:t xml:space="preserve"> a tedy těžko odlišit kde leží </w:t>
      </w:r>
      <w:r w:rsidRPr="00DE31E4">
        <w:rPr>
          <w:rFonts w:ascii="Times New Roman" w:hAnsi="Times New Roman" w:cs="Times New Roman"/>
          <w:sz w:val="24"/>
          <w:szCs w:val="24"/>
        </w:rPr>
        <w:lastRenderedPageBreak/>
        <w:t>hranice</w:t>
      </w:r>
      <w:r w:rsidR="008B1670"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 Kvantifikaci u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můžeme získat například frekvencí výskytu </w:t>
      </w:r>
      <w:proofErr w:type="spellStart"/>
      <w:r w:rsidRPr="00DE31E4">
        <w:rPr>
          <w:rFonts w:ascii="Times New Roman" w:hAnsi="Times New Roman" w:cs="Times New Roman"/>
          <w:sz w:val="24"/>
          <w:szCs w:val="24"/>
        </w:rPr>
        <w:t>dysf</w:t>
      </w:r>
      <w:r w:rsidR="008D5D95" w:rsidRPr="00DE31E4">
        <w:rPr>
          <w:rFonts w:ascii="Times New Roman" w:hAnsi="Times New Roman" w:cs="Times New Roman"/>
          <w:sz w:val="24"/>
          <w:szCs w:val="24"/>
        </w:rPr>
        <w:t>l</w:t>
      </w:r>
      <w:r w:rsidRPr="00DE31E4">
        <w:rPr>
          <w:rFonts w:ascii="Times New Roman" w:hAnsi="Times New Roman" w:cs="Times New Roman"/>
          <w:sz w:val="24"/>
          <w:szCs w:val="24"/>
        </w:rPr>
        <w:t>uencí</w:t>
      </w:r>
      <w:proofErr w:type="spellEnd"/>
      <w:r w:rsidRPr="00DE31E4">
        <w:rPr>
          <w:rFonts w:ascii="Times New Roman" w:hAnsi="Times New Roman" w:cs="Times New Roman"/>
          <w:sz w:val="24"/>
          <w:szCs w:val="24"/>
        </w:rPr>
        <w:t xml:space="preserve"> během jedné minuty. Tento způsob je nejjednodušší</w:t>
      </w:r>
      <w:r w:rsidR="00B17E18" w:rsidRPr="00DE31E4">
        <w:rPr>
          <w:rFonts w:ascii="Times New Roman" w:hAnsi="Times New Roman" w:cs="Times New Roman"/>
          <w:sz w:val="24"/>
          <w:szCs w:val="24"/>
        </w:rPr>
        <w:t>,</w:t>
      </w:r>
      <w:r w:rsidRPr="00DE31E4">
        <w:rPr>
          <w:rFonts w:ascii="Times New Roman" w:hAnsi="Times New Roman" w:cs="Times New Roman"/>
          <w:sz w:val="24"/>
          <w:szCs w:val="24"/>
        </w:rPr>
        <w:t xml:space="preserve"> avšak velice povrchní, počet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může velmi kolísat. Kvalitativní hodnocení je nutné z toho důvodu, že počet samotných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nám nestačí k vytvoření komplexního obrazu. Například proto, že některý typ </w:t>
      </w:r>
      <w:proofErr w:type="spellStart"/>
      <w:r w:rsidRPr="00DE31E4">
        <w:rPr>
          <w:rFonts w:ascii="Times New Roman" w:hAnsi="Times New Roman" w:cs="Times New Roman"/>
          <w:sz w:val="24"/>
          <w:szCs w:val="24"/>
        </w:rPr>
        <w:t>dysfluencí</w:t>
      </w:r>
      <w:proofErr w:type="spellEnd"/>
      <w:r w:rsidRPr="00DE31E4">
        <w:rPr>
          <w:rFonts w:ascii="Times New Roman" w:hAnsi="Times New Roman" w:cs="Times New Roman"/>
          <w:sz w:val="24"/>
          <w:szCs w:val="24"/>
        </w:rPr>
        <w:t xml:space="preserve"> je závažnější než jiný. Kvalitativní hodnocení probíhá na transkripci vzorku řeči, kde bereme v</w:t>
      </w:r>
      <w:r w:rsidR="006632B0" w:rsidRPr="00DE31E4">
        <w:rPr>
          <w:rFonts w:ascii="Times New Roman" w:hAnsi="Times New Roman" w:cs="Times New Roman"/>
          <w:sz w:val="24"/>
          <w:szCs w:val="24"/>
        </w:rPr>
        <w:t> </w:t>
      </w:r>
      <w:r w:rsidRPr="00DE31E4">
        <w:rPr>
          <w:rFonts w:ascii="Times New Roman" w:hAnsi="Times New Roman" w:cs="Times New Roman"/>
          <w:sz w:val="24"/>
          <w:szCs w:val="24"/>
        </w:rPr>
        <w:t xml:space="preserve">potaz nejen </w:t>
      </w:r>
      <w:proofErr w:type="spellStart"/>
      <w:r w:rsidRPr="00DE31E4">
        <w:rPr>
          <w:rFonts w:ascii="Times New Roman" w:hAnsi="Times New Roman" w:cs="Times New Roman"/>
          <w:sz w:val="24"/>
          <w:szCs w:val="24"/>
        </w:rPr>
        <w:t>dysfluence</w:t>
      </w:r>
      <w:proofErr w:type="spellEnd"/>
      <w:r w:rsidRPr="00DE31E4">
        <w:rPr>
          <w:rFonts w:ascii="Times New Roman" w:hAnsi="Times New Roman" w:cs="Times New Roman"/>
          <w:sz w:val="24"/>
          <w:szCs w:val="24"/>
        </w:rPr>
        <w:t>, ale také základní příznaky nadměrné námahy a psychické tenze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2010).</w:t>
      </w:r>
      <w:r w:rsidR="00DE718E" w:rsidRPr="00DE31E4">
        <w:rPr>
          <w:rFonts w:ascii="Times New Roman" w:hAnsi="Times New Roman" w:cs="Times New Roman"/>
          <w:sz w:val="24"/>
          <w:szCs w:val="24"/>
        </w:rPr>
        <w:t xml:space="preserve"> U diagnostikování </w:t>
      </w:r>
      <w:proofErr w:type="spellStart"/>
      <w:r w:rsidR="00DE718E" w:rsidRPr="00DE31E4">
        <w:rPr>
          <w:rFonts w:ascii="Times New Roman" w:hAnsi="Times New Roman" w:cs="Times New Roman"/>
          <w:sz w:val="24"/>
          <w:szCs w:val="24"/>
        </w:rPr>
        <w:t>dysfluence</w:t>
      </w:r>
      <w:proofErr w:type="spellEnd"/>
      <w:r w:rsidR="00DE718E" w:rsidRPr="00DE31E4">
        <w:rPr>
          <w:rFonts w:ascii="Times New Roman" w:hAnsi="Times New Roman" w:cs="Times New Roman"/>
          <w:sz w:val="24"/>
          <w:szCs w:val="24"/>
        </w:rPr>
        <w:t xml:space="preserve"> komplexně je tedy podstatné soustředit se</w:t>
      </w:r>
      <w:r w:rsidR="00194E90">
        <w:rPr>
          <w:rFonts w:ascii="Times New Roman" w:hAnsi="Times New Roman" w:cs="Times New Roman"/>
          <w:sz w:val="24"/>
          <w:szCs w:val="24"/>
        </w:rPr>
        <w:t> </w:t>
      </w:r>
      <w:r w:rsidR="00DE718E" w:rsidRPr="00DE31E4">
        <w:rPr>
          <w:rFonts w:ascii="Times New Roman" w:hAnsi="Times New Roman" w:cs="Times New Roman"/>
          <w:sz w:val="24"/>
          <w:szCs w:val="24"/>
        </w:rPr>
        <w:t>na</w:t>
      </w:r>
      <w:r w:rsidR="006632B0" w:rsidRPr="00DE31E4">
        <w:rPr>
          <w:rFonts w:ascii="Times New Roman" w:hAnsi="Times New Roman" w:cs="Times New Roman"/>
          <w:sz w:val="24"/>
          <w:szCs w:val="24"/>
        </w:rPr>
        <w:t> </w:t>
      </w:r>
      <w:r w:rsidR="00DE718E" w:rsidRPr="00DE31E4">
        <w:rPr>
          <w:rFonts w:ascii="Times New Roman" w:hAnsi="Times New Roman" w:cs="Times New Roman"/>
          <w:sz w:val="24"/>
          <w:szCs w:val="24"/>
        </w:rPr>
        <w:t xml:space="preserve">frekvenci neplynulostí během minuty, počet zopakovaných slov – zopakování více jak </w:t>
      </w:r>
      <w:r w:rsidR="008D5D95" w:rsidRPr="00DE31E4">
        <w:rPr>
          <w:rFonts w:ascii="Times New Roman" w:hAnsi="Times New Roman" w:cs="Times New Roman"/>
          <w:sz w:val="24"/>
          <w:szCs w:val="24"/>
        </w:rPr>
        <w:t>dvou</w:t>
      </w:r>
      <w:r w:rsidR="006632B0" w:rsidRPr="00DE31E4">
        <w:rPr>
          <w:rFonts w:ascii="Times New Roman" w:hAnsi="Times New Roman" w:cs="Times New Roman"/>
          <w:sz w:val="24"/>
          <w:szCs w:val="24"/>
        </w:rPr>
        <w:t> </w:t>
      </w:r>
      <w:r w:rsidR="00DE718E" w:rsidRPr="00DE31E4">
        <w:rPr>
          <w:rFonts w:ascii="Times New Roman" w:hAnsi="Times New Roman" w:cs="Times New Roman"/>
          <w:sz w:val="24"/>
          <w:szCs w:val="24"/>
        </w:rPr>
        <w:t xml:space="preserve">slov za minutu nám už naznačuje koktavost. Delší </w:t>
      </w:r>
      <w:proofErr w:type="gramStart"/>
      <w:r w:rsidR="008D5D95" w:rsidRPr="00DE31E4">
        <w:rPr>
          <w:rFonts w:ascii="Times New Roman" w:hAnsi="Times New Roman" w:cs="Times New Roman"/>
          <w:sz w:val="24"/>
          <w:szCs w:val="24"/>
        </w:rPr>
        <w:t>prodleva</w:t>
      </w:r>
      <w:proofErr w:type="gramEnd"/>
      <w:r w:rsidR="00DE718E" w:rsidRPr="00DE31E4">
        <w:rPr>
          <w:rFonts w:ascii="Times New Roman" w:hAnsi="Times New Roman" w:cs="Times New Roman"/>
          <w:sz w:val="24"/>
          <w:szCs w:val="24"/>
        </w:rPr>
        <w:t xml:space="preserve"> než jedna sekunda nám naznačuje koktavost, </w:t>
      </w:r>
      <w:r w:rsidR="008D5D95" w:rsidRPr="00DE31E4">
        <w:rPr>
          <w:rFonts w:ascii="Times New Roman" w:hAnsi="Times New Roman" w:cs="Times New Roman"/>
          <w:sz w:val="24"/>
          <w:szCs w:val="24"/>
        </w:rPr>
        <w:t>když</w:t>
      </w:r>
      <w:r w:rsidR="00DE718E" w:rsidRPr="00DE31E4">
        <w:rPr>
          <w:rFonts w:ascii="Times New Roman" w:hAnsi="Times New Roman" w:cs="Times New Roman"/>
          <w:sz w:val="24"/>
          <w:szCs w:val="24"/>
        </w:rPr>
        <w:t xml:space="preserve"> se jedná o školní dítě, tak procento </w:t>
      </w:r>
      <w:proofErr w:type="spellStart"/>
      <w:r w:rsidR="00DE718E" w:rsidRPr="00DE31E4">
        <w:rPr>
          <w:rFonts w:ascii="Times New Roman" w:hAnsi="Times New Roman" w:cs="Times New Roman"/>
          <w:sz w:val="24"/>
          <w:szCs w:val="24"/>
        </w:rPr>
        <w:t>dysfluencí</w:t>
      </w:r>
      <w:proofErr w:type="spellEnd"/>
      <w:r w:rsidR="00DE718E" w:rsidRPr="00DE31E4">
        <w:rPr>
          <w:rFonts w:ascii="Times New Roman" w:hAnsi="Times New Roman" w:cs="Times New Roman"/>
          <w:sz w:val="24"/>
          <w:szCs w:val="24"/>
        </w:rPr>
        <w:t xml:space="preserve"> čteného textu (Neubauer, 2018).</w:t>
      </w:r>
    </w:p>
    <w:p w14:paraId="370C00D3" w14:textId="62886D66" w:rsidR="001114C7" w:rsidRPr="00DE31E4" w:rsidRDefault="001114C7" w:rsidP="00CA37AD">
      <w:pPr>
        <w:tabs>
          <w:tab w:val="left" w:pos="142"/>
          <w:tab w:val="left" w:pos="567"/>
        </w:tabs>
        <w:rPr>
          <w:rFonts w:ascii="Times New Roman" w:hAnsi="Times New Roman" w:cs="Times New Roman"/>
          <w:sz w:val="24"/>
          <w:szCs w:val="24"/>
        </w:rPr>
      </w:pPr>
    </w:p>
    <w:p w14:paraId="26D9DE96" w14:textId="084ED7E1" w:rsidR="001114C7" w:rsidRPr="00DE31E4" w:rsidRDefault="001114C7" w:rsidP="00B6797D">
      <w:pPr>
        <w:pStyle w:val="Nadpis2"/>
      </w:pPr>
      <w:bookmarkStart w:id="31" w:name="_Toc38225623"/>
      <w:r w:rsidRPr="00DE31E4">
        <w:t>Koktavost ve školním prostředí</w:t>
      </w:r>
      <w:bookmarkEnd w:id="31"/>
    </w:p>
    <w:p w14:paraId="23346E91" w14:textId="6162BDB1" w:rsidR="0098402D" w:rsidRPr="00DE31E4" w:rsidRDefault="001114C7" w:rsidP="001114C7">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Je opravdu velice důležité vědět, jak se jedinec může s koktavostí vypořádat právě na školní půdě. Je z</w:t>
      </w:r>
      <w:r w:rsidR="006D18B6" w:rsidRPr="00DE31E4">
        <w:rPr>
          <w:rFonts w:ascii="Times New Roman" w:hAnsi="Times New Roman" w:cs="Times New Roman"/>
          <w:sz w:val="24"/>
          <w:szCs w:val="24"/>
          <w:lang w:eastAsia="ar-SA"/>
        </w:rPr>
        <w:t>řejmé</w:t>
      </w:r>
      <w:r w:rsidRPr="00DE31E4">
        <w:rPr>
          <w:rFonts w:ascii="Times New Roman" w:hAnsi="Times New Roman" w:cs="Times New Roman"/>
          <w:sz w:val="24"/>
          <w:szCs w:val="24"/>
          <w:lang w:eastAsia="ar-SA"/>
        </w:rPr>
        <w:t xml:space="preserve">, že člověk zde tráví většinu svého času, socializuje se a zažívá </w:t>
      </w:r>
      <w:r w:rsidR="006D18B6" w:rsidRPr="00DE31E4">
        <w:rPr>
          <w:rFonts w:ascii="Times New Roman" w:hAnsi="Times New Roman" w:cs="Times New Roman"/>
          <w:sz w:val="24"/>
          <w:szCs w:val="24"/>
          <w:lang w:eastAsia="ar-SA"/>
        </w:rPr>
        <w:t>nej</w:t>
      </w:r>
      <w:r w:rsidRPr="00DE31E4">
        <w:rPr>
          <w:rFonts w:ascii="Times New Roman" w:hAnsi="Times New Roman" w:cs="Times New Roman"/>
          <w:sz w:val="24"/>
          <w:szCs w:val="24"/>
          <w:lang w:eastAsia="ar-SA"/>
        </w:rPr>
        <w:t>různ</w:t>
      </w:r>
      <w:r w:rsidR="006D18B6" w:rsidRPr="00DE31E4">
        <w:rPr>
          <w:rFonts w:ascii="Times New Roman" w:hAnsi="Times New Roman" w:cs="Times New Roman"/>
          <w:sz w:val="24"/>
          <w:szCs w:val="24"/>
          <w:lang w:eastAsia="ar-SA"/>
        </w:rPr>
        <w:t>ější</w:t>
      </w:r>
      <w:r w:rsidRPr="00DE31E4">
        <w:rPr>
          <w:rFonts w:ascii="Times New Roman" w:hAnsi="Times New Roman" w:cs="Times New Roman"/>
          <w:sz w:val="24"/>
          <w:szCs w:val="24"/>
          <w:lang w:eastAsia="ar-SA"/>
        </w:rPr>
        <w:t xml:space="preserve"> situace. Udává se, že literatura vypracovaná na téma jedinec s koktavostí ve školním prostředí je výrazně chudší než literatura zabývající se </w:t>
      </w:r>
      <w:r w:rsidR="00F543F5" w:rsidRPr="00DE31E4">
        <w:rPr>
          <w:rFonts w:ascii="Times New Roman" w:hAnsi="Times New Roman" w:cs="Times New Roman"/>
          <w:sz w:val="24"/>
          <w:szCs w:val="24"/>
          <w:lang w:eastAsia="ar-SA"/>
        </w:rPr>
        <w:t xml:space="preserve">jedincem s koktavostí v </w:t>
      </w:r>
      <w:r w:rsidRPr="00DE31E4">
        <w:rPr>
          <w:rFonts w:ascii="Times New Roman" w:hAnsi="Times New Roman" w:cs="Times New Roman"/>
          <w:sz w:val="24"/>
          <w:szCs w:val="24"/>
          <w:lang w:eastAsia="ar-SA"/>
        </w:rPr>
        <w:t>prostředí domácím.</w:t>
      </w:r>
      <w:r w:rsidR="00F543F5" w:rsidRPr="00DE31E4">
        <w:rPr>
          <w:rFonts w:ascii="Times New Roman" w:hAnsi="Times New Roman" w:cs="Times New Roman"/>
          <w:sz w:val="24"/>
          <w:szCs w:val="24"/>
          <w:lang w:eastAsia="ar-SA"/>
        </w:rPr>
        <w:t xml:space="preserve"> </w:t>
      </w:r>
      <w:r w:rsidR="006D18B6" w:rsidRPr="00DE31E4">
        <w:rPr>
          <w:rFonts w:ascii="Times New Roman" w:hAnsi="Times New Roman" w:cs="Times New Roman"/>
          <w:sz w:val="24"/>
          <w:szCs w:val="24"/>
          <w:lang w:eastAsia="ar-SA"/>
        </w:rPr>
        <w:t>P</w:t>
      </w:r>
      <w:r w:rsidR="00F543F5" w:rsidRPr="00DE31E4">
        <w:rPr>
          <w:rFonts w:ascii="Times New Roman" w:hAnsi="Times New Roman" w:cs="Times New Roman"/>
          <w:sz w:val="24"/>
          <w:szCs w:val="24"/>
          <w:lang w:eastAsia="ar-SA"/>
        </w:rPr>
        <w:t>otíže</w:t>
      </w:r>
      <w:r w:rsidR="006632B0" w:rsidRPr="00DE31E4">
        <w:rPr>
          <w:rFonts w:ascii="Times New Roman" w:hAnsi="Times New Roman" w:cs="Times New Roman"/>
          <w:sz w:val="24"/>
          <w:szCs w:val="24"/>
          <w:lang w:eastAsia="ar-SA"/>
        </w:rPr>
        <w:t> </w:t>
      </w:r>
      <w:r w:rsidR="006D18B6" w:rsidRPr="00DE31E4">
        <w:rPr>
          <w:rFonts w:ascii="Times New Roman" w:hAnsi="Times New Roman" w:cs="Times New Roman"/>
          <w:sz w:val="24"/>
          <w:szCs w:val="24"/>
          <w:lang w:eastAsia="ar-SA"/>
        </w:rPr>
        <w:t xml:space="preserve">však </w:t>
      </w:r>
      <w:r w:rsidR="00F543F5" w:rsidRPr="00DE31E4">
        <w:rPr>
          <w:rFonts w:ascii="Times New Roman" w:hAnsi="Times New Roman" w:cs="Times New Roman"/>
          <w:sz w:val="24"/>
          <w:szCs w:val="24"/>
          <w:lang w:eastAsia="ar-SA"/>
        </w:rPr>
        <w:t xml:space="preserve">v edukačním procesu mohou nastat hned z několika důvodů. V první řadě </w:t>
      </w:r>
      <w:r w:rsidR="006D18B6" w:rsidRPr="00DE31E4">
        <w:rPr>
          <w:rFonts w:ascii="Times New Roman" w:hAnsi="Times New Roman" w:cs="Times New Roman"/>
          <w:sz w:val="24"/>
          <w:szCs w:val="24"/>
          <w:lang w:eastAsia="ar-SA"/>
        </w:rPr>
        <w:t>tyto potíže vznikají</w:t>
      </w:r>
      <w:r w:rsidR="00F543F5" w:rsidRPr="00DE31E4">
        <w:rPr>
          <w:rFonts w:ascii="Times New Roman" w:hAnsi="Times New Roman" w:cs="Times New Roman"/>
          <w:sz w:val="24"/>
          <w:szCs w:val="24"/>
          <w:lang w:eastAsia="ar-SA"/>
        </w:rPr>
        <w:t xml:space="preserve"> </w:t>
      </w:r>
      <w:r w:rsidR="006D18B6" w:rsidRPr="00DE31E4">
        <w:rPr>
          <w:rFonts w:ascii="Times New Roman" w:hAnsi="Times New Roman" w:cs="Times New Roman"/>
          <w:sz w:val="24"/>
          <w:szCs w:val="24"/>
          <w:lang w:eastAsia="ar-SA"/>
        </w:rPr>
        <w:t xml:space="preserve">velmi </w:t>
      </w:r>
      <w:r w:rsidR="00F543F5" w:rsidRPr="00DE31E4">
        <w:rPr>
          <w:rFonts w:ascii="Times New Roman" w:hAnsi="Times New Roman" w:cs="Times New Roman"/>
          <w:sz w:val="24"/>
          <w:szCs w:val="24"/>
          <w:lang w:eastAsia="ar-SA"/>
        </w:rPr>
        <w:t>malou informovanost</w:t>
      </w:r>
      <w:r w:rsidR="006D18B6" w:rsidRPr="00DE31E4">
        <w:rPr>
          <w:rFonts w:ascii="Times New Roman" w:hAnsi="Times New Roman" w:cs="Times New Roman"/>
          <w:sz w:val="24"/>
          <w:szCs w:val="24"/>
          <w:lang w:eastAsia="ar-SA"/>
        </w:rPr>
        <w:t>í</w:t>
      </w:r>
      <w:r w:rsidR="00F543F5" w:rsidRPr="00DE31E4">
        <w:rPr>
          <w:rFonts w:ascii="Times New Roman" w:hAnsi="Times New Roman" w:cs="Times New Roman"/>
          <w:sz w:val="24"/>
          <w:szCs w:val="24"/>
          <w:lang w:eastAsia="ar-SA"/>
        </w:rPr>
        <w:t xml:space="preserve"> a vzdělanost</w:t>
      </w:r>
      <w:r w:rsidR="006D18B6" w:rsidRPr="00DE31E4">
        <w:rPr>
          <w:rFonts w:ascii="Times New Roman" w:hAnsi="Times New Roman" w:cs="Times New Roman"/>
          <w:sz w:val="24"/>
          <w:szCs w:val="24"/>
          <w:lang w:eastAsia="ar-SA"/>
        </w:rPr>
        <w:t>í</w:t>
      </w:r>
      <w:r w:rsidR="00F543F5" w:rsidRPr="00DE31E4">
        <w:rPr>
          <w:rFonts w:ascii="Times New Roman" w:hAnsi="Times New Roman" w:cs="Times New Roman"/>
          <w:sz w:val="24"/>
          <w:szCs w:val="24"/>
          <w:lang w:eastAsia="ar-SA"/>
        </w:rPr>
        <w:t xml:space="preserve"> pedagogů v</w:t>
      </w:r>
      <w:r w:rsidR="006D18B6" w:rsidRPr="00DE31E4">
        <w:rPr>
          <w:rFonts w:ascii="Times New Roman" w:hAnsi="Times New Roman" w:cs="Times New Roman"/>
          <w:sz w:val="24"/>
          <w:szCs w:val="24"/>
          <w:lang w:eastAsia="ar-SA"/>
        </w:rPr>
        <w:t xml:space="preserve"> komp</w:t>
      </w:r>
      <w:r w:rsidR="00FE03E8" w:rsidRPr="00DE31E4">
        <w:rPr>
          <w:rFonts w:ascii="Times New Roman" w:hAnsi="Times New Roman" w:cs="Times New Roman"/>
          <w:sz w:val="24"/>
          <w:szCs w:val="24"/>
          <w:lang w:eastAsia="ar-SA"/>
        </w:rPr>
        <w:t>l</w:t>
      </w:r>
      <w:r w:rsidR="006D18B6" w:rsidRPr="00DE31E4">
        <w:rPr>
          <w:rFonts w:ascii="Times New Roman" w:hAnsi="Times New Roman" w:cs="Times New Roman"/>
          <w:sz w:val="24"/>
          <w:szCs w:val="24"/>
          <w:lang w:eastAsia="ar-SA"/>
        </w:rPr>
        <w:t>exní</w:t>
      </w:r>
      <w:r w:rsidR="00F543F5" w:rsidRPr="00DE31E4">
        <w:rPr>
          <w:rFonts w:ascii="Times New Roman" w:hAnsi="Times New Roman" w:cs="Times New Roman"/>
          <w:sz w:val="24"/>
          <w:szCs w:val="24"/>
          <w:lang w:eastAsia="ar-SA"/>
        </w:rPr>
        <w:t> </w:t>
      </w:r>
      <w:r w:rsidR="006D18B6" w:rsidRPr="00DE31E4">
        <w:rPr>
          <w:rFonts w:ascii="Times New Roman" w:hAnsi="Times New Roman" w:cs="Times New Roman"/>
          <w:sz w:val="24"/>
          <w:szCs w:val="24"/>
          <w:lang w:eastAsia="ar-SA"/>
        </w:rPr>
        <w:t>problematice</w:t>
      </w:r>
      <w:r w:rsidR="00F543F5" w:rsidRPr="00DE31E4">
        <w:rPr>
          <w:rFonts w:ascii="Times New Roman" w:hAnsi="Times New Roman" w:cs="Times New Roman"/>
          <w:sz w:val="24"/>
          <w:szCs w:val="24"/>
          <w:lang w:eastAsia="ar-SA"/>
        </w:rPr>
        <w:t xml:space="preserve"> koktavosti.</w:t>
      </w:r>
      <w:r w:rsidR="001059EA" w:rsidRPr="00DE31E4">
        <w:rPr>
          <w:rFonts w:ascii="Times New Roman" w:hAnsi="Times New Roman" w:cs="Times New Roman"/>
          <w:sz w:val="24"/>
          <w:szCs w:val="24"/>
          <w:lang w:eastAsia="ar-SA"/>
        </w:rPr>
        <w:t xml:space="preserve"> Naopak, když pedagog je o koktavosti dobře informován může</w:t>
      </w:r>
      <w:r w:rsidR="00162893" w:rsidRPr="00DE31E4">
        <w:rPr>
          <w:rFonts w:ascii="Times New Roman" w:hAnsi="Times New Roman" w:cs="Times New Roman"/>
          <w:sz w:val="24"/>
          <w:szCs w:val="24"/>
          <w:lang w:eastAsia="ar-SA"/>
        </w:rPr>
        <w:t xml:space="preserve"> být dokonce ve</w:t>
      </w:r>
      <w:r w:rsidR="006632B0" w:rsidRPr="00DE31E4">
        <w:rPr>
          <w:rFonts w:ascii="Times New Roman" w:hAnsi="Times New Roman" w:cs="Times New Roman"/>
          <w:sz w:val="24"/>
          <w:szCs w:val="24"/>
          <w:lang w:eastAsia="ar-SA"/>
        </w:rPr>
        <w:t> </w:t>
      </w:r>
      <w:r w:rsidR="00162893" w:rsidRPr="00DE31E4">
        <w:rPr>
          <w:rFonts w:ascii="Times New Roman" w:hAnsi="Times New Roman" w:cs="Times New Roman"/>
          <w:sz w:val="24"/>
          <w:szCs w:val="24"/>
          <w:lang w:eastAsia="ar-SA"/>
        </w:rPr>
        <w:t>spolupráci</w:t>
      </w:r>
      <w:r w:rsidR="001059EA" w:rsidRPr="00DE31E4">
        <w:rPr>
          <w:rFonts w:ascii="Times New Roman" w:hAnsi="Times New Roman" w:cs="Times New Roman"/>
          <w:sz w:val="24"/>
          <w:szCs w:val="24"/>
          <w:lang w:eastAsia="ar-SA"/>
        </w:rPr>
        <w:t xml:space="preserve"> se školním logopedem</w:t>
      </w:r>
      <w:r w:rsidR="003E0449" w:rsidRPr="00DE31E4">
        <w:rPr>
          <w:rFonts w:ascii="Times New Roman" w:hAnsi="Times New Roman" w:cs="Times New Roman"/>
          <w:sz w:val="24"/>
          <w:szCs w:val="24"/>
          <w:lang w:eastAsia="ar-SA"/>
        </w:rPr>
        <w:t xml:space="preserve"> a monitorovat, jak se dítě zapojuje a různými způsoby </w:t>
      </w:r>
      <w:r w:rsidR="00162893" w:rsidRPr="00DE31E4">
        <w:rPr>
          <w:rFonts w:ascii="Times New Roman" w:hAnsi="Times New Roman" w:cs="Times New Roman"/>
          <w:sz w:val="24"/>
          <w:szCs w:val="24"/>
          <w:lang w:eastAsia="ar-SA"/>
        </w:rPr>
        <w:t xml:space="preserve">může </w:t>
      </w:r>
      <w:r w:rsidR="0098402D" w:rsidRPr="00DE31E4">
        <w:rPr>
          <w:rFonts w:ascii="Times New Roman" w:hAnsi="Times New Roman" w:cs="Times New Roman"/>
          <w:sz w:val="24"/>
          <w:szCs w:val="24"/>
          <w:lang w:eastAsia="ar-SA"/>
        </w:rPr>
        <w:t>být pro dítě oporou</w:t>
      </w:r>
      <w:r w:rsidR="00162893" w:rsidRPr="00DE31E4">
        <w:rPr>
          <w:rFonts w:ascii="Times New Roman" w:hAnsi="Times New Roman" w:cs="Times New Roman"/>
          <w:sz w:val="24"/>
          <w:szCs w:val="24"/>
          <w:lang w:eastAsia="ar-SA"/>
        </w:rPr>
        <w:t>. Existuje také řada brožur, knih či DVD, které jsou upravené speciálně pro učitele</w:t>
      </w:r>
      <w:r w:rsidR="0098402D" w:rsidRPr="00DE31E4">
        <w:rPr>
          <w:rFonts w:ascii="Times New Roman" w:hAnsi="Times New Roman" w:cs="Times New Roman"/>
          <w:sz w:val="24"/>
          <w:szCs w:val="24"/>
          <w:lang w:eastAsia="ar-SA"/>
        </w:rPr>
        <w:t xml:space="preserve"> a z kterých mohou čerpat</w:t>
      </w:r>
      <w:r w:rsidR="00162893" w:rsidRPr="00DE31E4">
        <w:rPr>
          <w:rFonts w:ascii="Times New Roman" w:hAnsi="Times New Roman" w:cs="Times New Roman"/>
          <w:sz w:val="24"/>
          <w:szCs w:val="24"/>
          <w:lang w:eastAsia="ar-SA"/>
        </w:rPr>
        <w:t>.</w:t>
      </w:r>
      <w:r w:rsidR="003E0449" w:rsidRPr="00DE31E4">
        <w:rPr>
          <w:rFonts w:ascii="Times New Roman" w:hAnsi="Times New Roman" w:cs="Times New Roman"/>
          <w:sz w:val="24"/>
          <w:szCs w:val="24"/>
          <w:lang w:eastAsia="ar-SA"/>
        </w:rPr>
        <w:t xml:space="preserve"> (Schneider, 2019).</w:t>
      </w:r>
      <w:r w:rsidR="00F543F5" w:rsidRPr="00DE31E4">
        <w:rPr>
          <w:rFonts w:ascii="Times New Roman" w:hAnsi="Times New Roman" w:cs="Times New Roman"/>
          <w:sz w:val="24"/>
          <w:szCs w:val="24"/>
          <w:lang w:eastAsia="ar-SA"/>
        </w:rPr>
        <w:t xml:space="preserve"> Další z</w:t>
      </w:r>
      <w:r w:rsidR="006D18B6" w:rsidRPr="00DE31E4">
        <w:rPr>
          <w:rFonts w:ascii="Times New Roman" w:hAnsi="Times New Roman" w:cs="Times New Roman"/>
          <w:sz w:val="24"/>
          <w:szCs w:val="24"/>
          <w:lang w:eastAsia="ar-SA"/>
        </w:rPr>
        <w:t> možných peripetií</w:t>
      </w:r>
      <w:r w:rsidR="00F543F5" w:rsidRPr="00DE31E4">
        <w:rPr>
          <w:rFonts w:ascii="Times New Roman" w:hAnsi="Times New Roman" w:cs="Times New Roman"/>
          <w:sz w:val="24"/>
          <w:szCs w:val="24"/>
          <w:lang w:eastAsia="ar-SA"/>
        </w:rPr>
        <w:t xml:space="preserve"> může </w:t>
      </w:r>
      <w:r w:rsidR="006D18B6" w:rsidRPr="00DE31E4">
        <w:rPr>
          <w:rFonts w:ascii="Times New Roman" w:hAnsi="Times New Roman" w:cs="Times New Roman"/>
          <w:sz w:val="24"/>
          <w:szCs w:val="24"/>
          <w:lang w:eastAsia="ar-SA"/>
        </w:rPr>
        <w:t>nastat</w:t>
      </w:r>
      <w:r w:rsidR="00EF7423" w:rsidRPr="00DE31E4">
        <w:rPr>
          <w:rFonts w:ascii="Times New Roman" w:hAnsi="Times New Roman" w:cs="Times New Roman"/>
          <w:sz w:val="24"/>
          <w:szCs w:val="24"/>
          <w:lang w:eastAsia="ar-SA"/>
        </w:rPr>
        <w:t xml:space="preserve"> </w:t>
      </w:r>
      <w:r w:rsidR="0098402D" w:rsidRPr="00DE31E4">
        <w:rPr>
          <w:rFonts w:ascii="Times New Roman" w:hAnsi="Times New Roman" w:cs="Times New Roman"/>
          <w:sz w:val="24"/>
          <w:szCs w:val="24"/>
          <w:lang w:eastAsia="ar-SA"/>
        </w:rPr>
        <w:t>i</w:t>
      </w:r>
      <w:r w:rsidR="00F543F5" w:rsidRPr="00DE31E4">
        <w:rPr>
          <w:rFonts w:ascii="Times New Roman" w:hAnsi="Times New Roman" w:cs="Times New Roman"/>
          <w:sz w:val="24"/>
          <w:szCs w:val="24"/>
          <w:lang w:eastAsia="ar-SA"/>
        </w:rPr>
        <w:t xml:space="preserve"> ze strany rodič</w:t>
      </w:r>
      <w:r w:rsidR="00EF7423" w:rsidRPr="00DE31E4">
        <w:rPr>
          <w:rFonts w:ascii="Times New Roman" w:hAnsi="Times New Roman" w:cs="Times New Roman"/>
          <w:sz w:val="24"/>
          <w:szCs w:val="24"/>
          <w:lang w:eastAsia="ar-SA"/>
        </w:rPr>
        <w:t>e</w:t>
      </w:r>
      <w:r w:rsidR="00F543F5" w:rsidRPr="00DE31E4">
        <w:rPr>
          <w:rFonts w:ascii="Times New Roman" w:hAnsi="Times New Roman" w:cs="Times New Roman"/>
          <w:sz w:val="24"/>
          <w:szCs w:val="24"/>
          <w:lang w:eastAsia="ar-SA"/>
        </w:rPr>
        <w:t xml:space="preserve">, </w:t>
      </w:r>
      <w:r w:rsidR="00EF7423" w:rsidRPr="00DE31E4">
        <w:rPr>
          <w:rFonts w:ascii="Times New Roman" w:hAnsi="Times New Roman" w:cs="Times New Roman"/>
          <w:sz w:val="24"/>
          <w:szCs w:val="24"/>
          <w:lang w:eastAsia="ar-SA"/>
        </w:rPr>
        <w:t>a to tehdy</w:t>
      </w:r>
      <w:r w:rsidR="00A00FDA">
        <w:rPr>
          <w:rFonts w:ascii="Times New Roman" w:hAnsi="Times New Roman" w:cs="Times New Roman"/>
          <w:sz w:val="24"/>
          <w:szCs w:val="24"/>
          <w:lang w:eastAsia="ar-SA"/>
        </w:rPr>
        <w:t>,</w:t>
      </w:r>
      <w:r w:rsidR="00EF7423" w:rsidRPr="00DE31E4">
        <w:rPr>
          <w:rFonts w:ascii="Times New Roman" w:hAnsi="Times New Roman" w:cs="Times New Roman"/>
          <w:sz w:val="24"/>
          <w:szCs w:val="24"/>
          <w:lang w:eastAsia="ar-SA"/>
        </w:rPr>
        <w:t xml:space="preserve"> </w:t>
      </w:r>
      <w:r w:rsidR="00F543F5" w:rsidRPr="00DE31E4">
        <w:rPr>
          <w:rFonts w:ascii="Times New Roman" w:hAnsi="Times New Roman" w:cs="Times New Roman"/>
          <w:sz w:val="24"/>
          <w:szCs w:val="24"/>
          <w:lang w:eastAsia="ar-SA"/>
        </w:rPr>
        <w:t>kdy</w:t>
      </w:r>
      <w:r w:rsidR="00EF7423" w:rsidRPr="00DE31E4">
        <w:rPr>
          <w:rFonts w:ascii="Times New Roman" w:hAnsi="Times New Roman" w:cs="Times New Roman"/>
          <w:sz w:val="24"/>
          <w:szCs w:val="24"/>
          <w:lang w:eastAsia="ar-SA"/>
        </w:rPr>
        <w:t>ž</w:t>
      </w:r>
      <w:r w:rsidR="00F543F5" w:rsidRPr="00DE31E4">
        <w:rPr>
          <w:rFonts w:ascii="Times New Roman" w:hAnsi="Times New Roman" w:cs="Times New Roman"/>
          <w:sz w:val="24"/>
          <w:szCs w:val="24"/>
          <w:lang w:eastAsia="ar-SA"/>
        </w:rPr>
        <w:t xml:space="preserve"> </w:t>
      </w:r>
      <w:r w:rsidR="008D5D95" w:rsidRPr="00DE31E4">
        <w:rPr>
          <w:rFonts w:ascii="Times New Roman" w:hAnsi="Times New Roman" w:cs="Times New Roman"/>
          <w:sz w:val="24"/>
          <w:szCs w:val="24"/>
          <w:lang w:eastAsia="ar-SA"/>
        </w:rPr>
        <w:t>nein</w:t>
      </w:r>
      <w:r w:rsidR="00F543F5" w:rsidRPr="00DE31E4">
        <w:rPr>
          <w:rFonts w:ascii="Times New Roman" w:hAnsi="Times New Roman" w:cs="Times New Roman"/>
          <w:sz w:val="24"/>
          <w:szCs w:val="24"/>
          <w:lang w:eastAsia="ar-SA"/>
        </w:rPr>
        <w:t>form</w:t>
      </w:r>
      <w:r w:rsidR="008D5D95" w:rsidRPr="00DE31E4">
        <w:rPr>
          <w:rFonts w:ascii="Times New Roman" w:hAnsi="Times New Roman" w:cs="Times New Roman"/>
          <w:sz w:val="24"/>
          <w:szCs w:val="24"/>
          <w:lang w:eastAsia="ar-SA"/>
        </w:rPr>
        <w:t>uje</w:t>
      </w:r>
      <w:r w:rsidR="00F543F5" w:rsidRPr="00DE31E4">
        <w:rPr>
          <w:rFonts w:ascii="Times New Roman" w:hAnsi="Times New Roman" w:cs="Times New Roman"/>
          <w:sz w:val="24"/>
          <w:szCs w:val="24"/>
          <w:lang w:eastAsia="ar-SA"/>
        </w:rPr>
        <w:t xml:space="preserve"> školu o problémech</w:t>
      </w:r>
      <w:r w:rsidR="0098402D" w:rsidRPr="00DE31E4">
        <w:rPr>
          <w:rFonts w:ascii="Times New Roman" w:hAnsi="Times New Roman" w:cs="Times New Roman"/>
          <w:sz w:val="24"/>
          <w:szCs w:val="24"/>
          <w:lang w:eastAsia="ar-SA"/>
        </w:rPr>
        <w:t xml:space="preserve"> svého</w:t>
      </w:r>
      <w:r w:rsidR="00F543F5" w:rsidRPr="00DE31E4">
        <w:rPr>
          <w:rFonts w:ascii="Times New Roman" w:hAnsi="Times New Roman" w:cs="Times New Roman"/>
          <w:sz w:val="24"/>
          <w:szCs w:val="24"/>
          <w:lang w:eastAsia="ar-SA"/>
        </w:rPr>
        <w:t xml:space="preserve"> dítěte</w:t>
      </w:r>
      <w:r w:rsidR="00EF7423" w:rsidRPr="00DE31E4">
        <w:rPr>
          <w:rFonts w:ascii="Times New Roman" w:hAnsi="Times New Roman" w:cs="Times New Roman"/>
          <w:sz w:val="24"/>
          <w:szCs w:val="24"/>
          <w:lang w:eastAsia="ar-SA"/>
        </w:rPr>
        <w:t>. A v</w:t>
      </w:r>
      <w:r w:rsidR="00F543F5" w:rsidRPr="00DE31E4">
        <w:rPr>
          <w:rFonts w:ascii="Times New Roman" w:hAnsi="Times New Roman" w:cs="Times New Roman"/>
          <w:sz w:val="24"/>
          <w:szCs w:val="24"/>
          <w:lang w:eastAsia="ar-SA"/>
        </w:rPr>
        <w:t> neposl</w:t>
      </w:r>
      <w:r w:rsidR="00EF7423" w:rsidRPr="00DE31E4">
        <w:rPr>
          <w:rFonts w:ascii="Times New Roman" w:hAnsi="Times New Roman" w:cs="Times New Roman"/>
          <w:sz w:val="24"/>
          <w:szCs w:val="24"/>
          <w:lang w:eastAsia="ar-SA"/>
        </w:rPr>
        <w:t>e</w:t>
      </w:r>
      <w:r w:rsidR="00F543F5" w:rsidRPr="00DE31E4">
        <w:rPr>
          <w:rFonts w:ascii="Times New Roman" w:hAnsi="Times New Roman" w:cs="Times New Roman"/>
          <w:sz w:val="24"/>
          <w:szCs w:val="24"/>
          <w:lang w:eastAsia="ar-SA"/>
        </w:rPr>
        <w:t xml:space="preserve">dní řadě </w:t>
      </w:r>
      <w:r w:rsidR="00EF7423" w:rsidRPr="00DE31E4">
        <w:rPr>
          <w:rFonts w:ascii="Times New Roman" w:hAnsi="Times New Roman" w:cs="Times New Roman"/>
          <w:sz w:val="24"/>
          <w:szCs w:val="24"/>
          <w:lang w:eastAsia="ar-SA"/>
        </w:rPr>
        <w:t>se stává</w:t>
      </w:r>
      <w:r w:rsidR="00F543F5" w:rsidRPr="00DE31E4">
        <w:rPr>
          <w:rFonts w:ascii="Times New Roman" w:hAnsi="Times New Roman" w:cs="Times New Roman"/>
          <w:sz w:val="24"/>
          <w:szCs w:val="24"/>
          <w:lang w:eastAsia="ar-SA"/>
        </w:rPr>
        <w:t xml:space="preserve">, že </w:t>
      </w:r>
      <w:r w:rsidR="00EF7423" w:rsidRPr="00DE31E4">
        <w:rPr>
          <w:rFonts w:ascii="Times New Roman" w:hAnsi="Times New Roman" w:cs="Times New Roman"/>
          <w:sz w:val="24"/>
          <w:szCs w:val="24"/>
          <w:lang w:eastAsia="ar-SA"/>
        </w:rPr>
        <w:t xml:space="preserve">samotné </w:t>
      </w:r>
      <w:r w:rsidR="00F543F5" w:rsidRPr="00DE31E4">
        <w:rPr>
          <w:rFonts w:ascii="Times New Roman" w:hAnsi="Times New Roman" w:cs="Times New Roman"/>
          <w:sz w:val="24"/>
          <w:szCs w:val="24"/>
          <w:lang w:eastAsia="ar-SA"/>
        </w:rPr>
        <w:t xml:space="preserve">dítě neinformuje rodiče či pedagoga, </w:t>
      </w:r>
      <w:r w:rsidR="00EF7423" w:rsidRPr="00DE31E4">
        <w:rPr>
          <w:rFonts w:ascii="Times New Roman" w:hAnsi="Times New Roman" w:cs="Times New Roman"/>
          <w:sz w:val="24"/>
          <w:szCs w:val="24"/>
          <w:lang w:eastAsia="ar-SA"/>
        </w:rPr>
        <w:t xml:space="preserve">o tom, </w:t>
      </w:r>
      <w:r w:rsidR="00F543F5" w:rsidRPr="00DE31E4">
        <w:rPr>
          <w:rFonts w:ascii="Times New Roman" w:hAnsi="Times New Roman" w:cs="Times New Roman"/>
          <w:sz w:val="24"/>
          <w:szCs w:val="24"/>
          <w:lang w:eastAsia="ar-SA"/>
        </w:rPr>
        <w:t xml:space="preserve">že v kolektivu spolužáků trpí posměchem či šikanou. </w:t>
      </w:r>
      <w:r w:rsidR="00A36A36" w:rsidRPr="00DE31E4">
        <w:rPr>
          <w:rFonts w:ascii="Times New Roman" w:hAnsi="Times New Roman" w:cs="Times New Roman"/>
          <w:sz w:val="24"/>
          <w:szCs w:val="24"/>
          <w:lang w:eastAsia="ar-SA"/>
        </w:rPr>
        <w:t>N</w:t>
      </w:r>
      <w:r w:rsidR="00EF7423" w:rsidRPr="00DE31E4">
        <w:rPr>
          <w:rFonts w:ascii="Times New Roman" w:hAnsi="Times New Roman" w:cs="Times New Roman"/>
          <w:sz w:val="24"/>
          <w:szCs w:val="24"/>
          <w:lang w:eastAsia="ar-SA"/>
        </w:rPr>
        <w:t xml:space="preserve">yní </w:t>
      </w:r>
      <w:r w:rsidR="00A36A36" w:rsidRPr="00DE31E4">
        <w:rPr>
          <w:rFonts w:ascii="Times New Roman" w:hAnsi="Times New Roman" w:cs="Times New Roman"/>
          <w:sz w:val="24"/>
          <w:szCs w:val="24"/>
          <w:lang w:eastAsia="ar-SA"/>
        </w:rPr>
        <w:t xml:space="preserve">se </w:t>
      </w:r>
      <w:r w:rsidR="00EF7423" w:rsidRPr="00DE31E4">
        <w:rPr>
          <w:rFonts w:ascii="Times New Roman" w:hAnsi="Times New Roman" w:cs="Times New Roman"/>
          <w:sz w:val="24"/>
          <w:szCs w:val="24"/>
          <w:lang w:eastAsia="ar-SA"/>
        </w:rPr>
        <w:t>podíváme</w:t>
      </w:r>
      <w:r w:rsidR="00A36A36" w:rsidRPr="00DE31E4">
        <w:rPr>
          <w:rFonts w:ascii="Times New Roman" w:hAnsi="Times New Roman" w:cs="Times New Roman"/>
          <w:sz w:val="24"/>
          <w:szCs w:val="24"/>
          <w:lang w:eastAsia="ar-SA"/>
        </w:rPr>
        <w:t>,</w:t>
      </w:r>
      <w:r w:rsidR="00EF7423" w:rsidRPr="00DE31E4">
        <w:rPr>
          <w:rFonts w:ascii="Times New Roman" w:hAnsi="Times New Roman" w:cs="Times New Roman"/>
          <w:sz w:val="24"/>
          <w:szCs w:val="24"/>
          <w:lang w:eastAsia="ar-SA"/>
        </w:rPr>
        <w:t xml:space="preserve"> v jakých situacích se jedinec s koktavostí během výuky může cítit velmi nekomfortně</w:t>
      </w:r>
      <w:r w:rsidR="00677269" w:rsidRPr="00DE31E4">
        <w:rPr>
          <w:rFonts w:ascii="Times New Roman" w:hAnsi="Times New Roman" w:cs="Times New Roman"/>
          <w:sz w:val="24"/>
          <w:szCs w:val="24"/>
          <w:lang w:eastAsia="ar-SA"/>
        </w:rPr>
        <w:t xml:space="preserve"> (</w:t>
      </w:r>
      <w:proofErr w:type="spellStart"/>
      <w:r w:rsidR="00677269" w:rsidRPr="00DE31E4">
        <w:rPr>
          <w:rFonts w:ascii="Times New Roman" w:hAnsi="Times New Roman" w:cs="Times New Roman"/>
          <w:sz w:val="24"/>
          <w:szCs w:val="24"/>
          <w:lang w:eastAsia="ar-SA"/>
        </w:rPr>
        <w:t>Lechta</w:t>
      </w:r>
      <w:proofErr w:type="spellEnd"/>
      <w:r w:rsidR="00677269" w:rsidRPr="00DE31E4">
        <w:rPr>
          <w:rFonts w:ascii="Times New Roman" w:hAnsi="Times New Roman" w:cs="Times New Roman"/>
          <w:sz w:val="24"/>
          <w:szCs w:val="24"/>
          <w:lang w:eastAsia="ar-SA"/>
        </w:rPr>
        <w:t>, 2011)</w:t>
      </w:r>
      <w:r w:rsidR="00EF7423" w:rsidRPr="00DE31E4">
        <w:rPr>
          <w:rFonts w:ascii="Times New Roman" w:hAnsi="Times New Roman" w:cs="Times New Roman"/>
          <w:sz w:val="24"/>
          <w:szCs w:val="24"/>
          <w:lang w:eastAsia="ar-SA"/>
        </w:rPr>
        <w:t xml:space="preserve">. </w:t>
      </w:r>
      <w:r w:rsidR="0098402D" w:rsidRPr="00DE31E4">
        <w:rPr>
          <w:rFonts w:ascii="Times New Roman" w:hAnsi="Times New Roman" w:cs="Times New Roman"/>
          <w:sz w:val="24"/>
          <w:szCs w:val="24"/>
          <w:lang w:eastAsia="ar-SA"/>
        </w:rPr>
        <w:t xml:space="preserve">Dříve než si tyto situace představíme je třeba doplnit, že žáci či studenti s koktavostí mohou mít nárok na úpravu </w:t>
      </w:r>
      <w:r w:rsidR="00A36A36" w:rsidRPr="00DE31E4">
        <w:rPr>
          <w:rFonts w:ascii="Times New Roman" w:hAnsi="Times New Roman" w:cs="Times New Roman"/>
          <w:sz w:val="24"/>
          <w:szCs w:val="24"/>
          <w:lang w:eastAsia="ar-SA"/>
        </w:rPr>
        <w:t>vyučování. To z toho důvodu, aby se předešlo již zmíněné šikaně či diskriminaci na základě koktavosti (Schneider, 2019).</w:t>
      </w:r>
    </w:p>
    <w:p w14:paraId="4E15E6DC" w14:textId="77777777" w:rsidR="002A4E92" w:rsidRPr="00DE31E4" w:rsidRDefault="002A4E92" w:rsidP="001114C7">
      <w:pPr>
        <w:rPr>
          <w:rFonts w:ascii="Times New Roman" w:hAnsi="Times New Roman" w:cs="Times New Roman"/>
          <w:sz w:val="24"/>
          <w:szCs w:val="24"/>
          <w:lang w:eastAsia="ar-SA"/>
        </w:rPr>
      </w:pPr>
    </w:p>
    <w:p w14:paraId="4E2EDB79" w14:textId="77777777" w:rsidR="00C61B50" w:rsidRDefault="00C61B50">
      <w:pPr>
        <w:spacing w:after="160" w:line="259" w:lineRule="auto"/>
        <w:jc w:val="left"/>
        <w:rPr>
          <w:rFonts w:ascii="Times New Roman" w:hAnsi="Times New Roman" w:cs="Times New Roman"/>
          <w:b/>
          <w:bCs/>
          <w:sz w:val="26"/>
          <w:szCs w:val="26"/>
        </w:rPr>
      </w:pPr>
      <w:r>
        <w:rPr>
          <w:rFonts w:ascii="Times New Roman" w:hAnsi="Times New Roman" w:cs="Times New Roman"/>
          <w:b/>
          <w:bCs/>
          <w:sz w:val="26"/>
          <w:szCs w:val="26"/>
        </w:rPr>
        <w:br w:type="page"/>
      </w:r>
    </w:p>
    <w:p w14:paraId="458D98B7" w14:textId="598E9675" w:rsidR="003610ED" w:rsidRPr="00DE31E4" w:rsidRDefault="003610ED" w:rsidP="003B065C">
      <w:pPr>
        <w:rPr>
          <w:rFonts w:ascii="Times New Roman" w:hAnsi="Times New Roman" w:cs="Times New Roman"/>
          <w:b/>
          <w:bCs/>
          <w:sz w:val="26"/>
          <w:szCs w:val="26"/>
        </w:rPr>
      </w:pPr>
      <w:r w:rsidRPr="00DE31E4">
        <w:rPr>
          <w:rFonts w:ascii="Times New Roman" w:hAnsi="Times New Roman" w:cs="Times New Roman"/>
          <w:b/>
          <w:bCs/>
          <w:sz w:val="26"/>
          <w:szCs w:val="26"/>
        </w:rPr>
        <w:lastRenderedPageBreak/>
        <w:t>Vyžádání ústní odpovědi</w:t>
      </w:r>
    </w:p>
    <w:p w14:paraId="70317E63" w14:textId="24141881" w:rsidR="006F7B97" w:rsidRPr="00DE31E4" w:rsidRDefault="003610ED" w:rsidP="00CA37AD">
      <w:pPr>
        <w:tabs>
          <w:tab w:val="left" w:pos="142"/>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Často ve třídách dochází k ústní konfrontaci pedagoga s žákem. Mnohdy učitel vyžaduje odpověď rychle a bez zdržování. Jedinec s koktavostí však potřebuje více času na realizaci ústní odpovědi. Pedagog by si měl dát také pozor na </w:t>
      </w:r>
      <w:proofErr w:type="spellStart"/>
      <w:r w:rsidRPr="00DE31E4">
        <w:rPr>
          <w:rFonts w:ascii="Times New Roman" w:hAnsi="Times New Roman" w:cs="Times New Roman"/>
          <w:sz w:val="24"/>
          <w:szCs w:val="24"/>
        </w:rPr>
        <w:t>dvojvazebné</w:t>
      </w:r>
      <w:proofErr w:type="spellEnd"/>
      <w:r w:rsidRPr="00DE31E4">
        <w:rPr>
          <w:rFonts w:ascii="Times New Roman" w:hAnsi="Times New Roman" w:cs="Times New Roman"/>
          <w:sz w:val="24"/>
          <w:szCs w:val="24"/>
        </w:rPr>
        <w:t xml:space="preserve"> situace. Jsou to situace</w:t>
      </w:r>
      <w:r w:rsidR="00A00FDA">
        <w:rPr>
          <w:rFonts w:ascii="Times New Roman" w:hAnsi="Times New Roman" w:cs="Times New Roman"/>
          <w:sz w:val="24"/>
          <w:szCs w:val="24"/>
        </w:rPr>
        <w:t>,</w:t>
      </w:r>
      <w:r w:rsidRPr="00DE31E4">
        <w:rPr>
          <w:rFonts w:ascii="Times New Roman" w:hAnsi="Times New Roman" w:cs="Times New Roman"/>
          <w:sz w:val="24"/>
          <w:szCs w:val="24"/>
        </w:rPr>
        <w:t xml:space="preserve"> kdy jedinec dostává od pedagoga dvojitou zpětnou vazbu. Chápeme to tak, že pedagog sice odpovídá, že je vše v pořádku, ale jeho tón hlasu mluví o opaku.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xml:space="preserve">, 2011). </w:t>
      </w:r>
    </w:p>
    <w:p w14:paraId="04B3C373" w14:textId="77777777" w:rsidR="00A954CA" w:rsidRPr="00DE31E4" w:rsidRDefault="00A954CA" w:rsidP="00CA37AD">
      <w:pPr>
        <w:tabs>
          <w:tab w:val="left" w:pos="142"/>
          <w:tab w:val="left" w:pos="567"/>
        </w:tabs>
        <w:rPr>
          <w:rFonts w:ascii="Times New Roman" w:hAnsi="Times New Roman" w:cs="Times New Roman"/>
          <w:sz w:val="24"/>
          <w:szCs w:val="24"/>
        </w:rPr>
      </w:pPr>
    </w:p>
    <w:p w14:paraId="604EC475" w14:textId="284B41CA" w:rsidR="003610ED" w:rsidRPr="00DE31E4" w:rsidRDefault="003610ED" w:rsidP="00FE1063">
      <w:pPr>
        <w:keepNext/>
        <w:rPr>
          <w:rFonts w:ascii="Times New Roman" w:hAnsi="Times New Roman" w:cs="Times New Roman"/>
          <w:b/>
          <w:bCs/>
          <w:sz w:val="26"/>
          <w:szCs w:val="26"/>
        </w:rPr>
      </w:pPr>
      <w:r w:rsidRPr="00DE31E4">
        <w:rPr>
          <w:rFonts w:ascii="Times New Roman" w:hAnsi="Times New Roman" w:cs="Times New Roman"/>
          <w:b/>
          <w:bCs/>
          <w:sz w:val="26"/>
          <w:szCs w:val="26"/>
        </w:rPr>
        <w:t>Čtení nahlas</w:t>
      </w:r>
    </w:p>
    <w:p w14:paraId="57A8FD47" w14:textId="331F9B0F" w:rsidR="003610ED" w:rsidRPr="00DE31E4" w:rsidRDefault="000A76F3" w:rsidP="003610ED">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Jedna z dalších nepříjemných situací je předčítání nahlas. Pro většinu jedinců s koktavostí jsou tyto situace nepříjemné z hlediska zakoktání v určitých pasážích a následné reakce spolužáků. Objevuje se také frustrace z časové tísně, kterou jedinec pociťuje. </w:t>
      </w:r>
      <w:r w:rsidR="00EF7423" w:rsidRPr="00DE31E4">
        <w:rPr>
          <w:rFonts w:ascii="Times New Roman" w:hAnsi="Times New Roman" w:cs="Times New Roman"/>
          <w:sz w:val="24"/>
          <w:szCs w:val="24"/>
          <w:lang w:eastAsia="ar-SA"/>
        </w:rPr>
        <w:t>Tyto stresové situace vytváří d</w:t>
      </w:r>
      <w:r w:rsidRPr="00DE31E4">
        <w:rPr>
          <w:rFonts w:ascii="Times New Roman" w:hAnsi="Times New Roman" w:cs="Times New Roman"/>
          <w:sz w:val="24"/>
          <w:szCs w:val="24"/>
          <w:lang w:eastAsia="ar-SA"/>
        </w:rPr>
        <w:t xml:space="preserve">ojem, že musí </w:t>
      </w:r>
      <w:r w:rsidR="00EF7423" w:rsidRPr="00DE31E4">
        <w:rPr>
          <w:rFonts w:ascii="Times New Roman" w:hAnsi="Times New Roman" w:cs="Times New Roman"/>
          <w:sz w:val="24"/>
          <w:szCs w:val="24"/>
          <w:lang w:eastAsia="ar-SA"/>
        </w:rPr>
        <w:t xml:space="preserve">jedinec </w:t>
      </w:r>
      <w:r w:rsidRPr="00DE31E4">
        <w:rPr>
          <w:rFonts w:ascii="Times New Roman" w:hAnsi="Times New Roman" w:cs="Times New Roman"/>
          <w:sz w:val="24"/>
          <w:szCs w:val="24"/>
          <w:lang w:eastAsia="ar-SA"/>
        </w:rPr>
        <w:t>rychle reagovat, jinak dojde k pocitu zahanbení a nezvládnutí</w:t>
      </w:r>
      <w:r w:rsidR="00EF7423" w:rsidRPr="00DE31E4">
        <w:rPr>
          <w:rFonts w:ascii="Times New Roman" w:hAnsi="Times New Roman" w:cs="Times New Roman"/>
          <w:sz w:val="24"/>
          <w:szCs w:val="24"/>
          <w:lang w:eastAsia="ar-SA"/>
        </w:rPr>
        <w:t xml:space="preserve"> celé</w:t>
      </w:r>
      <w:r w:rsidRPr="00DE31E4">
        <w:rPr>
          <w:rFonts w:ascii="Times New Roman" w:hAnsi="Times New Roman" w:cs="Times New Roman"/>
          <w:sz w:val="24"/>
          <w:szCs w:val="24"/>
          <w:lang w:eastAsia="ar-SA"/>
        </w:rPr>
        <w:t xml:space="preserve"> situace</w:t>
      </w:r>
      <w:r w:rsidR="008263D8" w:rsidRPr="00DE31E4">
        <w:rPr>
          <w:rFonts w:ascii="Times New Roman" w:hAnsi="Times New Roman" w:cs="Times New Roman"/>
          <w:sz w:val="24"/>
          <w:szCs w:val="24"/>
          <w:lang w:eastAsia="ar-SA"/>
        </w:rPr>
        <w:t>.</w:t>
      </w:r>
      <w:r w:rsidR="005F7612" w:rsidRPr="00DE31E4">
        <w:rPr>
          <w:rFonts w:ascii="Times New Roman" w:hAnsi="Times New Roman" w:cs="Times New Roman"/>
          <w:sz w:val="24"/>
          <w:szCs w:val="24"/>
          <w:lang w:eastAsia="ar-SA"/>
        </w:rPr>
        <w:t xml:space="preserve"> </w:t>
      </w:r>
      <w:r w:rsidR="00EF7423" w:rsidRPr="00DE31E4">
        <w:rPr>
          <w:rFonts w:ascii="Times New Roman" w:hAnsi="Times New Roman" w:cs="Times New Roman"/>
          <w:sz w:val="24"/>
          <w:szCs w:val="24"/>
          <w:lang w:eastAsia="ar-SA"/>
        </w:rPr>
        <w:t>Na toto téma</w:t>
      </w:r>
      <w:r w:rsidR="005F7612" w:rsidRPr="00DE31E4">
        <w:rPr>
          <w:rFonts w:ascii="Times New Roman" w:hAnsi="Times New Roman" w:cs="Times New Roman"/>
          <w:sz w:val="24"/>
          <w:szCs w:val="24"/>
          <w:lang w:eastAsia="ar-SA"/>
        </w:rPr>
        <w:t xml:space="preserve"> by</w:t>
      </w:r>
      <w:r w:rsidR="00EF7423" w:rsidRPr="00DE31E4">
        <w:rPr>
          <w:rFonts w:ascii="Times New Roman" w:hAnsi="Times New Roman" w:cs="Times New Roman"/>
          <w:sz w:val="24"/>
          <w:szCs w:val="24"/>
          <w:lang w:eastAsia="ar-SA"/>
        </w:rPr>
        <w:t xml:space="preserve"> si</w:t>
      </w:r>
      <w:r w:rsidR="005F7612" w:rsidRPr="00DE31E4">
        <w:rPr>
          <w:rFonts w:ascii="Times New Roman" w:hAnsi="Times New Roman" w:cs="Times New Roman"/>
          <w:sz w:val="24"/>
          <w:szCs w:val="24"/>
          <w:lang w:eastAsia="ar-SA"/>
        </w:rPr>
        <w:t xml:space="preserve"> měl pedagog pro</w:t>
      </w:r>
      <w:r w:rsidR="00EF7423" w:rsidRPr="00DE31E4">
        <w:rPr>
          <w:rFonts w:ascii="Times New Roman" w:hAnsi="Times New Roman" w:cs="Times New Roman"/>
          <w:sz w:val="24"/>
          <w:szCs w:val="24"/>
          <w:lang w:eastAsia="ar-SA"/>
        </w:rPr>
        <w:t>mluvit</w:t>
      </w:r>
      <w:r w:rsidR="005F7612" w:rsidRPr="00DE31E4">
        <w:rPr>
          <w:rFonts w:ascii="Times New Roman" w:hAnsi="Times New Roman" w:cs="Times New Roman"/>
          <w:sz w:val="24"/>
          <w:szCs w:val="24"/>
          <w:lang w:eastAsia="ar-SA"/>
        </w:rPr>
        <w:t xml:space="preserve"> přímo s jedincem, nikoliv tyto situace probírat s rodiči. Samozřejmě je na místě zapojit rodiče do vzdělávacího procesu žáka, ale na</w:t>
      </w:r>
      <w:r w:rsidR="006632B0" w:rsidRPr="00DE31E4">
        <w:rPr>
          <w:rFonts w:ascii="Times New Roman" w:hAnsi="Times New Roman" w:cs="Times New Roman"/>
          <w:sz w:val="24"/>
          <w:szCs w:val="24"/>
          <w:lang w:eastAsia="ar-SA"/>
        </w:rPr>
        <w:t> </w:t>
      </w:r>
      <w:r w:rsidR="005F7612" w:rsidRPr="00DE31E4">
        <w:rPr>
          <w:rFonts w:ascii="Times New Roman" w:hAnsi="Times New Roman" w:cs="Times New Roman"/>
          <w:sz w:val="24"/>
          <w:szCs w:val="24"/>
          <w:lang w:eastAsia="ar-SA"/>
        </w:rPr>
        <w:t>tyto situace mohou mít jedinec a jeho rodiče zvlášť odlišný názor (</w:t>
      </w:r>
      <w:proofErr w:type="spellStart"/>
      <w:r w:rsidR="005F7612" w:rsidRPr="00DE31E4">
        <w:rPr>
          <w:rFonts w:ascii="Times New Roman" w:hAnsi="Times New Roman" w:cs="Times New Roman"/>
          <w:sz w:val="24"/>
          <w:szCs w:val="24"/>
          <w:lang w:eastAsia="ar-SA"/>
        </w:rPr>
        <w:t>Fraser</w:t>
      </w:r>
      <w:proofErr w:type="spellEnd"/>
      <w:r w:rsidR="005F7612" w:rsidRPr="00DE31E4">
        <w:rPr>
          <w:rFonts w:ascii="Times New Roman" w:hAnsi="Times New Roman" w:cs="Times New Roman"/>
          <w:sz w:val="24"/>
          <w:szCs w:val="24"/>
          <w:lang w:eastAsia="ar-SA"/>
        </w:rPr>
        <w:t xml:space="preserve">, 2007). </w:t>
      </w:r>
      <w:r w:rsidR="00743E08" w:rsidRPr="00DE31E4">
        <w:rPr>
          <w:rFonts w:ascii="Times New Roman" w:hAnsi="Times New Roman" w:cs="Times New Roman"/>
          <w:sz w:val="24"/>
          <w:szCs w:val="24"/>
          <w:lang w:eastAsia="ar-SA"/>
        </w:rPr>
        <w:t xml:space="preserve">Nicméně je známo, že čtení, kdy je tedy dostupná </w:t>
      </w:r>
      <w:proofErr w:type="spellStart"/>
      <w:r w:rsidR="00743E08" w:rsidRPr="00DE31E4">
        <w:rPr>
          <w:rFonts w:ascii="Times New Roman" w:hAnsi="Times New Roman" w:cs="Times New Roman"/>
          <w:sz w:val="24"/>
          <w:szCs w:val="24"/>
          <w:lang w:eastAsia="ar-SA"/>
        </w:rPr>
        <w:t>balbutikovi</w:t>
      </w:r>
      <w:proofErr w:type="spellEnd"/>
      <w:r w:rsidR="00743E08" w:rsidRPr="00DE31E4">
        <w:rPr>
          <w:rFonts w:ascii="Times New Roman" w:hAnsi="Times New Roman" w:cs="Times New Roman"/>
          <w:sz w:val="24"/>
          <w:szCs w:val="24"/>
          <w:lang w:eastAsia="ar-SA"/>
        </w:rPr>
        <w:t xml:space="preserve"> zraková opora u mnoha jedinců s koktavostí naopak plynulou řeč navozuje (</w:t>
      </w:r>
      <w:proofErr w:type="spellStart"/>
      <w:r w:rsidR="00743E08" w:rsidRPr="00DE31E4">
        <w:rPr>
          <w:rFonts w:ascii="Times New Roman" w:hAnsi="Times New Roman" w:cs="Times New Roman"/>
          <w:sz w:val="24"/>
          <w:szCs w:val="24"/>
          <w:lang w:eastAsia="ar-SA"/>
        </w:rPr>
        <w:t>Lechta</w:t>
      </w:r>
      <w:proofErr w:type="spellEnd"/>
      <w:r w:rsidR="00743E08" w:rsidRPr="00DE31E4">
        <w:rPr>
          <w:rFonts w:ascii="Times New Roman" w:hAnsi="Times New Roman" w:cs="Times New Roman"/>
          <w:sz w:val="24"/>
          <w:szCs w:val="24"/>
          <w:lang w:eastAsia="ar-SA"/>
        </w:rPr>
        <w:t xml:space="preserve">, 2010). Je to však jedna z metod, která je zmíněna výše a patří tedy do metod terapeutických, kdy je potřeba spolupráce s odborníkem. </w:t>
      </w:r>
    </w:p>
    <w:p w14:paraId="73874A20" w14:textId="2833B4CC" w:rsidR="00E52FFE" w:rsidRPr="00DE31E4" w:rsidRDefault="00E52FFE" w:rsidP="003610ED">
      <w:pPr>
        <w:rPr>
          <w:rFonts w:ascii="Times New Roman" w:hAnsi="Times New Roman" w:cs="Times New Roman"/>
          <w:sz w:val="24"/>
          <w:szCs w:val="24"/>
          <w:lang w:eastAsia="ar-SA"/>
        </w:rPr>
      </w:pPr>
    </w:p>
    <w:p w14:paraId="62ABC3A9" w14:textId="488E19BA" w:rsidR="00E52FFE" w:rsidRDefault="00E52FFE" w:rsidP="003610ED">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Jak jsme již uvedli</w:t>
      </w:r>
      <w:r w:rsidR="00DB161D" w:rsidRPr="00DE31E4">
        <w:rPr>
          <w:rFonts w:ascii="Times New Roman" w:hAnsi="Times New Roman" w:cs="Times New Roman"/>
          <w:sz w:val="24"/>
          <w:szCs w:val="24"/>
          <w:lang w:eastAsia="ar-SA"/>
        </w:rPr>
        <w:t xml:space="preserve">, </w:t>
      </w:r>
      <w:r w:rsidRPr="00DE31E4">
        <w:rPr>
          <w:rFonts w:ascii="Times New Roman" w:hAnsi="Times New Roman" w:cs="Times New Roman"/>
          <w:sz w:val="24"/>
          <w:szCs w:val="24"/>
          <w:lang w:eastAsia="ar-SA"/>
        </w:rPr>
        <w:t>role pedagoga ve školním prostředí</w:t>
      </w:r>
      <w:r w:rsidR="00DB161D" w:rsidRPr="00DE31E4">
        <w:rPr>
          <w:rFonts w:ascii="Times New Roman" w:hAnsi="Times New Roman" w:cs="Times New Roman"/>
          <w:sz w:val="24"/>
          <w:szCs w:val="24"/>
          <w:lang w:eastAsia="ar-SA"/>
        </w:rPr>
        <w:t xml:space="preserve"> je</w:t>
      </w:r>
      <w:r w:rsidRPr="00DE31E4">
        <w:rPr>
          <w:rFonts w:ascii="Times New Roman" w:hAnsi="Times New Roman" w:cs="Times New Roman"/>
          <w:sz w:val="24"/>
          <w:szCs w:val="24"/>
          <w:lang w:eastAsia="ar-SA"/>
        </w:rPr>
        <w:t xml:space="preserve"> opravdu náročn</w:t>
      </w:r>
      <w:r w:rsidR="00DB161D" w:rsidRPr="00DE31E4">
        <w:rPr>
          <w:rFonts w:ascii="Times New Roman" w:hAnsi="Times New Roman" w:cs="Times New Roman"/>
          <w:sz w:val="24"/>
          <w:szCs w:val="24"/>
          <w:lang w:eastAsia="ar-SA"/>
        </w:rPr>
        <w:t>ou</w:t>
      </w:r>
      <w:r w:rsidRPr="00DE31E4">
        <w:rPr>
          <w:rFonts w:ascii="Times New Roman" w:hAnsi="Times New Roman" w:cs="Times New Roman"/>
          <w:sz w:val="24"/>
          <w:szCs w:val="24"/>
          <w:lang w:eastAsia="ar-SA"/>
        </w:rPr>
        <w:t xml:space="preserve"> úloh</w:t>
      </w:r>
      <w:r w:rsidR="00DB161D" w:rsidRPr="00DE31E4">
        <w:rPr>
          <w:rFonts w:ascii="Times New Roman" w:hAnsi="Times New Roman" w:cs="Times New Roman"/>
          <w:sz w:val="24"/>
          <w:szCs w:val="24"/>
          <w:lang w:eastAsia="ar-SA"/>
        </w:rPr>
        <w:t>ou</w:t>
      </w:r>
      <w:r w:rsidR="00EF7423"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w:t>
      </w:r>
      <w:r w:rsidR="00EF7423" w:rsidRPr="00DE31E4">
        <w:rPr>
          <w:rFonts w:ascii="Times New Roman" w:hAnsi="Times New Roman" w:cs="Times New Roman"/>
          <w:sz w:val="24"/>
          <w:szCs w:val="24"/>
          <w:lang w:eastAsia="ar-SA"/>
        </w:rPr>
        <w:t>N</w:t>
      </w:r>
      <w:r w:rsidRPr="00DE31E4">
        <w:rPr>
          <w:rFonts w:ascii="Times New Roman" w:hAnsi="Times New Roman" w:cs="Times New Roman"/>
          <w:sz w:val="24"/>
          <w:szCs w:val="24"/>
          <w:lang w:eastAsia="ar-SA"/>
        </w:rPr>
        <w:t xml:space="preserve">akonec </w:t>
      </w:r>
      <w:r w:rsidR="00DB161D" w:rsidRPr="00DE31E4">
        <w:rPr>
          <w:rFonts w:ascii="Times New Roman" w:hAnsi="Times New Roman" w:cs="Times New Roman"/>
          <w:sz w:val="24"/>
          <w:szCs w:val="24"/>
          <w:lang w:eastAsia="ar-SA"/>
        </w:rPr>
        <w:t>je potřeba uvést</w:t>
      </w:r>
      <w:r w:rsidRPr="00DE31E4">
        <w:rPr>
          <w:rFonts w:ascii="Times New Roman" w:hAnsi="Times New Roman" w:cs="Times New Roman"/>
          <w:sz w:val="24"/>
          <w:szCs w:val="24"/>
          <w:lang w:eastAsia="ar-SA"/>
        </w:rPr>
        <w:t xml:space="preserve"> jakých situací by si měl </w:t>
      </w:r>
      <w:r w:rsidR="00EF7423" w:rsidRPr="00DE31E4">
        <w:rPr>
          <w:rFonts w:ascii="Times New Roman" w:hAnsi="Times New Roman" w:cs="Times New Roman"/>
          <w:sz w:val="24"/>
          <w:szCs w:val="24"/>
          <w:lang w:eastAsia="ar-SA"/>
        </w:rPr>
        <w:t>pedagog</w:t>
      </w:r>
      <w:r w:rsidRPr="00DE31E4">
        <w:rPr>
          <w:rFonts w:ascii="Times New Roman" w:hAnsi="Times New Roman" w:cs="Times New Roman"/>
          <w:sz w:val="24"/>
          <w:szCs w:val="24"/>
          <w:lang w:eastAsia="ar-SA"/>
        </w:rPr>
        <w:t xml:space="preserve"> všímat a brát na ně zřetel. </w:t>
      </w:r>
      <w:r w:rsidR="00EF7423" w:rsidRPr="00DE31E4">
        <w:rPr>
          <w:rFonts w:ascii="Times New Roman" w:hAnsi="Times New Roman" w:cs="Times New Roman"/>
          <w:sz w:val="24"/>
          <w:szCs w:val="24"/>
          <w:lang w:eastAsia="ar-SA"/>
        </w:rPr>
        <w:t xml:space="preserve">Je </w:t>
      </w:r>
      <w:r w:rsidR="00DB161D" w:rsidRPr="00DE31E4">
        <w:rPr>
          <w:rFonts w:ascii="Times New Roman" w:hAnsi="Times New Roman" w:cs="Times New Roman"/>
          <w:sz w:val="24"/>
          <w:szCs w:val="24"/>
          <w:lang w:eastAsia="ar-SA"/>
        </w:rPr>
        <w:t xml:space="preserve">tedy </w:t>
      </w:r>
      <w:r w:rsidR="00EF7423" w:rsidRPr="00DE31E4">
        <w:rPr>
          <w:rFonts w:ascii="Times New Roman" w:hAnsi="Times New Roman" w:cs="Times New Roman"/>
          <w:sz w:val="24"/>
          <w:szCs w:val="24"/>
          <w:lang w:eastAsia="ar-SA"/>
        </w:rPr>
        <w:t>důležité monitorovat</w:t>
      </w:r>
      <w:r w:rsidRPr="00DE31E4">
        <w:rPr>
          <w:rFonts w:ascii="Times New Roman" w:hAnsi="Times New Roman" w:cs="Times New Roman"/>
          <w:sz w:val="24"/>
          <w:szCs w:val="24"/>
          <w:lang w:eastAsia="ar-SA"/>
        </w:rPr>
        <w:t xml:space="preserve"> u jedince s koktavostí, kdy dochází k</w:t>
      </w:r>
      <w:r w:rsidR="008D5D95" w:rsidRPr="00DE31E4">
        <w:rPr>
          <w:rFonts w:ascii="Times New Roman" w:hAnsi="Times New Roman" w:cs="Times New Roman"/>
          <w:sz w:val="24"/>
          <w:szCs w:val="24"/>
          <w:lang w:eastAsia="ar-SA"/>
        </w:rPr>
        <w:t>e</w:t>
      </w:r>
      <w:r w:rsidRPr="00DE31E4">
        <w:rPr>
          <w:rFonts w:ascii="Times New Roman" w:hAnsi="Times New Roman" w:cs="Times New Roman"/>
          <w:sz w:val="24"/>
          <w:szCs w:val="24"/>
          <w:lang w:eastAsia="ar-SA"/>
        </w:rPr>
        <w:t> zlepš</w:t>
      </w:r>
      <w:r w:rsidR="00EF7423" w:rsidRPr="00DE31E4">
        <w:rPr>
          <w:rFonts w:ascii="Times New Roman" w:hAnsi="Times New Roman" w:cs="Times New Roman"/>
          <w:sz w:val="24"/>
          <w:szCs w:val="24"/>
          <w:lang w:eastAsia="ar-SA"/>
        </w:rPr>
        <w:t>e</w:t>
      </w:r>
      <w:r w:rsidRPr="00DE31E4">
        <w:rPr>
          <w:rFonts w:ascii="Times New Roman" w:hAnsi="Times New Roman" w:cs="Times New Roman"/>
          <w:sz w:val="24"/>
          <w:szCs w:val="24"/>
          <w:lang w:eastAsia="ar-SA"/>
        </w:rPr>
        <w:t xml:space="preserve">ní či </w:t>
      </w:r>
      <w:r w:rsidR="00EF7423" w:rsidRPr="00DE31E4">
        <w:rPr>
          <w:rFonts w:ascii="Times New Roman" w:hAnsi="Times New Roman" w:cs="Times New Roman"/>
          <w:sz w:val="24"/>
          <w:szCs w:val="24"/>
          <w:lang w:eastAsia="ar-SA"/>
        </w:rPr>
        <w:t xml:space="preserve">naopak k </w:t>
      </w:r>
      <w:r w:rsidRPr="00DE31E4">
        <w:rPr>
          <w:rFonts w:ascii="Times New Roman" w:hAnsi="Times New Roman" w:cs="Times New Roman"/>
          <w:sz w:val="24"/>
          <w:szCs w:val="24"/>
          <w:lang w:eastAsia="ar-SA"/>
        </w:rPr>
        <w:t xml:space="preserve">zhoršení mluvních dovedností. </w:t>
      </w:r>
      <w:r w:rsidR="00EF7423" w:rsidRPr="00DE31E4">
        <w:rPr>
          <w:rFonts w:ascii="Times New Roman" w:hAnsi="Times New Roman" w:cs="Times New Roman"/>
          <w:sz w:val="24"/>
          <w:szCs w:val="24"/>
          <w:lang w:eastAsia="ar-SA"/>
        </w:rPr>
        <w:t>Je třeba v</w:t>
      </w:r>
      <w:r w:rsidRPr="00DE31E4">
        <w:rPr>
          <w:rFonts w:ascii="Times New Roman" w:hAnsi="Times New Roman" w:cs="Times New Roman"/>
          <w:sz w:val="24"/>
          <w:szCs w:val="24"/>
          <w:lang w:eastAsia="ar-SA"/>
        </w:rPr>
        <w:t>ěnovat pozornost vztahu dítěte s ostatními spolužáky</w:t>
      </w:r>
      <w:r w:rsidR="00DB161D" w:rsidRPr="00DE31E4">
        <w:rPr>
          <w:rFonts w:ascii="Times New Roman" w:hAnsi="Times New Roman" w:cs="Times New Roman"/>
          <w:sz w:val="24"/>
          <w:szCs w:val="24"/>
          <w:lang w:eastAsia="ar-SA"/>
        </w:rPr>
        <w:t>, sledovat, jak se</w:t>
      </w:r>
      <w:r w:rsidR="00A00FDA">
        <w:rPr>
          <w:rFonts w:ascii="Times New Roman" w:hAnsi="Times New Roman" w:cs="Times New Roman"/>
          <w:sz w:val="24"/>
          <w:szCs w:val="24"/>
          <w:lang w:eastAsia="ar-SA"/>
        </w:rPr>
        <w:t> </w:t>
      </w:r>
      <w:r w:rsidR="00DB161D" w:rsidRPr="00DE31E4">
        <w:rPr>
          <w:rFonts w:ascii="Times New Roman" w:hAnsi="Times New Roman" w:cs="Times New Roman"/>
          <w:sz w:val="24"/>
          <w:szCs w:val="24"/>
          <w:lang w:eastAsia="ar-SA"/>
        </w:rPr>
        <w:t>jedinec projevuje při skupinových aktivitách</w:t>
      </w:r>
      <w:r w:rsidRPr="00DE31E4">
        <w:rPr>
          <w:rFonts w:ascii="Times New Roman" w:hAnsi="Times New Roman" w:cs="Times New Roman"/>
          <w:sz w:val="24"/>
          <w:szCs w:val="24"/>
          <w:lang w:eastAsia="ar-SA"/>
        </w:rPr>
        <w:t xml:space="preserve">. </w:t>
      </w:r>
      <w:r w:rsidR="00EF7423" w:rsidRPr="00DE31E4">
        <w:rPr>
          <w:rFonts w:ascii="Times New Roman" w:hAnsi="Times New Roman" w:cs="Times New Roman"/>
          <w:sz w:val="24"/>
          <w:szCs w:val="24"/>
          <w:lang w:eastAsia="ar-SA"/>
        </w:rPr>
        <w:t>Správný pedagog by m</w:t>
      </w:r>
      <w:r w:rsidR="00FB703C" w:rsidRPr="00DE31E4">
        <w:rPr>
          <w:rFonts w:ascii="Times New Roman" w:hAnsi="Times New Roman" w:cs="Times New Roman"/>
          <w:sz w:val="24"/>
          <w:szCs w:val="24"/>
          <w:lang w:eastAsia="ar-SA"/>
        </w:rPr>
        <w:t>ěl mít zvýšenou citlivost k situacím, kdy se jedinec nehl</w:t>
      </w:r>
      <w:r w:rsidR="00EF7423" w:rsidRPr="00DE31E4">
        <w:rPr>
          <w:rFonts w:ascii="Times New Roman" w:hAnsi="Times New Roman" w:cs="Times New Roman"/>
          <w:sz w:val="24"/>
          <w:szCs w:val="24"/>
          <w:lang w:eastAsia="ar-SA"/>
        </w:rPr>
        <w:t>á</w:t>
      </w:r>
      <w:r w:rsidR="00FB703C" w:rsidRPr="00DE31E4">
        <w:rPr>
          <w:rFonts w:ascii="Times New Roman" w:hAnsi="Times New Roman" w:cs="Times New Roman"/>
          <w:sz w:val="24"/>
          <w:szCs w:val="24"/>
          <w:lang w:eastAsia="ar-SA"/>
        </w:rPr>
        <w:t>sí, protože nezná odpověď, či jestli náh</w:t>
      </w:r>
      <w:r w:rsidR="00EF7423" w:rsidRPr="00DE31E4">
        <w:rPr>
          <w:rFonts w:ascii="Times New Roman" w:hAnsi="Times New Roman" w:cs="Times New Roman"/>
          <w:sz w:val="24"/>
          <w:szCs w:val="24"/>
          <w:lang w:eastAsia="ar-SA"/>
        </w:rPr>
        <w:t>o</w:t>
      </w:r>
      <w:r w:rsidR="00FB703C" w:rsidRPr="00DE31E4">
        <w:rPr>
          <w:rFonts w:ascii="Times New Roman" w:hAnsi="Times New Roman" w:cs="Times New Roman"/>
          <w:sz w:val="24"/>
          <w:szCs w:val="24"/>
          <w:lang w:eastAsia="ar-SA"/>
        </w:rPr>
        <w:t xml:space="preserve">dou nedochází k vyhýbání </w:t>
      </w:r>
      <w:r w:rsidR="00EF7423" w:rsidRPr="00DE31E4">
        <w:rPr>
          <w:rFonts w:ascii="Times New Roman" w:hAnsi="Times New Roman" w:cs="Times New Roman"/>
          <w:sz w:val="24"/>
          <w:szCs w:val="24"/>
          <w:lang w:eastAsia="ar-SA"/>
        </w:rPr>
        <w:t>se</w:t>
      </w:r>
      <w:r w:rsidR="00FB703C" w:rsidRPr="00DE31E4">
        <w:rPr>
          <w:rFonts w:ascii="Times New Roman" w:hAnsi="Times New Roman" w:cs="Times New Roman"/>
          <w:sz w:val="24"/>
          <w:szCs w:val="24"/>
          <w:lang w:eastAsia="ar-SA"/>
        </w:rPr>
        <w:t xml:space="preserve"> řeči. </w:t>
      </w:r>
      <w:r w:rsidR="00EF7423" w:rsidRPr="00DE31E4">
        <w:rPr>
          <w:rFonts w:ascii="Times New Roman" w:hAnsi="Times New Roman" w:cs="Times New Roman"/>
          <w:sz w:val="24"/>
          <w:szCs w:val="24"/>
          <w:lang w:eastAsia="ar-SA"/>
        </w:rPr>
        <w:t>Také je třeba z</w:t>
      </w:r>
      <w:r w:rsidR="00FB703C" w:rsidRPr="00DE31E4">
        <w:rPr>
          <w:rFonts w:ascii="Times New Roman" w:hAnsi="Times New Roman" w:cs="Times New Roman"/>
          <w:sz w:val="24"/>
          <w:szCs w:val="24"/>
          <w:lang w:eastAsia="ar-SA"/>
        </w:rPr>
        <w:t>ajímat se, jestli jsou projevy jedince lepší doma nebo</w:t>
      </w:r>
      <w:r w:rsidR="00EF7423" w:rsidRPr="00DE31E4">
        <w:rPr>
          <w:rFonts w:ascii="Times New Roman" w:hAnsi="Times New Roman" w:cs="Times New Roman"/>
          <w:sz w:val="24"/>
          <w:szCs w:val="24"/>
          <w:lang w:eastAsia="ar-SA"/>
        </w:rPr>
        <w:t xml:space="preserve"> naopak</w:t>
      </w:r>
      <w:r w:rsidR="00FB703C" w:rsidRPr="00DE31E4">
        <w:rPr>
          <w:rFonts w:ascii="Times New Roman" w:hAnsi="Times New Roman" w:cs="Times New Roman"/>
          <w:sz w:val="24"/>
          <w:szCs w:val="24"/>
          <w:lang w:eastAsia="ar-SA"/>
        </w:rPr>
        <w:t xml:space="preserve"> ve škole. Nakonec pedagog nesmí zapomínat na individuální přístup, který je </w:t>
      </w:r>
      <w:r w:rsidR="00EF7423" w:rsidRPr="00DE31E4">
        <w:rPr>
          <w:rFonts w:ascii="Times New Roman" w:hAnsi="Times New Roman" w:cs="Times New Roman"/>
          <w:sz w:val="24"/>
          <w:szCs w:val="24"/>
          <w:lang w:eastAsia="ar-SA"/>
        </w:rPr>
        <w:t>nutný</w:t>
      </w:r>
      <w:r w:rsidR="00FB703C" w:rsidRPr="00DE31E4">
        <w:rPr>
          <w:rFonts w:ascii="Times New Roman" w:hAnsi="Times New Roman" w:cs="Times New Roman"/>
          <w:sz w:val="24"/>
          <w:szCs w:val="24"/>
          <w:lang w:eastAsia="ar-SA"/>
        </w:rPr>
        <w:t xml:space="preserve"> směrem k jedinci dodržovat. Je dobré nastavit si pravidla s žákem samotným, </w:t>
      </w:r>
      <w:r w:rsidR="00DB161D" w:rsidRPr="00DE31E4">
        <w:rPr>
          <w:rFonts w:ascii="Times New Roman" w:hAnsi="Times New Roman" w:cs="Times New Roman"/>
          <w:sz w:val="24"/>
          <w:szCs w:val="24"/>
          <w:lang w:eastAsia="ar-SA"/>
        </w:rPr>
        <w:t xml:space="preserve">o tom, </w:t>
      </w:r>
      <w:r w:rsidR="00FB703C" w:rsidRPr="00DE31E4">
        <w:rPr>
          <w:rFonts w:ascii="Times New Roman" w:hAnsi="Times New Roman" w:cs="Times New Roman"/>
          <w:sz w:val="24"/>
          <w:szCs w:val="24"/>
          <w:lang w:eastAsia="ar-SA"/>
        </w:rPr>
        <w:t xml:space="preserve">jak si </w:t>
      </w:r>
      <w:r w:rsidR="00DB161D" w:rsidRPr="00DE31E4">
        <w:rPr>
          <w:rFonts w:ascii="Times New Roman" w:hAnsi="Times New Roman" w:cs="Times New Roman"/>
          <w:sz w:val="24"/>
          <w:szCs w:val="24"/>
          <w:lang w:eastAsia="ar-SA"/>
        </w:rPr>
        <w:t xml:space="preserve">sám </w:t>
      </w:r>
      <w:r w:rsidR="00FB703C" w:rsidRPr="00DE31E4">
        <w:rPr>
          <w:rFonts w:ascii="Times New Roman" w:hAnsi="Times New Roman" w:cs="Times New Roman"/>
          <w:sz w:val="24"/>
          <w:szCs w:val="24"/>
          <w:lang w:eastAsia="ar-SA"/>
        </w:rPr>
        <w:t>přeje</w:t>
      </w:r>
      <w:r w:rsidR="00DB161D" w:rsidRPr="00DE31E4">
        <w:rPr>
          <w:rFonts w:ascii="Times New Roman" w:hAnsi="Times New Roman" w:cs="Times New Roman"/>
          <w:sz w:val="24"/>
          <w:szCs w:val="24"/>
          <w:lang w:eastAsia="ar-SA"/>
        </w:rPr>
        <w:t>,</w:t>
      </w:r>
      <w:r w:rsidR="00FB703C" w:rsidRPr="00DE31E4">
        <w:rPr>
          <w:rFonts w:ascii="Times New Roman" w:hAnsi="Times New Roman" w:cs="Times New Roman"/>
          <w:sz w:val="24"/>
          <w:szCs w:val="24"/>
          <w:lang w:eastAsia="ar-SA"/>
        </w:rPr>
        <w:t xml:space="preserve"> aby pedagog reagoval ve třídě v momentu možného zakoktání a </w:t>
      </w:r>
      <w:r w:rsidR="008D5D95" w:rsidRPr="00DE31E4">
        <w:rPr>
          <w:rFonts w:ascii="Times New Roman" w:hAnsi="Times New Roman" w:cs="Times New Roman"/>
          <w:sz w:val="24"/>
          <w:szCs w:val="24"/>
          <w:lang w:eastAsia="ar-SA"/>
        </w:rPr>
        <w:t xml:space="preserve">zároveň </w:t>
      </w:r>
      <w:r w:rsidR="00CC6A86" w:rsidRPr="00DE31E4">
        <w:rPr>
          <w:rFonts w:ascii="Times New Roman" w:hAnsi="Times New Roman" w:cs="Times New Roman"/>
          <w:sz w:val="24"/>
          <w:szCs w:val="24"/>
          <w:lang w:eastAsia="ar-SA"/>
        </w:rPr>
        <w:t>nedovolit,</w:t>
      </w:r>
      <w:r w:rsidR="00FB703C" w:rsidRPr="00DE31E4">
        <w:rPr>
          <w:rFonts w:ascii="Times New Roman" w:hAnsi="Times New Roman" w:cs="Times New Roman"/>
          <w:sz w:val="24"/>
          <w:szCs w:val="24"/>
          <w:lang w:eastAsia="ar-SA"/>
        </w:rPr>
        <w:t xml:space="preserve"> aby ostatní žáci měli pocit, že jsou znevýhodňováni (</w:t>
      </w:r>
      <w:proofErr w:type="spellStart"/>
      <w:r w:rsidR="00FB703C" w:rsidRPr="00DE31E4">
        <w:rPr>
          <w:rFonts w:ascii="Times New Roman" w:hAnsi="Times New Roman" w:cs="Times New Roman"/>
          <w:sz w:val="24"/>
          <w:szCs w:val="24"/>
          <w:lang w:eastAsia="ar-SA"/>
        </w:rPr>
        <w:t>Lechta</w:t>
      </w:r>
      <w:proofErr w:type="spellEnd"/>
      <w:r w:rsidR="00FB703C" w:rsidRPr="00DE31E4">
        <w:rPr>
          <w:rFonts w:ascii="Times New Roman" w:hAnsi="Times New Roman" w:cs="Times New Roman"/>
          <w:sz w:val="24"/>
          <w:szCs w:val="24"/>
          <w:lang w:eastAsia="ar-SA"/>
        </w:rPr>
        <w:t>, 2011). Pedagog také může navrhnout jedinci</w:t>
      </w:r>
      <w:r w:rsidR="00DB161D" w:rsidRPr="00DE31E4">
        <w:rPr>
          <w:rFonts w:ascii="Times New Roman" w:hAnsi="Times New Roman" w:cs="Times New Roman"/>
          <w:sz w:val="24"/>
          <w:szCs w:val="24"/>
          <w:lang w:eastAsia="ar-SA"/>
        </w:rPr>
        <w:t>,</w:t>
      </w:r>
      <w:r w:rsidR="00FB703C" w:rsidRPr="00DE31E4">
        <w:rPr>
          <w:rFonts w:ascii="Times New Roman" w:hAnsi="Times New Roman" w:cs="Times New Roman"/>
          <w:sz w:val="24"/>
          <w:szCs w:val="24"/>
          <w:lang w:eastAsia="ar-SA"/>
        </w:rPr>
        <w:t xml:space="preserve"> aby připravil prezentaci o koktavosti</w:t>
      </w:r>
      <w:r w:rsidR="00DB161D" w:rsidRPr="00DE31E4">
        <w:rPr>
          <w:rFonts w:ascii="Times New Roman" w:hAnsi="Times New Roman" w:cs="Times New Roman"/>
          <w:sz w:val="24"/>
          <w:szCs w:val="24"/>
          <w:lang w:eastAsia="ar-SA"/>
        </w:rPr>
        <w:t>,</w:t>
      </w:r>
      <w:r w:rsidR="00FB703C" w:rsidRPr="00DE31E4">
        <w:rPr>
          <w:rFonts w:ascii="Times New Roman" w:hAnsi="Times New Roman" w:cs="Times New Roman"/>
          <w:sz w:val="24"/>
          <w:szCs w:val="24"/>
          <w:lang w:eastAsia="ar-SA"/>
        </w:rPr>
        <w:t xml:space="preserve"> kterou by </w:t>
      </w:r>
      <w:r w:rsidR="00DB161D" w:rsidRPr="00DE31E4">
        <w:rPr>
          <w:rFonts w:ascii="Times New Roman" w:hAnsi="Times New Roman" w:cs="Times New Roman"/>
          <w:sz w:val="24"/>
          <w:szCs w:val="24"/>
          <w:lang w:eastAsia="ar-SA"/>
        </w:rPr>
        <w:t xml:space="preserve">tak </w:t>
      </w:r>
      <w:r w:rsidR="00FB703C" w:rsidRPr="00DE31E4">
        <w:rPr>
          <w:rFonts w:ascii="Times New Roman" w:hAnsi="Times New Roman" w:cs="Times New Roman"/>
          <w:sz w:val="24"/>
          <w:szCs w:val="24"/>
          <w:lang w:eastAsia="ar-SA"/>
        </w:rPr>
        <w:t>zvýšil povědomí v třídním kolektivu o této problematice (</w:t>
      </w:r>
      <w:proofErr w:type="spellStart"/>
      <w:r w:rsidR="00FB703C" w:rsidRPr="00DE31E4">
        <w:rPr>
          <w:rFonts w:ascii="Times New Roman" w:hAnsi="Times New Roman" w:cs="Times New Roman"/>
          <w:sz w:val="24"/>
          <w:szCs w:val="24"/>
          <w:lang w:eastAsia="ar-SA"/>
        </w:rPr>
        <w:t>Fraser</w:t>
      </w:r>
      <w:proofErr w:type="spellEnd"/>
      <w:r w:rsidR="00FB703C" w:rsidRPr="00DE31E4">
        <w:rPr>
          <w:rFonts w:ascii="Times New Roman" w:hAnsi="Times New Roman" w:cs="Times New Roman"/>
          <w:sz w:val="24"/>
          <w:szCs w:val="24"/>
          <w:lang w:eastAsia="ar-SA"/>
        </w:rPr>
        <w:t>, 2007).</w:t>
      </w:r>
      <w:r w:rsidR="00D95AAE" w:rsidRPr="00DE31E4">
        <w:rPr>
          <w:rFonts w:ascii="Times New Roman" w:hAnsi="Times New Roman" w:cs="Times New Roman"/>
          <w:sz w:val="24"/>
          <w:szCs w:val="24"/>
          <w:lang w:eastAsia="ar-SA"/>
        </w:rPr>
        <w:t xml:space="preserve"> Tato prezentace může také minimalizovat možný výsměch směřovaný k jedinci s koktavostí ze strany spolužáků. Jedinec sám může také přinést </w:t>
      </w:r>
      <w:r w:rsidR="008D5D95" w:rsidRPr="00DE31E4">
        <w:rPr>
          <w:rFonts w:ascii="Times New Roman" w:hAnsi="Times New Roman" w:cs="Times New Roman"/>
          <w:sz w:val="24"/>
          <w:szCs w:val="24"/>
          <w:lang w:eastAsia="ar-SA"/>
        </w:rPr>
        <w:t>rady,</w:t>
      </w:r>
      <w:r w:rsidR="00D95AAE" w:rsidRPr="00DE31E4">
        <w:rPr>
          <w:rFonts w:ascii="Times New Roman" w:hAnsi="Times New Roman" w:cs="Times New Roman"/>
          <w:sz w:val="24"/>
          <w:szCs w:val="24"/>
          <w:lang w:eastAsia="ar-SA"/>
        </w:rPr>
        <w:t xml:space="preserve"> jak </w:t>
      </w:r>
      <w:r w:rsidR="00D95AAE" w:rsidRPr="00DE31E4">
        <w:rPr>
          <w:rFonts w:ascii="Times New Roman" w:hAnsi="Times New Roman" w:cs="Times New Roman"/>
          <w:sz w:val="24"/>
          <w:szCs w:val="24"/>
          <w:lang w:eastAsia="ar-SA"/>
        </w:rPr>
        <w:lastRenderedPageBreak/>
        <w:t>na koktavost mohou jeho spolužáci reagovat, s touto osvětou může pomoct logoped či logopedka</w:t>
      </w:r>
      <w:r w:rsidR="001059EA" w:rsidRPr="00DE31E4">
        <w:rPr>
          <w:rFonts w:ascii="Times New Roman" w:hAnsi="Times New Roman" w:cs="Times New Roman"/>
          <w:sz w:val="24"/>
          <w:szCs w:val="24"/>
          <w:lang w:eastAsia="ar-SA"/>
        </w:rPr>
        <w:t xml:space="preserve"> (Schneider, 2019)</w:t>
      </w:r>
      <w:r w:rsidR="00D95AAE" w:rsidRPr="00DE31E4">
        <w:rPr>
          <w:rFonts w:ascii="Times New Roman" w:hAnsi="Times New Roman" w:cs="Times New Roman"/>
          <w:sz w:val="24"/>
          <w:szCs w:val="24"/>
          <w:lang w:eastAsia="ar-SA"/>
        </w:rPr>
        <w:t xml:space="preserve">. </w:t>
      </w:r>
    </w:p>
    <w:p w14:paraId="19062FA2" w14:textId="77777777" w:rsidR="00C61B50" w:rsidRPr="00DE31E4" w:rsidRDefault="00C61B50" w:rsidP="003610ED">
      <w:pPr>
        <w:rPr>
          <w:rFonts w:ascii="Times New Roman" w:hAnsi="Times New Roman" w:cs="Times New Roman"/>
          <w:sz w:val="24"/>
          <w:szCs w:val="24"/>
          <w:lang w:eastAsia="ar-SA"/>
        </w:rPr>
      </w:pPr>
    </w:p>
    <w:p w14:paraId="16C41B20" w14:textId="6E0AC712" w:rsidR="00B7694F" w:rsidRPr="00DE31E4" w:rsidRDefault="009A45F3" w:rsidP="00C61B50">
      <w:pPr>
        <w:spacing w:after="160" w:line="259" w:lineRule="auto"/>
        <w:jc w:val="left"/>
        <w:rPr>
          <w:rFonts w:ascii="Times New Roman" w:hAnsi="Times New Roman" w:cs="Times New Roman"/>
          <w:b/>
          <w:bCs/>
          <w:sz w:val="26"/>
          <w:szCs w:val="26"/>
          <w:lang w:eastAsia="ar-SA"/>
        </w:rPr>
      </w:pPr>
      <w:r w:rsidRPr="00DE31E4">
        <w:rPr>
          <w:rFonts w:ascii="Times New Roman" w:hAnsi="Times New Roman" w:cs="Times New Roman"/>
          <w:b/>
          <w:bCs/>
          <w:sz w:val="26"/>
          <w:szCs w:val="26"/>
          <w:lang w:eastAsia="ar-SA"/>
        </w:rPr>
        <w:t>Zásady komunikace s jedinci s</w:t>
      </w:r>
      <w:r w:rsidR="00B7694F" w:rsidRPr="00DE31E4">
        <w:rPr>
          <w:rFonts w:ascii="Times New Roman" w:hAnsi="Times New Roman" w:cs="Times New Roman"/>
          <w:b/>
          <w:bCs/>
          <w:sz w:val="26"/>
          <w:szCs w:val="26"/>
          <w:lang w:eastAsia="ar-SA"/>
        </w:rPr>
        <w:t> </w:t>
      </w:r>
      <w:r w:rsidRPr="00DE31E4">
        <w:rPr>
          <w:rFonts w:ascii="Times New Roman" w:hAnsi="Times New Roman" w:cs="Times New Roman"/>
          <w:b/>
          <w:bCs/>
          <w:sz w:val="26"/>
          <w:szCs w:val="26"/>
          <w:lang w:eastAsia="ar-SA"/>
        </w:rPr>
        <w:t>koktavostí</w:t>
      </w:r>
    </w:p>
    <w:p w14:paraId="4AD833D8" w14:textId="6F29A7A4" w:rsidR="00B7694F" w:rsidRPr="00DE31E4" w:rsidRDefault="009A45F3"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V komunikaci s jedincem s koktavostí je důležité vyhýbat se upozorňování </w:t>
      </w:r>
      <w:r w:rsidR="00FB66CD" w:rsidRPr="00DE31E4">
        <w:rPr>
          <w:rFonts w:ascii="Times New Roman" w:hAnsi="Times New Roman" w:cs="Times New Roman"/>
          <w:sz w:val="24"/>
          <w:szCs w:val="24"/>
          <w:lang w:eastAsia="ar-SA"/>
        </w:rPr>
        <w:t>na</w:t>
      </w:r>
      <w:r w:rsidR="006632B0" w:rsidRPr="00DE31E4">
        <w:rPr>
          <w:rFonts w:ascii="Times New Roman" w:hAnsi="Times New Roman" w:cs="Times New Roman"/>
          <w:sz w:val="24"/>
          <w:szCs w:val="24"/>
          <w:lang w:eastAsia="ar-SA"/>
        </w:rPr>
        <w:t> </w:t>
      </w:r>
      <w:r w:rsidR="00FB66CD" w:rsidRPr="00DE31E4">
        <w:rPr>
          <w:rFonts w:ascii="Times New Roman" w:hAnsi="Times New Roman" w:cs="Times New Roman"/>
          <w:sz w:val="24"/>
          <w:szCs w:val="24"/>
          <w:lang w:eastAsia="ar-SA"/>
        </w:rPr>
        <w:t xml:space="preserve">neplynulost. Myslíme tím připomínky typu „nadechni se, pak pokračuj“ nebo „řekni to pořádně ještě jednou“. </w:t>
      </w:r>
    </w:p>
    <w:p w14:paraId="403847A5" w14:textId="77777777" w:rsidR="00B7694F" w:rsidRPr="00DE31E4" w:rsidRDefault="00FB66CD"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Snažit se nastavit komunikační prostředí ve kterém má jedinec dostatek času k vyjádření, nespěchat na něj s odpovědí. </w:t>
      </w:r>
    </w:p>
    <w:p w14:paraId="7E9CA08C" w14:textId="77777777" w:rsidR="00B7694F" w:rsidRPr="00DE31E4" w:rsidRDefault="00FB66CD"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Je také třeba brát v potaz neverbální komunikaci. Tedy je vhodné udržovat přirozený zrakový kontakt, neuhýbat pohledem a podobně. </w:t>
      </w:r>
    </w:p>
    <w:p w14:paraId="6C168E51" w14:textId="49E8E34E" w:rsidR="00B7694F" w:rsidRPr="00DE31E4" w:rsidRDefault="00FB66CD"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Věnujme komunikaci pozornost, opusťme na chvíli činnost, které se věnujeme a</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obraťme pozornost směrem k jedinci. </w:t>
      </w:r>
    </w:p>
    <w:p w14:paraId="22CDE0CA" w14:textId="77777777" w:rsidR="00B7694F" w:rsidRPr="00DE31E4" w:rsidRDefault="00FB66CD"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Během komunikace se snažíme jedince nepřerušovat, dáváme mu dostatek prostoru pro celkové vyjádření myšlenky. </w:t>
      </w:r>
    </w:p>
    <w:p w14:paraId="4F92BF95" w14:textId="77777777" w:rsidR="00B7694F" w:rsidRPr="00DE31E4" w:rsidRDefault="00FB66CD"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Snažme se mluvit pomalu, uvolněně a bez stresu, není tím však myšleno přehnaně zpomalený mluvní projev. </w:t>
      </w:r>
    </w:p>
    <w:p w14:paraId="005E3D3B" w14:textId="77777777" w:rsidR="00B7694F" w:rsidRPr="00DE31E4" w:rsidRDefault="00FB66CD" w:rsidP="00B7694F">
      <w:pPr>
        <w:pStyle w:val="Odstavecseseznamem"/>
        <w:numPr>
          <w:ilvl w:val="0"/>
          <w:numId w:val="23"/>
        </w:num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Jak už jsme zmínili je vhodné věnovat pozornost projevu jedince a s tím souvisí aktivní naslouchání komunikačního partnera. </w:t>
      </w:r>
    </w:p>
    <w:p w14:paraId="0A4A7ABE" w14:textId="77777777" w:rsidR="003E50C2" w:rsidRPr="00DE31E4" w:rsidRDefault="00B7694F" w:rsidP="00B6797D">
      <w:pPr>
        <w:pStyle w:val="Odstavecseseznamem"/>
        <w:numPr>
          <w:ilvl w:val="0"/>
          <w:numId w:val="23"/>
        </w:numPr>
        <w:rPr>
          <w:rFonts w:ascii="Times New Roman" w:hAnsi="Times New Roman" w:cs="Times New Roman"/>
          <w:sz w:val="24"/>
          <w:szCs w:val="24"/>
          <w:lang w:eastAsia="ar-SA"/>
        </w:rPr>
        <w:sectPr w:rsidR="003E50C2" w:rsidRPr="00DE31E4" w:rsidSect="004A3D27">
          <w:footerReference w:type="default" r:id="rId14"/>
          <w:type w:val="evenPage"/>
          <w:pgSz w:w="11906" w:h="16838"/>
          <w:pgMar w:top="1418" w:right="1134" w:bottom="1418" w:left="1701" w:header="709" w:footer="709" w:gutter="0"/>
          <w:pgNumType w:start="6"/>
          <w:cols w:space="708"/>
          <w:docGrid w:linePitch="360"/>
        </w:sectPr>
      </w:pPr>
      <w:r w:rsidRPr="00DE31E4">
        <w:rPr>
          <w:rFonts w:ascii="Times New Roman" w:hAnsi="Times New Roman" w:cs="Times New Roman"/>
          <w:sz w:val="24"/>
          <w:szCs w:val="24"/>
          <w:lang w:eastAsia="ar-SA"/>
        </w:rPr>
        <w:t>Snažíme se jedince nepřehlcovat otázkami a také neopravovat nebo nedoplňovat jeho mluvní projev</w:t>
      </w:r>
      <w:r w:rsidR="00B40286" w:rsidRPr="00DE31E4">
        <w:rPr>
          <w:rFonts w:ascii="Times New Roman" w:hAnsi="Times New Roman" w:cs="Times New Roman"/>
          <w:sz w:val="24"/>
          <w:szCs w:val="24"/>
          <w:lang w:eastAsia="ar-SA"/>
        </w:rPr>
        <w:t xml:space="preserve"> (</w:t>
      </w:r>
      <w:proofErr w:type="spellStart"/>
      <w:r w:rsidR="00B40286" w:rsidRPr="00DE31E4">
        <w:rPr>
          <w:rFonts w:ascii="Times New Roman" w:hAnsi="Times New Roman" w:cs="Times New Roman"/>
          <w:sz w:val="24"/>
          <w:szCs w:val="24"/>
          <w:lang w:eastAsia="ar-SA"/>
        </w:rPr>
        <w:t>Lechta</w:t>
      </w:r>
      <w:proofErr w:type="spellEnd"/>
      <w:r w:rsidR="00B40286" w:rsidRPr="00DE31E4">
        <w:rPr>
          <w:rFonts w:ascii="Times New Roman" w:hAnsi="Times New Roman" w:cs="Times New Roman"/>
          <w:sz w:val="24"/>
          <w:szCs w:val="24"/>
          <w:lang w:eastAsia="ar-SA"/>
        </w:rPr>
        <w:t>, 2011)</w:t>
      </w:r>
      <w:r w:rsidRPr="00DE31E4">
        <w:rPr>
          <w:rFonts w:ascii="Times New Roman" w:hAnsi="Times New Roman" w:cs="Times New Roman"/>
          <w:sz w:val="24"/>
          <w:szCs w:val="24"/>
          <w:lang w:eastAsia="ar-SA"/>
        </w:rPr>
        <w:t xml:space="preserve">. </w:t>
      </w:r>
    </w:p>
    <w:p w14:paraId="291CCFFA" w14:textId="02FBDD70" w:rsidR="000057AA" w:rsidRPr="00DE31E4" w:rsidRDefault="001F2FD5" w:rsidP="00EE1520">
      <w:pPr>
        <w:pStyle w:val="Nadpis1"/>
      </w:pPr>
      <w:bookmarkStart w:id="32" w:name="_Toc38225624"/>
      <w:r w:rsidRPr="00DE31E4">
        <w:lastRenderedPageBreak/>
        <w:t>systém vzdělávání v české republice</w:t>
      </w:r>
      <w:bookmarkEnd w:id="32"/>
    </w:p>
    <w:p w14:paraId="631AEE48" w14:textId="32A5162C" w:rsidR="00B73526" w:rsidRDefault="00376365" w:rsidP="00376365">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V druhé kapitole si představíme systém vzdělávání v České republice</w:t>
      </w:r>
      <w:r w:rsidR="00876E12">
        <w:rPr>
          <w:rFonts w:ascii="Times New Roman" w:hAnsi="Times New Roman" w:cs="Times New Roman"/>
          <w:sz w:val="24"/>
          <w:szCs w:val="24"/>
          <w:lang w:eastAsia="ar-SA"/>
        </w:rPr>
        <w:t>.</w:t>
      </w:r>
      <w:r w:rsidR="00191927">
        <w:rPr>
          <w:rFonts w:ascii="Times New Roman" w:hAnsi="Times New Roman" w:cs="Times New Roman"/>
          <w:sz w:val="24"/>
          <w:szCs w:val="24"/>
          <w:lang w:eastAsia="ar-SA"/>
        </w:rPr>
        <w:t xml:space="preserve"> </w:t>
      </w:r>
      <w:r w:rsidR="00876E12">
        <w:rPr>
          <w:rFonts w:ascii="Times New Roman" w:hAnsi="Times New Roman" w:cs="Times New Roman"/>
          <w:sz w:val="24"/>
          <w:szCs w:val="24"/>
          <w:lang w:eastAsia="ar-SA"/>
        </w:rPr>
        <w:t>Z</w:t>
      </w:r>
      <w:r w:rsidR="00191927">
        <w:rPr>
          <w:rFonts w:ascii="Times New Roman" w:hAnsi="Times New Roman" w:cs="Times New Roman"/>
          <w:sz w:val="24"/>
          <w:szCs w:val="24"/>
          <w:lang w:eastAsia="ar-SA"/>
        </w:rPr>
        <w:t xml:space="preserve">míníme zde </w:t>
      </w:r>
      <w:r w:rsidR="00B73526">
        <w:rPr>
          <w:rFonts w:ascii="Times New Roman" w:hAnsi="Times New Roman" w:cs="Times New Roman"/>
          <w:sz w:val="24"/>
          <w:szCs w:val="24"/>
          <w:lang w:eastAsia="ar-SA"/>
        </w:rPr>
        <w:t xml:space="preserve">také </w:t>
      </w:r>
      <w:r w:rsidR="00191927">
        <w:rPr>
          <w:rFonts w:ascii="Times New Roman" w:hAnsi="Times New Roman" w:cs="Times New Roman"/>
          <w:sz w:val="24"/>
          <w:szCs w:val="24"/>
          <w:lang w:eastAsia="ar-SA"/>
        </w:rPr>
        <w:t>školní poradenské pracoviště, složení týmu odborník</w:t>
      </w:r>
      <w:r w:rsidR="00876E12">
        <w:rPr>
          <w:rFonts w:ascii="Times New Roman" w:hAnsi="Times New Roman" w:cs="Times New Roman"/>
          <w:sz w:val="24"/>
          <w:szCs w:val="24"/>
          <w:lang w:eastAsia="ar-SA"/>
        </w:rPr>
        <w:t>ů</w:t>
      </w:r>
      <w:r w:rsidR="00191927">
        <w:rPr>
          <w:rFonts w:ascii="Times New Roman" w:hAnsi="Times New Roman" w:cs="Times New Roman"/>
          <w:sz w:val="24"/>
          <w:szCs w:val="24"/>
          <w:lang w:eastAsia="ar-SA"/>
        </w:rPr>
        <w:t>, který toto pracoviště tvoří, uvedeme problematiku inkluzivního vzdělávání a představíme speciálně pedagogické centrum jako jedno z příkladů školního poradenského zařízení</w:t>
      </w:r>
      <w:r w:rsidRPr="00DE31E4">
        <w:rPr>
          <w:rFonts w:ascii="Times New Roman" w:hAnsi="Times New Roman" w:cs="Times New Roman"/>
          <w:sz w:val="24"/>
          <w:szCs w:val="24"/>
          <w:lang w:eastAsia="ar-SA"/>
        </w:rPr>
        <w:t xml:space="preserve">. </w:t>
      </w:r>
    </w:p>
    <w:p w14:paraId="00C0EAF1" w14:textId="77777777" w:rsidR="003720FD" w:rsidRDefault="003720FD" w:rsidP="00376365">
      <w:pPr>
        <w:rPr>
          <w:rFonts w:ascii="Times New Roman" w:hAnsi="Times New Roman" w:cs="Times New Roman"/>
          <w:sz w:val="24"/>
          <w:szCs w:val="24"/>
          <w:lang w:eastAsia="ar-SA"/>
        </w:rPr>
      </w:pPr>
    </w:p>
    <w:p w14:paraId="7CD8189F" w14:textId="5A2F80E6" w:rsidR="00376365" w:rsidRDefault="00145650" w:rsidP="00376365">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Dítě </w:t>
      </w:r>
      <w:r w:rsidR="00B73526">
        <w:rPr>
          <w:rFonts w:ascii="Times New Roman" w:hAnsi="Times New Roman" w:cs="Times New Roman"/>
          <w:sz w:val="24"/>
          <w:szCs w:val="24"/>
          <w:lang w:eastAsia="ar-SA"/>
        </w:rPr>
        <w:t xml:space="preserve">se </w:t>
      </w:r>
      <w:r w:rsidR="003720FD">
        <w:rPr>
          <w:rFonts w:ascii="Times New Roman" w:hAnsi="Times New Roman" w:cs="Times New Roman"/>
          <w:sz w:val="24"/>
          <w:szCs w:val="24"/>
          <w:lang w:eastAsia="ar-SA"/>
        </w:rPr>
        <w:t>stává aktivním ve výchovně – vzdělávacím procesu</w:t>
      </w:r>
      <w:r w:rsidRPr="00DE31E4">
        <w:rPr>
          <w:rFonts w:ascii="Times New Roman" w:hAnsi="Times New Roman" w:cs="Times New Roman"/>
          <w:sz w:val="24"/>
          <w:szCs w:val="24"/>
          <w:lang w:eastAsia="ar-SA"/>
        </w:rPr>
        <w:t xml:space="preserve"> v mateřské škole. </w:t>
      </w:r>
      <w:r w:rsidR="00CA6F48" w:rsidRPr="00DE31E4">
        <w:rPr>
          <w:rFonts w:ascii="Times New Roman" w:hAnsi="Times New Roman" w:cs="Times New Roman"/>
          <w:sz w:val="24"/>
          <w:szCs w:val="24"/>
          <w:lang w:eastAsia="ar-SA"/>
        </w:rPr>
        <w:t>Mateřská škola je zpravidla poskytována dětem ve</w:t>
      </w:r>
      <w:r w:rsidR="006747E9">
        <w:rPr>
          <w:rFonts w:ascii="Times New Roman" w:hAnsi="Times New Roman" w:cs="Times New Roman"/>
          <w:sz w:val="24"/>
          <w:szCs w:val="24"/>
          <w:lang w:eastAsia="ar-SA"/>
        </w:rPr>
        <w:t> </w:t>
      </w:r>
      <w:r w:rsidR="00CA6F48" w:rsidRPr="00DE31E4">
        <w:rPr>
          <w:rFonts w:ascii="Times New Roman" w:hAnsi="Times New Roman" w:cs="Times New Roman"/>
          <w:sz w:val="24"/>
          <w:szCs w:val="24"/>
          <w:lang w:eastAsia="ar-SA"/>
        </w:rPr>
        <w:t xml:space="preserve">věku od tří do šesti let. Přitom poslední rok mateřské školy je povinný. </w:t>
      </w:r>
      <w:r w:rsidR="003D759D">
        <w:rPr>
          <w:rFonts w:ascii="Times New Roman" w:hAnsi="Times New Roman" w:cs="Times New Roman"/>
          <w:sz w:val="24"/>
          <w:szCs w:val="24"/>
          <w:lang w:eastAsia="ar-SA"/>
        </w:rPr>
        <w:t>Vzdělávání</w:t>
      </w:r>
      <w:r w:rsidR="00B73526">
        <w:rPr>
          <w:rFonts w:ascii="Times New Roman" w:hAnsi="Times New Roman" w:cs="Times New Roman"/>
          <w:sz w:val="24"/>
          <w:szCs w:val="24"/>
          <w:lang w:eastAsia="ar-SA"/>
        </w:rPr>
        <w:t xml:space="preserve"> </w:t>
      </w:r>
      <w:r w:rsidR="003D759D">
        <w:rPr>
          <w:rFonts w:ascii="Times New Roman" w:hAnsi="Times New Roman" w:cs="Times New Roman"/>
          <w:sz w:val="24"/>
          <w:szCs w:val="24"/>
          <w:lang w:eastAsia="ar-SA"/>
        </w:rPr>
        <w:t xml:space="preserve">v mateřských školách probíhá individuálně a staví na </w:t>
      </w:r>
      <w:r w:rsidR="00B73526">
        <w:rPr>
          <w:rFonts w:ascii="Times New Roman" w:hAnsi="Times New Roman" w:cs="Times New Roman"/>
          <w:sz w:val="24"/>
          <w:szCs w:val="24"/>
          <w:lang w:eastAsia="ar-SA"/>
        </w:rPr>
        <w:t>poznání</w:t>
      </w:r>
      <w:r w:rsidR="003D759D">
        <w:rPr>
          <w:rFonts w:ascii="Times New Roman" w:hAnsi="Times New Roman" w:cs="Times New Roman"/>
          <w:sz w:val="24"/>
          <w:szCs w:val="24"/>
          <w:lang w:eastAsia="ar-SA"/>
        </w:rPr>
        <w:t xml:space="preserve"> </w:t>
      </w:r>
      <w:r w:rsidR="00B73526">
        <w:rPr>
          <w:rFonts w:ascii="Times New Roman" w:hAnsi="Times New Roman" w:cs="Times New Roman"/>
          <w:sz w:val="24"/>
          <w:szCs w:val="24"/>
          <w:lang w:eastAsia="ar-SA"/>
        </w:rPr>
        <w:t xml:space="preserve">specifik každého </w:t>
      </w:r>
      <w:r w:rsidR="003D759D">
        <w:rPr>
          <w:rFonts w:ascii="Times New Roman" w:hAnsi="Times New Roman" w:cs="Times New Roman"/>
          <w:sz w:val="24"/>
          <w:szCs w:val="24"/>
          <w:lang w:eastAsia="ar-SA"/>
        </w:rPr>
        <w:t>d</w:t>
      </w:r>
      <w:r w:rsidR="00B73526">
        <w:rPr>
          <w:rFonts w:ascii="Times New Roman" w:hAnsi="Times New Roman" w:cs="Times New Roman"/>
          <w:sz w:val="24"/>
          <w:szCs w:val="24"/>
          <w:lang w:eastAsia="ar-SA"/>
        </w:rPr>
        <w:t>ítěte zvlášť</w:t>
      </w:r>
      <w:r w:rsidR="003D759D">
        <w:rPr>
          <w:rFonts w:ascii="Times New Roman" w:hAnsi="Times New Roman" w:cs="Times New Roman"/>
          <w:sz w:val="24"/>
          <w:szCs w:val="24"/>
          <w:lang w:eastAsia="ar-SA"/>
        </w:rPr>
        <w:t xml:space="preserve"> a</w:t>
      </w:r>
      <w:r w:rsidR="006747E9">
        <w:rPr>
          <w:rFonts w:ascii="Times New Roman" w:hAnsi="Times New Roman" w:cs="Times New Roman"/>
          <w:sz w:val="24"/>
          <w:szCs w:val="24"/>
          <w:lang w:eastAsia="ar-SA"/>
        </w:rPr>
        <w:t> </w:t>
      </w:r>
      <w:r w:rsidR="003D759D">
        <w:rPr>
          <w:rFonts w:ascii="Times New Roman" w:hAnsi="Times New Roman" w:cs="Times New Roman"/>
          <w:sz w:val="24"/>
          <w:szCs w:val="24"/>
          <w:lang w:eastAsia="ar-SA"/>
        </w:rPr>
        <w:t xml:space="preserve">jejich rodinného prostředí, tak aby </w:t>
      </w:r>
      <w:r w:rsidR="00B73526">
        <w:rPr>
          <w:rFonts w:ascii="Times New Roman" w:hAnsi="Times New Roman" w:cs="Times New Roman"/>
          <w:sz w:val="24"/>
          <w:szCs w:val="24"/>
          <w:lang w:eastAsia="ar-SA"/>
        </w:rPr>
        <w:t xml:space="preserve">každé </w:t>
      </w:r>
      <w:r w:rsidR="003D759D">
        <w:rPr>
          <w:rFonts w:ascii="Times New Roman" w:hAnsi="Times New Roman" w:cs="Times New Roman"/>
          <w:sz w:val="24"/>
          <w:szCs w:val="24"/>
          <w:lang w:eastAsia="ar-SA"/>
        </w:rPr>
        <w:t>dosahoval</w:t>
      </w:r>
      <w:r w:rsidR="00B73526">
        <w:rPr>
          <w:rFonts w:ascii="Times New Roman" w:hAnsi="Times New Roman" w:cs="Times New Roman"/>
          <w:sz w:val="24"/>
          <w:szCs w:val="24"/>
          <w:lang w:eastAsia="ar-SA"/>
        </w:rPr>
        <w:t>o</w:t>
      </w:r>
      <w:r w:rsidR="003D759D">
        <w:rPr>
          <w:rFonts w:ascii="Times New Roman" w:hAnsi="Times New Roman" w:cs="Times New Roman"/>
          <w:sz w:val="24"/>
          <w:szCs w:val="24"/>
          <w:lang w:eastAsia="ar-SA"/>
        </w:rPr>
        <w:t xml:space="preserve"> maxima svých možností. Učitelé zde nabízejí a zprostředkovávají dětem podněty na základě jejich zájmu, schopností a možností. Důležitá je podpora dětí v samostatnosti a východiskem k plánování aktivit učitelů směrem k dětem je znalost skupiny a situací ve kterých se děti nalézají. Vzdělávání v mateřské škole využívá převážně aktivizujících metod a děti během dne zabřednou jak do činností řízených</w:t>
      </w:r>
      <w:r w:rsidR="008C6CD3">
        <w:rPr>
          <w:rFonts w:ascii="Times New Roman" w:hAnsi="Times New Roman" w:cs="Times New Roman"/>
          <w:sz w:val="24"/>
          <w:szCs w:val="24"/>
          <w:lang w:eastAsia="ar-SA"/>
        </w:rPr>
        <w:t>,</w:t>
      </w:r>
      <w:r w:rsidR="003D759D">
        <w:rPr>
          <w:rFonts w:ascii="Times New Roman" w:hAnsi="Times New Roman" w:cs="Times New Roman"/>
          <w:sz w:val="24"/>
          <w:szCs w:val="24"/>
          <w:lang w:eastAsia="ar-SA"/>
        </w:rPr>
        <w:t xml:space="preserve"> tak do činností spontánních </w:t>
      </w:r>
      <w:r w:rsidR="008C6CD3">
        <w:rPr>
          <w:rFonts w:ascii="Times New Roman" w:hAnsi="Times New Roman" w:cs="Times New Roman"/>
          <w:sz w:val="24"/>
          <w:szCs w:val="24"/>
          <w:lang w:eastAsia="ar-SA"/>
        </w:rPr>
        <w:t xml:space="preserve">(Syslová, 2013). </w:t>
      </w:r>
      <w:r w:rsidR="00CA6F48" w:rsidRPr="00DE31E4">
        <w:rPr>
          <w:rFonts w:ascii="Times New Roman" w:hAnsi="Times New Roman" w:cs="Times New Roman"/>
          <w:sz w:val="24"/>
          <w:szCs w:val="24"/>
          <w:lang w:eastAsia="ar-SA"/>
        </w:rPr>
        <w:t>Na předškolní vzdělávání navazuje vzdělávání základní.</w:t>
      </w:r>
      <w:r w:rsidR="00F32510">
        <w:rPr>
          <w:rFonts w:ascii="Times New Roman" w:hAnsi="Times New Roman" w:cs="Times New Roman"/>
          <w:sz w:val="24"/>
          <w:szCs w:val="24"/>
          <w:lang w:eastAsia="ar-SA"/>
        </w:rPr>
        <w:t xml:space="preserve"> Proto aby dítě mohlo úspěšně nastoupit na základní školu musí mít určitou školní zralost. Tento sta</w:t>
      </w:r>
      <w:r w:rsidR="00665786">
        <w:rPr>
          <w:rFonts w:ascii="Times New Roman" w:hAnsi="Times New Roman" w:cs="Times New Roman"/>
          <w:sz w:val="24"/>
          <w:szCs w:val="24"/>
          <w:lang w:eastAsia="ar-SA"/>
        </w:rPr>
        <w:t>tus</w:t>
      </w:r>
      <w:r w:rsidR="00F32510">
        <w:rPr>
          <w:rFonts w:ascii="Times New Roman" w:hAnsi="Times New Roman" w:cs="Times New Roman"/>
          <w:sz w:val="24"/>
          <w:szCs w:val="24"/>
          <w:lang w:eastAsia="ar-SA"/>
        </w:rPr>
        <w:t xml:space="preserve"> školní zralosti či připravenosti</w:t>
      </w:r>
      <w:r w:rsidR="0055369B">
        <w:rPr>
          <w:rFonts w:ascii="Times New Roman" w:hAnsi="Times New Roman" w:cs="Times New Roman"/>
          <w:sz w:val="24"/>
          <w:szCs w:val="24"/>
          <w:lang w:eastAsia="ar-SA"/>
        </w:rPr>
        <w:t>, tyto</w:t>
      </w:r>
      <w:r w:rsidR="00665786">
        <w:rPr>
          <w:rFonts w:ascii="Times New Roman" w:hAnsi="Times New Roman" w:cs="Times New Roman"/>
          <w:sz w:val="24"/>
          <w:szCs w:val="24"/>
          <w:lang w:eastAsia="ar-SA"/>
        </w:rPr>
        <w:t xml:space="preserve"> dva</w:t>
      </w:r>
      <w:r w:rsidR="0055369B">
        <w:rPr>
          <w:rFonts w:ascii="Times New Roman" w:hAnsi="Times New Roman" w:cs="Times New Roman"/>
          <w:sz w:val="24"/>
          <w:szCs w:val="24"/>
          <w:lang w:eastAsia="ar-SA"/>
        </w:rPr>
        <w:t xml:space="preserve"> pojmy jsou mnohdy zaměňovány,</w:t>
      </w:r>
      <w:r w:rsidR="00F32510">
        <w:rPr>
          <w:rFonts w:ascii="Times New Roman" w:hAnsi="Times New Roman" w:cs="Times New Roman"/>
          <w:sz w:val="24"/>
          <w:szCs w:val="24"/>
          <w:lang w:eastAsia="ar-SA"/>
        </w:rPr>
        <w:t xml:space="preserve"> vyjadřuje stav určité kvality vývoje dítěte, který by měl zajistit zvládnutí požadavků, které s sebou základní škola přináší.</w:t>
      </w:r>
      <w:r w:rsidR="00CA6F48" w:rsidRPr="00DE31E4">
        <w:rPr>
          <w:rFonts w:ascii="Times New Roman" w:hAnsi="Times New Roman" w:cs="Times New Roman"/>
          <w:sz w:val="24"/>
          <w:szCs w:val="24"/>
          <w:lang w:eastAsia="ar-SA"/>
        </w:rPr>
        <w:t xml:space="preserve"> </w:t>
      </w:r>
      <w:r w:rsidR="00F32510">
        <w:rPr>
          <w:rFonts w:ascii="Times New Roman" w:hAnsi="Times New Roman" w:cs="Times New Roman"/>
          <w:sz w:val="24"/>
          <w:szCs w:val="24"/>
          <w:lang w:eastAsia="ar-SA"/>
        </w:rPr>
        <w:t>Tato zralost je stejně jak připravenost ovlivnitelná vnějším prostředím, tedy například rodinným zázemím a umožňuje dítěti nacházet se na určité fyzické, psychické a emocionální úrovni. Aby mohlo být dítě na</w:t>
      </w:r>
      <w:r w:rsidR="00876E12">
        <w:rPr>
          <w:rFonts w:ascii="Times New Roman" w:hAnsi="Times New Roman" w:cs="Times New Roman"/>
          <w:sz w:val="24"/>
          <w:szCs w:val="24"/>
          <w:lang w:eastAsia="ar-SA"/>
        </w:rPr>
        <w:t> </w:t>
      </w:r>
      <w:r w:rsidR="00F32510">
        <w:rPr>
          <w:rFonts w:ascii="Times New Roman" w:hAnsi="Times New Roman" w:cs="Times New Roman"/>
          <w:sz w:val="24"/>
          <w:szCs w:val="24"/>
          <w:lang w:eastAsia="ar-SA"/>
        </w:rPr>
        <w:t xml:space="preserve">určité úrovni jsou k tomu zapotřebí také vnitřní předpoklady dítěte, čímž je myšlena zralost </w:t>
      </w:r>
      <w:r w:rsidR="00665786">
        <w:rPr>
          <w:rFonts w:ascii="Times New Roman" w:hAnsi="Times New Roman" w:cs="Times New Roman"/>
          <w:sz w:val="24"/>
          <w:szCs w:val="24"/>
          <w:lang w:eastAsia="ar-SA"/>
        </w:rPr>
        <w:t>CNS</w:t>
      </w:r>
      <w:r w:rsidR="00F32510">
        <w:rPr>
          <w:rFonts w:ascii="Times New Roman" w:hAnsi="Times New Roman" w:cs="Times New Roman"/>
          <w:sz w:val="24"/>
          <w:szCs w:val="24"/>
          <w:lang w:eastAsia="ar-SA"/>
        </w:rPr>
        <w:t xml:space="preserve"> nebo rozvinuté kognitivní schopnosti</w:t>
      </w:r>
      <w:r w:rsidR="0055369B">
        <w:rPr>
          <w:rFonts w:ascii="Times New Roman" w:hAnsi="Times New Roman" w:cs="Times New Roman"/>
          <w:sz w:val="24"/>
          <w:szCs w:val="24"/>
          <w:lang w:eastAsia="ar-SA"/>
        </w:rPr>
        <w:t>, všechny tyto aspekty jsou společné pro termín zralosti i připravenosti (Koťátková, 2008)</w:t>
      </w:r>
      <w:r w:rsidR="00F32510">
        <w:rPr>
          <w:rFonts w:ascii="Times New Roman" w:hAnsi="Times New Roman" w:cs="Times New Roman"/>
          <w:sz w:val="24"/>
          <w:szCs w:val="24"/>
          <w:lang w:eastAsia="ar-SA"/>
        </w:rPr>
        <w:t xml:space="preserve">. </w:t>
      </w:r>
      <w:r w:rsidR="00633F93">
        <w:rPr>
          <w:rFonts w:ascii="Times New Roman" w:hAnsi="Times New Roman" w:cs="Times New Roman"/>
          <w:sz w:val="24"/>
          <w:szCs w:val="24"/>
          <w:lang w:eastAsia="ar-SA"/>
        </w:rPr>
        <w:t xml:space="preserve">Pro děti, jímž byl udělen odklad školní docházky mohou být zřizovány přípravné třídy, které odpovídají </w:t>
      </w:r>
      <w:proofErr w:type="spellStart"/>
      <w:r w:rsidR="00633F93">
        <w:rPr>
          <w:rFonts w:ascii="Times New Roman" w:hAnsi="Times New Roman" w:cs="Times New Roman"/>
          <w:sz w:val="24"/>
          <w:szCs w:val="24"/>
          <w:lang w:eastAsia="ar-SA"/>
        </w:rPr>
        <w:t>preprimární</w:t>
      </w:r>
      <w:proofErr w:type="spellEnd"/>
      <w:r w:rsidR="00633F93">
        <w:rPr>
          <w:rFonts w:ascii="Times New Roman" w:hAnsi="Times New Roman" w:cs="Times New Roman"/>
          <w:sz w:val="24"/>
          <w:szCs w:val="24"/>
          <w:lang w:eastAsia="ar-SA"/>
        </w:rPr>
        <w:t xml:space="preserve"> úrovni vzdělávání. </w:t>
      </w:r>
      <w:r w:rsidR="00CA6F48" w:rsidRPr="00DE31E4">
        <w:rPr>
          <w:rFonts w:ascii="Times New Roman" w:hAnsi="Times New Roman" w:cs="Times New Roman"/>
          <w:sz w:val="24"/>
          <w:szCs w:val="24"/>
          <w:lang w:eastAsia="ar-SA"/>
        </w:rPr>
        <w:t>Základní vzdělávání probíhá devět let</w:t>
      </w:r>
      <w:r w:rsidR="00633F93">
        <w:rPr>
          <w:rFonts w:ascii="Times New Roman" w:hAnsi="Times New Roman" w:cs="Times New Roman"/>
          <w:sz w:val="24"/>
          <w:szCs w:val="24"/>
          <w:lang w:eastAsia="ar-SA"/>
        </w:rPr>
        <w:t xml:space="preserve">, </w:t>
      </w:r>
      <w:r w:rsidR="00CA6F48" w:rsidRPr="00DE31E4">
        <w:rPr>
          <w:rFonts w:ascii="Times New Roman" w:hAnsi="Times New Roman" w:cs="Times New Roman"/>
          <w:sz w:val="24"/>
          <w:szCs w:val="24"/>
          <w:lang w:eastAsia="ar-SA"/>
        </w:rPr>
        <w:t>je povinné</w:t>
      </w:r>
      <w:r w:rsidR="00633F93">
        <w:rPr>
          <w:rFonts w:ascii="Times New Roman" w:hAnsi="Times New Roman" w:cs="Times New Roman"/>
          <w:sz w:val="24"/>
          <w:szCs w:val="24"/>
          <w:lang w:eastAsia="ar-SA"/>
        </w:rPr>
        <w:t xml:space="preserve"> a zahrnuje i širší výchovné a sociální funkce</w:t>
      </w:r>
      <w:r w:rsidR="00CA6F48" w:rsidRPr="00DE31E4">
        <w:rPr>
          <w:rFonts w:ascii="Times New Roman" w:hAnsi="Times New Roman" w:cs="Times New Roman"/>
          <w:sz w:val="24"/>
          <w:szCs w:val="24"/>
          <w:lang w:eastAsia="ar-SA"/>
        </w:rPr>
        <w:t xml:space="preserve">. </w:t>
      </w:r>
      <w:r w:rsidR="00633F93">
        <w:rPr>
          <w:rFonts w:ascii="Times New Roman" w:hAnsi="Times New Roman" w:cs="Times New Roman"/>
          <w:sz w:val="24"/>
          <w:szCs w:val="24"/>
          <w:lang w:eastAsia="ar-SA"/>
        </w:rPr>
        <w:t>Zajišťuje výchovné poradenství, školní stravování a většinou také akt</w:t>
      </w:r>
      <w:r w:rsidR="005A188D">
        <w:rPr>
          <w:rFonts w:ascii="Times New Roman" w:hAnsi="Times New Roman" w:cs="Times New Roman"/>
          <w:sz w:val="24"/>
          <w:szCs w:val="24"/>
          <w:lang w:eastAsia="ar-SA"/>
        </w:rPr>
        <w:t>ivity nad rámec školní docházky, čímž se myslí různé aktivity ve</w:t>
      </w:r>
      <w:r w:rsidR="006747E9">
        <w:rPr>
          <w:rFonts w:ascii="Times New Roman" w:hAnsi="Times New Roman" w:cs="Times New Roman"/>
          <w:sz w:val="24"/>
          <w:szCs w:val="24"/>
          <w:lang w:eastAsia="ar-SA"/>
        </w:rPr>
        <w:t> </w:t>
      </w:r>
      <w:r w:rsidR="005A188D">
        <w:rPr>
          <w:rFonts w:ascii="Times New Roman" w:hAnsi="Times New Roman" w:cs="Times New Roman"/>
          <w:sz w:val="24"/>
          <w:szCs w:val="24"/>
          <w:lang w:eastAsia="ar-SA"/>
        </w:rPr>
        <w:t xml:space="preserve">školních družinách či klubech. </w:t>
      </w:r>
      <w:r w:rsidR="00C737BA" w:rsidRPr="00DE31E4">
        <w:rPr>
          <w:rFonts w:ascii="Times New Roman" w:hAnsi="Times New Roman" w:cs="Times New Roman"/>
          <w:sz w:val="24"/>
          <w:szCs w:val="24"/>
          <w:lang w:eastAsia="ar-SA"/>
        </w:rPr>
        <w:t>Osoby, které se v rámci základního školství vzdělávají</w:t>
      </w:r>
      <w:r w:rsidR="00434759" w:rsidRPr="00DE31E4">
        <w:rPr>
          <w:rFonts w:ascii="Times New Roman" w:hAnsi="Times New Roman" w:cs="Times New Roman"/>
          <w:sz w:val="24"/>
          <w:szCs w:val="24"/>
          <w:lang w:eastAsia="ar-SA"/>
        </w:rPr>
        <w:t>,</w:t>
      </w:r>
      <w:r w:rsidR="00C737BA" w:rsidRPr="00DE31E4">
        <w:rPr>
          <w:rFonts w:ascii="Times New Roman" w:hAnsi="Times New Roman" w:cs="Times New Roman"/>
          <w:sz w:val="24"/>
          <w:szCs w:val="24"/>
          <w:lang w:eastAsia="ar-SA"/>
        </w:rPr>
        <w:t xml:space="preserve"> označujeme pojmem žák.</w:t>
      </w:r>
      <w:r w:rsidR="00CA6F48" w:rsidRPr="00DE31E4">
        <w:rPr>
          <w:rFonts w:ascii="Times New Roman" w:hAnsi="Times New Roman" w:cs="Times New Roman"/>
          <w:sz w:val="24"/>
          <w:szCs w:val="24"/>
          <w:lang w:eastAsia="ar-SA"/>
        </w:rPr>
        <w:t xml:space="preserve"> </w:t>
      </w:r>
      <w:r w:rsidR="00C737BA" w:rsidRPr="00DE31E4">
        <w:rPr>
          <w:rFonts w:ascii="Times New Roman" w:hAnsi="Times New Roman" w:cs="Times New Roman"/>
          <w:sz w:val="24"/>
          <w:szCs w:val="24"/>
          <w:lang w:eastAsia="ar-SA"/>
        </w:rPr>
        <w:t>Celý systém základního vzdělávání se člení na první</w:t>
      </w:r>
      <w:r w:rsidRPr="00DE31E4">
        <w:rPr>
          <w:rFonts w:ascii="Times New Roman" w:hAnsi="Times New Roman" w:cs="Times New Roman"/>
          <w:sz w:val="24"/>
          <w:szCs w:val="24"/>
          <w:lang w:eastAsia="ar-SA"/>
        </w:rPr>
        <w:t xml:space="preserve"> stupeň</w:t>
      </w:r>
      <w:r w:rsidR="00C737BA" w:rsidRPr="00DE31E4">
        <w:rPr>
          <w:rFonts w:ascii="Times New Roman" w:hAnsi="Times New Roman" w:cs="Times New Roman"/>
          <w:sz w:val="24"/>
          <w:szCs w:val="24"/>
          <w:lang w:eastAsia="ar-SA"/>
        </w:rPr>
        <w:t>, kde jsou žáci ve věku od šesti do jedenácti let a na druhý stupeň, kde jsou přítomni žáci od jedenácti do</w:t>
      </w:r>
      <w:r w:rsidR="006747E9">
        <w:rPr>
          <w:rFonts w:ascii="Times New Roman" w:hAnsi="Times New Roman" w:cs="Times New Roman"/>
          <w:sz w:val="24"/>
          <w:szCs w:val="24"/>
          <w:lang w:eastAsia="ar-SA"/>
        </w:rPr>
        <w:t> </w:t>
      </w:r>
      <w:r w:rsidR="00C737BA" w:rsidRPr="00DE31E4">
        <w:rPr>
          <w:rFonts w:ascii="Times New Roman" w:hAnsi="Times New Roman" w:cs="Times New Roman"/>
          <w:sz w:val="24"/>
          <w:szCs w:val="24"/>
          <w:lang w:eastAsia="ar-SA"/>
        </w:rPr>
        <w:t>patnácti let.</w:t>
      </w:r>
      <w:r w:rsidR="00001D54">
        <w:rPr>
          <w:rFonts w:ascii="Times New Roman" w:hAnsi="Times New Roman" w:cs="Times New Roman"/>
          <w:sz w:val="24"/>
          <w:szCs w:val="24"/>
          <w:lang w:eastAsia="ar-SA"/>
        </w:rPr>
        <w:t xml:space="preserve"> Po ukončení prvního stupně mohou žáci, kteří mají zájem a úspěšně projdou přijímacím řízením přestoupit na víceleté gymnázium. </w:t>
      </w:r>
      <w:r w:rsidR="00665786">
        <w:rPr>
          <w:rFonts w:ascii="Times New Roman" w:hAnsi="Times New Roman" w:cs="Times New Roman"/>
          <w:sz w:val="24"/>
          <w:szCs w:val="24"/>
          <w:lang w:eastAsia="ar-SA"/>
        </w:rPr>
        <w:t xml:space="preserve">Přestup </w:t>
      </w:r>
      <w:r w:rsidR="00001D54">
        <w:rPr>
          <w:rFonts w:ascii="Times New Roman" w:hAnsi="Times New Roman" w:cs="Times New Roman"/>
          <w:sz w:val="24"/>
          <w:szCs w:val="24"/>
          <w:lang w:eastAsia="ar-SA"/>
        </w:rPr>
        <w:lastRenderedPageBreak/>
        <w:t xml:space="preserve">mohou </w:t>
      </w:r>
      <w:r w:rsidR="00665786">
        <w:rPr>
          <w:rFonts w:ascii="Times New Roman" w:hAnsi="Times New Roman" w:cs="Times New Roman"/>
          <w:sz w:val="24"/>
          <w:szCs w:val="24"/>
          <w:lang w:eastAsia="ar-SA"/>
        </w:rPr>
        <w:t xml:space="preserve">učinit </w:t>
      </w:r>
      <w:r w:rsidR="00001D54">
        <w:rPr>
          <w:rFonts w:ascii="Times New Roman" w:hAnsi="Times New Roman" w:cs="Times New Roman"/>
          <w:sz w:val="24"/>
          <w:szCs w:val="24"/>
          <w:lang w:eastAsia="ar-SA"/>
        </w:rPr>
        <w:t>žáci po</w:t>
      </w:r>
      <w:r w:rsidR="006747E9">
        <w:rPr>
          <w:rFonts w:ascii="Times New Roman" w:hAnsi="Times New Roman" w:cs="Times New Roman"/>
          <w:sz w:val="24"/>
          <w:szCs w:val="24"/>
          <w:lang w:eastAsia="ar-SA"/>
        </w:rPr>
        <w:t> </w:t>
      </w:r>
      <w:r w:rsidR="00001D54">
        <w:rPr>
          <w:rFonts w:ascii="Times New Roman" w:hAnsi="Times New Roman" w:cs="Times New Roman"/>
          <w:sz w:val="24"/>
          <w:szCs w:val="24"/>
          <w:lang w:eastAsia="ar-SA"/>
        </w:rPr>
        <w:t>absolvování pátého ročníku na osmileté gymnázium, po sedmém ročníku na šestileté či</w:t>
      </w:r>
      <w:r w:rsidR="006747E9">
        <w:rPr>
          <w:rFonts w:ascii="Times New Roman" w:hAnsi="Times New Roman" w:cs="Times New Roman"/>
          <w:sz w:val="24"/>
          <w:szCs w:val="24"/>
          <w:lang w:eastAsia="ar-SA"/>
        </w:rPr>
        <w:t> </w:t>
      </w:r>
      <w:r w:rsidR="00001D54">
        <w:rPr>
          <w:rFonts w:ascii="Times New Roman" w:hAnsi="Times New Roman" w:cs="Times New Roman"/>
          <w:sz w:val="24"/>
          <w:szCs w:val="24"/>
          <w:lang w:eastAsia="ar-SA"/>
        </w:rPr>
        <w:t>po</w:t>
      </w:r>
      <w:r w:rsidR="006747E9">
        <w:rPr>
          <w:rFonts w:ascii="Times New Roman" w:hAnsi="Times New Roman" w:cs="Times New Roman"/>
          <w:sz w:val="24"/>
          <w:szCs w:val="24"/>
          <w:lang w:eastAsia="ar-SA"/>
        </w:rPr>
        <w:t> </w:t>
      </w:r>
      <w:r w:rsidR="00001D54">
        <w:rPr>
          <w:rFonts w:ascii="Times New Roman" w:hAnsi="Times New Roman" w:cs="Times New Roman"/>
          <w:sz w:val="24"/>
          <w:szCs w:val="24"/>
          <w:lang w:eastAsia="ar-SA"/>
        </w:rPr>
        <w:t xml:space="preserve">pátém ročníku je možný přestup na taneční konzervatoř, kde žáci pokračují v plnění studijních povinností. </w:t>
      </w:r>
      <w:r w:rsidR="00434759" w:rsidRPr="00DE31E4">
        <w:rPr>
          <w:rFonts w:ascii="Times New Roman" w:hAnsi="Times New Roman" w:cs="Times New Roman"/>
          <w:sz w:val="24"/>
          <w:szCs w:val="24"/>
          <w:lang w:eastAsia="ar-SA"/>
        </w:rPr>
        <w:t xml:space="preserve">Během prvního stupně je </w:t>
      </w:r>
      <w:r w:rsidRPr="00DE31E4">
        <w:rPr>
          <w:rFonts w:ascii="Times New Roman" w:hAnsi="Times New Roman" w:cs="Times New Roman"/>
          <w:sz w:val="24"/>
          <w:szCs w:val="24"/>
          <w:lang w:eastAsia="ar-SA"/>
        </w:rPr>
        <w:t>obvykle</w:t>
      </w:r>
      <w:r w:rsidR="00434759" w:rsidRPr="00DE31E4">
        <w:rPr>
          <w:rFonts w:ascii="Times New Roman" w:hAnsi="Times New Roman" w:cs="Times New Roman"/>
          <w:sz w:val="24"/>
          <w:szCs w:val="24"/>
          <w:lang w:eastAsia="ar-SA"/>
        </w:rPr>
        <w:t xml:space="preserve"> přítomen pouze jeden učitel na většinu předmětů, naopak na druhém stupni je </w:t>
      </w:r>
      <w:r w:rsidRPr="00DE31E4">
        <w:rPr>
          <w:rFonts w:ascii="Times New Roman" w:hAnsi="Times New Roman" w:cs="Times New Roman"/>
          <w:sz w:val="24"/>
          <w:szCs w:val="24"/>
          <w:lang w:eastAsia="ar-SA"/>
        </w:rPr>
        <w:t>zpravidla</w:t>
      </w:r>
      <w:r w:rsidR="00434759" w:rsidRPr="00DE31E4">
        <w:rPr>
          <w:rFonts w:ascii="Times New Roman" w:hAnsi="Times New Roman" w:cs="Times New Roman"/>
          <w:sz w:val="24"/>
          <w:szCs w:val="24"/>
          <w:lang w:eastAsia="ar-SA"/>
        </w:rPr>
        <w:t xml:space="preserve"> jeden učitel na</w:t>
      </w:r>
      <w:r w:rsidR="00A00FDA">
        <w:rPr>
          <w:rFonts w:ascii="Times New Roman" w:hAnsi="Times New Roman" w:cs="Times New Roman"/>
          <w:sz w:val="24"/>
          <w:szCs w:val="24"/>
          <w:lang w:eastAsia="ar-SA"/>
        </w:rPr>
        <w:t> </w:t>
      </w:r>
      <w:r w:rsidR="00434759" w:rsidRPr="00DE31E4">
        <w:rPr>
          <w:rFonts w:ascii="Times New Roman" w:hAnsi="Times New Roman" w:cs="Times New Roman"/>
          <w:sz w:val="24"/>
          <w:szCs w:val="24"/>
          <w:lang w:eastAsia="ar-SA"/>
        </w:rPr>
        <w:t>jeden předmět</w:t>
      </w:r>
      <w:r w:rsidRPr="00DE31E4">
        <w:rPr>
          <w:rFonts w:ascii="Times New Roman" w:hAnsi="Times New Roman" w:cs="Times New Roman"/>
          <w:sz w:val="24"/>
          <w:szCs w:val="24"/>
          <w:lang w:eastAsia="ar-SA"/>
        </w:rPr>
        <w:t xml:space="preserve">. </w:t>
      </w:r>
      <w:r w:rsidR="00633F93">
        <w:rPr>
          <w:rFonts w:ascii="Times New Roman" w:hAnsi="Times New Roman" w:cs="Times New Roman"/>
          <w:sz w:val="24"/>
          <w:szCs w:val="24"/>
          <w:lang w:eastAsia="ar-SA"/>
        </w:rPr>
        <w:t>Po</w:t>
      </w:r>
      <w:r w:rsidR="0068646C">
        <w:rPr>
          <w:rFonts w:ascii="Times New Roman" w:hAnsi="Times New Roman" w:cs="Times New Roman"/>
          <w:sz w:val="24"/>
          <w:szCs w:val="24"/>
          <w:lang w:eastAsia="ar-SA"/>
        </w:rPr>
        <w:t> </w:t>
      </w:r>
      <w:r w:rsidR="00633F93">
        <w:rPr>
          <w:rFonts w:ascii="Times New Roman" w:hAnsi="Times New Roman" w:cs="Times New Roman"/>
          <w:sz w:val="24"/>
          <w:szCs w:val="24"/>
          <w:lang w:eastAsia="ar-SA"/>
        </w:rPr>
        <w:t>dokončení základního vzdělávání žák dosahuje stupně s názvem základní vzdělání, naopak když žák absolvuje základní školu speciální, která je určena pro žáky se středně těžkým či</w:t>
      </w:r>
      <w:r w:rsidR="0068646C">
        <w:rPr>
          <w:rFonts w:ascii="Times New Roman" w:hAnsi="Times New Roman" w:cs="Times New Roman"/>
          <w:sz w:val="24"/>
          <w:szCs w:val="24"/>
          <w:lang w:eastAsia="ar-SA"/>
        </w:rPr>
        <w:t> </w:t>
      </w:r>
      <w:r w:rsidR="00633F93">
        <w:rPr>
          <w:rFonts w:ascii="Times New Roman" w:hAnsi="Times New Roman" w:cs="Times New Roman"/>
          <w:sz w:val="24"/>
          <w:szCs w:val="24"/>
          <w:lang w:eastAsia="ar-SA"/>
        </w:rPr>
        <w:t xml:space="preserve">těžkým mentálním postižením dosáhl stupně s názvem základy vzdělání. </w:t>
      </w:r>
      <w:r w:rsidR="00697BDC" w:rsidRPr="00DE31E4">
        <w:rPr>
          <w:rFonts w:ascii="Times New Roman" w:hAnsi="Times New Roman" w:cs="Times New Roman"/>
          <w:sz w:val="24"/>
          <w:szCs w:val="24"/>
          <w:lang w:eastAsia="ar-SA"/>
        </w:rPr>
        <w:t>Osoby navštěvující střední školu nesou také označení žáci. Existuje více typů středního vzdělávání</w:t>
      </w:r>
      <w:r w:rsidRPr="00DE31E4">
        <w:rPr>
          <w:rFonts w:ascii="Times New Roman" w:hAnsi="Times New Roman" w:cs="Times New Roman"/>
          <w:sz w:val="24"/>
          <w:szCs w:val="24"/>
          <w:lang w:eastAsia="ar-SA"/>
        </w:rPr>
        <w:t>.</w:t>
      </w:r>
      <w:r w:rsidR="00697BDC" w:rsidRPr="00DE31E4">
        <w:rPr>
          <w:rFonts w:ascii="Times New Roman" w:hAnsi="Times New Roman" w:cs="Times New Roman"/>
          <w:sz w:val="24"/>
          <w:szCs w:val="24"/>
          <w:lang w:eastAsia="ar-SA"/>
        </w:rPr>
        <w:t xml:space="preserve"> </w:t>
      </w:r>
      <w:r w:rsidRPr="00DE31E4">
        <w:rPr>
          <w:rFonts w:ascii="Times New Roman" w:hAnsi="Times New Roman" w:cs="Times New Roman"/>
          <w:sz w:val="24"/>
          <w:szCs w:val="24"/>
          <w:lang w:eastAsia="ar-SA"/>
        </w:rPr>
        <w:t>Střední</w:t>
      </w:r>
      <w:r w:rsidR="00697BDC" w:rsidRPr="00DE31E4">
        <w:rPr>
          <w:rFonts w:ascii="Times New Roman" w:hAnsi="Times New Roman" w:cs="Times New Roman"/>
          <w:sz w:val="24"/>
          <w:szCs w:val="24"/>
          <w:lang w:eastAsia="ar-SA"/>
        </w:rPr>
        <w:t xml:space="preserve"> ukončené vzdělání má buď podobu středního vzdělání, středního vzdělání s výučním listem nebo</w:t>
      </w:r>
      <w:r w:rsidR="006747E9">
        <w:rPr>
          <w:rFonts w:ascii="Times New Roman" w:hAnsi="Times New Roman" w:cs="Times New Roman"/>
          <w:sz w:val="24"/>
          <w:szCs w:val="24"/>
          <w:lang w:eastAsia="ar-SA"/>
        </w:rPr>
        <w:t> </w:t>
      </w:r>
      <w:r w:rsidR="00697BDC" w:rsidRPr="00DE31E4">
        <w:rPr>
          <w:rFonts w:ascii="Times New Roman" w:hAnsi="Times New Roman" w:cs="Times New Roman"/>
          <w:sz w:val="24"/>
          <w:szCs w:val="24"/>
          <w:lang w:eastAsia="ar-SA"/>
        </w:rPr>
        <w:t>středního vzdělání s maturitní zkouškou.</w:t>
      </w:r>
      <w:r w:rsidRPr="00DE31E4">
        <w:rPr>
          <w:rFonts w:ascii="Times New Roman" w:hAnsi="Times New Roman" w:cs="Times New Roman"/>
          <w:sz w:val="24"/>
          <w:szCs w:val="24"/>
          <w:lang w:eastAsia="ar-SA"/>
        </w:rPr>
        <w:t xml:space="preserve"> Učitelé se</w:t>
      </w:r>
      <w:r w:rsidR="00A00FDA">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na</w:t>
      </w:r>
      <w:r w:rsidR="00A00FDA">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předměty opět střídají a každý z nich vyučuje jeden či dva určité předměty dle svého zaměření, podobně jako </w:t>
      </w:r>
      <w:r w:rsidR="00665786">
        <w:rPr>
          <w:rFonts w:ascii="Times New Roman" w:hAnsi="Times New Roman" w:cs="Times New Roman"/>
          <w:sz w:val="24"/>
          <w:szCs w:val="24"/>
          <w:lang w:eastAsia="ar-SA"/>
        </w:rPr>
        <w:t>je tomu</w:t>
      </w:r>
      <w:r w:rsidR="006747E9">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na</w:t>
      </w:r>
      <w:r w:rsidR="006747E9">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druhém stupni základní školy.</w:t>
      </w:r>
      <w:r w:rsidR="00697BDC" w:rsidRPr="00DE31E4">
        <w:rPr>
          <w:rFonts w:ascii="Times New Roman" w:hAnsi="Times New Roman" w:cs="Times New Roman"/>
          <w:sz w:val="24"/>
          <w:szCs w:val="24"/>
          <w:lang w:eastAsia="ar-SA"/>
        </w:rPr>
        <w:t xml:space="preserve"> </w:t>
      </w:r>
      <w:r w:rsidRPr="00DE31E4">
        <w:rPr>
          <w:rFonts w:ascii="Times New Roman" w:hAnsi="Times New Roman" w:cs="Times New Roman"/>
          <w:sz w:val="24"/>
          <w:szCs w:val="24"/>
          <w:lang w:eastAsia="ar-SA"/>
        </w:rPr>
        <w:t>Kolikrát v týdnu se žáci s vyučujícími setkávají záleží na</w:t>
      </w:r>
      <w:r w:rsidR="006747E9">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předmětu, který učitel vyučuje. </w:t>
      </w:r>
      <w:r w:rsidR="00697BDC" w:rsidRPr="00DE31E4">
        <w:rPr>
          <w:rFonts w:ascii="Times New Roman" w:hAnsi="Times New Roman" w:cs="Times New Roman"/>
          <w:sz w:val="24"/>
          <w:szCs w:val="24"/>
          <w:lang w:eastAsia="ar-SA"/>
        </w:rPr>
        <w:t>Po úspěšném absolvování střední školy je možnost pokračovat ve studiu na vyšší</w:t>
      </w:r>
      <w:r w:rsidRPr="00DE31E4">
        <w:rPr>
          <w:rFonts w:ascii="Times New Roman" w:hAnsi="Times New Roman" w:cs="Times New Roman"/>
          <w:sz w:val="24"/>
          <w:szCs w:val="24"/>
          <w:lang w:eastAsia="ar-SA"/>
        </w:rPr>
        <w:t>ch</w:t>
      </w:r>
      <w:r w:rsidR="00697BDC" w:rsidRPr="00DE31E4">
        <w:rPr>
          <w:rFonts w:ascii="Times New Roman" w:hAnsi="Times New Roman" w:cs="Times New Roman"/>
          <w:sz w:val="24"/>
          <w:szCs w:val="24"/>
          <w:lang w:eastAsia="ar-SA"/>
        </w:rPr>
        <w:t xml:space="preserve"> odborných školách nebo na školách vysokých. Osoby účastnící se tohoto typu vzdělávání jsou označeni pojmem student. Vysoké školy nabízejí studium v bakalářském programu, magisterském, navazujícím magisterském či doktorském. </w:t>
      </w:r>
      <w:r w:rsidR="005A5E76" w:rsidRPr="00DE31E4">
        <w:rPr>
          <w:rFonts w:ascii="Times New Roman" w:hAnsi="Times New Roman" w:cs="Times New Roman"/>
          <w:sz w:val="24"/>
          <w:szCs w:val="24"/>
          <w:lang w:eastAsia="ar-SA"/>
        </w:rPr>
        <w:t>Zde</w:t>
      </w:r>
      <w:r w:rsidR="006747E9">
        <w:rPr>
          <w:rFonts w:ascii="Times New Roman" w:hAnsi="Times New Roman" w:cs="Times New Roman"/>
          <w:sz w:val="24"/>
          <w:szCs w:val="24"/>
          <w:lang w:eastAsia="ar-SA"/>
        </w:rPr>
        <w:t> </w:t>
      </w:r>
      <w:r w:rsidR="005A5E76" w:rsidRPr="00DE31E4">
        <w:rPr>
          <w:rFonts w:ascii="Times New Roman" w:hAnsi="Times New Roman" w:cs="Times New Roman"/>
          <w:sz w:val="24"/>
          <w:szCs w:val="24"/>
          <w:lang w:eastAsia="ar-SA"/>
        </w:rPr>
        <w:t>se</w:t>
      </w:r>
      <w:r w:rsidR="006747E9">
        <w:rPr>
          <w:rFonts w:ascii="Times New Roman" w:hAnsi="Times New Roman" w:cs="Times New Roman"/>
          <w:sz w:val="24"/>
          <w:szCs w:val="24"/>
          <w:lang w:eastAsia="ar-SA"/>
        </w:rPr>
        <w:t> </w:t>
      </w:r>
      <w:r w:rsidR="005A5E76" w:rsidRPr="00DE31E4">
        <w:rPr>
          <w:rFonts w:ascii="Times New Roman" w:hAnsi="Times New Roman" w:cs="Times New Roman"/>
          <w:sz w:val="24"/>
          <w:szCs w:val="24"/>
          <w:lang w:eastAsia="ar-SA"/>
        </w:rPr>
        <w:t xml:space="preserve">studenti setkávají s každým vyučujícím zvlášť převážně jednou v týdnu. </w:t>
      </w:r>
      <w:r w:rsidR="000362CB">
        <w:rPr>
          <w:rFonts w:ascii="Times New Roman" w:hAnsi="Times New Roman" w:cs="Times New Roman"/>
          <w:sz w:val="24"/>
          <w:szCs w:val="24"/>
          <w:lang w:eastAsia="ar-SA"/>
        </w:rPr>
        <w:t xml:space="preserve">Vysoké školy mohou v rámci vzdělávací činnosti bezplatně nebo za úplatu poskytovat programy celoživotního vzdělávání. Celoživotní vzdělávání může být zaměřené buď na výkon povolání nebo na zájmovou činnost. Po absolvování vzdělávání v rámci celoživotního vzdělávání poskytne škola svým účastníkům osvědčení, čímž ale účastníci nezískávají vysokoškolskou kvalifikaci </w:t>
      </w:r>
      <w:r w:rsidR="00CA6F48" w:rsidRPr="00DE31E4">
        <w:rPr>
          <w:rFonts w:ascii="Times New Roman" w:hAnsi="Times New Roman" w:cs="Times New Roman"/>
          <w:sz w:val="24"/>
          <w:szCs w:val="24"/>
          <w:lang w:eastAsia="ar-SA"/>
        </w:rPr>
        <w:t>(Eurydice, 20</w:t>
      </w:r>
      <w:r w:rsidR="001F2FD5" w:rsidRPr="00DE31E4">
        <w:rPr>
          <w:rFonts w:ascii="Times New Roman" w:hAnsi="Times New Roman" w:cs="Times New Roman"/>
          <w:sz w:val="24"/>
          <w:szCs w:val="24"/>
          <w:lang w:eastAsia="ar-SA"/>
        </w:rPr>
        <w:t>19</w:t>
      </w:r>
      <w:r w:rsidR="00CA6F48" w:rsidRPr="00DE31E4">
        <w:rPr>
          <w:rFonts w:ascii="Times New Roman" w:hAnsi="Times New Roman" w:cs="Times New Roman"/>
          <w:sz w:val="24"/>
          <w:szCs w:val="24"/>
          <w:lang w:eastAsia="ar-SA"/>
        </w:rPr>
        <w:t xml:space="preserve">). </w:t>
      </w:r>
    </w:p>
    <w:p w14:paraId="52FB23BD" w14:textId="77777777" w:rsidR="00AE3433" w:rsidRDefault="00AE3433" w:rsidP="00376365">
      <w:pPr>
        <w:rPr>
          <w:rFonts w:ascii="Times New Roman" w:hAnsi="Times New Roman" w:cs="Times New Roman"/>
          <w:sz w:val="24"/>
          <w:szCs w:val="24"/>
          <w:lang w:eastAsia="ar-SA"/>
        </w:rPr>
      </w:pPr>
    </w:p>
    <w:p w14:paraId="3A641DA7" w14:textId="57BFC585" w:rsidR="006C7A50" w:rsidRDefault="006C7A50" w:rsidP="00376365">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V rámci </w:t>
      </w:r>
      <w:r w:rsidR="00346C4B">
        <w:rPr>
          <w:rFonts w:ascii="Times New Roman" w:hAnsi="Times New Roman" w:cs="Times New Roman"/>
          <w:sz w:val="24"/>
          <w:szCs w:val="24"/>
          <w:lang w:eastAsia="ar-SA"/>
        </w:rPr>
        <w:t xml:space="preserve">základních a středních </w:t>
      </w:r>
      <w:r>
        <w:rPr>
          <w:rFonts w:ascii="Times New Roman" w:hAnsi="Times New Roman" w:cs="Times New Roman"/>
          <w:sz w:val="24"/>
          <w:szCs w:val="24"/>
          <w:lang w:eastAsia="ar-SA"/>
        </w:rPr>
        <w:t>škol jsou zřízeny školní poradenské pracoviště, které zřizují školní poradenské služby. Ve školách tyto poradenské služby zajišťuje výchovný poradce a</w:t>
      </w:r>
      <w:r w:rsidR="006747E9">
        <w:rPr>
          <w:rFonts w:ascii="Times New Roman" w:hAnsi="Times New Roman" w:cs="Times New Roman"/>
          <w:sz w:val="24"/>
          <w:szCs w:val="24"/>
          <w:lang w:eastAsia="ar-SA"/>
        </w:rPr>
        <w:t> </w:t>
      </w:r>
      <w:r>
        <w:rPr>
          <w:rFonts w:ascii="Times New Roman" w:hAnsi="Times New Roman" w:cs="Times New Roman"/>
          <w:sz w:val="24"/>
          <w:szCs w:val="24"/>
          <w:lang w:eastAsia="ar-SA"/>
        </w:rPr>
        <w:t xml:space="preserve">školní metodik prevence. Když je zřízeno školní </w:t>
      </w:r>
      <w:r w:rsidR="00E32FBB">
        <w:rPr>
          <w:rFonts w:ascii="Times New Roman" w:hAnsi="Times New Roman" w:cs="Times New Roman"/>
          <w:sz w:val="24"/>
          <w:szCs w:val="24"/>
          <w:lang w:eastAsia="ar-SA"/>
        </w:rPr>
        <w:t>poradenské</w:t>
      </w:r>
      <w:r>
        <w:rPr>
          <w:rFonts w:ascii="Times New Roman" w:hAnsi="Times New Roman" w:cs="Times New Roman"/>
          <w:sz w:val="24"/>
          <w:szCs w:val="24"/>
          <w:lang w:eastAsia="ar-SA"/>
        </w:rPr>
        <w:t xml:space="preserve"> pracoviště, tak to v sobě zahrnuje více zainteresovaných osob. Tým pracovníků je složený z výchovného poradce, školního metodika prevence, může být také přítomen školní psycholog či školní speciální pedagog. V týmu mohou být přítomni také třídní učitelé nebo učitelé výchov, ale to záleží na podmínkách dané školy. Ředitel či jím pověřený pracovník zodpovídá za poskytování těchto služeb. Služby jsou bezplatné a zaměřují se na předcházení školní neúspěšnosti a na eliminaci sociálně patologických jevů, kariérové poradenství či poradenskou podporu</w:t>
      </w:r>
      <w:r w:rsidR="00E32FBB">
        <w:rPr>
          <w:rFonts w:ascii="Times New Roman" w:hAnsi="Times New Roman" w:cs="Times New Roman"/>
          <w:sz w:val="24"/>
          <w:szCs w:val="24"/>
          <w:lang w:eastAsia="ar-SA"/>
        </w:rPr>
        <w:t xml:space="preserve"> (Knotová, 2014)</w:t>
      </w:r>
      <w:r>
        <w:rPr>
          <w:rFonts w:ascii="Times New Roman" w:hAnsi="Times New Roman" w:cs="Times New Roman"/>
          <w:sz w:val="24"/>
          <w:szCs w:val="24"/>
          <w:lang w:eastAsia="ar-SA"/>
        </w:rPr>
        <w:t xml:space="preserve">. </w:t>
      </w:r>
    </w:p>
    <w:p w14:paraId="2EBD7FD9" w14:textId="578E3CB3" w:rsidR="00E32FBB" w:rsidRDefault="00E32FBB" w:rsidP="00376365">
      <w:pPr>
        <w:rPr>
          <w:rFonts w:ascii="Times New Roman" w:hAnsi="Times New Roman" w:cs="Times New Roman"/>
          <w:sz w:val="24"/>
          <w:szCs w:val="24"/>
          <w:lang w:eastAsia="ar-SA"/>
        </w:rPr>
      </w:pPr>
      <w:r>
        <w:rPr>
          <w:rFonts w:ascii="Times New Roman" w:hAnsi="Times New Roman" w:cs="Times New Roman"/>
          <w:sz w:val="24"/>
          <w:szCs w:val="24"/>
          <w:lang w:eastAsia="ar-SA"/>
        </w:rPr>
        <w:t>Nyní si členy školního poradenského pracoviště představíme blíže.</w:t>
      </w:r>
    </w:p>
    <w:p w14:paraId="4D509C11" w14:textId="77777777" w:rsidR="00AE3433" w:rsidRDefault="00AE3433" w:rsidP="00376365">
      <w:pPr>
        <w:rPr>
          <w:rFonts w:ascii="Times New Roman" w:hAnsi="Times New Roman" w:cs="Times New Roman"/>
          <w:sz w:val="24"/>
          <w:szCs w:val="24"/>
          <w:lang w:eastAsia="ar-SA"/>
        </w:rPr>
      </w:pPr>
    </w:p>
    <w:p w14:paraId="58F2B56D" w14:textId="24B62881" w:rsidR="00346C4B" w:rsidRDefault="00346C4B" w:rsidP="00376365">
      <w:pPr>
        <w:rPr>
          <w:rFonts w:ascii="Times New Roman" w:hAnsi="Times New Roman" w:cs="Times New Roman"/>
          <w:b/>
          <w:bCs/>
          <w:sz w:val="26"/>
          <w:szCs w:val="26"/>
          <w:lang w:eastAsia="ar-SA"/>
        </w:rPr>
      </w:pPr>
      <w:r w:rsidRPr="00346C4B">
        <w:rPr>
          <w:rFonts w:ascii="Times New Roman" w:hAnsi="Times New Roman" w:cs="Times New Roman"/>
          <w:b/>
          <w:bCs/>
          <w:sz w:val="26"/>
          <w:szCs w:val="26"/>
          <w:lang w:eastAsia="ar-SA"/>
        </w:rPr>
        <w:lastRenderedPageBreak/>
        <w:t xml:space="preserve">Výchovný poradce </w:t>
      </w:r>
    </w:p>
    <w:p w14:paraId="21767333" w14:textId="0760DD92" w:rsidR="00346C4B" w:rsidRPr="00346C4B" w:rsidRDefault="00346C4B" w:rsidP="00376365">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Výchovný poradce je </w:t>
      </w:r>
      <w:r w:rsidR="00AE3433">
        <w:rPr>
          <w:rFonts w:ascii="Times New Roman" w:hAnsi="Times New Roman" w:cs="Times New Roman"/>
          <w:sz w:val="24"/>
          <w:szCs w:val="24"/>
          <w:lang w:eastAsia="ar-SA"/>
        </w:rPr>
        <w:t xml:space="preserve">v první řadě </w:t>
      </w:r>
      <w:r>
        <w:rPr>
          <w:rFonts w:ascii="Times New Roman" w:hAnsi="Times New Roman" w:cs="Times New Roman"/>
          <w:sz w:val="24"/>
          <w:szCs w:val="24"/>
          <w:lang w:eastAsia="ar-SA"/>
        </w:rPr>
        <w:t>učitelem na příslušné škole</w:t>
      </w:r>
      <w:r w:rsidR="00AE3433">
        <w:rPr>
          <w:rFonts w:ascii="Times New Roman" w:hAnsi="Times New Roman" w:cs="Times New Roman"/>
          <w:sz w:val="24"/>
          <w:szCs w:val="24"/>
          <w:lang w:eastAsia="ar-SA"/>
        </w:rPr>
        <w:t>, ale také člověkem, jež</w:t>
      </w:r>
      <w:r w:rsidR="006747E9">
        <w:rPr>
          <w:rFonts w:ascii="Times New Roman" w:hAnsi="Times New Roman" w:cs="Times New Roman"/>
          <w:sz w:val="24"/>
          <w:szCs w:val="24"/>
          <w:lang w:eastAsia="ar-SA"/>
        </w:rPr>
        <w:t> </w:t>
      </w:r>
      <w:r w:rsidR="00AE3433">
        <w:rPr>
          <w:rFonts w:ascii="Times New Roman" w:hAnsi="Times New Roman" w:cs="Times New Roman"/>
          <w:sz w:val="24"/>
          <w:szCs w:val="24"/>
          <w:lang w:eastAsia="ar-SA"/>
        </w:rPr>
        <w:t>zprostředkovává poradenské služby. Služby výchovného poradce jsou zaměřeny jak na</w:t>
      </w:r>
      <w:r w:rsidR="006747E9">
        <w:rPr>
          <w:rFonts w:ascii="Times New Roman" w:hAnsi="Times New Roman" w:cs="Times New Roman"/>
          <w:sz w:val="24"/>
          <w:szCs w:val="24"/>
          <w:lang w:eastAsia="ar-SA"/>
        </w:rPr>
        <w:t> </w:t>
      </w:r>
      <w:r w:rsidR="00AE3433">
        <w:rPr>
          <w:rFonts w:ascii="Times New Roman" w:hAnsi="Times New Roman" w:cs="Times New Roman"/>
          <w:sz w:val="24"/>
          <w:szCs w:val="24"/>
          <w:lang w:eastAsia="ar-SA"/>
        </w:rPr>
        <w:t xml:space="preserve">oblast poradenskou, tak na oblast metodickou či informační. Mezi poradenské činnosti výchovného poradce patří kariérové poradenství, depistáž žáků, jejichž vzdělávání vyžaduje zvýšenou pozornost a příprava možných opatření na další bezproblémové vzdělávání těchto žáků. </w:t>
      </w:r>
      <w:r w:rsidR="0068646C">
        <w:rPr>
          <w:rFonts w:ascii="Times New Roman" w:hAnsi="Times New Roman" w:cs="Times New Roman"/>
          <w:sz w:val="24"/>
          <w:szCs w:val="24"/>
          <w:lang w:eastAsia="ar-SA"/>
        </w:rPr>
        <w:t>Dále z</w:t>
      </w:r>
      <w:r w:rsidR="00AE3433">
        <w:rPr>
          <w:rFonts w:ascii="Times New Roman" w:hAnsi="Times New Roman" w:cs="Times New Roman"/>
          <w:sz w:val="24"/>
          <w:szCs w:val="24"/>
          <w:lang w:eastAsia="ar-SA"/>
        </w:rPr>
        <w:t xml:space="preserve">prostředkování diagnostiky speciálních vzdělávacích potřeb žáků a zajištění intervenčních činností pro žáky se speciálními vzdělávacími potřebami, předávání aktuálních informací z oblasti kariérového poradenství a mnoho dalšího (Knotová, 2014). </w:t>
      </w:r>
    </w:p>
    <w:p w14:paraId="3B040469" w14:textId="77777777" w:rsidR="00AE3433" w:rsidRDefault="00AE3433" w:rsidP="00376365">
      <w:pPr>
        <w:rPr>
          <w:rFonts w:ascii="Times New Roman" w:hAnsi="Times New Roman" w:cs="Times New Roman"/>
          <w:b/>
          <w:bCs/>
          <w:sz w:val="26"/>
          <w:szCs w:val="26"/>
          <w:lang w:eastAsia="ar-SA"/>
        </w:rPr>
      </w:pPr>
    </w:p>
    <w:p w14:paraId="579D4262" w14:textId="2429FD9F" w:rsidR="00E32FBB" w:rsidRPr="00E32FBB" w:rsidRDefault="00E32FBB" w:rsidP="00376365">
      <w:pPr>
        <w:rPr>
          <w:rFonts w:ascii="Times New Roman" w:hAnsi="Times New Roman" w:cs="Times New Roman"/>
          <w:b/>
          <w:bCs/>
          <w:sz w:val="26"/>
          <w:szCs w:val="26"/>
          <w:lang w:eastAsia="ar-SA"/>
        </w:rPr>
      </w:pPr>
      <w:r>
        <w:rPr>
          <w:rFonts w:ascii="Times New Roman" w:hAnsi="Times New Roman" w:cs="Times New Roman"/>
          <w:b/>
          <w:bCs/>
          <w:sz w:val="26"/>
          <w:szCs w:val="26"/>
          <w:lang w:eastAsia="ar-SA"/>
        </w:rPr>
        <w:t>Školní m</w:t>
      </w:r>
      <w:r w:rsidRPr="00E32FBB">
        <w:rPr>
          <w:rFonts w:ascii="Times New Roman" w:hAnsi="Times New Roman" w:cs="Times New Roman"/>
          <w:b/>
          <w:bCs/>
          <w:sz w:val="26"/>
          <w:szCs w:val="26"/>
          <w:lang w:eastAsia="ar-SA"/>
        </w:rPr>
        <w:t>etodik prevence</w:t>
      </w:r>
    </w:p>
    <w:p w14:paraId="50B86633" w14:textId="794CD956" w:rsidR="00E32FBB" w:rsidRDefault="00E32FBB" w:rsidP="00376365">
      <w:pPr>
        <w:rPr>
          <w:rFonts w:ascii="Times New Roman" w:hAnsi="Times New Roman" w:cs="Times New Roman"/>
          <w:sz w:val="24"/>
          <w:szCs w:val="24"/>
          <w:lang w:eastAsia="ar-SA"/>
        </w:rPr>
      </w:pPr>
      <w:r>
        <w:rPr>
          <w:rFonts w:ascii="Times New Roman" w:hAnsi="Times New Roman" w:cs="Times New Roman"/>
          <w:sz w:val="24"/>
          <w:szCs w:val="24"/>
          <w:lang w:eastAsia="ar-SA"/>
        </w:rPr>
        <w:t>Metodik prevence se objevil v českých školách v druhé polovině devadesátých let dvacátého století. Pozornost školního metodika prevence se zaměřuje na primární prevenci rizikového chování</w:t>
      </w:r>
      <w:r w:rsidR="00346C4B">
        <w:rPr>
          <w:rFonts w:ascii="Times New Roman" w:hAnsi="Times New Roman" w:cs="Times New Roman"/>
          <w:sz w:val="24"/>
          <w:szCs w:val="24"/>
          <w:lang w:eastAsia="ar-SA"/>
        </w:rPr>
        <w:t xml:space="preserve"> u dětí, žáků a studentů</w:t>
      </w:r>
      <w:r>
        <w:rPr>
          <w:rFonts w:ascii="Times New Roman" w:hAnsi="Times New Roman" w:cs="Times New Roman"/>
          <w:sz w:val="24"/>
          <w:szCs w:val="24"/>
          <w:lang w:eastAsia="ar-SA"/>
        </w:rPr>
        <w:t xml:space="preserve">. </w:t>
      </w:r>
      <w:r w:rsidR="00346C4B">
        <w:rPr>
          <w:rFonts w:ascii="Times New Roman" w:hAnsi="Times New Roman" w:cs="Times New Roman"/>
          <w:sz w:val="24"/>
          <w:szCs w:val="24"/>
          <w:lang w:eastAsia="ar-SA"/>
        </w:rPr>
        <w:t>Jedná se o zabránění výrazného rozšíření například agrese, závislostního chování, šikany, užívání návykových látek, homofobie, sexuálního rizikového chování a dalších. Metodikem se může stát a může být jmenován kterýkoliv učitel působící na</w:t>
      </w:r>
      <w:r w:rsidR="006747E9">
        <w:rPr>
          <w:rFonts w:ascii="Times New Roman" w:hAnsi="Times New Roman" w:cs="Times New Roman"/>
          <w:sz w:val="24"/>
          <w:szCs w:val="24"/>
          <w:lang w:eastAsia="ar-SA"/>
        </w:rPr>
        <w:t> </w:t>
      </w:r>
      <w:r w:rsidR="00346C4B">
        <w:rPr>
          <w:rFonts w:ascii="Times New Roman" w:hAnsi="Times New Roman" w:cs="Times New Roman"/>
          <w:sz w:val="24"/>
          <w:szCs w:val="24"/>
          <w:lang w:eastAsia="ar-SA"/>
        </w:rPr>
        <w:t>příslušné škole. Metodik prevence má na starost velké spektrum metodické a koordinační činnosti ve které je mimo jiné také kontrola realizace preventivních programů, povinnost kontaktování odborného pracoviště a účast na intervenci u vážného výskytu sociálně patologických jevů, prezentace výsledků preventivní práce školy a mnoho dalšího</w:t>
      </w:r>
      <w:r w:rsidR="00AE3433">
        <w:rPr>
          <w:rFonts w:ascii="Times New Roman" w:hAnsi="Times New Roman" w:cs="Times New Roman"/>
          <w:sz w:val="24"/>
          <w:szCs w:val="24"/>
          <w:lang w:eastAsia="ar-SA"/>
        </w:rPr>
        <w:t xml:space="preserve"> (Knotová, 2014)</w:t>
      </w:r>
      <w:r w:rsidR="00346C4B">
        <w:rPr>
          <w:rFonts w:ascii="Times New Roman" w:hAnsi="Times New Roman" w:cs="Times New Roman"/>
          <w:sz w:val="24"/>
          <w:szCs w:val="24"/>
          <w:lang w:eastAsia="ar-SA"/>
        </w:rPr>
        <w:t xml:space="preserve">. </w:t>
      </w:r>
    </w:p>
    <w:p w14:paraId="59ADF21F" w14:textId="77777777" w:rsidR="00B54621" w:rsidRDefault="00B54621" w:rsidP="00376365">
      <w:pPr>
        <w:rPr>
          <w:rFonts w:ascii="Times New Roman" w:hAnsi="Times New Roman" w:cs="Times New Roman"/>
          <w:sz w:val="24"/>
          <w:szCs w:val="24"/>
          <w:lang w:eastAsia="ar-SA"/>
        </w:rPr>
      </w:pPr>
    </w:p>
    <w:p w14:paraId="70F3EBDA" w14:textId="02B7A630" w:rsidR="00346C4B" w:rsidRDefault="00AE3433" w:rsidP="00376365">
      <w:pPr>
        <w:rPr>
          <w:rFonts w:ascii="Times New Roman" w:hAnsi="Times New Roman" w:cs="Times New Roman"/>
          <w:b/>
          <w:bCs/>
          <w:sz w:val="26"/>
          <w:szCs w:val="26"/>
          <w:lang w:eastAsia="ar-SA"/>
        </w:rPr>
      </w:pPr>
      <w:r w:rsidRPr="00AE3433">
        <w:rPr>
          <w:rFonts w:ascii="Times New Roman" w:hAnsi="Times New Roman" w:cs="Times New Roman"/>
          <w:b/>
          <w:bCs/>
          <w:sz w:val="26"/>
          <w:szCs w:val="26"/>
          <w:lang w:eastAsia="ar-SA"/>
        </w:rPr>
        <w:t>Školní psycholog</w:t>
      </w:r>
    </w:p>
    <w:p w14:paraId="5A6F1E62" w14:textId="6EE157D9" w:rsidR="00AE3433" w:rsidRDefault="00786B3E" w:rsidP="00376365">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Školní psychologové se během posledního desetiletí objevují v českých školách stále častěji a vychází najevo, že jsou opravdu žádoucími posilami pro školní poradenská pracoviště. </w:t>
      </w:r>
      <w:r w:rsidR="00B54621" w:rsidRPr="00B54621">
        <w:rPr>
          <w:rFonts w:ascii="Times New Roman" w:hAnsi="Times New Roman" w:cs="Times New Roman"/>
          <w:sz w:val="24"/>
          <w:szCs w:val="24"/>
          <w:lang w:eastAsia="ar-SA"/>
        </w:rPr>
        <w:t>Školní psycholog by měl vykonávat poradenskou, metodickou, konzultační a diagnostickou činnost.</w:t>
      </w:r>
      <w:r w:rsidR="00B54621">
        <w:rPr>
          <w:rFonts w:ascii="Times New Roman" w:hAnsi="Times New Roman" w:cs="Times New Roman"/>
          <w:sz w:val="24"/>
          <w:szCs w:val="24"/>
          <w:lang w:eastAsia="ar-SA"/>
        </w:rPr>
        <w:t xml:space="preserve"> Depistáž a diagnostika probíhá například u zápisu do prvních ročníků, diagnostika se aplikuje při problémech žáků</w:t>
      </w:r>
      <w:r w:rsidR="00665786">
        <w:rPr>
          <w:rFonts w:ascii="Times New Roman" w:hAnsi="Times New Roman" w:cs="Times New Roman"/>
          <w:sz w:val="24"/>
          <w:szCs w:val="24"/>
          <w:lang w:eastAsia="ar-SA"/>
        </w:rPr>
        <w:t xml:space="preserve"> a školní psycholog se </w:t>
      </w:r>
      <w:r w:rsidR="00B54621">
        <w:rPr>
          <w:rFonts w:ascii="Times New Roman" w:hAnsi="Times New Roman" w:cs="Times New Roman"/>
          <w:sz w:val="24"/>
          <w:szCs w:val="24"/>
          <w:lang w:eastAsia="ar-SA"/>
        </w:rPr>
        <w:t>zaměřuje také na zjišťování atmosféry v třídním kolektivu. Dále mezi jeho činnosti patří intervenční, konzultační péče, která v sobě zahrnuje péči o integrované žáky, řadí se zde však i krizová intervence. Zaopatřuje také metodickou pomoc učitelům a koordinuje poradenské služby a besedy (Knotová, 2014).</w:t>
      </w:r>
    </w:p>
    <w:p w14:paraId="1713B2C2" w14:textId="77777777" w:rsidR="00B54621" w:rsidRDefault="00B54621" w:rsidP="00376365">
      <w:pPr>
        <w:rPr>
          <w:rFonts w:ascii="Times New Roman" w:hAnsi="Times New Roman" w:cs="Times New Roman"/>
          <w:sz w:val="24"/>
          <w:szCs w:val="24"/>
          <w:lang w:eastAsia="ar-SA"/>
        </w:rPr>
      </w:pPr>
    </w:p>
    <w:p w14:paraId="3407519B" w14:textId="77777777" w:rsidR="00665786" w:rsidRDefault="00665786" w:rsidP="00376365">
      <w:pPr>
        <w:rPr>
          <w:rFonts w:ascii="Times New Roman" w:hAnsi="Times New Roman" w:cs="Times New Roman"/>
          <w:b/>
          <w:bCs/>
          <w:sz w:val="26"/>
          <w:szCs w:val="26"/>
          <w:lang w:eastAsia="ar-SA"/>
        </w:rPr>
      </w:pPr>
    </w:p>
    <w:p w14:paraId="71F9B053" w14:textId="6242B42F" w:rsidR="00B54621" w:rsidRPr="00B54621" w:rsidRDefault="00B54621" w:rsidP="00376365">
      <w:pPr>
        <w:rPr>
          <w:rFonts w:ascii="Times New Roman" w:hAnsi="Times New Roman" w:cs="Times New Roman"/>
          <w:b/>
          <w:bCs/>
          <w:sz w:val="26"/>
          <w:szCs w:val="26"/>
          <w:lang w:eastAsia="ar-SA"/>
        </w:rPr>
      </w:pPr>
      <w:r w:rsidRPr="00B54621">
        <w:rPr>
          <w:rFonts w:ascii="Times New Roman" w:hAnsi="Times New Roman" w:cs="Times New Roman"/>
          <w:b/>
          <w:bCs/>
          <w:sz w:val="26"/>
          <w:szCs w:val="26"/>
          <w:lang w:eastAsia="ar-SA"/>
        </w:rPr>
        <w:lastRenderedPageBreak/>
        <w:t>Školní speciální pedagog</w:t>
      </w:r>
    </w:p>
    <w:p w14:paraId="6E34E896" w14:textId="6B0E5E9F" w:rsidR="00B54621" w:rsidRDefault="003F6011" w:rsidP="00376365">
      <w:pPr>
        <w:rPr>
          <w:rFonts w:ascii="Times New Roman" w:hAnsi="Times New Roman" w:cs="Times New Roman"/>
          <w:sz w:val="24"/>
          <w:szCs w:val="24"/>
          <w:lang w:eastAsia="ar-SA"/>
        </w:rPr>
      </w:pPr>
      <w:r>
        <w:rPr>
          <w:rFonts w:ascii="Times New Roman" w:hAnsi="Times New Roman" w:cs="Times New Roman"/>
          <w:sz w:val="24"/>
          <w:szCs w:val="24"/>
          <w:lang w:eastAsia="ar-SA"/>
        </w:rPr>
        <w:t>Školní speciální pedagog zaměřuje svou pozornost na žáky se specifickými vzdělávacími potřebami, věnuje se jejich rodičům a v neposlední řadě spolupracuje také s pedagogy. S těmi řeší aktuální krizové intervence se žáky. Se žáky následně pracuje během individuálních hodin a komplexními prostředky napomáhá ke zlepšení</w:t>
      </w:r>
      <w:r w:rsidR="00665786">
        <w:rPr>
          <w:rFonts w:ascii="Times New Roman" w:hAnsi="Times New Roman" w:cs="Times New Roman"/>
          <w:sz w:val="24"/>
          <w:szCs w:val="24"/>
          <w:lang w:eastAsia="ar-SA"/>
        </w:rPr>
        <w:t xml:space="preserve"> jejich</w:t>
      </w:r>
      <w:r>
        <w:rPr>
          <w:rFonts w:ascii="Times New Roman" w:hAnsi="Times New Roman" w:cs="Times New Roman"/>
          <w:sz w:val="24"/>
          <w:szCs w:val="24"/>
          <w:lang w:eastAsia="ar-SA"/>
        </w:rPr>
        <w:t xml:space="preserve"> prospěchu, či k nápravě je</w:t>
      </w:r>
      <w:r w:rsidR="00665786">
        <w:rPr>
          <w:rFonts w:ascii="Times New Roman" w:hAnsi="Times New Roman" w:cs="Times New Roman"/>
          <w:sz w:val="24"/>
          <w:szCs w:val="24"/>
          <w:lang w:eastAsia="ar-SA"/>
        </w:rPr>
        <w:t>jich</w:t>
      </w:r>
      <w:r>
        <w:rPr>
          <w:rFonts w:ascii="Times New Roman" w:hAnsi="Times New Roman" w:cs="Times New Roman"/>
          <w:sz w:val="24"/>
          <w:szCs w:val="24"/>
          <w:lang w:eastAsia="ar-SA"/>
        </w:rPr>
        <w:t xml:space="preserve"> chování (NÚV, </w:t>
      </w:r>
      <w:proofErr w:type="gramStart"/>
      <w:r>
        <w:rPr>
          <w:rFonts w:ascii="Times New Roman" w:hAnsi="Times New Roman" w:cs="Times New Roman"/>
          <w:sz w:val="24"/>
          <w:szCs w:val="24"/>
          <w:lang w:eastAsia="ar-SA"/>
        </w:rPr>
        <w:t>2011 – 2020</w:t>
      </w:r>
      <w:proofErr w:type="gramEnd"/>
      <w:r>
        <w:rPr>
          <w:rFonts w:ascii="Times New Roman" w:hAnsi="Times New Roman" w:cs="Times New Roman"/>
          <w:sz w:val="24"/>
          <w:szCs w:val="24"/>
          <w:lang w:eastAsia="ar-SA"/>
        </w:rPr>
        <w:t>). Konkrétněji je odborníkem, který poskytuje poradenské služby žákům se</w:t>
      </w:r>
      <w:r w:rsidR="006747E9">
        <w:rPr>
          <w:rFonts w:ascii="Times New Roman" w:hAnsi="Times New Roman" w:cs="Times New Roman"/>
          <w:sz w:val="24"/>
          <w:szCs w:val="24"/>
          <w:lang w:eastAsia="ar-SA"/>
        </w:rPr>
        <w:t> </w:t>
      </w:r>
      <w:r>
        <w:rPr>
          <w:rFonts w:ascii="Times New Roman" w:hAnsi="Times New Roman" w:cs="Times New Roman"/>
          <w:sz w:val="24"/>
          <w:szCs w:val="24"/>
          <w:lang w:eastAsia="ar-SA"/>
        </w:rPr>
        <w:t>zdravotním postižením, žákům se zdravotním a sociálním znevýhodněním a také</w:t>
      </w:r>
      <w:r w:rsidR="00665786">
        <w:rPr>
          <w:rFonts w:ascii="Times New Roman" w:hAnsi="Times New Roman" w:cs="Times New Roman"/>
          <w:sz w:val="24"/>
          <w:szCs w:val="24"/>
          <w:lang w:eastAsia="ar-SA"/>
        </w:rPr>
        <w:t xml:space="preserve"> například</w:t>
      </w:r>
      <w:r>
        <w:rPr>
          <w:rFonts w:ascii="Times New Roman" w:hAnsi="Times New Roman" w:cs="Times New Roman"/>
          <w:sz w:val="24"/>
          <w:szCs w:val="24"/>
          <w:lang w:eastAsia="ar-SA"/>
        </w:rPr>
        <w:t xml:space="preserve"> nadaným žákům se zdravotním postižením či znevýhodněním. Mezi jeho činnosti patří krom</w:t>
      </w:r>
      <w:r w:rsidR="00665786">
        <w:rPr>
          <w:rFonts w:ascii="Times New Roman" w:hAnsi="Times New Roman" w:cs="Times New Roman"/>
          <w:sz w:val="24"/>
          <w:szCs w:val="24"/>
          <w:lang w:eastAsia="ar-SA"/>
        </w:rPr>
        <w:t>ě</w:t>
      </w:r>
      <w:r w:rsidR="006747E9">
        <w:rPr>
          <w:rFonts w:ascii="Times New Roman" w:hAnsi="Times New Roman" w:cs="Times New Roman"/>
          <w:sz w:val="24"/>
          <w:szCs w:val="24"/>
          <w:lang w:eastAsia="ar-SA"/>
        </w:rPr>
        <w:t> </w:t>
      </w:r>
      <w:r>
        <w:rPr>
          <w:rFonts w:ascii="Times New Roman" w:hAnsi="Times New Roman" w:cs="Times New Roman"/>
          <w:sz w:val="24"/>
          <w:szCs w:val="24"/>
          <w:lang w:eastAsia="ar-SA"/>
        </w:rPr>
        <w:t xml:space="preserve">vedení individuálních hodin také depistáž žáků se speciálními vzdělávacími potřebami, diagnostika speciálních vzdělávacích potřeb žáka, která zahrnuje shromáždění údajů o žákovi, </w:t>
      </w:r>
      <w:r w:rsidR="000362CB">
        <w:rPr>
          <w:rFonts w:ascii="Times New Roman" w:hAnsi="Times New Roman" w:cs="Times New Roman"/>
          <w:sz w:val="24"/>
          <w:szCs w:val="24"/>
          <w:lang w:eastAsia="ar-SA"/>
        </w:rPr>
        <w:t xml:space="preserve">včetně </w:t>
      </w:r>
      <w:r>
        <w:rPr>
          <w:rFonts w:ascii="Times New Roman" w:hAnsi="Times New Roman" w:cs="Times New Roman"/>
          <w:sz w:val="24"/>
          <w:szCs w:val="24"/>
          <w:lang w:eastAsia="ar-SA"/>
        </w:rPr>
        <w:t>rodinn</w:t>
      </w:r>
      <w:r w:rsidR="000362CB">
        <w:rPr>
          <w:rFonts w:ascii="Times New Roman" w:hAnsi="Times New Roman" w:cs="Times New Roman"/>
          <w:sz w:val="24"/>
          <w:szCs w:val="24"/>
          <w:lang w:eastAsia="ar-SA"/>
        </w:rPr>
        <w:t>é</w:t>
      </w:r>
      <w:r>
        <w:rPr>
          <w:rFonts w:ascii="Times New Roman" w:hAnsi="Times New Roman" w:cs="Times New Roman"/>
          <w:sz w:val="24"/>
          <w:szCs w:val="24"/>
          <w:lang w:eastAsia="ar-SA"/>
        </w:rPr>
        <w:t xml:space="preserve"> a osobní anamnéz</w:t>
      </w:r>
      <w:r w:rsidR="000362CB">
        <w:rPr>
          <w:rFonts w:ascii="Times New Roman" w:hAnsi="Times New Roman" w:cs="Times New Roman"/>
          <w:sz w:val="24"/>
          <w:szCs w:val="24"/>
          <w:lang w:eastAsia="ar-SA"/>
        </w:rPr>
        <w:t>y</w:t>
      </w:r>
      <w:r>
        <w:rPr>
          <w:rFonts w:ascii="Times New Roman" w:hAnsi="Times New Roman" w:cs="Times New Roman"/>
          <w:sz w:val="24"/>
          <w:szCs w:val="24"/>
          <w:lang w:eastAsia="ar-SA"/>
        </w:rPr>
        <w:t>.</w:t>
      </w:r>
      <w:r w:rsidR="000362CB">
        <w:rPr>
          <w:rFonts w:ascii="Times New Roman" w:hAnsi="Times New Roman" w:cs="Times New Roman"/>
          <w:sz w:val="24"/>
          <w:szCs w:val="24"/>
          <w:lang w:eastAsia="ar-SA"/>
        </w:rPr>
        <w:t xml:space="preserve"> </w:t>
      </w:r>
      <w:r w:rsidR="006747E9">
        <w:rPr>
          <w:rFonts w:ascii="Times New Roman" w:hAnsi="Times New Roman" w:cs="Times New Roman"/>
          <w:sz w:val="24"/>
          <w:szCs w:val="24"/>
          <w:lang w:eastAsia="ar-SA"/>
        </w:rPr>
        <w:t>Dále mezi jeho činnosti patří u</w:t>
      </w:r>
      <w:r w:rsidR="000362CB">
        <w:rPr>
          <w:rFonts w:ascii="Times New Roman" w:hAnsi="Times New Roman" w:cs="Times New Roman"/>
          <w:sz w:val="24"/>
          <w:szCs w:val="24"/>
          <w:lang w:eastAsia="ar-SA"/>
        </w:rPr>
        <w:t>rčení individuálního plánu podpory v rámci školy i mimo ni</w:t>
      </w:r>
      <w:r w:rsidR="0068646C">
        <w:rPr>
          <w:rFonts w:ascii="Times New Roman" w:hAnsi="Times New Roman" w:cs="Times New Roman"/>
          <w:sz w:val="24"/>
          <w:szCs w:val="24"/>
          <w:lang w:eastAsia="ar-SA"/>
        </w:rPr>
        <w:t xml:space="preserve"> a mnoho dalšího</w:t>
      </w:r>
      <w:r w:rsidR="000362CB">
        <w:rPr>
          <w:rFonts w:ascii="Times New Roman" w:hAnsi="Times New Roman" w:cs="Times New Roman"/>
          <w:sz w:val="24"/>
          <w:szCs w:val="24"/>
          <w:lang w:eastAsia="ar-SA"/>
        </w:rPr>
        <w:t xml:space="preserve"> (Knotová, 2014).</w:t>
      </w:r>
    </w:p>
    <w:p w14:paraId="2614B771" w14:textId="77777777" w:rsidR="00B54621" w:rsidRPr="00B54621" w:rsidRDefault="00B54621" w:rsidP="00376365">
      <w:pPr>
        <w:rPr>
          <w:rFonts w:ascii="Times New Roman" w:hAnsi="Times New Roman" w:cs="Times New Roman"/>
          <w:sz w:val="24"/>
          <w:szCs w:val="24"/>
          <w:lang w:eastAsia="ar-SA"/>
        </w:rPr>
      </w:pPr>
    </w:p>
    <w:p w14:paraId="6E7E2BEF" w14:textId="553F678A" w:rsidR="00697BDC" w:rsidRPr="00DE31E4" w:rsidRDefault="00697BDC" w:rsidP="00376365">
      <w:pPr>
        <w:rPr>
          <w:rFonts w:ascii="Times New Roman" w:hAnsi="Times New Roman" w:cs="Times New Roman"/>
          <w:b/>
          <w:bCs/>
          <w:sz w:val="26"/>
          <w:szCs w:val="26"/>
          <w:lang w:eastAsia="ar-SA"/>
        </w:rPr>
      </w:pPr>
      <w:r w:rsidRPr="00DE31E4">
        <w:rPr>
          <w:rFonts w:ascii="Times New Roman" w:hAnsi="Times New Roman" w:cs="Times New Roman"/>
          <w:b/>
          <w:bCs/>
          <w:sz w:val="26"/>
          <w:szCs w:val="26"/>
          <w:lang w:eastAsia="ar-SA"/>
        </w:rPr>
        <w:t>Inkluzivní pedagogika</w:t>
      </w:r>
    </w:p>
    <w:p w14:paraId="276E3EFB" w14:textId="64934152" w:rsidR="00F32510" w:rsidRDefault="00697BDC" w:rsidP="00376365">
      <w:pPr>
        <w:rPr>
          <w:rFonts w:ascii="Times New Roman" w:hAnsi="Times New Roman" w:cs="Times New Roman"/>
          <w:sz w:val="24"/>
          <w:szCs w:val="24"/>
        </w:rPr>
      </w:pPr>
      <w:r w:rsidRPr="00DE31E4">
        <w:rPr>
          <w:rFonts w:ascii="Times New Roman" w:hAnsi="Times New Roman" w:cs="Times New Roman"/>
          <w:sz w:val="24"/>
          <w:szCs w:val="24"/>
          <w:lang w:eastAsia="ar-SA"/>
        </w:rPr>
        <w:t xml:space="preserve">Jelikož je naše práce zaměřena na osoby se specifickými potřebami zmíníme zde i tématiku inkluzivní pedagogiky. </w:t>
      </w:r>
      <w:r w:rsidRPr="00DE31E4">
        <w:rPr>
          <w:rFonts w:ascii="Times New Roman" w:hAnsi="Times New Roman" w:cs="Times New Roman"/>
          <w:i/>
          <w:iCs/>
          <w:sz w:val="24"/>
          <w:szCs w:val="24"/>
        </w:rPr>
        <w:t>„Inkluzivní pedagogiku lze definovat jako obor pedagogiky, jejímž předmětem je zkoumání a objasňování edukačních procesů orientovaných na děti s PNO (postižení, narušení, ohrožení) v edukačních podmínkách běžných škol a mimoškolním prostředí“</w:t>
      </w:r>
      <w:r w:rsidRPr="00DE31E4">
        <w:rPr>
          <w:rFonts w:ascii="Times New Roman" w:hAnsi="Times New Roman" w:cs="Times New Roman"/>
          <w:sz w:val="24"/>
          <w:szCs w:val="24"/>
        </w:rPr>
        <w:t xml:space="preserve">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xml:space="preserve">, 2016, str. 35). Tato definice nám ukazuje, že do problematiky inkluze řadíme nejen vyučovací proces, ale také neformální edukaci, rodinnou výchovu nebo například vrstevnické skupiny. Je třeba zde zmínit také slovo integrace, které většinou slovo inkluze doprovází. Co vlastně pojem integrace znamená a jak je definována hranice mezi těmito dvěma pojmy nebo je tam vůbec nějaká? Odpovíme si tak, že hranice mezi těmito pojmy je a mnoho odborníků ji jasně vymezilo. Například z pohledu </w:t>
      </w:r>
      <w:proofErr w:type="spellStart"/>
      <w:r w:rsidRPr="00DE31E4">
        <w:rPr>
          <w:rFonts w:ascii="Times New Roman" w:hAnsi="Times New Roman" w:cs="Times New Roman"/>
          <w:sz w:val="24"/>
          <w:szCs w:val="24"/>
        </w:rPr>
        <w:t>Slowíka</w:t>
      </w:r>
      <w:proofErr w:type="spellEnd"/>
      <w:r w:rsidRPr="00DE31E4">
        <w:rPr>
          <w:rFonts w:ascii="Times New Roman" w:hAnsi="Times New Roman" w:cs="Times New Roman"/>
          <w:sz w:val="24"/>
          <w:szCs w:val="24"/>
        </w:rPr>
        <w:t xml:space="preserve"> (2016) integraci vidíme zároveň jako</w:t>
      </w:r>
      <w:r w:rsidR="00A00FDA">
        <w:rPr>
          <w:rFonts w:ascii="Times New Roman" w:hAnsi="Times New Roman" w:cs="Times New Roman"/>
          <w:sz w:val="24"/>
          <w:szCs w:val="24"/>
        </w:rPr>
        <w:t> </w:t>
      </w:r>
      <w:r w:rsidRPr="00DE31E4">
        <w:rPr>
          <w:rFonts w:ascii="Times New Roman" w:hAnsi="Times New Roman" w:cs="Times New Roman"/>
          <w:sz w:val="24"/>
          <w:szCs w:val="24"/>
        </w:rPr>
        <w:t xml:space="preserve">pojem označující nejvyšší míru socializace člověka, je to tedy přirozený proces začleňování člověka do společnosti a týká se každého jedince. Integraci v oblasti speciální pedagogiky vnímáme jako spolužití jedinců s postižením s intaktními při nízké míře konfliktnosti ve vztazích těchto skupin (Jesenský in </w:t>
      </w:r>
      <w:proofErr w:type="spellStart"/>
      <w:r w:rsidRPr="00DE31E4">
        <w:rPr>
          <w:rFonts w:ascii="Times New Roman" w:hAnsi="Times New Roman" w:cs="Times New Roman"/>
          <w:sz w:val="24"/>
          <w:szCs w:val="24"/>
        </w:rPr>
        <w:t>Slowík</w:t>
      </w:r>
      <w:proofErr w:type="spellEnd"/>
      <w:r w:rsidRPr="00DE31E4">
        <w:rPr>
          <w:rFonts w:ascii="Times New Roman" w:hAnsi="Times New Roman" w:cs="Times New Roman"/>
          <w:sz w:val="24"/>
          <w:szCs w:val="24"/>
        </w:rPr>
        <w:t xml:space="preserve">, 2016). Průcha (2009) pojmenovává inkluzivní vzdělávání jako vzdělávání, které slouží k začleňování všech dětí do běžných škol. Při neúspěchu je třeba hledat bariéry v systému, ne v samotném dítěti. Když se takové bariéry vyskytnou, znamená to, že systém není dostatečně uzpůsobený pro zvládání dítěte. Integrované vzdělávání jsou způsoby a prostředky zapojení žáků se specifickými vzdělávacími potřebami do běžných škol. Vyskytuje se v různých formách, a to od speciálních tříd v běžné škole </w:t>
      </w:r>
      <w:r w:rsidRPr="00DE31E4">
        <w:rPr>
          <w:rFonts w:ascii="Times New Roman" w:hAnsi="Times New Roman" w:cs="Times New Roman"/>
          <w:sz w:val="24"/>
          <w:szCs w:val="24"/>
        </w:rPr>
        <w:lastRenderedPageBreak/>
        <w:t>až</w:t>
      </w:r>
      <w:r w:rsidR="006747E9">
        <w:rPr>
          <w:rFonts w:ascii="Times New Roman" w:hAnsi="Times New Roman" w:cs="Times New Roman"/>
          <w:sz w:val="24"/>
          <w:szCs w:val="24"/>
        </w:rPr>
        <w:t> </w:t>
      </w:r>
      <w:r w:rsidRPr="00DE31E4">
        <w:rPr>
          <w:rFonts w:ascii="Times New Roman" w:hAnsi="Times New Roman" w:cs="Times New Roman"/>
          <w:sz w:val="24"/>
          <w:szCs w:val="24"/>
        </w:rPr>
        <w:t>po</w:t>
      </w:r>
      <w:r w:rsidR="006747E9">
        <w:rPr>
          <w:rFonts w:ascii="Times New Roman" w:hAnsi="Times New Roman" w:cs="Times New Roman"/>
          <w:sz w:val="24"/>
          <w:szCs w:val="24"/>
        </w:rPr>
        <w:t> </w:t>
      </w:r>
      <w:r w:rsidRPr="00DE31E4">
        <w:rPr>
          <w:rFonts w:ascii="Times New Roman" w:hAnsi="Times New Roman" w:cs="Times New Roman"/>
          <w:sz w:val="24"/>
          <w:szCs w:val="24"/>
        </w:rPr>
        <w:t xml:space="preserve">samostatné zařazení žáka do běžné třídy (Průcha, 2009). </w:t>
      </w:r>
      <w:proofErr w:type="spellStart"/>
      <w:r w:rsidRPr="00DE31E4">
        <w:rPr>
          <w:rFonts w:ascii="Times New Roman" w:hAnsi="Times New Roman" w:cs="Times New Roman"/>
          <w:sz w:val="24"/>
          <w:szCs w:val="24"/>
        </w:rPr>
        <w:t>Lechta</w:t>
      </w:r>
      <w:proofErr w:type="spellEnd"/>
      <w:r w:rsidRPr="00DE31E4">
        <w:rPr>
          <w:rFonts w:ascii="Times New Roman" w:hAnsi="Times New Roman" w:cs="Times New Roman"/>
          <w:sz w:val="24"/>
          <w:szCs w:val="24"/>
        </w:rPr>
        <w:t xml:space="preserve"> (2016) udává, že</w:t>
      </w:r>
      <w:r w:rsidR="006747E9">
        <w:rPr>
          <w:rFonts w:ascii="Times New Roman" w:hAnsi="Times New Roman" w:cs="Times New Roman"/>
          <w:sz w:val="24"/>
          <w:szCs w:val="24"/>
        </w:rPr>
        <w:t> </w:t>
      </w:r>
      <w:r w:rsidRPr="00DE31E4">
        <w:rPr>
          <w:rFonts w:ascii="Times New Roman" w:hAnsi="Times New Roman" w:cs="Times New Roman"/>
          <w:sz w:val="24"/>
          <w:szCs w:val="24"/>
        </w:rPr>
        <w:t>integrace je cestou, jak dosáhnout inkluze. Inkluzivní vzdělávání v sobě zahrnuje širší populaci než při</w:t>
      </w:r>
      <w:r w:rsidR="006747E9">
        <w:rPr>
          <w:rFonts w:ascii="Times New Roman" w:hAnsi="Times New Roman" w:cs="Times New Roman"/>
          <w:sz w:val="24"/>
          <w:szCs w:val="24"/>
        </w:rPr>
        <w:t> </w:t>
      </w:r>
      <w:r w:rsidRPr="00DE31E4">
        <w:rPr>
          <w:rFonts w:ascii="Times New Roman" w:hAnsi="Times New Roman" w:cs="Times New Roman"/>
          <w:sz w:val="24"/>
          <w:szCs w:val="24"/>
        </w:rPr>
        <w:t>integrované edukaci. Jako jeden z dalších markantních rozdílů můžeme zmínit to, že</w:t>
      </w:r>
      <w:r w:rsidR="006747E9">
        <w:rPr>
          <w:rFonts w:ascii="Times New Roman" w:hAnsi="Times New Roman" w:cs="Times New Roman"/>
          <w:sz w:val="24"/>
          <w:szCs w:val="24"/>
        </w:rPr>
        <w:t> </w:t>
      </w:r>
      <w:r w:rsidRPr="00DE31E4">
        <w:rPr>
          <w:rFonts w:ascii="Times New Roman" w:hAnsi="Times New Roman" w:cs="Times New Roman"/>
          <w:sz w:val="24"/>
          <w:szCs w:val="24"/>
        </w:rPr>
        <w:t>integrace obsahuje přípravu žáků na začlenění do běžných škol. To znamená, že žák se</w:t>
      </w:r>
      <w:r w:rsidR="006747E9">
        <w:rPr>
          <w:rFonts w:ascii="Times New Roman" w:hAnsi="Times New Roman" w:cs="Times New Roman"/>
          <w:sz w:val="24"/>
          <w:szCs w:val="24"/>
        </w:rPr>
        <w:t> </w:t>
      </w:r>
      <w:r w:rsidRPr="00DE31E4">
        <w:rPr>
          <w:rFonts w:ascii="Times New Roman" w:hAnsi="Times New Roman" w:cs="Times New Roman"/>
          <w:sz w:val="24"/>
          <w:szCs w:val="24"/>
        </w:rPr>
        <w:t>má přizpůsobit škole a neudává se, že by se škola sama měla měnit, aby dokázala pracovat s větší různorodostí žáků. Zatímco u inkluze se pracuje takovým stylem, kdy se edukační systém přizpůsobí všem žákům za účelem respektu k lidské rozmanitosti.</w:t>
      </w:r>
    </w:p>
    <w:p w14:paraId="10CDB2DA" w14:textId="77777777" w:rsidR="00633F93" w:rsidRPr="00001D54" w:rsidRDefault="00633F93" w:rsidP="00376365">
      <w:pPr>
        <w:rPr>
          <w:rFonts w:ascii="Times New Roman" w:hAnsi="Times New Roman" w:cs="Times New Roman"/>
          <w:sz w:val="24"/>
          <w:szCs w:val="24"/>
        </w:rPr>
      </w:pPr>
    </w:p>
    <w:p w14:paraId="15185CB0" w14:textId="1542B3AA" w:rsidR="00697BDC" w:rsidRPr="00DE31E4" w:rsidRDefault="00697BDC" w:rsidP="00376365">
      <w:pPr>
        <w:rPr>
          <w:rFonts w:ascii="Times New Roman" w:hAnsi="Times New Roman" w:cs="Times New Roman"/>
          <w:b/>
          <w:bCs/>
          <w:sz w:val="26"/>
          <w:szCs w:val="26"/>
          <w:lang w:eastAsia="ar-SA"/>
        </w:rPr>
      </w:pPr>
      <w:r w:rsidRPr="00DE31E4">
        <w:rPr>
          <w:rFonts w:ascii="Times New Roman" w:hAnsi="Times New Roman" w:cs="Times New Roman"/>
          <w:b/>
          <w:bCs/>
          <w:sz w:val="26"/>
          <w:szCs w:val="26"/>
          <w:lang w:eastAsia="ar-SA"/>
        </w:rPr>
        <w:t>Speciálně pedagogické centrum – SPC</w:t>
      </w:r>
    </w:p>
    <w:p w14:paraId="5EE990B0" w14:textId="4FC21D7C" w:rsidR="00697BDC" w:rsidRPr="00DE31E4" w:rsidRDefault="001F2FD5" w:rsidP="00376365">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Jelikož se práce zabývá jedinci s koktavostí ve školním prostředí je potřeba zmínit také tématiku speciálně pedagogických center.</w:t>
      </w:r>
    </w:p>
    <w:p w14:paraId="56F42F40" w14:textId="238AA4DE" w:rsidR="000057AA" w:rsidRDefault="000057AA" w:rsidP="000057AA">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Speciálně pedagogická centra spadají pod ministerstvo školství mládeže a tělovýchovy a jsou zastřešeny zákonem 561/2004 o předškolním, základním, středním, vyšším odborném a jiném vzdělávání v platném znění. K tomuto zákonu se váže také vyhláška 72/2005 o poskytování poradenských služeb ve školách a školských poradenských zařízeních v platném znění. Dále</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spolupracuje s vyhláškou 27/2016 o vzdělávání žáků se speciálními vzdělávacími potřebami a žáků nadaných v platném znění (MŠMT, 2013–2020). SPC je jedním ze školských poradenských zařízeních. Tyto speciálně-pedagogická centra poskytují podporu a pomoc v oblasti sociální, speciálně-pedagogické a psychologické. Poskytují školám doporučení týkající se edukace žáků a studentů se speciálními vzdělávacími potřebami a jsou rozdělena dle</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druhu poskytování podpory. Existují tedy i SPC pro osoby s vadami řeči. Speciálně</w:t>
      </w:r>
      <w:r w:rsidR="006632B0"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pedagogická centra</w:t>
      </w:r>
      <w:r w:rsidR="00A351D8" w:rsidRPr="00DE31E4">
        <w:rPr>
          <w:rFonts w:ascii="Times New Roman" w:hAnsi="Times New Roman" w:cs="Times New Roman"/>
          <w:sz w:val="24"/>
          <w:szCs w:val="24"/>
          <w:lang w:eastAsia="ar-SA"/>
        </w:rPr>
        <w:t xml:space="preserve"> pracují zpravidla s žáky ve věku od tří do devatenácti let,</w:t>
      </w:r>
      <w:r w:rsidRPr="00DE31E4">
        <w:rPr>
          <w:rFonts w:ascii="Times New Roman" w:hAnsi="Times New Roman" w:cs="Times New Roman"/>
          <w:sz w:val="24"/>
          <w:szCs w:val="24"/>
          <w:lang w:eastAsia="ar-SA"/>
        </w:rPr>
        <w:t xml:space="preserve"> poskytují komplexní podklady pro školská zařízení</w:t>
      </w:r>
      <w:r w:rsidR="00A351D8"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pomáhají s celkovým a úspěšným začleněním žáka do kolektivu a spolupracují s dalšími školními a školskými poradenskými pracovníky (Národní ústav, 2011-2020). </w:t>
      </w:r>
      <w:r w:rsidR="0020343B" w:rsidRPr="00DE31E4">
        <w:rPr>
          <w:rFonts w:ascii="Times New Roman" w:hAnsi="Times New Roman" w:cs="Times New Roman"/>
          <w:sz w:val="24"/>
          <w:szCs w:val="24"/>
          <w:lang w:eastAsia="ar-SA"/>
        </w:rPr>
        <w:t xml:space="preserve">Do činností speciálně pedagogických center patří především ve spolupráci s dalšími pracovníky, lékaři či sociálními pracovníky, depistáž zdravotně postižených dětí v daném regionu. Dále vypracovávají návrh na vhodný a žádoucí způsob vzdělávání dětí a mladistvých s postižením, zpracovávají podklady o rozhodnutí zařazení dítěte nebo žáka do speciálního nebo integrovaného zařízení. </w:t>
      </w:r>
      <w:r w:rsidR="00993A36" w:rsidRPr="00DE31E4">
        <w:rPr>
          <w:rFonts w:ascii="Times New Roman" w:hAnsi="Times New Roman" w:cs="Times New Roman"/>
          <w:sz w:val="24"/>
          <w:szCs w:val="24"/>
          <w:lang w:eastAsia="ar-SA"/>
        </w:rPr>
        <w:t>Součástí je také zabezpečení komplexní diagnostiky, která napomáhá k definování současného stavu jedince, poskytování odborné pomoci těžce zařaditelným dětem a mladistvým. Není výjimkou ani</w:t>
      </w:r>
      <w:r w:rsidR="002D3E93">
        <w:rPr>
          <w:rFonts w:ascii="Times New Roman" w:hAnsi="Times New Roman" w:cs="Times New Roman"/>
          <w:sz w:val="24"/>
          <w:szCs w:val="24"/>
          <w:lang w:eastAsia="ar-SA"/>
        </w:rPr>
        <w:t> </w:t>
      </w:r>
      <w:r w:rsidR="00993A36" w:rsidRPr="00DE31E4">
        <w:rPr>
          <w:rFonts w:ascii="Times New Roman" w:hAnsi="Times New Roman" w:cs="Times New Roman"/>
          <w:sz w:val="24"/>
          <w:szCs w:val="24"/>
          <w:lang w:eastAsia="ar-SA"/>
        </w:rPr>
        <w:t>profesní poradenství, podpora řešení problému rodin s dětmi se zdravotním postižením. V neposlední řadě se SPC podílí také na šíření osvěty pořádáním odborných akcí, které</w:t>
      </w:r>
      <w:r w:rsidR="002D3E93">
        <w:rPr>
          <w:rFonts w:ascii="Times New Roman" w:hAnsi="Times New Roman" w:cs="Times New Roman"/>
          <w:sz w:val="24"/>
          <w:szCs w:val="24"/>
          <w:lang w:eastAsia="ar-SA"/>
        </w:rPr>
        <w:t> </w:t>
      </w:r>
      <w:r w:rsidR="00993A36" w:rsidRPr="00DE31E4">
        <w:rPr>
          <w:rFonts w:ascii="Times New Roman" w:hAnsi="Times New Roman" w:cs="Times New Roman"/>
          <w:sz w:val="24"/>
          <w:szCs w:val="24"/>
          <w:lang w:eastAsia="ar-SA"/>
        </w:rPr>
        <w:t>se</w:t>
      </w:r>
      <w:r w:rsidR="002D3E93">
        <w:rPr>
          <w:rFonts w:ascii="Times New Roman" w:hAnsi="Times New Roman" w:cs="Times New Roman"/>
          <w:sz w:val="24"/>
          <w:szCs w:val="24"/>
          <w:lang w:eastAsia="ar-SA"/>
        </w:rPr>
        <w:t> </w:t>
      </w:r>
      <w:r w:rsidR="00993A36" w:rsidRPr="00DE31E4">
        <w:rPr>
          <w:rFonts w:ascii="Times New Roman" w:hAnsi="Times New Roman" w:cs="Times New Roman"/>
          <w:sz w:val="24"/>
          <w:szCs w:val="24"/>
          <w:lang w:eastAsia="ar-SA"/>
        </w:rPr>
        <w:t xml:space="preserve">zaměřují na specifika vzdělávání, integrace a samozřejmě také výchovy jedinců </w:t>
      </w:r>
      <w:r w:rsidR="00993A36" w:rsidRPr="00DE31E4">
        <w:rPr>
          <w:rFonts w:ascii="Times New Roman" w:hAnsi="Times New Roman" w:cs="Times New Roman"/>
          <w:sz w:val="24"/>
          <w:szCs w:val="24"/>
          <w:lang w:eastAsia="ar-SA"/>
        </w:rPr>
        <w:lastRenderedPageBreak/>
        <w:t>se</w:t>
      </w:r>
      <w:r w:rsidR="002D3E93">
        <w:rPr>
          <w:rFonts w:ascii="Times New Roman" w:hAnsi="Times New Roman" w:cs="Times New Roman"/>
          <w:sz w:val="24"/>
          <w:szCs w:val="24"/>
          <w:lang w:eastAsia="ar-SA"/>
        </w:rPr>
        <w:t> </w:t>
      </w:r>
      <w:r w:rsidR="00993A36" w:rsidRPr="00DE31E4">
        <w:rPr>
          <w:rFonts w:ascii="Times New Roman" w:hAnsi="Times New Roman" w:cs="Times New Roman"/>
          <w:sz w:val="24"/>
          <w:szCs w:val="24"/>
          <w:lang w:eastAsia="ar-SA"/>
        </w:rPr>
        <w:t xml:space="preserve">zdravotním postižením (Novosad, 2006). </w:t>
      </w:r>
      <w:r w:rsidR="004D5FD6" w:rsidRPr="00DE31E4">
        <w:rPr>
          <w:rFonts w:ascii="Times New Roman" w:hAnsi="Times New Roman" w:cs="Times New Roman"/>
          <w:sz w:val="24"/>
          <w:szCs w:val="24"/>
          <w:lang w:eastAsia="ar-SA"/>
        </w:rPr>
        <w:t>V rámci činnosti SPC můžeme nalézt teritoriální problém. V kraji je většinou pro děti a žáky s tělesným postižením, ale také pro děti a žáky se</w:t>
      </w:r>
      <w:r w:rsidR="002D3E93">
        <w:rPr>
          <w:rFonts w:ascii="Times New Roman" w:hAnsi="Times New Roman" w:cs="Times New Roman"/>
          <w:sz w:val="24"/>
          <w:szCs w:val="24"/>
          <w:lang w:eastAsia="ar-SA"/>
        </w:rPr>
        <w:t> </w:t>
      </w:r>
      <w:r w:rsidR="004D5FD6" w:rsidRPr="00DE31E4">
        <w:rPr>
          <w:rFonts w:ascii="Times New Roman" w:hAnsi="Times New Roman" w:cs="Times New Roman"/>
          <w:sz w:val="24"/>
          <w:szCs w:val="24"/>
          <w:lang w:eastAsia="ar-SA"/>
        </w:rPr>
        <w:t xml:space="preserve">smyslovým postižením, konkrétně zrakovým a sluchovým, zřízeno pouze jedno speciálně pedagogické centrum. To s sebou nese </w:t>
      </w:r>
      <w:r w:rsidR="00B73526">
        <w:rPr>
          <w:rFonts w:ascii="Times New Roman" w:hAnsi="Times New Roman" w:cs="Times New Roman"/>
          <w:sz w:val="24"/>
          <w:szCs w:val="24"/>
          <w:lang w:eastAsia="ar-SA"/>
        </w:rPr>
        <w:t xml:space="preserve">výrazné </w:t>
      </w:r>
      <w:r w:rsidR="004D5FD6" w:rsidRPr="00DE31E4">
        <w:rPr>
          <w:rFonts w:ascii="Times New Roman" w:hAnsi="Times New Roman" w:cs="Times New Roman"/>
          <w:sz w:val="24"/>
          <w:szCs w:val="24"/>
          <w:lang w:eastAsia="ar-SA"/>
        </w:rPr>
        <w:t>obtíže v dostupnosti, a tedy z toho vyplývá v některých případech i nedostupnost odborné poradenské péče (Michalík, 2008).</w:t>
      </w:r>
      <w:r w:rsidR="00633F93">
        <w:rPr>
          <w:rFonts w:ascii="Times New Roman" w:hAnsi="Times New Roman" w:cs="Times New Roman"/>
          <w:sz w:val="24"/>
          <w:szCs w:val="24"/>
          <w:lang w:eastAsia="ar-SA"/>
        </w:rPr>
        <w:t xml:space="preserve"> </w:t>
      </w:r>
    </w:p>
    <w:p w14:paraId="473013E3" w14:textId="77777777" w:rsidR="007A3FD0" w:rsidRPr="00DE31E4" w:rsidRDefault="007A3FD0">
      <w:pPr>
        <w:spacing w:after="160" w:line="259" w:lineRule="auto"/>
        <w:jc w:val="left"/>
        <w:rPr>
          <w:rFonts w:ascii="Times New Roman" w:eastAsia="Times New Roman" w:hAnsi="Times New Roman" w:cs="Times New Roman"/>
          <w:b/>
          <w:caps/>
          <w:kern w:val="1"/>
          <w:sz w:val="32"/>
          <w:szCs w:val="20"/>
          <w:lang w:eastAsia="ar-SA"/>
        </w:rPr>
        <w:sectPr w:rsidR="007A3FD0" w:rsidRPr="00DE31E4" w:rsidSect="00BC7E97">
          <w:pgSz w:w="11906" w:h="16838"/>
          <w:pgMar w:top="1418" w:right="1134" w:bottom="1418" w:left="1701" w:header="709" w:footer="709" w:gutter="0"/>
          <w:cols w:space="708"/>
          <w:docGrid w:linePitch="360"/>
        </w:sectPr>
      </w:pPr>
      <w:bookmarkStart w:id="33" w:name="_Toc7801716"/>
      <w:bookmarkStart w:id="34" w:name="_Toc7801819"/>
      <w:bookmarkStart w:id="35" w:name="_Toc7806328"/>
      <w:bookmarkStart w:id="36" w:name="_Toc7806498"/>
      <w:bookmarkStart w:id="37" w:name="_Toc10117154"/>
    </w:p>
    <w:p w14:paraId="48294A19" w14:textId="1DD453D4" w:rsidR="00137D91" w:rsidRPr="00DE31E4" w:rsidRDefault="00AC68FD" w:rsidP="00EE1520">
      <w:pPr>
        <w:pStyle w:val="Nadpis1"/>
      </w:pPr>
      <w:bookmarkStart w:id="38" w:name="_Toc38225625"/>
      <w:bookmarkEnd w:id="33"/>
      <w:bookmarkEnd w:id="34"/>
      <w:bookmarkEnd w:id="35"/>
      <w:bookmarkEnd w:id="36"/>
      <w:bookmarkEnd w:id="37"/>
      <w:r w:rsidRPr="00DE31E4">
        <w:lastRenderedPageBreak/>
        <w:t>Pohled žáků a studentů s koktavostí na komunikaci ve vzdělávacím systému</w:t>
      </w:r>
      <w:bookmarkEnd w:id="38"/>
    </w:p>
    <w:p w14:paraId="75A0A722" w14:textId="5DF6EE1A" w:rsidR="00AC68FD" w:rsidRPr="00DE31E4" w:rsidRDefault="00AC68FD" w:rsidP="00B6797D">
      <w:pPr>
        <w:pStyle w:val="Nadpis2"/>
      </w:pPr>
      <w:bookmarkStart w:id="39" w:name="_Toc38225626"/>
      <w:r w:rsidRPr="00DE31E4">
        <w:t>Metod</w:t>
      </w:r>
      <w:r w:rsidR="007A3FD0" w:rsidRPr="00DE31E4">
        <w:t>i</w:t>
      </w:r>
      <w:r w:rsidRPr="00DE31E4">
        <w:t>ka</w:t>
      </w:r>
      <w:bookmarkEnd w:id="39"/>
    </w:p>
    <w:p w14:paraId="4074EE60" w14:textId="67F5B74E" w:rsidR="00AF57D8" w:rsidRPr="00DE31E4" w:rsidRDefault="00AC68FD"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Jako metoda zkoumání pohledu </w:t>
      </w:r>
      <w:r w:rsidR="00A30BD1" w:rsidRPr="00DE31E4">
        <w:rPr>
          <w:rFonts w:ascii="Times New Roman" w:hAnsi="Times New Roman" w:cs="Times New Roman"/>
          <w:sz w:val="24"/>
          <w:szCs w:val="24"/>
        </w:rPr>
        <w:t xml:space="preserve">žáků a </w:t>
      </w:r>
      <w:r w:rsidRPr="00DE31E4">
        <w:rPr>
          <w:rFonts w:ascii="Times New Roman" w:hAnsi="Times New Roman" w:cs="Times New Roman"/>
          <w:sz w:val="24"/>
          <w:szCs w:val="24"/>
        </w:rPr>
        <w:t>studentů s koktavostí na komunikaci ve školním prostředí byla zvolena forma dotazníků.</w:t>
      </w:r>
      <w:r w:rsidR="000920DC" w:rsidRPr="00DE31E4">
        <w:rPr>
          <w:rFonts w:ascii="Times New Roman" w:hAnsi="Times New Roman" w:cs="Times New Roman"/>
          <w:sz w:val="24"/>
          <w:szCs w:val="24"/>
        </w:rPr>
        <w:t xml:space="preserve"> Dotazník je soustava předem připravených a pečlivě formulovaných otázek, které jsou promyšleně uspořádány a na které respondent, tedy dotazovaná osoba odpovídá</w:t>
      </w:r>
      <w:r w:rsidRPr="00DE31E4">
        <w:rPr>
          <w:rFonts w:ascii="Times New Roman" w:hAnsi="Times New Roman" w:cs="Times New Roman"/>
          <w:sz w:val="24"/>
          <w:szCs w:val="24"/>
        </w:rPr>
        <w:t xml:space="preserve"> </w:t>
      </w:r>
      <w:r w:rsidR="000920DC" w:rsidRPr="00DE31E4">
        <w:rPr>
          <w:rFonts w:ascii="Times New Roman" w:hAnsi="Times New Roman" w:cs="Times New Roman"/>
          <w:sz w:val="24"/>
          <w:szCs w:val="24"/>
        </w:rPr>
        <w:t>(</w:t>
      </w:r>
      <w:proofErr w:type="spellStart"/>
      <w:r w:rsidR="000920DC" w:rsidRPr="00DE31E4">
        <w:rPr>
          <w:rFonts w:ascii="Times New Roman" w:hAnsi="Times New Roman" w:cs="Times New Roman"/>
          <w:sz w:val="24"/>
          <w:szCs w:val="24"/>
        </w:rPr>
        <w:t>Chráska</w:t>
      </w:r>
      <w:proofErr w:type="spellEnd"/>
      <w:r w:rsidR="000920DC" w:rsidRPr="00DE31E4">
        <w:rPr>
          <w:rFonts w:ascii="Times New Roman" w:hAnsi="Times New Roman" w:cs="Times New Roman"/>
          <w:sz w:val="24"/>
          <w:szCs w:val="24"/>
        </w:rPr>
        <w:t>, 2016).</w:t>
      </w:r>
      <w:r w:rsidR="00A96E7A" w:rsidRPr="00DE31E4">
        <w:rPr>
          <w:rFonts w:ascii="Times New Roman" w:hAnsi="Times New Roman" w:cs="Times New Roman"/>
          <w:sz w:val="24"/>
          <w:szCs w:val="24"/>
        </w:rPr>
        <w:t xml:space="preserve"> V rámci práce byly vytvořeny také hypotézy, jejichž předpoklad můžeme po vyhodnocení dotazníků ověřit.</w:t>
      </w:r>
      <w:r w:rsidR="000920DC"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Pro </w:t>
      </w:r>
      <w:r w:rsidR="00C60C5B" w:rsidRPr="00DE31E4">
        <w:rPr>
          <w:rFonts w:ascii="Times New Roman" w:hAnsi="Times New Roman" w:cs="Times New Roman"/>
          <w:sz w:val="24"/>
          <w:szCs w:val="24"/>
        </w:rPr>
        <w:t>potřeby naší práce</w:t>
      </w:r>
      <w:r w:rsidRPr="00DE31E4">
        <w:rPr>
          <w:rFonts w:ascii="Times New Roman" w:hAnsi="Times New Roman" w:cs="Times New Roman"/>
          <w:sz w:val="24"/>
          <w:szCs w:val="24"/>
        </w:rPr>
        <w:t xml:space="preserve"> byl sestaven dotazník skládající se z </w:t>
      </w:r>
      <w:r w:rsidR="007F6D54" w:rsidRPr="00DE31E4">
        <w:rPr>
          <w:rFonts w:ascii="Times New Roman" w:hAnsi="Times New Roman" w:cs="Times New Roman"/>
          <w:sz w:val="24"/>
          <w:szCs w:val="24"/>
        </w:rPr>
        <w:t>1</w:t>
      </w:r>
      <w:r w:rsidR="00A96E7A" w:rsidRPr="00DE31E4">
        <w:rPr>
          <w:rFonts w:ascii="Times New Roman" w:hAnsi="Times New Roman" w:cs="Times New Roman"/>
          <w:sz w:val="24"/>
          <w:szCs w:val="24"/>
        </w:rPr>
        <w:t>8</w:t>
      </w:r>
      <w:r w:rsidRPr="00DE31E4">
        <w:rPr>
          <w:rFonts w:ascii="Times New Roman" w:hAnsi="Times New Roman" w:cs="Times New Roman"/>
          <w:sz w:val="24"/>
          <w:szCs w:val="24"/>
        </w:rPr>
        <w:t xml:space="preserve"> otázek, </w:t>
      </w:r>
      <w:r w:rsidR="003B065C" w:rsidRPr="00DE31E4">
        <w:rPr>
          <w:rFonts w:ascii="Times New Roman" w:hAnsi="Times New Roman" w:cs="Times New Roman"/>
          <w:sz w:val="24"/>
          <w:szCs w:val="24"/>
        </w:rPr>
        <w:t xml:space="preserve">objevují se otázky jak uzavřené, tak </w:t>
      </w:r>
      <w:r w:rsidR="00AA432A" w:rsidRPr="00DE31E4">
        <w:rPr>
          <w:rFonts w:ascii="Times New Roman" w:hAnsi="Times New Roman" w:cs="Times New Roman"/>
          <w:sz w:val="24"/>
          <w:szCs w:val="24"/>
        </w:rPr>
        <w:t>polo</w:t>
      </w:r>
      <w:r w:rsidR="00C60C5B" w:rsidRPr="00DE31E4">
        <w:rPr>
          <w:rFonts w:ascii="Times New Roman" w:hAnsi="Times New Roman" w:cs="Times New Roman"/>
          <w:sz w:val="24"/>
          <w:szCs w:val="24"/>
        </w:rPr>
        <w:t>uzavřen</w:t>
      </w:r>
      <w:r w:rsidR="003B065C" w:rsidRPr="00DE31E4">
        <w:rPr>
          <w:rFonts w:ascii="Times New Roman" w:hAnsi="Times New Roman" w:cs="Times New Roman"/>
          <w:sz w:val="24"/>
          <w:szCs w:val="24"/>
        </w:rPr>
        <w:t>é</w:t>
      </w:r>
      <w:r w:rsidR="00AA432A" w:rsidRPr="00DE31E4">
        <w:rPr>
          <w:rFonts w:ascii="Times New Roman" w:hAnsi="Times New Roman" w:cs="Times New Roman"/>
          <w:sz w:val="24"/>
          <w:szCs w:val="24"/>
        </w:rPr>
        <w:t xml:space="preserve"> </w:t>
      </w:r>
      <w:r w:rsidR="00305BFA" w:rsidRPr="00DE31E4">
        <w:rPr>
          <w:rFonts w:ascii="Times New Roman" w:hAnsi="Times New Roman" w:cs="Times New Roman"/>
          <w:sz w:val="24"/>
          <w:szCs w:val="24"/>
        </w:rPr>
        <w:t xml:space="preserve">a u několika z nich je možnost </w:t>
      </w:r>
      <w:r w:rsidR="00AA432A" w:rsidRPr="00DE31E4">
        <w:rPr>
          <w:rFonts w:ascii="Times New Roman" w:hAnsi="Times New Roman" w:cs="Times New Roman"/>
          <w:sz w:val="24"/>
          <w:szCs w:val="24"/>
        </w:rPr>
        <w:t>vybrat z </w:t>
      </w:r>
      <w:r w:rsidR="00305BFA" w:rsidRPr="00DE31E4">
        <w:rPr>
          <w:rFonts w:ascii="Times New Roman" w:hAnsi="Times New Roman" w:cs="Times New Roman"/>
          <w:sz w:val="24"/>
          <w:szCs w:val="24"/>
        </w:rPr>
        <w:t>více</w:t>
      </w:r>
      <w:r w:rsidR="00AA432A" w:rsidRPr="00DE31E4">
        <w:rPr>
          <w:rFonts w:ascii="Times New Roman" w:hAnsi="Times New Roman" w:cs="Times New Roman"/>
          <w:sz w:val="24"/>
          <w:szCs w:val="24"/>
        </w:rPr>
        <w:t xml:space="preserve"> možností</w:t>
      </w:r>
      <w:r w:rsidR="00305BFA" w:rsidRPr="00DE31E4">
        <w:rPr>
          <w:rFonts w:ascii="Times New Roman" w:hAnsi="Times New Roman" w:cs="Times New Roman"/>
          <w:sz w:val="24"/>
          <w:szCs w:val="24"/>
        </w:rPr>
        <w:t xml:space="preserve"> odpovědí</w:t>
      </w:r>
      <w:r w:rsidR="00C60C5B" w:rsidRPr="00DE31E4">
        <w:rPr>
          <w:rFonts w:ascii="Times New Roman" w:hAnsi="Times New Roman" w:cs="Times New Roman"/>
          <w:sz w:val="24"/>
          <w:szCs w:val="24"/>
        </w:rPr>
        <w:t xml:space="preserve"> (</w:t>
      </w:r>
      <w:r w:rsidR="00305BFA" w:rsidRPr="00DE31E4">
        <w:rPr>
          <w:rFonts w:ascii="Times New Roman" w:hAnsi="Times New Roman" w:cs="Times New Roman"/>
          <w:sz w:val="24"/>
          <w:szCs w:val="24"/>
        </w:rPr>
        <w:t xml:space="preserve">některá z nich jsou také </w:t>
      </w:r>
      <w:r w:rsidR="00C60C5B" w:rsidRPr="00DE31E4">
        <w:rPr>
          <w:rFonts w:ascii="Times New Roman" w:hAnsi="Times New Roman" w:cs="Times New Roman"/>
          <w:sz w:val="24"/>
          <w:szCs w:val="24"/>
        </w:rPr>
        <w:t>doplněna možností s názvem jiná, kde mohou žáci a studenti doplnit otázku o jinou odpověď). Tento dotazník byl předložen k vyplnění žákům základních a středních škol a studentům vysokých škol. K</w:t>
      </w:r>
      <w:r w:rsidR="00334A1C" w:rsidRPr="00DE31E4">
        <w:rPr>
          <w:rFonts w:ascii="Times New Roman" w:hAnsi="Times New Roman" w:cs="Times New Roman"/>
          <w:sz w:val="24"/>
          <w:szCs w:val="24"/>
        </w:rPr>
        <w:t> </w:t>
      </w:r>
      <w:r w:rsidR="00AF57D8" w:rsidRPr="00DE31E4">
        <w:rPr>
          <w:rFonts w:ascii="Times New Roman" w:hAnsi="Times New Roman" w:cs="Times New Roman"/>
          <w:sz w:val="24"/>
          <w:szCs w:val="24"/>
        </w:rPr>
        <w:t>potřebnému</w:t>
      </w:r>
      <w:r w:rsidR="00C60C5B" w:rsidRPr="00DE31E4">
        <w:rPr>
          <w:rFonts w:ascii="Times New Roman" w:hAnsi="Times New Roman" w:cs="Times New Roman"/>
          <w:sz w:val="24"/>
          <w:szCs w:val="24"/>
        </w:rPr>
        <w:t xml:space="preserve"> sběru dat </w:t>
      </w:r>
      <w:r w:rsidR="00AA432A" w:rsidRPr="00DE31E4">
        <w:rPr>
          <w:rFonts w:ascii="Times New Roman" w:hAnsi="Times New Roman" w:cs="Times New Roman"/>
          <w:sz w:val="24"/>
          <w:szCs w:val="24"/>
        </w:rPr>
        <w:t xml:space="preserve">byla oslovována </w:t>
      </w:r>
      <w:r w:rsidR="00C60C5B" w:rsidRPr="00DE31E4">
        <w:rPr>
          <w:rFonts w:ascii="Times New Roman" w:hAnsi="Times New Roman" w:cs="Times New Roman"/>
          <w:sz w:val="24"/>
          <w:szCs w:val="24"/>
        </w:rPr>
        <w:t>školská pracoviště v Novojičínském a</w:t>
      </w:r>
      <w:r w:rsidR="00334A1C" w:rsidRPr="00DE31E4">
        <w:rPr>
          <w:rFonts w:ascii="Times New Roman" w:hAnsi="Times New Roman" w:cs="Times New Roman"/>
          <w:sz w:val="24"/>
          <w:szCs w:val="24"/>
        </w:rPr>
        <w:t> Frýdecko – Místeckém</w:t>
      </w:r>
      <w:r w:rsidR="00C60C5B" w:rsidRPr="00DE31E4">
        <w:rPr>
          <w:rFonts w:ascii="Times New Roman" w:hAnsi="Times New Roman" w:cs="Times New Roman"/>
          <w:sz w:val="24"/>
          <w:szCs w:val="24"/>
        </w:rPr>
        <w:t xml:space="preserve"> kraji, kde </w:t>
      </w:r>
      <w:r w:rsidR="00AA432A" w:rsidRPr="00DE31E4">
        <w:rPr>
          <w:rFonts w:ascii="Times New Roman" w:hAnsi="Times New Roman" w:cs="Times New Roman"/>
          <w:sz w:val="24"/>
          <w:szCs w:val="24"/>
        </w:rPr>
        <w:t xml:space="preserve">autorka práce </w:t>
      </w:r>
      <w:r w:rsidR="00C60C5B" w:rsidRPr="00DE31E4">
        <w:rPr>
          <w:rFonts w:ascii="Times New Roman" w:hAnsi="Times New Roman" w:cs="Times New Roman"/>
          <w:sz w:val="24"/>
          <w:szCs w:val="24"/>
        </w:rPr>
        <w:t xml:space="preserve">dříve </w:t>
      </w:r>
      <w:r w:rsidR="00AF57D8" w:rsidRPr="00DE31E4">
        <w:rPr>
          <w:rFonts w:ascii="Times New Roman" w:hAnsi="Times New Roman" w:cs="Times New Roman"/>
          <w:sz w:val="24"/>
          <w:szCs w:val="24"/>
        </w:rPr>
        <w:t>působila na</w:t>
      </w:r>
      <w:r w:rsidR="00C60C5B" w:rsidRPr="00DE31E4">
        <w:rPr>
          <w:rFonts w:ascii="Times New Roman" w:hAnsi="Times New Roman" w:cs="Times New Roman"/>
          <w:sz w:val="24"/>
          <w:szCs w:val="24"/>
        </w:rPr>
        <w:t xml:space="preserve"> prax</w:t>
      </w:r>
      <w:r w:rsidR="00AF57D8" w:rsidRPr="00DE31E4">
        <w:rPr>
          <w:rFonts w:ascii="Times New Roman" w:hAnsi="Times New Roman" w:cs="Times New Roman"/>
          <w:sz w:val="24"/>
          <w:szCs w:val="24"/>
        </w:rPr>
        <w:t>i</w:t>
      </w:r>
      <w:r w:rsidR="00C60C5B" w:rsidRPr="00DE31E4">
        <w:rPr>
          <w:rFonts w:ascii="Times New Roman" w:hAnsi="Times New Roman" w:cs="Times New Roman"/>
          <w:sz w:val="24"/>
          <w:szCs w:val="24"/>
        </w:rPr>
        <w:t>.</w:t>
      </w:r>
      <w:r w:rsidR="00AF57D8" w:rsidRPr="00DE31E4">
        <w:rPr>
          <w:rFonts w:ascii="Times New Roman" w:hAnsi="Times New Roman" w:cs="Times New Roman"/>
          <w:sz w:val="24"/>
          <w:szCs w:val="24"/>
        </w:rPr>
        <w:t xml:space="preserve"> Všechny oslovené školy </w:t>
      </w:r>
      <w:r w:rsidR="00AA432A" w:rsidRPr="00DE31E4">
        <w:rPr>
          <w:rFonts w:ascii="Times New Roman" w:hAnsi="Times New Roman" w:cs="Times New Roman"/>
          <w:sz w:val="24"/>
          <w:szCs w:val="24"/>
        </w:rPr>
        <w:t>p</w:t>
      </w:r>
      <w:r w:rsidR="00AF57D8" w:rsidRPr="00DE31E4">
        <w:rPr>
          <w:rFonts w:ascii="Times New Roman" w:hAnsi="Times New Roman" w:cs="Times New Roman"/>
          <w:sz w:val="24"/>
          <w:szCs w:val="24"/>
        </w:rPr>
        <w:t>řislíbily pomoc a díky nim se vrátila většina dotazníků.</w:t>
      </w:r>
      <w:r w:rsidR="00C60C5B" w:rsidRPr="00DE31E4">
        <w:rPr>
          <w:rFonts w:ascii="Times New Roman" w:hAnsi="Times New Roman" w:cs="Times New Roman"/>
          <w:sz w:val="24"/>
          <w:szCs w:val="24"/>
        </w:rPr>
        <w:t xml:space="preserve"> </w:t>
      </w:r>
      <w:r w:rsidR="00A30BD1" w:rsidRPr="00DE31E4">
        <w:rPr>
          <w:rFonts w:ascii="Times New Roman" w:hAnsi="Times New Roman" w:cs="Times New Roman"/>
          <w:sz w:val="24"/>
          <w:szCs w:val="24"/>
        </w:rPr>
        <w:t>Autorka o</w:t>
      </w:r>
      <w:r w:rsidR="00AF57D8" w:rsidRPr="00DE31E4">
        <w:rPr>
          <w:rFonts w:ascii="Times New Roman" w:hAnsi="Times New Roman" w:cs="Times New Roman"/>
          <w:sz w:val="24"/>
          <w:szCs w:val="24"/>
        </w:rPr>
        <w:t xml:space="preserve">slovila také logopedku působící v Kopřivnici, díky které se vrátilo dotazníků hned několik. Dále participanty </w:t>
      </w:r>
      <w:r w:rsidR="00AA432A" w:rsidRPr="00DE31E4">
        <w:rPr>
          <w:rFonts w:ascii="Times New Roman" w:hAnsi="Times New Roman" w:cs="Times New Roman"/>
          <w:sz w:val="24"/>
          <w:szCs w:val="24"/>
        </w:rPr>
        <w:t>byla</w:t>
      </w:r>
      <w:r w:rsidR="00AF57D8" w:rsidRPr="00DE31E4">
        <w:rPr>
          <w:rFonts w:ascii="Times New Roman" w:hAnsi="Times New Roman" w:cs="Times New Roman"/>
          <w:sz w:val="24"/>
          <w:szCs w:val="24"/>
        </w:rPr>
        <w:t xml:space="preserve"> možnost shánět </w:t>
      </w:r>
      <w:r w:rsidR="00AA432A" w:rsidRPr="00DE31E4">
        <w:rPr>
          <w:rFonts w:ascii="Times New Roman" w:hAnsi="Times New Roman" w:cs="Times New Roman"/>
          <w:sz w:val="24"/>
          <w:szCs w:val="24"/>
        </w:rPr>
        <w:t xml:space="preserve">skrz sociální sítě, kde autorka oslovovala facebookové skupiny </w:t>
      </w:r>
      <w:proofErr w:type="spellStart"/>
      <w:r w:rsidR="00AA432A" w:rsidRPr="00DE31E4">
        <w:rPr>
          <w:rFonts w:ascii="Times New Roman" w:hAnsi="Times New Roman" w:cs="Times New Roman"/>
          <w:sz w:val="24"/>
          <w:szCs w:val="24"/>
        </w:rPr>
        <w:t>balbutiků</w:t>
      </w:r>
      <w:proofErr w:type="spellEnd"/>
      <w:r w:rsidR="00AA432A" w:rsidRPr="00DE31E4">
        <w:rPr>
          <w:rFonts w:ascii="Times New Roman" w:hAnsi="Times New Roman" w:cs="Times New Roman"/>
          <w:sz w:val="24"/>
          <w:szCs w:val="24"/>
        </w:rPr>
        <w:t xml:space="preserve"> a také </w:t>
      </w:r>
      <w:r w:rsidR="00AF57D8" w:rsidRPr="00DE31E4">
        <w:rPr>
          <w:rFonts w:ascii="Times New Roman" w:hAnsi="Times New Roman" w:cs="Times New Roman"/>
          <w:sz w:val="24"/>
          <w:szCs w:val="24"/>
        </w:rPr>
        <w:t>díky rodinným kontaktům a skrz pomoc přátel</w:t>
      </w:r>
      <w:r w:rsidR="00A30BD1" w:rsidRPr="00DE31E4">
        <w:rPr>
          <w:rFonts w:ascii="Times New Roman" w:hAnsi="Times New Roman" w:cs="Times New Roman"/>
          <w:sz w:val="24"/>
          <w:szCs w:val="24"/>
        </w:rPr>
        <w:t xml:space="preserve"> se podařilo participanty oslovit</w:t>
      </w:r>
      <w:r w:rsidR="00AF57D8" w:rsidRPr="00DE31E4">
        <w:rPr>
          <w:rFonts w:ascii="Times New Roman" w:hAnsi="Times New Roman" w:cs="Times New Roman"/>
          <w:sz w:val="24"/>
          <w:szCs w:val="24"/>
        </w:rPr>
        <w:t>.</w:t>
      </w:r>
      <w:r w:rsidR="00AA432A" w:rsidRPr="00DE31E4">
        <w:rPr>
          <w:rFonts w:ascii="Times New Roman" w:hAnsi="Times New Roman" w:cs="Times New Roman"/>
          <w:sz w:val="24"/>
          <w:szCs w:val="24"/>
        </w:rPr>
        <w:t xml:space="preserve"> </w:t>
      </w:r>
    </w:p>
    <w:p w14:paraId="1E5C90F5" w14:textId="77777777" w:rsidR="00AF57D8" w:rsidRPr="00DE31E4" w:rsidRDefault="00AF57D8" w:rsidP="00593343">
      <w:pPr>
        <w:tabs>
          <w:tab w:val="left" w:pos="567"/>
        </w:tabs>
        <w:rPr>
          <w:rFonts w:ascii="Times New Roman" w:hAnsi="Times New Roman" w:cs="Times New Roman"/>
          <w:sz w:val="24"/>
          <w:szCs w:val="24"/>
        </w:rPr>
      </w:pPr>
    </w:p>
    <w:p w14:paraId="12D07B6C" w14:textId="7D0AF305" w:rsidR="00AF57D8" w:rsidRPr="00DE31E4" w:rsidRDefault="00AF57D8" w:rsidP="007A3FD0">
      <w:pPr>
        <w:pStyle w:val="Nadpis3"/>
      </w:pPr>
      <w:bookmarkStart w:id="40" w:name="_Toc38225627"/>
      <w:r w:rsidRPr="00DE31E4">
        <w:t>Vyhodnocení</w:t>
      </w:r>
      <w:bookmarkEnd w:id="40"/>
    </w:p>
    <w:p w14:paraId="7069BFBB" w14:textId="673486BD" w:rsidR="00AF57D8" w:rsidRPr="00DE31E4" w:rsidRDefault="00AF57D8"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Dotazníky jsou vyhodnoceny dle</w:t>
      </w:r>
      <w:r w:rsidR="00A30BD1" w:rsidRPr="00DE31E4">
        <w:rPr>
          <w:rFonts w:ascii="Times New Roman" w:hAnsi="Times New Roman" w:cs="Times New Roman"/>
          <w:sz w:val="24"/>
          <w:szCs w:val="24"/>
        </w:rPr>
        <w:t xml:space="preserve"> stupně vzdělávání</w:t>
      </w:r>
      <w:r w:rsidRPr="00DE31E4">
        <w:rPr>
          <w:rFonts w:ascii="Times New Roman" w:hAnsi="Times New Roman" w:cs="Times New Roman"/>
          <w:sz w:val="24"/>
          <w:szCs w:val="24"/>
        </w:rPr>
        <w:t>, kter</w:t>
      </w:r>
      <w:r w:rsidR="00A30BD1" w:rsidRPr="00DE31E4">
        <w:rPr>
          <w:rFonts w:ascii="Times New Roman" w:hAnsi="Times New Roman" w:cs="Times New Roman"/>
          <w:sz w:val="24"/>
          <w:szCs w:val="24"/>
        </w:rPr>
        <w:t>ý</w:t>
      </w:r>
      <w:r w:rsidRPr="00DE31E4">
        <w:rPr>
          <w:rFonts w:ascii="Times New Roman" w:hAnsi="Times New Roman" w:cs="Times New Roman"/>
          <w:sz w:val="24"/>
          <w:szCs w:val="24"/>
        </w:rPr>
        <w:t xml:space="preserve"> participanti s koktavostí </w:t>
      </w:r>
      <w:r w:rsidR="00A30BD1" w:rsidRPr="00DE31E4">
        <w:rPr>
          <w:rFonts w:ascii="Times New Roman" w:hAnsi="Times New Roman" w:cs="Times New Roman"/>
          <w:sz w:val="24"/>
          <w:szCs w:val="24"/>
        </w:rPr>
        <w:t xml:space="preserve">aktuálně </w:t>
      </w:r>
      <w:r w:rsidRPr="00DE31E4">
        <w:rPr>
          <w:rFonts w:ascii="Times New Roman" w:hAnsi="Times New Roman" w:cs="Times New Roman"/>
          <w:sz w:val="24"/>
          <w:szCs w:val="24"/>
        </w:rPr>
        <w:t xml:space="preserve">navštěvují. Tedy budeme vyhodnocovat zvlášť žáky a zvlášť studenty. </w:t>
      </w:r>
      <w:r w:rsidR="00D5659F" w:rsidRPr="00DE31E4">
        <w:rPr>
          <w:rFonts w:ascii="Times New Roman" w:hAnsi="Times New Roman" w:cs="Times New Roman"/>
          <w:sz w:val="24"/>
          <w:szCs w:val="24"/>
        </w:rPr>
        <w:t>Z</w:t>
      </w:r>
      <w:r w:rsidRPr="00DE31E4">
        <w:rPr>
          <w:rFonts w:ascii="Times New Roman" w:hAnsi="Times New Roman" w:cs="Times New Roman"/>
          <w:sz w:val="24"/>
          <w:szCs w:val="24"/>
        </w:rPr>
        <w:t>koumané skupiny se</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skládají z </w:t>
      </w:r>
      <w:r w:rsidR="00084EB7" w:rsidRPr="00DE31E4">
        <w:rPr>
          <w:rFonts w:ascii="Times New Roman" w:hAnsi="Times New Roman" w:cs="Times New Roman"/>
          <w:sz w:val="24"/>
          <w:szCs w:val="24"/>
        </w:rPr>
        <w:t>1</w:t>
      </w:r>
      <w:r w:rsidR="00F5006C" w:rsidRPr="00DE31E4">
        <w:rPr>
          <w:rFonts w:ascii="Times New Roman" w:hAnsi="Times New Roman" w:cs="Times New Roman"/>
          <w:sz w:val="24"/>
          <w:szCs w:val="24"/>
        </w:rPr>
        <w:t>5</w:t>
      </w:r>
      <w:r w:rsidRPr="00DE31E4">
        <w:rPr>
          <w:rFonts w:ascii="Times New Roman" w:hAnsi="Times New Roman" w:cs="Times New Roman"/>
          <w:sz w:val="24"/>
          <w:szCs w:val="24"/>
        </w:rPr>
        <w:t xml:space="preserve"> žáků základních a středních škol a </w:t>
      </w:r>
      <w:r w:rsidR="00084EB7" w:rsidRPr="00DE31E4">
        <w:rPr>
          <w:rFonts w:ascii="Times New Roman" w:hAnsi="Times New Roman" w:cs="Times New Roman"/>
          <w:sz w:val="24"/>
          <w:szCs w:val="24"/>
        </w:rPr>
        <w:t>1</w:t>
      </w:r>
      <w:r w:rsidR="00F5006C" w:rsidRPr="00DE31E4">
        <w:rPr>
          <w:rFonts w:ascii="Times New Roman" w:hAnsi="Times New Roman" w:cs="Times New Roman"/>
          <w:sz w:val="24"/>
          <w:szCs w:val="24"/>
        </w:rPr>
        <w:t>5</w:t>
      </w:r>
      <w:r w:rsidRPr="00DE31E4">
        <w:rPr>
          <w:rFonts w:ascii="Times New Roman" w:hAnsi="Times New Roman" w:cs="Times New Roman"/>
          <w:sz w:val="24"/>
          <w:szCs w:val="24"/>
        </w:rPr>
        <w:t xml:space="preserve"> studentů navštěvujících školu vysokou. Žáci jsou zastoupeni </w:t>
      </w:r>
      <w:r w:rsidR="007F6D54" w:rsidRPr="00DE31E4">
        <w:rPr>
          <w:rFonts w:ascii="Times New Roman" w:hAnsi="Times New Roman" w:cs="Times New Roman"/>
          <w:sz w:val="24"/>
          <w:szCs w:val="24"/>
        </w:rPr>
        <w:t>9</w:t>
      </w:r>
      <w:r w:rsidRPr="00DE31E4">
        <w:rPr>
          <w:rFonts w:ascii="Times New Roman" w:hAnsi="Times New Roman" w:cs="Times New Roman"/>
          <w:sz w:val="24"/>
          <w:szCs w:val="24"/>
        </w:rPr>
        <w:t xml:space="preserve"> chlapci a </w:t>
      </w:r>
      <w:r w:rsidR="007F6D54" w:rsidRPr="00DE31E4">
        <w:rPr>
          <w:rFonts w:ascii="Times New Roman" w:hAnsi="Times New Roman" w:cs="Times New Roman"/>
          <w:sz w:val="24"/>
          <w:szCs w:val="24"/>
        </w:rPr>
        <w:t>6</w:t>
      </w:r>
      <w:r w:rsidRPr="00DE31E4">
        <w:rPr>
          <w:rFonts w:ascii="Times New Roman" w:hAnsi="Times New Roman" w:cs="Times New Roman"/>
          <w:sz w:val="24"/>
          <w:szCs w:val="24"/>
        </w:rPr>
        <w:t xml:space="preserve"> děvčaty</w:t>
      </w:r>
      <w:r w:rsidR="00084EB7" w:rsidRPr="00DE31E4">
        <w:rPr>
          <w:rFonts w:ascii="Times New Roman" w:hAnsi="Times New Roman" w:cs="Times New Roman"/>
          <w:sz w:val="24"/>
          <w:szCs w:val="24"/>
        </w:rPr>
        <w:t xml:space="preserve"> a studenti jsou zastoupeni </w:t>
      </w:r>
      <w:r w:rsidR="007F6D54" w:rsidRPr="00DE31E4">
        <w:rPr>
          <w:rFonts w:ascii="Times New Roman" w:hAnsi="Times New Roman" w:cs="Times New Roman"/>
          <w:sz w:val="24"/>
          <w:szCs w:val="24"/>
        </w:rPr>
        <w:t>6 muži a 9 ženami</w:t>
      </w:r>
      <w:r w:rsidR="00084EB7" w:rsidRPr="00DE31E4">
        <w:rPr>
          <w:rFonts w:ascii="Times New Roman" w:hAnsi="Times New Roman" w:cs="Times New Roman"/>
          <w:sz w:val="24"/>
          <w:szCs w:val="24"/>
        </w:rPr>
        <w:t xml:space="preserve">. </w:t>
      </w:r>
    </w:p>
    <w:p w14:paraId="1830EC1F" w14:textId="77777777" w:rsidR="00084EB7" w:rsidRPr="00DE31E4" w:rsidRDefault="00084EB7" w:rsidP="00593343">
      <w:pPr>
        <w:tabs>
          <w:tab w:val="left" w:pos="567"/>
        </w:tabs>
        <w:rPr>
          <w:rFonts w:ascii="Times New Roman" w:hAnsi="Times New Roman" w:cs="Times New Roman"/>
          <w:sz w:val="24"/>
          <w:szCs w:val="24"/>
        </w:rPr>
      </w:pPr>
    </w:p>
    <w:p w14:paraId="7B41790F" w14:textId="2541D08A" w:rsidR="00084EB7" w:rsidRPr="00DE31E4" w:rsidRDefault="00137D91" w:rsidP="00B6797D">
      <w:pPr>
        <w:pStyle w:val="Nadpis2"/>
      </w:pPr>
      <w:bookmarkStart w:id="41" w:name="_Toc38225628"/>
      <w:r w:rsidRPr="00DE31E4">
        <w:t>Cíl</w:t>
      </w:r>
      <w:r w:rsidR="00084EB7" w:rsidRPr="00DE31E4">
        <w:t>e a výzkumné otázky</w:t>
      </w:r>
      <w:bookmarkEnd w:id="41"/>
    </w:p>
    <w:p w14:paraId="4FD56EE5" w14:textId="64823037" w:rsidR="003849CF" w:rsidRPr="00DE31E4" w:rsidRDefault="000920DC" w:rsidP="00593343">
      <w:pPr>
        <w:tabs>
          <w:tab w:val="left" w:pos="567"/>
        </w:tabs>
        <w:rPr>
          <w:rFonts w:ascii="Times New Roman" w:hAnsi="Times New Roman" w:cs="Times New Roman"/>
          <w:sz w:val="24"/>
          <w:szCs w:val="24"/>
        </w:rPr>
      </w:pPr>
      <w:r w:rsidRPr="00DE31E4">
        <w:rPr>
          <w:rFonts w:ascii="Times New Roman" w:hAnsi="Times New Roman" w:cs="Times New Roman"/>
          <w:sz w:val="24"/>
          <w:szCs w:val="24"/>
        </w:rPr>
        <w:t>Hlavním výzkumným cílem</w:t>
      </w:r>
      <w:r w:rsidR="00137D91" w:rsidRPr="00DE31E4">
        <w:rPr>
          <w:rFonts w:ascii="Times New Roman" w:hAnsi="Times New Roman" w:cs="Times New Roman"/>
          <w:sz w:val="24"/>
          <w:szCs w:val="24"/>
        </w:rPr>
        <w:t xml:space="preserve"> je anal</w:t>
      </w:r>
      <w:r w:rsidRPr="00DE31E4">
        <w:rPr>
          <w:rFonts w:ascii="Times New Roman" w:hAnsi="Times New Roman" w:cs="Times New Roman"/>
          <w:sz w:val="24"/>
          <w:szCs w:val="24"/>
        </w:rPr>
        <w:t>ýza pocitů</w:t>
      </w:r>
      <w:r w:rsidR="00137D91" w:rsidRPr="00DE31E4">
        <w:rPr>
          <w:rFonts w:ascii="Times New Roman" w:hAnsi="Times New Roman" w:cs="Times New Roman"/>
          <w:sz w:val="24"/>
          <w:szCs w:val="24"/>
        </w:rPr>
        <w:t xml:space="preserve"> a názor</w:t>
      </w:r>
      <w:r w:rsidRPr="00DE31E4">
        <w:rPr>
          <w:rFonts w:ascii="Times New Roman" w:hAnsi="Times New Roman" w:cs="Times New Roman"/>
          <w:sz w:val="24"/>
          <w:szCs w:val="24"/>
        </w:rPr>
        <w:t>ů</w:t>
      </w:r>
      <w:r w:rsidR="003B2A18" w:rsidRPr="00DE31E4">
        <w:rPr>
          <w:rFonts w:ascii="Times New Roman" w:hAnsi="Times New Roman" w:cs="Times New Roman"/>
          <w:sz w:val="24"/>
          <w:szCs w:val="24"/>
        </w:rPr>
        <w:t xml:space="preserve"> </w:t>
      </w:r>
      <w:r w:rsidR="00084EB7" w:rsidRPr="00DE31E4">
        <w:rPr>
          <w:rFonts w:ascii="Times New Roman" w:hAnsi="Times New Roman" w:cs="Times New Roman"/>
          <w:sz w:val="24"/>
          <w:szCs w:val="24"/>
        </w:rPr>
        <w:t>žáků základních a středních škol a</w:t>
      </w:r>
      <w:r w:rsidR="00334A1C" w:rsidRPr="00DE31E4">
        <w:rPr>
          <w:rFonts w:ascii="Times New Roman" w:hAnsi="Times New Roman" w:cs="Times New Roman"/>
          <w:sz w:val="24"/>
          <w:szCs w:val="24"/>
        </w:rPr>
        <w:t> </w:t>
      </w:r>
      <w:r w:rsidR="00137D91" w:rsidRPr="00DE31E4">
        <w:rPr>
          <w:rFonts w:ascii="Times New Roman" w:hAnsi="Times New Roman" w:cs="Times New Roman"/>
          <w:sz w:val="24"/>
          <w:szCs w:val="24"/>
        </w:rPr>
        <w:t xml:space="preserve">studentů vysokých škol s koktavostí na komunikaci </w:t>
      </w:r>
      <w:r w:rsidR="00DF67BD" w:rsidRPr="00DE31E4">
        <w:rPr>
          <w:rFonts w:ascii="Times New Roman" w:hAnsi="Times New Roman" w:cs="Times New Roman"/>
          <w:sz w:val="24"/>
          <w:szCs w:val="24"/>
        </w:rPr>
        <w:t>ve vzdělávacím systému</w:t>
      </w:r>
      <w:r w:rsidRPr="00DE31E4">
        <w:rPr>
          <w:rFonts w:ascii="Times New Roman" w:hAnsi="Times New Roman" w:cs="Times New Roman"/>
          <w:sz w:val="24"/>
          <w:szCs w:val="24"/>
        </w:rPr>
        <w:t xml:space="preserve">. K hlavnímu výzkumnému cíli jsme si stanovili dílčí cíle: </w:t>
      </w:r>
    </w:p>
    <w:p w14:paraId="2F2C0419" w14:textId="2767DE5C" w:rsidR="000920DC" w:rsidRPr="00DE31E4" w:rsidRDefault="000920DC" w:rsidP="000920DC">
      <w:pPr>
        <w:pStyle w:val="Odstavecseseznamem"/>
        <w:numPr>
          <w:ilvl w:val="0"/>
          <w:numId w:val="22"/>
        </w:numPr>
        <w:tabs>
          <w:tab w:val="left" w:pos="567"/>
        </w:tabs>
        <w:rPr>
          <w:rFonts w:ascii="Times New Roman" w:hAnsi="Times New Roman" w:cs="Times New Roman"/>
          <w:sz w:val="24"/>
          <w:szCs w:val="24"/>
        </w:rPr>
      </w:pPr>
      <w:r w:rsidRPr="00DE31E4">
        <w:rPr>
          <w:rFonts w:ascii="Times New Roman" w:hAnsi="Times New Roman" w:cs="Times New Roman"/>
          <w:sz w:val="24"/>
          <w:szCs w:val="24"/>
        </w:rPr>
        <w:lastRenderedPageBreak/>
        <w:t>Zjištění pocitů žáků a studentů s koktavostí v kolektivu spolužáků.</w:t>
      </w:r>
    </w:p>
    <w:p w14:paraId="56CA47FC" w14:textId="3D5FAD66" w:rsidR="000920DC" w:rsidRPr="00DE31E4" w:rsidRDefault="000920DC" w:rsidP="000920DC">
      <w:pPr>
        <w:pStyle w:val="Odstavecseseznamem"/>
        <w:numPr>
          <w:ilvl w:val="0"/>
          <w:numId w:val="22"/>
        </w:numPr>
        <w:tabs>
          <w:tab w:val="left" w:pos="567"/>
        </w:tabs>
        <w:rPr>
          <w:rFonts w:ascii="Times New Roman" w:hAnsi="Times New Roman" w:cs="Times New Roman"/>
          <w:sz w:val="24"/>
          <w:szCs w:val="24"/>
        </w:rPr>
      </w:pPr>
      <w:r w:rsidRPr="00DE31E4">
        <w:rPr>
          <w:rFonts w:ascii="Times New Roman" w:hAnsi="Times New Roman" w:cs="Times New Roman"/>
          <w:sz w:val="24"/>
          <w:szCs w:val="24"/>
        </w:rPr>
        <w:t>Určení role pedagoga v oblasti osvěty koktavosti mezi žáky</w:t>
      </w:r>
      <w:r w:rsidR="002D3E93">
        <w:rPr>
          <w:rFonts w:ascii="Times New Roman" w:hAnsi="Times New Roman" w:cs="Times New Roman"/>
          <w:sz w:val="24"/>
          <w:szCs w:val="24"/>
        </w:rPr>
        <w:t xml:space="preserve"> a studenty</w:t>
      </w:r>
      <w:r w:rsidRPr="00DE31E4">
        <w:rPr>
          <w:rFonts w:ascii="Times New Roman" w:hAnsi="Times New Roman" w:cs="Times New Roman"/>
          <w:sz w:val="24"/>
          <w:szCs w:val="24"/>
        </w:rPr>
        <w:t>.</w:t>
      </w:r>
    </w:p>
    <w:p w14:paraId="11159961" w14:textId="489C6372" w:rsidR="000920DC" w:rsidRPr="00DE31E4" w:rsidRDefault="008D2B71" w:rsidP="000920DC">
      <w:pPr>
        <w:pStyle w:val="Odstavecseseznamem"/>
        <w:numPr>
          <w:ilvl w:val="0"/>
          <w:numId w:val="22"/>
        </w:numPr>
        <w:tabs>
          <w:tab w:val="left" w:pos="567"/>
        </w:tabs>
        <w:rPr>
          <w:rFonts w:ascii="Times New Roman" w:hAnsi="Times New Roman" w:cs="Times New Roman"/>
          <w:sz w:val="24"/>
          <w:szCs w:val="24"/>
        </w:rPr>
      </w:pPr>
      <w:r w:rsidRPr="00DE31E4">
        <w:rPr>
          <w:rFonts w:ascii="Times New Roman" w:hAnsi="Times New Roman" w:cs="Times New Roman"/>
          <w:sz w:val="24"/>
          <w:szCs w:val="24"/>
        </w:rPr>
        <w:t xml:space="preserve">Rozpoznávání přístupů pedagogů k žákům a studentům s koktavostí. </w:t>
      </w:r>
    </w:p>
    <w:p w14:paraId="61D485D6" w14:textId="77777777" w:rsidR="00B67AC4" w:rsidRPr="00DE31E4" w:rsidRDefault="00B67AC4">
      <w:pPr>
        <w:rPr>
          <w:rFonts w:ascii="Times New Roman" w:hAnsi="Times New Roman" w:cs="Times New Roman"/>
          <w:b/>
          <w:bCs/>
          <w:sz w:val="24"/>
          <w:szCs w:val="24"/>
        </w:rPr>
      </w:pPr>
    </w:p>
    <w:p w14:paraId="5A2035B7" w14:textId="097B7F6F" w:rsidR="00BB3620" w:rsidRPr="00DE31E4" w:rsidRDefault="00BB3620">
      <w:pPr>
        <w:rPr>
          <w:rFonts w:ascii="Times New Roman" w:hAnsi="Times New Roman" w:cs="Times New Roman"/>
          <w:b/>
          <w:bCs/>
          <w:sz w:val="24"/>
          <w:szCs w:val="24"/>
        </w:rPr>
      </w:pPr>
      <w:r w:rsidRPr="00DE31E4">
        <w:rPr>
          <w:rFonts w:ascii="Times New Roman" w:hAnsi="Times New Roman" w:cs="Times New Roman"/>
          <w:b/>
          <w:bCs/>
          <w:sz w:val="24"/>
          <w:szCs w:val="24"/>
        </w:rPr>
        <w:t xml:space="preserve">Výzkumné otázky: </w:t>
      </w:r>
    </w:p>
    <w:p w14:paraId="40F8FC60" w14:textId="12CDFBE6" w:rsidR="000608D5" w:rsidRPr="00DE31E4" w:rsidRDefault="000608D5" w:rsidP="008D2B71">
      <w:pPr>
        <w:pStyle w:val="Odstavecseseznamem"/>
        <w:numPr>
          <w:ilvl w:val="0"/>
          <w:numId w:val="18"/>
        </w:numPr>
        <w:rPr>
          <w:rFonts w:ascii="Times New Roman" w:hAnsi="Times New Roman" w:cs="Times New Roman"/>
          <w:sz w:val="24"/>
          <w:szCs w:val="24"/>
        </w:rPr>
      </w:pPr>
      <w:r w:rsidRPr="00DE31E4">
        <w:rPr>
          <w:rFonts w:ascii="Times New Roman" w:hAnsi="Times New Roman" w:cs="Times New Roman"/>
          <w:sz w:val="24"/>
          <w:szCs w:val="24"/>
        </w:rPr>
        <w:t>Mají učitelé tendenci žákům a studentům pomáhat s komunikací?</w:t>
      </w:r>
    </w:p>
    <w:p w14:paraId="17083054" w14:textId="196E3DFC" w:rsidR="000608D5" w:rsidRPr="00DE31E4" w:rsidRDefault="000608D5" w:rsidP="000608D5">
      <w:pPr>
        <w:pStyle w:val="Odstavecseseznamem"/>
        <w:numPr>
          <w:ilvl w:val="0"/>
          <w:numId w:val="18"/>
        </w:numPr>
        <w:rPr>
          <w:rFonts w:ascii="Times New Roman" w:hAnsi="Times New Roman" w:cs="Times New Roman"/>
          <w:sz w:val="24"/>
          <w:szCs w:val="24"/>
        </w:rPr>
      </w:pPr>
      <w:r w:rsidRPr="00DE31E4">
        <w:rPr>
          <w:rFonts w:ascii="Times New Roman" w:hAnsi="Times New Roman" w:cs="Times New Roman"/>
          <w:sz w:val="24"/>
          <w:szCs w:val="24"/>
        </w:rPr>
        <w:t>Působí učitelé nervózně, když čekají na odpověď žáků či studentů?</w:t>
      </w:r>
    </w:p>
    <w:p w14:paraId="354CA1D2" w14:textId="54F78227" w:rsidR="000608D5" w:rsidRPr="00DE31E4" w:rsidRDefault="000608D5" w:rsidP="000608D5">
      <w:pPr>
        <w:pStyle w:val="Odstavecseseznamem"/>
        <w:numPr>
          <w:ilvl w:val="0"/>
          <w:numId w:val="18"/>
        </w:numPr>
        <w:rPr>
          <w:rFonts w:ascii="Times New Roman" w:hAnsi="Times New Roman" w:cs="Times New Roman"/>
          <w:sz w:val="24"/>
          <w:szCs w:val="24"/>
        </w:rPr>
      </w:pPr>
      <w:r w:rsidRPr="00DE31E4">
        <w:rPr>
          <w:rFonts w:ascii="Times New Roman" w:hAnsi="Times New Roman" w:cs="Times New Roman"/>
          <w:sz w:val="24"/>
          <w:szCs w:val="24"/>
        </w:rPr>
        <w:t>Dávají učitelé žákům a studentům během komunikace tzv. dobré rady</w:t>
      </w:r>
      <w:r w:rsidR="00B67AC4" w:rsidRPr="00DE31E4">
        <w:rPr>
          <w:rFonts w:ascii="Times New Roman" w:hAnsi="Times New Roman" w:cs="Times New Roman"/>
          <w:sz w:val="24"/>
          <w:szCs w:val="24"/>
        </w:rPr>
        <w:t xml:space="preserve"> a </w:t>
      </w:r>
      <w:r w:rsidR="008D2B71" w:rsidRPr="00DE31E4">
        <w:rPr>
          <w:rFonts w:ascii="Times New Roman" w:hAnsi="Times New Roman" w:cs="Times New Roman"/>
          <w:sz w:val="24"/>
          <w:szCs w:val="24"/>
        </w:rPr>
        <w:t xml:space="preserve">příp. </w:t>
      </w:r>
      <w:r w:rsidR="00B67AC4" w:rsidRPr="00DE31E4">
        <w:rPr>
          <w:rFonts w:ascii="Times New Roman" w:hAnsi="Times New Roman" w:cs="Times New Roman"/>
          <w:sz w:val="24"/>
          <w:szCs w:val="24"/>
        </w:rPr>
        <w:t>jaké</w:t>
      </w:r>
      <w:r w:rsidRPr="00DE31E4">
        <w:rPr>
          <w:rFonts w:ascii="Times New Roman" w:hAnsi="Times New Roman" w:cs="Times New Roman"/>
          <w:sz w:val="24"/>
          <w:szCs w:val="24"/>
        </w:rPr>
        <w:t>?</w:t>
      </w:r>
    </w:p>
    <w:p w14:paraId="4E05DEA4" w14:textId="35BFF9F3" w:rsidR="003849CF" w:rsidRPr="00DE31E4" w:rsidRDefault="00B67AC4" w:rsidP="003849CF">
      <w:pPr>
        <w:pStyle w:val="Odstavecseseznamem"/>
        <w:numPr>
          <w:ilvl w:val="0"/>
          <w:numId w:val="18"/>
        </w:numPr>
        <w:rPr>
          <w:rFonts w:ascii="Times New Roman" w:hAnsi="Times New Roman" w:cs="Times New Roman"/>
          <w:sz w:val="24"/>
          <w:szCs w:val="24"/>
        </w:rPr>
      </w:pPr>
      <w:r w:rsidRPr="00DE31E4">
        <w:rPr>
          <w:rFonts w:ascii="Times New Roman" w:hAnsi="Times New Roman" w:cs="Times New Roman"/>
          <w:sz w:val="24"/>
          <w:szCs w:val="24"/>
        </w:rPr>
        <w:t>Cítí se žáci a studenti v kolektivu spolužáků přijímáni?</w:t>
      </w:r>
    </w:p>
    <w:p w14:paraId="7189E90D" w14:textId="11FB4671" w:rsidR="00B67AC4" w:rsidRPr="00DE31E4" w:rsidRDefault="008D2B71" w:rsidP="000608D5">
      <w:pPr>
        <w:pStyle w:val="Odstavecseseznamem"/>
        <w:numPr>
          <w:ilvl w:val="0"/>
          <w:numId w:val="18"/>
        </w:numPr>
        <w:rPr>
          <w:rFonts w:ascii="Times New Roman" w:hAnsi="Times New Roman" w:cs="Times New Roman"/>
          <w:sz w:val="24"/>
          <w:szCs w:val="24"/>
        </w:rPr>
      </w:pPr>
      <w:r w:rsidRPr="00DE31E4">
        <w:rPr>
          <w:rFonts w:ascii="Times New Roman" w:hAnsi="Times New Roman" w:cs="Times New Roman"/>
          <w:sz w:val="24"/>
          <w:szCs w:val="24"/>
        </w:rPr>
        <w:t>Diskutoval</w:t>
      </w:r>
      <w:r w:rsidR="00B67AC4" w:rsidRPr="00DE31E4">
        <w:rPr>
          <w:rFonts w:ascii="Times New Roman" w:hAnsi="Times New Roman" w:cs="Times New Roman"/>
          <w:sz w:val="24"/>
          <w:szCs w:val="24"/>
        </w:rPr>
        <w:t xml:space="preserve"> někdy učitel s</w:t>
      </w:r>
      <w:r w:rsidRPr="00DE31E4">
        <w:rPr>
          <w:rFonts w:ascii="Times New Roman" w:hAnsi="Times New Roman" w:cs="Times New Roman"/>
          <w:sz w:val="24"/>
          <w:szCs w:val="24"/>
        </w:rPr>
        <w:t> osobou s koktavostí a s jeho spolužáky na téma koktavost</w:t>
      </w:r>
      <w:r w:rsidR="00B67AC4" w:rsidRPr="00DE31E4">
        <w:rPr>
          <w:rFonts w:ascii="Times New Roman" w:hAnsi="Times New Roman" w:cs="Times New Roman"/>
          <w:sz w:val="24"/>
          <w:szCs w:val="24"/>
        </w:rPr>
        <w:t>?</w:t>
      </w:r>
    </w:p>
    <w:p w14:paraId="6FCA238E" w14:textId="77777777" w:rsidR="00A96E7A" w:rsidRPr="00DE31E4" w:rsidRDefault="00A96E7A" w:rsidP="00A96E7A">
      <w:pPr>
        <w:pStyle w:val="Odstavecseseznamem"/>
        <w:rPr>
          <w:rFonts w:ascii="Times New Roman" w:hAnsi="Times New Roman" w:cs="Times New Roman"/>
          <w:sz w:val="24"/>
          <w:szCs w:val="24"/>
        </w:rPr>
      </w:pPr>
    </w:p>
    <w:p w14:paraId="6D62EE8A" w14:textId="167577C9" w:rsidR="00A96E7A" w:rsidRPr="00DE31E4" w:rsidRDefault="00A96E7A" w:rsidP="00A96E7A">
      <w:pPr>
        <w:rPr>
          <w:rFonts w:ascii="Times New Roman" w:hAnsi="Times New Roman" w:cs="Times New Roman"/>
          <w:b/>
          <w:bCs/>
          <w:sz w:val="24"/>
          <w:szCs w:val="24"/>
        </w:rPr>
      </w:pPr>
      <w:r w:rsidRPr="00DE31E4">
        <w:rPr>
          <w:rFonts w:ascii="Times New Roman" w:hAnsi="Times New Roman" w:cs="Times New Roman"/>
          <w:b/>
          <w:bCs/>
          <w:sz w:val="24"/>
          <w:szCs w:val="24"/>
        </w:rPr>
        <w:t xml:space="preserve">Hypotézy </w:t>
      </w:r>
    </w:p>
    <w:p w14:paraId="7EC74CCB" w14:textId="48CB1197" w:rsidR="00A96E7A" w:rsidRPr="00DE31E4" w:rsidRDefault="003B065C" w:rsidP="007E7E9E">
      <w:pPr>
        <w:rPr>
          <w:rFonts w:ascii="Times New Roman" w:hAnsi="Times New Roman" w:cs="Times New Roman"/>
          <w:b/>
          <w:bCs/>
          <w:sz w:val="24"/>
          <w:szCs w:val="24"/>
        </w:rPr>
      </w:pPr>
      <w:r w:rsidRPr="00DE31E4">
        <w:rPr>
          <w:rFonts w:ascii="Times New Roman" w:hAnsi="Times New Roman" w:cs="Times New Roman"/>
          <w:b/>
          <w:bCs/>
          <w:sz w:val="24"/>
          <w:szCs w:val="24"/>
        </w:rPr>
        <w:t xml:space="preserve">H1 </w:t>
      </w:r>
      <w:r w:rsidR="00A96E7A" w:rsidRPr="00DE31E4">
        <w:rPr>
          <w:rFonts w:ascii="Times New Roman" w:hAnsi="Times New Roman" w:cs="Times New Roman"/>
          <w:sz w:val="24"/>
          <w:szCs w:val="24"/>
        </w:rPr>
        <w:t>Mladš</w:t>
      </w:r>
      <w:r w:rsidRPr="00DE31E4">
        <w:rPr>
          <w:rFonts w:ascii="Times New Roman" w:hAnsi="Times New Roman" w:cs="Times New Roman"/>
          <w:sz w:val="24"/>
          <w:szCs w:val="24"/>
        </w:rPr>
        <w:t>í ž</w:t>
      </w:r>
      <w:r w:rsidR="00A96E7A" w:rsidRPr="00DE31E4">
        <w:rPr>
          <w:rFonts w:ascii="Times New Roman" w:hAnsi="Times New Roman" w:cs="Times New Roman"/>
          <w:sz w:val="24"/>
          <w:szCs w:val="24"/>
        </w:rPr>
        <w:t>áci se setkávají s dopomocí učitelů během komunikace častěji než studenti škol vysokých.</w:t>
      </w:r>
    </w:p>
    <w:p w14:paraId="3EDA040D" w14:textId="316EA719" w:rsidR="00A96E7A" w:rsidRPr="00DE31E4" w:rsidRDefault="003B065C" w:rsidP="007E7E9E">
      <w:pPr>
        <w:rPr>
          <w:rFonts w:ascii="Times New Roman" w:hAnsi="Times New Roman" w:cs="Times New Roman"/>
          <w:b/>
          <w:bCs/>
          <w:sz w:val="24"/>
          <w:szCs w:val="24"/>
        </w:rPr>
      </w:pPr>
      <w:r w:rsidRPr="00DE31E4">
        <w:rPr>
          <w:rFonts w:ascii="Times New Roman" w:hAnsi="Times New Roman" w:cs="Times New Roman"/>
          <w:b/>
          <w:bCs/>
          <w:sz w:val="24"/>
          <w:szCs w:val="24"/>
        </w:rPr>
        <w:t xml:space="preserve">H2 </w:t>
      </w:r>
      <w:r w:rsidR="00A96E7A" w:rsidRPr="00DE31E4">
        <w:rPr>
          <w:rFonts w:ascii="Times New Roman" w:hAnsi="Times New Roman" w:cs="Times New Roman"/>
          <w:sz w:val="24"/>
          <w:szCs w:val="24"/>
        </w:rPr>
        <w:t>Projevy nervózního chování učitelů vnímají ve větším počtu studenti vysokých škol než žáci mladší.</w:t>
      </w:r>
    </w:p>
    <w:p w14:paraId="1AB45AB2" w14:textId="0811A6CB" w:rsidR="00A96E7A" w:rsidRPr="00DE31E4" w:rsidRDefault="003B065C" w:rsidP="007E7E9E">
      <w:pPr>
        <w:rPr>
          <w:rFonts w:ascii="Times New Roman" w:hAnsi="Times New Roman" w:cs="Times New Roman"/>
          <w:sz w:val="24"/>
          <w:szCs w:val="24"/>
        </w:rPr>
      </w:pPr>
      <w:r w:rsidRPr="00DE31E4">
        <w:rPr>
          <w:rFonts w:ascii="Times New Roman" w:hAnsi="Times New Roman" w:cs="Times New Roman"/>
          <w:b/>
          <w:bCs/>
          <w:sz w:val="24"/>
          <w:szCs w:val="24"/>
        </w:rPr>
        <w:t>H3</w:t>
      </w:r>
      <w:r w:rsidRPr="00DE31E4">
        <w:rPr>
          <w:rFonts w:ascii="Times New Roman" w:hAnsi="Times New Roman" w:cs="Times New Roman"/>
          <w:sz w:val="24"/>
          <w:szCs w:val="24"/>
        </w:rPr>
        <w:t xml:space="preserve"> </w:t>
      </w:r>
      <w:r w:rsidR="00A96E7A" w:rsidRPr="00DE31E4">
        <w:rPr>
          <w:rFonts w:ascii="Times New Roman" w:hAnsi="Times New Roman" w:cs="Times New Roman"/>
          <w:sz w:val="24"/>
          <w:szCs w:val="24"/>
        </w:rPr>
        <w:t>S přednáškou o koktavosti ze strany pedagoga se setkávají spíše žáci základních a</w:t>
      </w:r>
      <w:r w:rsidR="00334A1C" w:rsidRPr="00DE31E4">
        <w:rPr>
          <w:rFonts w:ascii="Times New Roman" w:hAnsi="Times New Roman" w:cs="Times New Roman"/>
          <w:sz w:val="24"/>
          <w:szCs w:val="24"/>
        </w:rPr>
        <w:t> </w:t>
      </w:r>
      <w:r w:rsidR="00A96E7A" w:rsidRPr="00DE31E4">
        <w:rPr>
          <w:rFonts w:ascii="Times New Roman" w:hAnsi="Times New Roman" w:cs="Times New Roman"/>
          <w:sz w:val="24"/>
          <w:szCs w:val="24"/>
        </w:rPr>
        <w:t xml:space="preserve">středních škol než studenti škol vysokých. </w:t>
      </w:r>
    </w:p>
    <w:p w14:paraId="6F64398E" w14:textId="20E4A663" w:rsidR="00BB3620" w:rsidRPr="00DE31E4" w:rsidRDefault="00BB3620">
      <w:pPr>
        <w:rPr>
          <w:rFonts w:ascii="Times New Roman" w:hAnsi="Times New Roman" w:cs="Times New Roman"/>
          <w:b/>
          <w:bCs/>
          <w:sz w:val="24"/>
          <w:szCs w:val="24"/>
        </w:rPr>
      </w:pPr>
    </w:p>
    <w:p w14:paraId="76B9E853" w14:textId="77777777" w:rsidR="00BB3620" w:rsidRPr="00DE31E4" w:rsidRDefault="00BB3620" w:rsidP="00B6797D">
      <w:pPr>
        <w:pStyle w:val="Nadpis2"/>
      </w:pPr>
      <w:bookmarkStart w:id="42" w:name="_Toc38225629"/>
      <w:r w:rsidRPr="00DE31E4">
        <w:t>Analýza dotazníků</w:t>
      </w:r>
      <w:bookmarkEnd w:id="42"/>
    </w:p>
    <w:p w14:paraId="1247BD3F" w14:textId="77777777" w:rsidR="00BB3620" w:rsidRPr="00DE31E4" w:rsidRDefault="00BB3620" w:rsidP="00BB3620">
      <w:pPr>
        <w:rPr>
          <w:rFonts w:ascii="Times New Roman" w:hAnsi="Times New Roman" w:cs="Times New Roman"/>
          <w:sz w:val="24"/>
          <w:szCs w:val="24"/>
        </w:rPr>
      </w:pPr>
      <w:r w:rsidRPr="00DE31E4">
        <w:rPr>
          <w:rFonts w:ascii="Times New Roman" w:hAnsi="Times New Roman" w:cs="Times New Roman"/>
          <w:sz w:val="24"/>
          <w:szCs w:val="24"/>
        </w:rPr>
        <w:t xml:space="preserve">V této části budou analyzovány výsledky dotazníkového šetření. V každé oblasti budou porovnány odpovědi žáků základních a středních škol, stejně jako proběhne analýza odpovědí všech studentů vysokých škol. Obě šetřené skupiny budou u každé otázky zvlášť navzájem porovnávány. </w:t>
      </w:r>
    </w:p>
    <w:p w14:paraId="21C39D23" w14:textId="38C32812" w:rsidR="00D5659F" w:rsidRPr="00DE31E4" w:rsidRDefault="00BB3620" w:rsidP="00BB3620">
      <w:pPr>
        <w:rPr>
          <w:rFonts w:ascii="Times New Roman" w:hAnsi="Times New Roman" w:cs="Times New Roman"/>
          <w:sz w:val="24"/>
          <w:szCs w:val="24"/>
        </w:rPr>
      </w:pPr>
      <w:r w:rsidRPr="00DE31E4">
        <w:rPr>
          <w:rFonts w:ascii="Times New Roman" w:hAnsi="Times New Roman" w:cs="Times New Roman"/>
          <w:sz w:val="24"/>
          <w:szCs w:val="24"/>
        </w:rPr>
        <w:t>Výzkum byl proveden celkem na 1</w:t>
      </w:r>
      <w:r w:rsidR="00F5006C" w:rsidRPr="00DE31E4">
        <w:rPr>
          <w:rFonts w:ascii="Times New Roman" w:hAnsi="Times New Roman" w:cs="Times New Roman"/>
          <w:sz w:val="24"/>
          <w:szCs w:val="24"/>
        </w:rPr>
        <w:t>5</w:t>
      </w:r>
      <w:r w:rsidRPr="00DE31E4">
        <w:rPr>
          <w:rFonts w:ascii="Times New Roman" w:hAnsi="Times New Roman" w:cs="Times New Roman"/>
          <w:sz w:val="24"/>
          <w:szCs w:val="24"/>
        </w:rPr>
        <w:t xml:space="preserve"> žácích a 1</w:t>
      </w:r>
      <w:r w:rsidR="00F5006C" w:rsidRPr="00DE31E4">
        <w:rPr>
          <w:rFonts w:ascii="Times New Roman" w:hAnsi="Times New Roman" w:cs="Times New Roman"/>
          <w:sz w:val="24"/>
          <w:szCs w:val="24"/>
        </w:rPr>
        <w:t>5</w:t>
      </w:r>
      <w:r w:rsidRPr="00DE31E4">
        <w:rPr>
          <w:rFonts w:ascii="Times New Roman" w:hAnsi="Times New Roman" w:cs="Times New Roman"/>
          <w:sz w:val="24"/>
          <w:szCs w:val="24"/>
        </w:rPr>
        <w:t xml:space="preserve"> studentech, </w:t>
      </w:r>
      <w:r w:rsidR="008D2B71" w:rsidRPr="00DE31E4">
        <w:rPr>
          <w:rFonts w:ascii="Times New Roman" w:hAnsi="Times New Roman" w:cs="Times New Roman"/>
          <w:sz w:val="24"/>
          <w:szCs w:val="24"/>
        </w:rPr>
        <w:t xml:space="preserve">dohromady </w:t>
      </w:r>
      <w:r w:rsidRPr="00DE31E4">
        <w:rPr>
          <w:rFonts w:ascii="Times New Roman" w:hAnsi="Times New Roman" w:cs="Times New Roman"/>
          <w:sz w:val="24"/>
          <w:szCs w:val="24"/>
        </w:rPr>
        <w:t>tedy na</w:t>
      </w:r>
      <w:r w:rsidR="00086315">
        <w:rPr>
          <w:rFonts w:ascii="Times New Roman" w:hAnsi="Times New Roman" w:cs="Times New Roman"/>
          <w:sz w:val="24"/>
          <w:szCs w:val="24"/>
        </w:rPr>
        <w:t> </w:t>
      </w:r>
      <w:r w:rsidR="00F5006C" w:rsidRPr="00DE31E4">
        <w:rPr>
          <w:rFonts w:ascii="Times New Roman" w:hAnsi="Times New Roman" w:cs="Times New Roman"/>
          <w:sz w:val="24"/>
          <w:szCs w:val="24"/>
        </w:rPr>
        <w:t>30</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 xml:space="preserve">participantech. </w:t>
      </w:r>
      <w:r w:rsidR="00D5659F" w:rsidRPr="00DE31E4">
        <w:rPr>
          <w:rFonts w:ascii="Times New Roman" w:hAnsi="Times New Roman" w:cs="Times New Roman"/>
          <w:sz w:val="24"/>
          <w:szCs w:val="24"/>
        </w:rPr>
        <w:t xml:space="preserve">Grafy nám pak ukazují relativní hodnoty odpovědí, které se vztahují k celkovému počtu žáků a zvlášť studentů. Odpovědi žáků </w:t>
      </w:r>
      <w:r w:rsidR="00086315">
        <w:rPr>
          <w:rFonts w:ascii="Times New Roman" w:hAnsi="Times New Roman" w:cs="Times New Roman"/>
          <w:sz w:val="24"/>
          <w:szCs w:val="24"/>
        </w:rPr>
        <w:t xml:space="preserve">a studentů </w:t>
      </w:r>
      <w:r w:rsidR="00D5659F" w:rsidRPr="00DE31E4">
        <w:rPr>
          <w:rFonts w:ascii="Times New Roman" w:hAnsi="Times New Roman" w:cs="Times New Roman"/>
          <w:sz w:val="24"/>
          <w:szCs w:val="24"/>
        </w:rPr>
        <w:t xml:space="preserve">jsou pro lepší přehlednost znázorňovány pomocí sloupcového grafu. Můžeme vidět, že hodnota odpovědí žáků je znázorněna barvou </w:t>
      </w:r>
      <w:r w:rsidR="0092420F" w:rsidRPr="00DE31E4">
        <w:rPr>
          <w:rFonts w:ascii="Times New Roman" w:hAnsi="Times New Roman" w:cs="Times New Roman"/>
          <w:sz w:val="24"/>
          <w:szCs w:val="24"/>
        </w:rPr>
        <w:t>oranžovou</w:t>
      </w:r>
      <w:r w:rsidR="00D5659F" w:rsidRPr="00DE31E4">
        <w:rPr>
          <w:rFonts w:ascii="Times New Roman" w:hAnsi="Times New Roman" w:cs="Times New Roman"/>
          <w:sz w:val="24"/>
          <w:szCs w:val="24"/>
        </w:rPr>
        <w:t xml:space="preserve"> a u studentů barv</w:t>
      </w:r>
      <w:r w:rsidR="008C1A5F" w:rsidRPr="00DE31E4">
        <w:rPr>
          <w:rFonts w:ascii="Times New Roman" w:hAnsi="Times New Roman" w:cs="Times New Roman"/>
          <w:sz w:val="24"/>
          <w:szCs w:val="24"/>
        </w:rPr>
        <w:t>o</w:t>
      </w:r>
      <w:r w:rsidR="00D5659F" w:rsidRPr="00DE31E4">
        <w:rPr>
          <w:rFonts w:ascii="Times New Roman" w:hAnsi="Times New Roman" w:cs="Times New Roman"/>
          <w:sz w:val="24"/>
          <w:szCs w:val="24"/>
        </w:rPr>
        <w:t xml:space="preserve">u modrou. </w:t>
      </w:r>
      <w:r w:rsidR="008D2B71" w:rsidRPr="00DE31E4">
        <w:rPr>
          <w:rFonts w:ascii="Times New Roman" w:hAnsi="Times New Roman" w:cs="Times New Roman"/>
          <w:sz w:val="24"/>
          <w:szCs w:val="24"/>
        </w:rPr>
        <w:t>Žáky základních a středních škol v otázkách nalezneme pouze pod označením žáci, naopak studenty škol vysokých dále nalezneme pod označením studenti</w:t>
      </w:r>
      <w:r w:rsidR="003B065C" w:rsidRPr="00DE31E4">
        <w:rPr>
          <w:rFonts w:ascii="Times New Roman" w:hAnsi="Times New Roman" w:cs="Times New Roman"/>
          <w:sz w:val="24"/>
          <w:szCs w:val="24"/>
        </w:rPr>
        <w:t>.</w:t>
      </w:r>
      <w:r w:rsidR="008D2B71" w:rsidRPr="00DE31E4">
        <w:rPr>
          <w:rFonts w:ascii="Times New Roman" w:hAnsi="Times New Roman" w:cs="Times New Roman"/>
          <w:sz w:val="24"/>
          <w:szCs w:val="24"/>
        </w:rPr>
        <w:t xml:space="preserve"> </w:t>
      </w:r>
    </w:p>
    <w:p w14:paraId="578F26AE" w14:textId="23BFD75E" w:rsidR="00F5006C" w:rsidRPr="00DE31E4" w:rsidRDefault="00D5659F" w:rsidP="00BB3620">
      <w:pPr>
        <w:rPr>
          <w:rFonts w:ascii="Times New Roman" w:hAnsi="Times New Roman" w:cs="Times New Roman"/>
          <w:sz w:val="24"/>
          <w:szCs w:val="24"/>
        </w:rPr>
      </w:pPr>
      <w:r w:rsidRPr="00DE31E4">
        <w:rPr>
          <w:rFonts w:ascii="Times New Roman" w:hAnsi="Times New Roman" w:cs="Times New Roman"/>
          <w:sz w:val="24"/>
          <w:szCs w:val="24"/>
        </w:rPr>
        <w:t xml:space="preserve">Na základě zpracování dat z dotazníků byly vytvořeny </w:t>
      </w:r>
      <w:r w:rsidR="000608D5" w:rsidRPr="00DE31E4">
        <w:rPr>
          <w:rFonts w:ascii="Times New Roman" w:hAnsi="Times New Roman" w:cs="Times New Roman"/>
          <w:sz w:val="24"/>
          <w:szCs w:val="24"/>
        </w:rPr>
        <w:t xml:space="preserve">závěry. </w:t>
      </w:r>
    </w:p>
    <w:p w14:paraId="7865EE04" w14:textId="08A438A4" w:rsidR="008D2B71" w:rsidRPr="00DE31E4" w:rsidRDefault="000079C0" w:rsidP="00BB3620">
      <w:pPr>
        <w:rPr>
          <w:rFonts w:ascii="Times New Roman" w:hAnsi="Times New Roman" w:cs="Times New Roman"/>
          <w:sz w:val="24"/>
          <w:szCs w:val="24"/>
        </w:rPr>
      </w:pPr>
      <w:r w:rsidRPr="00DE31E4">
        <w:rPr>
          <w:rFonts w:ascii="Times New Roman" w:hAnsi="Times New Roman" w:cs="Times New Roman"/>
          <w:sz w:val="24"/>
          <w:szCs w:val="24"/>
        </w:rPr>
        <w:lastRenderedPageBreak/>
        <w:t>První otázka byla zaměřena na zjištění, zda žákům a studentům s koktavostí mají učitelé tendenci pomáhat během komunikace. Z grafu č. 1 můžeme vidět, že 9 studentů vysokých škol je toho názoru, že se jim pomoci ze strany učitelů nedostává. Naopak 6 studentů uvedlo, že</w:t>
      </w:r>
      <w:r w:rsidR="00086315">
        <w:rPr>
          <w:rFonts w:ascii="Times New Roman" w:hAnsi="Times New Roman" w:cs="Times New Roman"/>
          <w:sz w:val="24"/>
          <w:szCs w:val="24"/>
        </w:rPr>
        <w:t> </w:t>
      </w:r>
      <w:r w:rsidRPr="00DE31E4">
        <w:rPr>
          <w:rFonts w:ascii="Times New Roman" w:hAnsi="Times New Roman" w:cs="Times New Roman"/>
          <w:sz w:val="24"/>
          <w:szCs w:val="24"/>
        </w:rPr>
        <w:t>pomoc během komunikace pociťuje. U mladších žáků můžeme vidět výsledek odlišný. Zde</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dokonce až 12 žáků základních a středních škol uvedlo, že vnímají pomoc ze strany učitelů během vlastní promluvy. Pouze 3 žáci zde uvedli, že tendenc</w:t>
      </w:r>
      <w:r w:rsidR="00514A08" w:rsidRPr="00DE31E4">
        <w:rPr>
          <w:rFonts w:ascii="Times New Roman" w:hAnsi="Times New Roman" w:cs="Times New Roman"/>
          <w:sz w:val="24"/>
          <w:szCs w:val="24"/>
        </w:rPr>
        <w:t>i</w:t>
      </w:r>
      <w:r w:rsidRPr="00DE31E4">
        <w:rPr>
          <w:rFonts w:ascii="Times New Roman" w:hAnsi="Times New Roman" w:cs="Times New Roman"/>
          <w:sz w:val="24"/>
          <w:szCs w:val="24"/>
        </w:rPr>
        <w:t xml:space="preserve"> pom</w:t>
      </w:r>
      <w:r w:rsidR="00514A08" w:rsidRPr="00DE31E4">
        <w:rPr>
          <w:rFonts w:ascii="Times New Roman" w:hAnsi="Times New Roman" w:cs="Times New Roman"/>
          <w:sz w:val="24"/>
          <w:szCs w:val="24"/>
        </w:rPr>
        <w:t>oci</w:t>
      </w:r>
      <w:r w:rsidRPr="00DE31E4">
        <w:rPr>
          <w:rFonts w:ascii="Times New Roman" w:hAnsi="Times New Roman" w:cs="Times New Roman"/>
          <w:sz w:val="24"/>
          <w:szCs w:val="24"/>
        </w:rPr>
        <w:t xml:space="preserve"> ze strany učitel</w:t>
      </w:r>
      <w:r w:rsidR="00514A08" w:rsidRPr="00DE31E4">
        <w:rPr>
          <w:rFonts w:ascii="Times New Roman" w:hAnsi="Times New Roman" w:cs="Times New Roman"/>
          <w:sz w:val="24"/>
          <w:szCs w:val="24"/>
        </w:rPr>
        <w:t>ů</w:t>
      </w:r>
      <w:r w:rsidRPr="00DE31E4">
        <w:rPr>
          <w:rFonts w:ascii="Times New Roman" w:hAnsi="Times New Roman" w:cs="Times New Roman"/>
          <w:sz w:val="24"/>
          <w:szCs w:val="24"/>
        </w:rPr>
        <w:t xml:space="preserve"> nevnímají. Je možné, že učitelé u mladších žáků cítí potřebu pomoci víc</w:t>
      </w:r>
      <w:r w:rsidR="00514A08" w:rsidRPr="00DE31E4">
        <w:rPr>
          <w:rFonts w:ascii="Times New Roman" w:hAnsi="Times New Roman" w:cs="Times New Roman"/>
          <w:sz w:val="24"/>
          <w:szCs w:val="24"/>
        </w:rPr>
        <w:t>e</w:t>
      </w:r>
      <w:r w:rsidRPr="00DE31E4">
        <w:rPr>
          <w:rFonts w:ascii="Times New Roman" w:hAnsi="Times New Roman" w:cs="Times New Roman"/>
          <w:sz w:val="24"/>
          <w:szCs w:val="24"/>
        </w:rPr>
        <w:t xml:space="preserve"> než u jedinců starších. Avšak mnohdy i jedinci mladší by rádi promlouvali čistě sami za sebe bez pomoci druhých. Z grafu nám tedy vyplývá, že mladší žáci oproti starším studentům dvojnásobně pociťují potřebu učitelů pomáhat během jejich mluvního projevu. </w:t>
      </w:r>
    </w:p>
    <w:p w14:paraId="4C07E991" w14:textId="010B73A9" w:rsidR="00F5006C" w:rsidRPr="00DE31E4" w:rsidRDefault="00867C3F" w:rsidP="00BB3620">
      <w:pPr>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661312" behindDoc="1" locked="0" layoutInCell="1" allowOverlap="1" wp14:anchorId="4F8BB983" wp14:editId="2F60D0DE">
            <wp:simplePos x="0" y="0"/>
            <wp:positionH relativeFrom="margin">
              <wp:align>center</wp:align>
            </wp:positionH>
            <wp:positionV relativeFrom="paragraph">
              <wp:posOffset>144526</wp:posOffset>
            </wp:positionV>
            <wp:extent cx="4320000" cy="2160000"/>
            <wp:effectExtent l="0" t="0" r="4445" b="12065"/>
            <wp:wrapTight wrapText="bothSides">
              <wp:wrapPolygon edited="0">
                <wp:start x="0" y="0"/>
                <wp:lineTo x="0" y="21530"/>
                <wp:lineTo x="21527" y="21530"/>
                <wp:lineTo x="21527" y="0"/>
                <wp:lineTo x="0" y="0"/>
              </wp:wrapPolygon>
            </wp:wrapTight>
            <wp:docPr id="4" name="Graf 4">
              <a:extLst xmlns:a="http://schemas.openxmlformats.org/drawingml/2006/main">
                <a:ext uri="{FF2B5EF4-FFF2-40B4-BE49-F238E27FC236}">
                  <a16:creationId xmlns:a16="http://schemas.microsoft.com/office/drawing/2014/main" id="{222133E3-B138-4D41-BEEE-37CBC526B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6D3A97F" w14:textId="528CDD1D" w:rsidR="00F5006C" w:rsidRPr="00DE31E4" w:rsidRDefault="00F5006C" w:rsidP="00F5006C">
      <w:pPr>
        <w:rPr>
          <w:rFonts w:ascii="Times New Roman" w:hAnsi="Times New Roman" w:cs="Times New Roman"/>
        </w:rPr>
      </w:pPr>
    </w:p>
    <w:p w14:paraId="576958EB" w14:textId="7F850263" w:rsidR="00F5006C" w:rsidRPr="00DE31E4" w:rsidRDefault="00F5006C" w:rsidP="00F5006C">
      <w:pPr>
        <w:rPr>
          <w:rFonts w:ascii="Times New Roman" w:hAnsi="Times New Roman" w:cs="Times New Roman"/>
        </w:rPr>
      </w:pPr>
    </w:p>
    <w:p w14:paraId="2CB99A0F" w14:textId="1FB7E01C" w:rsidR="00F5006C" w:rsidRPr="00DE31E4" w:rsidRDefault="00F5006C" w:rsidP="00F5006C">
      <w:pPr>
        <w:rPr>
          <w:rFonts w:ascii="Times New Roman" w:hAnsi="Times New Roman" w:cs="Times New Roman"/>
        </w:rPr>
      </w:pPr>
    </w:p>
    <w:p w14:paraId="365CF713" w14:textId="32DFB0A9" w:rsidR="00F5006C" w:rsidRPr="00DE31E4" w:rsidRDefault="00F5006C" w:rsidP="00F5006C">
      <w:pPr>
        <w:rPr>
          <w:rFonts w:ascii="Times New Roman" w:hAnsi="Times New Roman" w:cs="Times New Roman"/>
        </w:rPr>
      </w:pPr>
    </w:p>
    <w:p w14:paraId="5DEFABB6" w14:textId="1CD2BD34" w:rsidR="00F5006C" w:rsidRPr="00DE31E4" w:rsidRDefault="00F5006C" w:rsidP="00F5006C">
      <w:pPr>
        <w:rPr>
          <w:rFonts w:ascii="Times New Roman" w:hAnsi="Times New Roman" w:cs="Times New Roman"/>
        </w:rPr>
      </w:pPr>
    </w:p>
    <w:p w14:paraId="388563BE" w14:textId="42164DF9" w:rsidR="00F5006C" w:rsidRPr="00DE31E4" w:rsidRDefault="00F5006C" w:rsidP="00F5006C">
      <w:pPr>
        <w:rPr>
          <w:rFonts w:ascii="Times New Roman" w:hAnsi="Times New Roman" w:cs="Times New Roman"/>
        </w:rPr>
      </w:pPr>
    </w:p>
    <w:p w14:paraId="4F4BE1B4" w14:textId="38AF1158" w:rsidR="00F5006C" w:rsidRPr="00DE31E4" w:rsidRDefault="00F5006C" w:rsidP="00F5006C">
      <w:pPr>
        <w:rPr>
          <w:rFonts w:ascii="Times New Roman" w:hAnsi="Times New Roman" w:cs="Times New Roman"/>
        </w:rPr>
      </w:pPr>
    </w:p>
    <w:p w14:paraId="0975EEC3" w14:textId="0C557174" w:rsidR="00F5006C" w:rsidRPr="00DE31E4" w:rsidRDefault="00F5006C" w:rsidP="00F5006C">
      <w:pPr>
        <w:rPr>
          <w:rFonts w:ascii="Times New Roman" w:hAnsi="Times New Roman" w:cs="Times New Roman"/>
        </w:rPr>
      </w:pPr>
    </w:p>
    <w:p w14:paraId="44EE34F9" w14:textId="6A0EF8E8" w:rsidR="00F5006C" w:rsidRPr="00DE31E4" w:rsidRDefault="00F5006C" w:rsidP="00F5006C">
      <w:pPr>
        <w:rPr>
          <w:rFonts w:ascii="Times New Roman" w:hAnsi="Times New Roman" w:cs="Times New Roman"/>
        </w:rPr>
      </w:pPr>
    </w:p>
    <w:p w14:paraId="37A1B824" w14:textId="6668A798" w:rsidR="00F5006C" w:rsidRPr="00DE31E4" w:rsidRDefault="00867C3F" w:rsidP="00F5006C">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7A564438" wp14:editId="42A8203D">
                <wp:simplePos x="0" y="0"/>
                <wp:positionH relativeFrom="page">
                  <wp:posOffset>1773936</wp:posOffset>
                </wp:positionH>
                <wp:positionV relativeFrom="paragraph">
                  <wp:posOffset>4572</wp:posOffset>
                </wp:positionV>
                <wp:extent cx="4572000" cy="191770"/>
                <wp:effectExtent l="0" t="0" r="0" b="0"/>
                <wp:wrapTight wrapText="bothSides">
                  <wp:wrapPolygon edited="0">
                    <wp:start x="0" y="0"/>
                    <wp:lineTo x="0" y="19311"/>
                    <wp:lineTo x="21510" y="19311"/>
                    <wp:lineTo x="21510" y="0"/>
                    <wp:lineTo x="0" y="0"/>
                  </wp:wrapPolygon>
                </wp:wrapTight>
                <wp:docPr id="22" name="Textové pole 22"/>
                <wp:cNvGraphicFramePr/>
                <a:graphic xmlns:a="http://schemas.openxmlformats.org/drawingml/2006/main">
                  <a:graphicData uri="http://schemas.microsoft.com/office/word/2010/wordprocessingShape">
                    <wps:wsp>
                      <wps:cNvSpPr txBox="1"/>
                      <wps:spPr>
                        <a:xfrm>
                          <a:off x="0" y="0"/>
                          <a:ext cx="4572000" cy="191770"/>
                        </a:xfrm>
                        <a:prstGeom prst="rect">
                          <a:avLst/>
                        </a:prstGeom>
                        <a:solidFill>
                          <a:prstClr val="white"/>
                        </a:solidFill>
                        <a:ln>
                          <a:noFill/>
                        </a:ln>
                      </wps:spPr>
                      <wps:txbx>
                        <w:txbxContent>
                          <w:p w14:paraId="195F36C0" w14:textId="0D8B4EED" w:rsidR="000C5845" w:rsidRPr="002F16DF" w:rsidRDefault="000C5845" w:rsidP="00127136">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1</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Tendence učitelů dopomáhat při komunikaci osobám s koktavostí.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64438" id="_x0000_t202" coordsize="21600,21600" o:spt="202" path="m,l,21600r21600,l21600,xe">
                <v:stroke joinstyle="miter"/>
                <v:path gradientshapeok="t" o:connecttype="rect"/>
              </v:shapetype>
              <v:shape id="Textové pole 22" o:spid="_x0000_s1026" type="#_x0000_t202" style="position:absolute;left:0;text-align:left;margin-left:139.7pt;margin-top:.35pt;width:5in;height:15.1pt;z-index:-251638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" stroked="f">
                <v:textbox inset="0,0,0,0">
                  <w:txbxContent>
                    <w:p w14:paraId="195F36C0" w14:textId="0D8B4EED" w:rsidR="000C5845" w:rsidRPr="002F16DF" w:rsidRDefault="000C5845" w:rsidP="00127136">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1</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Tendence učitelů dopomáhat při komunikaci osobám s koktavostí.</w:t>
                      </w:r>
                    </w:p>
                  </w:txbxContent>
                </v:textbox>
                <w10:wrap type="tight" anchorx="page"/>
              </v:shape>
            </w:pict>
          </mc:Fallback>
        </mc:AlternateContent>
      </w:r>
    </w:p>
    <w:p w14:paraId="3327E49A" w14:textId="581CDD75" w:rsidR="0092420F" w:rsidRPr="00DE31E4" w:rsidRDefault="0092420F" w:rsidP="00F5006C">
      <w:pPr>
        <w:rPr>
          <w:rFonts w:ascii="Times New Roman" w:hAnsi="Times New Roman" w:cs="Times New Roman"/>
        </w:rPr>
      </w:pPr>
    </w:p>
    <w:p w14:paraId="561E1F47" w14:textId="77777777" w:rsidR="00867C3F" w:rsidRPr="00DE31E4" w:rsidRDefault="00867C3F" w:rsidP="00F5006C">
      <w:pPr>
        <w:rPr>
          <w:rFonts w:ascii="Times New Roman" w:hAnsi="Times New Roman" w:cs="Times New Roman"/>
        </w:rPr>
      </w:pPr>
    </w:p>
    <w:p w14:paraId="71D7FBC3" w14:textId="31A69CBD" w:rsidR="000079C0" w:rsidRPr="00DE31E4" w:rsidRDefault="00CA574B" w:rsidP="0086520C">
      <w:pPr>
        <w:spacing w:after="160"/>
        <w:rPr>
          <w:rFonts w:ascii="Times New Roman" w:hAnsi="Times New Roman" w:cs="Times New Roman"/>
          <w:sz w:val="24"/>
          <w:szCs w:val="24"/>
        </w:rPr>
      </w:pPr>
      <w:r w:rsidRPr="00DE31E4">
        <w:rPr>
          <w:rFonts w:ascii="Times New Roman" w:hAnsi="Times New Roman" w:cs="Times New Roman"/>
        </w:rPr>
        <w:t>D</w:t>
      </w:r>
      <w:r w:rsidR="000079C0" w:rsidRPr="00DE31E4">
        <w:rPr>
          <w:rFonts w:ascii="Times New Roman" w:hAnsi="Times New Roman" w:cs="Times New Roman"/>
          <w:sz w:val="24"/>
          <w:szCs w:val="24"/>
        </w:rPr>
        <w:t>ruhá otázka navazovala na dotaz předchozí a rozvíjela jakým způsobem učitelé během komunikace žákům a studentům pomáhají. Na otázku odpovídali pouze respondenti, jejichž předchozí odpověď byla ano. Byla zde také možnost výběru více odpovědí. Z grafu č. 2 můžeme vyčíst, že nejčastější forma pomoci žákům i studentům během komunikace je doplňování slov</w:t>
      </w:r>
      <w:r w:rsidR="00A06378" w:rsidRPr="00DE31E4">
        <w:rPr>
          <w:rFonts w:ascii="Times New Roman" w:hAnsi="Times New Roman" w:cs="Times New Roman"/>
          <w:sz w:val="24"/>
          <w:szCs w:val="24"/>
        </w:rPr>
        <w:t>. A</w:t>
      </w:r>
      <w:r w:rsidR="000079C0" w:rsidRPr="00DE31E4">
        <w:rPr>
          <w:rFonts w:ascii="Times New Roman" w:hAnsi="Times New Roman" w:cs="Times New Roman"/>
          <w:sz w:val="24"/>
          <w:szCs w:val="24"/>
        </w:rPr>
        <w:t xml:space="preserve">ž </w:t>
      </w:r>
      <w:r w:rsidR="00A06378" w:rsidRPr="00DE31E4">
        <w:rPr>
          <w:rFonts w:ascii="Times New Roman" w:hAnsi="Times New Roman" w:cs="Times New Roman"/>
          <w:sz w:val="24"/>
          <w:szCs w:val="24"/>
        </w:rPr>
        <w:t>33 % (n=10)</w:t>
      </w:r>
      <w:r w:rsidR="000079C0" w:rsidRPr="00DE31E4">
        <w:rPr>
          <w:rFonts w:ascii="Times New Roman" w:hAnsi="Times New Roman" w:cs="Times New Roman"/>
          <w:sz w:val="24"/>
          <w:szCs w:val="24"/>
        </w:rPr>
        <w:t xml:space="preserve"> z</w:t>
      </w:r>
      <w:r w:rsidR="00BC7949" w:rsidRPr="00DE31E4">
        <w:rPr>
          <w:rFonts w:ascii="Times New Roman" w:hAnsi="Times New Roman" w:cs="Times New Roman"/>
          <w:sz w:val="24"/>
          <w:szCs w:val="24"/>
        </w:rPr>
        <w:t> žáků i studentů</w:t>
      </w:r>
      <w:r w:rsidR="000079C0" w:rsidRPr="00DE31E4">
        <w:rPr>
          <w:rFonts w:ascii="Times New Roman" w:hAnsi="Times New Roman" w:cs="Times New Roman"/>
          <w:sz w:val="24"/>
          <w:szCs w:val="24"/>
        </w:rPr>
        <w:t xml:space="preserve"> odpovědělo, že se s tímto </w:t>
      </w:r>
      <w:r w:rsidR="00514A08" w:rsidRPr="00DE31E4">
        <w:rPr>
          <w:rFonts w:ascii="Times New Roman" w:hAnsi="Times New Roman" w:cs="Times New Roman"/>
          <w:sz w:val="24"/>
          <w:szCs w:val="24"/>
        </w:rPr>
        <w:t>druhem dopomoci</w:t>
      </w:r>
      <w:r w:rsidR="000079C0" w:rsidRPr="00DE31E4">
        <w:rPr>
          <w:rFonts w:ascii="Times New Roman" w:hAnsi="Times New Roman" w:cs="Times New Roman"/>
          <w:sz w:val="24"/>
          <w:szCs w:val="24"/>
        </w:rPr>
        <w:t xml:space="preserve"> setkává. Víme, že mnohdy</w:t>
      </w:r>
      <w:r w:rsidR="00514A08" w:rsidRPr="00DE31E4">
        <w:rPr>
          <w:rFonts w:ascii="Times New Roman" w:hAnsi="Times New Roman" w:cs="Times New Roman"/>
          <w:sz w:val="24"/>
          <w:szCs w:val="24"/>
        </w:rPr>
        <w:t xml:space="preserve"> si</w:t>
      </w:r>
      <w:r w:rsidR="000079C0" w:rsidRPr="00DE31E4">
        <w:rPr>
          <w:rFonts w:ascii="Times New Roman" w:hAnsi="Times New Roman" w:cs="Times New Roman"/>
          <w:sz w:val="24"/>
          <w:szCs w:val="24"/>
        </w:rPr>
        <w:t xml:space="preserve"> nemůžeme </w:t>
      </w:r>
      <w:r w:rsidR="00514A08" w:rsidRPr="00DE31E4">
        <w:rPr>
          <w:rFonts w:ascii="Times New Roman" w:hAnsi="Times New Roman" w:cs="Times New Roman"/>
          <w:sz w:val="24"/>
          <w:szCs w:val="24"/>
        </w:rPr>
        <w:t>být jistí tím</w:t>
      </w:r>
      <w:r w:rsidR="000079C0" w:rsidRPr="00DE31E4">
        <w:rPr>
          <w:rFonts w:ascii="Times New Roman" w:hAnsi="Times New Roman" w:cs="Times New Roman"/>
          <w:sz w:val="24"/>
          <w:szCs w:val="24"/>
        </w:rPr>
        <w:t>, co nám chce jedinec s koktavostí sdělit. Je tedy riskantní pokoušet se za něj slov</w:t>
      </w:r>
      <w:r w:rsidR="00514A08" w:rsidRPr="00DE31E4">
        <w:rPr>
          <w:rFonts w:ascii="Times New Roman" w:hAnsi="Times New Roman" w:cs="Times New Roman"/>
          <w:sz w:val="24"/>
          <w:szCs w:val="24"/>
        </w:rPr>
        <w:t>a</w:t>
      </w:r>
      <w:r w:rsidR="000079C0" w:rsidRPr="00DE31E4">
        <w:rPr>
          <w:rFonts w:ascii="Times New Roman" w:hAnsi="Times New Roman" w:cs="Times New Roman"/>
          <w:sz w:val="24"/>
          <w:szCs w:val="24"/>
        </w:rPr>
        <w:t xml:space="preserve"> doplnit. Až</w:t>
      </w:r>
      <w:r w:rsidR="00811832" w:rsidRPr="00DE31E4">
        <w:rPr>
          <w:rFonts w:ascii="Times New Roman" w:hAnsi="Times New Roman" w:cs="Times New Roman"/>
          <w:sz w:val="24"/>
          <w:szCs w:val="24"/>
        </w:rPr>
        <w:t xml:space="preserve"> </w:t>
      </w:r>
      <w:r w:rsidR="00BC7949" w:rsidRPr="00DE31E4">
        <w:rPr>
          <w:rFonts w:ascii="Times New Roman" w:hAnsi="Times New Roman" w:cs="Times New Roman"/>
          <w:sz w:val="24"/>
          <w:szCs w:val="24"/>
        </w:rPr>
        <w:t>8</w:t>
      </w:r>
      <w:r w:rsidR="00FF1C84" w:rsidRPr="00DE31E4">
        <w:rPr>
          <w:rFonts w:ascii="Times New Roman" w:hAnsi="Times New Roman" w:cs="Times New Roman"/>
          <w:sz w:val="24"/>
          <w:szCs w:val="24"/>
        </w:rPr>
        <w:t>0</w:t>
      </w:r>
      <w:r w:rsidR="00811832" w:rsidRPr="00DE31E4">
        <w:rPr>
          <w:rFonts w:ascii="Times New Roman" w:hAnsi="Times New Roman" w:cs="Times New Roman"/>
          <w:sz w:val="24"/>
          <w:szCs w:val="24"/>
        </w:rPr>
        <w:t xml:space="preserve"> %</w:t>
      </w:r>
      <w:r w:rsidR="000079C0" w:rsidRPr="00DE31E4">
        <w:rPr>
          <w:rFonts w:ascii="Times New Roman" w:hAnsi="Times New Roman" w:cs="Times New Roman"/>
          <w:sz w:val="24"/>
          <w:szCs w:val="24"/>
        </w:rPr>
        <w:t xml:space="preserve"> </w:t>
      </w:r>
      <w:r w:rsidR="00811832" w:rsidRPr="00DE31E4">
        <w:rPr>
          <w:rFonts w:ascii="Times New Roman" w:hAnsi="Times New Roman" w:cs="Times New Roman"/>
          <w:sz w:val="24"/>
          <w:szCs w:val="24"/>
        </w:rPr>
        <w:t>(n=</w:t>
      </w:r>
      <w:r w:rsidR="000079C0" w:rsidRPr="00DE31E4">
        <w:rPr>
          <w:rFonts w:ascii="Times New Roman" w:hAnsi="Times New Roman" w:cs="Times New Roman"/>
          <w:sz w:val="24"/>
          <w:szCs w:val="24"/>
        </w:rPr>
        <w:t>12</w:t>
      </w:r>
      <w:r w:rsidR="00811832" w:rsidRPr="00DE31E4">
        <w:rPr>
          <w:rFonts w:ascii="Times New Roman" w:hAnsi="Times New Roman" w:cs="Times New Roman"/>
          <w:sz w:val="24"/>
          <w:szCs w:val="24"/>
        </w:rPr>
        <w:t>)</w:t>
      </w:r>
      <w:r w:rsidR="000079C0" w:rsidRPr="00DE31E4">
        <w:rPr>
          <w:rFonts w:ascii="Times New Roman" w:hAnsi="Times New Roman" w:cs="Times New Roman"/>
          <w:sz w:val="24"/>
          <w:szCs w:val="24"/>
        </w:rPr>
        <w:t xml:space="preserve"> žáků odpovědělo, že se</w:t>
      </w:r>
      <w:r w:rsidR="00086315">
        <w:rPr>
          <w:rFonts w:ascii="Times New Roman" w:hAnsi="Times New Roman" w:cs="Times New Roman"/>
          <w:sz w:val="24"/>
          <w:szCs w:val="24"/>
        </w:rPr>
        <w:t> </w:t>
      </w:r>
      <w:r w:rsidR="000079C0" w:rsidRPr="00DE31E4">
        <w:rPr>
          <w:rFonts w:ascii="Times New Roman" w:hAnsi="Times New Roman" w:cs="Times New Roman"/>
          <w:sz w:val="24"/>
          <w:szCs w:val="24"/>
        </w:rPr>
        <w:t>objevuje forma pomoci taková, že učitel radí žákovi, buď aby používal jednoduché věty nebo</w:t>
      </w:r>
      <w:r w:rsidR="00086315">
        <w:rPr>
          <w:rFonts w:ascii="Times New Roman" w:hAnsi="Times New Roman" w:cs="Times New Roman"/>
          <w:sz w:val="24"/>
          <w:szCs w:val="24"/>
        </w:rPr>
        <w:t> </w:t>
      </w:r>
      <w:r w:rsidR="000079C0" w:rsidRPr="00DE31E4">
        <w:rPr>
          <w:rFonts w:ascii="Times New Roman" w:hAnsi="Times New Roman" w:cs="Times New Roman"/>
          <w:sz w:val="24"/>
          <w:szCs w:val="24"/>
        </w:rPr>
        <w:t xml:space="preserve">aby si vše dobře rozmyslel, než promluví. U odpovědí jiná </w:t>
      </w:r>
      <w:r w:rsidR="003B065C" w:rsidRPr="00DE31E4">
        <w:rPr>
          <w:rFonts w:ascii="Times New Roman" w:hAnsi="Times New Roman" w:cs="Times New Roman"/>
          <w:sz w:val="24"/>
          <w:szCs w:val="24"/>
        </w:rPr>
        <w:t xml:space="preserve">dva </w:t>
      </w:r>
      <w:r w:rsidR="000079C0" w:rsidRPr="00DE31E4">
        <w:rPr>
          <w:rFonts w:ascii="Times New Roman" w:hAnsi="Times New Roman" w:cs="Times New Roman"/>
          <w:sz w:val="24"/>
          <w:szCs w:val="24"/>
        </w:rPr>
        <w:t xml:space="preserve">žáci udávají, že je učitelé napomínají, ať mluví pomaleji. Další </w:t>
      </w:r>
      <w:r w:rsidR="00514A08" w:rsidRPr="00DE31E4">
        <w:rPr>
          <w:rFonts w:ascii="Times New Roman" w:hAnsi="Times New Roman" w:cs="Times New Roman"/>
          <w:sz w:val="24"/>
          <w:szCs w:val="24"/>
        </w:rPr>
        <w:t xml:space="preserve">z žáků </w:t>
      </w:r>
      <w:r w:rsidR="000079C0" w:rsidRPr="00DE31E4">
        <w:rPr>
          <w:rFonts w:ascii="Times New Roman" w:hAnsi="Times New Roman" w:cs="Times New Roman"/>
          <w:sz w:val="24"/>
          <w:szCs w:val="24"/>
        </w:rPr>
        <w:t xml:space="preserve">uvádí situaci, kdy promluvu učitel opraví a vysloví ji </w:t>
      </w:r>
      <w:r w:rsidR="00514A08" w:rsidRPr="00DE31E4">
        <w:rPr>
          <w:rFonts w:ascii="Times New Roman" w:hAnsi="Times New Roman" w:cs="Times New Roman"/>
          <w:sz w:val="24"/>
          <w:szCs w:val="24"/>
        </w:rPr>
        <w:t xml:space="preserve">místo něj </w:t>
      </w:r>
      <w:r w:rsidR="000079C0" w:rsidRPr="00DE31E4">
        <w:rPr>
          <w:rFonts w:ascii="Times New Roman" w:hAnsi="Times New Roman" w:cs="Times New Roman"/>
          <w:sz w:val="24"/>
          <w:szCs w:val="24"/>
        </w:rPr>
        <w:t xml:space="preserve">bez zadrhávání. Naopak u </w:t>
      </w:r>
      <w:r w:rsidR="003B065C" w:rsidRPr="00DE31E4">
        <w:rPr>
          <w:rFonts w:ascii="Times New Roman" w:hAnsi="Times New Roman" w:cs="Times New Roman"/>
          <w:sz w:val="24"/>
          <w:szCs w:val="24"/>
        </w:rPr>
        <w:t xml:space="preserve">jednoho </w:t>
      </w:r>
      <w:r w:rsidR="000079C0" w:rsidRPr="00DE31E4">
        <w:rPr>
          <w:rFonts w:ascii="Times New Roman" w:hAnsi="Times New Roman" w:cs="Times New Roman"/>
          <w:sz w:val="24"/>
          <w:szCs w:val="24"/>
        </w:rPr>
        <w:t xml:space="preserve">ze studentů se objevuje odpověď, že mu učitelé </w:t>
      </w:r>
      <w:r w:rsidR="000079C0" w:rsidRPr="00DE31E4">
        <w:rPr>
          <w:rFonts w:ascii="Times New Roman" w:hAnsi="Times New Roman" w:cs="Times New Roman"/>
          <w:sz w:val="24"/>
          <w:szCs w:val="24"/>
        </w:rPr>
        <w:lastRenderedPageBreak/>
        <w:t>poskytují delší čas na vyjádření. Další z nich je toho názoru, že studenta s koktavostí by bylo lepší nevyvolávat vůbec.</w:t>
      </w:r>
    </w:p>
    <w:p w14:paraId="6451C3C9" w14:textId="40A404D4" w:rsidR="00CA574B" w:rsidRPr="00DE31E4" w:rsidRDefault="00951BEA" w:rsidP="00741327">
      <w:pPr>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663360" behindDoc="1" locked="0" layoutInCell="1" allowOverlap="1" wp14:anchorId="20FCAC85" wp14:editId="516C1052">
            <wp:simplePos x="0" y="0"/>
            <wp:positionH relativeFrom="margin">
              <wp:align>center</wp:align>
            </wp:positionH>
            <wp:positionV relativeFrom="paragraph">
              <wp:posOffset>12446</wp:posOffset>
            </wp:positionV>
            <wp:extent cx="4320000" cy="2160000"/>
            <wp:effectExtent l="0" t="0" r="4445" b="12065"/>
            <wp:wrapTight wrapText="bothSides">
              <wp:wrapPolygon edited="0">
                <wp:start x="0" y="0"/>
                <wp:lineTo x="0" y="21530"/>
                <wp:lineTo x="21527" y="21530"/>
                <wp:lineTo x="21527" y="0"/>
                <wp:lineTo x="0" y="0"/>
              </wp:wrapPolygon>
            </wp:wrapTight>
            <wp:docPr id="9" name="Graf 9">
              <a:extLst xmlns:a="http://schemas.openxmlformats.org/drawingml/2006/main">
                <a:ext uri="{FF2B5EF4-FFF2-40B4-BE49-F238E27FC236}">
                  <a16:creationId xmlns:a16="http://schemas.microsoft.com/office/drawing/2014/main" id="{ACFC6DA9-1D54-4AC2-9E6D-2D5AA5AD9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8369DD7" w14:textId="0F90CA0D" w:rsidR="00F5006C" w:rsidRPr="00DE31E4" w:rsidRDefault="00F5006C" w:rsidP="00F5006C">
      <w:pPr>
        <w:rPr>
          <w:rFonts w:ascii="Times New Roman" w:hAnsi="Times New Roman" w:cs="Times New Roman"/>
        </w:rPr>
      </w:pPr>
    </w:p>
    <w:p w14:paraId="1252255D" w14:textId="77777777" w:rsidR="00F5006C" w:rsidRPr="00DE31E4" w:rsidRDefault="00F5006C" w:rsidP="00F5006C">
      <w:pPr>
        <w:rPr>
          <w:rFonts w:ascii="Times New Roman" w:hAnsi="Times New Roman" w:cs="Times New Roman"/>
        </w:rPr>
      </w:pPr>
    </w:p>
    <w:p w14:paraId="7470159B" w14:textId="77777777" w:rsidR="00F5006C" w:rsidRPr="00DE31E4" w:rsidRDefault="00F5006C" w:rsidP="00F5006C">
      <w:pPr>
        <w:rPr>
          <w:rFonts w:ascii="Times New Roman" w:hAnsi="Times New Roman" w:cs="Times New Roman"/>
        </w:rPr>
      </w:pPr>
    </w:p>
    <w:p w14:paraId="0AF9DDB0" w14:textId="77777777" w:rsidR="00F5006C" w:rsidRPr="00DE31E4" w:rsidRDefault="00F5006C" w:rsidP="00F5006C">
      <w:pPr>
        <w:rPr>
          <w:rFonts w:ascii="Times New Roman" w:hAnsi="Times New Roman" w:cs="Times New Roman"/>
        </w:rPr>
      </w:pPr>
    </w:p>
    <w:p w14:paraId="2EBA5E83" w14:textId="77777777" w:rsidR="00F5006C" w:rsidRPr="00DE31E4" w:rsidRDefault="00F5006C" w:rsidP="00F5006C">
      <w:pPr>
        <w:rPr>
          <w:rFonts w:ascii="Times New Roman" w:hAnsi="Times New Roman" w:cs="Times New Roman"/>
        </w:rPr>
      </w:pPr>
    </w:p>
    <w:p w14:paraId="3EC89C8F" w14:textId="77777777" w:rsidR="00F5006C" w:rsidRPr="00DE31E4" w:rsidRDefault="00F5006C" w:rsidP="00F5006C">
      <w:pPr>
        <w:rPr>
          <w:rFonts w:ascii="Times New Roman" w:hAnsi="Times New Roman" w:cs="Times New Roman"/>
        </w:rPr>
      </w:pPr>
    </w:p>
    <w:p w14:paraId="312AF30A" w14:textId="77777777" w:rsidR="00F5006C" w:rsidRPr="00DE31E4" w:rsidRDefault="00F5006C" w:rsidP="00F5006C">
      <w:pPr>
        <w:rPr>
          <w:rFonts w:ascii="Times New Roman" w:hAnsi="Times New Roman" w:cs="Times New Roman"/>
        </w:rPr>
      </w:pPr>
    </w:p>
    <w:p w14:paraId="57BA9F59" w14:textId="77777777" w:rsidR="00F5006C" w:rsidRPr="00DE31E4" w:rsidRDefault="00F5006C" w:rsidP="00F5006C">
      <w:pPr>
        <w:rPr>
          <w:rFonts w:ascii="Times New Roman" w:hAnsi="Times New Roman" w:cs="Times New Roman"/>
        </w:rPr>
      </w:pPr>
    </w:p>
    <w:p w14:paraId="2D7FF592" w14:textId="42B1C395" w:rsidR="00F5006C" w:rsidRPr="00DE31E4" w:rsidRDefault="00867C3F" w:rsidP="00F5006C">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55851C47" wp14:editId="2F8D31C3">
                <wp:simplePos x="0" y="0"/>
                <wp:positionH relativeFrom="margin">
                  <wp:posOffset>730250</wp:posOffset>
                </wp:positionH>
                <wp:positionV relativeFrom="paragraph">
                  <wp:posOffset>100330</wp:posOffset>
                </wp:positionV>
                <wp:extent cx="4572000" cy="191770"/>
                <wp:effectExtent l="0" t="0" r="0" b="0"/>
                <wp:wrapTight wrapText="bothSides">
                  <wp:wrapPolygon edited="0">
                    <wp:start x="0" y="0"/>
                    <wp:lineTo x="0" y="19311"/>
                    <wp:lineTo x="21510" y="19311"/>
                    <wp:lineTo x="21510" y="0"/>
                    <wp:lineTo x="0" y="0"/>
                  </wp:wrapPolygon>
                </wp:wrapTight>
                <wp:docPr id="23" name="Textové pole 23"/>
                <wp:cNvGraphicFramePr/>
                <a:graphic xmlns:a="http://schemas.openxmlformats.org/drawingml/2006/main">
                  <a:graphicData uri="http://schemas.microsoft.com/office/word/2010/wordprocessingShape">
                    <wps:wsp>
                      <wps:cNvSpPr txBox="1"/>
                      <wps:spPr>
                        <a:xfrm>
                          <a:off x="0" y="0"/>
                          <a:ext cx="4572000" cy="191770"/>
                        </a:xfrm>
                        <a:prstGeom prst="rect">
                          <a:avLst/>
                        </a:prstGeom>
                        <a:solidFill>
                          <a:prstClr val="white"/>
                        </a:solidFill>
                        <a:ln>
                          <a:noFill/>
                        </a:ln>
                      </wps:spPr>
                      <wps:txbx>
                        <w:txbxContent>
                          <w:p w14:paraId="34AE928D" w14:textId="7F14F1AD" w:rsidR="000C5845" w:rsidRPr="002F16DF" w:rsidRDefault="000C5845" w:rsidP="00127136">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2</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Formy pomoci učitelů žákům a studentům během jejich mluvního projevu.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51C47" id="Textové pole 23" o:spid="_x0000_s1027" type="#_x0000_t202" style="position:absolute;left:0;text-align:left;margin-left:57.5pt;margin-top:7.9pt;width:5in;height:15.1pt;z-index:-251636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" stroked="f">
                <v:textbox inset="0,0,0,0">
                  <w:txbxContent>
                    <w:p w14:paraId="34AE928D" w14:textId="7F14F1AD" w:rsidR="000C5845" w:rsidRPr="002F16DF" w:rsidRDefault="000C5845" w:rsidP="00127136">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2</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Formy pomoci učitelů žákům a studentům během jejich mluvního projevu.</w:t>
                      </w:r>
                    </w:p>
                  </w:txbxContent>
                </v:textbox>
                <w10:wrap type="tight" anchorx="margin"/>
              </v:shape>
            </w:pict>
          </mc:Fallback>
        </mc:AlternateContent>
      </w:r>
    </w:p>
    <w:p w14:paraId="3659AD69" w14:textId="59AFA74B" w:rsidR="00F5006C" w:rsidRPr="00DE31E4" w:rsidRDefault="00F5006C" w:rsidP="00F5006C">
      <w:pPr>
        <w:jc w:val="right"/>
        <w:rPr>
          <w:rFonts w:ascii="Times New Roman" w:hAnsi="Times New Roman" w:cs="Times New Roman"/>
        </w:rPr>
      </w:pPr>
    </w:p>
    <w:p w14:paraId="24302A2F" w14:textId="6E0C015A" w:rsidR="00F5006C" w:rsidRPr="00DE31E4" w:rsidRDefault="00F5006C" w:rsidP="00951BEA">
      <w:pPr>
        <w:rPr>
          <w:rFonts w:ascii="Times New Roman" w:hAnsi="Times New Roman" w:cs="Times New Roman"/>
          <w:sz w:val="24"/>
          <w:szCs w:val="24"/>
        </w:rPr>
      </w:pPr>
    </w:p>
    <w:p w14:paraId="75C81871" w14:textId="77777777" w:rsidR="008857B2" w:rsidRPr="00DE31E4" w:rsidRDefault="008857B2" w:rsidP="00951BEA">
      <w:pPr>
        <w:spacing w:after="160"/>
        <w:rPr>
          <w:rFonts w:ascii="Times New Roman" w:hAnsi="Times New Roman" w:cs="Times New Roman"/>
          <w:sz w:val="2"/>
          <w:szCs w:val="2"/>
        </w:rPr>
      </w:pPr>
    </w:p>
    <w:p w14:paraId="4C0B62B3" w14:textId="52F59CCA" w:rsidR="00CA7397" w:rsidRPr="00DE31E4" w:rsidRDefault="00741327" w:rsidP="00951BEA">
      <w:pPr>
        <w:spacing w:after="160"/>
        <w:rPr>
          <w:rFonts w:ascii="Times New Roman" w:hAnsi="Times New Roman" w:cs="Times New Roman"/>
          <w:sz w:val="24"/>
          <w:szCs w:val="24"/>
        </w:rPr>
      </w:pPr>
      <w:r w:rsidRPr="00DE31E4">
        <w:rPr>
          <w:rFonts w:ascii="Times New Roman" w:hAnsi="Times New Roman" w:cs="Times New Roman"/>
          <w:sz w:val="24"/>
          <w:szCs w:val="24"/>
        </w:rPr>
        <w:t xml:space="preserve">Třetí graf nám znázorňuje postoj žáků a studentů k projevům nervózního chování učitelů během promluvy. Z grafu můžeme vidět, že daleko větší část žáků tento stav nervozity učitelů nezaznamenává. Přesněji </w:t>
      </w:r>
      <w:r w:rsidR="00BC7949" w:rsidRPr="00DE31E4">
        <w:rPr>
          <w:rFonts w:ascii="Times New Roman" w:hAnsi="Times New Roman" w:cs="Times New Roman"/>
          <w:sz w:val="24"/>
          <w:szCs w:val="24"/>
        </w:rPr>
        <w:t>8</w:t>
      </w:r>
      <w:r w:rsidR="00FF1C84" w:rsidRPr="00DE31E4">
        <w:rPr>
          <w:rFonts w:ascii="Times New Roman" w:hAnsi="Times New Roman" w:cs="Times New Roman"/>
          <w:sz w:val="24"/>
          <w:szCs w:val="24"/>
        </w:rPr>
        <w:t>0</w:t>
      </w:r>
      <w:r w:rsidR="00811832" w:rsidRPr="00DE31E4">
        <w:rPr>
          <w:rFonts w:ascii="Times New Roman" w:hAnsi="Times New Roman" w:cs="Times New Roman"/>
          <w:sz w:val="24"/>
          <w:szCs w:val="24"/>
        </w:rPr>
        <w:t xml:space="preserve"> % (n=</w:t>
      </w:r>
      <w:r w:rsidRPr="00DE31E4">
        <w:rPr>
          <w:rFonts w:ascii="Times New Roman" w:hAnsi="Times New Roman" w:cs="Times New Roman"/>
          <w:sz w:val="24"/>
          <w:szCs w:val="24"/>
        </w:rPr>
        <w:t>12</w:t>
      </w:r>
      <w:r w:rsidR="00811832" w:rsidRPr="00DE31E4">
        <w:rPr>
          <w:rFonts w:ascii="Times New Roman" w:hAnsi="Times New Roman" w:cs="Times New Roman"/>
          <w:sz w:val="24"/>
          <w:szCs w:val="24"/>
        </w:rPr>
        <w:t>)</w:t>
      </w:r>
      <w:r w:rsidRPr="00DE31E4">
        <w:rPr>
          <w:rFonts w:ascii="Times New Roman" w:hAnsi="Times New Roman" w:cs="Times New Roman"/>
          <w:sz w:val="24"/>
          <w:szCs w:val="24"/>
        </w:rPr>
        <w:t xml:space="preserve"> žáků se na tuto otázku vyjádřilo odpovědí </w:t>
      </w:r>
      <w:r w:rsidR="008E55DA" w:rsidRPr="00DE31E4">
        <w:rPr>
          <w:rFonts w:ascii="Times New Roman" w:hAnsi="Times New Roman" w:cs="Times New Roman"/>
          <w:sz w:val="24"/>
          <w:szCs w:val="24"/>
        </w:rPr>
        <w:t>NE</w:t>
      </w:r>
      <w:r w:rsidRPr="00DE31E4">
        <w:rPr>
          <w:rFonts w:ascii="Times New Roman" w:hAnsi="Times New Roman" w:cs="Times New Roman"/>
          <w:sz w:val="24"/>
          <w:szCs w:val="24"/>
        </w:rPr>
        <w:t>. Pouze</w:t>
      </w:r>
      <w:r w:rsidR="00334A1C" w:rsidRPr="00DE31E4">
        <w:rPr>
          <w:rFonts w:ascii="Times New Roman" w:hAnsi="Times New Roman" w:cs="Times New Roman"/>
          <w:sz w:val="24"/>
          <w:szCs w:val="24"/>
        </w:rPr>
        <w:t> </w:t>
      </w:r>
      <w:r w:rsidR="008849D1" w:rsidRPr="00DE31E4">
        <w:rPr>
          <w:rFonts w:ascii="Times New Roman" w:hAnsi="Times New Roman" w:cs="Times New Roman"/>
          <w:sz w:val="24"/>
          <w:szCs w:val="24"/>
        </w:rPr>
        <w:t>tři</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žáci určité nervózní chování pociťují. Zaměříme-li se na studenty, vidíme, že</w:t>
      </w:r>
      <w:r w:rsidR="00514A08" w:rsidRPr="00DE31E4">
        <w:rPr>
          <w:rFonts w:ascii="Times New Roman" w:hAnsi="Times New Roman" w:cs="Times New Roman"/>
          <w:sz w:val="24"/>
          <w:szCs w:val="24"/>
        </w:rPr>
        <w:t xml:space="preserve"> 47</w:t>
      </w:r>
      <w:r w:rsidR="00334A1C" w:rsidRPr="00DE31E4">
        <w:rPr>
          <w:rFonts w:ascii="Times New Roman" w:hAnsi="Times New Roman" w:cs="Times New Roman"/>
          <w:sz w:val="24"/>
          <w:szCs w:val="24"/>
        </w:rPr>
        <w:t> </w:t>
      </w:r>
      <w:r w:rsidR="00514A08" w:rsidRPr="00DE31E4">
        <w:rPr>
          <w:rFonts w:ascii="Times New Roman" w:hAnsi="Times New Roman" w:cs="Times New Roman"/>
          <w:sz w:val="24"/>
          <w:szCs w:val="24"/>
        </w:rPr>
        <w:t>%</w:t>
      </w:r>
      <w:r w:rsidR="00334A1C" w:rsidRPr="00DE31E4">
        <w:rPr>
          <w:rFonts w:ascii="Times New Roman" w:hAnsi="Times New Roman" w:cs="Times New Roman"/>
          <w:sz w:val="24"/>
          <w:szCs w:val="24"/>
        </w:rPr>
        <w:t> </w:t>
      </w:r>
      <w:r w:rsidR="008E55DA" w:rsidRPr="00DE31E4">
        <w:rPr>
          <w:rFonts w:ascii="Times New Roman" w:hAnsi="Times New Roman" w:cs="Times New Roman"/>
          <w:sz w:val="24"/>
          <w:szCs w:val="24"/>
        </w:rPr>
        <w:t>(n=</w:t>
      </w:r>
      <w:r w:rsidRPr="00DE31E4">
        <w:rPr>
          <w:rFonts w:ascii="Times New Roman" w:hAnsi="Times New Roman" w:cs="Times New Roman"/>
          <w:sz w:val="24"/>
          <w:szCs w:val="24"/>
        </w:rPr>
        <w:t>7</w:t>
      </w:r>
      <w:r w:rsidR="008E55DA" w:rsidRPr="00DE31E4">
        <w:rPr>
          <w:rFonts w:ascii="Times New Roman" w:hAnsi="Times New Roman" w:cs="Times New Roman"/>
          <w:sz w:val="24"/>
          <w:szCs w:val="24"/>
        </w:rPr>
        <w:t>)</w:t>
      </w:r>
      <w:r w:rsidRPr="00DE31E4">
        <w:rPr>
          <w:rFonts w:ascii="Times New Roman" w:hAnsi="Times New Roman" w:cs="Times New Roman"/>
          <w:sz w:val="24"/>
          <w:szCs w:val="24"/>
        </w:rPr>
        <w:t xml:space="preserve"> z nich projevy nervozity ze strany učitelů pociťuje. Je možné, že starší studenti jsou více vnímavější k projevům takového chování než žáci mladšího věku.</w:t>
      </w:r>
    </w:p>
    <w:p w14:paraId="520B7F07" w14:textId="7A57BCAC" w:rsidR="00E27C1D" w:rsidRPr="00DE31E4" w:rsidRDefault="00951BEA" w:rsidP="00CA7397">
      <w:pPr>
        <w:pStyle w:val="Titulek"/>
        <w:rPr>
          <w:rFonts w:ascii="Times New Roman" w:hAnsi="Times New Roman" w:cs="Times New Roman"/>
          <w:i w:val="0"/>
          <w:iCs w:val="0"/>
          <w:color w:val="000000" w:themeColor="text1"/>
          <w:sz w:val="20"/>
          <w:szCs w:val="20"/>
        </w:rPr>
      </w:pPr>
      <w:r w:rsidRPr="00DE31E4">
        <w:rPr>
          <w:rFonts w:ascii="Times New Roman" w:hAnsi="Times New Roman" w:cs="Times New Roman"/>
          <w:noProof/>
        </w:rPr>
        <w:drawing>
          <wp:anchor distT="0" distB="0" distL="114300" distR="114300" simplePos="0" relativeHeight="251689984" behindDoc="1" locked="0" layoutInCell="1" allowOverlap="1" wp14:anchorId="4DC83D7A" wp14:editId="6048476F">
            <wp:simplePos x="0" y="0"/>
            <wp:positionH relativeFrom="margin">
              <wp:align>center</wp:align>
            </wp:positionH>
            <wp:positionV relativeFrom="paragraph">
              <wp:posOffset>50673</wp:posOffset>
            </wp:positionV>
            <wp:extent cx="4320000" cy="2160000"/>
            <wp:effectExtent l="0" t="0" r="4445" b="12065"/>
            <wp:wrapTight wrapText="bothSides">
              <wp:wrapPolygon edited="0">
                <wp:start x="0" y="0"/>
                <wp:lineTo x="0" y="21530"/>
                <wp:lineTo x="21527" y="21530"/>
                <wp:lineTo x="21527" y="0"/>
                <wp:lineTo x="0" y="0"/>
              </wp:wrapPolygon>
            </wp:wrapTight>
            <wp:docPr id="8" name="Graf 8">
              <a:extLst xmlns:a="http://schemas.openxmlformats.org/drawingml/2006/main">
                <a:ext uri="{FF2B5EF4-FFF2-40B4-BE49-F238E27FC236}">
                  <a16:creationId xmlns:a16="http://schemas.microsoft.com/office/drawing/2014/main" id="{B99D31F0-5584-45E3-A47D-CE7A1A287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F6FBB89" w14:textId="24412329" w:rsidR="00E27C1D" w:rsidRPr="00DE31E4" w:rsidRDefault="00E27C1D" w:rsidP="00E27C1D">
      <w:pPr>
        <w:rPr>
          <w:rFonts w:ascii="Times New Roman" w:hAnsi="Times New Roman" w:cs="Times New Roman"/>
        </w:rPr>
      </w:pPr>
    </w:p>
    <w:p w14:paraId="3454E7C3" w14:textId="12EE026E" w:rsidR="00E27C1D" w:rsidRPr="00DE31E4" w:rsidRDefault="00951BEA" w:rsidP="003C0D27">
      <w:pPr>
        <w:spacing w:after="160"/>
        <w:rPr>
          <w:rFonts w:ascii="Times New Roman" w:hAnsi="Times New Roman" w:cs="Times New Roman"/>
          <w:sz w:val="24"/>
          <w:szCs w:val="24"/>
        </w:rPr>
      </w:pPr>
      <w:r w:rsidRPr="00DE31E4">
        <w:rPr>
          <w:rFonts w:ascii="Times New Roman" w:hAnsi="Times New Roman" w:cs="Times New Roman"/>
          <w:noProof/>
        </w:rPr>
        <mc:AlternateContent>
          <mc:Choice Requires="wps">
            <w:drawing>
              <wp:anchor distT="0" distB="0" distL="114300" distR="114300" simplePos="0" relativeHeight="251692032" behindDoc="1" locked="0" layoutInCell="1" allowOverlap="1" wp14:anchorId="27D64212" wp14:editId="58C58F34">
                <wp:simplePos x="0" y="0"/>
                <wp:positionH relativeFrom="margin">
                  <wp:posOffset>745490</wp:posOffset>
                </wp:positionH>
                <wp:positionV relativeFrom="paragraph">
                  <wp:posOffset>1857121</wp:posOffset>
                </wp:positionV>
                <wp:extent cx="4572000" cy="635"/>
                <wp:effectExtent l="0" t="0" r="0" b="0"/>
                <wp:wrapTight wrapText="bothSides">
                  <wp:wrapPolygon edited="0">
                    <wp:start x="0" y="0"/>
                    <wp:lineTo x="0" y="19591"/>
                    <wp:lineTo x="21510" y="19591"/>
                    <wp:lineTo x="21510" y="0"/>
                    <wp:lineTo x="0" y="0"/>
                  </wp:wrapPolygon>
                </wp:wrapTight>
                <wp:docPr id="3" name="Textové pole 3"/>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5A378F23" w14:textId="147BB710" w:rsidR="000C5845" w:rsidRPr="008849D1" w:rsidRDefault="000C5845" w:rsidP="008849D1">
                            <w:pPr>
                              <w:pStyle w:val="Titulek"/>
                              <w:rPr>
                                <w:rFonts w:ascii="Times New Roman" w:hAnsi="Times New Roman" w:cs="Times New Roman"/>
                                <w:i w:val="0"/>
                                <w:iCs w:val="0"/>
                                <w:noProof/>
                                <w:color w:val="000000" w:themeColor="text1"/>
                                <w:sz w:val="20"/>
                                <w:szCs w:val="20"/>
                              </w:rPr>
                            </w:pPr>
                            <w:r w:rsidRPr="008849D1">
                              <w:rPr>
                                <w:rFonts w:ascii="Times New Roman" w:hAnsi="Times New Roman" w:cs="Times New Roman"/>
                                <w:i w:val="0"/>
                                <w:iCs w:val="0"/>
                                <w:color w:val="000000" w:themeColor="text1"/>
                                <w:sz w:val="20"/>
                                <w:szCs w:val="20"/>
                              </w:rPr>
                              <w:t>Graf č. 3: Nervozita učitelů během čekání na odpověď.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D64212" id="Textové pole 3" o:spid="_x0000_s1028" type="#_x0000_t202" style="position:absolute;left:0;text-align:left;margin-left:58.7pt;margin-top:146.25pt;width:5in;height:.05pt;z-index:-2516244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" stroked="f">
                <v:textbox style="mso-fit-shape-to-text:t" inset="0,0,0,0">
                  <w:txbxContent>
                    <w:p w14:paraId="5A378F23" w14:textId="147BB710" w:rsidR="000C5845" w:rsidRPr="008849D1" w:rsidRDefault="000C5845" w:rsidP="008849D1">
                      <w:pPr>
                        <w:pStyle w:val="Titulek"/>
                        <w:rPr>
                          <w:rFonts w:ascii="Times New Roman" w:hAnsi="Times New Roman" w:cs="Times New Roman"/>
                          <w:i w:val="0"/>
                          <w:iCs w:val="0"/>
                          <w:noProof/>
                          <w:color w:val="000000" w:themeColor="text1"/>
                          <w:sz w:val="20"/>
                          <w:szCs w:val="20"/>
                        </w:rPr>
                      </w:pPr>
                      <w:r w:rsidRPr="008849D1">
                        <w:rPr>
                          <w:rFonts w:ascii="Times New Roman" w:hAnsi="Times New Roman" w:cs="Times New Roman"/>
                          <w:i w:val="0"/>
                          <w:iCs w:val="0"/>
                          <w:color w:val="000000" w:themeColor="text1"/>
                          <w:sz w:val="20"/>
                          <w:szCs w:val="20"/>
                        </w:rPr>
                        <w:t>Graf č. 3: Nervozita učitelů během čekání na odpověď.</w:t>
                      </w:r>
                    </w:p>
                  </w:txbxContent>
                </v:textbox>
                <w10:wrap type="tight" anchorx="margin"/>
              </v:shape>
            </w:pict>
          </mc:Fallback>
        </mc:AlternateContent>
      </w:r>
      <w:r w:rsidR="00E27C1D" w:rsidRPr="00DE31E4">
        <w:rPr>
          <w:rFonts w:ascii="Times New Roman" w:hAnsi="Times New Roman" w:cs="Times New Roman"/>
          <w:sz w:val="24"/>
          <w:szCs w:val="24"/>
        </w:rPr>
        <w:br w:type="page"/>
      </w:r>
    </w:p>
    <w:p w14:paraId="5BC5B3E0" w14:textId="2763C57A" w:rsidR="00741327" w:rsidRPr="00DE31E4" w:rsidRDefault="00741327" w:rsidP="00741327">
      <w:pPr>
        <w:rPr>
          <w:rFonts w:ascii="Times New Roman" w:hAnsi="Times New Roman" w:cs="Times New Roman"/>
          <w:sz w:val="24"/>
          <w:szCs w:val="24"/>
        </w:rPr>
      </w:pPr>
      <w:r w:rsidRPr="00DE31E4">
        <w:rPr>
          <w:rFonts w:ascii="Times New Roman" w:hAnsi="Times New Roman" w:cs="Times New Roman"/>
          <w:sz w:val="24"/>
          <w:szCs w:val="24"/>
        </w:rPr>
        <w:lastRenderedPageBreak/>
        <w:t xml:space="preserve">Graf č. 4 je spojen s předchozí otázkou a to tak, že nám zjišťuje, jakým způsobem se nervózní chování projevuje. Nejméně jsou zastoupeny odpovědi, kdy učitelé poklepávají prsty o lavici, což zažívá </w:t>
      </w:r>
      <w:r w:rsidR="008849D1" w:rsidRPr="00DE31E4">
        <w:rPr>
          <w:rFonts w:ascii="Times New Roman" w:hAnsi="Times New Roman" w:cs="Times New Roman"/>
          <w:sz w:val="24"/>
          <w:szCs w:val="24"/>
        </w:rPr>
        <w:t xml:space="preserve">jeden </w:t>
      </w:r>
      <w:r w:rsidRPr="00DE31E4">
        <w:rPr>
          <w:rFonts w:ascii="Times New Roman" w:hAnsi="Times New Roman" w:cs="Times New Roman"/>
          <w:sz w:val="24"/>
          <w:szCs w:val="24"/>
        </w:rPr>
        <w:t xml:space="preserve">žák a </w:t>
      </w:r>
      <w:r w:rsidR="008849D1"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student. Dále je to odpověď, kdy učitel během promluvy sleduje čas na</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 xml:space="preserve">hodinkách, s čímž mají zkušenosti </w:t>
      </w:r>
      <w:r w:rsidR="008849D1" w:rsidRPr="00DE31E4">
        <w:rPr>
          <w:rFonts w:ascii="Times New Roman" w:hAnsi="Times New Roman" w:cs="Times New Roman"/>
          <w:sz w:val="24"/>
          <w:szCs w:val="24"/>
        </w:rPr>
        <w:t>dva</w:t>
      </w:r>
      <w:r w:rsidRPr="00DE31E4">
        <w:rPr>
          <w:rFonts w:ascii="Times New Roman" w:hAnsi="Times New Roman" w:cs="Times New Roman"/>
          <w:sz w:val="24"/>
          <w:szCs w:val="24"/>
        </w:rPr>
        <w:t xml:space="preserve"> studenti. Výraznější počet participantů zažívá případy, kdy se učitelé během jejich vyjadřování významně nadechují. Tuto nepříjemnou situaci zažív</w:t>
      </w:r>
      <w:r w:rsidR="00811832" w:rsidRPr="00DE31E4">
        <w:rPr>
          <w:rFonts w:ascii="Times New Roman" w:hAnsi="Times New Roman" w:cs="Times New Roman"/>
          <w:sz w:val="24"/>
          <w:szCs w:val="24"/>
        </w:rPr>
        <w:t>á</w:t>
      </w:r>
      <w:r w:rsidRPr="00DE31E4">
        <w:rPr>
          <w:rFonts w:ascii="Times New Roman" w:hAnsi="Times New Roman" w:cs="Times New Roman"/>
          <w:sz w:val="24"/>
          <w:szCs w:val="24"/>
        </w:rPr>
        <w:t xml:space="preserve"> až</w:t>
      </w:r>
      <w:r w:rsidR="00811832" w:rsidRPr="00DE31E4">
        <w:rPr>
          <w:rFonts w:ascii="Times New Roman" w:hAnsi="Times New Roman" w:cs="Times New Roman"/>
          <w:sz w:val="24"/>
          <w:szCs w:val="24"/>
        </w:rPr>
        <w:t xml:space="preserve"> </w:t>
      </w:r>
      <w:r w:rsidR="00BC7949" w:rsidRPr="00DE31E4">
        <w:rPr>
          <w:rFonts w:ascii="Times New Roman" w:hAnsi="Times New Roman" w:cs="Times New Roman"/>
          <w:sz w:val="24"/>
          <w:szCs w:val="24"/>
        </w:rPr>
        <w:t>2</w:t>
      </w:r>
      <w:r w:rsidR="00FF1C84" w:rsidRPr="00DE31E4">
        <w:rPr>
          <w:rFonts w:ascii="Times New Roman" w:hAnsi="Times New Roman" w:cs="Times New Roman"/>
          <w:sz w:val="24"/>
          <w:szCs w:val="24"/>
        </w:rPr>
        <w:t>7</w:t>
      </w:r>
      <w:r w:rsidR="00811832"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 </w:t>
      </w:r>
      <w:r w:rsidR="00811832" w:rsidRPr="00DE31E4">
        <w:rPr>
          <w:rFonts w:ascii="Times New Roman" w:hAnsi="Times New Roman" w:cs="Times New Roman"/>
          <w:sz w:val="24"/>
          <w:szCs w:val="24"/>
        </w:rPr>
        <w:t>(n=</w:t>
      </w:r>
      <w:r w:rsidRPr="00DE31E4">
        <w:rPr>
          <w:rFonts w:ascii="Times New Roman" w:hAnsi="Times New Roman" w:cs="Times New Roman"/>
          <w:sz w:val="24"/>
          <w:szCs w:val="24"/>
        </w:rPr>
        <w:t>4</w:t>
      </w:r>
      <w:r w:rsidR="00811832" w:rsidRPr="00DE31E4">
        <w:rPr>
          <w:rFonts w:ascii="Times New Roman" w:hAnsi="Times New Roman" w:cs="Times New Roman"/>
          <w:sz w:val="24"/>
          <w:szCs w:val="24"/>
        </w:rPr>
        <w:t xml:space="preserve">) </w:t>
      </w:r>
      <w:r w:rsidRPr="00DE31E4">
        <w:rPr>
          <w:rFonts w:ascii="Times New Roman" w:hAnsi="Times New Roman" w:cs="Times New Roman"/>
          <w:sz w:val="24"/>
          <w:szCs w:val="24"/>
        </w:rPr>
        <w:t>student</w:t>
      </w:r>
      <w:r w:rsidR="00811832" w:rsidRPr="00DE31E4">
        <w:rPr>
          <w:rFonts w:ascii="Times New Roman" w:hAnsi="Times New Roman" w:cs="Times New Roman"/>
          <w:sz w:val="24"/>
          <w:szCs w:val="24"/>
        </w:rPr>
        <w:t>ů</w:t>
      </w:r>
      <w:r w:rsidRPr="00DE31E4">
        <w:rPr>
          <w:rFonts w:ascii="Times New Roman" w:hAnsi="Times New Roman" w:cs="Times New Roman"/>
          <w:sz w:val="24"/>
          <w:szCs w:val="24"/>
        </w:rPr>
        <w:t xml:space="preserve"> a </w:t>
      </w:r>
      <w:r w:rsidR="00811832" w:rsidRPr="00DE31E4">
        <w:rPr>
          <w:rFonts w:ascii="Times New Roman" w:hAnsi="Times New Roman" w:cs="Times New Roman"/>
          <w:sz w:val="24"/>
          <w:szCs w:val="24"/>
        </w:rPr>
        <w:t>taktéž je</w:t>
      </w:r>
      <w:r w:rsidRPr="00DE31E4">
        <w:rPr>
          <w:rFonts w:ascii="Times New Roman" w:hAnsi="Times New Roman" w:cs="Times New Roman"/>
          <w:sz w:val="24"/>
          <w:szCs w:val="24"/>
        </w:rPr>
        <w:t xml:space="preserve"> si ji vědom</w:t>
      </w:r>
      <w:r w:rsidR="00811832" w:rsidRPr="00DE31E4">
        <w:rPr>
          <w:rFonts w:ascii="Times New Roman" w:hAnsi="Times New Roman" w:cs="Times New Roman"/>
          <w:sz w:val="24"/>
          <w:szCs w:val="24"/>
        </w:rPr>
        <w:t xml:space="preserve">o </w:t>
      </w:r>
      <w:r w:rsidR="00BC7949" w:rsidRPr="00DE31E4">
        <w:rPr>
          <w:rFonts w:ascii="Times New Roman" w:hAnsi="Times New Roman" w:cs="Times New Roman"/>
          <w:sz w:val="24"/>
          <w:szCs w:val="24"/>
        </w:rPr>
        <w:t>2</w:t>
      </w:r>
      <w:r w:rsidR="00FF1C84" w:rsidRPr="00DE31E4">
        <w:rPr>
          <w:rFonts w:ascii="Times New Roman" w:hAnsi="Times New Roman" w:cs="Times New Roman"/>
          <w:sz w:val="24"/>
          <w:szCs w:val="24"/>
        </w:rPr>
        <w:t>0</w:t>
      </w:r>
      <w:r w:rsidR="00811832"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 </w:t>
      </w:r>
      <w:r w:rsidR="00811832" w:rsidRPr="00DE31E4">
        <w:rPr>
          <w:rFonts w:ascii="Times New Roman" w:hAnsi="Times New Roman" w:cs="Times New Roman"/>
          <w:sz w:val="24"/>
          <w:szCs w:val="24"/>
        </w:rPr>
        <w:t>(n=</w:t>
      </w:r>
      <w:r w:rsidRPr="00DE31E4">
        <w:rPr>
          <w:rFonts w:ascii="Times New Roman" w:hAnsi="Times New Roman" w:cs="Times New Roman"/>
          <w:sz w:val="24"/>
          <w:szCs w:val="24"/>
        </w:rPr>
        <w:t>3</w:t>
      </w:r>
      <w:r w:rsidR="00811832" w:rsidRPr="00DE31E4">
        <w:rPr>
          <w:rFonts w:ascii="Times New Roman" w:hAnsi="Times New Roman" w:cs="Times New Roman"/>
          <w:sz w:val="24"/>
          <w:szCs w:val="24"/>
        </w:rPr>
        <w:t>)</w:t>
      </w:r>
      <w:r w:rsidRPr="00DE31E4">
        <w:rPr>
          <w:rFonts w:ascii="Times New Roman" w:hAnsi="Times New Roman" w:cs="Times New Roman"/>
          <w:sz w:val="24"/>
          <w:szCs w:val="24"/>
        </w:rPr>
        <w:t xml:space="preserve"> žá</w:t>
      </w:r>
      <w:r w:rsidR="00811832" w:rsidRPr="00DE31E4">
        <w:rPr>
          <w:rFonts w:ascii="Times New Roman" w:hAnsi="Times New Roman" w:cs="Times New Roman"/>
          <w:sz w:val="24"/>
          <w:szCs w:val="24"/>
        </w:rPr>
        <w:t>ků</w:t>
      </w:r>
      <w:r w:rsidRPr="00DE31E4">
        <w:rPr>
          <w:rFonts w:ascii="Times New Roman" w:hAnsi="Times New Roman" w:cs="Times New Roman"/>
          <w:sz w:val="24"/>
          <w:szCs w:val="24"/>
        </w:rPr>
        <w:t xml:space="preserve">. V odpovědích jiná se vyjadřují celkem </w:t>
      </w:r>
      <w:r w:rsidR="008849D1" w:rsidRPr="00DE31E4">
        <w:rPr>
          <w:rFonts w:ascii="Times New Roman" w:hAnsi="Times New Roman" w:cs="Times New Roman"/>
          <w:sz w:val="24"/>
          <w:szCs w:val="24"/>
        </w:rPr>
        <w:t>čtyři</w:t>
      </w:r>
      <w:r w:rsidRPr="00DE31E4">
        <w:rPr>
          <w:rFonts w:ascii="Times New Roman" w:hAnsi="Times New Roman" w:cs="Times New Roman"/>
          <w:sz w:val="24"/>
          <w:szCs w:val="24"/>
        </w:rPr>
        <w:t xml:space="preserve"> studenti a </w:t>
      </w:r>
      <w:r w:rsidR="008849D1"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žák. Student udává, že učitelé většinou působí zmateně a rozpačitě a</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netuší, jak</w:t>
      </w:r>
      <w:r w:rsidR="008E55DA" w:rsidRPr="00DE31E4">
        <w:rPr>
          <w:rFonts w:ascii="Times New Roman" w:hAnsi="Times New Roman" w:cs="Times New Roman"/>
          <w:sz w:val="24"/>
          <w:szCs w:val="24"/>
        </w:rPr>
        <w:t xml:space="preserve"> na jeho promluvu</w:t>
      </w:r>
      <w:r w:rsidRPr="00DE31E4">
        <w:rPr>
          <w:rFonts w:ascii="Times New Roman" w:hAnsi="Times New Roman" w:cs="Times New Roman"/>
          <w:sz w:val="24"/>
          <w:szCs w:val="24"/>
        </w:rPr>
        <w:t xml:space="preserve"> reagovat. Žák střední školy dodává, že záleží na pedagogovi, někteří přešlapují a uhýbají pohledem a jiní empaticky čekají, až dokončí větu. Další studentka udává, že učitelé přetáčí oči v sloup a dívají se velice netrpělivě. Objevují se</w:t>
      </w:r>
      <w:r w:rsidR="00086315">
        <w:rPr>
          <w:rFonts w:ascii="Times New Roman" w:hAnsi="Times New Roman" w:cs="Times New Roman"/>
          <w:sz w:val="24"/>
          <w:szCs w:val="24"/>
        </w:rPr>
        <w:t> </w:t>
      </w:r>
      <w:r w:rsidRPr="00DE31E4">
        <w:rPr>
          <w:rFonts w:ascii="Times New Roman" w:hAnsi="Times New Roman" w:cs="Times New Roman"/>
          <w:sz w:val="24"/>
          <w:szCs w:val="24"/>
        </w:rPr>
        <w:t>i</w:t>
      </w:r>
      <w:r w:rsidR="00086315">
        <w:t> </w:t>
      </w:r>
      <w:r w:rsidRPr="00DE31E4">
        <w:rPr>
          <w:rFonts w:ascii="Times New Roman" w:hAnsi="Times New Roman" w:cs="Times New Roman"/>
          <w:sz w:val="24"/>
          <w:szCs w:val="24"/>
        </w:rPr>
        <w:t>odpovědi, že učitelé mají strnulý výraz v obličeji nebo že zrakový kontakt sice udržují, ale je jim to nepříjemné.</w:t>
      </w:r>
    </w:p>
    <w:p w14:paraId="039567B7" w14:textId="7C1F2F14" w:rsidR="00EA3345" w:rsidRPr="00DE31E4" w:rsidRDefault="00702F12" w:rsidP="00EA3345">
      <w:pPr>
        <w:jc w:val="left"/>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688960" behindDoc="1" locked="0" layoutInCell="1" allowOverlap="1" wp14:anchorId="27E04F7B" wp14:editId="06320CFD">
            <wp:simplePos x="0" y="0"/>
            <wp:positionH relativeFrom="margin">
              <wp:align>center</wp:align>
            </wp:positionH>
            <wp:positionV relativeFrom="paragraph">
              <wp:posOffset>208915</wp:posOffset>
            </wp:positionV>
            <wp:extent cx="4320000" cy="2160000"/>
            <wp:effectExtent l="0" t="0" r="4445" b="12065"/>
            <wp:wrapTight wrapText="bothSides">
              <wp:wrapPolygon edited="0">
                <wp:start x="0" y="0"/>
                <wp:lineTo x="0" y="21530"/>
                <wp:lineTo x="21527" y="21530"/>
                <wp:lineTo x="21527" y="0"/>
                <wp:lineTo x="0" y="0"/>
              </wp:wrapPolygon>
            </wp:wrapTight>
            <wp:docPr id="27" name="Graf 27">
              <a:extLst xmlns:a="http://schemas.openxmlformats.org/drawingml/2006/main">
                <a:ext uri="{FF2B5EF4-FFF2-40B4-BE49-F238E27FC236}">
                  <a16:creationId xmlns:a16="http://schemas.microsoft.com/office/drawing/2014/main" id="{1C6D3648-3FB2-4556-AEE0-1FAFAA366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05D6A0D" w14:textId="5E8A5657" w:rsidR="00F5006C" w:rsidRPr="00DE31E4" w:rsidRDefault="00F5006C" w:rsidP="00F5006C">
      <w:pPr>
        <w:rPr>
          <w:rFonts w:ascii="Times New Roman" w:hAnsi="Times New Roman" w:cs="Times New Roman"/>
        </w:rPr>
      </w:pPr>
    </w:p>
    <w:p w14:paraId="5ABA5BAC" w14:textId="77777777" w:rsidR="00F5006C" w:rsidRPr="00DE31E4" w:rsidRDefault="00F5006C" w:rsidP="00F5006C">
      <w:pPr>
        <w:rPr>
          <w:rFonts w:ascii="Times New Roman" w:hAnsi="Times New Roman" w:cs="Times New Roman"/>
        </w:rPr>
      </w:pPr>
    </w:p>
    <w:p w14:paraId="3A5BC55A" w14:textId="77777777" w:rsidR="00F5006C" w:rsidRPr="00DE31E4" w:rsidRDefault="00F5006C" w:rsidP="00F5006C">
      <w:pPr>
        <w:rPr>
          <w:rFonts w:ascii="Times New Roman" w:hAnsi="Times New Roman" w:cs="Times New Roman"/>
        </w:rPr>
      </w:pPr>
    </w:p>
    <w:p w14:paraId="63603C64" w14:textId="20FDEB2E" w:rsidR="00F5006C" w:rsidRPr="00DE31E4" w:rsidRDefault="00F5006C" w:rsidP="00F5006C">
      <w:pPr>
        <w:jc w:val="right"/>
        <w:rPr>
          <w:rFonts w:ascii="Times New Roman" w:hAnsi="Times New Roman" w:cs="Times New Roman"/>
        </w:rPr>
      </w:pPr>
    </w:p>
    <w:p w14:paraId="48341276" w14:textId="10B50F0A" w:rsidR="00F5006C" w:rsidRPr="00DE31E4" w:rsidRDefault="00F5006C" w:rsidP="00F5006C">
      <w:pPr>
        <w:jc w:val="right"/>
        <w:rPr>
          <w:rFonts w:ascii="Times New Roman" w:hAnsi="Times New Roman" w:cs="Times New Roman"/>
        </w:rPr>
      </w:pPr>
    </w:p>
    <w:p w14:paraId="0D0EA1C4" w14:textId="05609959" w:rsidR="00F5006C" w:rsidRPr="00DE31E4" w:rsidRDefault="00F5006C" w:rsidP="00F5006C">
      <w:pPr>
        <w:jc w:val="right"/>
        <w:rPr>
          <w:rFonts w:ascii="Times New Roman" w:hAnsi="Times New Roman" w:cs="Times New Roman"/>
        </w:rPr>
      </w:pPr>
    </w:p>
    <w:p w14:paraId="65E7A733" w14:textId="03062E64" w:rsidR="00F5006C" w:rsidRPr="00DE31E4" w:rsidRDefault="00F5006C" w:rsidP="00F5006C">
      <w:pPr>
        <w:jc w:val="right"/>
        <w:rPr>
          <w:rFonts w:ascii="Times New Roman" w:hAnsi="Times New Roman" w:cs="Times New Roman"/>
        </w:rPr>
      </w:pPr>
    </w:p>
    <w:p w14:paraId="1F2E6428" w14:textId="74E4BD1D" w:rsidR="00F5006C" w:rsidRPr="00DE31E4" w:rsidRDefault="00F5006C" w:rsidP="00F5006C">
      <w:pPr>
        <w:jc w:val="right"/>
        <w:rPr>
          <w:rFonts w:ascii="Times New Roman" w:hAnsi="Times New Roman" w:cs="Times New Roman"/>
        </w:rPr>
      </w:pPr>
    </w:p>
    <w:p w14:paraId="13108F07" w14:textId="42908066" w:rsidR="00F5006C" w:rsidRPr="00DE31E4" w:rsidRDefault="00F5006C" w:rsidP="00F5006C">
      <w:pPr>
        <w:jc w:val="right"/>
        <w:rPr>
          <w:rFonts w:ascii="Times New Roman" w:hAnsi="Times New Roman" w:cs="Times New Roman"/>
        </w:rPr>
      </w:pPr>
    </w:p>
    <w:p w14:paraId="5D89C831" w14:textId="556011C3" w:rsidR="00F5006C" w:rsidRPr="00DE31E4" w:rsidRDefault="004B2793" w:rsidP="00F5006C">
      <w:pPr>
        <w:jc w:val="righ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0A135E93" wp14:editId="4D4C414B">
                <wp:simplePos x="0" y="0"/>
                <wp:positionH relativeFrom="margin">
                  <wp:posOffset>716915</wp:posOffset>
                </wp:positionH>
                <wp:positionV relativeFrom="paragraph">
                  <wp:posOffset>90374</wp:posOffset>
                </wp:positionV>
                <wp:extent cx="4572000" cy="177800"/>
                <wp:effectExtent l="0" t="0" r="0" b="0"/>
                <wp:wrapTight wrapText="bothSides">
                  <wp:wrapPolygon edited="0">
                    <wp:start x="0" y="0"/>
                    <wp:lineTo x="0" y="18514"/>
                    <wp:lineTo x="21510" y="18514"/>
                    <wp:lineTo x="21510" y="0"/>
                    <wp:lineTo x="0" y="0"/>
                  </wp:wrapPolygon>
                </wp:wrapTight>
                <wp:docPr id="21" name="Textové pole 21"/>
                <wp:cNvGraphicFramePr/>
                <a:graphic xmlns:a="http://schemas.openxmlformats.org/drawingml/2006/main">
                  <a:graphicData uri="http://schemas.microsoft.com/office/word/2010/wordprocessingShape">
                    <wps:wsp>
                      <wps:cNvSpPr txBox="1"/>
                      <wps:spPr>
                        <a:xfrm>
                          <a:off x="0" y="0"/>
                          <a:ext cx="4572000" cy="177800"/>
                        </a:xfrm>
                        <a:prstGeom prst="rect">
                          <a:avLst/>
                        </a:prstGeom>
                        <a:solidFill>
                          <a:prstClr val="white"/>
                        </a:solidFill>
                        <a:ln>
                          <a:noFill/>
                        </a:ln>
                      </wps:spPr>
                      <wps:txbx>
                        <w:txbxContent>
                          <w:p w14:paraId="40A1F84F" w14:textId="3690E02C" w:rsidR="000C5845"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4</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 xml:space="preserve">Projevy nervózního chování učitelů. </w:t>
                            </w:r>
                          </w:p>
                          <w:p w14:paraId="6EF4C442" w14:textId="3F1A14BC" w:rsidR="000C5845" w:rsidRDefault="000C5845" w:rsidP="00DD09A9"/>
                          <w:p w14:paraId="669A3468" w14:textId="44D957E4" w:rsidR="000C5845" w:rsidRDefault="000C5845" w:rsidP="00DD09A9"/>
                          <w:p w14:paraId="610DA50F" w14:textId="63822B7B" w:rsidR="000C5845" w:rsidRDefault="000C5845" w:rsidP="00DD09A9"/>
                          <w:p w14:paraId="13CAF144" w14:textId="6B968089" w:rsidR="000C5845" w:rsidRDefault="000C5845" w:rsidP="00DD09A9"/>
                          <w:p w14:paraId="07CE08E0" w14:textId="77777777" w:rsidR="000C5845" w:rsidRPr="00DD09A9" w:rsidRDefault="000C5845" w:rsidP="00DD09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35E93" id="Textové pole 21" o:spid="_x0000_s1029" type="#_x0000_t202" style="position:absolute;left:0;text-align:left;margin-left:56.45pt;margin-top:7.1pt;width:5in;height:14pt;z-index:-251634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" stroked="f">
                <v:textbox inset="0,0,0,0">
                  <w:txbxContent>
                    <w:p w14:paraId="40A1F84F" w14:textId="3690E02C" w:rsidR="000C5845"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4</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 xml:space="preserve">Projevy nervózního chování učitelů. </w:t>
                      </w:r>
                    </w:p>
                    <w:p w14:paraId="6EF4C442" w14:textId="3F1A14BC" w:rsidR="000C5845" w:rsidRDefault="000C5845" w:rsidP="00DD09A9"/>
                    <w:p w14:paraId="669A3468" w14:textId="44D957E4" w:rsidR="000C5845" w:rsidRDefault="000C5845" w:rsidP="00DD09A9"/>
                    <w:p w14:paraId="610DA50F" w14:textId="63822B7B" w:rsidR="000C5845" w:rsidRDefault="000C5845" w:rsidP="00DD09A9"/>
                    <w:p w14:paraId="13CAF144" w14:textId="6B968089" w:rsidR="000C5845" w:rsidRDefault="000C5845" w:rsidP="00DD09A9"/>
                    <w:p w14:paraId="07CE08E0" w14:textId="77777777" w:rsidR="000C5845" w:rsidRPr="00DD09A9" w:rsidRDefault="000C5845" w:rsidP="00DD09A9"/>
                  </w:txbxContent>
                </v:textbox>
                <w10:wrap type="tight" anchorx="margin"/>
              </v:shape>
            </w:pict>
          </mc:Fallback>
        </mc:AlternateContent>
      </w:r>
    </w:p>
    <w:p w14:paraId="0D927AF1" w14:textId="494E214B" w:rsidR="00DD09A9" w:rsidRPr="00DE31E4" w:rsidRDefault="00DD09A9" w:rsidP="00DD09A9">
      <w:pPr>
        <w:rPr>
          <w:rFonts w:ascii="Times New Roman" w:hAnsi="Times New Roman" w:cs="Times New Roman"/>
          <w:sz w:val="36"/>
          <w:szCs w:val="36"/>
        </w:rPr>
      </w:pPr>
    </w:p>
    <w:p w14:paraId="1097C45C" w14:textId="0DA58355" w:rsidR="00741327" w:rsidRPr="00DE31E4" w:rsidRDefault="000A4F5A" w:rsidP="00741327">
      <w:pPr>
        <w:spacing w:after="160"/>
        <w:rPr>
          <w:rFonts w:ascii="Times New Roman" w:hAnsi="Times New Roman" w:cs="Times New Roman"/>
          <w:sz w:val="24"/>
          <w:szCs w:val="24"/>
        </w:rPr>
      </w:pPr>
      <w:r w:rsidRPr="00DE31E4">
        <w:rPr>
          <w:rFonts w:ascii="Times New Roman" w:hAnsi="Times New Roman" w:cs="Times New Roman"/>
          <w:sz w:val="24"/>
          <w:szCs w:val="24"/>
        </w:rPr>
        <w:t>V následující otázce jsme se zaměřili na udržování přirozeného zrakového kontaktu. Tedy z</w:t>
      </w:r>
      <w:r w:rsidR="00741327" w:rsidRPr="00DE31E4">
        <w:rPr>
          <w:rFonts w:ascii="Times New Roman" w:hAnsi="Times New Roman" w:cs="Times New Roman"/>
          <w:sz w:val="24"/>
          <w:szCs w:val="24"/>
        </w:rPr>
        <w:t xml:space="preserve"> grafu č. 5 můžeme vyčíst, že výraznější polovina žáků i studentů má za to, že učitelé s nimi přirozený zrakový kontakt udržují. Přesněji tedy </w:t>
      </w:r>
      <w:r w:rsidR="00BC7949" w:rsidRPr="00DE31E4">
        <w:rPr>
          <w:rFonts w:ascii="Times New Roman" w:hAnsi="Times New Roman" w:cs="Times New Roman"/>
          <w:sz w:val="24"/>
          <w:szCs w:val="24"/>
        </w:rPr>
        <w:t>7</w:t>
      </w:r>
      <w:r w:rsidR="00FF1C84" w:rsidRPr="00DE31E4">
        <w:rPr>
          <w:rFonts w:ascii="Times New Roman" w:hAnsi="Times New Roman" w:cs="Times New Roman"/>
          <w:sz w:val="24"/>
          <w:szCs w:val="24"/>
        </w:rPr>
        <w:t>3</w:t>
      </w:r>
      <w:r w:rsidR="00811832" w:rsidRPr="00DE31E4">
        <w:rPr>
          <w:rFonts w:ascii="Times New Roman" w:hAnsi="Times New Roman" w:cs="Times New Roman"/>
          <w:sz w:val="24"/>
          <w:szCs w:val="24"/>
        </w:rPr>
        <w:t xml:space="preserve"> % (n=</w:t>
      </w:r>
      <w:r w:rsidR="00741327" w:rsidRPr="00DE31E4">
        <w:rPr>
          <w:rFonts w:ascii="Times New Roman" w:hAnsi="Times New Roman" w:cs="Times New Roman"/>
          <w:sz w:val="24"/>
          <w:szCs w:val="24"/>
        </w:rPr>
        <w:t>1</w:t>
      </w:r>
      <w:r w:rsidR="00811832" w:rsidRPr="00DE31E4">
        <w:rPr>
          <w:rFonts w:ascii="Times New Roman" w:hAnsi="Times New Roman" w:cs="Times New Roman"/>
          <w:sz w:val="24"/>
          <w:szCs w:val="24"/>
        </w:rPr>
        <w:t>1)</w:t>
      </w:r>
      <w:r w:rsidR="00741327" w:rsidRPr="00DE31E4">
        <w:rPr>
          <w:rFonts w:ascii="Times New Roman" w:hAnsi="Times New Roman" w:cs="Times New Roman"/>
          <w:sz w:val="24"/>
          <w:szCs w:val="24"/>
        </w:rPr>
        <w:t xml:space="preserve"> studentů a </w:t>
      </w:r>
      <w:r w:rsidR="00FF1C84" w:rsidRPr="00DE31E4">
        <w:rPr>
          <w:rFonts w:ascii="Times New Roman" w:hAnsi="Times New Roman" w:cs="Times New Roman"/>
          <w:sz w:val="24"/>
          <w:szCs w:val="24"/>
        </w:rPr>
        <w:t>87</w:t>
      </w:r>
      <w:r w:rsidR="00811832" w:rsidRPr="00DE31E4">
        <w:rPr>
          <w:rFonts w:ascii="Times New Roman" w:hAnsi="Times New Roman" w:cs="Times New Roman"/>
          <w:sz w:val="24"/>
          <w:szCs w:val="24"/>
        </w:rPr>
        <w:t xml:space="preserve"> % (n=</w:t>
      </w:r>
      <w:r w:rsidR="00741327" w:rsidRPr="00DE31E4">
        <w:rPr>
          <w:rFonts w:ascii="Times New Roman" w:hAnsi="Times New Roman" w:cs="Times New Roman"/>
          <w:sz w:val="24"/>
          <w:szCs w:val="24"/>
        </w:rPr>
        <w:t>13</w:t>
      </w:r>
      <w:r w:rsidR="00811832" w:rsidRPr="00DE31E4">
        <w:rPr>
          <w:rFonts w:ascii="Times New Roman" w:hAnsi="Times New Roman" w:cs="Times New Roman"/>
          <w:sz w:val="24"/>
          <w:szCs w:val="24"/>
        </w:rPr>
        <w:t>)</w:t>
      </w:r>
      <w:r w:rsidR="00741327" w:rsidRPr="00DE31E4">
        <w:rPr>
          <w:rFonts w:ascii="Times New Roman" w:hAnsi="Times New Roman" w:cs="Times New Roman"/>
          <w:sz w:val="24"/>
          <w:szCs w:val="24"/>
        </w:rPr>
        <w:t xml:space="preserve"> žáků. Výsledek sice působí velmi pozitivně, avšak odpověď </w:t>
      </w:r>
      <w:r w:rsidR="008E55DA" w:rsidRPr="00DE31E4">
        <w:rPr>
          <w:rFonts w:ascii="Times New Roman" w:hAnsi="Times New Roman" w:cs="Times New Roman"/>
          <w:sz w:val="24"/>
          <w:szCs w:val="24"/>
        </w:rPr>
        <w:t>NE</w:t>
      </w:r>
      <w:r w:rsidR="00741327" w:rsidRPr="00DE31E4">
        <w:rPr>
          <w:rFonts w:ascii="Times New Roman" w:hAnsi="Times New Roman" w:cs="Times New Roman"/>
          <w:sz w:val="24"/>
          <w:szCs w:val="24"/>
        </w:rPr>
        <w:t xml:space="preserve"> byla v této otázce také </w:t>
      </w:r>
      <w:r w:rsidR="0021197E" w:rsidRPr="00DE31E4">
        <w:rPr>
          <w:rFonts w:ascii="Times New Roman" w:hAnsi="Times New Roman" w:cs="Times New Roman"/>
          <w:sz w:val="24"/>
          <w:szCs w:val="24"/>
        </w:rPr>
        <w:t>zastoupena,</w:t>
      </w:r>
      <w:r w:rsidR="00741327" w:rsidRPr="00DE31E4">
        <w:rPr>
          <w:rFonts w:ascii="Times New Roman" w:hAnsi="Times New Roman" w:cs="Times New Roman"/>
          <w:sz w:val="24"/>
          <w:szCs w:val="24"/>
        </w:rPr>
        <w:t xml:space="preserve"> a</w:t>
      </w:r>
      <w:r w:rsidR="00334A1C" w:rsidRPr="00DE31E4">
        <w:rPr>
          <w:rFonts w:ascii="Times New Roman" w:hAnsi="Times New Roman" w:cs="Times New Roman"/>
          <w:sz w:val="24"/>
          <w:szCs w:val="24"/>
        </w:rPr>
        <w:t> </w:t>
      </w:r>
      <w:r w:rsidR="00741327" w:rsidRPr="00DE31E4">
        <w:rPr>
          <w:rFonts w:ascii="Times New Roman" w:hAnsi="Times New Roman" w:cs="Times New Roman"/>
          <w:sz w:val="24"/>
          <w:szCs w:val="24"/>
        </w:rPr>
        <w:t xml:space="preserve">to právě </w:t>
      </w:r>
      <w:r w:rsidR="008849D1" w:rsidRPr="00DE31E4">
        <w:rPr>
          <w:rFonts w:ascii="Times New Roman" w:hAnsi="Times New Roman" w:cs="Times New Roman"/>
          <w:sz w:val="24"/>
          <w:szCs w:val="24"/>
        </w:rPr>
        <w:t>čtyřmi</w:t>
      </w:r>
      <w:r w:rsidR="00741327" w:rsidRPr="00DE31E4">
        <w:rPr>
          <w:rFonts w:ascii="Times New Roman" w:hAnsi="Times New Roman" w:cs="Times New Roman"/>
          <w:sz w:val="24"/>
          <w:szCs w:val="24"/>
        </w:rPr>
        <w:t xml:space="preserve"> studenty a </w:t>
      </w:r>
      <w:r w:rsidR="008849D1" w:rsidRPr="00DE31E4">
        <w:rPr>
          <w:rFonts w:ascii="Times New Roman" w:hAnsi="Times New Roman" w:cs="Times New Roman"/>
          <w:sz w:val="24"/>
          <w:szCs w:val="24"/>
        </w:rPr>
        <w:t>dvěma</w:t>
      </w:r>
      <w:r w:rsidR="00741327" w:rsidRPr="00DE31E4">
        <w:rPr>
          <w:rFonts w:ascii="Times New Roman" w:hAnsi="Times New Roman" w:cs="Times New Roman"/>
          <w:sz w:val="24"/>
          <w:szCs w:val="24"/>
        </w:rPr>
        <w:t xml:space="preserve"> žáky. Tento větší počet studentů zastoupený v odpovědi NE může být opět z důvodu větší vnímavosti starších studentů oproti mladším žákům. Z grafu nám však vyplývá, že přirozený zrakový kontakt během komunikace učitelů s jedinci s koktavostí je z velké názorové většiny přítomný.  </w:t>
      </w:r>
    </w:p>
    <w:p w14:paraId="774363B9" w14:textId="6FB9485D" w:rsidR="00F5006C" w:rsidRPr="00DE31E4" w:rsidRDefault="008849D1" w:rsidP="00F5006C">
      <w:pPr>
        <w:rPr>
          <w:rFonts w:ascii="Times New Roman" w:hAnsi="Times New Roman" w:cs="Times New Roman"/>
        </w:rPr>
      </w:pPr>
      <w:r w:rsidRPr="00DE31E4">
        <w:rPr>
          <w:rFonts w:ascii="Times New Roman" w:hAnsi="Times New Roman" w:cs="Times New Roman"/>
          <w:noProof/>
        </w:rPr>
        <w:lastRenderedPageBreak/>
        <w:drawing>
          <wp:anchor distT="0" distB="0" distL="114300" distR="114300" simplePos="0" relativeHeight="251667456" behindDoc="1" locked="0" layoutInCell="1" allowOverlap="1" wp14:anchorId="46ADCEAF" wp14:editId="619645AC">
            <wp:simplePos x="0" y="0"/>
            <wp:positionH relativeFrom="margin">
              <wp:align>center</wp:align>
            </wp:positionH>
            <wp:positionV relativeFrom="paragraph">
              <wp:posOffset>3175</wp:posOffset>
            </wp:positionV>
            <wp:extent cx="4320000" cy="2160000"/>
            <wp:effectExtent l="0" t="0" r="4445" b="12065"/>
            <wp:wrapTight wrapText="bothSides">
              <wp:wrapPolygon edited="0">
                <wp:start x="0" y="0"/>
                <wp:lineTo x="0" y="21530"/>
                <wp:lineTo x="21527" y="21530"/>
                <wp:lineTo x="21527" y="0"/>
                <wp:lineTo x="0" y="0"/>
              </wp:wrapPolygon>
            </wp:wrapTight>
            <wp:docPr id="11" name="Graf 11">
              <a:extLst xmlns:a="http://schemas.openxmlformats.org/drawingml/2006/main">
                <a:ext uri="{FF2B5EF4-FFF2-40B4-BE49-F238E27FC236}">
                  <a16:creationId xmlns:a16="http://schemas.microsoft.com/office/drawing/2014/main" id="{E9536545-DEFC-4D06-92C7-41BDF054A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6F55B92C" w14:textId="215E98A5" w:rsidR="00F5006C" w:rsidRPr="00DE31E4" w:rsidRDefault="00F5006C" w:rsidP="00F5006C">
      <w:pPr>
        <w:rPr>
          <w:rFonts w:ascii="Times New Roman" w:hAnsi="Times New Roman" w:cs="Times New Roman"/>
        </w:rPr>
      </w:pPr>
    </w:p>
    <w:p w14:paraId="57B89567" w14:textId="6F36B4BB" w:rsidR="001C45A6" w:rsidRPr="00DE31E4" w:rsidRDefault="001C45A6">
      <w:pPr>
        <w:spacing w:after="160" w:line="259" w:lineRule="auto"/>
        <w:jc w:val="left"/>
        <w:rPr>
          <w:rFonts w:ascii="Times New Roman" w:hAnsi="Times New Roman" w:cs="Times New Roman"/>
        </w:rPr>
      </w:pPr>
    </w:p>
    <w:p w14:paraId="77D95AE1" w14:textId="77777777" w:rsidR="001C45A6" w:rsidRPr="00DE31E4" w:rsidRDefault="001C45A6">
      <w:pPr>
        <w:spacing w:after="160" w:line="259" w:lineRule="auto"/>
        <w:jc w:val="left"/>
        <w:rPr>
          <w:rFonts w:ascii="Times New Roman" w:hAnsi="Times New Roman" w:cs="Times New Roman"/>
        </w:rPr>
      </w:pPr>
    </w:p>
    <w:p w14:paraId="1F8D09D3" w14:textId="77777777" w:rsidR="001C45A6" w:rsidRPr="00DE31E4" w:rsidRDefault="001C45A6">
      <w:pPr>
        <w:spacing w:after="160" w:line="259" w:lineRule="auto"/>
        <w:jc w:val="left"/>
        <w:rPr>
          <w:rFonts w:ascii="Times New Roman" w:hAnsi="Times New Roman" w:cs="Times New Roman"/>
        </w:rPr>
      </w:pPr>
    </w:p>
    <w:p w14:paraId="2A4E4372" w14:textId="77777777" w:rsidR="001C45A6" w:rsidRPr="00DE31E4" w:rsidRDefault="001C45A6">
      <w:pPr>
        <w:spacing w:after="160" w:line="259" w:lineRule="auto"/>
        <w:jc w:val="left"/>
        <w:rPr>
          <w:rFonts w:ascii="Times New Roman" w:hAnsi="Times New Roman" w:cs="Times New Roman"/>
        </w:rPr>
      </w:pPr>
    </w:p>
    <w:p w14:paraId="62236B3E" w14:textId="77777777" w:rsidR="001C45A6" w:rsidRPr="00DE31E4" w:rsidRDefault="001C45A6">
      <w:pPr>
        <w:spacing w:after="160" w:line="259" w:lineRule="auto"/>
        <w:jc w:val="left"/>
        <w:rPr>
          <w:rFonts w:ascii="Times New Roman" w:hAnsi="Times New Roman" w:cs="Times New Roman"/>
        </w:rPr>
      </w:pPr>
    </w:p>
    <w:p w14:paraId="46A8ED32" w14:textId="77011270" w:rsidR="001C45A6" w:rsidRPr="00DE31E4" w:rsidRDefault="001C45A6">
      <w:pPr>
        <w:spacing w:after="160" w:line="259" w:lineRule="auto"/>
        <w:jc w:val="left"/>
        <w:rPr>
          <w:rFonts w:ascii="Times New Roman" w:hAnsi="Times New Roman" w:cs="Times New Roman"/>
        </w:rPr>
      </w:pPr>
    </w:p>
    <w:p w14:paraId="7CBFB226" w14:textId="22E7FB47" w:rsidR="001C45A6" w:rsidRPr="00DE31E4" w:rsidRDefault="00CF52E7">
      <w:pPr>
        <w:spacing w:after="160" w:line="259" w:lineRule="auto"/>
        <w:jc w:val="lef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83840" behindDoc="1" locked="0" layoutInCell="1" allowOverlap="1" wp14:anchorId="5DCF4366" wp14:editId="72D7BB4E">
                <wp:simplePos x="0" y="0"/>
                <wp:positionH relativeFrom="margin">
                  <wp:posOffset>727253</wp:posOffset>
                </wp:positionH>
                <wp:positionV relativeFrom="paragraph">
                  <wp:posOffset>113234</wp:posOffset>
                </wp:positionV>
                <wp:extent cx="4173855" cy="308610"/>
                <wp:effectExtent l="0" t="0" r="0" b="0"/>
                <wp:wrapTight wrapText="bothSides">
                  <wp:wrapPolygon edited="0">
                    <wp:start x="0" y="0"/>
                    <wp:lineTo x="0" y="20000"/>
                    <wp:lineTo x="21492" y="20000"/>
                    <wp:lineTo x="21492" y="0"/>
                    <wp:lineTo x="0" y="0"/>
                  </wp:wrapPolygon>
                </wp:wrapTight>
                <wp:docPr id="24" name="Textové pole 24"/>
                <wp:cNvGraphicFramePr/>
                <a:graphic xmlns:a="http://schemas.openxmlformats.org/drawingml/2006/main">
                  <a:graphicData uri="http://schemas.microsoft.com/office/word/2010/wordprocessingShape">
                    <wps:wsp>
                      <wps:cNvSpPr txBox="1"/>
                      <wps:spPr>
                        <a:xfrm>
                          <a:off x="0" y="0"/>
                          <a:ext cx="4173855" cy="308610"/>
                        </a:xfrm>
                        <a:prstGeom prst="rect">
                          <a:avLst/>
                        </a:prstGeom>
                        <a:solidFill>
                          <a:prstClr val="white"/>
                        </a:solidFill>
                        <a:ln>
                          <a:noFill/>
                        </a:ln>
                      </wps:spPr>
                      <wps:txbx>
                        <w:txbxContent>
                          <w:p w14:paraId="71F90038" w14:textId="46553E7F" w:rsidR="000C5845" w:rsidRPr="002F16DF"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5:</w:t>
                            </w:r>
                            <w:r w:rsidRPr="002F16DF">
                              <w:rPr>
                                <w:rFonts w:ascii="Times New Roman" w:hAnsi="Times New Roman" w:cs="Times New Roman"/>
                                <w:i w:val="0"/>
                                <w:iCs w:val="0"/>
                                <w:color w:val="000000" w:themeColor="text1"/>
                                <w:sz w:val="20"/>
                                <w:szCs w:val="20"/>
                              </w:rPr>
                              <w:t xml:space="preserve"> Udrž</w:t>
                            </w:r>
                            <w:r>
                              <w:rPr>
                                <w:rFonts w:ascii="Times New Roman" w:hAnsi="Times New Roman" w:cs="Times New Roman"/>
                                <w:i w:val="0"/>
                                <w:iCs w:val="0"/>
                                <w:color w:val="000000" w:themeColor="text1"/>
                                <w:sz w:val="20"/>
                                <w:szCs w:val="20"/>
                              </w:rPr>
                              <w:t>ování přirozeného zrakového kontaktu učitelů s žáky a studenty s koktavostí.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F4366" id="Textové pole 24" o:spid="_x0000_s1030" type="#_x0000_t202" style="position:absolute;margin-left:57.25pt;margin-top:8.9pt;width:328.65pt;height:24.3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" stroked="f">
                <v:textbox inset="0,0,0,0">
                  <w:txbxContent>
                    <w:p w14:paraId="71F90038" w14:textId="46553E7F" w:rsidR="000C5845" w:rsidRPr="002F16DF"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5:</w:t>
                      </w:r>
                      <w:r w:rsidRPr="002F16DF">
                        <w:rPr>
                          <w:rFonts w:ascii="Times New Roman" w:hAnsi="Times New Roman" w:cs="Times New Roman"/>
                          <w:i w:val="0"/>
                          <w:iCs w:val="0"/>
                          <w:color w:val="000000" w:themeColor="text1"/>
                          <w:sz w:val="20"/>
                          <w:szCs w:val="20"/>
                        </w:rPr>
                        <w:t xml:space="preserve"> Udrž</w:t>
                      </w:r>
                      <w:r>
                        <w:rPr>
                          <w:rFonts w:ascii="Times New Roman" w:hAnsi="Times New Roman" w:cs="Times New Roman"/>
                          <w:i w:val="0"/>
                          <w:iCs w:val="0"/>
                          <w:color w:val="000000" w:themeColor="text1"/>
                          <w:sz w:val="20"/>
                          <w:szCs w:val="20"/>
                        </w:rPr>
                        <w:t>ování přirozeného zrakového kontaktu učitelů s žáky a studenty s koktavostí.</w:t>
                      </w:r>
                    </w:p>
                  </w:txbxContent>
                </v:textbox>
                <w10:wrap type="tight" anchorx="margin"/>
              </v:shape>
            </w:pict>
          </mc:Fallback>
        </mc:AlternateContent>
      </w:r>
    </w:p>
    <w:p w14:paraId="779D203D" w14:textId="3B400AB8" w:rsidR="00CA574B" w:rsidRPr="00DE31E4" w:rsidRDefault="00CA574B" w:rsidP="00CA574B">
      <w:pPr>
        <w:spacing w:after="160" w:line="259" w:lineRule="auto"/>
        <w:jc w:val="left"/>
        <w:rPr>
          <w:rFonts w:ascii="Times New Roman" w:hAnsi="Times New Roman" w:cs="Times New Roman"/>
        </w:rPr>
      </w:pPr>
    </w:p>
    <w:p w14:paraId="36C4B33A" w14:textId="77777777" w:rsidR="008857B2" w:rsidRPr="00DE31E4" w:rsidRDefault="008857B2" w:rsidP="0086520C">
      <w:pPr>
        <w:spacing w:after="160"/>
        <w:rPr>
          <w:rFonts w:ascii="Times New Roman" w:hAnsi="Times New Roman" w:cs="Times New Roman"/>
          <w:sz w:val="16"/>
          <w:szCs w:val="16"/>
        </w:rPr>
      </w:pPr>
    </w:p>
    <w:p w14:paraId="52D6137C" w14:textId="0407EBF2" w:rsidR="000A4F5A" w:rsidRPr="00DE31E4" w:rsidRDefault="000A4F5A" w:rsidP="0086520C">
      <w:pPr>
        <w:spacing w:after="160"/>
        <w:rPr>
          <w:rFonts w:ascii="Times New Roman" w:hAnsi="Times New Roman" w:cs="Times New Roman"/>
          <w:sz w:val="24"/>
          <w:szCs w:val="24"/>
        </w:rPr>
      </w:pPr>
      <w:r w:rsidRPr="00DE31E4">
        <w:rPr>
          <w:rFonts w:ascii="Times New Roman" w:hAnsi="Times New Roman" w:cs="Times New Roman"/>
          <w:sz w:val="24"/>
          <w:szCs w:val="24"/>
        </w:rPr>
        <w:t xml:space="preserve">Pocit rovnocennosti během komunikace je pro každého jedince důležitý, proto nás zajímal postoj žáků a studentů s koktavostí </w:t>
      </w:r>
      <w:r w:rsidR="008E55DA" w:rsidRPr="00DE31E4">
        <w:rPr>
          <w:rFonts w:ascii="Times New Roman" w:hAnsi="Times New Roman" w:cs="Times New Roman"/>
          <w:sz w:val="24"/>
          <w:szCs w:val="24"/>
        </w:rPr>
        <w:t>k</w:t>
      </w:r>
      <w:r w:rsidRPr="00DE31E4">
        <w:rPr>
          <w:rFonts w:ascii="Times New Roman" w:hAnsi="Times New Roman" w:cs="Times New Roman"/>
          <w:sz w:val="24"/>
          <w:szCs w:val="24"/>
        </w:rPr>
        <w:t xml:space="preserve"> této problemati</w:t>
      </w:r>
      <w:r w:rsidR="008E55DA" w:rsidRPr="00DE31E4">
        <w:rPr>
          <w:rFonts w:ascii="Times New Roman" w:hAnsi="Times New Roman" w:cs="Times New Roman"/>
          <w:sz w:val="24"/>
          <w:szCs w:val="24"/>
        </w:rPr>
        <w:t>ce</w:t>
      </w:r>
      <w:r w:rsidRPr="00DE31E4">
        <w:rPr>
          <w:rFonts w:ascii="Times New Roman" w:hAnsi="Times New Roman" w:cs="Times New Roman"/>
          <w:sz w:val="24"/>
          <w:szCs w:val="24"/>
        </w:rPr>
        <w:t xml:space="preserve">. Z grafu č. 6 můžeme vidět </w:t>
      </w:r>
      <w:r w:rsidR="00346A6F" w:rsidRPr="00DE31E4">
        <w:rPr>
          <w:rFonts w:ascii="Times New Roman" w:hAnsi="Times New Roman" w:cs="Times New Roman"/>
          <w:sz w:val="24"/>
          <w:szCs w:val="24"/>
        </w:rPr>
        <w:t>menší</w:t>
      </w:r>
      <w:r w:rsidRPr="00DE31E4">
        <w:rPr>
          <w:rFonts w:ascii="Times New Roman" w:hAnsi="Times New Roman" w:cs="Times New Roman"/>
          <w:sz w:val="24"/>
          <w:szCs w:val="24"/>
        </w:rPr>
        <w:t xml:space="preserve"> </w:t>
      </w:r>
      <w:r w:rsidR="002F4E77" w:rsidRPr="00DE31E4">
        <w:rPr>
          <w:rFonts w:ascii="Times New Roman" w:hAnsi="Times New Roman" w:cs="Times New Roman"/>
          <w:sz w:val="24"/>
          <w:szCs w:val="24"/>
        </w:rPr>
        <w:t xml:space="preserve">názorový </w:t>
      </w:r>
      <w:r w:rsidRPr="00DE31E4">
        <w:rPr>
          <w:rFonts w:ascii="Times New Roman" w:hAnsi="Times New Roman" w:cs="Times New Roman"/>
          <w:sz w:val="24"/>
          <w:szCs w:val="24"/>
        </w:rPr>
        <w:t>rozdíl mezi student</w:t>
      </w:r>
      <w:r w:rsidR="002F4E77" w:rsidRPr="00DE31E4">
        <w:rPr>
          <w:rFonts w:ascii="Times New Roman" w:hAnsi="Times New Roman" w:cs="Times New Roman"/>
          <w:sz w:val="24"/>
          <w:szCs w:val="24"/>
        </w:rPr>
        <w:t>y</w:t>
      </w:r>
      <w:r w:rsidRPr="00DE31E4">
        <w:rPr>
          <w:rFonts w:ascii="Times New Roman" w:hAnsi="Times New Roman" w:cs="Times New Roman"/>
          <w:sz w:val="24"/>
          <w:szCs w:val="24"/>
        </w:rPr>
        <w:t xml:space="preserve"> a žák</w:t>
      </w:r>
      <w:r w:rsidR="002F4E77" w:rsidRPr="00DE31E4">
        <w:rPr>
          <w:rFonts w:ascii="Times New Roman" w:hAnsi="Times New Roman" w:cs="Times New Roman"/>
          <w:sz w:val="24"/>
          <w:szCs w:val="24"/>
        </w:rPr>
        <w:t>y</w:t>
      </w:r>
      <w:r w:rsidRPr="00DE31E4">
        <w:rPr>
          <w:rFonts w:ascii="Times New Roman" w:hAnsi="Times New Roman" w:cs="Times New Roman"/>
          <w:sz w:val="24"/>
          <w:szCs w:val="24"/>
        </w:rPr>
        <w:t xml:space="preserve">, ačkoliv většina z obou zkoumaných skupin se přiklonila k odpovědi </w:t>
      </w:r>
      <w:r w:rsidR="008E55DA" w:rsidRPr="00DE31E4">
        <w:rPr>
          <w:rFonts w:ascii="Times New Roman" w:hAnsi="Times New Roman" w:cs="Times New Roman"/>
          <w:sz w:val="24"/>
          <w:szCs w:val="24"/>
        </w:rPr>
        <w:t>ANO</w:t>
      </w:r>
      <w:r w:rsidRPr="00DE31E4">
        <w:rPr>
          <w:rFonts w:ascii="Times New Roman" w:hAnsi="Times New Roman" w:cs="Times New Roman"/>
          <w:sz w:val="24"/>
          <w:szCs w:val="24"/>
        </w:rPr>
        <w:t>, přesněji</w:t>
      </w:r>
      <w:r w:rsidR="00811832" w:rsidRPr="00DE31E4">
        <w:rPr>
          <w:rFonts w:ascii="Times New Roman" w:hAnsi="Times New Roman" w:cs="Times New Roman"/>
          <w:sz w:val="24"/>
          <w:szCs w:val="24"/>
        </w:rPr>
        <w:t xml:space="preserve"> </w:t>
      </w:r>
      <w:r w:rsidR="00BC7949" w:rsidRPr="00DE31E4">
        <w:rPr>
          <w:rFonts w:ascii="Times New Roman" w:hAnsi="Times New Roman" w:cs="Times New Roman"/>
          <w:sz w:val="24"/>
          <w:szCs w:val="24"/>
        </w:rPr>
        <w:t>5</w:t>
      </w:r>
      <w:r w:rsidR="00FF1C84" w:rsidRPr="00DE31E4">
        <w:rPr>
          <w:rFonts w:ascii="Times New Roman" w:hAnsi="Times New Roman" w:cs="Times New Roman"/>
          <w:sz w:val="24"/>
          <w:szCs w:val="24"/>
        </w:rPr>
        <w:t>3</w:t>
      </w:r>
      <w:r w:rsidR="00811832"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 </w:t>
      </w:r>
      <w:r w:rsidR="00811832" w:rsidRPr="00DE31E4">
        <w:rPr>
          <w:rFonts w:ascii="Times New Roman" w:hAnsi="Times New Roman" w:cs="Times New Roman"/>
          <w:sz w:val="24"/>
          <w:szCs w:val="24"/>
        </w:rPr>
        <w:t>(n=</w:t>
      </w:r>
      <w:r w:rsidRPr="00DE31E4">
        <w:rPr>
          <w:rFonts w:ascii="Times New Roman" w:hAnsi="Times New Roman" w:cs="Times New Roman"/>
          <w:sz w:val="24"/>
          <w:szCs w:val="24"/>
        </w:rPr>
        <w:t>8</w:t>
      </w:r>
      <w:r w:rsidR="00811832" w:rsidRPr="00DE31E4">
        <w:rPr>
          <w:rFonts w:ascii="Times New Roman" w:hAnsi="Times New Roman" w:cs="Times New Roman"/>
          <w:sz w:val="24"/>
          <w:szCs w:val="24"/>
        </w:rPr>
        <w:t>)</w:t>
      </w:r>
      <w:r w:rsidRPr="00DE31E4">
        <w:rPr>
          <w:rFonts w:ascii="Times New Roman" w:hAnsi="Times New Roman" w:cs="Times New Roman"/>
          <w:sz w:val="24"/>
          <w:szCs w:val="24"/>
        </w:rPr>
        <w:t xml:space="preserve"> </w:t>
      </w:r>
      <w:r w:rsidR="002F4E77" w:rsidRPr="00DE31E4">
        <w:rPr>
          <w:rFonts w:ascii="Times New Roman" w:hAnsi="Times New Roman" w:cs="Times New Roman"/>
          <w:sz w:val="24"/>
          <w:szCs w:val="24"/>
        </w:rPr>
        <w:t>studentů</w:t>
      </w:r>
      <w:r w:rsidRPr="00DE31E4">
        <w:rPr>
          <w:rFonts w:ascii="Times New Roman" w:hAnsi="Times New Roman" w:cs="Times New Roman"/>
          <w:sz w:val="24"/>
          <w:szCs w:val="24"/>
        </w:rPr>
        <w:t xml:space="preserve"> a </w:t>
      </w:r>
      <w:r w:rsidR="00BC7949" w:rsidRPr="00DE31E4">
        <w:rPr>
          <w:rFonts w:ascii="Times New Roman" w:hAnsi="Times New Roman" w:cs="Times New Roman"/>
          <w:sz w:val="24"/>
          <w:szCs w:val="24"/>
        </w:rPr>
        <w:t>6</w:t>
      </w:r>
      <w:r w:rsidR="00FF1C84" w:rsidRPr="00DE31E4">
        <w:rPr>
          <w:rFonts w:ascii="Times New Roman" w:hAnsi="Times New Roman" w:cs="Times New Roman"/>
          <w:sz w:val="24"/>
          <w:szCs w:val="24"/>
        </w:rPr>
        <w:t>0</w:t>
      </w:r>
      <w:r w:rsidR="00811832" w:rsidRPr="00DE31E4">
        <w:rPr>
          <w:rFonts w:ascii="Times New Roman" w:hAnsi="Times New Roman" w:cs="Times New Roman"/>
          <w:sz w:val="24"/>
          <w:szCs w:val="24"/>
        </w:rPr>
        <w:t xml:space="preserve"> % (n=</w:t>
      </w:r>
      <w:r w:rsidRPr="00DE31E4">
        <w:rPr>
          <w:rFonts w:ascii="Times New Roman" w:hAnsi="Times New Roman" w:cs="Times New Roman"/>
          <w:sz w:val="24"/>
          <w:szCs w:val="24"/>
        </w:rPr>
        <w:t>9</w:t>
      </w:r>
      <w:r w:rsidR="00811832" w:rsidRPr="00DE31E4">
        <w:rPr>
          <w:rFonts w:ascii="Times New Roman" w:hAnsi="Times New Roman" w:cs="Times New Roman"/>
          <w:sz w:val="24"/>
          <w:szCs w:val="24"/>
        </w:rPr>
        <w:t>)</w:t>
      </w:r>
      <w:r w:rsidRPr="00DE31E4">
        <w:rPr>
          <w:rFonts w:ascii="Times New Roman" w:hAnsi="Times New Roman" w:cs="Times New Roman"/>
          <w:sz w:val="24"/>
          <w:szCs w:val="24"/>
        </w:rPr>
        <w:t xml:space="preserve"> </w:t>
      </w:r>
      <w:r w:rsidR="002F4E77" w:rsidRPr="00DE31E4">
        <w:rPr>
          <w:rFonts w:ascii="Times New Roman" w:hAnsi="Times New Roman" w:cs="Times New Roman"/>
          <w:sz w:val="24"/>
          <w:szCs w:val="24"/>
        </w:rPr>
        <w:t>žáků</w:t>
      </w:r>
      <w:r w:rsidR="00AE25A4" w:rsidRPr="00DE31E4">
        <w:rPr>
          <w:rFonts w:ascii="Times New Roman" w:hAnsi="Times New Roman" w:cs="Times New Roman"/>
          <w:sz w:val="24"/>
          <w:szCs w:val="24"/>
        </w:rPr>
        <w:t>, tedy že s nimi učitelé komunikují rovnocenně</w:t>
      </w:r>
      <w:r w:rsidRPr="00DE31E4">
        <w:rPr>
          <w:rFonts w:ascii="Times New Roman" w:hAnsi="Times New Roman" w:cs="Times New Roman"/>
          <w:sz w:val="24"/>
          <w:szCs w:val="24"/>
        </w:rPr>
        <w:t xml:space="preserve">. U studentů můžeme vyčíst, že rozdíl participantů je minimální, </w:t>
      </w:r>
      <w:r w:rsidR="00811832" w:rsidRPr="00DE31E4">
        <w:rPr>
          <w:rFonts w:ascii="Times New Roman" w:hAnsi="Times New Roman" w:cs="Times New Roman"/>
          <w:sz w:val="24"/>
          <w:szCs w:val="24"/>
        </w:rPr>
        <w:t xml:space="preserve">je </w:t>
      </w:r>
      <w:r w:rsidRPr="00DE31E4">
        <w:rPr>
          <w:rFonts w:ascii="Times New Roman" w:hAnsi="Times New Roman" w:cs="Times New Roman"/>
          <w:sz w:val="24"/>
          <w:szCs w:val="24"/>
        </w:rPr>
        <w:t xml:space="preserve">tedy pouze o </w:t>
      </w:r>
      <w:r w:rsidR="008849D1" w:rsidRPr="00DE31E4">
        <w:rPr>
          <w:rFonts w:ascii="Times New Roman" w:hAnsi="Times New Roman" w:cs="Times New Roman"/>
          <w:sz w:val="24"/>
          <w:szCs w:val="24"/>
        </w:rPr>
        <w:t>jednoho</w:t>
      </w:r>
      <w:r w:rsidRPr="00DE31E4">
        <w:rPr>
          <w:rFonts w:ascii="Times New Roman" w:hAnsi="Times New Roman" w:cs="Times New Roman"/>
          <w:sz w:val="24"/>
          <w:szCs w:val="24"/>
        </w:rPr>
        <w:t xml:space="preserve"> </w:t>
      </w:r>
      <w:r w:rsidR="00811832" w:rsidRPr="00DE31E4">
        <w:rPr>
          <w:rFonts w:ascii="Times New Roman" w:hAnsi="Times New Roman" w:cs="Times New Roman"/>
          <w:sz w:val="24"/>
          <w:szCs w:val="24"/>
        </w:rPr>
        <w:t xml:space="preserve">studenta </w:t>
      </w:r>
      <w:r w:rsidRPr="00DE31E4">
        <w:rPr>
          <w:rFonts w:ascii="Times New Roman" w:hAnsi="Times New Roman" w:cs="Times New Roman"/>
          <w:sz w:val="24"/>
          <w:szCs w:val="24"/>
        </w:rPr>
        <w:t>více u odpovědi ANO</w:t>
      </w:r>
      <w:r w:rsidR="00811832" w:rsidRPr="00DE31E4">
        <w:rPr>
          <w:rFonts w:ascii="Times New Roman" w:hAnsi="Times New Roman" w:cs="Times New Roman"/>
          <w:sz w:val="24"/>
          <w:szCs w:val="24"/>
        </w:rPr>
        <w:t xml:space="preserve"> než u odpovědi NE</w:t>
      </w:r>
      <w:r w:rsidRPr="00DE31E4">
        <w:rPr>
          <w:rFonts w:ascii="Times New Roman" w:hAnsi="Times New Roman" w:cs="Times New Roman"/>
          <w:sz w:val="24"/>
          <w:szCs w:val="24"/>
        </w:rPr>
        <w:t xml:space="preserve">. U žáků je rozdíl </w:t>
      </w:r>
      <w:r w:rsidR="008849D1" w:rsidRPr="00DE31E4">
        <w:rPr>
          <w:rFonts w:ascii="Times New Roman" w:hAnsi="Times New Roman" w:cs="Times New Roman"/>
          <w:sz w:val="24"/>
          <w:szCs w:val="24"/>
        </w:rPr>
        <w:t>větší,</w:t>
      </w:r>
      <w:r w:rsidR="002F137D">
        <w:rPr>
          <w:rFonts w:ascii="Times New Roman" w:hAnsi="Times New Roman" w:cs="Times New Roman"/>
          <w:sz w:val="24"/>
          <w:szCs w:val="24"/>
        </w:rPr>
        <w:br/>
      </w:r>
      <w:r w:rsidRPr="00DE31E4">
        <w:rPr>
          <w:rFonts w:ascii="Times New Roman" w:hAnsi="Times New Roman" w:cs="Times New Roman"/>
          <w:sz w:val="24"/>
          <w:szCs w:val="24"/>
        </w:rPr>
        <w:t>a</w:t>
      </w:r>
      <w:r w:rsidR="003550D0">
        <w:rPr>
          <w:rFonts w:ascii="Times New Roman" w:hAnsi="Times New Roman" w:cs="Times New Roman"/>
          <w:sz w:val="24"/>
          <w:szCs w:val="24"/>
        </w:rPr>
        <w:t xml:space="preserve"> </w:t>
      </w:r>
      <w:r w:rsidRPr="00DE31E4">
        <w:rPr>
          <w:rFonts w:ascii="Times New Roman" w:hAnsi="Times New Roman" w:cs="Times New Roman"/>
          <w:sz w:val="24"/>
          <w:szCs w:val="24"/>
        </w:rPr>
        <w:t xml:space="preserve">to o </w:t>
      </w:r>
      <w:r w:rsidR="008849D1" w:rsidRPr="00DE31E4">
        <w:rPr>
          <w:rFonts w:ascii="Times New Roman" w:hAnsi="Times New Roman" w:cs="Times New Roman"/>
          <w:sz w:val="24"/>
          <w:szCs w:val="24"/>
        </w:rPr>
        <w:t>tři</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jedince. Z grafu nám vyplývá, že větší počet studentů i žáků dohromady se přiklání ke kladné odpovědi. Celkový počet 13 žáků i studentů, kteří se v komunikaci necítí rovnocenně je číslem vysokým. Pocit rovnocennosti v komunikaci by měl být všudypřítomný a samotná koktavost by neměla mít podíl na pocitu méněcennosti.</w:t>
      </w:r>
    </w:p>
    <w:p w14:paraId="2CB68541" w14:textId="25B179ED" w:rsidR="00CF52E7" w:rsidRPr="00DE31E4" w:rsidRDefault="00CF52E7" w:rsidP="0086520C">
      <w:pPr>
        <w:spacing w:after="160"/>
        <w:rPr>
          <w:rFonts w:ascii="Times New Roman" w:hAnsi="Times New Roman" w:cs="Times New Roman"/>
          <w:sz w:val="2"/>
          <w:szCs w:val="2"/>
        </w:rPr>
      </w:pPr>
    </w:p>
    <w:p w14:paraId="546C0C7F" w14:textId="249F5077" w:rsidR="00F5006C" w:rsidRPr="00DE31E4" w:rsidRDefault="00702F12" w:rsidP="00F5006C">
      <w:pPr>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669504" behindDoc="1" locked="0" layoutInCell="1" allowOverlap="1" wp14:anchorId="3CB4B578" wp14:editId="4CD1B336">
            <wp:simplePos x="0" y="0"/>
            <wp:positionH relativeFrom="margin">
              <wp:posOffset>690118</wp:posOffset>
            </wp:positionH>
            <wp:positionV relativeFrom="paragraph">
              <wp:posOffset>59690</wp:posOffset>
            </wp:positionV>
            <wp:extent cx="4320000" cy="2160000"/>
            <wp:effectExtent l="0" t="0" r="4445" b="12065"/>
            <wp:wrapTight wrapText="bothSides">
              <wp:wrapPolygon edited="0">
                <wp:start x="0" y="0"/>
                <wp:lineTo x="0" y="21530"/>
                <wp:lineTo x="21527" y="21530"/>
                <wp:lineTo x="21527" y="0"/>
                <wp:lineTo x="0" y="0"/>
              </wp:wrapPolygon>
            </wp:wrapTight>
            <wp:docPr id="2" name="Graf 2">
              <a:extLst xmlns:a="http://schemas.openxmlformats.org/drawingml/2006/main">
                <a:ext uri="{FF2B5EF4-FFF2-40B4-BE49-F238E27FC236}">
                  <a16:creationId xmlns:a16="http://schemas.microsoft.com/office/drawing/2014/main" id="{99133777-19BE-4FA4-8D1C-9F99EA09C4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02851FB" w14:textId="6AA4F47D" w:rsidR="00F5006C" w:rsidRPr="00DE31E4" w:rsidRDefault="00F5006C" w:rsidP="00F5006C">
      <w:pPr>
        <w:rPr>
          <w:rFonts w:ascii="Times New Roman" w:hAnsi="Times New Roman" w:cs="Times New Roman"/>
        </w:rPr>
      </w:pPr>
    </w:p>
    <w:p w14:paraId="35DDEEF7" w14:textId="6A10B741" w:rsidR="00F5006C" w:rsidRPr="00DE31E4" w:rsidRDefault="00F5006C" w:rsidP="00F5006C">
      <w:pPr>
        <w:rPr>
          <w:rFonts w:ascii="Times New Roman" w:hAnsi="Times New Roman" w:cs="Times New Roman"/>
        </w:rPr>
      </w:pPr>
    </w:p>
    <w:p w14:paraId="1E2538F9" w14:textId="20780B7A" w:rsidR="00F5006C" w:rsidRPr="00DE31E4" w:rsidRDefault="00F5006C" w:rsidP="00F5006C">
      <w:pPr>
        <w:rPr>
          <w:rFonts w:ascii="Times New Roman" w:hAnsi="Times New Roman" w:cs="Times New Roman"/>
        </w:rPr>
      </w:pPr>
    </w:p>
    <w:p w14:paraId="150767A0" w14:textId="77777777" w:rsidR="00F5006C" w:rsidRPr="00DE31E4" w:rsidRDefault="00F5006C" w:rsidP="00F5006C">
      <w:pPr>
        <w:rPr>
          <w:rFonts w:ascii="Times New Roman" w:hAnsi="Times New Roman" w:cs="Times New Roman"/>
        </w:rPr>
      </w:pPr>
    </w:p>
    <w:p w14:paraId="581F1D52" w14:textId="77777777" w:rsidR="00F5006C" w:rsidRPr="00DE31E4" w:rsidRDefault="00F5006C" w:rsidP="00F5006C">
      <w:pPr>
        <w:rPr>
          <w:rFonts w:ascii="Times New Roman" w:hAnsi="Times New Roman" w:cs="Times New Roman"/>
        </w:rPr>
      </w:pPr>
    </w:p>
    <w:p w14:paraId="7A75654F" w14:textId="2684C54C" w:rsidR="00F5006C" w:rsidRPr="00DE31E4" w:rsidRDefault="00F5006C" w:rsidP="00F5006C">
      <w:pPr>
        <w:jc w:val="right"/>
        <w:rPr>
          <w:rFonts w:ascii="Times New Roman" w:hAnsi="Times New Roman" w:cs="Times New Roman"/>
        </w:rPr>
      </w:pPr>
    </w:p>
    <w:p w14:paraId="433D42E8" w14:textId="1C0816F4" w:rsidR="00F5006C" w:rsidRPr="00DE31E4" w:rsidRDefault="00F5006C" w:rsidP="00F5006C">
      <w:pPr>
        <w:jc w:val="right"/>
        <w:rPr>
          <w:rFonts w:ascii="Times New Roman" w:hAnsi="Times New Roman" w:cs="Times New Roman"/>
        </w:rPr>
      </w:pPr>
    </w:p>
    <w:p w14:paraId="4F6571C7" w14:textId="1C5D652B" w:rsidR="00F5006C" w:rsidRPr="00DE31E4" w:rsidRDefault="00F5006C" w:rsidP="00F5006C">
      <w:pPr>
        <w:jc w:val="right"/>
        <w:rPr>
          <w:rFonts w:ascii="Times New Roman" w:hAnsi="Times New Roman" w:cs="Times New Roman"/>
        </w:rPr>
      </w:pPr>
    </w:p>
    <w:p w14:paraId="5B3287BE" w14:textId="18270723" w:rsidR="00F5006C" w:rsidRPr="00DE31E4" w:rsidRDefault="008857B2" w:rsidP="00F5006C">
      <w:pPr>
        <w:jc w:val="righ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85888" behindDoc="1" locked="0" layoutInCell="1" allowOverlap="1" wp14:anchorId="6697345E" wp14:editId="7A12A0AC">
                <wp:simplePos x="0" y="0"/>
                <wp:positionH relativeFrom="margin">
                  <wp:posOffset>721741</wp:posOffset>
                </wp:positionH>
                <wp:positionV relativeFrom="paragraph">
                  <wp:posOffset>134366</wp:posOffset>
                </wp:positionV>
                <wp:extent cx="4445000" cy="635"/>
                <wp:effectExtent l="0" t="0" r="0" b="0"/>
                <wp:wrapTight wrapText="bothSides">
                  <wp:wrapPolygon edited="0">
                    <wp:start x="0" y="0"/>
                    <wp:lineTo x="0" y="19591"/>
                    <wp:lineTo x="21477" y="19591"/>
                    <wp:lineTo x="21477" y="0"/>
                    <wp:lineTo x="0" y="0"/>
                  </wp:wrapPolygon>
                </wp:wrapTight>
                <wp:docPr id="25" name="Textové pole 25"/>
                <wp:cNvGraphicFramePr/>
                <a:graphic xmlns:a="http://schemas.openxmlformats.org/drawingml/2006/main">
                  <a:graphicData uri="http://schemas.microsoft.com/office/word/2010/wordprocessingShape">
                    <wps:wsp>
                      <wps:cNvSpPr txBox="1"/>
                      <wps:spPr>
                        <a:xfrm>
                          <a:off x="0" y="0"/>
                          <a:ext cx="4445000" cy="635"/>
                        </a:xfrm>
                        <a:prstGeom prst="rect">
                          <a:avLst/>
                        </a:prstGeom>
                        <a:solidFill>
                          <a:prstClr val="white"/>
                        </a:solidFill>
                        <a:ln>
                          <a:noFill/>
                        </a:ln>
                      </wps:spPr>
                      <wps:txbx>
                        <w:txbxContent>
                          <w:p w14:paraId="131A9559" w14:textId="189EF300" w:rsidR="000C5845" w:rsidRPr="002F16DF"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6</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Pocit rovnocennosti žáků a studentů s koktavostí během komunikace s učiteli.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97345E" id="Textové pole 25" o:spid="_x0000_s1031" type="#_x0000_t202" style="position:absolute;left:0;text-align:left;margin-left:56.85pt;margin-top:10.6pt;width:350pt;height:.05pt;z-index:-251630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" stroked="f">
                <v:textbox style="mso-fit-shape-to-text:t" inset="0,0,0,0">
                  <w:txbxContent>
                    <w:p w14:paraId="131A9559" w14:textId="189EF300" w:rsidR="000C5845" w:rsidRPr="002F16DF"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6</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Pocit rovnocennosti žáků a studentů s koktavostí během komunikace s učiteli.</w:t>
                      </w:r>
                    </w:p>
                  </w:txbxContent>
                </v:textbox>
                <w10:wrap type="tight" anchorx="margin"/>
              </v:shape>
            </w:pict>
          </mc:Fallback>
        </mc:AlternateContent>
      </w:r>
    </w:p>
    <w:p w14:paraId="4073E4C4" w14:textId="6D19F709" w:rsidR="00F5006C" w:rsidRPr="00DE31E4" w:rsidRDefault="00F5006C" w:rsidP="00F5006C">
      <w:pPr>
        <w:jc w:val="right"/>
        <w:rPr>
          <w:rFonts w:ascii="Times New Roman" w:hAnsi="Times New Roman" w:cs="Times New Roman"/>
        </w:rPr>
      </w:pPr>
    </w:p>
    <w:p w14:paraId="20896A9B" w14:textId="64F94652" w:rsidR="00AE25A4" w:rsidRPr="00DE31E4" w:rsidRDefault="00AE25A4" w:rsidP="00AE25A4">
      <w:pPr>
        <w:rPr>
          <w:rFonts w:ascii="Times New Roman" w:hAnsi="Times New Roman" w:cs="Times New Roman"/>
          <w:sz w:val="24"/>
          <w:szCs w:val="24"/>
        </w:rPr>
      </w:pPr>
      <w:r w:rsidRPr="00DE31E4">
        <w:rPr>
          <w:rFonts w:ascii="Times New Roman" w:hAnsi="Times New Roman" w:cs="Times New Roman"/>
          <w:sz w:val="24"/>
          <w:szCs w:val="24"/>
        </w:rPr>
        <w:lastRenderedPageBreak/>
        <w:t>Formy</w:t>
      </w:r>
      <w:r w:rsidR="0086520C"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komunikace učitelů s žáky a studenty s koktavostí </w:t>
      </w:r>
      <w:r w:rsidR="002F4E77" w:rsidRPr="00DE31E4">
        <w:rPr>
          <w:rFonts w:ascii="Times New Roman" w:hAnsi="Times New Roman" w:cs="Times New Roman"/>
          <w:sz w:val="24"/>
          <w:szCs w:val="24"/>
        </w:rPr>
        <w:t>jsou znázorněny</w:t>
      </w:r>
      <w:r w:rsidRPr="00DE31E4">
        <w:rPr>
          <w:rFonts w:ascii="Times New Roman" w:hAnsi="Times New Roman" w:cs="Times New Roman"/>
          <w:sz w:val="24"/>
          <w:szCs w:val="24"/>
        </w:rPr>
        <w:t xml:space="preserve"> v grafu č. 7. Můžeme z něj vyčíst, že </w:t>
      </w:r>
      <w:r w:rsidR="00A157A4" w:rsidRPr="00DE31E4">
        <w:rPr>
          <w:rFonts w:ascii="Times New Roman" w:hAnsi="Times New Roman" w:cs="Times New Roman"/>
          <w:sz w:val="24"/>
          <w:szCs w:val="24"/>
        </w:rPr>
        <w:t>větší</w:t>
      </w:r>
      <w:r w:rsidRPr="00DE31E4">
        <w:rPr>
          <w:rFonts w:ascii="Times New Roman" w:hAnsi="Times New Roman" w:cs="Times New Roman"/>
          <w:sz w:val="24"/>
          <w:szCs w:val="24"/>
        </w:rPr>
        <w:t xml:space="preserve"> část dotazovaných j</w:t>
      </w:r>
      <w:r w:rsidR="00346A6F" w:rsidRPr="00DE31E4">
        <w:rPr>
          <w:rFonts w:ascii="Times New Roman" w:hAnsi="Times New Roman" w:cs="Times New Roman"/>
          <w:sz w:val="24"/>
          <w:szCs w:val="24"/>
        </w:rPr>
        <w:t>e</w:t>
      </w:r>
      <w:r w:rsidRPr="00DE31E4">
        <w:rPr>
          <w:rFonts w:ascii="Times New Roman" w:hAnsi="Times New Roman" w:cs="Times New Roman"/>
          <w:sz w:val="24"/>
          <w:szCs w:val="24"/>
        </w:rPr>
        <w:t xml:space="preserve"> toho názoru, že s nimi učitelé komunikují rovnocenně. </w:t>
      </w:r>
      <w:r w:rsidR="008849D1" w:rsidRPr="00DE31E4">
        <w:rPr>
          <w:rFonts w:ascii="Times New Roman" w:hAnsi="Times New Roman" w:cs="Times New Roman"/>
          <w:sz w:val="24"/>
          <w:szCs w:val="24"/>
        </w:rPr>
        <w:t>Až 4</w:t>
      </w:r>
      <w:r w:rsidR="00FF1C84" w:rsidRPr="00DE31E4">
        <w:rPr>
          <w:rFonts w:ascii="Times New Roman" w:hAnsi="Times New Roman" w:cs="Times New Roman"/>
          <w:sz w:val="24"/>
          <w:szCs w:val="24"/>
        </w:rPr>
        <w:t>7</w:t>
      </w:r>
      <w:r w:rsidR="00346A6F" w:rsidRPr="00DE31E4">
        <w:rPr>
          <w:rFonts w:ascii="Times New Roman" w:hAnsi="Times New Roman" w:cs="Times New Roman"/>
          <w:sz w:val="24"/>
          <w:szCs w:val="24"/>
        </w:rPr>
        <w:t xml:space="preserve"> % (n=</w:t>
      </w:r>
      <w:r w:rsidRPr="00DE31E4">
        <w:rPr>
          <w:rFonts w:ascii="Times New Roman" w:hAnsi="Times New Roman" w:cs="Times New Roman"/>
          <w:sz w:val="24"/>
          <w:szCs w:val="24"/>
        </w:rPr>
        <w:t>7</w:t>
      </w:r>
      <w:r w:rsidR="00346A6F" w:rsidRPr="00DE31E4">
        <w:rPr>
          <w:rFonts w:ascii="Times New Roman" w:hAnsi="Times New Roman" w:cs="Times New Roman"/>
          <w:sz w:val="24"/>
          <w:szCs w:val="24"/>
        </w:rPr>
        <w:t>)</w:t>
      </w:r>
      <w:r w:rsidRPr="00DE31E4">
        <w:rPr>
          <w:rFonts w:ascii="Times New Roman" w:hAnsi="Times New Roman" w:cs="Times New Roman"/>
          <w:sz w:val="24"/>
          <w:szCs w:val="24"/>
        </w:rPr>
        <w:t xml:space="preserve"> žáků odpovědělo, že nejčastěji s nimi učitelé komunikuji v jednoduchých větách. Takto odpovědělo i </w:t>
      </w:r>
      <w:r w:rsidR="00FF1C84" w:rsidRPr="00DE31E4">
        <w:rPr>
          <w:rFonts w:ascii="Times New Roman" w:hAnsi="Times New Roman" w:cs="Times New Roman"/>
          <w:sz w:val="24"/>
          <w:szCs w:val="24"/>
        </w:rPr>
        <w:t>33</w:t>
      </w:r>
      <w:r w:rsidR="00346A6F" w:rsidRPr="00DE31E4">
        <w:rPr>
          <w:rFonts w:ascii="Times New Roman" w:hAnsi="Times New Roman" w:cs="Times New Roman"/>
          <w:sz w:val="24"/>
          <w:szCs w:val="24"/>
        </w:rPr>
        <w:t xml:space="preserve"> % (n=</w:t>
      </w:r>
      <w:r w:rsidRPr="00DE31E4">
        <w:rPr>
          <w:rFonts w:ascii="Times New Roman" w:hAnsi="Times New Roman" w:cs="Times New Roman"/>
          <w:sz w:val="24"/>
          <w:szCs w:val="24"/>
        </w:rPr>
        <w:t>5</w:t>
      </w:r>
      <w:r w:rsidR="00346A6F" w:rsidRPr="00DE31E4">
        <w:rPr>
          <w:rFonts w:ascii="Times New Roman" w:hAnsi="Times New Roman" w:cs="Times New Roman"/>
          <w:sz w:val="24"/>
          <w:szCs w:val="24"/>
        </w:rPr>
        <w:t>)</w:t>
      </w:r>
      <w:r w:rsidRPr="00DE31E4">
        <w:rPr>
          <w:rFonts w:ascii="Times New Roman" w:hAnsi="Times New Roman" w:cs="Times New Roman"/>
          <w:sz w:val="24"/>
          <w:szCs w:val="24"/>
        </w:rPr>
        <w:t xml:space="preserve"> studentů vysokých škol. </w:t>
      </w:r>
      <w:r w:rsidR="008849D1" w:rsidRPr="00DE31E4">
        <w:rPr>
          <w:rFonts w:ascii="Times New Roman" w:hAnsi="Times New Roman" w:cs="Times New Roman"/>
          <w:sz w:val="24"/>
          <w:szCs w:val="24"/>
        </w:rPr>
        <w:t xml:space="preserve">Přesně </w:t>
      </w:r>
      <w:r w:rsidR="002F4E77" w:rsidRPr="00DE31E4">
        <w:rPr>
          <w:rFonts w:ascii="Times New Roman" w:hAnsi="Times New Roman" w:cs="Times New Roman"/>
          <w:sz w:val="24"/>
          <w:szCs w:val="24"/>
        </w:rPr>
        <w:t>27</w:t>
      </w:r>
      <w:r w:rsidR="008849D1" w:rsidRPr="00DE31E4">
        <w:rPr>
          <w:rFonts w:ascii="Times New Roman" w:hAnsi="Times New Roman" w:cs="Times New Roman"/>
          <w:sz w:val="24"/>
          <w:szCs w:val="24"/>
        </w:rPr>
        <w:t> </w:t>
      </w:r>
      <w:r w:rsidR="00346A6F" w:rsidRPr="00DE31E4">
        <w:rPr>
          <w:rFonts w:ascii="Times New Roman" w:hAnsi="Times New Roman" w:cs="Times New Roman"/>
          <w:sz w:val="24"/>
          <w:szCs w:val="24"/>
        </w:rPr>
        <w:t>%</w:t>
      </w:r>
      <w:r w:rsidR="008849D1" w:rsidRPr="00DE31E4">
        <w:rPr>
          <w:rFonts w:ascii="Times New Roman" w:hAnsi="Times New Roman" w:cs="Times New Roman"/>
          <w:sz w:val="24"/>
          <w:szCs w:val="24"/>
        </w:rPr>
        <w:t> </w:t>
      </w:r>
      <w:r w:rsidR="00346A6F" w:rsidRPr="00DE31E4">
        <w:rPr>
          <w:rFonts w:ascii="Times New Roman" w:hAnsi="Times New Roman" w:cs="Times New Roman"/>
          <w:sz w:val="24"/>
          <w:szCs w:val="24"/>
        </w:rPr>
        <w:t>(n=</w:t>
      </w:r>
      <w:r w:rsidR="002F4E77" w:rsidRPr="00DE31E4">
        <w:rPr>
          <w:rFonts w:ascii="Times New Roman" w:hAnsi="Times New Roman" w:cs="Times New Roman"/>
          <w:sz w:val="24"/>
          <w:szCs w:val="24"/>
        </w:rPr>
        <w:t>8</w:t>
      </w:r>
      <w:r w:rsidR="00346A6F" w:rsidRPr="00DE31E4">
        <w:rPr>
          <w:rFonts w:ascii="Times New Roman" w:hAnsi="Times New Roman" w:cs="Times New Roman"/>
          <w:sz w:val="24"/>
          <w:szCs w:val="24"/>
        </w:rPr>
        <w:t>)</w:t>
      </w:r>
      <w:r w:rsidRPr="00DE31E4">
        <w:rPr>
          <w:rFonts w:ascii="Times New Roman" w:hAnsi="Times New Roman" w:cs="Times New Roman"/>
          <w:sz w:val="24"/>
          <w:szCs w:val="24"/>
        </w:rPr>
        <w:t xml:space="preserve"> studentů a žáků odpovědělo, že jim učitelé pokládají zjednodušené otázky. V odpovědích jiná žák střední školy udává, že někteří pedagogové komunikují bez rozdílu a</w:t>
      </w:r>
      <w:r w:rsidR="003550D0">
        <w:rPr>
          <w:rFonts w:ascii="Times New Roman" w:hAnsi="Times New Roman" w:cs="Times New Roman"/>
          <w:sz w:val="24"/>
          <w:szCs w:val="24"/>
        </w:rPr>
        <w:t> </w:t>
      </w:r>
      <w:r w:rsidRPr="00DE31E4">
        <w:rPr>
          <w:rFonts w:ascii="Times New Roman" w:hAnsi="Times New Roman" w:cs="Times New Roman"/>
          <w:sz w:val="24"/>
          <w:szCs w:val="24"/>
        </w:rPr>
        <w:t>jiní pokládají zkrácené věty. Student vysoké školy se vyjadřuje, že s učiteli moc nekomunikoval. Z grafu nám vyplývá, že názory studentů a žáků jsou si blízké, ale vidíme, že mladší žáci se</w:t>
      </w:r>
      <w:r w:rsidR="003550D0">
        <w:rPr>
          <w:rFonts w:ascii="Times New Roman" w:hAnsi="Times New Roman" w:cs="Times New Roman"/>
          <w:sz w:val="24"/>
          <w:szCs w:val="24"/>
        </w:rPr>
        <w:t> </w:t>
      </w:r>
      <w:r w:rsidRPr="00DE31E4">
        <w:rPr>
          <w:rFonts w:ascii="Times New Roman" w:hAnsi="Times New Roman" w:cs="Times New Roman"/>
          <w:sz w:val="24"/>
          <w:szCs w:val="24"/>
        </w:rPr>
        <w:t xml:space="preserve">setkávají </w:t>
      </w:r>
      <w:r w:rsidR="002F4E77" w:rsidRPr="00DE31E4">
        <w:rPr>
          <w:rFonts w:ascii="Times New Roman" w:hAnsi="Times New Roman" w:cs="Times New Roman"/>
          <w:sz w:val="24"/>
          <w:szCs w:val="24"/>
        </w:rPr>
        <w:t>s více formami</w:t>
      </w:r>
      <w:r w:rsidRPr="00DE31E4">
        <w:rPr>
          <w:rFonts w:ascii="Times New Roman" w:hAnsi="Times New Roman" w:cs="Times New Roman"/>
          <w:sz w:val="24"/>
          <w:szCs w:val="24"/>
        </w:rPr>
        <w:t xml:space="preserve"> zjednodušen</w:t>
      </w:r>
      <w:r w:rsidR="002F4E77" w:rsidRPr="00DE31E4">
        <w:rPr>
          <w:rFonts w:ascii="Times New Roman" w:hAnsi="Times New Roman" w:cs="Times New Roman"/>
          <w:sz w:val="24"/>
          <w:szCs w:val="24"/>
        </w:rPr>
        <w:t>ého</w:t>
      </w:r>
      <w:r w:rsidRPr="00DE31E4">
        <w:rPr>
          <w:rFonts w:ascii="Times New Roman" w:hAnsi="Times New Roman" w:cs="Times New Roman"/>
          <w:sz w:val="24"/>
          <w:szCs w:val="24"/>
        </w:rPr>
        <w:t xml:space="preserve"> typ</w:t>
      </w:r>
      <w:r w:rsidR="002F4E77" w:rsidRPr="00DE31E4">
        <w:rPr>
          <w:rFonts w:ascii="Times New Roman" w:hAnsi="Times New Roman" w:cs="Times New Roman"/>
          <w:sz w:val="24"/>
          <w:szCs w:val="24"/>
        </w:rPr>
        <w:t>u</w:t>
      </w:r>
      <w:r w:rsidRPr="00DE31E4">
        <w:rPr>
          <w:rFonts w:ascii="Times New Roman" w:hAnsi="Times New Roman" w:cs="Times New Roman"/>
          <w:sz w:val="24"/>
          <w:szCs w:val="24"/>
        </w:rPr>
        <w:t xml:space="preserve"> </w:t>
      </w:r>
      <w:r w:rsidR="00334A1C" w:rsidRPr="00DE31E4">
        <w:rPr>
          <w:rFonts w:ascii="Times New Roman" w:hAnsi="Times New Roman" w:cs="Times New Roman"/>
          <w:sz w:val="24"/>
          <w:szCs w:val="24"/>
        </w:rPr>
        <w:t>komunikace</w:t>
      </w:r>
      <w:r w:rsidRPr="00DE31E4">
        <w:rPr>
          <w:rFonts w:ascii="Times New Roman" w:hAnsi="Times New Roman" w:cs="Times New Roman"/>
          <w:sz w:val="24"/>
          <w:szCs w:val="24"/>
        </w:rPr>
        <w:t> než starší studenti.</w:t>
      </w:r>
    </w:p>
    <w:p w14:paraId="5AB30525" w14:textId="5CCF9834" w:rsidR="00EA3345" w:rsidRPr="00DE31E4" w:rsidRDefault="00EA3345" w:rsidP="00F5006C">
      <w:pPr>
        <w:rPr>
          <w:rFonts w:ascii="Times New Roman" w:hAnsi="Times New Roman" w:cs="Times New Roman"/>
        </w:rPr>
      </w:pPr>
    </w:p>
    <w:p w14:paraId="42A90F7F" w14:textId="230EF59C" w:rsidR="00F5006C" w:rsidRPr="00DE31E4" w:rsidRDefault="00FE1063" w:rsidP="00F5006C">
      <w:pPr>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693056" behindDoc="1" locked="0" layoutInCell="1" allowOverlap="1" wp14:anchorId="075A1D26" wp14:editId="5EB08B75">
            <wp:simplePos x="0" y="0"/>
            <wp:positionH relativeFrom="margin">
              <wp:align>center</wp:align>
            </wp:positionH>
            <wp:positionV relativeFrom="paragraph">
              <wp:posOffset>48921</wp:posOffset>
            </wp:positionV>
            <wp:extent cx="4320000" cy="2160000"/>
            <wp:effectExtent l="0" t="0" r="4445" b="12065"/>
            <wp:wrapTight wrapText="bothSides">
              <wp:wrapPolygon edited="0">
                <wp:start x="0" y="0"/>
                <wp:lineTo x="0" y="21530"/>
                <wp:lineTo x="21527" y="21530"/>
                <wp:lineTo x="21527" y="0"/>
                <wp:lineTo x="0" y="0"/>
              </wp:wrapPolygon>
            </wp:wrapTight>
            <wp:docPr id="1" name="Graf 1">
              <a:extLst xmlns:a="http://schemas.openxmlformats.org/drawingml/2006/main">
                <a:ext uri="{FF2B5EF4-FFF2-40B4-BE49-F238E27FC236}">
                  <a16:creationId xmlns:a16="http://schemas.microsoft.com/office/drawing/2014/main" id="{A280E914-E4F2-4BC9-B39F-74FC4757E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AC45EA4" w14:textId="3863967B" w:rsidR="00F5006C" w:rsidRPr="00DE31E4" w:rsidRDefault="00F5006C" w:rsidP="00F5006C">
      <w:pPr>
        <w:rPr>
          <w:rFonts w:ascii="Times New Roman" w:hAnsi="Times New Roman" w:cs="Times New Roman"/>
        </w:rPr>
      </w:pPr>
    </w:p>
    <w:p w14:paraId="0A6F9BD0" w14:textId="79091BBC" w:rsidR="00F5006C" w:rsidRPr="00DE31E4" w:rsidRDefault="00F5006C" w:rsidP="00F5006C">
      <w:pPr>
        <w:rPr>
          <w:rFonts w:ascii="Times New Roman" w:hAnsi="Times New Roman" w:cs="Times New Roman"/>
        </w:rPr>
      </w:pPr>
    </w:p>
    <w:p w14:paraId="76B93321" w14:textId="6C0667F7" w:rsidR="00F5006C" w:rsidRPr="00DE31E4" w:rsidRDefault="00F5006C" w:rsidP="00F5006C">
      <w:pPr>
        <w:rPr>
          <w:rFonts w:ascii="Times New Roman" w:hAnsi="Times New Roman" w:cs="Times New Roman"/>
        </w:rPr>
      </w:pPr>
    </w:p>
    <w:p w14:paraId="39EB7E83" w14:textId="65B90277" w:rsidR="00F5006C" w:rsidRPr="00DE31E4" w:rsidRDefault="00F5006C" w:rsidP="00F5006C">
      <w:pPr>
        <w:rPr>
          <w:rFonts w:ascii="Times New Roman" w:hAnsi="Times New Roman" w:cs="Times New Roman"/>
        </w:rPr>
      </w:pPr>
    </w:p>
    <w:p w14:paraId="106F1B33" w14:textId="1571EB00" w:rsidR="00F5006C" w:rsidRPr="00DE31E4" w:rsidRDefault="00F5006C" w:rsidP="00F5006C">
      <w:pPr>
        <w:jc w:val="right"/>
        <w:rPr>
          <w:rFonts w:ascii="Times New Roman" w:hAnsi="Times New Roman" w:cs="Times New Roman"/>
        </w:rPr>
      </w:pPr>
    </w:p>
    <w:p w14:paraId="5C4C7ECF" w14:textId="50981A9B" w:rsidR="00F5006C" w:rsidRPr="00DE31E4" w:rsidRDefault="00F5006C" w:rsidP="00F5006C">
      <w:pPr>
        <w:jc w:val="right"/>
        <w:rPr>
          <w:rFonts w:ascii="Times New Roman" w:hAnsi="Times New Roman" w:cs="Times New Roman"/>
        </w:rPr>
      </w:pPr>
    </w:p>
    <w:p w14:paraId="724F69BB" w14:textId="6B981AF3" w:rsidR="00F5006C" w:rsidRPr="00DE31E4" w:rsidRDefault="00F5006C" w:rsidP="00F5006C">
      <w:pPr>
        <w:jc w:val="right"/>
        <w:rPr>
          <w:rFonts w:ascii="Times New Roman" w:hAnsi="Times New Roman" w:cs="Times New Roman"/>
        </w:rPr>
      </w:pPr>
    </w:p>
    <w:p w14:paraId="454ECB65" w14:textId="10AE53E1" w:rsidR="00F5006C" w:rsidRPr="00DE31E4" w:rsidRDefault="00F5006C" w:rsidP="00F5006C">
      <w:pPr>
        <w:jc w:val="right"/>
        <w:rPr>
          <w:rFonts w:ascii="Times New Roman" w:hAnsi="Times New Roman" w:cs="Times New Roman"/>
        </w:rPr>
      </w:pPr>
    </w:p>
    <w:p w14:paraId="29980940" w14:textId="343E9B5E" w:rsidR="00F5006C" w:rsidRPr="00DE31E4" w:rsidRDefault="004B2793" w:rsidP="00F5006C">
      <w:pPr>
        <w:jc w:val="righ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E27FFA8" wp14:editId="67263D11">
                <wp:simplePos x="0" y="0"/>
                <wp:positionH relativeFrom="margin">
                  <wp:posOffset>700227</wp:posOffset>
                </wp:positionH>
                <wp:positionV relativeFrom="paragraph">
                  <wp:posOffset>127661</wp:posOffset>
                </wp:positionV>
                <wp:extent cx="4572000" cy="635"/>
                <wp:effectExtent l="0" t="0" r="0" b="0"/>
                <wp:wrapThrough wrapText="bothSides">
                  <wp:wrapPolygon edited="0">
                    <wp:start x="0" y="0"/>
                    <wp:lineTo x="0" y="19591"/>
                    <wp:lineTo x="21510" y="19591"/>
                    <wp:lineTo x="21510" y="0"/>
                    <wp:lineTo x="0" y="0"/>
                  </wp:wrapPolygon>
                </wp:wrapThrough>
                <wp:docPr id="26" name="Textové pole 26"/>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526404ED" w14:textId="6413D9E7" w:rsidR="000C5845" w:rsidRPr="002F16DF"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7</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 xml:space="preserve">Komunikace učitelů s žáky a studenty s koktavostí.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27FFA8" id="Textové pole 26" o:spid="_x0000_s1032" type="#_x0000_t202" style="position:absolute;left:0;text-align:left;margin-left:55.15pt;margin-top:10.05pt;width:5in;height:.0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" stroked="f">
                <v:textbox style="mso-fit-shape-to-text:t" inset="0,0,0,0">
                  <w:txbxContent>
                    <w:p w14:paraId="526404ED" w14:textId="6413D9E7" w:rsidR="000C5845" w:rsidRPr="002F16DF" w:rsidRDefault="000C5845" w:rsidP="00EA3345">
                      <w:pPr>
                        <w:pStyle w:val="Titulek"/>
                        <w:rPr>
                          <w:rFonts w:ascii="Times New Roman" w:hAnsi="Times New Roman" w:cs="Times New Roman"/>
                          <w:i w:val="0"/>
                          <w:iCs w:val="0"/>
                          <w:color w:val="000000" w:themeColor="text1"/>
                          <w:sz w:val="20"/>
                          <w:szCs w:val="20"/>
                        </w:rPr>
                      </w:pPr>
                      <w:r w:rsidRPr="002F16DF">
                        <w:rPr>
                          <w:rFonts w:ascii="Times New Roman" w:hAnsi="Times New Roman" w:cs="Times New Roman"/>
                          <w:i w:val="0"/>
                          <w:iCs w:val="0"/>
                          <w:color w:val="000000" w:themeColor="text1"/>
                          <w:sz w:val="20"/>
                          <w:szCs w:val="20"/>
                        </w:rPr>
                        <w:t xml:space="preserve">Graf č. </w:t>
                      </w:r>
                      <w:r>
                        <w:rPr>
                          <w:rFonts w:ascii="Times New Roman" w:hAnsi="Times New Roman" w:cs="Times New Roman"/>
                          <w:i w:val="0"/>
                          <w:iCs w:val="0"/>
                          <w:color w:val="000000" w:themeColor="text1"/>
                          <w:sz w:val="20"/>
                          <w:szCs w:val="20"/>
                        </w:rPr>
                        <w:t>7</w:t>
                      </w:r>
                      <w:r w:rsidRPr="002F16DF">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 xml:space="preserve">Komunikace učitelů s žáky a studenty s koktavostí. </w:t>
                      </w:r>
                    </w:p>
                  </w:txbxContent>
                </v:textbox>
                <w10:wrap type="through" anchorx="margin"/>
              </v:shape>
            </w:pict>
          </mc:Fallback>
        </mc:AlternateContent>
      </w:r>
    </w:p>
    <w:p w14:paraId="615E0BED" w14:textId="527D8405" w:rsidR="00F5006C" w:rsidRPr="00DE31E4" w:rsidRDefault="00F5006C" w:rsidP="00F5006C">
      <w:pPr>
        <w:jc w:val="right"/>
        <w:rPr>
          <w:rFonts w:ascii="Times New Roman" w:hAnsi="Times New Roman" w:cs="Times New Roman"/>
        </w:rPr>
      </w:pPr>
    </w:p>
    <w:p w14:paraId="6854C604" w14:textId="3330BCF0" w:rsidR="005B65CA" w:rsidRPr="00DE31E4" w:rsidRDefault="005B65CA">
      <w:pPr>
        <w:spacing w:after="160" w:line="259" w:lineRule="auto"/>
        <w:jc w:val="left"/>
        <w:rPr>
          <w:rFonts w:ascii="Times New Roman" w:hAnsi="Times New Roman" w:cs="Times New Roman"/>
          <w:sz w:val="24"/>
          <w:szCs w:val="24"/>
        </w:rPr>
      </w:pPr>
    </w:p>
    <w:p w14:paraId="4E77AC57" w14:textId="46A5B68E" w:rsidR="00F5006C" w:rsidRPr="00DE31E4" w:rsidRDefault="00A157A4" w:rsidP="00F5006C">
      <w:pPr>
        <w:rPr>
          <w:rFonts w:ascii="Times New Roman" w:hAnsi="Times New Roman" w:cs="Times New Roman"/>
        </w:rPr>
      </w:pPr>
      <w:r w:rsidRPr="00DE31E4">
        <w:rPr>
          <w:rFonts w:ascii="Times New Roman" w:hAnsi="Times New Roman" w:cs="Times New Roman"/>
          <w:sz w:val="24"/>
          <w:szCs w:val="24"/>
        </w:rPr>
        <w:t xml:space="preserve">Na dobře míněné rady ze strany učitelů k žákům a studentům s koktavostí se zaměříme v grafu č. 8. Zde můžeme vidět, že </w:t>
      </w:r>
      <w:r w:rsidR="00346A6F" w:rsidRPr="00DE31E4">
        <w:rPr>
          <w:rFonts w:ascii="Times New Roman" w:hAnsi="Times New Roman" w:cs="Times New Roman"/>
          <w:sz w:val="24"/>
          <w:szCs w:val="24"/>
        </w:rPr>
        <w:t>50 %</w:t>
      </w:r>
      <w:r w:rsidR="00FF1C84" w:rsidRPr="00DE31E4">
        <w:rPr>
          <w:rFonts w:ascii="Times New Roman" w:hAnsi="Times New Roman" w:cs="Times New Roman"/>
          <w:sz w:val="24"/>
          <w:szCs w:val="24"/>
        </w:rPr>
        <w:t xml:space="preserve"> (n=15)</w:t>
      </w:r>
      <w:r w:rsidRPr="00DE31E4">
        <w:rPr>
          <w:rFonts w:ascii="Times New Roman" w:hAnsi="Times New Roman" w:cs="Times New Roman"/>
          <w:sz w:val="24"/>
          <w:szCs w:val="24"/>
        </w:rPr>
        <w:t xml:space="preserve"> dotazovaných odpověděla </w:t>
      </w:r>
      <w:r w:rsidR="002F4E77" w:rsidRPr="00DE31E4">
        <w:rPr>
          <w:rFonts w:ascii="Times New Roman" w:hAnsi="Times New Roman" w:cs="Times New Roman"/>
          <w:sz w:val="24"/>
          <w:szCs w:val="24"/>
        </w:rPr>
        <w:t>ANO</w:t>
      </w:r>
      <w:r w:rsidRPr="00DE31E4">
        <w:rPr>
          <w:rFonts w:ascii="Times New Roman" w:hAnsi="Times New Roman" w:cs="Times New Roman"/>
          <w:sz w:val="24"/>
          <w:szCs w:val="24"/>
        </w:rPr>
        <w:t>, z toho přesněji</w:t>
      </w:r>
      <w:r w:rsidR="00346A6F"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8 žáků a 7 studentů, což znamená že tito respondenti dostávají od svých učitelů dobře míněné rady. Dále </w:t>
      </w:r>
      <w:r w:rsidR="00C81CBE" w:rsidRPr="00DE31E4">
        <w:rPr>
          <w:rFonts w:ascii="Times New Roman" w:hAnsi="Times New Roman" w:cs="Times New Roman"/>
          <w:sz w:val="24"/>
          <w:szCs w:val="24"/>
        </w:rPr>
        <w:t>33 %</w:t>
      </w:r>
      <w:r w:rsidR="00FF1C84" w:rsidRPr="00DE31E4">
        <w:rPr>
          <w:rFonts w:ascii="Times New Roman" w:hAnsi="Times New Roman" w:cs="Times New Roman"/>
          <w:sz w:val="24"/>
          <w:szCs w:val="24"/>
        </w:rPr>
        <w:t xml:space="preserve"> (n=10)</w:t>
      </w:r>
      <w:r w:rsidRPr="00DE31E4">
        <w:rPr>
          <w:rFonts w:ascii="Times New Roman" w:hAnsi="Times New Roman" w:cs="Times New Roman"/>
          <w:sz w:val="24"/>
          <w:szCs w:val="24"/>
        </w:rPr>
        <w:t xml:space="preserve"> dotazovaných udává, že žádné rady nedostává, jedná se o stejný počet žáků i studentů. Z grafu můžeme tedy vyčíst, že polovině dotazovaných přichází ze strany učitelů tzv. dobré rady a stává se tak ve velkém počtu mladším žákům a stejně tak starším studentům.</w:t>
      </w:r>
    </w:p>
    <w:p w14:paraId="1E0467C1" w14:textId="01A79933" w:rsidR="00C81CBE" w:rsidRPr="00DE31E4" w:rsidRDefault="008849D1" w:rsidP="00A62DAD">
      <w:pPr>
        <w:spacing w:after="160"/>
        <w:rPr>
          <w:rFonts w:ascii="Times New Roman" w:hAnsi="Times New Roman" w:cs="Times New Roman"/>
          <w:sz w:val="24"/>
          <w:szCs w:val="24"/>
        </w:rPr>
      </w:pPr>
      <w:r w:rsidRPr="00DE31E4">
        <w:rPr>
          <w:rFonts w:ascii="Times New Roman" w:hAnsi="Times New Roman" w:cs="Times New Roman"/>
          <w:noProof/>
        </w:rPr>
        <w:lastRenderedPageBreak/>
        <w:drawing>
          <wp:anchor distT="0" distB="0" distL="114300" distR="114300" simplePos="0" relativeHeight="251694080" behindDoc="1" locked="0" layoutInCell="1" allowOverlap="1" wp14:anchorId="17291312" wp14:editId="60DB4009">
            <wp:simplePos x="0" y="0"/>
            <wp:positionH relativeFrom="margin">
              <wp:align>center</wp:align>
            </wp:positionH>
            <wp:positionV relativeFrom="paragraph">
              <wp:posOffset>4445</wp:posOffset>
            </wp:positionV>
            <wp:extent cx="4320000" cy="2160000"/>
            <wp:effectExtent l="0" t="0" r="4445" b="12065"/>
            <wp:wrapTight wrapText="bothSides">
              <wp:wrapPolygon edited="0">
                <wp:start x="0" y="0"/>
                <wp:lineTo x="0" y="21530"/>
                <wp:lineTo x="21527" y="21530"/>
                <wp:lineTo x="21527" y="0"/>
                <wp:lineTo x="0" y="0"/>
              </wp:wrapPolygon>
            </wp:wrapTight>
            <wp:docPr id="5" name="Graf 5">
              <a:extLst xmlns:a="http://schemas.openxmlformats.org/drawingml/2006/main">
                <a:ext uri="{FF2B5EF4-FFF2-40B4-BE49-F238E27FC236}">
                  <a16:creationId xmlns:a16="http://schemas.microsoft.com/office/drawing/2014/main" id="{87994921-1165-4325-997B-165740875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51CF0F5A" w14:textId="3D709D48" w:rsidR="00C81CBE" w:rsidRPr="00DE31E4" w:rsidRDefault="00C81CBE" w:rsidP="00A62DAD">
      <w:pPr>
        <w:spacing w:after="160"/>
        <w:rPr>
          <w:rFonts w:ascii="Times New Roman" w:hAnsi="Times New Roman" w:cs="Times New Roman"/>
          <w:sz w:val="24"/>
          <w:szCs w:val="24"/>
        </w:rPr>
      </w:pPr>
    </w:p>
    <w:p w14:paraId="2B15F0A9" w14:textId="2970A5FB" w:rsidR="00C81CBE" w:rsidRPr="00DE31E4" w:rsidRDefault="00C81CBE" w:rsidP="00A62DAD">
      <w:pPr>
        <w:spacing w:after="160"/>
        <w:rPr>
          <w:rFonts w:ascii="Times New Roman" w:hAnsi="Times New Roman" w:cs="Times New Roman"/>
          <w:sz w:val="24"/>
          <w:szCs w:val="24"/>
        </w:rPr>
      </w:pPr>
    </w:p>
    <w:p w14:paraId="38D21B0E" w14:textId="77777777" w:rsidR="00C81CBE" w:rsidRPr="00DE31E4" w:rsidRDefault="00C81CBE" w:rsidP="00A62DAD">
      <w:pPr>
        <w:spacing w:after="160"/>
        <w:rPr>
          <w:rFonts w:ascii="Times New Roman" w:hAnsi="Times New Roman" w:cs="Times New Roman"/>
          <w:sz w:val="24"/>
          <w:szCs w:val="24"/>
        </w:rPr>
      </w:pPr>
    </w:p>
    <w:p w14:paraId="0839A9B8" w14:textId="77777777" w:rsidR="00C81CBE" w:rsidRPr="00DE31E4" w:rsidRDefault="00C81CBE" w:rsidP="00A62DAD">
      <w:pPr>
        <w:spacing w:after="160"/>
        <w:rPr>
          <w:rFonts w:ascii="Times New Roman" w:hAnsi="Times New Roman" w:cs="Times New Roman"/>
          <w:sz w:val="24"/>
          <w:szCs w:val="24"/>
        </w:rPr>
      </w:pPr>
    </w:p>
    <w:p w14:paraId="13DB1B6D" w14:textId="77777777" w:rsidR="00C81CBE" w:rsidRPr="00DE31E4" w:rsidRDefault="00C81CBE" w:rsidP="00A62DAD">
      <w:pPr>
        <w:spacing w:after="160"/>
        <w:rPr>
          <w:rFonts w:ascii="Times New Roman" w:hAnsi="Times New Roman" w:cs="Times New Roman"/>
          <w:sz w:val="24"/>
          <w:szCs w:val="24"/>
        </w:rPr>
      </w:pPr>
    </w:p>
    <w:p w14:paraId="4419D4DE" w14:textId="15ACEAE8" w:rsidR="00C81CBE" w:rsidRPr="00DE31E4" w:rsidRDefault="00CF52E7" w:rsidP="00A62DAD">
      <w:pPr>
        <w:spacing w:after="160"/>
        <w:rPr>
          <w:rFonts w:ascii="Times New Roman" w:hAnsi="Times New Roman" w:cs="Times New Roman"/>
          <w:sz w:val="24"/>
          <w:szCs w:val="24"/>
        </w:rPr>
      </w:pPr>
      <w:r w:rsidRPr="00DE31E4">
        <w:rPr>
          <w:rFonts w:ascii="Times New Roman" w:hAnsi="Times New Roman" w:cs="Times New Roman"/>
          <w:noProof/>
        </w:rPr>
        <mc:AlternateContent>
          <mc:Choice Requires="wps">
            <w:drawing>
              <wp:anchor distT="0" distB="0" distL="114300" distR="114300" simplePos="0" relativeHeight="251696128" behindDoc="1" locked="0" layoutInCell="1" allowOverlap="1" wp14:anchorId="13494008" wp14:editId="2EDB89C7">
                <wp:simplePos x="0" y="0"/>
                <wp:positionH relativeFrom="column">
                  <wp:posOffset>704126</wp:posOffset>
                </wp:positionH>
                <wp:positionV relativeFrom="paragraph">
                  <wp:posOffset>88514</wp:posOffset>
                </wp:positionV>
                <wp:extent cx="4572000" cy="635"/>
                <wp:effectExtent l="0" t="0" r="0" b="0"/>
                <wp:wrapTight wrapText="bothSides">
                  <wp:wrapPolygon edited="0">
                    <wp:start x="0" y="0"/>
                    <wp:lineTo x="0" y="21600"/>
                    <wp:lineTo x="21600" y="21600"/>
                    <wp:lineTo x="21600" y="0"/>
                  </wp:wrapPolygon>
                </wp:wrapTight>
                <wp:docPr id="10" name="Textové pole 10"/>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27A24F9A" w14:textId="2A94E891" w:rsidR="000C5845" w:rsidRPr="008849D1" w:rsidRDefault="000C5845" w:rsidP="008849D1">
                            <w:pPr>
                              <w:pStyle w:val="Titulek"/>
                              <w:rPr>
                                <w:rFonts w:ascii="Times New Roman" w:hAnsi="Times New Roman" w:cs="Times New Roman"/>
                                <w:i w:val="0"/>
                                <w:iCs w:val="0"/>
                                <w:noProof/>
                                <w:color w:val="000000" w:themeColor="text1"/>
                                <w:sz w:val="20"/>
                                <w:szCs w:val="20"/>
                              </w:rPr>
                            </w:pPr>
                            <w:r w:rsidRPr="008849D1">
                              <w:rPr>
                                <w:rFonts w:ascii="Times New Roman" w:hAnsi="Times New Roman" w:cs="Times New Roman"/>
                                <w:i w:val="0"/>
                                <w:iCs w:val="0"/>
                                <w:color w:val="000000" w:themeColor="text1"/>
                                <w:sz w:val="20"/>
                                <w:szCs w:val="20"/>
                              </w:rPr>
                              <w:t>Graf č. 8: Pokládání dobrých rad žákům a studentům s koktavostí.</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494008" id="Textové pole 10" o:spid="_x0000_s1033" type="#_x0000_t202" style="position:absolute;left:0;text-align:left;margin-left:55.45pt;margin-top:6.95pt;width:5in;height:.0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" stroked="f">
                <v:textbox style="mso-fit-shape-to-text:t" inset="0,0,0,0">
                  <w:txbxContent>
                    <w:p w14:paraId="27A24F9A" w14:textId="2A94E891" w:rsidR="000C5845" w:rsidRPr="008849D1" w:rsidRDefault="000C5845" w:rsidP="008849D1">
                      <w:pPr>
                        <w:pStyle w:val="Titulek"/>
                        <w:rPr>
                          <w:rFonts w:ascii="Times New Roman" w:hAnsi="Times New Roman" w:cs="Times New Roman"/>
                          <w:i w:val="0"/>
                          <w:iCs w:val="0"/>
                          <w:noProof/>
                          <w:color w:val="000000" w:themeColor="text1"/>
                          <w:sz w:val="20"/>
                          <w:szCs w:val="20"/>
                        </w:rPr>
                      </w:pPr>
                      <w:r w:rsidRPr="008849D1">
                        <w:rPr>
                          <w:rFonts w:ascii="Times New Roman" w:hAnsi="Times New Roman" w:cs="Times New Roman"/>
                          <w:i w:val="0"/>
                          <w:iCs w:val="0"/>
                          <w:color w:val="000000" w:themeColor="text1"/>
                          <w:sz w:val="20"/>
                          <w:szCs w:val="20"/>
                        </w:rPr>
                        <w:t>Graf č. 8: Pokládání dobrých rad žákům a studentům s koktavostí.</w:t>
                      </w:r>
                    </w:p>
                  </w:txbxContent>
                </v:textbox>
                <w10:wrap type="tight"/>
              </v:shape>
            </w:pict>
          </mc:Fallback>
        </mc:AlternateContent>
      </w:r>
    </w:p>
    <w:p w14:paraId="0F91FA17" w14:textId="77777777" w:rsidR="00CA574B" w:rsidRPr="00DE31E4" w:rsidRDefault="00CA574B" w:rsidP="00CA574B">
      <w:pPr>
        <w:spacing w:after="160"/>
        <w:rPr>
          <w:rFonts w:ascii="Times New Roman" w:hAnsi="Times New Roman" w:cs="Times New Roman"/>
          <w:sz w:val="16"/>
          <w:szCs w:val="16"/>
        </w:rPr>
      </w:pPr>
    </w:p>
    <w:p w14:paraId="502F0C92" w14:textId="77777777" w:rsidR="004B2793" w:rsidRPr="00DE31E4" w:rsidRDefault="004B2793" w:rsidP="00CA574B">
      <w:pPr>
        <w:spacing w:after="160"/>
        <w:rPr>
          <w:rFonts w:ascii="Times New Roman" w:hAnsi="Times New Roman" w:cs="Times New Roman"/>
          <w:sz w:val="2"/>
          <w:szCs w:val="2"/>
        </w:rPr>
      </w:pPr>
    </w:p>
    <w:p w14:paraId="1ED6D6E1" w14:textId="6F808E15" w:rsidR="00C81CBE" w:rsidRPr="00DE31E4" w:rsidRDefault="00402ADE" w:rsidP="00CA574B">
      <w:pPr>
        <w:spacing w:after="160"/>
        <w:rPr>
          <w:rFonts w:ascii="Times New Roman" w:hAnsi="Times New Roman" w:cs="Times New Roman"/>
          <w:sz w:val="24"/>
          <w:szCs w:val="24"/>
        </w:rPr>
      </w:pPr>
      <w:r w:rsidRPr="00DE31E4">
        <w:rPr>
          <w:rFonts w:ascii="Times New Roman" w:hAnsi="Times New Roman" w:cs="Times New Roman"/>
          <w:noProof/>
        </w:rPr>
        <w:drawing>
          <wp:anchor distT="0" distB="0" distL="114300" distR="114300" simplePos="0" relativeHeight="251697152" behindDoc="1" locked="0" layoutInCell="1" allowOverlap="1" wp14:anchorId="1EFF21CC" wp14:editId="3741606D">
            <wp:simplePos x="0" y="0"/>
            <wp:positionH relativeFrom="margin">
              <wp:align>center</wp:align>
            </wp:positionH>
            <wp:positionV relativeFrom="paragraph">
              <wp:posOffset>2573862</wp:posOffset>
            </wp:positionV>
            <wp:extent cx="4320000" cy="2160000"/>
            <wp:effectExtent l="0" t="0" r="4445" b="12065"/>
            <wp:wrapTopAndBottom/>
            <wp:docPr id="6" name="Graf 6">
              <a:extLst xmlns:a="http://schemas.openxmlformats.org/drawingml/2006/main">
                <a:ext uri="{FF2B5EF4-FFF2-40B4-BE49-F238E27FC236}">
                  <a16:creationId xmlns:a16="http://schemas.microsoft.com/office/drawing/2014/main" id="{71B6A4B3-A39A-4A54-A4E7-438DAAB5F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C81CBE" w:rsidRPr="00DE31E4">
        <w:rPr>
          <w:rFonts w:ascii="Times New Roman" w:hAnsi="Times New Roman" w:cs="Times New Roman"/>
          <w:sz w:val="24"/>
          <w:szCs w:val="24"/>
        </w:rPr>
        <w:t>Rozvíjením předchozí otázky se zabývá graf s č</w:t>
      </w:r>
      <w:r w:rsidR="00837ADF" w:rsidRPr="00DE31E4">
        <w:rPr>
          <w:rFonts w:ascii="Times New Roman" w:hAnsi="Times New Roman" w:cs="Times New Roman"/>
          <w:sz w:val="24"/>
          <w:szCs w:val="24"/>
        </w:rPr>
        <w:t>íslem</w:t>
      </w:r>
      <w:r w:rsidR="00C81CBE" w:rsidRPr="00DE31E4">
        <w:rPr>
          <w:rFonts w:ascii="Times New Roman" w:hAnsi="Times New Roman" w:cs="Times New Roman"/>
          <w:sz w:val="24"/>
          <w:szCs w:val="24"/>
        </w:rPr>
        <w:t xml:space="preserve"> 9. Z grafu můžeme vyčíst, že nejčastější forma dobré rady je taková, že učitelé žákům, přesněji </w:t>
      </w:r>
      <w:r w:rsidR="00FF1C84" w:rsidRPr="00DE31E4">
        <w:rPr>
          <w:rFonts w:ascii="Times New Roman" w:hAnsi="Times New Roman" w:cs="Times New Roman"/>
          <w:sz w:val="24"/>
          <w:szCs w:val="24"/>
        </w:rPr>
        <w:t>47</w:t>
      </w:r>
      <w:r w:rsidR="00346A6F" w:rsidRPr="00DE31E4">
        <w:rPr>
          <w:rFonts w:ascii="Times New Roman" w:hAnsi="Times New Roman" w:cs="Times New Roman"/>
          <w:sz w:val="24"/>
          <w:szCs w:val="24"/>
        </w:rPr>
        <w:t xml:space="preserve"> % (n=</w:t>
      </w:r>
      <w:r w:rsidR="00C81CBE" w:rsidRPr="00DE31E4">
        <w:rPr>
          <w:rFonts w:ascii="Times New Roman" w:hAnsi="Times New Roman" w:cs="Times New Roman"/>
          <w:sz w:val="24"/>
          <w:szCs w:val="24"/>
        </w:rPr>
        <w:t>7</w:t>
      </w:r>
      <w:r w:rsidR="00346A6F" w:rsidRPr="00DE31E4">
        <w:rPr>
          <w:rFonts w:ascii="Times New Roman" w:hAnsi="Times New Roman" w:cs="Times New Roman"/>
          <w:sz w:val="24"/>
          <w:szCs w:val="24"/>
        </w:rPr>
        <w:t>) z nich</w:t>
      </w:r>
      <w:r w:rsidR="00C81CBE" w:rsidRPr="00DE31E4">
        <w:rPr>
          <w:rFonts w:ascii="Times New Roman" w:hAnsi="Times New Roman" w:cs="Times New Roman"/>
          <w:sz w:val="24"/>
          <w:szCs w:val="24"/>
        </w:rPr>
        <w:t xml:space="preserve"> a studentům, </w:t>
      </w:r>
      <w:r w:rsidR="00FF1C84" w:rsidRPr="00DE31E4">
        <w:rPr>
          <w:rFonts w:ascii="Times New Roman" w:hAnsi="Times New Roman" w:cs="Times New Roman"/>
          <w:sz w:val="24"/>
          <w:szCs w:val="24"/>
        </w:rPr>
        <w:t>33</w:t>
      </w:r>
      <w:r w:rsidR="00334A1C" w:rsidRPr="00DE31E4">
        <w:rPr>
          <w:rFonts w:ascii="Times New Roman" w:hAnsi="Times New Roman" w:cs="Times New Roman"/>
          <w:sz w:val="24"/>
          <w:szCs w:val="24"/>
        </w:rPr>
        <w:t> </w:t>
      </w:r>
      <w:r w:rsidR="00346A6F" w:rsidRPr="00DE31E4">
        <w:rPr>
          <w:rFonts w:ascii="Times New Roman" w:hAnsi="Times New Roman" w:cs="Times New Roman"/>
          <w:sz w:val="24"/>
          <w:szCs w:val="24"/>
        </w:rPr>
        <w:t>%</w:t>
      </w:r>
      <w:r w:rsidR="00334A1C" w:rsidRPr="00DE31E4">
        <w:rPr>
          <w:rFonts w:ascii="Times New Roman" w:hAnsi="Times New Roman" w:cs="Times New Roman"/>
          <w:sz w:val="24"/>
          <w:szCs w:val="24"/>
        </w:rPr>
        <w:t> </w:t>
      </w:r>
      <w:r w:rsidR="00346A6F" w:rsidRPr="00DE31E4">
        <w:rPr>
          <w:rFonts w:ascii="Times New Roman" w:hAnsi="Times New Roman" w:cs="Times New Roman"/>
          <w:sz w:val="24"/>
          <w:szCs w:val="24"/>
        </w:rPr>
        <w:t>(n=</w:t>
      </w:r>
      <w:r w:rsidR="00C81CBE" w:rsidRPr="00DE31E4">
        <w:rPr>
          <w:rFonts w:ascii="Times New Roman" w:hAnsi="Times New Roman" w:cs="Times New Roman"/>
          <w:sz w:val="24"/>
          <w:szCs w:val="24"/>
        </w:rPr>
        <w:t>5</w:t>
      </w:r>
      <w:r w:rsidR="00346A6F" w:rsidRPr="00DE31E4">
        <w:rPr>
          <w:rFonts w:ascii="Times New Roman" w:hAnsi="Times New Roman" w:cs="Times New Roman"/>
          <w:sz w:val="24"/>
          <w:szCs w:val="24"/>
        </w:rPr>
        <w:t>)</w:t>
      </w:r>
      <w:r w:rsidR="00C81CBE" w:rsidRPr="00DE31E4">
        <w:rPr>
          <w:rFonts w:ascii="Times New Roman" w:hAnsi="Times New Roman" w:cs="Times New Roman"/>
          <w:sz w:val="24"/>
          <w:szCs w:val="24"/>
        </w:rPr>
        <w:t xml:space="preserve"> </w:t>
      </w:r>
      <w:r w:rsidR="00346A6F" w:rsidRPr="00DE31E4">
        <w:rPr>
          <w:rFonts w:ascii="Times New Roman" w:hAnsi="Times New Roman" w:cs="Times New Roman"/>
          <w:sz w:val="24"/>
          <w:szCs w:val="24"/>
        </w:rPr>
        <w:t>z nich</w:t>
      </w:r>
      <w:r w:rsidR="00C81CBE" w:rsidRPr="00DE31E4">
        <w:rPr>
          <w:rFonts w:ascii="Times New Roman" w:hAnsi="Times New Roman" w:cs="Times New Roman"/>
          <w:sz w:val="24"/>
          <w:szCs w:val="24"/>
        </w:rPr>
        <w:t xml:space="preserve"> říkají, ať mluví pomaleji. Je to nejčastější tzv. dobrá rada ze strany učitelů směrem k žákům. Další z vyskytujících se rad je</w:t>
      </w:r>
      <w:r w:rsidR="00837ADF" w:rsidRPr="00DE31E4">
        <w:rPr>
          <w:rFonts w:ascii="Times New Roman" w:hAnsi="Times New Roman" w:cs="Times New Roman"/>
          <w:sz w:val="24"/>
          <w:szCs w:val="24"/>
        </w:rPr>
        <w:t xml:space="preserve"> taková</w:t>
      </w:r>
      <w:r w:rsidR="00C81CBE" w:rsidRPr="00DE31E4">
        <w:rPr>
          <w:rFonts w:ascii="Times New Roman" w:hAnsi="Times New Roman" w:cs="Times New Roman"/>
          <w:sz w:val="24"/>
          <w:szCs w:val="24"/>
        </w:rPr>
        <w:t xml:space="preserve">, že si jedinci mají </w:t>
      </w:r>
      <w:r w:rsidR="002F4E77" w:rsidRPr="00DE31E4">
        <w:rPr>
          <w:rFonts w:ascii="Times New Roman" w:hAnsi="Times New Roman" w:cs="Times New Roman"/>
          <w:sz w:val="24"/>
          <w:szCs w:val="24"/>
        </w:rPr>
        <w:t>nej</w:t>
      </w:r>
      <w:r w:rsidR="00837ADF" w:rsidRPr="00DE31E4">
        <w:rPr>
          <w:rFonts w:ascii="Times New Roman" w:hAnsi="Times New Roman" w:cs="Times New Roman"/>
          <w:sz w:val="24"/>
          <w:szCs w:val="24"/>
        </w:rPr>
        <w:t xml:space="preserve">prve </w:t>
      </w:r>
      <w:r w:rsidR="00C81CBE" w:rsidRPr="00DE31E4">
        <w:rPr>
          <w:rFonts w:ascii="Times New Roman" w:hAnsi="Times New Roman" w:cs="Times New Roman"/>
          <w:sz w:val="24"/>
          <w:szCs w:val="24"/>
        </w:rPr>
        <w:t xml:space="preserve">promyslet, co chtějí </w:t>
      </w:r>
      <w:r w:rsidR="002F4E77" w:rsidRPr="00DE31E4">
        <w:rPr>
          <w:rFonts w:ascii="Times New Roman" w:hAnsi="Times New Roman" w:cs="Times New Roman"/>
          <w:sz w:val="24"/>
          <w:szCs w:val="24"/>
        </w:rPr>
        <w:t>sdělit</w:t>
      </w:r>
      <w:r w:rsidR="00C81CBE" w:rsidRPr="00DE31E4">
        <w:rPr>
          <w:rFonts w:ascii="Times New Roman" w:hAnsi="Times New Roman" w:cs="Times New Roman"/>
          <w:sz w:val="24"/>
          <w:szCs w:val="24"/>
        </w:rPr>
        <w:t xml:space="preserve">. Tuto formu dobré rady zažívá 5 studentů a 4 žáci. U studentů se často objevuje </w:t>
      </w:r>
      <w:r w:rsidR="006834CF" w:rsidRPr="00DE31E4">
        <w:rPr>
          <w:rFonts w:ascii="Times New Roman" w:hAnsi="Times New Roman" w:cs="Times New Roman"/>
          <w:sz w:val="24"/>
          <w:szCs w:val="24"/>
        </w:rPr>
        <w:t xml:space="preserve">i </w:t>
      </w:r>
      <w:r w:rsidR="00C81CBE" w:rsidRPr="00DE31E4">
        <w:rPr>
          <w:rFonts w:ascii="Times New Roman" w:hAnsi="Times New Roman" w:cs="Times New Roman"/>
          <w:sz w:val="24"/>
          <w:szCs w:val="24"/>
        </w:rPr>
        <w:t>taková dobrá rada, že se musí nejdříve nadechnout a až pak proml</w:t>
      </w:r>
      <w:r w:rsidR="006834CF" w:rsidRPr="00DE31E4">
        <w:rPr>
          <w:rFonts w:ascii="Times New Roman" w:hAnsi="Times New Roman" w:cs="Times New Roman"/>
          <w:sz w:val="24"/>
          <w:szCs w:val="24"/>
        </w:rPr>
        <w:t>uvit</w:t>
      </w:r>
      <w:r w:rsidR="00C81CBE" w:rsidRPr="00DE31E4">
        <w:rPr>
          <w:rFonts w:ascii="Times New Roman" w:hAnsi="Times New Roman" w:cs="Times New Roman"/>
          <w:sz w:val="24"/>
          <w:szCs w:val="24"/>
        </w:rPr>
        <w:t>. Zde můžeme vidět nejčastější formy tzv. dobrých rad, které se objevují jak u studentů, tak u žáků. Počtově se sice od sebe odpovědi studentů a žáků liší, avšak jak už jsme zmínili, vyskytují se u obou šetřených skupin.</w:t>
      </w:r>
    </w:p>
    <w:p w14:paraId="459B714D" w14:textId="08E3585E" w:rsidR="00EA3345" w:rsidRPr="00DE31E4" w:rsidRDefault="004B2793" w:rsidP="00EA3345">
      <w:pPr>
        <w:keepNex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699200" behindDoc="1" locked="0" layoutInCell="1" allowOverlap="1" wp14:anchorId="35582BA1" wp14:editId="2787407C">
                <wp:simplePos x="0" y="0"/>
                <wp:positionH relativeFrom="margin">
                  <wp:posOffset>732111</wp:posOffset>
                </wp:positionH>
                <wp:positionV relativeFrom="paragraph">
                  <wp:posOffset>2369078</wp:posOffset>
                </wp:positionV>
                <wp:extent cx="4572000" cy="177165"/>
                <wp:effectExtent l="0" t="0" r="0" b="0"/>
                <wp:wrapThrough wrapText="bothSides">
                  <wp:wrapPolygon edited="0">
                    <wp:start x="0" y="0"/>
                    <wp:lineTo x="0" y="18581"/>
                    <wp:lineTo x="21510" y="18581"/>
                    <wp:lineTo x="21510" y="0"/>
                    <wp:lineTo x="0" y="0"/>
                  </wp:wrapPolygon>
                </wp:wrapThrough>
                <wp:docPr id="16" name="Textové pole 16"/>
                <wp:cNvGraphicFramePr/>
                <a:graphic xmlns:a="http://schemas.openxmlformats.org/drawingml/2006/main">
                  <a:graphicData uri="http://schemas.microsoft.com/office/word/2010/wordprocessingShape">
                    <wps:wsp>
                      <wps:cNvSpPr txBox="1"/>
                      <wps:spPr>
                        <a:xfrm>
                          <a:off x="0" y="0"/>
                          <a:ext cx="4572000" cy="177165"/>
                        </a:xfrm>
                        <a:prstGeom prst="rect">
                          <a:avLst/>
                        </a:prstGeom>
                        <a:solidFill>
                          <a:prstClr val="white"/>
                        </a:solidFill>
                        <a:ln>
                          <a:noFill/>
                        </a:ln>
                      </wps:spPr>
                      <wps:txbx>
                        <w:txbxContent>
                          <w:p w14:paraId="731437B8" w14:textId="6ED2C818"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9: Formy dobrých 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2BA1" id="Textové pole 16" o:spid="_x0000_s1034" type="#_x0000_t202" style="position:absolute;left:0;text-align:left;margin-left:57.65pt;margin-top:186.55pt;width:5in;height:13.95pt;z-index:-251617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" stroked="f">
                <v:textbox inset="0,0,0,0">
                  <w:txbxContent>
                    <w:p w14:paraId="731437B8" w14:textId="6ED2C818"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9: Formy dobrých rad.</w:t>
                      </w:r>
                    </w:p>
                  </w:txbxContent>
                </v:textbox>
                <w10:wrap type="through" anchorx="margin"/>
              </v:shape>
            </w:pict>
          </mc:Fallback>
        </mc:AlternateContent>
      </w:r>
    </w:p>
    <w:p w14:paraId="0BB9782D" w14:textId="1D600D1A" w:rsidR="005B65CA" w:rsidRPr="00DE31E4" w:rsidRDefault="005B65CA" w:rsidP="00A62DAD">
      <w:pPr>
        <w:spacing w:after="160"/>
        <w:rPr>
          <w:rFonts w:ascii="Times New Roman" w:hAnsi="Times New Roman" w:cs="Times New Roman"/>
          <w:sz w:val="24"/>
          <w:szCs w:val="24"/>
        </w:rPr>
      </w:pPr>
    </w:p>
    <w:p w14:paraId="112434EC" w14:textId="77777777" w:rsidR="00702F12" w:rsidRPr="00DE31E4" w:rsidRDefault="00702F12">
      <w:pPr>
        <w:spacing w:after="160" w:line="259" w:lineRule="auto"/>
        <w:jc w:val="left"/>
        <w:rPr>
          <w:rFonts w:ascii="Times New Roman" w:hAnsi="Times New Roman" w:cs="Times New Roman"/>
          <w:sz w:val="24"/>
          <w:szCs w:val="24"/>
        </w:rPr>
      </w:pPr>
      <w:r w:rsidRPr="00DE31E4">
        <w:rPr>
          <w:rFonts w:ascii="Times New Roman" w:hAnsi="Times New Roman" w:cs="Times New Roman"/>
          <w:sz w:val="24"/>
          <w:szCs w:val="24"/>
        </w:rPr>
        <w:br w:type="page"/>
      </w:r>
    </w:p>
    <w:p w14:paraId="7127FF7A" w14:textId="3D28ADC2" w:rsidR="00F5006C" w:rsidRPr="00DE31E4" w:rsidRDefault="00837ADF" w:rsidP="00334A1C">
      <w:pPr>
        <w:rPr>
          <w:rFonts w:ascii="Times New Roman" w:hAnsi="Times New Roman" w:cs="Times New Roman"/>
        </w:rPr>
      </w:pPr>
      <w:r w:rsidRPr="00DE31E4">
        <w:rPr>
          <w:rFonts w:ascii="Times New Roman" w:hAnsi="Times New Roman" w:cs="Times New Roman"/>
          <w:sz w:val="24"/>
          <w:szCs w:val="24"/>
        </w:rPr>
        <w:lastRenderedPageBreak/>
        <w:t xml:space="preserve">Z grafu č. 10 můžeme vidět, že 66 % </w:t>
      </w:r>
      <w:r w:rsidR="00FF1C84" w:rsidRPr="00DE31E4">
        <w:rPr>
          <w:rFonts w:ascii="Times New Roman" w:hAnsi="Times New Roman" w:cs="Times New Roman"/>
          <w:sz w:val="24"/>
          <w:szCs w:val="24"/>
        </w:rPr>
        <w:t xml:space="preserve">(n=20) </w:t>
      </w:r>
      <w:r w:rsidRPr="00DE31E4">
        <w:rPr>
          <w:rFonts w:ascii="Times New Roman" w:hAnsi="Times New Roman" w:cs="Times New Roman"/>
          <w:sz w:val="24"/>
          <w:szCs w:val="24"/>
        </w:rPr>
        <w:t xml:space="preserve">z celkového počtu participantů nedostalo od učitele nabídku uspořádání některých aspektů výuky, </w:t>
      </w:r>
      <w:r w:rsidR="006834CF" w:rsidRPr="00DE31E4">
        <w:rPr>
          <w:rFonts w:ascii="Times New Roman" w:hAnsi="Times New Roman" w:cs="Times New Roman"/>
          <w:sz w:val="24"/>
          <w:szCs w:val="24"/>
        </w:rPr>
        <w:t>která by zajistila</w:t>
      </w:r>
      <w:r w:rsidRPr="00DE31E4">
        <w:rPr>
          <w:rFonts w:ascii="Times New Roman" w:hAnsi="Times New Roman" w:cs="Times New Roman"/>
          <w:sz w:val="24"/>
          <w:szCs w:val="24"/>
        </w:rPr>
        <w:t xml:space="preserve"> </w:t>
      </w:r>
      <w:r w:rsidR="006834CF" w:rsidRPr="00DE31E4">
        <w:rPr>
          <w:rFonts w:ascii="Times New Roman" w:hAnsi="Times New Roman" w:cs="Times New Roman"/>
          <w:sz w:val="24"/>
          <w:szCs w:val="24"/>
        </w:rPr>
        <w:t>příjemnější pocity</w:t>
      </w:r>
      <w:r w:rsidRPr="00DE31E4">
        <w:rPr>
          <w:rFonts w:ascii="Times New Roman" w:hAnsi="Times New Roman" w:cs="Times New Roman"/>
          <w:sz w:val="24"/>
          <w:szCs w:val="24"/>
        </w:rPr>
        <w:t xml:space="preserve"> </w:t>
      </w:r>
      <w:r w:rsidR="006834CF" w:rsidRPr="00DE31E4">
        <w:rPr>
          <w:rFonts w:ascii="Times New Roman" w:hAnsi="Times New Roman" w:cs="Times New Roman"/>
          <w:sz w:val="24"/>
          <w:szCs w:val="24"/>
        </w:rPr>
        <w:t xml:space="preserve">ve školním </w:t>
      </w:r>
      <w:r w:rsidRPr="00DE31E4">
        <w:rPr>
          <w:rFonts w:ascii="Times New Roman" w:hAnsi="Times New Roman" w:cs="Times New Roman"/>
          <w:sz w:val="24"/>
          <w:szCs w:val="24"/>
        </w:rPr>
        <w:t xml:space="preserve">prostředí. Pouze 33 % </w:t>
      </w:r>
      <w:r w:rsidR="00FF1C84" w:rsidRPr="00DE31E4">
        <w:rPr>
          <w:rFonts w:ascii="Times New Roman" w:hAnsi="Times New Roman" w:cs="Times New Roman"/>
          <w:sz w:val="24"/>
          <w:szCs w:val="24"/>
        </w:rPr>
        <w:t xml:space="preserve">(n=10) </w:t>
      </w:r>
      <w:r w:rsidRPr="00DE31E4">
        <w:rPr>
          <w:rFonts w:ascii="Times New Roman" w:hAnsi="Times New Roman" w:cs="Times New Roman"/>
          <w:sz w:val="24"/>
          <w:szCs w:val="24"/>
        </w:rPr>
        <w:t>jedinců s koktavostí byla tato možnost nabídnuta, z toho je větší počet žáků základních a středních škol. Když se však podíváme na žáky zvlášť, vidíme, že</w:t>
      </w:r>
      <w:r w:rsidR="003550D0">
        <w:rPr>
          <w:rFonts w:ascii="Times New Roman" w:hAnsi="Times New Roman" w:cs="Times New Roman"/>
          <w:sz w:val="24"/>
          <w:szCs w:val="24"/>
        </w:rPr>
        <w:t> </w:t>
      </w:r>
      <w:r w:rsidRPr="00DE31E4">
        <w:rPr>
          <w:rFonts w:ascii="Times New Roman" w:hAnsi="Times New Roman" w:cs="Times New Roman"/>
          <w:sz w:val="24"/>
          <w:szCs w:val="24"/>
        </w:rPr>
        <w:t xml:space="preserve">většímu počtu žáků tato možnost nabídnuta nebyla. S neuspořádáním výuky mohou souviset místy velmi nepříjemné situace. </w:t>
      </w:r>
    </w:p>
    <w:p w14:paraId="3BBB9ED5" w14:textId="0036C0C2" w:rsidR="00EA3345" w:rsidRPr="00DE31E4" w:rsidRDefault="00EA3345" w:rsidP="00EA3345">
      <w:pPr>
        <w:keepNext/>
        <w:rPr>
          <w:rFonts w:ascii="Times New Roman" w:hAnsi="Times New Roman" w:cs="Times New Roman"/>
        </w:rPr>
      </w:pPr>
    </w:p>
    <w:p w14:paraId="0FBBB5B1" w14:textId="69937EF3" w:rsidR="00146EF6" w:rsidRPr="00DE31E4" w:rsidRDefault="00F4552A">
      <w:pPr>
        <w:spacing w:after="160" w:line="259" w:lineRule="auto"/>
        <w:jc w:val="lef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02272" behindDoc="1" locked="0" layoutInCell="1" allowOverlap="1" wp14:anchorId="608383E1" wp14:editId="40952443">
                <wp:simplePos x="0" y="0"/>
                <wp:positionH relativeFrom="margin">
                  <wp:posOffset>720903</wp:posOffset>
                </wp:positionH>
                <wp:positionV relativeFrom="paragraph">
                  <wp:posOffset>2259535</wp:posOffset>
                </wp:positionV>
                <wp:extent cx="4572000" cy="635"/>
                <wp:effectExtent l="0" t="0" r="0" b="0"/>
                <wp:wrapTight wrapText="bothSides">
                  <wp:wrapPolygon edited="0">
                    <wp:start x="0" y="0"/>
                    <wp:lineTo x="0" y="19591"/>
                    <wp:lineTo x="21510" y="19591"/>
                    <wp:lineTo x="21510" y="0"/>
                    <wp:lineTo x="0" y="0"/>
                  </wp:wrapPolygon>
                </wp:wrapTight>
                <wp:docPr id="20" name="Textové pole 20"/>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5A249E35" w14:textId="3061F16D"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10: Uspořádání aspektů výuky.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8383E1" id="Textové pole 20" o:spid="_x0000_s1035" type="#_x0000_t202" style="position:absolute;margin-left:56.75pt;margin-top:177.9pt;width:5in;height:.05pt;z-index:-2516142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" stroked="f">
                <v:textbox style="mso-fit-shape-to-text:t" inset="0,0,0,0">
                  <w:txbxContent>
                    <w:p w14:paraId="5A249E35" w14:textId="3061F16D"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10: Uspořádání aspektů výuky.</w:t>
                      </w:r>
                    </w:p>
                  </w:txbxContent>
                </v:textbox>
                <w10:wrap type="tight" anchorx="margin"/>
              </v:shape>
            </w:pict>
          </mc:Fallback>
        </mc:AlternateContent>
      </w:r>
      <w:r w:rsidRPr="00DE31E4">
        <w:rPr>
          <w:rFonts w:ascii="Times New Roman" w:hAnsi="Times New Roman" w:cs="Times New Roman"/>
          <w:noProof/>
        </w:rPr>
        <w:drawing>
          <wp:anchor distT="0" distB="0" distL="114300" distR="114300" simplePos="0" relativeHeight="251700224" behindDoc="1" locked="0" layoutInCell="1" allowOverlap="1" wp14:anchorId="68D46419" wp14:editId="0AC1A4ED">
            <wp:simplePos x="0" y="0"/>
            <wp:positionH relativeFrom="margin">
              <wp:align>center</wp:align>
            </wp:positionH>
            <wp:positionV relativeFrom="paragraph">
              <wp:posOffset>8255</wp:posOffset>
            </wp:positionV>
            <wp:extent cx="4320000" cy="2160000"/>
            <wp:effectExtent l="0" t="0" r="4445" b="12065"/>
            <wp:wrapTopAndBottom/>
            <wp:docPr id="7" name="Graf 7">
              <a:extLst xmlns:a="http://schemas.openxmlformats.org/drawingml/2006/main">
                <a:ext uri="{FF2B5EF4-FFF2-40B4-BE49-F238E27FC236}">
                  <a16:creationId xmlns:a16="http://schemas.microsoft.com/office/drawing/2014/main" id="{DACABD48-311E-4D3B-827D-C9BA40F00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07BF8180" w14:textId="77777777" w:rsidR="00DD09A9" w:rsidRPr="00DE31E4" w:rsidRDefault="00DD09A9" w:rsidP="00334A1C">
      <w:pPr>
        <w:rPr>
          <w:rFonts w:ascii="Times New Roman" w:hAnsi="Times New Roman" w:cs="Times New Roman"/>
          <w:sz w:val="24"/>
          <w:szCs w:val="24"/>
        </w:rPr>
      </w:pPr>
    </w:p>
    <w:p w14:paraId="778C4A32" w14:textId="77777777" w:rsidR="00402ADE" w:rsidRPr="00DE31E4" w:rsidRDefault="00402ADE" w:rsidP="00334A1C">
      <w:pPr>
        <w:rPr>
          <w:rFonts w:ascii="Times New Roman" w:hAnsi="Times New Roman" w:cs="Times New Roman"/>
          <w:sz w:val="24"/>
          <w:szCs w:val="24"/>
        </w:rPr>
      </w:pPr>
    </w:p>
    <w:p w14:paraId="56E2F70C" w14:textId="51BF8933" w:rsidR="00EA3345" w:rsidRPr="00DE31E4" w:rsidRDefault="00837ADF" w:rsidP="00334A1C">
      <w:pPr>
        <w:rPr>
          <w:rFonts w:ascii="Times New Roman" w:hAnsi="Times New Roman" w:cs="Times New Roman"/>
        </w:rPr>
      </w:pPr>
      <w:r w:rsidRPr="00DE31E4">
        <w:rPr>
          <w:rFonts w:ascii="Times New Roman" w:hAnsi="Times New Roman" w:cs="Times New Roman"/>
          <w:sz w:val="24"/>
          <w:szCs w:val="24"/>
        </w:rPr>
        <w:t>Typy</w:t>
      </w:r>
      <w:r w:rsidR="00DD09A9" w:rsidRPr="00DE31E4">
        <w:rPr>
          <w:rFonts w:ascii="Times New Roman" w:hAnsi="Times New Roman" w:cs="Times New Roman"/>
          <w:sz w:val="24"/>
          <w:szCs w:val="24"/>
        </w:rPr>
        <w:t xml:space="preserve"> m</w:t>
      </w:r>
      <w:r w:rsidRPr="00DE31E4">
        <w:rPr>
          <w:rFonts w:ascii="Times New Roman" w:hAnsi="Times New Roman" w:cs="Times New Roman"/>
          <w:sz w:val="24"/>
          <w:szCs w:val="24"/>
        </w:rPr>
        <w:t xml:space="preserve">ožného </w:t>
      </w:r>
      <w:r w:rsidR="00EE2931" w:rsidRPr="00DE31E4">
        <w:rPr>
          <w:rFonts w:ascii="Times New Roman" w:hAnsi="Times New Roman" w:cs="Times New Roman"/>
          <w:sz w:val="24"/>
          <w:szCs w:val="24"/>
        </w:rPr>
        <w:t xml:space="preserve">uspořádání výuky nalezneme v grafu č. 11. </w:t>
      </w:r>
      <w:r w:rsidRPr="00DE31E4">
        <w:rPr>
          <w:rFonts w:ascii="Times New Roman" w:hAnsi="Times New Roman" w:cs="Times New Roman"/>
          <w:sz w:val="24"/>
          <w:szCs w:val="24"/>
        </w:rPr>
        <w:t xml:space="preserve">Z grafu </w:t>
      </w:r>
      <w:r w:rsidR="00EE2931" w:rsidRPr="00DE31E4">
        <w:rPr>
          <w:rFonts w:ascii="Times New Roman" w:hAnsi="Times New Roman" w:cs="Times New Roman"/>
          <w:sz w:val="24"/>
          <w:szCs w:val="24"/>
        </w:rPr>
        <w:t>m</w:t>
      </w:r>
      <w:r w:rsidRPr="00DE31E4">
        <w:rPr>
          <w:rFonts w:ascii="Times New Roman" w:hAnsi="Times New Roman" w:cs="Times New Roman"/>
          <w:sz w:val="24"/>
          <w:szCs w:val="24"/>
        </w:rPr>
        <w:t>ůžeme vyčíst, že většina studentů</w:t>
      </w:r>
      <w:r w:rsidR="00EE2931" w:rsidRPr="00DE31E4">
        <w:rPr>
          <w:rFonts w:ascii="Times New Roman" w:hAnsi="Times New Roman" w:cs="Times New Roman"/>
          <w:sz w:val="24"/>
          <w:szCs w:val="24"/>
        </w:rPr>
        <w:t>, přesněji 9</w:t>
      </w:r>
      <w:r w:rsidRPr="00DE31E4">
        <w:rPr>
          <w:rFonts w:ascii="Times New Roman" w:hAnsi="Times New Roman" w:cs="Times New Roman"/>
          <w:sz w:val="24"/>
          <w:szCs w:val="24"/>
        </w:rPr>
        <w:t xml:space="preserve"> a 7 žáků žádnou dohodu s učitelem během hodiny nemá, což už nám ale vyplynulo z grafu předchozího. Můžeme vidět že </w:t>
      </w:r>
      <w:r w:rsidR="00EE2931" w:rsidRPr="00DE31E4">
        <w:rPr>
          <w:rFonts w:ascii="Times New Roman" w:hAnsi="Times New Roman" w:cs="Times New Roman"/>
          <w:sz w:val="24"/>
          <w:szCs w:val="24"/>
        </w:rPr>
        <w:t>33 %</w:t>
      </w:r>
      <w:r w:rsidR="00FF1C84" w:rsidRPr="00DE31E4">
        <w:rPr>
          <w:rFonts w:ascii="Times New Roman" w:hAnsi="Times New Roman" w:cs="Times New Roman"/>
          <w:sz w:val="24"/>
          <w:szCs w:val="24"/>
        </w:rPr>
        <w:t xml:space="preserve"> (n=5)</w:t>
      </w:r>
      <w:r w:rsidRPr="00DE31E4">
        <w:rPr>
          <w:rFonts w:ascii="Times New Roman" w:hAnsi="Times New Roman" w:cs="Times New Roman"/>
          <w:sz w:val="24"/>
          <w:szCs w:val="24"/>
        </w:rPr>
        <w:t xml:space="preserve"> žáků má dohodu týkající se</w:t>
      </w:r>
      <w:r w:rsidR="003550D0">
        <w:rPr>
          <w:rFonts w:ascii="Times New Roman" w:hAnsi="Times New Roman" w:cs="Times New Roman"/>
          <w:sz w:val="24"/>
          <w:szCs w:val="24"/>
        </w:rPr>
        <w:t> </w:t>
      </w:r>
      <w:r w:rsidRPr="00DE31E4">
        <w:rPr>
          <w:rFonts w:ascii="Times New Roman" w:hAnsi="Times New Roman" w:cs="Times New Roman"/>
          <w:sz w:val="24"/>
          <w:szCs w:val="24"/>
        </w:rPr>
        <w:t>hlasitého čtení, student</w:t>
      </w:r>
      <w:r w:rsidR="00295182" w:rsidRPr="00DE31E4">
        <w:rPr>
          <w:rFonts w:ascii="Times New Roman" w:hAnsi="Times New Roman" w:cs="Times New Roman"/>
          <w:sz w:val="24"/>
          <w:szCs w:val="24"/>
        </w:rPr>
        <w:t>ů</w:t>
      </w:r>
      <w:r w:rsidRPr="00DE31E4">
        <w:rPr>
          <w:rFonts w:ascii="Times New Roman" w:hAnsi="Times New Roman" w:cs="Times New Roman"/>
          <w:sz w:val="24"/>
          <w:szCs w:val="24"/>
        </w:rPr>
        <w:t xml:space="preserve"> s touto dohodou j</w:t>
      </w:r>
      <w:r w:rsidR="00295182" w:rsidRPr="00DE31E4">
        <w:rPr>
          <w:rFonts w:ascii="Times New Roman" w:hAnsi="Times New Roman" w:cs="Times New Roman"/>
          <w:sz w:val="24"/>
          <w:szCs w:val="24"/>
        </w:rPr>
        <w:t>e procentuálně pouze 13</w:t>
      </w:r>
      <w:r w:rsidRPr="00DE31E4">
        <w:rPr>
          <w:rFonts w:ascii="Times New Roman" w:hAnsi="Times New Roman" w:cs="Times New Roman"/>
          <w:sz w:val="24"/>
          <w:szCs w:val="24"/>
        </w:rPr>
        <w:t xml:space="preserve"> </w:t>
      </w:r>
      <w:r w:rsidR="00295182" w:rsidRPr="00DE31E4">
        <w:rPr>
          <w:rFonts w:ascii="Times New Roman" w:hAnsi="Times New Roman" w:cs="Times New Roman"/>
          <w:sz w:val="24"/>
          <w:szCs w:val="24"/>
        </w:rPr>
        <w:t>(n=</w:t>
      </w:r>
      <w:r w:rsidRPr="00DE31E4">
        <w:rPr>
          <w:rFonts w:ascii="Times New Roman" w:hAnsi="Times New Roman" w:cs="Times New Roman"/>
          <w:sz w:val="24"/>
          <w:szCs w:val="24"/>
        </w:rPr>
        <w:t>2</w:t>
      </w:r>
      <w:r w:rsidR="00295182" w:rsidRPr="00DE31E4">
        <w:rPr>
          <w:rFonts w:ascii="Times New Roman" w:hAnsi="Times New Roman" w:cs="Times New Roman"/>
          <w:sz w:val="24"/>
          <w:szCs w:val="24"/>
        </w:rPr>
        <w:t>)</w:t>
      </w:r>
      <w:r w:rsidRPr="00DE31E4">
        <w:rPr>
          <w:rFonts w:ascii="Times New Roman" w:hAnsi="Times New Roman" w:cs="Times New Roman"/>
          <w:sz w:val="24"/>
          <w:szCs w:val="24"/>
        </w:rPr>
        <w:t>. Předpokládáme, že žáci základních a středních škol ve třídě čtou častěji než studenti škol vysokých. Naopak</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u</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 xml:space="preserve">ústního zkoušení můžeme vidět, že zde už se nachází </w:t>
      </w:r>
      <w:r w:rsidR="00EE2931" w:rsidRPr="00DE31E4">
        <w:rPr>
          <w:rFonts w:ascii="Times New Roman" w:hAnsi="Times New Roman" w:cs="Times New Roman"/>
          <w:sz w:val="24"/>
          <w:szCs w:val="24"/>
        </w:rPr>
        <w:t>3</w:t>
      </w:r>
      <w:r w:rsidRPr="00DE31E4">
        <w:rPr>
          <w:rFonts w:ascii="Times New Roman" w:hAnsi="Times New Roman" w:cs="Times New Roman"/>
          <w:sz w:val="24"/>
          <w:szCs w:val="24"/>
        </w:rPr>
        <w:t xml:space="preserve">3 </w:t>
      </w:r>
      <w:r w:rsidR="00EE2931" w:rsidRPr="00DE31E4">
        <w:rPr>
          <w:rFonts w:ascii="Times New Roman" w:hAnsi="Times New Roman" w:cs="Times New Roman"/>
          <w:sz w:val="24"/>
          <w:szCs w:val="24"/>
        </w:rPr>
        <w:t xml:space="preserve">% </w:t>
      </w:r>
      <w:r w:rsidR="006834CF" w:rsidRPr="00DE31E4">
        <w:rPr>
          <w:rFonts w:ascii="Times New Roman" w:hAnsi="Times New Roman" w:cs="Times New Roman"/>
          <w:sz w:val="24"/>
          <w:szCs w:val="24"/>
        </w:rPr>
        <w:t xml:space="preserve">(n=5) </w:t>
      </w:r>
      <w:r w:rsidRPr="00DE31E4">
        <w:rPr>
          <w:rFonts w:ascii="Times New Roman" w:hAnsi="Times New Roman" w:cs="Times New Roman"/>
          <w:sz w:val="24"/>
          <w:szCs w:val="24"/>
        </w:rPr>
        <w:t>studentů. Ústní</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 xml:space="preserve">zkoušení není na vysoké škole výjimkou a objevuje se jako styl uzavření určitých předmětů. Ovšem i na škole základní a střední se ústní zkoušení </w:t>
      </w:r>
      <w:r w:rsidR="006834CF" w:rsidRPr="00DE31E4">
        <w:rPr>
          <w:rFonts w:ascii="Times New Roman" w:hAnsi="Times New Roman" w:cs="Times New Roman"/>
          <w:sz w:val="24"/>
          <w:szCs w:val="24"/>
        </w:rPr>
        <w:t>vyskytuje</w:t>
      </w:r>
      <w:r w:rsidRPr="00DE31E4">
        <w:rPr>
          <w:rFonts w:ascii="Times New Roman" w:hAnsi="Times New Roman" w:cs="Times New Roman"/>
          <w:sz w:val="24"/>
          <w:szCs w:val="24"/>
        </w:rPr>
        <w:t xml:space="preserve"> poměrně často. Dohodu upravující ústní zkoušení mají </w:t>
      </w:r>
      <w:r w:rsidR="006834CF" w:rsidRPr="00DE31E4">
        <w:rPr>
          <w:rFonts w:ascii="Times New Roman" w:hAnsi="Times New Roman" w:cs="Times New Roman"/>
          <w:sz w:val="24"/>
          <w:szCs w:val="24"/>
        </w:rPr>
        <w:t xml:space="preserve">i </w:t>
      </w:r>
      <w:r w:rsidRPr="00DE31E4">
        <w:rPr>
          <w:rFonts w:ascii="Times New Roman" w:hAnsi="Times New Roman" w:cs="Times New Roman"/>
          <w:sz w:val="24"/>
          <w:szCs w:val="24"/>
        </w:rPr>
        <w:t>4 žáci. Dohoda týkající se zpěvu se u studentů</w:t>
      </w:r>
      <w:r w:rsidR="00EE2931" w:rsidRPr="00DE31E4">
        <w:rPr>
          <w:rFonts w:ascii="Times New Roman" w:hAnsi="Times New Roman" w:cs="Times New Roman"/>
          <w:sz w:val="24"/>
          <w:szCs w:val="24"/>
        </w:rPr>
        <w:t xml:space="preserve"> objevuje v počtu </w:t>
      </w:r>
      <w:r w:rsidR="00F4552A" w:rsidRPr="00DE31E4">
        <w:rPr>
          <w:rFonts w:ascii="Times New Roman" w:hAnsi="Times New Roman" w:cs="Times New Roman"/>
          <w:sz w:val="24"/>
          <w:szCs w:val="24"/>
        </w:rPr>
        <w:t>jednoho</w:t>
      </w:r>
      <w:r w:rsidRPr="00DE31E4">
        <w:rPr>
          <w:rFonts w:ascii="Times New Roman" w:hAnsi="Times New Roman" w:cs="Times New Roman"/>
          <w:sz w:val="24"/>
          <w:szCs w:val="24"/>
        </w:rPr>
        <w:t xml:space="preserve"> </w:t>
      </w:r>
      <w:r w:rsidR="00EE2931" w:rsidRPr="00DE31E4">
        <w:rPr>
          <w:rFonts w:ascii="Times New Roman" w:hAnsi="Times New Roman" w:cs="Times New Roman"/>
          <w:sz w:val="24"/>
          <w:szCs w:val="24"/>
        </w:rPr>
        <w:t xml:space="preserve">a u </w:t>
      </w:r>
      <w:r w:rsidRPr="00DE31E4">
        <w:rPr>
          <w:rFonts w:ascii="Times New Roman" w:hAnsi="Times New Roman" w:cs="Times New Roman"/>
          <w:sz w:val="24"/>
          <w:szCs w:val="24"/>
        </w:rPr>
        <w:t>žáků</w:t>
      </w:r>
      <w:r w:rsidR="00EE2931" w:rsidRPr="00DE31E4">
        <w:rPr>
          <w:rFonts w:ascii="Times New Roman" w:hAnsi="Times New Roman" w:cs="Times New Roman"/>
          <w:sz w:val="24"/>
          <w:szCs w:val="24"/>
        </w:rPr>
        <w:t xml:space="preserve"> v počtu </w:t>
      </w:r>
      <w:r w:rsidR="00F4552A" w:rsidRPr="00DE31E4">
        <w:rPr>
          <w:rFonts w:ascii="Times New Roman" w:hAnsi="Times New Roman" w:cs="Times New Roman"/>
          <w:sz w:val="24"/>
          <w:szCs w:val="24"/>
        </w:rPr>
        <w:t>dvou,</w:t>
      </w:r>
      <w:r w:rsidRPr="00DE31E4">
        <w:rPr>
          <w:rFonts w:ascii="Times New Roman" w:hAnsi="Times New Roman" w:cs="Times New Roman"/>
          <w:sz w:val="24"/>
          <w:szCs w:val="24"/>
        </w:rPr>
        <w:t xml:space="preserve"> </w:t>
      </w:r>
      <w:r w:rsidR="00EE2931" w:rsidRPr="00DE31E4">
        <w:rPr>
          <w:rFonts w:ascii="Times New Roman" w:hAnsi="Times New Roman" w:cs="Times New Roman"/>
          <w:sz w:val="24"/>
          <w:szCs w:val="24"/>
        </w:rPr>
        <w:t xml:space="preserve">je to sice malý </w:t>
      </w:r>
      <w:r w:rsidRPr="00DE31E4">
        <w:rPr>
          <w:rFonts w:ascii="Times New Roman" w:hAnsi="Times New Roman" w:cs="Times New Roman"/>
          <w:sz w:val="24"/>
          <w:szCs w:val="24"/>
        </w:rPr>
        <w:t>poč</w:t>
      </w:r>
      <w:r w:rsidR="00EE2931" w:rsidRPr="00DE31E4">
        <w:rPr>
          <w:rFonts w:ascii="Times New Roman" w:hAnsi="Times New Roman" w:cs="Times New Roman"/>
          <w:sz w:val="24"/>
          <w:szCs w:val="24"/>
        </w:rPr>
        <w:t>et</w:t>
      </w:r>
      <w:r w:rsidRPr="00DE31E4">
        <w:rPr>
          <w:rFonts w:ascii="Times New Roman" w:hAnsi="Times New Roman" w:cs="Times New Roman"/>
          <w:sz w:val="24"/>
          <w:szCs w:val="24"/>
        </w:rPr>
        <w:t>, avšak je přítomn</w:t>
      </w:r>
      <w:r w:rsidR="00EE2931" w:rsidRPr="00DE31E4">
        <w:rPr>
          <w:rFonts w:ascii="Times New Roman" w:hAnsi="Times New Roman" w:cs="Times New Roman"/>
          <w:sz w:val="24"/>
          <w:szCs w:val="24"/>
        </w:rPr>
        <w:t>ý</w:t>
      </w:r>
      <w:r w:rsidRPr="00DE31E4">
        <w:rPr>
          <w:rFonts w:ascii="Times New Roman" w:hAnsi="Times New Roman" w:cs="Times New Roman"/>
          <w:sz w:val="24"/>
          <w:szCs w:val="24"/>
        </w:rPr>
        <w:t>. Taková dohoda upravující styl hodiny určitě jedinci přinese komfortnější pocit a pomůže zamezit možným strachům ze školního prostředí.</w:t>
      </w:r>
    </w:p>
    <w:p w14:paraId="7CBE8E17" w14:textId="5DDA2F60" w:rsidR="00837ADF" w:rsidRPr="00DE31E4" w:rsidRDefault="004B2793" w:rsidP="00EA3345">
      <w:pPr>
        <w:jc w:val="left"/>
        <w:rPr>
          <w:rFonts w:ascii="Times New Roman" w:hAnsi="Times New Roman" w:cs="Times New Roman"/>
        </w:rPr>
      </w:pPr>
      <w:r w:rsidRPr="00DE31E4">
        <w:rPr>
          <w:rFonts w:ascii="Times New Roman" w:hAnsi="Times New Roman" w:cs="Times New Roman"/>
          <w:noProof/>
        </w:rPr>
        <w:lastRenderedPageBreak/>
        <w:drawing>
          <wp:anchor distT="0" distB="0" distL="114300" distR="114300" simplePos="0" relativeHeight="251703296" behindDoc="1" locked="0" layoutInCell="1" allowOverlap="1" wp14:anchorId="34074840" wp14:editId="616FAE7F">
            <wp:simplePos x="0" y="0"/>
            <wp:positionH relativeFrom="margin">
              <wp:align>center</wp:align>
            </wp:positionH>
            <wp:positionV relativeFrom="paragraph">
              <wp:posOffset>14605</wp:posOffset>
            </wp:positionV>
            <wp:extent cx="4320000" cy="2160000"/>
            <wp:effectExtent l="0" t="0" r="4445" b="12065"/>
            <wp:wrapTight wrapText="bothSides">
              <wp:wrapPolygon edited="0">
                <wp:start x="0" y="0"/>
                <wp:lineTo x="0" y="21530"/>
                <wp:lineTo x="21527" y="21530"/>
                <wp:lineTo x="21527" y="0"/>
                <wp:lineTo x="0" y="0"/>
              </wp:wrapPolygon>
            </wp:wrapTight>
            <wp:docPr id="12" name="Graf 12">
              <a:extLst xmlns:a="http://schemas.openxmlformats.org/drawingml/2006/main">
                <a:ext uri="{FF2B5EF4-FFF2-40B4-BE49-F238E27FC236}">
                  <a16:creationId xmlns:a16="http://schemas.microsoft.com/office/drawing/2014/main" id="{7515C1CB-477B-4B29-BFA2-4F09476E7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3F16C78F" w14:textId="4FC97B9D" w:rsidR="00F5006C" w:rsidRPr="00DE31E4" w:rsidRDefault="00F5006C" w:rsidP="000752C3">
      <w:pPr>
        <w:spacing w:after="160"/>
        <w:rPr>
          <w:rFonts w:ascii="Times New Roman" w:hAnsi="Times New Roman" w:cs="Times New Roman"/>
        </w:rPr>
      </w:pPr>
    </w:p>
    <w:p w14:paraId="1FFD9F6F" w14:textId="77777777" w:rsidR="00402ADE" w:rsidRPr="00DE31E4" w:rsidRDefault="00402ADE" w:rsidP="000752C3">
      <w:pPr>
        <w:spacing w:after="160"/>
        <w:rPr>
          <w:rFonts w:ascii="Times New Roman" w:hAnsi="Times New Roman" w:cs="Times New Roman"/>
          <w:sz w:val="24"/>
          <w:szCs w:val="24"/>
        </w:rPr>
      </w:pPr>
    </w:p>
    <w:p w14:paraId="511AF26C" w14:textId="77777777" w:rsidR="00402ADE" w:rsidRPr="00DE31E4" w:rsidRDefault="00402ADE" w:rsidP="000752C3">
      <w:pPr>
        <w:spacing w:after="160"/>
        <w:rPr>
          <w:rFonts w:ascii="Times New Roman" w:hAnsi="Times New Roman" w:cs="Times New Roman"/>
          <w:sz w:val="24"/>
          <w:szCs w:val="24"/>
        </w:rPr>
      </w:pPr>
    </w:p>
    <w:p w14:paraId="66C67A6C" w14:textId="77777777" w:rsidR="00402ADE" w:rsidRPr="00DE31E4" w:rsidRDefault="00402ADE" w:rsidP="000752C3">
      <w:pPr>
        <w:spacing w:after="160"/>
        <w:rPr>
          <w:rFonts w:ascii="Times New Roman" w:hAnsi="Times New Roman" w:cs="Times New Roman"/>
          <w:sz w:val="24"/>
          <w:szCs w:val="24"/>
        </w:rPr>
      </w:pPr>
    </w:p>
    <w:p w14:paraId="0837E745" w14:textId="77777777" w:rsidR="00402ADE" w:rsidRPr="00DE31E4" w:rsidRDefault="00402ADE" w:rsidP="000752C3">
      <w:pPr>
        <w:spacing w:after="160"/>
        <w:rPr>
          <w:rFonts w:ascii="Times New Roman" w:hAnsi="Times New Roman" w:cs="Times New Roman"/>
          <w:sz w:val="24"/>
          <w:szCs w:val="24"/>
        </w:rPr>
      </w:pPr>
    </w:p>
    <w:p w14:paraId="3A19028C" w14:textId="615C9A0F" w:rsidR="00402ADE" w:rsidRPr="00DE31E4" w:rsidRDefault="00867C3F" w:rsidP="000752C3">
      <w:pPr>
        <w:spacing w:after="160"/>
        <w:rPr>
          <w:rFonts w:ascii="Times New Roman" w:hAnsi="Times New Roman" w:cs="Times New Roman"/>
          <w:sz w:val="24"/>
          <w:szCs w:val="24"/>
        </w:rPr>
      </w:pPr>
      <w:r w:rsidRPr="00DE31E4">
        <w:rPr>
          <w:rFonts w:ascii="Times New Roman" w:hAnsi="Times New Roman" w:cs="Times New Roman"/>
          <w:noProof/>
        </w:rPr>
        <mc:AlternateContent>
          <mc:Choice Requires="wps">
            <w:drawing>
              <wp:anchor distT="0" distB="0" distL="114300" distR="114300" simplePos="0" relativeHeight="251705344" behindDoc="1" locked="0" layoutInCell="1" allowOverlap="1" wp14:anchorId="2B4DC31A" wp14:editId="01C8E454">
                <wp:simplePos x="0" y="0"/>
                <wp:positionH relativeFrom="column">
                  <wp:posOffset>707759</wp:posOffset>
                </wp:positionH>
                <wp:positionV relativeFrom="paragraph">
                  <wp:posOffset>212308</wp:posOffset>
                </wp:positionV>
                <wp:extent cx="4572000" cy="635"/>
                <wp:effectExtent l="0" t="0" r="0" b="0"/>
                <wp:wrapTight wrapText="bothSides">
                  <wp:wrapPolygon edited="0">
                    <wp:start x="0" y="0"/>
                    <wp:lineTo x="0" y="21600"/>
                    <wp:lineTo x="21600" y="21600"/>
                    <wp:lineTo x="21600" y="0"/>
                  </wp:wrapPolygon>
                </wp:wrapTight>
                <wp:docPr id="29" name="Textové pole 29"/>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5E3A545" w14:textId="7F92DBCF"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11: Typy uspořádání aspektů výuky.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4DC31A" id="Textové pole 29" o:spid="_x0000_s1036" type="#_x0000_t202" style="position:absolute;left:0;text-align:left;margin-left:55.75pt;margin-top:16.7pt;width:5in;height:.0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" stroked="f">
                <v:textbox style="mso-fit-shape-to-text:t" inset="0,0,0,0">
                  <w:txbxContent>
                    <w:p w14:paraId="45E3A545" w14:textId="7F92DBCF"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11: Typy uspořádání aspektů výuky.</w:t>
                      </w:r>
                    </w:p>
                  </w:txbxContent>
                </v:textbox>
                <w10:wrap type="tight"/>
              </v:shape>
            </w:pict>
          </mc:Fallback>
        </mc:AlternateContent>
      </w:r>
    </w:p>
    <w:p w14:paraId="0B73F851" w14:textId="350F0399" w:rsidR="00402ADE" w:rsidRPr="00DE31E4" w:rsidRDefault="00402ADE" w:rsidP="000752C3">
      <w:pPr>
        <w:spacing w:after="160"/>
        <w:rPr>
          <w:rFonts w:ascii="Times New Roman" w:hAnsi="Times New Roman" w:cs="Times New Roman"/>
          <w:sz w:val="24"/>
          <w:szCs w:val="24"/>
        </w:rPr>
      </w:pPr>
    </w:p>
    <w:p w14:paraId="1C09D176" w14:textId="77777777" w:rsidR="00702F12" w:rsidRPr="00DE31E4" w:rsidRDefault="00702F12" w:rsidP="000752C3">
      <w:pPr>
        <w:spacing w:after="160"/>
        <w:rPr>
          <w:rFonts w:ascii="Times New Roman" w:hAnsi="Times New Roman" w:cs="Times New Roman"/>
          <w:sz w:val="24"/>
          <w:szCs w:val="24"/>
        </w:rPr>
      </w:pPr>
    </w:p>
    <w:p w14:paraId="6F9A7C31" w14:textId="14CB9166" w:rsidR="00EE2931" w:rsidRPr="00DE31E4" w:rsidRDefault="00867C3F" w:rsidP="000752C3">
      <w:pPr>
        <w:spacing w:after="160"/>
        <w:rPr>
          <w:rFonts w:ascii="Times New Roman" w:hAnsi="Times New Roman" w:cs="Times New Roman"/>
          <w:sz w:val="24"/>
          <w:szCs w:val="24"/>
        </w:rPr>
      </w:pPr>
      <w:r w:rsidRPr="00DE31E4">
        <w:rPr>
          <w:rFonts w:ascii="Times New Roman" w:hAnsi="Times New Roman" w:cs="Times New Roman"/>
          <w:noProof/>
        </w:rPr>
        <w:drawing>
          <wp:anchor distT="0" distB="0" distL="114300" distR="114300" simplePos="0" relativeHeight="251706368" behindDoc="1" locked="0" layoutInCell="1" allowOverlap="1" wp14:anchorId="4B3D94A7" wp14:editId="25B00A76">
            <wp:simplePos x="0" y="0"/>
            <wp:positionH relativeFrom="margin">
              <wp:align>center</wp:align>
            </wp:positionH>
            <wp:positionV relativeFrom="paragraph">
              <wp:posOffset>3021076</wp:posOffset>
            </wp:positionV>
            <wp:extent cx="4320000" cy="2160000"/>
            <wp:effectExtent l="0" t="0" r="4445" b="12065"/>
            <wp:wrapTopAndBottom/>
            <wp:docPr id="13" name="Graf 13">
              <a:extLst xmlns:a="http://schemas.openxmlformats.org/drawingml/2006/main">
                <a:ext uri="{FF2B5EF4-FFF2-40B4-BE49-F238E27FC236}">
                  <a16:creationId xmlns:a16="http://schemas.microsoft.com/office/drawing/2014/main" id="{2C6B8426-4C95-4C43-AB43-5506F7B6A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EE2931" w:rsidRPr="00DE31E4">
        <w:rPr>
          <w:rFonts w:ascii="Times New Roman" w:hAnsi="Times New Roman" w:cs="Times New Roman"/>
          <w:sz w:val="24"/>
          <w:szCs w:val="24"/>
        </w:rPr>
        <w:t>Atmosféru školního prostředí zpracovává graf č. 1</w:t>
      </w:r>
      <w:r w:rsidR="0001629C" w:rsidRPr="00DE31E4">
        <w:rPr>
          <w:rFonts w:ascii="Times New Roman" w:hAnsi="Times New Roman" w:cs="Times New Roman"/>
          <w:sz w:val="24"/>
          <w:szCs w:val="24"/>
        </w:rPr>
        <w:t>2</w:t>
      </w:r>
      <w:r w:rsidR="00EE2931" w:rsidRPr="00DE31E4">
        <w:rPr>
          <w:rFonts w:ascii="Times New Roman" w:hAnsi="Times New Roman" w:cs="Times New Roman"/>
          <w:sz w:val="24"/>
          <w:szCs w:val="24"/>
        </w:rPr>
        <w:t xml:space="preserve">, který se věnuje otázce, jestli je učitel schopen vytvořit takovou atmosféru ve třídě, kde se jedinec cítí komfortně. Z grafu můžeme vyčíst, že většina žáků, tedy přesněji </w:t>
      </w:r>
      <w:r w:rsidR="00295182" w:rsidRPr="00DE31E4">
        <w:rPr>
          <w:rFonts w:ascii="Times New Roman" w:hAnsi="Times New Roman" w:cs="Times New Roman"/>
          <w:sz w:val="24"/>
          <w:szCs w:val="24"/>
        </w:rPr>
        <w:t>67</w:t>
      </w:r>
      <w:r w:rsidR="00A06378" w:rsidRPr="00DE31E4">
        <w:rPr>
          <w:rFonts w:ascii="Times New Roman" w:hAnsi="Times New Roman" w:cs="Times New Roman"/>
          <w:sz w:val="24"/>
          <w:szCs w:val="24"/>
        </w:rPr>
        <w:t xml:space="preserve"> % (n=</w:t>
      </w:r>
      <w:r w:rsidR="00EE2931" w:rsidRPr="00DE31E4">
        <w:rPr>
          <w:rFonts w:ascii="Times New Roman" w:hAnsi="Times New Roman" w:cs="Times New Roman"/>
          <w:sz w:val="24"/>
          <w:szCs w:val="24"/>
        </w:rPr>
        <w:t>10</w:t>
      </w:r>
      <w:r w:rsidR="00A06378" w:rsidRPr="00DE31E4">
        <w:rPr>
          <w:rFonts w:ascii="Times New Roman" w:hAnsi="Times New Roman" w:cs="Times New Roman"/>
          <w:sz w:val="24"/>
          <w:szCs w:val="24"/>
        </w:rPr>
        <w:t>)</w:t>
      </w:r>
      <w:r w:rsidR="00EE2931" w:rsidRPr="00DE31E4">
        <w:rPr>
          <w:rFonts w:ascii="Times New Roman" w:hAnsi="Times New Roman" w:cs="Times New Roman"/>
          <w:sz w:val="24"/>
          <w:szCs w:val="24"/>
        </w:rPr>
        <w:t xml:space="preserve"> je toho názoru, že prostředí učitel dokáže vytvořit přívětivé. Studenti školy vysokých už nejsou tak optimističtí a pouze</w:t>
      </w:r>
      <w:r w:rsidR="00295182" w:rsidRPr="00DE31E4">
        <w:rPr>
          <w:rFonts w:ascii="Times New Roman" w:hAnsi="Times New Roman" w:cs="Times New Roman"/>
          <w:sz w:val="24"/>
          <w:szCs w:val="24"/>
        </w:rPr>
        <w:t xml:space="preserve"> 53 % (n=</w:t>
      </w:r>
      <w:r w:rsidR="00EE2931" w:rsidRPr="00DE31E4">
        <w:rPr>
          <w:rFonts w:ascii="Times New Roman" w:hAnsi="Times New Roman" w:cs="Times New Roman"/>
          <w:sz w:val="24"/>
          <w:szCs w:val="24"/>
        </w:rPr>
        <w:t>8</w:t>
      </w:r>
      <w:r w:rsidR="00295182" w:rsidRPr="00DE31E4">
        <w:rPr>
          <w:rFonts w:ascii="Times New Roman" w:hAnsi="Times New Roman" w:cs="Times New Roman"/>
          <w:sz w:val="24"/>
          <w:szCs w:val="24"/>
        </w:rPr>
        <w:t>)</w:t>
      </w:r>
      <w:r w:rsidR="00EE2931" w:rsidRPr="00DE31E4">
        <w:rPr>
          <w:rFonts w:ascii="Times New Roman" w:hAnsi="Times New Roman" w:cs="Times New Roman"/>
          <w:sz w:val="24"/>
          <w:szCs w:val="24"/>
        </w:rPr>
        <w:t xml:space="preserve"> z nich si myslí, že toto učitel dokáže. Tyto názory mohou být způsobené tím, že prostředí na školách základních a středních je více rodinnější. Způsobuje to menší počet žáků ve třídách a také to, že učitelé s žáky tráví minimálně hodinu denně, takže je dobře znají. Prostředí na vysokých školách už takov</w:t>
      </w:r>
      <w:r w:rsidR="00F4552A" w:rsidRPr="00DE31E4">
        <w:rPr>
          <w:rFonts w:ascii="Times New Roman" w:hAnsi="Times New Roman" w:cs="Times New Roman"/>
          <w:sz w:val="24"/>
          <w:szCs w:val="24"/>
        </w:rPr>
        <w:t>ý prostor</w:t>
      </w:r>
      <w:r w:rsidR="00EE2931" w:rsidRPr="00DE31E4">
        <w:rPr>
          <w:rFonts w:ascii="Times New Roman" w:hAnsi="Times New Roman" w:cs="Times New Roman"/>
          <w:sz w:val="24"/>
          <w:szCs w:val="24"/>
        </w:rPr>
        <w:t xml:space="preserve"> většinou nenabízí. To například z toho důvodu, že na přednáškách je vysoký počet studentů a s učitelem studenti tráví většinou kolem </w:t>
      </w:r>
      <w:r w:rsidR="00B57D8E">
        <w:rPr>
          <w:rFonts w:ascii="Times New Roman" w:hAnsi="Times New Roman" w:cs="Times New Roman"/>
          <w:sz w:val="24"/>
          <w:szCs w:val="24"/>
        </w:rPr>
        <w:t xml:space="preserve">jedné </w:t>
      </w:r>
      <w:r w:rsidR="00EE2931" w:rsidRPr="00DE31E4">
        <w:rPr>
          <w:rFonts w:ascii="Times New Roman" w:hAnsi="Times New Roman" w:cs="Times New Roman"/>
          <w:sz w:val="24"/>
          <w:szCs w:val="24"/>
        </w:rPr>
        <w:t xml:space="preserve">hodiny týdně, tedy není tolik prostoru pro vytvoření bližších vztahů. Vyskytuje se nám zde i odpověď nevím, která je zastoupena jak </w:t>
      </w:r>
      <w:r w:rsidR="00F4552A" w:rsidRPr="00DE31E4">
        <w:rPr>
          <w:rFonts w:ascii="Times New Roman" w:hAnsi="Times New Roman" w:cs="Times New Roman"/>
          <w:sz w:val="24"/>
          <w:szCs w:val="24"/>
        </w:rPr>
        <w:t>dvěma</w:t>
      </w:r>
      <w:r w:rsidR="00EE2931" w:rsidRPr="00DE31E4">
        <w:rPr>
          <w:rFonts w:ascii="Times New Roman" w:hAnsi="Times New Roman" w:cs="Times New Roman"/>
          <w:sz w:val="24"/>
          <w:szCs w:val="24"/>
        </w:rPr>
        <w:t xml:space="preserve"> žáky, tak i </w:t>
      </w:r>
      <w:r w:rsidR="00F4552A" w:rsidRPr="00DE31E4">
        <w:rPr>
          <w:rFonts w:ascii="Times New Roman" w:hAnsi="Times New Roman" w:cs="Times New Roman"/>
          <w:sz w:val="24"/>
          <w:szCs w:val="24"/>
        </w:rPr>
        <w:t>jedním</w:t>
      </w:r>
      <w:r w:rsidR="00EE2931" w:rsidRPr="00DE31E4">
        <w:rPr>
          <w:rFonts w:ascii="Times New Roman" w:hAnsi="Times New Roman" w:cs="Times New Roman"/>
          <w:sz w:val="24"/>
          <w:szCs w:val="24"/>
        </w:rPr>
        <w:t xml:space="preserve"> studentem.</w:t>
      </w:r>
    </w:p>
    <w:p w14:paraId="538EE479" w14:textId="5574D123" w:rsidR="00EA3345" w:rsidRPr="00DE31E4" w:rsidRDefault="00867C3F" w:rsidP="00EA3345">
      <w:pPr>
        <w:keepNex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08416" behindDoc="1" locked="0" layoutInCell="1" allowOverlap="1" wp14:anchorId="5B56C615" wp14:editId="43CD4E5E">
                <wp:simplePos x="0" y="0"/>
                <wp:positionH relativeFrom="margin">
                  <wp:posOffset>702310</wp:posOffset>
                </wp:positionH>
                <wp:positionV relativeFrom="paragraph">
                  <wp:posOffset>2339505</wp:posOffset>
                </wp:positionV>
                <wp:extent cx="4572000" cy="635"/>
                <wp:effectExtent l="0" t="0" r="0" b="0"/>
                <wp:wrapTight wrapText="bothSides">
                  <wp:wrapPolygon edited="0">
                    <wp:start x="0" y="0"/>
                    <wp:lineTo x="0" y="19591"/>
                    <wp:lineTo x="21510" y="19591"/>
                    <wp:lineTo x="21510" y="0"/>
                    <wp:lineTo x="0" y="0"/>
                  </wp:wrapPolygon>
                </wp:wrapTight>
                <wp:docPr id="30" name="Textové pole 30"/>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37D63DD5" w14:textId="510895EA"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12: Názor žáků a studentů s koktavostí na atmosféru školního prostředí.</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56C615" id="Textové pole 30" o:spid="_x0000_s1037" type="#_x0000_t202" style="position:absolute;left:0;text-align:left;margin-left:55.3pt;margin-top:184.2pt;width:5in;height:.05pt;z-index:-2516080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" stroked="f">
                <v:textbox style="mso-fit-shape-to-text:t" inset="0,0,0,0">
                  <w:txbxContent>
                    <w:p w14:paraId="37D63DD5" w14:textId="510895EA"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12: Názor žáků a studentů s koktavostí na atmosféru školního prostředí.</w:t>
                      </w:r>
                    </w:p>
                  </w:txbxContent>
                </v:textbox>
                <w10:wrap type="tight" anchorx="margin"/>
              </v:shape>
            </w:pict>
          </mc:Fallback>
        </mc:AlternateContent>
      </w:r>
    </w:p>
    <w:p w14:paraId="60E88DFE" w14:textId="40002488" w:rsidR="00843374" w:rsidRPr="00DE31E4" w:rsidRDefault="00843374" w:rsidP="000752C3">
      <w:pPr>
        <w:spacing w:after="160"/>
        <w:rPr>
          <w:rFonts w:ascii="Times New Roman" w:hAnsi="Times New Roman" w:cs="Times New Roman"/>
          <w:sz w:val="24"/>
          <w:szCs w:val="24"/>
        </w:rPr>
      </w:pPr>
    </w:p>
    <w:p w14:paraId="0EEB7DDE" w14:textId="52954620" w:rsidR="00F5006C" w:rsidRPr="00DE31E4" w:rsidRDefault="0001629C" w:rsidP="00F5006C">
      <w:pPr>
        <w:rPr>
          <w:rFonts w:ascii="Times New Roman" w:hAnsi="Times New Roman" w:cs="Times New Roman"/>
        </w:rPr>
      </w:pPr>
      <w:r w:rsidRPr="00DE31E4">
        <w:rPr>
          <w:rFonts w:ascii="Times New Roman" w:hAnsi="Times New Roman" w:cs="Times New Roman"/>
          <w:sz w:val="24"/>
          <w:szCs w:val="24"/>
        </w:rPr>
        <w:lastRenderedPageBreak/>
        <w:t>Způsoby zkoušení ve školním prostředí se zabývá graf č. 13. Téměř 50 % žáků i studentů se</w:t>
      </w:r>
      <w:r w:rsidR="00B57D8E">
        <w:rPr>
          <w:rFonts w:ascii="Times New Roman" w:hAnsi="Times New Roman" w:cs="Times New Roman"/>
          <w:sz w:val="24"/>
          <w:szCs w:val="24"/>
        </w:rPr>
        <w:t> </w:t>
      </w:r>
      <w:r w:rsidRPr="00DE31E4">
        <w:rPr>
          <w:rFonts w:ascii="Times New Roman" w:hAnsi="Times New Roman" w:cs="Times New Roman"/>
          <w:sz w:val="24"/>
          <w:szCs w:val="24"/>
        </w:rPr>
        <w:t>vyjádřil</w:t>
      </w:r>
      <w:r w:rsidR="00295182" w:rsidRPr="00DE31E4">
        <w:rPr>
          <w:rFonts w:ascii="Times New Roman" w:hAnsi="Times New Roman" w:cs="Times New Roman"/>
          <w:sz w:val="24"/>
          <w:szCs w:val="24"/>
        </w:rPr>
        <w:t>o</w:t>
      </w:r>
      <w:r w:rsidRPr="00DE31E4">
        <w:rPr>
          <w:rFonts w:ascii="Times New Roman" w:hAnsi="Times New Roman" w:cs="Times New Roman"/>
          <w:sz w:val="24"/>
          <w:szCs w:val="24"/>
        </w:rPr>
        <w:t xml:space="preserve"> tak, že zkoušení ve třídě probíhá čistě náhodně, přesněji se tak vyjádřilo 13 žáků i</w:t>
      </w:r>
      <w:r w:rsidR="00B57D8E">
        <w:rPr>
          <w:rFonts w:ascii="Times New Roman" w:hAnsi="Times New Roman" w:cs="Times New Roman"/>
          <w:sz w:val="24"/>
          <w:szCs w:val="24"/>
        </w:rPr>
        <w:t> </w:t>
      </w:r>
      <w:r w:rsidRPr="00DE31E4">
        <w:rPr>
          <w:rFonts w:ascii="Times New Roman" w:hAnsi="Times New Roman" w:cs="Times New Roman"/>
          <w:sz w:val="24"/>
          <w:szCs w:val="24"/>
        </w:rPr>
        <w:t xml:space="preserve">studentů. Tento způsob zvlášť pro jedince s koktavostí shledáváme jako ne zcela vyhovující. Žák ani student nemá nejmenší šanci se na svůj mluvní projev před spolužáky připravit dopředu a negativní pocit či strach ze školního prostředí se i z toho důvodu může mnohonásobně stupňovat. U </w:t>
      </w:r>
      <w:r w:rsidR="00F4552A" w:rsidRPr="00DE31E4">
        <w:rPr>
          <w:rFonts w:ascii="Times New Roman" w:hAnsi="Times New Roman" w:cs="Times New Roman"/>
          <w:sz w:val="24"/>
          <w:szCs w:val="24"/>
        </w:rPr>
        <w:t>dvou</w:t>
      </w:r>
      <w:r w:rsidRPr="00DE31E4">
        <w:rPr>
          <w:rFonts w:ascii="Times New Roman" w:hAnsi="Times New Roman" w:cs="Times New Roman"/>
          <w:sz w:val="24"/>
          <w:szCs w:val="24"/>
        </w:rPr>
        <w:t xml:space="preserve"> žáků se dále objevuje odpověď, že zkoušení probíhá podle abecedy. Podle jména či příjmení uvedli </w:t>
      </w:r>
      <w:r w:rsidR="00F4552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žáci a </w:t>
      </w:r>
      <w:r w:rsidR="00F4552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studenti. Ke zkoušení dle dnů v týdnu se vyjádřil </w:t>
      </w:r>
      <w:r w:rsidR="00F4552A" w:rsidRPr="00DE31E4">
        <w:rPr>
          <w:rFonts w:ascii="Times New Roman" w:hAnsi="Times New Roman" w:cs="Times New Roman"/>
          <w:sz w:val="24"/>
          <w:szCs w:val="24"/>
        </w:rPr>
        <w:t>jeden </w:t>
      </w:r>
      <w:r w:rsidRPr="00DE31E4">
        <w:rPr>
          <w:rFonts w:ascii="Times New Roman" w:hAnsi="Times New Roman" w:cs="Times New Roman"/>
          <w:sz w:val="24"/>
          <w:szCs w:val="24"/>
        </w:rPr>
        <w:t xml:space="preserve">žák a </w:t>
      </w:r>
      <w:r w:rsidR="00F4552A"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student. I studenti udávají zkoušení dle jména či příjmení nebo podle abecedy, </w:t>
      </w:r>
      <w:r w:rsidR="00DC0B6C" w:rsidRPr="00DE31E4">
        <w:rPr>
          <w:rFonts w:ascii="Times New Roman" w:hAnsi="Times New Roman" w:cs="Times New Roman"/>
          <w:sz w:val="24"/>
          <w:szCs w:val="24"/>
        </w:rPr>
        <w:t xml:space="preserve">jak už jsme zmínili, </w:t>
      </w:r>
      <w:r w:rsidRPr="00DE31E4">
        <w:rPr>
          <w:rFonts w:ascii="Times New Roman" w:hAnsi="Times New Roman" w:cs="Times New Roman"/>
          <w:sz w:val="24"/>
          <w:szCs w:val="24"/>
        </w:rPr>
        <w:t xml:space="preserve">avšak zkoušení na vysokých školách není úplně běžným jevem. V odpovědích jiná se vyjadřují </w:t>
      </w:r>
      <w:r w:rsidR="00F4552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žáci a </w:t>
      </w:r>
      <w:r w:rsidR="00F4552A"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student a objevuje se odpověď dle datumu nebo</w:t>
      </w:r>
      <w:r w:rsidR="00B57D8E">
        <w:rPr>
          <w:rFonts w:ascii="Times New Roman" w:hAnsi="Times New Roman" w:cs="Times New Roman"/>
          <w:sz w:val="24"/>
          <w:szCs w:val="24"/>
        </w:rPr>
        <w:t> </w:t>
      </w:r>
      <w:r w:rsidRPr="00DE31E4">
        <w:rPr>
          <w:rFonts w:ascii="Times New Roman" w:hAnsi="Times New Roman" w:cs="Times New Roman"/>
          <w:sz w:val="24"/>
          <w:szCs w:val="24"/>
        </w:rPr>
        <w:t>pořadí lavic.</w:t>
      </w:r>
    </w:p>
    <w:p w14:paraId="6F1E4383" w14:textId="6872794A" w:rsidR="0001629C" w:rsidRPr="00DE31E4" w:rsidRDefault="00867C3F" w:rsidP="00F5006C">
      <w:pPr>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709440" behindDoc="1" locked="0" layoutInCell="1" allowOverlap="1" wp14:anchorId="252CDE7E" wp14:editId="0AA40A37">
            <wp:simplePos x="0" y="0"/>
            <wp:positionH relativeFrom="margin">
              <wp:align>center</wp:align>
            </wp:positionH>
            <wp:positionV relativeFrom="paragraph">
              <wp:posOffset>178582</wp:posOffset>
            </wp:positionV>
            <wp:extent cx="4320000" cy="2160000"/>
            <wp:effectExtent l="0" t="0" r="4445" b="12065"/>
            <wp:wrapTopAndBottom/>
            <wp:docPr id="14" name="Graf 14">
              <a:extLst xmlns:a="http://schemas.openxmlformats.org/drawingml/2006/main">
                <a:ext uri="{FF2B5EF4-FFF2-40B4-BE49-F238E27FC236}">
                  <a16:creationId xmlns:a16="http://schemas.microsoft.com/office/drawing/2014/main" id="{F82D97D9-7391-4C06-8C16-BEEBE030BC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7B48713B" w14:textId="179FCC6F" w:rsidR="00F5006C" w:rsidRPr="00DE31E4" w:rsidRDefault="002D0BFF" w:rsidP="00EA3345">
      <w:pPr>
        <w:pStyle w:val="Titulek"/>
        <w:rPr>
          <w:rFonts w:ascii="Times New Roman" w:hAnsi="Times New Roman" w:cs="Times New Roman"/>
          <w:i w:val="0"/>
          <w:iCs w:val="0"/>
          <w:color w:val="000000" w:themeColor="text1"/>
          <w:sz w:val="20"/>
          <w:szCs w:val="20"/>
        </w:rPr>
      </w:pPr>
      <w:r w:rsidRPr="00DE31E4">
        <w:rPr>
          <w:rFonts w:ascii="Times New Roman" w:hAnsi="Times New Roman" w:cs="Times New Roman"/>
          <w:noProof/>
        </w:rPr>
        <mc:AlternateContent>
          <mc:Choice Requires="wps">
            <w:drawing>
              <wp:anchor distT="0" distB="0" distL="114300" distR="114300" simplePos="0" relativeHeight="251711488" behindDoc="1" locked="0" layoutInCell="1" allowOverlap="1" wp14:anchorId="04FD97D1" wp14:editId="1882DF86">
                <wp:simplePos x="0" y="0"/>
                <wp:positionH relativeFrom="margin">
                  <wp:posOffset>732306</wp:posOffset>
                </wp:positionH>
                <wp:positionV relativeFrom="paragraph">
                  <wp:posOffset>2188356</wp:posOffset>
                </wp:positionV>
                <wp:extent cx="4572000" cy="204470"/>
                <wp:effectExtent l="0" t="0" r="0" b="5080"/>
                <wp:wrapTight wrapText="bothSides">
                  <wp:wrapPolygon edited="0">
                    <wp:start x="0" y="0"/>
                    <wp:lineTo x="0" y="20124"/>
                    <wp:lineTo x="21510" y="20124"/>
                    <wp:lineTo x="21510" y="0"/>
                    <wp:lineTo x="0" y="0"/>
                  </wp:wrapPolygon>
                </wp:wrapTight>
                <wp:docPr id="31" name="Textové pole 31"/>
                <wp:cNvGraphicFramePr/>
                <a:graphic xmlns:a="http://schemas.openxmlformats.org/drawingml/2006/main">
                  <a:graphicData uri="http://schemas.microsoft.com/office/word/2010/wordprocessingShape">
                    <wps:wsp>
                      <wps:cNvSpPr txBox="1"/>
                      <wps:spPr>
                        <a:xfrm>
                          <a:off x="0" y="0"/>
                          <a:ext cx="4572000" cy="204470"/>
                        </a:xfrm>
                        <a:prstGeom prst="rect">
                          <a:avLst/>
                        </a:prstGeom>
                        <a:solidFill>
                          <a:prstClr val="white"/>
                        </a:solidFill>
                        <a:ln>
                          <a:noFill/>
                        </a:ln>
                      </wps:spPr>
                      <wps:txbx>
                        <w:txbxContent>
                          <w:p w14:paraId="63BFF127" w14:textId="31969F7C"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13: Druhy zkoušení.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97D1" id="Textové pole 31" o:spid="_x0000_s1038" type="#_x0000_t202" style="position:absolute;left:0;text-align:left;margin-left:57.65pt;margin-top:172.3pt;width:5in;height:16.1pt;z-index:-251604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" stroked="f">
                <v:textbox inset="0,0,0,0">
                  <w:txbxContent>
                    <w:p w14:paraId="63BFF127" w14:textId="31969F7C" w:rsidR="000C5845" w:rsidRPr="00F4552A" w:rsidRDefault="000C5845" w:rsidP="00F4552A">
                      <w:pPr>
                        <w:pStyle w:val="Titulek"/>
                        <w:rPr>
                          <w:rFonts w:ascii="Times New Roman" w:hAnsi="Times New Roman" w:cs="Times New Roman"/>
                          <w:i w:val="0"/>
                          <w:iCs w:val="0"/>
                          <w:noProof/>
                          <w:color w:val="000000" w:themeColor="text1"/>
                          <w:sz w:val="20"/>
                          <w:szCs w:val="20"/>
                        </w:rPr>
                      </w:pPr>
                      <w:r w:rsidRPr="00F4552A">
                        <w:rPr>
                          <w:rFonts w:ascii="Times New Roman" w:hAnsi="Times New Roman" w:cs="Times New Roman"/>
                          <w:i w:val="0"/>
                          <w:iCs w:val="0"/>
                          <w:color w:val="000000" w:themeColor="text1"/>
                          <w:sz w:val="20"/>
                          <w:szCs w:val="20"/>
                        </w:rPr>
                        <w:t>Graf č. 13: Druhy zkoušení.</w:t>
                      </w:r>
                    </w:p>
                  </w:txbxContent>
                </v:textbox>
                <w10:wrap type="tight" anchorx="margin"/>
              </v:shape>
            </w:pict>
          </mc:Fallback>
        </mc:AlternateContent>
      </w:r>
    </w:p>
    <w:p w14:paraId="099EE87A" w14:textId="77777777" w:rsidR="002D0BFF" w:rsidRPr="00DE31E4" w:rsidRDefault="002D0BFF" w:rsidP="002D0BFF">
      <w:pPr>
        <w:spacing w:after="160"/>
        <w:rPr>
          <w:rFonts w:ascii="Times New Roman" w:hAnsi="Times New Roman" w:cs="Times New Roman"/>
          <w:sz w:val="24"/>
          <w:szCs w:val="24"/>
        </w:rPr>
      </w:pPr>
    </w:p>
    <w:p w14:paraId="1639FF3A" w14:textId="77777777" w:rsidR="00867C3F" w:rsidRPr="00DE31E4" w:rsidRDefault="00867C3F" w:rsidP="002D0BFF">
      <w:pPr>
        <w:spacing w:after="160"/>
        <w:rPr>
          <w:rFonts w:ascii="Times New Roman" w:hAnsi="Times New Roman" w:cs="Times New Roman"/>
          <w:sz w:val="20"/>
          <w:szCs w:val="20"/>
        </w:rPr>
      </w:pPr>
    </w:p>
    <w:p w14:paraId="0673DDE9" w14:textId="5774108B" w:rsidR="00F5006C" w:rsidRPr="00DE31E4" w:rsidRDefault="00DC0B6C" w:rsidP="002D0BFF">
      <w:pPr>
        <w:spacing w:after="160"/>
        <w:rPr>
          <w:rFonts w:ascii="Times New Roman" w:hAnsi="Times New Roman" w:cs="Times New Roman"/>
        </w:rPr>
      </w:pPr>
      <w:r w:rsidRPr="00DE31E4">
        <w:rPr>
          <w:rFonts w:ascii="Times New Roman" w:hAnsi="Times New Roman" w:cs="Times New Roman"/>
          <w:sz w:val="24"/>
          <w:szCs w:val="24"/>
        </w:rPr>
        <w:t>Graf č. 14 nám udává, kolik žáků a studentů je vedeno</w:t>
      </w:r>
      <w:r w:rsidR="00B40286" w:rsidRPr="00DE31E4">
        <w:rPr>
          <w:rFonts w:ascii="Times New Roman" w:hAnsi="Times New Roman" w:cs="Times New Roman"/>
          <w:sz w:val="24"/>
          <w:szCs w:val="24"/>
        </w:rPr>
        <w:t xml:space="preserve"> a bylo vedeno</w:t>
      </w:r>
      <w:r w:rsidRPr="00DE31E4">
        <w:rPr>
          <w:rFonts w:ascii="Times New Roman" w:hAnsi="Times New Roman" w:cs="Times New Roman"/>
          <w:sz w:val="24"/>
          <w:szCs w:val="24"/>
        </w:rPr>
        <w:t xml:space="preserve"> ve speciálně pedagogickém centru. </w:t>
      </w:r>
      <w:r w:rsidR="00B40286" w:rsidRPr="00DE31E4">
        <w:rPr>
          <w:rFonts w:ascii="Times New Roman" w:hAnsi="Times New Roman" w:cs="Times New Roman"/>
          <w:sz w:val="24"/>
          <w:szCs w:val="24"/>
        </w:rPr>
        <w:t xml:space="preserve">Vedeno z toho důvodu, že SPC je zpravidla pouze pro žáky do 19 let. </w:t>
      </w:r>
      <w:r w:rsidRPr="00DE31E4">
        <w:rPr>
          <w:rFonts w:ascii="Times New Roman" w:hAnsi="Times New Roman" w:cs="Times New Roman"/>
          <w:sz w:val="24"/>
          <w:szCs w:val="24"/>
        </w:rPr>
        <w:t>Můžeme vidět, že počet žáků i studentů, kteří v SPC vedeni jsou, je menší, než počet žáků a</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studentů, kteří tam vedeni nejsou. Přesněji je v SPC vedeno</w:t>
      </w:r>
      <w:r w:rsidR="00B40286" w:rsidRPr="00DE31E4">
        <w:rPr>
          <w:rFonts w:ascii="Times New Roman" w:hAnsi="Times New Roman" w:cs="Times New Roman"/>
          <w:sz w:val="24"/>
          <w:szCs w:val="24"/>
        </w:rPr>
        <w:t xml:space="preserve"> a bylo vedeno</w:t>
      </w:r>
      <w:r w:rsidRPr="00DE31E4">
        <w:rPr>
          <w:rFonts w:ascii="Times New Roman" w:hAnsi="Times New Roman" w:cs="Times New Roman"/>
          <w:sz w:val="24"/>
          <w:szCs w:val="24"/>
        </w:rPr>
        <w:t xml:space="preserve"> 7 žáků a 6 studentů. Po absolvování vyšetření z SPC se vydává doporučení, které následně putuje škole a ta by se</w:t>
      </w:r>
      <w:r w:rsidR="00B57D8E">
        <w:rPr>
          <w:rFonts w:ascii="Times New Roman" w:hAnsi="Times New Roman" w:cs="Times New Roman"/>
          <w:sz w:val="24"/>
          <w:szCs w:val="24"/>
        </w:rPr>
        <w:t> </w:t>
      </w:r>
      <w:r w:rsidRPr="00DE31E4">
        <w:rPr>
          <w:rFonts w:ascii="Times New Roman" w:hAnsi="Times New Roman" w:cs="Times New Roman"/>
          <w:sz w:val="24"/>
          <w:szCs w:val="24"/>
        </w:rPr>
        <w:t>měla jeho výstupy řídit. Zvlášť pro žáky je důležité a žádoucí, aby tyto výstupní opatření učitelé vůči němu dodržovali.</w:t>
      </w:r>
    </w:p>
    <w:p w14:paraId="401BA8B2" w14:textId="2B4F9410" w:rsidR="00DC0B6C" w:rsidRPr="00DE31E4" w:rsidRDefault="00DC0B6C" w:rsidP="00391E80">
      <w:pPr>
        <w:jc w:val="left"/>
        <w:rPr>
          <w:rFonts w:ascii="Times New Roman" w:hAnsi="Times New Roman" w:cs="Times New Roman"/>
        </w:rPr>
      </w:pPr>
    </w:p>
    <w:p w14:paraId="5A52C431" w14:textId="7365F8C4" w:rsidR="008029B5" w:rsidRPr="00DE31E4" w:rsidRDefault="00702F12" w:rsidP="000752C3">
      <w:pPr>
        <w:spacing w:after="160"/>
        <w:rPr>
          <w:rFonts w:ascii="Times New Roman" w:hAnsi="Times New Roman" w:cs="Times New Roman"/>
          <w:sz w:val="24"/>
          <w:szCs w:val="24"/>
        </w:rPr>
      </w:pPr>
      <w:r w:rsidRPr="00DE31E4">
        <w:rPr>
          <w:rFonts w:ascii="Times New Roman" w:hAnsi="Times New Roman" w:cs="Times New Roman"/>
          <w:noProof/>
        </w:rPr>
        <w:lastRenderedPageBreak/>
        <mc:AlternateContent>
          <mc:Choice Requires="wps">
            <w:drawing>
              <wp:anchor distT="0" distB="0" distL="114300" distR="114300" simplePos="0" relativeHeight="251714560" behindDoc="1" locked="0" layoutInCell="1" allowOverlap="1" wp14:anchorId="24103FFE" wp14:editId="3F4D6A7B">
                <wp:simplePos x="0" y="0"/>
                <wp:positionH relativeFrom="column">
                  <wp:posOffset>737997</wp:posOffset>
                </wp:positionH>
                <wp:positionV relativeFrom="paragraph">
                  <wp:posOffset>2259457</wp:posOffset>
                </wp:positionV>
                <wp:extent cx="4572000" cy="635"/>
                <wp:effectExtent l="0" t="0" r="0" b="0"/>
                <wp:wrapTight wrapText="bothSides">
                  <wp:wrapPolygon edited="0">
                    <wp:start x="0" y="0"/>
                    <wp:lineTo x="0" y="21600"/>
                    <wp:lineTo x="21600" y="21600"/>
                    <wp:lineTo x="21600" y="0"/>
                  </wp:wrapPolygon>
                </wp:wrapTight>
                <wp:docPr id="32" name="Textové pole 32"/>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6120CD53" w14:textId="7F5B2AB3"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14: Působení ve speciálně pedagogické centrum.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103FFE" id="Textové pole 32" o:spid="_x0000_s1039" type="#_x0000_t202" style="position:absolute;left:0;text-align:left;margin-left:58.1pt;margin-top:177.9pt;width:5in;height:.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" stroked="f">
                <v:textbox style="mso-fit-shape-to-text:t" inset="0,0,0,0">
                  <w:txbxContent>
                    <w:p w14:paraId="6120CD53" w14:textId="7F5B2AB3"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14: Působení ve speciálně pedagogické centrum.</w:t>
                      </w:r>
                    </w:p>
                  </w:txbxContent>
                </v:textbox>
                <w10:wrap type="tight"/>
              </v:shape>
            </w:pict>
          </mc:Fallback>
        </mc:AlternateContent>
      </w:r>
      <w:r w:rsidRPr="00DE31E4">
        <w:rPr>
          <w:rFonts w:ascii="Times New Roman" w:hAnsi="Times New Roman" w:cs="Times New Roman"/>
          <w:noProof/>
        </w:rPr>
        <w:drawing>
          <wp:anchor distT="0" distB="0" distL="114300" distR="114300" simplePos="0" relativeHeight="251712512" behindDoc="1" locked="0" layoutInCell="1" allowOverlap="1" wp14:anchorId="641B4883" wp14:editId="3D1A9B1F">
            <wp:simplePos x="0" y="0"/>
            <wp:positionH relativeFrom="margin">
              <wp:align>center</wp:align>
            </wp:positionH>
            <wp:positionV relativeFrom="paragraph">
              <wp:posOffset>381</wp:posOffset>
            </wp:positionV>
            <wp:extent cx="4320000" cy="2160000"/>
            <wp:effectExtent l="0" t="0" r="4445" b="12065"/>
            <wp:wrapTopAndBottom/>
            <wp:docPr id="15" name="Graf 15">
              <a:extLst xmlns:a="http://schemas.openxmlformats.org/drawingml/2006/main">
                <a:ext uri="{FF2B5EF4-FFF2-40B4-BE49-F238E27FC236}">
                  <a16:creationId xmlns:a16="http://schemas.microsoft.com/office/drawing/2014/main" id="{200D0CCA-BCC5-4FFF-A107-2C6733E2A3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72156683" w14:textId="77777777" w:rsidR="00867C3F" w:rsidRPr="00DE31E4" w:rsidRDefault="00867C3F" w:rsidP="00334A1C">
      <w:pPr>
        <w:rPr>
          <w:rFonts w:ascii="Times New Roman" w:hAnsi="Times New Roman" w:cs="Times New Roman"/>
          <w:sz w:val="24"/>
          <w:szCs w:val="24"/>
        </w:rPr>
      </w:pPr>
    </w:p>
    <w:p w14:paraId="481AC414" w14:textId="77777777" w:rsidR="00867C3F" w:rsidRPr="00DE31E4" w:rsidRDefault="00867C3F" w:rsidP="00334A1C">
      <w:pPr>
        <w:rPr>
          <w:rFonts w:ascii="Times New Roman" w:hAnsi="Times New Roman" w:cs="Times New Roman"/>
          <w:sz w:val="24"/>
          <w:szCs w:val="24"/>
        </w:rPr>
      </w:pPr>
    </w:p>
    <w:p w14:paraId="78638CA5" w14:textId="710A5A9E" w:rsidR="00F5006C" w:rsidRPr="00DE31E4" w:rsidRDefault="00DC0B6C" w:rsidP="00334A1C">
      <w:pPr>
        <w:rPr>
          <w:rFonts w:ascii="Times New Roman" w:hAnsi="Times New Roman" w:cs="Times New Roman"/>
        </w:rPr>
      </w:pPr>
      <w:r w:rsidRPr="00DE31E4">
        <w:rPr>
          <w:rFonts w:ascii="Times New Roman" w:hAnsi="Times New Roman" w:cs="Times New Roman"/>
          <w:sz w:val="24"/>
          <w:szCs w:val="24"/>
        </w:rPr>
        <w:t>Z grafu č. 1</w:t>
      </w:r>
      <w:r w:rsidR="000345EE" w:rsidRPr="00DE31E4">
        <w:rPr>
          <w:rFonts w:ascii="Times New Roman" w:hAnsi="Times New Roman" w:cs="Times New Roman"/>
          <w:sz w:val="24"/>
          <w:szCs w:val="24"/>
        </w:rPr>
        <w:t>5</w:t>
      </w:r>
      <w:r w:rsidRPr="00DE31E4">
        <w:rPr>
          <w:rFonts w:ascii="Times New Roman" w:hAnsi="Times New Roman" w:cs="Times New Roman"/>
          <w:sz w:val="24"/>
          <w:szCs w:val="24"/>
        </w:rPr>
        <w:t xml:space="preserve"> vyplývá, že většina žáků a studentů, </w:t>
      </w:r>
      <w:r w:rsidR="00874870" w:rsidRPr="00DE31E4">
        <w:rPr>
          <w:rFonts w:ascii="Times New Roman" w:hAnsi="Times New Roman" w:cs="Times New Roman"/>
          <w:sz w:val="24"/>
          <w:szCs w:val="24"/>
        </w:rPr>
        <w:t xml:space="preserve">přesněji 4 žáci a 4 studenti, </w:t>
      </w:r>
      <w:r w:rsidR="002019CC" w:rsidRPr="00DE31E4">
        <w:rPr>
          <w:rFonts w:ascii="Times New Roman" w:hAnsi="Times New Roman" w:cs="Times New Roman"/>
          <w:sz w:val="24"/>
          <w:szCs w:val="24"/>
        </w:rPr>
        <w:t xml:space="preserve">bereme v potaz pouze ty, </w:t>
      </w:r>
      <w:r w:rsidRPr="00DE31E4">
        <w:rPr>
          <w:rFonts w:ascii="Times New Roman" w:hAnsi="Times New Roman" w:cs="Times New Roman"/>
          <w:sz w:val="24"/>
          <w:szCs w:val="24"/>
        </w:rPr>
        <w:t xml:space="preserve">kteří jsou vedeni </w:t>
      </w:r>
      <w:r w:rsidR="002019CC" w:rsidRPr="00DE31E4">
        <w:rPr>
          <w:rFonts w:ascii="Times New Roman" w:hAnsi="Times New Roman" w:cs="Times New Roman"/>
          <w:sz w:val="24"/>
          <w:szCs w:val="24"/>
        </w:rPr>
        <w:t xml:space="preserve">a byli vedeni </w:t>
      </w:r>
      <w:r w:rsidRPr="00DE31E4">
        <w:rPr>
          <w:rFonts w:ascii="Times New Roman" w:hAnsi="Times New Roman" w:cs="Times New Roman"/>
          <w:sz w:val="24"/>
          <w:szCs w:val="24"/>
        </w:rPr>
        <w:t>ve speciálně pedagogickém centru, má pocit, že učitelé doporučení vyplývající z</w:t>
      </w:r>
      <w:r w:rsidR="00874870" w:rsidRPr="00DE31E4">
        <w:rPr>
          <w:rFonts w:ascii="Times New Roman" w:hAnsi="Times New Roman" w:cs="Times New Roman"/>
          <w:sz w:val="24"/>
          <w:szCs w:val="24"/>
        </w:rPr>
        <w:t> </w:t>
      </w:r>
      <w:r w:rsidRPr="00DE31E4">
        <w:rPr>
          <w:rFonts w:ascii="Times New Roman" w:hAnsi="Times New Roman" w:cs="Times New Roman"/>
          <w:sz w:val="24"/>
          <w:szCs w:val="24"/>
        </w:rPr>
        <w:t xml:space="preserve">SPC dodržují. </w:t>
      </w:r>
      <w:r w:rsidR="002019CC" w:rsidRPr="00DE31E4">
        <w:rPr>
          <w:rFonts w:ascii="Times New Roman" w:hAnsi="Times New Roman" w:cs="Times New Roman"/>
          <w:sz w:val="24"/>
          <w:szCs w:val="24"/>
        </w:rPr>
        <w:t xml:space="preserve">Avšak </w:t>
      </w:r>
      <w:r w:rsidR="00874870" w:rsidRPr="00DE31E4">
        <w:rPr>
          <w:rFonts w:ascii="Times New Roman" w:hAnsi="Times New Roman" w:cs="Times New Roman"/>
          <w:sz w:val="24"/>
          <w:szCs w:val="24"/>
        </w:rPr>
        <w:t xml:space="preserve">studenti pod SPC už nespadají, ale </w:t>
      </w:r>
      <w:r w:rsidR="002019CC" w:rsidRPr="00DE31E4">
        <w:rPr>
          <w:rFonts w:ascii="Times New Roman" w:hAnsi="Times New Roman" w:cs="Times New Roman"/>
          <w:sz w:val="24"/>
          <w:szCs w:val="24"/>
        </w:rPr>
        <w:t xml:space="preserve">patří pod </w:t>
      </w:r>
      <w:r w:rsidR="00874870" w:rsidRPr="00DE31E4">
        <w:rPr>
          <w:rFonts w:ascii="Times New Roman" w:hAnsi="Times New Roman" w:cs="Times New Roman"/>
          <w:sz w:val="24"/>
          <w:szCs w:val="24"/>
        </w:rPr>
        <w:t xml:space="preserve">zařízení dané školy. </w:t>
      </w:r>
      <w:r w:rsidRPr="00DE31E4">
        <w:rPr>
          <w:rFonts w:ascii="Times New Roman" w:hAnsi="Times New Roman" w:cs="Times New Roman"/>
          <w:sz w:val="24"/>
          <w:szCs w:val="24"/>
        </w:rPr>
        <w:t xml:space="preserve">Jsou tu však přítomni i tací, přesněji tedy </w:t>
      </w:r>
      <w:r w:rsidR="003A5A0A"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žák a </w:t>
      </w:r>
      <w:r w:rsidR="003A5A0A"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student, kteří</w:t>
      </w:r>
      <w:r w:rsidR="00B57D8E">
        <w:rPr>
          <w:rFonts w:ascii="Times New Roman" w:hAnsi="Times New Roman" w:cs="Times New Roman"/>
          <w:sz w:val="24"/>
          <w:szCs w:val="24"/>
        </w:rPr>
        <w:t> </w:t>
      </w:r>
      <w:r w:rsidRPr="00DE31E4">
        <w:rPr>
          <w:rFonts w:ascii="Times New Roman" w:hAnsi="Times New Roman" w:cs="Times New Roman"/>
          <w:sz w:val="24"/>
          <w:szCs w:val="24"/>
        </w:rPr>
        <w:t xml:space="preserve">udávají, že pedagogové nedodržují doporučení, které z tiskopisu z SPC </w:t>
      </w:r>
      <w:r w:rsidR="00874870" w:rsidRPr="00DE31E4">
        <w:rPr>
          <w:rFonts w:ascii="Times New Roman" w:hAnsi="Times New Roman" w:cs="Times New Roman"/>
          <w:sz w:val="24"/>
          <w:szCs w:val="24"/>
        </w:rPr>
        <w:t xml:space="preserve">či ze zařízení dané školy </w:t>
      </w:r>
      <w:r w:rsidRPr="00DE31E4">
        <w:rPr>
          <w:rFonts w:ascii="Times New Roman" w:hAnsi="Times New Roman" w:cs="Times New Roman"/>
          <w:sz w:val="24"/>
          <w:szCs w:val="24"/>
        </w:rPr>
        <w:t xml:space="preserve">vyplývá. Vyjádřili se však i </w:t>
      </w:r>
      <w:r w:rsidR="003A5A0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žáci a </w:t>
      </w:r>
      <w:r w:rsidR="003A5A0A" w:rsidRPr="00DE31E4">
        <w:rPr>
          <w:rFonts w:ascii="Times New Roman" w:hAnsi="Times New Roman" w:cs="Times New Roman"/>
          <w:sz w:val="24"/>
          <w:szCs w:val="24"/>
        </w:rPr>
        <w:t>jeden</w:t>
      </w:r>
      <w:r w:rsidR="00874870" w:rsidRPr="00DE31E4">
        <w:rPr>
          <w:rFonts w:ascii="Times New Roman" w:hAnsi="Times New Roman" w:cs="Times New Roman"/>
          <w:sz w:val="24"/>
          <w:szCs w:val="24"/>
        </w:rPr>
        <w:t xml:space="preserve"> </w:t>
      </w:r>
      <w:r w:rsidRPr="00DE31E4">
        <w:rPr>
          <w:rFonts w:ascii="Times New Roman" w:hAnsi="Times New Roman" w:cs="Times New Roman"/>
          <w:sz w:val="24"/>
          <w:szCs w:val="24"/>
        </w:rPr>
        <w:t>student tak, že nevědí. Z grafu však vyplývá, že</w:t>
      </w:r>
      <w:r w:rsidR="00B57D8E">
        <w:rPr>
          <w:rFonts w:ascii="Times New Roman" w:hAnsi="Times New Roman" w:cs="Times New Roman"/>
          <w:sz w:val="24"/>
          <w:szCs w:val="24"/>
        </w:rPr>
        <w:t> </w:t>
      </w:r>
      <w:r w:rsidRPr="00DE31E4">
        <w:rPr>
          <w:rFonts w:ascii="Times New Roman" w:hAnsi="Times New Roman" w:cs="Times New Roman"/>
          <w:sz w:val="24"/>
          <w:szCs w:val="24"/>
        </w:rPr>
        <w:t xml:space="preserve">většina pedagogů doporučení respektuje a upravuje dle toho </w:t>
      </w:r>
      <w:r w:rsidR="00874870" w:rsidRPr="00DE31E4">
        <w:rPr>
          <w:rFonts w:ascii="Times New Roman" w:hAnsi="Times New Roman" w:cs="Times New Roman"/>
          <w:sz w:val="24"/>
          <w:szCs w:val="24"/>
        </w:rPr>
        <w:t xml:space="preserve">své </w:t>
      </w:r>
      <w:r w:rsidRPr="00DE31E4">
        <w:rPr>
          <w:rFonts w:ascii="Times New Roman" w:hAnsi="Times New Roman" w:cs="Times New Roman"/>
          <w:sz w:val="24"/>
          <w:szCs w:val="24"/>
        </w:rPr>
        <w:t>hodin</w:t>
      </w:r>
      <w:r w:rsidR="00874870" w:rsidRPr="00DE31E4">
        <w:rPr>
          <w:rFonts w:ascii="Times New Roman" w:hAnsi="Times New Roman" w:cs="Times New Roman"/>
          <w:sz w:val="24"/>
          <w:szCs w:val="24"/>
        </w:rPr>
        <w:t>y</w:t>
      </w:r>
      <w:r w:rsidR="000345EE" w:rsidRPr="00DE31E4">
        <w:rPr>
          <w:rFonts w:ascii="Times New Roman" w:hAnsi="Times New Roman" w:cs="Times New Roman"/>
          <w:sz w:val="24"/>
          <w:szCs w:val="24"/>
        </w:rPr>
        <w:t xml:space="preserve">. </w:t>
      </w:r>
    </w:p>
    <w:p w14:paraId="4333583A" w14:textId="48C4B521" w:rsidR="00DC0B6C" w:rsidRPr="00DE31E4" w:rsidRDefault="00867C3F" w:rsidP="00EA3345">
      <w:pPr>
        <w:jc w:val="left"/>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715584" behindDoc="1" locked="0" layoutInCell="1" allowOverlap="1" wp14:anchorId="61173CFA" wp14:editId="17B001D3">
            <wp:simplePos x="0" y="0"/>
            <wp:positionH relativeFrom="margin">
              <wp:align>center</wp:align>
            </wp:positionH>
            <wp:positionV relativeFrom="paragraph">
              <wp:posOffset>292989</wp:posOffset>
            </wp:positionV>
            <wp:extent cx="4320000" cy="2160000"/>
            <wp:effectExtent l="0" t="0" r="4445" b="12065"/>
            <wp:wrapTopAndBottom/>
            <wp:docPr id="28" name="Graf 28">
              <a:extLst xmlns:a="http://schemas.openxmlformats.org/drawingml/2006/main">
                <a:ext uri="{FF2B5EF4-FFF2-40B4-BE49-F238E27FC236}">
                  <a16:creationId xmlns:a16="http://schemas.microsoft.com/office/drawing/2014/main" id="{EAFCC992-83A7-4182-8B31-CCADB5CA0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3E8D9311" w14:textId="0E414971" w:rsidR="00EA3345" w:rsidRPr="00DE31E4" w:rsidRDefault="00867C3F" w:rsidP="00EA3345">
      <w:pPr>
        <w:keepNex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17632" behindDoc="1" locked="0" layoutInCell="1" allowOverlap="1" wp14:anchorId="0EF0EE07" wp14:editId="54C44318">
                <wp:simplePos x="0" y="0"/>
                <wp:positionH relativeFrom="column">
                  <wp:posOffset>716534</wp:posOffset>
                </wp:positionH>
                <wp:positionV relativeFrom="paragraph">
                  <wp:posOffset>2338578</wp:posOffset>
                </wp:positionV>
                <wp:extent cx="4572000" cy="635"/>
                <wp:effectExtent l="0" t="0" r="0" b="0"/>
                <wp:wrapTight wrapText="bothSides">
                  <wp:wrapPolygon edited="0">
                    <wp:start x="0" y="0"/>
                    <wp:lineTo x="0" y="21600"/>
                    <wp:lineTo x="21600" y="21600"/>
                    <wp:lineTo x="21600" y="0"/>
                  </wp:wrapPolygon>
                </wp:wrapTight>
                <wp:docPr id="33" name="Textové pole 33"/>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9DC04F8" w14:textId="02DBD544"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15: Výstupní doporučení ze speciálně pedagogického centra.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F0EE07" id="Textové pole 33" o:spid="_x0000_s1040" type="#_x0000_t202" style="position:absolute;left:0;text-align:left;margin-left:56.4pt;margin-top:184.15pt;width:5in;height:.05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" stroked="f">
                <v:textbox style="mso-fit-shape-to-text:t" inset="0,0,0,0">
                  <w:txbxContent>
                    <w:p w14:paraId="49DC04F8" w14:textId="02DBD544"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15: Výstupní doporučení ze speciálně pedagogického centra.</w:t>
                      </w:r>
                    </w:p>
                  </w:txbxContent>
                </v:textbox>
                <w10:wrap type="tight"/>
              </v:shape>
            </w:pict>
          </mc:Fallback>
        </mc:AlternateContent>
      </w:r>
    </w:p>
    <w:p w14:paraId="670D70AF" w14:textId="1984947D" w:rsidR="008029B5" w:rsidRPr="00DE31E4" w:rsidRDefault="008029B5" w:rsidP="000752C3">
      <w:pPr>
        <w:spacing w:after="160"/>
        <w:rPr>
          <w:rFonts w:ascii="Times New Roman" w:hAnsi="Times New Roman" w:cs="Times New Roman"/>
          <w:sz w:val="24"/>
          <w:szCs w:val="24"/>
        </w:rPr>
      </w:pPr>
    </w:p>
    <w:p w14:paraId="12728456" w14:textId="7CA14825" w:rsidR="002D0BFF" w:rsidRPr="00DE31E4" w:rsidRDefault="002D0BFF" w:rsidP="00F5006C">
      <w:pPr>
        <w:rPr>
          <w:rFonts w:ascii="Times New Roman" w:hAnsi="Times New Roman" w:cs="Times New Roman"/>
          <w:sz w:val="24"/>
          <w:szCs w:val="24"/>
        </w:rPr>
      </w:pPr>
    </w:p>
    <w:p w14:paraId="650C8CDB" w14:textId="3EEAB05F" w:rsidR="00402ADE" w:rsidRPr="00DE31E4" w:rsidRDefault="00402ADE">
      <w:pPr>
        <w:spacing w:after="160" w:line="259" w:lineRule="auto"/>
        <w:jc w:val="left"/>
        <w:rPr>
          <w:rFonts w:ascii="Times New Roman" w:hAnsi="Times New Roman" w:cs="Times New Roman"/>
          <w:sz w:val="24"/>
          <w:szCs w:val="24"/>
        </w:rPr>
      </w:pPr>
      <w:r w:rsidRPr="00DE31E4">
        <w:rPr>
          <w:rFonts w:ascii="Times New Roman" w:hAnsi="Times New Roman" w:cs="Times New Roman"/>
          <w:sz w:val="24"/>
          <w:szCs w:val="24"/>
        </w:rPr>
        <w:br w:type="page"/>
      </w:r>
    </w:p>
    <w:p w14:paraId="4C8B07CA" w14:textId="1B2268FF" w:rsidR="00F5006C" w:rsidRPr="00DE31E4" w:rsidRDefault="00867C3F" w:rsidP="00F5006C">
      <w:pPr>
        <w:rPr>
          <w:rFonts w:ascii="Times New Roman" w:hAnsi="Times New Roman" w:cs="Times New Roman"/>
        </w:rPr>
      </w:pPr>
      <w:r w:rsidRPr="00DE31E4">
        <w:rPr>
          <w:rFonts w:ascii="Times New Roman" w:hAnsi="Times New Roman" w:cs="Times New Roman"/>
          <w:noProof/>
        </w:rPr>
        <w:lastRenderedPageBreak/>
        <w:drawing>
          <wp:anchor distT="0" distB="0" distL="114300" distR="114300" simplePos="0" relativeHeight="251718656" behindDoc="1" locked="0" layoutInCell="1" allowOverlap="1" wp14:anchorId="55684CFE" wp14:editId="2C94FFF1">
            <wp:simplePos x="0" y="0"/>
            <wp:positionH relativeFrom="margin">
              <wp:align>center</wp:align>
            </wp:positionH>
            <wp:positionV relativeFrom="paragraph">
              <wp:posOffset>1884618</wp:posOffset>
            </wp:positionV>
            <wp:extent cx="4320000" cy="2160000"/>
            <wp:effectExtent l="0" t="0" r="4445" b="12065"/>
            <wp:wrapTopAndBottom/>
            <wp:docPr id="17" name="Graf 17">
              <a:extLst xmlns:a="http://schemas.openxmlformats.org/drawingml/2006/main">
                <a:ext uri="{FF2B5EF4-FFF2-40B4-BE49-F238E27FC236}">
                  <a16:creationId xmlns:a16="http://schemas.microsoft.com/office/drawing/2014/main" id="{87104B59-0077-4C81-8FBB-B78AC45ED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0345EE" w:rsidRPr="00DE31E4">
        <w:rPr>
          <w:rFonts w:ascii="Times New Roman" w:hAnsi="Times New Roman" w:cs="Times New Roman"/>
          <w:sz w:val="24"/>
          <w:szCs w:val="24"/>
        </w:rPr>
        <w:t xml:space="preserve">Pohled žáků a studentů na kolektiv spolužáků nám znázorňuje graf č. 16. Většina z dotazovaných odpověděla, přesněji </w:t>
      </w:r>
      <w:r w:rsidR="00295182" w:rsidRPr="00DE31E4">
        <w:rPr>
          <w:rFonts w:ascii="Times New Roman" w:hAnsi="Times New Roman" w:cs="Times New Roman"/>
          <w:sz w:val="24"/>
          <w:szCs w:val="24"/>
        </w:rPr>
        <w:t>73 % (n=</w:t>
      </w:r>
      <w:r w:rsidR="000345EE" w:rsidRPr="00DE31E4">
        <w:rPr>
          <w:rFonts w:ascii="Times New Roman" w:hAnsi="Times New Roman" w:cs="Times New Roman"/>
          <w:sz w:val="24"/>
          <w:szCs w:val="24"/>
        </w:rPr>
        <w:t>11</w:t>
      </w:r>
      <w:r w:rsidR="00295182" w:rsidRPr="00DE31E4">
        <w:rPr>
          <w:rFonts w:ascii="Times New Roman" w:hAnsi="Times New Roman" w:cs="Times New Roman"/>
          <w:sz w:val="24"/>
          <w:szCs w:val="24"/>
        </w:rPr>
        <w:t>)</w:t>
      </w:r>
      <w:r w:rsidR="000345EE" w:rsidRPr="00DE31E4">
        <w:rPr>
          <w:rFonts w:ascii="Times New Roman" w:hAnsi="Times New Roman" w:cs="Times New Roman"/>
          <w:sz w:val="24"/>
          <w:szCs w:val="24"/>
        </w:rPr>
        <w:t xml:space="preserve"> studentů a </w:t>
      </w:r>
      <w:r w:rsidR="00295182" w:rsidRPr="00DE31E4">
        <w:rPr>
          <w:rFonts w:ascii="Times New Roman" w:hAnsi="Times New Roman" w:cs="Times New Roman"/>
          <w:sz w:val="24"/>
          <w:szCs w:val="24"/>
        </w:rPr>
        <w:t>80 % (n=</w:t>
      </w:r>
      <w:r w:rsidR="000345EE" w:rsidRPr="00DE31E4">
        <w:rPr>
          <w:rFonts w:ascii="Times New Roman" w:hAnsi="Times New Roman" w:cs="Times New Roman"/>
          <w:sz w:val="24"/>
          <w:szCs w:val="24"/>
        </w:rPr>
        <w:t>12</w:t>
      </w:r>
      <w:r w:rsidR="00295182" w:rsidRPr="00DE31E4">
        <w:rPr>
          <w:rFonts w:ascii="Times New Roman" w:hAnsi="Times New Roman" w:cs="Times New Roman"/>
          <w:sz w:val="24"/>
          <w:szCs w:val="24"/>
        </w:rPr>
        <w:t>)</w:t>
      </w:r>
      <w:r w:rsidR="000345EE" w:rsidRPr="00DE31E4">
        <w:rPr>
          <w:rFonts w:ascii="Times New Roman" w:hAnsi="Times New Roman" w:cs="Times New Roman"/>
          <w:sz w:val="24"/>
          <w:szCs w:val="24"/>
        </w:rPr>
        <w:t xml:space="preserve"> žáků, že</w:t>
      </w:r>
      <w:r w:rsidR="00B57D8E">
        <w:rPr>
          <w:rFonts w:ascii="Times New Roman" w:hAnsi="Times New Roman" w:cs="Times New Roman"/>
          <w:sz w:val="24"/>
          <w:szCs w:val="24"/>
        </w:rPr>
        <w:t> </w:t>
      </w:r>
      <w:r w:rsidR="000345EE" w:rsidRPr="00DE31E4">
        <w:rPr>
          <w:rFonts w:ascii="Times New Roman" w:hAnsi="Times New Roman" w:cs="Times New Roman"/>
          <w:sz w:val="24"/>
          <w:szCs w:val="24"/>
        </w:rPr>
        <w:t>se</w:t>
      </w:r>
      <w:r w:rsidR="00B57D8E">
        <w:rPr>
          <w:rFonts w:ascii="Times New Roman" w:hAnsi="Times New Roman" w:cs="Times New Roman"/>
          <w:sz w:val="24"/>
          <w:szCs w:val="24"/>
        </w:rPr>
        <w:t> </w:t>
      </w:r>
      <w:r w:rsidR="000345EE" w:rsidRPr="00DE31E4">
        <w:rPr>
          <w:rFonts w:ascii="Times New Roman" w:hAnsi="Times New Roman" w:cs="Times New Roman"/>
          <w:sz w:val="24"/>
          <w:szCs w:val="24"/>
        </w:rPr>
        <w:t xml:space="preserve">v kolektivu cítí přijímána, a tedy nejsou obětí posmívání, či diskriminace, která bohužel může být postavena i na přítomnosti koktavosti. Zaznamenány byly také </w:t>
      </w:r>
      <w:r w:rsidR="003A5A0A" w:rsidRPr="00DE31E4">
        <w:rPr>
          <w:rFonts w:ascii="Times New Roman" w:hAnsi="Times New Roman" w:cs="Times New Roman"/>
          <w:sz w:val="24"/>
          <w:szCs w:val="24"/>
        </w:rPr>
        <w:t>tři</w:t>
      </w:r>
      <w:r w:rsidR="000345EE" w:rsidRPr="00DE31E4">
        <w:rPr>
          <w:rFonts w:ascii="Times New Roman" w:hAnsi="Times New Roman" w:cs="Times New Roman"/>
          <w:sz w:val="24"/>
          <w:szCs w:val="24"/>
        </w:rPr>
        <w:t xml:space="preserve"> odpovědi nevím. A</w:t>
      </w:r>
      <w:r w:rsidR="00334A1C" w:rsidRPr="00DE31E4">
        <w:rPr>
          <w:rFonts w:ascii="Times New Roman" w:hAnsi="Times New Roman" w:cs="Times New Roman"/>
          <w:sz w:val="24"/>
          <w:szCs w:val="24"/>
        </w:rPr>
        <w:t> </w:t>
      </w:r>
      <w:r w:rsidR="000345EE" w:rsidRPr="00DE31E4">
        <w:rPr>
          <w:rFonts w:ascii="Times New Roman" w:hAnsi="Times New Roman" w:cs="Times New Roman"/>
          <w:sz w:val="24"/>
          <w:szCs w:val="24"/>
        </w:rPr>
        <w:t xml:space="preserve">objevily se zde však i pocity žáků a studentů, tedy přesněji 4 participantů dohromady, kteří uvedli, že se v kolektivu přijímání necítí. Zvlášť na základní škole je důležité, aby žáci měli pocit sounáležitosti a přijetí ze strany vrstevníků. </w:t>
      </w:r>
    </w:p>
    <w:p w14:paraId="74B89345" w14:textId="3ADBEF3E" w:rsidR="000345EE" w:rsidRPr="00DE31E4" w:rsidRDefault="00867C3F" w:rsidP="00F5006C">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20704" behindDoc="1" locked="0" layoutInCell="1" allowOverlap="1" wp14:anchorId="4BBFDFBF" wp14:editId="4D36E505">
                <wp:simplePos x="0" y="0"/>
                <wp:positionH relativeFrom="margin">
                  <wp:posOffset>716298</wp:posOffset>
                </wp:positionH>
                <wp:positionV relativeFrom="paragraph">
                  <wp:posOffset>2289579</wp:posOffset>
                </wp:positionV>
                <wp:extent cx="4572000" cy="635"/>
                <wp:effectExtent l="0" t="0" r="0" b="0"/>
                <wp:wrapTight wrapText="bothSides">
                  <wp:wrapPolygon edited="0">
                    <wp:start x="0" y="0"/>
                    <wp:lineTo x="0" y="19591"/>
                    <wp:lineTo x="21510" y="19591"/>
                    <wp:lineTo x="21510" y="0"/>
                    <wp:lineTo x="0" y="0"/>
                  </wp:wrapPolygon>
                </wp:wrapTight>
                <wp:docPr id="34" name="Textové pole 34"/>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0EFDDC0C" w14:textId="7AABDE1D"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16: Pocity žáků a studentů s koktavostí v kolektivu spolužáků.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BFDFBF" id="Textové pole 34" o:spid="_x0000_s1041" type="#_x0000_t202" style="position:absolute;left:0;text-align:left;margin-left:56.4pt;margin-top:180.3pt;width:5in;height:.05pt;z-index:-251595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" stroked="f">
                <v:textbox style="mso-fit-shape-to-text:t" inset="0,0,0,0">
                  <w:txbxContent>
                    <w:p w14:paraId="0EFDDC0C" w14:textId="7AABDE1D"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16: Pocity žáků a studentů s koktavostí v kolektivu spolužáků.</w:t>
                      </w:r>
                    </w:p>
                  </w:txbxContent>
                </v:textbox>
                <w10:wrap type="tight" anchorx="margin"/>
              </v:shape>
            </w:pict>
          </mc:Fallback>
        </mc:AlternateContent>
      </w:r>
    </w:p>
    <w:p w14:paraId="6500BA97" w14:textId="0E42FC76" w:rsidR="00EA3345" w:rsidRPr="00DE31E4" w:rsidRDefault="00EA3345" w:rsidP="00EA3345">
      <w:pPr>
        <w:keepNext/>
        <w:rPr>
          <w:rFonts w:ascii="Times New Roman" w:hAnsi="Times New Roman" w:cs="Times New Roman"/>
        </w:rPr>
      </w:pPr>
    </w:p>
    <w:p w14:paraId="7AA1E12D" w14:textId="3C08562D" w:rsidR="00F5006C" w:rsidRPr="00DE31E4" w:rsidRDefault="000345EE" w:rsidP="0086520C">
      <w:pPr>
        <w:rPr>
          <w:rFonts w:ascii="Times New Roman" w:hAnsi="Times New Roman" w:cs="Times New Roman"/>
        </w:rPr>
      </w:pPr>
      <w:r w:rsidRPr="00DE31E4">
        <w:rPr>
          <w:rFonts w:ascii="Times New Roman" w:hAnsi="Times New Roman" w:cs="Times New Roman"/>
          <w:sz w:val="24"/>
          <w:szCs w:val="24"/>
        </w:rPr>
        <w:t>Z grafu č. 17 můžeme vyčíst, že nikdo z dotazovaných se se svými pocity související se vztahy se</w:t>
      </w:r>
      <w:r w:rsidR="00693404" w:rsidRPr="00DE31E4">
        <w:rPr>
          <w:rFonts w:ascii="Times New Roman" w:hAnsi="Times New Roman" w:cs="Times New Roman"/>
          <w:sz w:val="24"/>
          <w:szCs w:val="24"/>
        </w:rPr>
        <w:t xml:space="preserve"> </w:t>
      </w:r>
      <w:r w:rsidRPr="00DE31E4">
        <w:rPr>
          <w:rFonts w:ascii="Times New Roman" w:hAnsi="Times New Roman" w:cs="Times New Roman"/>
          <w:sz w:val="24"/>
          <w:szCs w:val="24"/>
        </w:rPr>
        <w:t>spolužáky učiteli</w:t>
      </w:r>
      <w:r w:rsidR="00693404" w:rsidRPr="00DE31E4">
        <w:rPr>
          <w:rFonts w:ascii="Times New Roman" w:hAnsi="Times New Roman" w:cs="Times New Roman"/>
          <w:sz w:val="24"/>
          <w:szCs w:val="24"/>
        </w:rPr>
        <w:t xml:space="preserve"> </w:t>
      </w:r>
      <w:r w:rsidRPr="00DE31E4">
        <w:rPr>
          <w:rFonts w:ascii="Times New Roman" w:hAnsi="Times New Roman" w:cs="Times New Roman"/>
          <w:sz w:val="24"/>
          <w:szCs w:val="24"/>
        </w:rPr>
        <w:t>nesvěřil.</w:t>
      </w:r>
      <w:r w:rsidR="00693404" w:rsidRPr="00DE31E4">
        <w:rPr>
          <w:rFonts w:ascii="Times New Roman" w:hAnsi="Times New Roman" w:cs="Times New Roman"/>
          <w:sz w:val="24"/>
          <w:szCs w:val="24"/>
        </w:rPr>
        <w:t xml:space="preserve"> </w:t>
      </w:r>
      <w:r w:rsidRPr="00DE31E4">
        <w:rPr>
          <w:rFonts w:ascii="Times New Roman" w:hAnsi="Times New Roman" w:cs="Times New Roman"/>
          <w:sz w:val="24"/>
          <w:szCs w:val="24"/>
        </w:rPr>
        <w:t>Většina</w:t>
      </w:r>
      <w:r w:rsidR="00693404" w:rsidRPr="00DE31E4">
        <w:rPr>
          <w:rFonts w:ascii="Times New Roman" w:hAnsi="Times New Roman" w:cs="Times New Roman"/>
          <w:sz w:val="24"/>
          <w:szCs w:val="24"/>
        </w:rPr>
        <w:t xml:space="preserve"> </w:t>
      </w:r>
      <w:r w:rsidRPr="00DE31E4">
        <w:rPr>
          <w:rFonts w:ascii="Times New Roman" w:hAnsi="Times New Roman" w:cs="Times New Roman"/>
          <w:sz w:val="24"/>
          <w:szCs w:val="24"/>
        </w:rPr>
        <w:t>z</w:t>
      </w:r>
      <w:r w:rsidR="00693404" w:rsidRPr="00DE31E4">
        <w:rPr>
          <w:rFonts w:ascii="Times New Roman" w:hAnsi="Times New Roman" w:cs="Times New Roman"/>
          <w:sz w:val="24"/>
          <w:szCs w:val="24"/>
        </w:rPr>
        <w:t xml:space="preserve"> </w:t>
      </w:r>
      <w:r w:rsidRPr="00DE31E4">
        <w:rPr>
          <w:rFonts w:ascii="Times New Roman" w:hAnsi="Times New Roman" w:cs="Times New Roman"/>
          <w:sz w:val="24"/>
          <w:szCs w:val="24"/>
        </w:rPr>
        <w:t>dotazovaných</w:t>
      </w:r>
      <w:r w:rsidR="00B60D5A" w:rsidRPr="00DE31E4">
        <w:rPr>
          <w:rFonts w:ascii="Times New Roman" w:hAnsi="Times New Roman" w:cs="Times New Roman"/>
          <w:sz w:val="24"/>
          <w:szCs w:val="24"/>
        </w:rPr>
        <w:t>, přesněji</w:t>
      </w:r>
      <w:r w:rsidR="00693404" w:rsidRPr="00DE31E4">
        <w:rPr>
          <w:rFonts w:ascii="Times New Roman" w:hAnsi="Times New Roman" w:cs="Times New Roman"/>
          <w:sz w:val="24"/>
          <w:szCs w:val="24"/>
        </w:rPr>
        <w:t xml:space="preserve"> </w:t>
      </w:r>
      <w:r w:rsidR="00295182" w:rsidRPr="00DE31E4">
        <w:rPr>
          <w:rFonts w:ascii="Times New Roman" w:hAnsi="Times New Roman" w:cs="Times New Roman"/>
          <w:sz w:val="24"/>
          <w:szCs w:val="24"/>
        </w:rPr>
        <w:t>73</w:t>
      </w:r>
      <w:r w:rsidR="00693404" w:rsidRPr="00DE31E4">
        <w:rPr>
          <w:rFonts w:ascii="Times New Roman" w:hAnsi="Times New Roman" w:cs="Times New Roman"/>
          <w:sz w:val="24"/>
          <w:szCs w:val="24"/>
        </w:rPr>
        <w:t xml:space="preserve"> </w:t>
      </w:r>
      <w:r w:rsidR="00295182" w:rsidRPr="00DE31E4">
        <w:rPr>
          <w:rFonts w:ascii="Times New Roman" w:hAnsi="Times New Roman" w:cs="Times New Roman"/>
          <w:sz w:val="24"/>
          <w:szCs w:val="24"/>
        </w:rPr>
        <w:t>%</w:t>
      </w:r>
      <w:r w:rsidR="00693404" w:rsidRPr="00DE31E4">
        <w:rPr>
          <w:rFonts w:ascii="Times New Roman" w:hAnsi="Times New Roman" w:cs="Times New Roman"/>
          <w:sz w:val="24"/>
          <w:szCs w:val="24"/>
        </w:rPr>
        <w:t xml:space="preserve"> </w:t>
      </w:r>
      <w:r w:rsidR="00295182" w:rsidRPr="00DE31E4">
        <w:rPr>
          <w:rFonts w:ascii="Times New Roman" w:hAnsi="Times New Roman" w:cs="Times New Roman"/>
          <w:sz w:val="24"/>
          <w:szCs w:val="24"/>
        </w:rPr>
        <w:t>(n=</w:t>
      </w:r>
      <w:r w:rsidR="00B60D5A" w:rsidRPr="00DE31E4">
        <w:rPr>
          <w:rFonts w:ascii="Times New Roman" w:hAnsi="Times New Roman" w:cs="Times New Roman"/>
          <w:sz w:val="24"/>
          <w:szCs w:val="24"/>
        </w:rPr>
        <w:t>11</w:t>
      </w:r>
      <w:r w:rsidR="00295182" w:rsidRPr="00DE31E4">
        <w:rPr>
          <w:rFonts w:ascii="Times New Roman" w:hAnsi="Times New Roman" w:cs="Times New Roman"/>
          <w:sz w:val="24"/>
          <w:szCs w:val="24"/>
        </w:rPr>
        <w:t>)</w:t>
      </w:r>
      <w:r w:rsidR="00B60D5A" w:rsidRPr="00DE31E4">
        <w:rPr>
          <w:rFonts w:ascii="Times New Roman" w:hAnsi="Times New Roman" w:cs="Times New Roman"/>
          <w:sz w:val="24"/>
          <w:szCs w:val="24"/>
        </w:rPr>
        <w:t xml:space="preserve"> žáků </w:t>
      </w:r>
      <w:r w:rsidR="008857B2" w:rsidRPr="00DE31E4">
        <w:rPr>
          <w:rFonts w:ascii="Times New Roman" w:hAnsi="Times New Roman" w:cs="Times New Roman"/>
          <w:sz w:val="24"/>
          <w:szCs w:val="24"/>
        </w:rPr>
        <w:t xml:space="preserve">a </w:t>
      </w:r>
      <w:r w:rsidR="00295182" w:rsidRPr="00DE31E4">
        <w:rPr>
          <w:rFonts w:ascii="Times New Roman" w:hAnsi="Times New Roman" w:cs="Times New Roman"/>
          <w:sz w:val="24"/>
          <w:szCs w:val="24"/>
        </w:rPr>
        <w:t>73 % (n=</w:t>
      </w:r>
      <w:r w:rsidR="00B60D5A" w:rsidRPr="00DE31E4">
        <w:rPr>
          <w:rFonts w:ascii="Times New Roman" w:hAnsi="Times New Roman" w:cs="Times New Roman"/>
          <w:sz w:val="24"/>
          <w:szCs w:val="24"/>
        </w:rPr>
        <w:t>11</w:t>
      </w:r>
      <w:r w:rsidR="00295182" w:rsidRPr="00DE31E4">
        <w:rPr>
          <w:rFonts w:ascii="Times New Roman" w:hAnsi="Times New Roman" w:cs="Times New Roman"/>
          <w:sz w:val="24"/>
          <w:szCs w:val="24"/>
        </w:rPr>
        <w:t>)</w:t>
      </w:r>
      <w:r w:rsidR="00B60D5A" w:rsidRPr="00DE31E4">
        <w:rPr>
          <w:rFonts w:ascii="Times New Roman" w:hAnsi="Times New Roman" w:cs="Times New Roman"/>
          <w:sz w:val="24"/>
          <w:szCs w:val="24"/>
        </w:rPr>
        <w:t xml:space="preserve"> studentů</w:t>
      </w:r>
      <w:r w:rsidRPr="00DE31E4">
        <w:rPr>
          <w:rFonts w:ascii="Times New Roman" w:hAnsi="Times New Roman" w:cs="Times New Roman"/>
          <w:sz w:val="24"/>
          <w:szCs w:val="24"/>
        </w:rPr>
        <w:t xml:space="preserve"> se cítí přijímána, a tedy není důvod se pedagogovi svěřovat. J</w:t>
      </w:r>
      <w:r w:rsidR="00295182" w:rsidRPr="00DE31E4">
        <w:rPr>
          <w:rFonts w:ascii="Times New Roman" w:hAnsi="Times New Roman" w:cs="Times New Roman"/>
          <w:sz w:val="24"/>
          <w:szCs w:val="24"/>
        </w:rPr>
        <w:t>e</w:t>
      </w:r>
      <w:r w:rsidRPr="00DE31E4">
        <w:rPr>
          <w:rFonts w:ascii="Times New Roman" w:hAnsi="Times New Roman" w:cs="Times New Roman"/>
          <w:sz w:val="24"/>
          <w:szCs w:val="24"/>
        </w:rPr>
        <w:t xml:space="preserve"> zde však </w:t>
      </w:r>
      <w:r w:rsidR="00295182" w:rsidRPr="00DE31E4">
        <w:rPr>
          <w:rFonts w:ascii="Times New Roman" w:hAnsi="Times New Roman" w:cs="Times New Roman"/>
          <w:sz w:val="24"/>
          <w:szCs w:val="24"/>
        </w:rPr>
        <w:t>27 % (n=</w:t>
      </w:r>
      <w:r w:rsidRPr="00DE31E4">
        <w:rPr>
          <w:rFonts w:ascii="Times New Roman" w:hAnsi="Times New Roman" w:cs="Times New Roman"/>
          <w:sz w:val="24"/>
          <w:szCs w:val="24"/>
        </w:rPr>
        <w:t>4</w:t>
      </w:r>
      <w:r w:rsidR="00295182" w:rsidRPr="00DE31E4">
        <w:rPr>
          <w:rFonts w:ascii="Times New Roman" w:hAnsi="Times New Roman" w:cs="Times New Roman"/>
          <w:sz w:val="24"/>
          <w:szCs w:val="24"/>
        </w:rPr>
        <w:t xml:space="preserve">) </w:t>
      </w:r>
      <w:r w:rsidRPr="00DE31E4">
        <w:rPr>
          <w:rFonts w:ascii="Times New Roman" w:hAnsi="Times New Roman" w:cs="Times New Roman"/>
          <w:sz w:val="24"/>
          <w:szCs w:val="24"/>
        </w:rPr>
        <w:t>žá</w:t>
      </w:r>
      <w:r w:rsidR="00295182" w:rsidRPr="00DE31E4">
        <w:rPr>
          <w:rFonts w:ascii="Times New Roman" w:hAnsi="Times New Roman" w:cs="Times New Roman"/>
          <w:sz w:val="24"/>
          <w:szCs w:val="24"/>
        </w:rPr>
        <w:t>ků</w:t>
      </w:r>
      <w:r w:rsidRPr="00DE31E4">
        <w:rPr>
          <w:rFonts w:ascii="Times New Roman" w:hAnsi="Times New Roman" w:cs="Times New Roman"/>
          <w:sz w:val="24"/>
          <w:szCs w:val="24"/>
        </w:rPr>
        <w:t xml:space="preserve"> a</w:t>
      </w:r>
      <w:r w:rsidR="00295182" w:rsidRPr="00DE31E4">
        <w:rPr>
          <w:rFonts w:ascii="Times New Roman" w:hAnsi="Times New Roman" w:cs="Times New Roman"/>
          <w:sz w:val="24"/>
          <w:szCs w:val="24"/>
        </w:rPr>
        <w:t xml:space="preserve"> 27 % (n=</w:t>
      </w:r>
      <w:r w:rsidRPr="00DE31E4">
        <w:rPr>
          <w:rFonts w:ascii="Times New Roman" w:hAnsi="Times New Roman" w:cs="Times New Roman"/>
          <w:sz w:val="24"/>
          <w:szCs w:val="24"/>
        </w:rPr>
        <w:t>4</w:t>
      </w:r>
      <w:r w:rsidR="00295182" w:rsidRPr="00DE31E4">
        <w:rPr>
          <w:rFonts w:ascii="Times New Roman" w:hAnsi="Times New Roman" w:cs="Times New Roman"/>
          <w:sz w:val="24"/>
          <w:szCs w:val="24"/>
        </w:rPr>
        <w:t>)</w:t>
      </w:r>
      <w:r w:rsidRPr="00DE31E4">
        <w:rPr>
          <w:rFonts w:ascii="Times New Roman" w:hAnsi="Times New Roman" w:cs="Times New Roman"/>
          <w:sz w:val="24"/>
          <w:szCs w:val="24"/>
        </w:rPr>
        <w:t xml:space="preserve"> student</w:t>
      </w:r>
      <w:r w:rsidR="00295182" w:rsidRPr="00DE31E4">
        <w:rPr>
          <w:rFonts w:ascii="Times New Roman" w:hAnsi="Times New Roman" w:cs="Times New Roman"/>
          <w:sz w:val="24"/>
          <w:szCs w:val="24"/>
        </w:rPr>
        <w:t>ů</w:t>
      </w:r>
      <w:r w:rsidRPr="00DE31E4">
        <w:rPr>
          <w:rFonts w:ascii="Times New Roman" w:hAnsi="Times New Roman" w:cs="Times New Roman"/>
          <w:sz w:val="24"/>
          <w:szCs w:val="24"/>
        </w:rPr>
        <w:t>, kteří se učiteli nesvěřili, i když by to nejspíše potřebovali. Nastavit ve třídě důvěru, a hlavně v</w:t>
      </w:r>
      <w:r w:rsidR="00B60D5A" w:rsidRPr="00DE31E4">
        <w:rPr>
          <w:rFonts w:ascii="Times New Roman" w:hAnsi="Times New Roman" w:cs="Times New Roman"/>
          <w:sz w:val="24"/>
          <w:szCs w:val="24"/>
        </w:rPr>
        <w:t> </w:t>
      </w:r>
      <w:r w:rsidRPr="00DE31E4">
        <w:rPr>
          <w:rFonts w:ascii="Times New Roman" w:hAnsi="Times New Roman" w:cs="Times New Roman"/>
          <w:sz w:val="24"/>
          <w:szCs w:val="24"/>
        </w:rPr>
        <w:t>sebe</w:t>
      </w:r>
      <w:r w:rsidR="00B60D5A" w:rsidRPr="00DE31E4">
        <w:rPr>
          <w:rFonts w:ascii="Times New Roman" w:hAnsi="Times New Roman" w:cs="Times New Roman"/>
          <w:sz w:val="24"/>
          <w:szCs w:val="24"/>
        </w:rPr>
        <w:t xml:space="preserve"> jako pedagoga,</w:t>
      </w:r>
      <w:r w:rsidRPr="00DE31E4">
        <w:rPr>
          <w:rFonts w:ascii="Times New Roman" w:hAnsi="Times New Roman" w:cs="Times New Roman"/>
          <w:sz w:val="24"/>
          <w:szCs w:val="24"/>
        </w:rPr>
        <w:t xml:space="preserve"> není jistě jednoduchý úkol, ale jsme toho názoru, že by měl</w:t>
      </w:r>
      <w:r w:rsidR="002019CC" w:rsidRPr="00DE31E4">
        <w:rPr>
          <w:rFonts w:ascii="Times New Roman" w:hAnsi="Times New Roman" w:cs="Times New Roman"/>
          <w:sz w:val="24"/>
          <w:szCs w:val="24"/>
        </w:rPr>
        <w:t>a</w:t>
      </w:r>
      <w:r w:rsidRPr="00DE31E4">
        <w:rPr>
          <w:rFonts w:ascii="Times New Roman" w:hAnsi="Times New Roman" w:cs="Times New Roman"/>
          <w:sz w:val="24"/>
          <w:szCs w:val="24"/>
        </w:rPr>
        <w:t xml:space="preserve"> být</w:t>
      </w:r>
      <w:r w:rsidR="00B60D5A" w:rsidRPr="00DE31E4">
        <w:rPr>
          <w:rFonts w:ascii="Times New Roman" w:hAnsi="Times New Roman" w:cs="Times New Roman"/>
          <w:sz w:val="24"/>
          <w:szCs w:val="24"/>
        </w:rPr>
        <w:t xml:space="preserve"> t</w:t>
      </w:r>
      <w:r w:rsidR="002019CC" w:rsidRPr="00DE31E4">
        <w:rPr>
          <w:rFonts w:ascii="Times New Roman" w:hAnsi="Times New Roman" w:cs="Times New Roman"/>
          <w:sz w:val="24"/>
          <w:szCs w:val="24"/>
        </w:rPr>
        <w:t>ato úloha</w:t>
      </w:r>
      <w:r w:rsidRPr="00DE31E4">
        <w:rPr>
          <w:rFonts w:ascii="Times New Roman" w:hAnsi="Times New Roman" w:cs="Times New Roman"/>
          <w:sz w:val="24"/>
          <w:szCs w:val="24"/>
        </w:rPr>
        <w:t xml:space="preserve"> stejně důležit</w:t>
      </w:r>
      <w:r w:rsidR="002019CC" w:rsidRPr="00DE31E4">
        <w:rPr>
          <w:rFonts w:ascii="Times New Roman" w:hAnsi="Times New Roman" w:cs="Times New Roman"/>
          <w:sz w:val="24"/>
          <w:szCs w:val="24"/>
        </w:rPr>
        <w:t>á</w:t>
      </w:r>
      <w:r w:rsidRPr="00DE31E4">
        <w:rPr>
          <w:rFonts w:ascii="Times New Roman" w:hAnsi="Times New Roman" w:cs="Times New Roman"/>
          <w:sz w:val="24"/>
          <w:szCs w:val="24"/>
        </w:rPr>
        <w:t xml:space="preserve"> jako samotné vzdělávání.</w:t>
      </w:r>
    </w:p>
    <w:p w14:paraId="6D1CFAE5" w14:textId="154938CC" w:rsidR="000345EE" w:rsidRPr="00DE31E4" w:rsidRDefault="003A5A0A" w:rsidP="00155DC2">
      <w:pPr>
        <w:spacing w:after="160"/>
        <w:rPr>
          <w:rFonts w:ascii="Times New Roman" w:hAnsi="Times New Roman" w:cs="Times New Roman"/>
          <w:sz w:val="24"/>
          <w:szCs w:val="24"/>
        </w:rPr>
      </w:pPr>
      <w:r w:rsidRPr="00DE31E4">
        <w:rPr>
          <w:rFonts w:ascii="Times New Roman" w:hAnsi="Times New Roman" w:cs="Times New Roman"/>
          <w:noProof/>
        </w:rPr>
        <w:drawing>
          <wp:anchor distT="0" distB="0" distL="114300" distR="114300" simplePos="0" relativeHeight="251721728" behindDoc="1" locked="0" layoutInCell="1" allowOverlap="1" wp14:anchorId="50EFC24A" wp14:editId="6802AEA8">
            <wp:simplePos x="0" y="0"/>
            <wp:positionH relativeFrom="margin">
              <wp:align>center</wp:align>
            </wp:positionH>
            <wp:positionV relativeFrom="paragraph">
              <wp:posOffset>89784</wp:posOffset>
            </wp:positionV>
            <wp:extent cx="4320000" cy="2160000"/>
            <wp:effectExtent l="0" t="0" r="4445" b="12065"/>
            <wp:wrapTight wrapText="bothSides">
              <wp:wrapPolygon edited="0">
                <wp:start x="0" y="0"/>
                <wp:lineTo x="0" y="21530"/>
                <wp:lineTo x="21527" y="21530"/>
                <wp:lineTo x="21527" y="0"/>
                <wp:lineTo x="0" y="0"/>
              </wp:wrapPolygon>
            </wp:wrapTight>
            <wp:docPr id="18" name="Graf 18">
              <a:extLst xmlns:a="http://schemas.openxmlformats.org/drawingml/2006/main">
                <a:ext uri="{FF2B5EF4-FFF2-40B4-BE49-F238E27FC236}">
                  <a16:creationId xmlns:a16="http://schemas.microsoft.com/office/drawing/2014/main" id="{265CFEF4-9613-4F27-83EA-7D7CACAB2A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15491223" w14:textId="77777777" w:rsidR="000345EE" w:rsidRPr="00DE31E4" w:rsidRDefault="000345EE" w:rsidP="00155DC2">
      <w:pPr>
        <w:spacing w:after="160"/>
        <w:rPr>
          <w:rFonts w:ascii="Times New Roman" w:hAnsi="Times New Roman" w:cs="Times New Roman"/>
          <w:sz w:val="24"/>
          <w:szCs w:val="24"/>
        </w:rPr>
      </w:pPr>
    </w:p>
    <w:p w14:paraId="3536270C" w14:textId="77777777" w:rsidR="000345EE" w:rsidRPr="00DE31E4" w:rsidRDefault="000345EE" w:rsidP="00155DC2">
      <w:pPr>
        <w:spacing w:after="160"/>
        <w:rPr>
          <w:rFonts w:ascii="Times New Roman" w:hAnsi="Times New Roman" w:cs="Times New Roman"/>
          <w:sz w:val="24"/>
          <w:szCs w:val="24"/>
        </w:rPr>
      </w:pPr>
    </w:p>
    <w:p w14:paraId="740A6959" w14:textId="77777777" w:rsidR="000345EE" w:rsidRPr="00DE31E4" w:rsidRDefault="000345EE" w:rsidP="00155DC2">
      <w:pPr>
        <w:spacing w:after="160"/>
        <w:rPr>
          <w:rFonts w:ascii="Times New Roman" w:hAnsi="Times New Roman" w:cs="Times New Roman"/>
          <w:sz w:val="24"/>
          <w:szCs w:val="24"/>
        </w:rPr>
      </w:pPr>
    </w:p>
    <w:p w14:paraId="7D509DB9" w14:textId="77777777" w:rsidR="000345EE" w:rsidRPr="00DE31E4" w:rsidRDefault="000345EE" w:rsidP="00155DC2">
      <w:pPr>
        <w:spacing w:after="160"/>
        <w:rPr>
          <w:rFonts w:ascii="Times New Roman" w:hAnsi="Times New Roman" w:cs="Times New Roman"/>
          <w:sz w:val="24"/>
          <w:szCs w:val="24"/>
        </w:rPr>
      </w:pPr>
    </w:p>
    <w:p w14:paraId="0E58B611" w14:textId="77777777" w:rsidR="000345EE" w:rsidRPr="00DE31E4" w:rsidRDefault="000345EE" w:rsidP="00155DC2">
      <w:pPr>
        <w:spacing w:after="160"/>
        <w:rPr>
          <w:rFonts w:ascii="Times New Roman" w:hAnsi="Times New Roman" w:cs="Times New Roman"/>
          <w:sz w:val="24"/>
          <w:szCs w:val="24"/>
        </w:rPr>
      </w:pPr>
    </w:p>
    <w:p w14:paraId="3F67BD55" w14:textId="73171B54" w:rsidR="000345EE" w:rsidRPr="00DE31E4" w:rsidRDefault="00867C3F" w:rsidP="00155DC2">
      <w:pPr>
        <w:spacing w:after="160"/>
        <w:rPr>
          <w:rFonts w:ascii="Times New Roman" w:hAnsi="Times New Roman" w:cs="Times New Roman"/>
          <w:sz w:val="24"/>
          <w:szCs w:val="24"/>
        </w:rPr>
      </w:pPr>
      <w:r w:rsidRPr="00DE31E4">
        <w:rPr>
          <w:rFonts w:ascii="Times New Roman" w:hAnsi="Times New Roman" w:cs="Times New Roman"/>
          <w:noProof/>
        </w:rPr>
        <mc:AlternateContent>
          <mc:Choice Requires="wps">
            <w:drawing>
              <wp:anchor distT="0" distB="0" distL="114300" distR="114300" simplePos="0" relativeHeight="251723776" behindDoc="1" locked="0" layoutInCell="1" allowOverlap="1" wp14:anchorId="4946E594" wp14:editId="0E824130">
                <wp:simplePos x="0" y="0"/>
                <wp:positionH relativeFrom="column">
                  <wp:posOffset>716191</wp:posOffset>
                </wp:positionH>
                <wp:positionV relativeFrom="paragraph">
                  <wp:posOffset>139496</wp:posOffset>
                </wp:positionV>
                <wp:extent cx="4572000" cy="178435"/>
                <wp:effectExtent l="0" t="0" r="0" b="0"/>
                <wp:wrapTight wrapText="bothSides">
                  <wp:wrapPolygon edited="0">
                    <wp:start x="0" y="0"/>
                    <wp:lineTo x="0" y="18448"/>
                    <wp:lineTo x="21510" y="18448"/>
                    <wp:lineTo x="21510" y="0"/>
                    <wp:lineTo x="0" y="0"/>
                  </wp:wrapPolygon>
                </wp:wrapTight>
                <wp:docPr id="35" name="Textové pole 35"/>
                <wp:cNvGraphicFramePr/>
                <a:graphic xmlns:a="http://schemas.openxmlformats.org/drawingml/2006/main">
                  <a:graphicData uri="http://schemas.microsoft.com/office/word/2010/wordprocessingShape">
                    <wps:wsp>
                      <wps:cNvSpPr txBox="1"/>
                      <wps:spPr>
                        <a:xfrm>
                          <a:off x="0" y="0"/>
                          <a:ext cx="4572000" cy="178435"/>
                        </a:xfrm>
                        <a:prstGeom prst="rect">
                          <a:avLst/>
                        </a:prstGeom>
                        <a:solidFill>
                          <a:prstClr val="white"/>
                        </a:solidFill>
                        <a:ln>
                          <a:noFill/>
                        </a:ln>
                      </wps:spPr>
                      <wps:txbx>
                        <w:txbxContent>
                          <w:p w14:paraId="41612B34" w14:textId="4DDF91F9"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17: Svěření se učiteli.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6E594" id="Textové pole 35" o:spid="_x0000_s1042" type="#_x0000_t202" style="position:absolute;left:0;text-align:left;margin-left:56.4pt;margin-top:11pt;width:5in;height:14.05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" stroked="f">
                <v:textbox inset="0,0,0,0">
                  <w:txbxContent>
                    <w:p w14:paraId="41612B34" w14:textId="4DDF91F9"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17: Svěření se učiteli.</w:t>
                      </w:r>
                    </w:p>
                  </w:txbxContent>
                </v:textbox>
                <w10:wrap type="tight"/>
              </v:shape>
            </w:pict>
          </mc:Fallback>
        </mc:AlternateContent>
      </w:r>
    </w:p>
    <w:p w14:paraId="75B33D4C" w14:textId="5CC0BE89" w:rsidR="00B60D5A" w:rsidRPr="00DE31E4" w:rsidRDefault="00B60D5A" w:rsidP="00B60D5A">
      <w:pPr>
        <w:rPr>
          <w:rFonts w:ascii="Times New Roman" w:hAnsi="Times New Roman" w:cs="Times New Roman"/>
          <w:sz w:val="24"/>
          <w:szCs w:val="24"/>
        </w:rPr>
      </w:pPr>
      <w:r w:rsidRPr="00DE31E4">
        <w:rPr>
          <w:rFonts w:ascii="Times New Roman" w:hAnsi="Times New Roman" w:cs="Times New Roman"/>
          <w:sz w:val="24"/>
          <w:szCs w:val="24"/>
        </w:rPr>
        <w:lastRenderedPageBreak/>
        <w:t>Zjištěním, jestli žáci a studenti někdy byl</w:t>
      </w:r>
      <w:r w:rsidR="002019CC" w:rsidRPr="00DE31E4">
        <w:rPr>
          <w:rFonts w:ascii="Times New Roman" w:hAnsi="Times New Roman" w:cs="Times New Roman"/>
          <w:sz w:val="24"/>
          <w:szCs w:val="24"/>
        </w:rPr>
        <w:t>i</w:t>
      </w:r>
      <w:r w:rsidRPr="00DE31E4">
        <w:rPr>
          <w:rFonts w:ascii="Times New Roman" w:hAnsi="Times New Roman" w:cs="Times New Roman"/>
          <w:sz w:val="24"/>
          <w:szCs w:val="24"/>
        </w:rPr>
        <w:t xml:space="preserve"> svědkem pedagogova projevu o koktavosti se věnuje graf č. 18. Z grafu můžeme</w:t>
      </w:r>
      <w:r w:rsidR="00295182" w:rsidRPr="00DE31E4">
        <w:rPr>
          <w:rFonts w:ascii="Times New Roman" w:hAnsi="Times New Roman" w:cs="Times New Roman"/>
          <w:sz w:val="24"/>
          <w:szCs w:val="24"/>
        </w:rPr>
        <w:t xml:space="preserve"> </w:t>
      </w:r>
      <w:r w:rsidRPr="00DE31E4">
        <w:rPr>
          <w:rFonts w:ascii="Times New Roman" w:hAnsi="Times New Roman" w:cs="Times New Roman"/>
          <w:sz w:val="24"/>
          <w:szCs w:val="24"/>
        </w:rPr>
        <w:t>vyčíst, že skoro 100 % z dotazovaných studentů, přesněji</w:t>
      </w:r>
      <w:r w:rsidR="00295182" w:rsidRPr="00DE31E4">
        <w:rPr>
          <w:rFonts w:ascii="Times New Roman" w:hAnsi="Times New Roman" w:cs="Times New Roman"/>
          <w:sz w:val="24"/>
          <w:szCs w:val="24"/>
        </w:rPr>
        <w:t xml:space="preserve"> 93</w:t>
      </w:r>
      <w:r w:rsidR="00334A1C" w:rsidRPr="00DE31E4">
        <w:rPr>
          <w:rFonts w:ascii="Times New Roman" w:hAnsi="Times New Roman" w:cs="Times New Roman"/>
          <w:sz w:val="24"/>
          <w:szCs w:val="24"/>
        </w:rPr>
        <w:t> </w:t>
      </w:r>
      <w:r w:rsidR="00295182" w:rsidRPr="00DE31E4">
        <w:rPr>
          <w:rFonts w:ascii="Times New Roman" w:hAnsi="Times New Roman" w:cs="Times New Roman"/>
          <w:sz w:val="24"/>
          <w:szCs w:val="24"/>
        </w:rPr>
        <w:t>%</w:t>
      </w:r>
      <w:r w:rsidR="00334A1C" w:rsidRPr="00DE31E4">
        <w:rPr>
          <w:rFonts w:ascii="Times New Roman" w:hAnsi="Times New Roman" w:cs="Times New Roman"/>
          <w:sz w:val="24"/>
          <w:szCs w:val="24"/>
        </w:rPr>
        <w:t> </w:t>
      </w:r>
      <w:r w:rsidR="00295182" w:rsidRPr="00DE31E4">
        <w:rPr>
          <w:rFonts w:ascii="Times New Roman" w:hAnsi="Times New Roman" w:cs="Times New Roman"/>
          <w:sz w:val="24"/>
          <w:szCs w:val="24"/>
        </w:rPr>
        <w:t>(n=</w:t>
      </w:r>
      <w:r w:rsidRPr="00DE31E4">
        <w:rPr>
          <w:rFonts w:ascii="Times New Roman" w:hAnsi="Times New Roman" w:cs="Times New Roman"/>
          <w:sz w:val="24"/>
          <w:szCs w:val="24"/>
        </w:rPr>
        <w:t>14</w:t>
      </w:r>
      <w:r w:rsidR="00295182" w:rsidRPr="00DE31E4">
        <w:rPr>
          <w:rFonts w:ascii="Times New Roman" w:hAnsi="Times New Roman" w:cs="Times New Roman"/>
          <w:sz w:val="24"/>
          <w:szCs w:val="24"/>
        </w:rPr>
        <w:t>)</w:t>
      </w:r>
      <w:r w:rsidRPr="00DE31E4">
        <w:rPr>
          <w:rFonts w:ascii="Times New Roman" w:hAnsi="Times New Roman" w:cs="Times New Roman"/>
          <w:sz w:val="24"/>
          <w:szCs w:val="24"/>
        </w:rPr>
        <w:t>, odpověděl</w:t>
      </w:r>
      <w:r w:rsidR="00C228F3">
        <w:rPr>
          <w:rFonts w:ascii="Times New Roman" w:hAnsi="Times New Roman" w:cs="Times New Roman"/>
          <w:sz w:val="24"/>
          <w:szCs w:val="24"/>
        </w:rPr>
        <w:t>o</w:t>
      </w:r>
      <w:r w:rsidRPr="00DE31E4">
        <w:rPr>
          <w:rFonts w:ascii="Times New Roman" w:hAnsi="Times New Roman" w:cs="Times New Roman"/>
          <w:sz w:val="24"/>
          <w:szCs w:val="24"/>
        </w:rPr>
        <w:t>, že ne. Může to být způsobeno tím, jak už jsme zmínili, že vytvořit rodinnější atmosféru na vysoké škole je opravdu nelehký úkol. Myslíme si však, že když je učitel s nějakou menší skupinou častěji, věříme, že to jde objasnit i zde. Naopak u žáků základních škol by toto vysvětlení mělo být nejednou přítomno.</w:t>
      </w:r>
      <w:r w:rsidR="001E4118" w:rsidRPr="00DE31E4">
        <w:rPr>
          <w:rFonts w:ascii="Times New Roman" w:hAnsi="Times New Roman" w:cs="Times New Roman"/>
          <w:sz w:val="24"/>
          <w:szCs w:val="24"/>
        </w:rPr>
        <w:t xml:space="preserve"> Až 80 % (n=12) žáků uvedlo, že se s diskuzí na téma koktavost, která by byla vedena pedagogem, nesetkalo.</w:t>
      </w:r>
      <w:r w:rsidRPr="00DE31E4">
        <w:rPr>
          <w:rFonts w:ascii="Times New Roman" w:hAnsi="Times New Roman" w:cs="Times New Roman"/>
          <w:sz w:val="24"/>
          <w:szCs w:val="24"/>
        </w:rPr>
        <w:t xml:space="preserve"> Pouze </w:t>
      </w:r>
      <w:r w:rsidR="003A5A0A" w:rsidRPr="00DE31E4">
        <w:rPr>
          <w:rFonts w:ascii="Times New Roman" w:hAnsi="Times New Roman" w:cs="Times New Roman"/>
          <w:sz w:val="24"/>
          <w:szCs w:val="24"/>
        </w:rPr>
        <w:t>jeden</w:t>
      </w:r>
      <w:r w:rsidRPr="00DE31E4">
        <w:rPr>
          <w:rFonts w:ascii="Times New Roman" w:hAnsi="Times New Roman" w:cs="Times New Roman"/>
          <w:sz w:val="24"/>
          <w:szCs w:val="24"/>
        </w:rPr>
        <w:t xml:space="preserve"> žák a</w:t>
      </w:r>
      <w:r w:rsidR="00334A1C" w:rsidRPr="00DE31E4">
        <w:rPr>
          <w:rFonts w:ascii="Times New Roman" w:hAnsi="Times New Roman" w:cs="Times New Roman"/>
          <w:sz w:val="24"/>
          <w:szCs w:val="24"/>
        </w:rPr>
        <w:t> </w:t>
      </w:r>
      <w:r w:rsidR="003A5A0A" w:rsidRPr="00DE31E4">
        <w:rPr>
          <w:rFonts w:ascii="Times New Roman" w:hAnsi="Times New Roman" w:cs="Times New Roman"/>
          <w:sz w:val="24"/>
          <w:szCs w:val="24"/>
        </w:rPr>
        <w:t>jeden</w:t>
      </w:r>
      <w:r w:rsidR="00334A1C" w:rsidRPr="00DE31E4">
        <w:rPr>
          <w:rFonts w:ascii="Times New Roman" w:hAnsi="Times New Roman" w:cs="Times New Roman"/>
          <w:sz w:val="24"/>
          <w:szCs w:val="24"/>
        </w:rPr>
        <w:t> </w:t>
      </w:r>
      <w:r w:rsidRPr="00DE31E4">
        <w:rPr>
          <w:rFonts w:ascii="Times New Roman" w:hAnsi="Times New Roman" w:cs="Times New Roman"/>
          <w:sz w:val="24"/>
          <w:szCs w:val="24"/>
        </w:rPr>
        <w:t xml:space="preserve">student uvedli, že tohoto vysvětlení se pedagog ujal, další </w:t>
      </w:r>
      <w:r w:rsidR="003A5A0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žáci uvedli, že nevědí. Toto j</w:t>
      </w:r>
      <w:r w:rsidR="002019CC" w:rsidRPr="00DE31E4">
        <w:rPr>
          <w:rFonts w:ascii="Times New Roman" w:hAnsi="Times New Roman" w:cs="Times New Roman"/>
          <w:sz w:val="24"/>
          <w:szCs w:val="24"/>
        </w:rPr>
        <w:t>sou</w:t>
      </w:r>
      <w:r w:rsidRPr="00DE31E4">
        <w:rPr>
          <w:rFonts w:ascii="Times New Roman" w:hAnsi="Times New Roman" w:cs="Times New Roman"/>
          <w:sz w:val="24"/>
          <w:szCs w:val="24"/>
        </w:rPr>
        <w:t xml:space="preserve"> velice mal</w:t>
      </w:r>
      <w:r w:rsidR="002019CC" w:rsidRPr="00DE31E4">
        <w:rPr>
          <w:rFonts w:ascii="Times New Roman" w:hAnsi="Times New Roman" w:cs="Times New Roman"/>
          <w:sz w:val="24"/>
          <w:szCs w:val="24"/>
        </w:rPr>
        <w:t>á</w:t>
      </w:r>
      <w:r w:rsidRPr="00DE31E4">
        <w:rPr>
          <w:rFonts w:ascii="Times New Roman" w:hAnsi="Times New Roman" w:cs="Times New Roman"/>
          <w:sz w:val="24"/>
          <w:szCs w:val="24"/>
        </w:rPr>
        <w:t xml:space="preserve"> čísl</w:t>
      </w:r>
      <w:r w:rsidR="002019CC" w:rsidRPr="00DE31E4">
        <w:rPr>
          <w:rFonts w:ascii="Times New Roman" w:hAnsi="Times New Roman" w:cs="Times New Roman"/>
          <w:sz w:val="24"/>
          <w:szCs w:val="24"/>
        </w:rPr>
        <w:t>a</w:t>
      </w:r>
      <w:r w:rsidRPr="00DE31E4">
        <w:rPr>
          <w:rFonts w:ascii="Times New Roman" w:hAnsi="Times New Roman" w:cs="Times New Roman"/>
          <w:sz w:val="24"/>
          <w:szCs w:val="24"/>
        </w:rPr>
        <w:t xml:space="preserve"> a myslíme si, že by měl</w:t>
      </w:r>
      <w:r w:rsidR="002019CC" w:rsidRPr="00DE31E4">
        <w:rPr>
          <w:rFonts w:ascii="Times New Roman" w:hAnsi="Times New Roman" w:cs="Times New Roman"/>
          <w:sz w:val="24"/>
          <w:szCs w:val="24"/>
        </w:rPr>
        <w:t>a</w:t>
      </w:r>
      <w:r w:rsidRPr="00DE31E4">
        <w:rPr>
          <w:rFonts w:ascii="Times New Roman" w:hAnsi="Times New Roman" w:cs="Times New Roman"/>
          <w:sz w:val="24"/>
          <w:szCs w:val="24"/>
        </w:rPr>
        <w:t xml:space="preserve"> vést minimálně k zamyšlení. </w:t>
      </w:r>
    </w:p>
    <w:p w14:paraId="32A9FE5B" w14:textId="0D1C8560" w:rsidR="00EA3345" w:rsidRPr="00DE31E4" w:rsidRDefault="00EA3345" w:rsidP="00EA3345">
      <w:pPr>
        <w:keepNext/>
        <w:rPr>
          <w:rFonts w:ascii="Times New Roman" w:hAnsi="Times New Roman" w:cs="Times New Roman"/>
        </w:rPr>
      </w:pPr>
    </w:p>
    <w:p w14:paraId="17C070EB" w14:textId="1A3575F7" w:rsidR="008857B2" w:rsidRPr="00DE31E4" w:rsidRDefault="00402ADE" w:rsidP="008857B2">
      <w:pPr>
        <w:rPr>
          <w:rFonts w:ascii="Times New Roman" w:hAnsi="Times New Roman" w:cs="Times New Roman"/>
        </w:rPr>
      </w:pPr>
      <w:r w:rsidRPr="00DE31E4">
        <w:rPr>
          <w:rFonts w:ascii="Times New Roman" w:hAnsi="Times New Roman" w:cs="Times New Roman"/>
          <w:noProof/>
        </w:rPr>
        <w:drawing>
          <wp:anchor distT="0" distB="0" distL="114300" distR="114300" simplePos="0" relativeHeight="251724800" behindDoc="1" locked="0" layoutInCell="1" allowOverlap="1" wp14:anchorId="58A1F0AB" wp14:editId="51A86B8F">
            <wp:simplePos x="0" y="0"/>
            <wp:positionH relativeFrom="margin">
              <wp:align>center</wp:align>
            </wp:positionH>
            <wp:positionV relativeFrom="paragraph">
              <wp:posOffset>4454</wp:posOffset>
            </wp:positionV>
            <wp:extent cx="4320000" cy="2160000"/>
            <wp:effectExtent l="0" t="0" r="4445" b="12065"/>
            <wp:wrapTight wrapText="bothSides">
              <wp:wrapPolygon edited="0">
                <wp:start x="0" y="0"/>
                <wp:lineTo x="0" y="21530"/>
                <wp:lineTo x="21527" y="21530"/>
                <wp:lineTo x="21527" y="0"/>
                <wp:lineTo x="0" y="0"/>
              </wp:wrapPolygon>
            </wp:wrapTight>
            <wp:docPr id="19" name="Graf 19">
              <a:extLst xmlns:a="http://schemas.openxmlformats.org/drawingml/2006/main">
                <a:ext uri="{FF2B5EF4-FFF2-40B4-BE49-F238E27FC236}">
                  <a16:creationId xmlns:a16="http://schemas.microsoft.com/office/drawing/2014/main" id="{76B6AD63-7E7D-4223-877C-81EE427E1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1B44DD5E" w14:textId="52B6AC3D" w:rsidR="008857B2" w:rsidRPr="00DE31E4" w:rsidRDefault="008857B2" w:rsidP="008857B2">
      <w:pPr>
        <w:rPr>
          <w:rFonts w:ascii="Times New Roman" w:hAnsi="Times New Roman" w:cs="Times New Roman"/>
        </w:rPr>
      </w:pPr>
    </w:p>
    <w:p w14:paraId="6083CF3A" w14:textId="6E3E6396" w:rsidR="008857B2" w:rsidRPr="00DE31E4" w:rsidRDefault="008857B2" w:rsidP="008857B2">
      <w:pPr>
        <w:rPr>
          <w:rFonts w:ascii="Times New Roman" w:hAnsi="Times New Roman" w:cs="Times New Roman"/>
        </w:rPr>
      </w:pPr>
    </w:p>
    <w:p w14:paraId="301C7F4C" w14:textId="3379FE1D" w:rsidR="008857B2" w:rsidRPr="00DE31E4" w:rsidRDefault="008857B2" w:rsidP="008857B2">
      <w:pPr>
        <w:rPr>
          <w:rFonts w:ascii="Times New Roman" w:hAnsi="Times New Roman" w:cs="Times New Roman"/>
        </w:rPr>
      </w:pPr>
    </w:p>
    <w:p w14:paraId="19B314C4" w14:textId="40A3F5F2" w:rsidR="008857B2" w:rsidRPr="00DE31E4" w:rsidRDefault="008857B2" w:rsidP="008857B2">
      <w:pPr>
        <w:rPr>
          <w:rFonts w:ascii="Times New Roman" w:hAnsi="Times New Roman" w:cs="Times New Roman"/>
        </w:rPr>
      </w:pPr>
    </w:p>
    <w:p w14:paraId="0B2EB835" w14:textId="77777777" w:rsidR="008857B2" w:rsidRPr="00DE31E4" w:rsidRDefault="008857B2" w:rsidP="008857B2">
      <w:pPr>
        <w:rPr>
          <w:rFonts w:ascii="Times New Roman" w:hAnsi="Times New Roman" w:cs="Times New Roman"/>
        </w:rPr>
      </w:pPr>
    </w:p>
    <w:p w14:paraId="12A03FEA" w14:textId="201A417B" w:rsidR="008857B2" w:rsidRPr="00DE31E4" w:rsidRDefault="008857B2" w:rsidP="008857B2">
      <w:pPr>
        <w:rPr>
          <w:rFonts w:ascii="Times New Roman" w:hAnsi="Times New Roman" w:cs="Times New Roman"/>
        </w:rPr>
      </w:pPr>
    </w:p>
    <w:p w14:paraId="496CFF28" w14:textId="61B62504" w:rsidR="008857B2" w:rsidRPr="00DE31E4" w:rsidRDefault="008857B2" w:rsidP="008857B2">
      <w:pPr>
        <w:rPr>
          <w:rFonts w:ascii="Times New Roman" w:hAnsi="Times New Roman" w:cs="Times New Roman"/>
        </w:rPr>
      </w:pPr>
    </w:p>
    <w:p w14:paraId="1AE0D3F3" w14:textId="31C29929" w:rsidR="008857B2" w:rsidRPr="00DE31E4" w:rsidRDefault="008857B2">
      <w:pPr>
        <w:spacing w:after="160" w:line="259" w:lineRule="auto"/>
        <w:jc w:val="left"/>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26848" behindDoc="1" locked="0" layoutInCell="1" allowOverlap="1" wp14:anchorId="53C5696A" wp14:editId="71FF54BA">
                <wp:simplePos x="0" y="0"/>
                <wp:positionH relativeFrom="column">
                  <wp:posOffset>701497</wp:posOffset>
                </wp:positionH>
                <wp:positionV relativeFrom="paragraph">
                  <wp:posOffset>301296</wp:posOffset>
                </wp:positionV>
                <wp:extent cx="4572000" cy="635"/>
                <wp:effectExtent l="0" t="0" r="0" b="0"/>
                <wp:wrapTight wrapText="bothSides">
                  <wp:wrapPolygon edited="0">
                    <wp:start x="0" y="0"/>
                    <wp:lineTo x="0" y="21600"/>
                    <wp:lineTo x="21600" y="21600"/>
                    <wp:lineTo x="21600" y="0"/>
                  </wp:wrapPolygon>
                </wp:wrapTight>
                <wp:docPr id="36" name="Textové pole 36"/>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3591355" w14:textId="179D6CCA"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18: Objasnění specifik koktavosti.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C5696A" id="Textové pole 36" o:spid="_x0000_s1043" type="#_x0000_t202" style="position:absolute;margin-left:55.25pt;margin-top:23.7pt;width:5in;height:.0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" stroked="f">
                <v:textbox style="mso-fit-shape-to-text:t" inset="0,0,0,0">
                  <w:txbxContent>
                    <w:p w14:paraId="43591355" w14:textId="179D6CCA" w:rsidR="000C5845" w:rsidRPr="003A5A0A" w:rsidRDefault="000C5845" w:rsidP="003A5A0A">
                      <w:pPr>
                        <w:pStyle w:val="Titulek"/>
                        <w:rPr>
                          <w:rFonts w:ascii="Times New Roman" w:hAnsi="Times New Roman" w:cs="Times New Roman"/>
                          <w:i w:val="0"/>
                          <w:iCs w:val="0"/>
                          <w:noProof/>
                          <w:color w:val="000000" w:themeColor="text1"/>
                          <w:sz w:val="20"/>
                          <w:szCs w:val="20"/>
                        </w:rPr>
                      </w:pPr>
                      <w:r w:rsidRPr="003A5A0A">
                        <w:rPr>
                          <w:rFonts w:ascii="Times New Roman" w:hAnsi="Times New Roman" w:cs="Times New Roman"/>
                          <w:i w:val="0"/>
                          <w:iCs w:val="0"/>
                          <w:color w:val="000000" w:themeColor="text1"/>
                          <w:sz w:val="20"/>
                          <w:szCs w:val="20"/>
                        </w:rPr>
                        <w:t>Graf č. 18: Objasnění specifik koktavosti.</w:t>
                      </w:r>
                    </w:p>
                  </w:txbxContent>
                </v:textbox>
                <w10:wrap type="tight"/>
              </v:shape>
            </w:pict>
          </mc:Fallback>
        </mc:AlternateContent>
      </w:r>
      <w:r w:rsidRPr="00DE31E4">
        <w:rPr>
          <w:rFonts w:ascii="Times New Roman" w:hAnsi="Times New Roman" w:cs="Times New Roman"/>
        </w:rPr>
        <w:br w:type="page"/>
      </w:r>
    </w:p>
    <w:p w14:paraId="34818C14" w14:textId="75856E2E" w:rsidR="006A339B" w:rsidRPr="00DE31E4" w:rsidRDefault="006A339B" w:rsidP="00702F12">
      <w:pPr>
        <w:pStyle w:val="Nadpis2"/>
      </w:pPr>
      <w:bookmarkStart w:id="43" w:name="_Toc38225630"/>
      <w:r w:rsidRPr="00DE31E4">
        <w:lastRenderedPageBreak/>
        <w:t xml:space="preserve">Vyhodnocení výzkumných </w:t>
      </w:r>
      <w:r w:rsidR="00504E2E" w:rsidRPr="00DE31E4">
        <w:t>otáze</w:t>
      </w:r>
      <w:r w:rsidRPr="00DE31E4">
        <w:t>k</w:t>
      </w:r>
      <w:bookmarkEnd w:id="43"/>
    </w:p>
    <w:p w14:paraId="00AC0B83" w14:textId="60B3607C" w:rsidR="006A339B" w:rsidRPr="00DE31E4" w:rsidRDefault="006A339B" w:rsidP="006A339B">
      <w:pPr>
        <w:pStyle w:val="Odstavecseseznamem"/>
        <w:numPr>
          <w:ilvl w:val="0"/>
          <w:numId w:val="19"/>
        </w:numPr>
        <w:rPr>
          <w:rFonts w:ascii="Times New Roman" w:hAnsi="Times New Roman" w:cs="Times New Roman"/>
          <w:b/>
          <w:bCs/>
          <w:sz w:val="24"/>
          <w:szCs w:val="24"/>
        </w:rPr>
      </w:pPr>
      <w:r w:rsidRPr="00DE31E4">
        <w:rPr>
          <w:rFonts w:ascii="Times New Roman" w:hAnsi="Times New Roman" w:cs="Times New Roman"/>
          <w:b/>
          <w:bCs/>
          <w:sz w:val="24"/>
          <w:szCs w:val="24"/>
        </w:rPr>
        <w:t>Mají učitelé tendenci žákům a studentům pomáhat s komunikací?</w:t>
      </w:r>
    </w:p>
    <w:p w14:paraId="03A141D4" w14:textId="77777777" w:rsidR="00334A1C" w:rsidRPr="00DE31E4" w:rsidRDefault="00DA145B" w:rsidP="00C12FDE">
      <w:pPr>
        <w:pStyle w:val="Odstavecseseznamem"/>
        <w:rPr>
          <w:rFonts w:ascii="Times New Roman" w:hAnsi="Times New Roman" w:cs="Times New Roman"/>
          <w:sz w:val="24"/>
          <w:szCs w:val="24"/>
        </w:rPr>
      </w:pPr>
      <w:r w:rsidRPr="00DE31E4">
        <w:rPr>
          <w:rFonts w:ascii="Times New Roman" w:hAnsi="Times New Roman" w:cs="Times New Roman"/>
          <w:sz w:val="24"/>
          <w:szCs w:val="24"/>
        </w:rPr>
        <w:t>U této otázky dochází k</w:t>
      </w:r>
      <w:r w:rsidR="001E4118" w:rsidRPr="00DE31E4">
        <w:rPr>
          <w:rFonts w:ascii="Times New Roman" w:hAnsi="Times New Roman" w:cs="Times New Roman"/>
          <w:sz w:val="24"/>
          <w:szCs w:val="24"/>
        </w:rPr>
        <w:t xml:space="preserve"> velkému</w:t>
      </w:r>
      <w:r w:rsidRPr="00DE31E4">
        <w:rPr>
          <w:rFonts w:ascii="Times New Roman" w:hAnsi="Times New Roman" w:cs="Times New Roman"/>
          <w:sz w:val="24"/>
          <w:szCs w:val="24"/>
        </w:rPr>
        <w:t xml:space="preserve"> rozdílu mezi pohledem žáků a studentů. </w:t>
      </w:r>
    </w:p>
    <w:p w14:paraId="3E8B396F" w14:textId="6568E189" w:rsidR="00DA145B" w:rsidRPr="00DE31E4" w:rsidRDefault="001E4118" w:rsidP="00C12FDE">
      <w:pPr>
        <w:pStyle w:val="Odstavecseseznamem"/>
        <w:rPr>
          <w:rFonts w:ascii="Times New Roman" w:hAnsi="Times New Roman" w:cs="Times New Roman"/>
          <w:sz w:val="24"/>
          <w:szCs w:val="24"/>
        </w:rPr>
      </w:pPr>
      <w:r w:rsidRPr="00DE31E4">
        <w:rPr>
          <w:rFonts w:ascii="Times New Roman" w:hAnsi="Times New Roman" w:cs="Times New Roman"/>
          <w:sz w:val="24"/>
          <w:szCs w:val="24"/>
        </w:rPr>
        <w:t>60 % (n=</w:t>
      </w:r>
      <w:r w:rsidR="00CE6690" w:rsidRPr="00DE31E4">
        <w:rPr>
          <w:rFonts w:ascii="Times New Roman" w:hAnsi="Times New Roman" w:cs="Times New Roman"/>
          <w:sz w:val="24"/>
          <w:szCs w:val="24"/>
        </w:rPr>
        <w:t>9</w:t>
      </w:r>
      <w:r w:rsidRPr="00DE31E4">
        <w:rPr>
          <w:rFonts w:ascii="Times New Roman" w:hAnsi="Times New Roman" w:cs="Times New Roman"/>
          <w:sz w:val="24"/>
          <w:szCs w:val="24"/>
        </w:rPr>
        <w:t>)</w:t>
      </w:r>
      <w:r w:rsidR="00CE6690" w:rsidRPr="00DE31E4">
        <w:rPr>
          <w:rFonts w:ascii="Times New Roman" w:hAnsi="Times New Roman" w:cs="Times New Roman"/>
          <w:sz w:val="24"/>
          <w:szCs w:val="24"/>
        </w:rPr>
        <w:t xml:space="preserve"> z</w:t>
      </w:r>
      <w:r w:rsidR="00C12FDE" w:rsidRPr="00DE31E4">
        <w:rPr>
          <w:rFonts w:ascii="Times New Roman" w:hAnsi="Times New Roman" w:cs="Times New Roman"/>
          <w:sz w:val="24"/>
          <w:szCs w:val="24"/>
        </w:rPr>
        <w:t xml:space="preserve"> dota</w:t>
      </w:r>
      <w:r w:rsidR="00DA145B" w:rsidRPr="00DE31E4">
        <w:rPr>
          <w:rFonts w:ascii="Times New Roman" w:hAnsi="Times New Roman" w:cs="Times New Roman"/>
          <w:sz w:val="24"/>
          <w:szCs w:val="24"/>
        </w:rPr>
        <w:t>zovaných studentů udává, že během promluvy pomoc ze strany učitelů nepociťuje. Naopak drtivá většina</w:t>
      </w:r>
      <w:r w:rsidR="00CE6690" w:rsidRPr="00DE31E4">
        <w:rPr>
          <w:rFonts w:ascii="Times New Roman" w:hAnsi="Times New Roman" w:cs="Times New Roman"/>
          <w:sz w:val="24"/>
          <w:szCs w:val="24"/>
        </w:rPr>
        <w:t>, přesněji</w:t>
      </w:r>
      <w:r w:rsidRPr="00DE31E4">
        <w:rPr>
          <w:rFonts w:ascii="Times New Roman" w:hAnsi="Times New Roman" w:cs="Times New Roman"/>
          <w:sz w:val="24"/>
          <w:szCs w:val="24"/>
        </w:rPr>
        <w:t xml:space="preserve"> 80 % (n=</w:t>
      </w:r>
      <w:r w:rsidR="00CE6690" w:rsidRPr="00DE31E4">
        <w:rPr>
          <w:rFonts w:ascii="Times New Roman" w:hAnsi="Times New Roman" w:cs="Times New Roman"/>
          <w:sz w:val="24"/>
          <w:szCs w:val="24"/>
        </w:rPr>
        <w:t>12</w:t>
      </w:r>
      <w:r w:rsidRPr="00DE31E4">
        <w:rPr>
          <w:rFonts w:ascii="Times New Roman" w:hAnsi="Times New Roman" w:cs="Times New Roman"/>
          <w:sz w:val="24"/>
          <w:szCs w:val="24"/>
        </w:rPr>
        <w:t>)</w:t>
      </w:r>
      <w:r w:rsidR="00CE6690" w:rsidRPr="00DE31E4">
        <w:rPr>
          <w:rFonts w:ascii="Times New Roman" w:hAnsi="Times New Roman" w:cs="Times New Roman"/>
          <w:sz w:val="24"/>
          <w:szCs w:val="24"/>
        </w:rPr>
        <w:t>,</w:t>
      </w:r>
      <w:r w:rsidR="00DA145B" w:rsidRPr="00DE31E4">
        <w:rPr>
          <w:rFonts w:ascii="Times New Roman" w:hAnsi="Times New Roman" w:cs="Times New Roman"/>
          <w:sz w:val="24"/>
          <w:szCs w:val="24"/>
        </w:rPr>
        <w:t xml:space="preserve"> žáků základních a středních škol uvedla, že se jim pomoci během komunikace dostává. </w:t>
      </w:r>
      <w:r w:rsidRPr="00DE31E4">
        <w:rPr>
          <w:rFonts w:ascii="Times New Roman" w:hAnsi="Times New Roman" w:cs="Times New Roman"/>
          <w:sz w:val="24"/>
          <w:szCs w:val="24"/>
        </w:rPr>
        <w:t>Vyplývá nám</w:t>
      </w:r>
      <w:r w:rsidR="00DA145B" w:rsidRPr="00DE31E4">
        <w:rPr>
          <w:rFonts w:ascii="Times New Roman" w:hAnsi="Times New Roman" w:cs="Times New Roman"/>
          <w:sz w:val="24"/>
          <w:szCs w:val="24"/>
        </w:rPr>
        <w:t xml:space="preserve">, že celkový počet jedinců s koktavostí, kterým se pomoci dostává je velký. </w:t>
      </w:r>
    </w:p>
    <w:p w14:paraId="5C8959AD" w14:textId="25D01C0E" w:rsidR="00C12FDE" w:rsidRPr="00DE31E4" w:rsidRDefault="00DA145B" w:rsidP="00C12FDE">
      <w:pPr>
        <w:pStyle w:val="Odstavecseseznamem"/>
        <w:rPr>
          <w:rFonts w:ascii="Times New Roman" w:hAnsi="Times New Roman" w:cs="Times New Roman"/>
          <w:sz w:val="24"/>
          <w:szCs w:val="24"/>
        </w:rPr>
      </w:pPr>
      <w:r w:rsidRPr="00DE31E4">
        <w:rPr>
          <w:rFonts w:ascii="Times New Roman" w:hAnsi="Times New Roman" w:cs="Times New Roman"/>
          <w:sz w:val="24"/>
          <w:szCs w:val="24"/>
          <w:u w:val="single"/>
        </w:rPr>
        <w:t>Odpověď na výzkumnou otázku:</w:t>
      </w:r>
      <w:r w:rsidRPr="00DE31E4">
        <w:rPr>
          <w:rFonts w:ascii="Times New Roman" w:hAnsi="Times New Roman" w:cs="Times New Roman"/>
          <w:sz w:val="24"/>
          <w:szCs w:val="24"/>
        </w:rPr>
        <w:t xml:space="preserve"> </w:t>
      </w:r>
      <w:r w:rsidR="00CE6690" w:rsidRPr="00DE31E4">
        <w:rPr>
          <w:rFonts w:ascii="Times New Roman" w:hAnsi="Times New Roman" w:cs="Times New Roman"/>
          <w:sz w:val="24"/>
          <w:szCs w:val="24"/>
        </w:rPr>
        <w:t>tendence pedagogů pomáhat během promluvy jedinců</w:t>
      </w:r>
      <w:r w:rsidR="002019CC" w:rsidRPr="00DE31E4">
        <w:rPr>
          <w:rFonts w:ascii="Times New Roman" w:hAnsi="Times New Roman" w:cs="Times New Roman"/>
          <w:sz w:val="24"/>
          <w:szCs w:val="24"/>
        </w:rPr>
        <w:t>m</w:t>
      </w:r>
      <w:r w:rsidR="00CE6690" w:rsidRPr="00DE31E4">
        <w:rPr>
          <w:rFonts w:ascii="Times New Roman" w:hAnsi="Times New Roman" w:cs="Times New Roman"/>
          <w:sz w:val="24"/>
          <w:szCs w:val="24"/>
        </w:rPr>
        <w:t xml:space="preserve"> s koktavostí je zřejmá u</w:t>
      </w:r>
      <w:r w:rsidR="001E4118" w:rsidRPr="00DE31E4">
        <w:rPr>
          <w:rFonts w:ascii="Times New Roman" w:hAnsi="Times New Roman" w:cs="Times New Roman"/>
          <w:sz w:val="24"/>
          <w:szCs w:val="24"/>
        </w:rPr>
        <w:t xml:space="preserve"> 80 % žáků</w:t>
      </w:r>
      <w:r w:rsidR="00CE6690" w:rsidRPr="00DE31E4">
        <w:rPr>
          <w:rFonts w:ascii="Times New Roman" w:hAnsi="Times New Roman" w:cs="Times New Roman"/>
          <w:sz w:val="24"/>
          <w:szCs w:val="24"/>
        </w:rPr>
        <w:t xml:space="preserve">. U studentů </w:t>
      </w:r>
      <w:r w:rsidR="00504E2E" w:rsidRPr="00DE31E4">
        <w:rPr>
          <w:rFonts w:ascii="Times New Roman" w:hAnsi="Times New Roman" w:cs="Times New Roman"/>
          <w:sz w:val="24"/>
          <w:szCs w:val="24"/>
        </w:rPr>
        <w:t xml:space="preserve">se tendence pedagogů objevuje </w:t>
      </w:r>
      <w:r w:rsidR="00CE6690" w:rsidRPr="00DE31E4">
        <w:rPr>
          <w:rFonts w:ascii="Times New Roman" w:hAnsi="Times New Roman" w:cs="Times New Roman"/>
          <w:sz w:val="24"/>
          <w:szCs w:val="24"/>
        </w:rPr>
        <w:t xml:space="preserve">taktéž, </w:t>
      </w:r>
      <w:r w:rsidR="00670898" w:rsidRPr="00DE31E4">
        <w:rPr>
          <w:rFonts w:ascii="Times New Roman" w:hAnsi="Times New Roman" w:cs="Times New Roman"/>
          <w:sz w:val="24"/>
          <w:szCs w:val="24"/>
        </w:rPr>
        <w:t>ale pouze ze 40 %</w:t>
      </w:r>
      <w:r w:rsidR="00CE6690" w:rsidRPr="00DE31E4">
        <w:rPr>
          <w:rFonts w:ascii="Times New Roman" w:hAnsi="Times New Roman" w:cs="Times New Roman"/>
          <w:sz w:val="24"/>
          <w:szCs w:val="24"/>
        </w:rPr>
        <w:t>.</w:t>
      </w:r>
    </w:p>
    <w:p w14:paraId="5C2F1897" w14:textId="77777777" w:rsidR="001644A5" w:rsidRPr="00DE31E4" w:rsidRDefault="001644A5" w:rsidP="00CE6690">
      <w:pPr>
        <w:rPr>
          <w:rFonts w:ascii="Times New Roman" w:hAnsi="Times New Roman" w:cs="Times New Roman"/>
          <w:sz w:val="24"/>
          <w:szCs w:val="24"/>
          <w:u w:val="single"/>
        </w:rPr>
      </w:pPr>
    </w:p>
    <w:p w14:paraId="54BDC940" w14:textId="743B3192" w:rsidR="00C12FDE" w:rsidRPr="00DE31E4" w:rsidRDefault="00C12FDE" w:rsidP="006A339B">
      <w:pPr>
        <w:pStyle w:val="Odstavecseseznamem"/>
        <w:numPr>
          <w:ilvl w:val="0"/>
          <w:numId w:val="19"/>
        </w:numPr>
        <w:rPr>
          <w:rFonts w:ascii="Times New Roman" w:hAnsi="Times New Roman" w:cs="Times New Roman"/>
          <w:b/>
          <w:bCs/>
          <w:sz w:val="24"/>
          <w:szCs w:val="24"/>
        </w:rPr>
      </w:pPr>
      <w:r w:rsidRPr="00DE31E4">
        <w:rPr>
          <w:rFonts w:ascii="Times New Roman" w:hAnsi="Times New Roman" w:cs="Times New Roman"/>
          <w:b/>
          <w:bCs/>
          <w:sz w:val="24"/>
          <w:szCs w:val="24"/>
        </w:rPr>
        <w:t>Působí učitelé nervózně, když čekají na odpověď žáků či studentů?</w:t>
      </w:r>
    </w:p>
    <w:p w14:paraId="39B6676E" w14:textId="4E9E6250" w:rsidR="00DA145B" w:rsidRPr="00DE31E4" w:rsidRDefault="006A372A" w:rsidP="004775B7">
      <w:pPr>
        <w:ind w:left="720"/>
        <w:rPr>
          <w:rFonts w:ascii="Times New Roman" w:hAnsi="Times New Roman" w:cs="Times New Roman"/>
          <w:sz w:val="24"/>
          <w:szCs w:val="24"/>
        </w:rPr>
      </w:pPr>
      <w:r w:rsidRPr="00DE31E4">
        <w:rPr>
          <w:rFonts w:ascii="Times New Roman" w:hAnsi="Times New Roman" w:cs="Times New Roman"/>
          <w:sz w:val="24"/>
          <w:szCs w:val="24"/>
        </w:rPr>
        <w:t>Z odpovědí na tuto otázku můžeme říct, že je</w:t>
      </w:r>
      <w:r w:rsidR="00CE6690" w:rsidRPr="00DE31E4">
        <w:rPr>
          <w:rFonts w:ascii="Times New Roman" w:hAnsi="Times New Roman" w:cs="Times New Roman"/>
          <w:sz w:val="24"/>
          <w:szCs w:val="24"/>
        </w:rPr>
        <w:t xml:space="preserve"> opět viditelný</w:t>
      </w:r>
      <w:r w:rsidRPr="00DE31E4">
        <w:rPr>
          <w:rFonts w:ascii="Times New Roman" w:hAnsi="Times New Roman" w:cs="Times New Roman"/>
          <w:sz w:val="24"/>
          <w:szCs w:val="24"/>
        </w:rPr>
        <w:t xml:space="preserve"> velký rozdíl mezi pohledem žáků a studentů. </w:t>
      </w:r>
      <w:r w:rsidR="00AC0F78" w:rsidRPr="00DE31E4">
        <w:rPr>
          <w:rFonts w:ascii="Times New Roman" w:hAnsi="Times New Roman" w:cs="Times New Roman"/>
          <w:sz w:val="24"/>
          <w:szCs w:val="24"/>
        </w:rPr>
        <w:t>80 % (n=</w:t>
      </w:r>
      <w:r w:rsidR="00CE6690" w:rsidRPr="00DE31E4">
        <w:rPr>
          <w:rFonts w:ascii="Times New Roman" w:hAnsi="Times New Roman" w:cs="Times New Roman"/>
          <w:sz w:val="24"/>
          <w:szCs w:val="24"/>
        </w:rPr>
        <w:t>12</w:t>
      </w:r>
      <w:r w:rsidR="00AC0F78" w:rsidRPr="00DE31E4">
        <w:rPr>
          <w:rFonts w:ascii="Times New Roman" w:hAnsi="Times New Roman" w:cs="Times New Roman"/>
          <w:sz w:val="24"/>
          <w:szCs w:val="24"/>
        </w:rPr>
        <w:t>)</w:t>
      </w:r>
      <w:r w:rsidR="00CE6690" w:rsidRPr="00DE31E4">
        <w:rPr>
          <w:rFonts w:ascii="Times New Roman" w:hAnsi="Times New Roman" w:cs="Times New Roman"/>
          <w:sz w:val="24"/>
          <w:szCs w:val="24"/>
        </w:rPr>
        <w:t xml:space="preserve"> tedy většina</w:t>
      </w:r>
      <w:r w:rsidRPr="00DE31E4">
        <w:rPr>
          <w:rFonts w:ascii="Times New Roman" w:hAnsi="Times New Roman" w:cs="Times New Roman"/>
          <w:sz w:val="24"/>
          <w:szCs w:val="24"/>
        </w:rPr>
        <w:t xml:space="preserve"> žáků nervozitu ze strany pedagoga nepociťuje, jen malá část ji vnímá</w:t>
      </w:r>
      <w:r w:rsidR="00CE6690" w:rsidRPr="00DE31E4">
        <w:rPr>
          <w:rFonts w:ascii="Times New Roman" w:hAnsi="Times New Roman" w:cs="Times New Roman"/>
          <w:sz w:val="24"/>
          <w:szCs w:val="24"/>
        </w:rPr>
        <w:t xml:space="preserve">, přesněji </w:t>
      </w:r>
      <w:r w:rsidR="00E43512" w:rsidRPr="00DE31E4">
        <w:rPr>
          <w:rFonts w:ascii="Times New Roman" w:hAnsi="Times New Roman" w:cs="Times New Roman"/>
          <w:sz w:val="24"/>
          <w:szCs w:val="24"/>
        </w:rPr>
        <w:t>3 žáci</w:t>
      </w:r>
      <w:r w:rsidRPr="00DE31E4">
        <w:rPr>
          <w:rFonts w:ascii="Times New Roman" w:hAnsi="Times New Roman" w:cs="Times New Roman"/>
          <w:sz w:val="24"/>
          <w:szCs w:val="24"/>
        </w:rPr>
        <w:t xml:space="preserve">. Naopak </w:t>
      </w:r>
      <w:r w:rsidR="004775B7" w:rsidRPr="00DE31E4">
        <w:rPr>
          <w:rFonts w:ascii="Times New Roman" w:hAnsi="Times New Roman" w:cs="Times New Roman"/>
          <w:sz w:val="24"/>
          <w:szCs w:val="24"/>
        </w:rPr>
        <w:t xml:space="preserve">odpovědi studentů byly velice vyrovnané, </w:t>
      </w:r>
      <w:r w:rsidR="00A43537" w:rsidRPr="00DE31E4">
        <w:rPr>
          <w:rFonts w:ascii="Times New Roman" w:hAnsi="Times New Roman" w:cs="Times New Roman"/>
          <w:sz w:val="24"/>
          <w:szCs w:val="24"/>
        </w:rPr>
        <w:t>menší polovina</w:t>
      </w:r>
      <w:r w:rsidR="004775B7" w:rsidRPr="00DE31E4">
        <w:rPr>
          <w:rFonts w:ascii="Times New Roman" w:hAnsi="Times New Roman" w:cs="Times New Roman"/>
          <w:sz w:val="24"/>
          <w:szCs w:val="24"/>
        </w:rPr>
        <w:t>,</w:t>
      </w:r>
      <w:r w:rsidR="00A43537" w:rsidRPr="00DE31E4">
        <w:rPr>
          <w:rFonts w:ascii="Times New Roman" w:hAnsi="Times New Roman" w:cs="Times New Roman"/>
          <w:sz w:val="24"/>
          <w:szCs w:val="24"/>
        </w:rPr>
        <w:t xml:space="preserve"> tedy</w:t>
      </w:r>
      <w:r w:rsidR="00670898" w:rsidRPr="00DE31E4">
        <w:rPr>
          <w:rFonts w:ascii="Times New Roman" w:hAnsi="Times New Roman" w:cs="Times New Roman"/>
          <w:sz w:val="24"/>
          <w:szCs w:val="24"/>
        </w:rPr>
        <w:t xml:space="preserve"> 47 % (n=</w:t>
      </w:r>
      <w:r w:rsidR="00E43512" w:rsidRPr="00DE31E4">
        <w:rPr>
          <w:rFonts w:ascii="Times New Roman" w:hAnsi="Times New Roman" w:cs="Times New Roman"/>
          <w:sz w:val="24"/>
          <w:szCs w:val="24"/>
        </w:rPr>
        <w:t>7</w:t>
      </w:r>
      <w:r w:rsidR="00670898" w:rsidRPr="00DE31E4">
        <w:rPr>
          <w:rFonts w:ascii="Times New Roman" w:hAnsi="Times New Roman" w:cs="Times New Roman"/>
          <w:sz w:val="24"/>
          <w:szCs w:val="24"/>
        </w:rPr>
        <w:t>)</w:t>
      </w:r>
      <w:r w:rsidR="00E43512" w:rsidRPr="00DE31E4">
        <w:rPr>
          <w:rFonts w:ascii="Times New Roman" w:hAnsi="Times New Roman" w:cs="Times New Roman"/>
          <w:sz w:val="24"/>
          <w:szCs w:val="24"/>
        </w:rPr>
        <w:t xml:space="preserve"> z dotazovaných</w:t>
      </w:r>
      <w:r w:rsidR="004775B7" w:rsidRPr="00DE31E4">
        <w:rPr>
          <w:rFonts w:ascii="Times New Roman" w:hAnsi="Times New Roman" w:cs="Times New Roman"/>
          <w:sz w:val="24"/>
          <w:szCs w:val="24"/>
        </w:rPr>
        <w:t xml:space="preserve"> studentů si</w:t>
      </w:r>
      <w:r w:rsidR="00C228F3">
        <w:rPr>
          <w:rFonts w:ascii="Times New Roman" w:hAnsi="Times New Roman" w:cs="Times New Roman"/>
          <w:sz w:val="24"/>
          <w:szCs w:val="24"/>
        </w:rPr>
        <w:t> </w:t>
      </w:r>
      <w:r w:rsidR="004775B7" w:rsidRPr="00DE31E4">
        <w:rPr>
          <w:rFonts w:ascii="Times New Roman" w:hAnsi="Times New Roman" w:cs="Times New Roman"/>
          <w:sz w:val="24"/>
          <w:szCs w:val="24"/>
        </w:rPr>
        <w:t xml:space="preserve">nervozity učitelů všímá. Tento názorový rozdíl může být způsoben větší vnímavostí starších studentů vůči těmto neverbálním projevům učitelů. </w:t>
      </w:r>
    </w:p>
    <w:p w14:paraId="3EA27FA3" w14:textId="3090C58A" w:rsidR="004775B7" w:rsidRPr="00DE31E4" w:rsidRDefault="004775B7" w:rsidP="004775B7">
      <w:pPr>
        <w:ind w:left="720"/>
        <w:rPr>
          <w:rFonts w:ascii="Times New Roman" w:hAnsi="Times New Roman" w:cs="Times New Roman"/>
          <w:sz w:val="24"/>
          <w:szCs w:val="24"/>
        </w:rPr>
      </w:pPr>
      <w:r w:rsidRPr="00DE31E4">
        <w:rPr>
          <w:rFonts w:ascii="Times New Roman" w:hAnsi="Times New Roman" w:cs="Times New Roman"/>
          <w:sz w:val="24"/>
          <w:szCs w:val="24"/>
          <w:u w:val="single"/>
        </w:rPr>
        <w:t>Odpověď na výzkumnou otázku:</w:t>
      </w:r>
      <w:r w:rsidR="00A43537" w:rsidRPr="00DE31E4">
        <w:rPr>
          <w:rFonts w:ascii="Times New Roman" w:hAnsi="Times New Roman" w:cs="Times New Roman"/>
          <w:sz w:val="24"/>
          <w:szCs w:val="24"/>
        </w:rPr>
        <w:t xml:space="preserve"> většina</w:t>
      </w:r>
      <w:r w:rsidRPr="00DE31E4">
        <w:rPr>
          <w:rFonts w:ascii="Times New Roman" w:hAnsi="Times New Roman" w:cs="Times New Roman"/>
          <w:sz w:val="24"/>
          <w:szCs w:val="24"/>
        </w:rPr>
        <w:t xml:space="preserve"> dotazovaných</w:t>
      </w:r>
      <w:r w:rsidR="00A43537" w:rsidRPr="00DE31E4">
        <w:rPr>
          <w:rFonts w:ascii="Times New Roman" w:hAnsi="Times New Roman" w:cs="Times New Roman"/>
          <w:sz w:val="24"/>
          <w:szCs w:val="24"/>
        </w:rPr>
        <w:t xml:space="preserve"> (67 %)</w:t>
      </w:r>
      <w:r w:rsidR="00670898" w:rsidRPr="00DE31E4">
        <w:rPr>
          <w:rFonts w:ascii="Times New Roman" w:hAnsi="Times New Roman" w:cs="Times New Roman"/>
          <w:sz w:val="24"/>
          <w:szCs w:val="24"/>
        </w:rPr>
        <w:t>,</w:t>
      </w:r>
      <w:r w:rsidRPr="00DE31E4">
        <w:rPr>
          <w:rFonts w:ascii="Times New Roman" w:hAnsi="Times New Roman" w:cs="Times New Roman"/>
          <w:sz w:val="24"/>
          <w:szCs w:val="24"/>
        </w:rPr>
        <w:t xml:space="preserve"> nervozitu ze strany pedagogů nepociťuje. </w:t>
      </w:r>
    </w:p>
    <w:p w14:paraId="3C3C4843" w14:textId="77777777" w:rsidR="001644A5" w:rsidRPr="00DE31E4" w:rsidRDefault="001644A5" w:rsidP="004775B7">
      <w:pPr>
        <w:ind w:left="720"/>
        <w:rPr>
          <w:rFonts w:ascii="Times New Roman" w:hAnsi="Times New Roman" w:cs="Times New Roman"/>
          <w:sz w:val="24"/>
          <w:szCs w:val="24"/>
        </w:rPr>
      </w:pPr>
    </w:p>
    <w:p w14:paraId="676CE000" w14:textId="686A9FA6" w:rsidR="00C12FDE" w:rsidRPr="00DE31E4" w:rsidRDefault="00C12FDE" w:rsidP="006A339B">
      <w:pPr>
        <w:pStyle w:val="Odstavecseseznamem"/>
        <w:numPr>
          <w:ilvl w:val="0"/>
          <w:numId w:val="19"/>
        </w:numPr>
        <w:rPr>
          <w:rFonts w:ascii="Times New Roman" w:hAnsi="Times New Roman" w:cs="Times New Roman"/>
          <w:b/>
          <w:bCs/>
          <w:sz w:val="24"/>
          <w:szCs w:val="24"/>
        </w:rPr>
      </w:pPr>
      <w:r w:rsidRPr="00DE31E4">
        <w:rPr>
          <w:rFonts w:ascii="Times New Roman" w:hAnsi="Times New Roman" w:cs="Times New Roman"/>
          <w:b/>
          <w:bCs/>
          <w:sz w:val="24"/>
          <w:szCs w:val="24"/>
        </w:rPr>
        <w:t xml:space="preserve">Dávají učitelé žákům a studentům během komunikace tzv. dobré rady a </w:t>
      </w:r>
      <w:r w:rsidR="00CE6690" w:rsidRPr="00DE31E4">
        <w:rPr>
          <w:rFonts w:ascii="Times New Roman" w:hAnsi="Times New Roman" w:cs="Times New Roman"/>
          <w:b/>
          <w:bCs/>
          <w:sz w:val="24"/>
          <w:szCs w:val="24"/>
        </w:rPr>
        <w:t xml:space="preserve">příp. </w:t>
      </w:r>
      <w:r w:rsidRPr="00DE31E4">
        <w:rPr>
          <w:rFonts w:ascii="Times New Roman" w:hAnsi="Times New Roman" w:cs="Times New Roman"/>
          <w:b/>
          <w:bCs/>
          <w:sz w:val="24"/>
          <w:szCs w:val="24"/>
        </w:rPr>
        <w:t>jaké?</w:t>
      </w:r>
    </w:p>
    <w:p w14:paraId="1B52F98A" w14:textId="446AE905" w:rsidR="004775B7" w:rsidRPr="00DE31E4" w:rsidRDefault="003A5A0A" w:rsidP="004775B7">
      <w:pPr>
        <w:pStyle w:val="Odstavecseseznamem"/>
        <w:rPr>
          <w:rFonts w:ascii="Times New Roman" w:hAnsi="Times New Roman" w:cs="Times New Roman"/>
          <w:sz w:val="24"/>
          <w:szCs w:val="24"/>
        </w:rPr>
      </w:pPr>
      <w:r w:rsidRPr="00DE31E4">
        <w:rPr>
          <w:rFonts w:ascii="Times New Roman" w:hAnsi="Times New Roman" w:cs="Times New Roman"/>
          <w:sz w:val="24"/>
          <w:szCs w:val="24"/>
        </w:rPr>
        <w:t xml:space="preserve">Až </w:t>
      </w:r>
      <w:r w:rsidR="00E43512" w:rsidRPr="00DE31E4">
        <w:rPr>
          <w:rFonts w:ascii="Times New Roman" w:hAnsi="Times New Roman" w:cs="Times New Roman"/>
          <w:sz w:val="24"/>
          <w:szCs w:val="24"/>
        </w:rPr>
        <w:t>50 %</w:t>
      </w:r>
      <w:r w:rsidR="00AC0F78" w:rsidRPr="00DE31E4">
        <w:rPr>
          <w:rFonts w:ascii="Times New Roman" w:hAnsi="Times New Roman" w:cs="Times New Roman"/>
          <w:sz w:val="24"/>
          <w:szCs w:val="24"/>
        </w:rPr>
        <w:t xml:space="preserve"> (n=15)</w:t>
      </w:r>
      <w:r w:rsidR="004775B7" w:rsidRPr="00DE31E4">
        <w:rPr>
          <w:rFonts w:ascii="Times New Roman" w:hAnsi="Times New Roman" w:cs="Times New Roman"/>
          <w:sz w:val="24"/>
          <w:szCs w:val="24"/>
        </w:rPr>
        <w:t xml:space="preserve"> dotazovaných se shoduje, že během komunikace tzv. dobře míněné rady ze strany učitelů dostává. </w:t>
      </w:r>
      <w:r w:rsidR="00E43512" w:rsidRPr="00DE31E4">
        <w:rPr>
          <w:rFonts w:ascii="Times New Roman" w:hAnsi="Times New Roman" w:cs="Times New Roman"/>
          <w:sz w:val="24"/>
          <w:szCs w:val="24"/>
        </w:rPr>
        <w:t xml:space="preserve">Přesněji se tak vyjadřuje 8 žáků a 7 studentů. </w:t>
      </w:r>
      <w:r w:rsidR="00A43537" w:rsidRPr="00DE31E4">
        <w:rPr>
          <w:rFonts w:ascii="Times New Roman" w:hAnsi="Times New Roman" w:cs="Times New Roman"/>
          <w:sz w:val="24"/>
          <w:szCs w:val="24"/>
        </w:rPr>
        <w:t>P</w:t>
      </w:r>
      <w:r w:rsidR="00E43512" w:rsidRPr="00DE31E4">
        <w:rPr>
          <w:rFonts w:ascii="Times New Roman" w:hAnsi="Times New Roman" w:cs="Times New Roman"/>
          <w:sz w:val="24"/>
          <w:szCs w:val="24"/>
        </w:rPr>
        <w:t>očet žáků a studentů v této odpovědi je téměř stejně zastoupený.</w:t>
      </w:r>
      <w:r w:rsidRPr="00DE31E4">
        <w:rPr>
          <w:rFonts w:ascii="Times New Roman" w:hAnsi="Times New Roman" w:cs="Times New Roman"/>
          <w:sz w:val="24"/>
          <w:szCs w:val="24"/>
        </w:rPr>
        <w:t xml:space="preserve"> Dále</w:t>
      </w:r>
      <w:r w:rsidR="00E43512" w:rsidRPr="00DE31E4">
        <w:rPr>
          <w:rFonts w:ascii="Times New Roman" w:hAnsi="Times New Roman" w:cs="Times New Roman"/>
          <w:sz w:val="24"/>
          <w:szCs w:val="24"/>
        </w:rPr>
        <w:t xml:space="preserve"> 33 %</w:t>
      </w:r>
      <w:r w:rsidR="00AC0F78" w:rsidRPr="00DE31E4">
        <w:rPr>
          <w:rFonts w:ascii="Times New Roman" w:hAnsi="Times New Roman" w:cs="Times New Roman"/>
          <w:sz w:val="24"/>
          <w:szCs w:val="24"/>
        </w:rPr>
        <w:t xml:space="preserve"> (n=10)</w:t>
      </w:r>
      <w:r w:rsidR="00E43512" w:rsidRPr="00DE31E4">
        <w:rPr>
          <w:rFonts w:ascii="Times New Roman" w:hAnsi="Times New Roman" w:cs="Times New Roman"/>
          <w:sz w:val="24"/>
          <w:szCs w:val="24"/>
        </w:rPr>
        <w:t xml:space="preserve"> udává, že dobře míněné rady nedostává a 1</w:t>
      </w:r>
      <w:r w:rsidR="00AC0F78" w:rsidRPr="00DE31E4">
        <w:rPr>
          <w:rFonts w:ascii="Times New Roman" w:hAnsi="Times New Roman" w:cs="Times New Roman"/>
          <w:sz w:val="24"/>
          <w:szCs w:val="24"/>
        </w:rPr>
        <w:t>7</w:t>
      </w:r>
      <w:r w:rsidR="00E43512" w:rsidRPr="00DE31E4">
        <w:rPr>
          <w:rFonts w:ascii="Times New Roman" w:hAnsi="Times New Roman" w:cs="Times New Roman"/>
          <w:sz w:val="24"/>
          <w:szCs w:val="24"/>
        </w:rPr>
        <w:t xml:space="preserve"> %</w:t>
      </w:r>
      <w:r w:rsidR="001644A5" w:rsidRPr="00DE31E4">
        <w:rPr>
          <w:rFonts w:ascii="Times New Roman" w:hAnsi="Times New Roman" w:cs="Times New Roman"/>
          <w:sz w:val="24"/>
          <w:szCs w:val="24"/>
        </w:rPr>
        <w:t xml:space="preserve"> </w:t>
      </w:r>
      <w:r w:rsidR="00AC0F78" w:rsidRPr="00DE31E4">
        <w:rPr>
          <w:rFonts w:ascii="Times New Roman" w:hAnsi="Times New Roman" w:cs="Times New Roman"/>
          <w:sz w:val="24"/>
          <w:szCs w:val="24"/>
        </w:rPr>
        <w:t xml:space="preserve">(n=5) </w:t>
      </w:r>
      <w:r w:rsidR="00E43512" w:rsidRPr="00DE31E4">
        <w:rPr>
          <w:rFonts w:ascii="Times New Roman" w:hAnsi="Times New Roman" w:cs="Times New Roman"/>
          <w:sz w:val="24"/>
          <w:szCs w:val="24"/>
        </w:rPr>
        <w:t xml:space="preserve">z dotazovaných si </w:t>
      </w:r>
      <w:r w:rsidR="001644A5" w:rsidRPr="00DE31E4">
        <w:rPr>
          <w:rFonts w:ascii="Times New Roman" w:hAnsi="Times New Roman" w:cs="Times New Roman"/>
          <w:sz w:val="24"/>
          <w:szCs w:val="24"/>
        </w:rPr>
        <w:t>není vědom</w:t>
      </w:r>
      <w:r w:rsidR="00A43537" w:rsidRPr="00DE31E4">
        <w:rPr>
          <w:rFonts w:ascii="Times New Roman" w:hAnsi="Times New Roman" w:cs="Times New Roman"/>
          <w:sz w:val="24"/>
          <w:szCs w:val="24"/>
        </w:rPr>
        <w:t>o</w:t>
      </w:r>
      <w:r w:rsidR="00E43512" w:rsidRPr="00DE31E4">
        <w:rPr>
          <w:rFonts w:ascii="Times New Roman" w:hAnsi="Times New Roman" w:cs="Times New Roman"/>
          <w:sz w:val="24"/>
          <w:szCs w:val="24"/>
        </w:rPr>
        <w:t>, jestli takové rady dostává či ne</w:t>
      </w:r>
      <w:r w:rsidR="001644A5" w:rsidRPr="00DE31E4">
        <w:rPr>
          <w:rFonts w:ascii="Times New Roman" w:hAnsi="Times New Roman" w:cs="Times New Roman"/>
          <w:sz w:val="24"/>
          <w:szCs w:val="24"/>
        </w:rPr>
        <w:t xml:space="preserve">. Nejčastější dobrá rada je taková, že mají </w:t>
      </w:r>
      <w:r w:rsidR="00C228F3">
        <w:rPr>
          <w:rFonts w:ascii="Times New Roman" w:hAnsi="Times New Roman" w:cs="Times New Roman"/>
          <w:sz w:val="24"/>
          <w:szCs w:val="24"/>
        </w:rPr>
        <w:t xml:space="preserve">žáci a </w:t>
      </w:r>
      <w:r w:rsidR="001644A5" w:rsidRPr="00DE31E4">
        <w:rPr>
          <w:rFonts w:ascii="Times New Roman" w:hAnsi="Times New Roman" w:cs="Times New Roman"/>
          <w:sz w:val="24"/>
          <w:szCs w:val="24"/>
        </w:rPr>
        <w:t>studenti mluvit pomaleji,</w:t>
      </w:r>
      <w:r w:rsidR="00E43512" w:rsidRPr="00DE31E4">
        <w:rPr>
          <w:rFonts w:ascii="Times New Roman" w:hAnsi="Times New Roman" w:cs="Times New Roman"/>
          <w:sz w:val="24"/>
          <w:szCs w:val="24"/>
        </w:rPr>
        <w:t xml:space="preserve"> tak uvedlo 7 žáků a 5 studentů.</w:t>
      </w:r>
      <w:r w:rsidR="001644A5" w:rsidRPr="00DE31E4">
        <w:rPr>
          <w:rFonts w:ascii="Times New Roman" w:hAnsi="Times New Roman" w:cs="Times New Roman"/>
          <w:sz w:val="24"/>
          <w:szCs w:val="24"/>
        </w:rPr>
        <w:t xml:space="preserve"> </w:t>
      </w:r>
      <w:r w:rsidR="00E43512" w:rsidRPr="00DE31E4">
        <w:rPr>
          <w:rFonts w:ascii="Times New Roman" w:hAnsi="Times New Roman" w:cs="Times New Roman"/>
          <w:sz w:val="24"/>
          <w:szCs w:val="24"/>
        </w:rPr>
        <w:t>P</w:t>
      </w:r>
      <w:r w:rsidR="001644A5" w:rsidRPr="00DE31E4">
        <w:rPr>
          <w:rFonts w:ascii="Times New Roman" w:hAnsi="Times New Roman" w:cs="Times New Roman"/>
          <w:sz w:val="24"/>
          <w:szCs w:val="24"/>
        </w:rPr>
        <w:t>romy</w:t>
      </w:r>
      <w:r w:rsidR="00E43512" w:rsidRPr="00DE31E4">
        <w:rPr>
          <w:rFonts w:ascii="Times New Roman" w:hAnsi="Times New Roman" w:cs="Times New Roman"/>
          <w:sz w:val="24"/>
          <w:szCs w:val="24"/>
        </w:rPr>
        <w:t>šlení</w:t>
      </w:r>
      <w:r w:rsidR="001644A5" w:rsidRPr="00DE31E4">
        <w:rPr>
          <w:rFonts w:ascii="Times New Roman" w:hAnsi="Times New Roman" w:cs="Times New Roman"/>
          <w:sz w:val="24"/>
          <w:szCs w:val="24"/>
        </w:rPr>
        <w:t xml:space="preserve"> si </w:t>
      </w:r>
      <w:r w:rsidR="001F2892" w:rsidRPr="00DE31E4">
        <w:rPr>
          <w:rFonts w:ascii="Times New Roman" w:hAnsi="Times New Roman" w:cs="Times New Roman"/>
          <w:sz w:val="24"/>
          <w:szCs w:val="24"/>
        </w:rPr>
        <w:t>dopředu,</w:t>
      </w:r>
      <w:r w:rsidR="001644A5" w:rsidRPr="00DE31E4">
        <w:rPr>
          <w:rFonts w:ascii="Times New Roman" w:hAnsi="Times New Roman" w:cs="Times New Roman"/>
          <w:sz w:val="24"/>
          <w:szCs w:val="24"/>
        </w:rPr>
        <w:t xml:space="preserve"> co chtějí sdělit</w:t>
      </w:r>
      <w:r w:rsidR="001F2892" w:rsidRPr="00DE31E4">
        <w:rPr>
          <w:rFonts w:ascii="Times New Roman" w:hAnsi="Times New Roman" w:cs="Times New Roman"/>
          <w:sz w:val="24"/>
          <w:szCs w:val="24"/>
        </w:rPr>
        <w:t xml:space="preserve"> uvedlo 5 studentů a</w:t>
      </w:r>
      <w:r w:rsidR="00334A1C" w:rsidRPr="00DE31E4">
        <w:rPr>
          <w:rFonts w:ascii="Times New Roman" w:hAnsi="Times New Roman" w:cs="Times New Roman"/>
          <w:sz w:val="24"/>
          <w:szCs w:val="24"/>
        </w:rPr>
        <w:t> </w:t>
      </w:r>
      <w:r w:rsidR="001F2892" w:rsidRPr="00DE31E4">
        <w:rPr>
          <w:rFonts w:ascii="Times New Roman" w:hAnsi="Times New Roman" w:cs="Times New Roman"/>
          <w:sz w:val="24"/>
          <w:szCs w:val="24"/>
        </w:rPr>
        <w:t>4 žáci.</w:t>
      </w:r>
      <w:r w:rsidR="001644A5" w:rsidRPr="00DE31E4">
        <w:rPr>
          <w:rFonts w:ascii="Times New Roman" w:hAnsi="Times New Roman" w:cs="Times New Roman"/>
          <w:sz w:val="24"/>
          <w:szCs w:val="24"/>
        </w:rPr>
        <w:t xml:space="preserve"> </w:t>
      </w:r>
      <w:r w:rsidR="001F2892" w:rsidRPr="00DE31E4">
        <w:rPr>
          <w:rFonts w:ascii="Times New Roman" w:hAnsi="Times New Roman" w:cs="Times New Roman"/>
          <w:sz w:val="24"/>
          <w:szCs w:val="24"/>
        </w:rPr>
        <w:t>Nakonec</w:t>
      </w:r>
      <w:r w:rsidR="001644A5" w:rsidRPr="00DE31E4">
        <w:rPr>
          <w:rFonts w:ascii="Times New Roman" w:hAnsi="Times New Roman" w:cs="Times New Roman"/>
          <w:sz w:val="24"/>
          <w:szCs w:val="24"/>
        </w:rPr>
        <w:t xml:space="preserve"> upozornění, že se mají nejdříve nadechnout, než promluví</w:t>
      </w:r>
      <w:r w:rsidR="001F2892" w:rsidRPr="00DE31E4">
        <w:rPr>
          <w:rFonts w:ascii="Times New Roman" w:hAnsi="Times New Roman" w:cs="Times New Roman"/>
          <w:sz w:val="24"/>
          <w:szCs w:val="24"/>
        </w:rPr>
        <w:t xml:space="preserve"> zmínili 4</w:t>
      </w:r>
      <w:r w:rsidR="00334A1C" w:rsidRPr="00DE31E4">
        <w:rPr>
          <w:rFonts w:ascii="Times New Roman" w:hAnsi="Times New Roman" w:cs="Times New Roman"/>
          <w:sz w:val="24"/>
          <w:szCs w:val="24"/>
        </w:rPr>
        <w:t> </w:t>
      </w:r>
      <w:r w:rsidR="001F2892" w:rsidRPr="00DE31E4">
        <w:rPr>
          <w:rFonts w:ascii="Times New Roman" w:hAnsi="Times New Roman" w:cs="Times New Roman"/>
          <w:sz w:val="24"/>
          <w:szCs w:val="24"/>
        </w:rPr>
        <w:t xml:space="preserve">studenti a </w:t>
      </w:r>
      <w:r w:rsidRPr="00DE31E4">
        <w:rPr>
          <w:rFonts w:ascii="Times New Roman" w:hAnsi="Times New Roman" w:cs="Times New Roman"/>
          <w:sz w:val="24"/>
          <w:szCs w:val="24"/>
        </w:rPr>
        <w:t>jeden</w:t>
      </w:r>
      <w:r w:rsidR="001F2892" w:rsidRPr="00DE31E4">
        <w:rPr>
          <w:rFonts w:ascii="Times New Roman" w:hAnsi="Times New Roman" w:cs="Times New Roman"/>
          <w:sz w:val="24"/>
          <w:szCs w:val="24"/>
        </w:rPr>
        <w:t xml:space="preserve"> žák</w:t>
      </w:r>
      <w:r w:rsidR="001644A5" w:rsidRPr="00DE31E4">
        <w:rPr>
          <w:rFonts w:ascii="Times New Roman" w:hAnsi="Times New Roman" w:cs="Times New Roman"/>
          <w:sz w:val="24"/>
          <w:szCs w:val="24"/>
        </w:rPr>
        <w:t xml:space="preserve">. </w:t>
      </w:r>
    </w:p>
    <w:p w14:paraId="414AF787" w14:textId="0E16DE26" w:rsidR="001644A5" w:rsidRPr="00DE31E4" w:rsidRDefault="001644A5" w:rsidP="004775B7">
      <w:pPr>
        <w:pStyle w:val="Odstavecseseznamem"/>
        <w:rPr>
          <w:rFonts w:ascii="Times New Roman" w:hAnsi="Times New Roman" w:cs="Times New Roman"/>
          <w:sz w:val="24"/>
          <w:szCs w:val="24"/>
        </w:rPr>
      </w:pPr>
      <w:r w:rsidRPr="00DE31E4">
        <w:rPr>
          <w:rFonts w:ascii="Times New Roman" w:hAnsi="Times New Roman" w:cs="Times New Roman"/>
          <w:sz w:val="24"/>
          <w:szCs w:val="24"/>
          <w:u w:val="single"/>
        </w:rPr>
        <w:t>Odpověď na výzkumnou otázku:</w:t>
      </w:r>
      <w:r w:rsidRPr="00DE31E4">
        <w:rPr>
          <w:rFonts w:ascii="Times New Roman" w:hAnsi="Times New Roman" w:cs="Times New Roman"/>
          <w:sz w:val="24"/>
          <w:szCs w:val="24"/>
        </w:rPr>
        <w:t xml:space="preserve"> </w:t>
      </w:r>
      <w:r w:rsidR="003A5A0A" w:rsidRPr="00DE31E4">
        <w:rPr>
          <w:rFonts w:ascii="Times New Roman" w:hAnsi="Times New Roman" w:cs="Times New Roman"/>
          <w:sz w:val="24"/>
          <w:szCs w:val="24"/>
        </w:rPr>
        <w:t xml:space="preserve">Až </w:t>
      </w:r>
      <w:r w:rsidR="00504E2E" w:rsidRPr="00DE31E4">
        <w:rPr>
          <w:rFonts w:ascii="Times New Roman" w:hAnsi="Times New Roman" w:cs="Times New Roman"/>
          <w:sz w:val="24"/>
          <w:szCs w:val="24"/>
        </w:rPr>
        <w:t>50 % (n=15) z dotazovaných udává, že od pedagogů dostávají</w:t>
      </w:r>
      <w:r w:rsidRPr="00DE31E4">
        <w:rPr>
          <w:rFonts w:ascii="Times New Roman" w:hAnsi="Times New Roman" w:cs="Times New Roman"/>
          <w:sz w:val="24"/>
          <w:szCs w:val="24"/>
        </w:rPr>
        <w:t xml:space="preserve"> tzv. dobré rady. Nejčastější formy jsou upozornění na zpomalení </w:t>
      </w:r>
      <w:r w:rsidRPr="00DE31E4">
        <w:rPr>
          <w:rFonts w:ascii="Times New Roman" w:hAnsi="Times New Roman" w:cs="Times New Roman"/>
          <w:sz w:val="24"/>
          <w:szCs w:val="24"/>
        </w:rPr>
        <w:lastRenderedPageBreak/>
        <w:t>řeči,</w:t>
      </w:r>
      <w:r w:rsidR="00504E2E" w:rsidRPr="00DE31E4">
        <w:rPr>
          <w:rFonts w:ascii="Times New Roman" w:hAnsi="Times New Roman" w:cs="Times New Roman"/>
          <w:sz w:val="24"/>
          <w:szCs w:val="24"/>
        </w:rPr>
        <w:t xml:space="preserve"> připomínání správného nadechování během komunikace, či poukázání na řádné promyšlení</w:t>
      </w:r>
      <w:r w:rsidRPr="00DE31E4">
        <w:rPr>
          <w:rFonts w:ascii="Times New Roman" w:hAnsi="Times New Roman" w:cs="Times New Roman"/>
          <w:sz w:val="24"/>
          <w:szCs w:val="24"/>
        </w:rPr>
        <w:t xml:space="preserve"> sděl</w:t>
      </w:r>
      <w:r w:rsidR="00504E2E" w:rsidRPr="00DE31E4">
        <w:rPr>
          <w:rFonts w:ascii="Times New Roman" w:hAnsi="Times New Roman" w:cs="Times New Roman"/>
          <w:sz w:val="24"/>
          <w:szCs w:val="24"/>
        </w:rPr>
        <w:t>ovaného</w:t>
      </w:r>
      <w:r w:rsidRPr="00DE31E4">
        <w:rPr>
          <w:rFonts w:ascii="Times New Roman" w:hAnsi="Times New Roman" w:cs="Times New Roman"/>
          <w:sz w:val="24"/>
          <w:szCs w:val="24"/>
        </w:rPr>
        <w:t>.</w:t>
      </w:r>
    </w:p>
    <w:p w14:paraId="60E6FB6A" w14:textId="77777777" w:rsidR="00CE6690" w:rsidRPr="00DE31E4" w:rsidRDefault="00CE6690" w:rsidP="004775B7">
      <w:pPr>
        <w:pStyle w:val="Odstavecseseznamem"/>
        <w:rPr>
          <w:rFonts w:ascii="Times New Roman" w:hAnsi="Times New Roman" w:cs="Times New Roman"/>
          <w:sz w:val="24"/>
          <w:szCs w:val="24"/>
        </w:rPr>
      </w:pPr>
    </w:p>
    <w:p w14:paraId="0F26BDB4" w14:textId="37BB820C" w:rsidR="00C12FDE" w:rsidRPr="00DE31E4" w:rsidRDefault="00C12FDE" w:rsidP="006A339B">
      <w:pPr>
        <w:pStyle w:val="Odstavecseseznamem"/>
        <w:numPr>
          <w:ilvl w:val="0"/>
          <w:numId w:val="19"/>
        </w:numPr>
        <w:rPr>
          <w:rFonts w:ascii="Times New Roman" w:hAnsi="Times New Roman" w:cs="Times New Roman"/>
          <w:b/>
          <w:bCs/>
          <w:sz w:val="24"/>
          <w:szCs w:val="24"/>
        </w:rPr>
      </w:pPr>
      <w:r w:rsidRPr="00DE31E4">
        <w:rPr>
          <w:rFonts w:ascii="Times New Roman" w:hAnsi="Times New Roman" w:cs="Times New Roman"/>
          <w:b/>
          <w:bCs/>
          <w:sz w:val="24"/>
          <w:szCs w:val="24"/>
        </w:rPr>
        <w:t>Cítí se žáci a studenti v kolektivu spolužáků přijímáni?</w:t>
      </w:r>
    </w:p>
    <w:p w14:paraId="5CC9829F" w14:textId="77777777" w:rsidR="00334A1C" w:rsidRPr="00DE31E4" w:rsidRDefault="001644A5" w:rsidP="001644A5">
      <w:pPr>
        <w:ind w:left="708"/>
        <w:rPr>
          <w:rFonts w:ascii="Times New Roman" w:hAnsi="Times New Roman" w:cs="Times New Roman"/>
          <w:sz w:val="24"/>
          <w:szCs w:val="24"/>
        </w:rPr>
      </w:pPr>
      <w:r w:rsidRPr="00DE31E4">
        <w:rPr>
          <w:rFonts w:ascii="Times New Roman" w:hAnsi="Times New Roman" w:cs="Times New Roman"/>
          <w:sz w:val="24"/>
          <w:szCs w:val="24"/>
        </w:rPr>
        <w:t xml:space="preserve">V otázce zaměřené na pocit žáků a studentů v třídním kolektivu se </w:t>
      </w:r>
      <w:r w:rsidR="001F2892" w:rsidRPr="00DE31E4">
        <w:rPr>
          <w:rFonts w:ascii="Times New Roman" w:hAnsi="Times New Roman" w:cs="Times New Roman"/>
          <w:sz w:val="24"/>
          <w:szCs w:val="24"/>
        </w:rPr>
        <w:t>jedinci s koktavostí</w:t>
      </w:r>
      <w:r w:rsidRPr="00DE31E4">
        <w:rPr>
          <w:rFonts w:ascii="Times New Roman" w:hAnsi="Times New Roman" w:cs="Times New Roman"/>
          <w:sz w:val="24"/>
          <w:szCs w:val="24"/>
        </w:rPr>
        <w:t xml:space="preserve"> měli možnost vyjádřit k tomu, jestli se cítí přijímání. </w:t>
      </w:r>
      <w:r w:rsidR="00AC0F78" w:rsidRPr="00DE31E4">
        <w:rPr>
          <w:rFonts w:ascii="Times New Roman" w:hAnsi="Times New Roman" w:cs="Times New Roman"/>
          <w:sz w:val="24"/>
          <w:szCs w:val="24"/>
        </w:rPr>
        <w:t>80 % (n=</w:t>
      </w:r>
      <w:r w:rsidR="001F2892" w:rsidRPr="00DE31E4">
        <w:rPr>
          <w:rFonts w:ascii="Times New Roman" w:hAnsi="Times New Roman" w:cs="Times New Roman"/>
          <w:sz w:val="24"/>
          <w:szCs w:val="24"/>
        </w:rPr>
        <w:t>12</w:t>
      </w:r>
      <w:r w:rsidR="00AC0F78" w:rsidRPr="00DE31E4">
        <w:rPr>
          <w:rFonts w:ascii="Times New Roman" w:hAnsi="Times New Roman" w:cs="Times New Roman"/>
          <w:sz w:val="24"/>
          <w:szCs w:val="24"/>
        </w:rPr>
        <w:t>)</w:t>
      </w:r>
      <w:r w:rsidRPr="00DE31E4">
        <w:rPr>
          <w:rFonts w:ascii="Times New Roman" w:hAnsi="Times New Roman" w:cs="Times New Roman"/>
          <w:sz w:val="24"/>
          <w:szCs w:val="24"/>
        </w:rPr>
        <w:t xml:space="preserve"> žáků </w:t>
      </w:r>
    </w:p>
    <w:p w14:paraId="2F78DCAE" w14:textId="5790A190" w:rsidR="00DA145B" w:rsidRPr="00DE31E4" w:rsidRDefault="001F2892" w:rsidP="001644A5">
      <w:pPr>
        <w:ind w:left="708"/>
        <w:rPr>
          <w:rFonts w:ascii="Times New Roman" w:hAnsi="Times New Roman" w:cs="Times New Roman"/>
          <w:sz w:val="24"/>
          <w:szCs w:val="24"/>
        </w:rPr>
      </w:pPr>
      <w:r w:rsidRPr="00DE31E4">
        <w:rPr>
          <w:rFonts w:ascii="Times New Roman" w:hAnsi="Times New Roman" w:cs="Times New Roman"/>
          <w:sz w:val="24"/>
          <w:szCs w:val="24"/>
        </w:rPr>
        <w:t xml:space="preserve">a </w:t>
      </w:r>
      <w:r w:rsidR="00AC0F78" w:rsidRPr="00DE31E4">
        <w:rPr>
          <w:rFonts w:ascii="Times New Roman" w:hAnsi="Times New Roman" w:cs="Times New Roman"/>
          <w:sz w:val="24"/>
          <w:szCs w:val="24"/>
        </w:rPr>
        <w:t>73 % (n=</w:t>
      </w:r>
      <w:r w:rsidRPr="00DE31E4">
        <w:rPr>
          <w:rFonts w:ascii="Times New Roman" w:hAnsi="Times New Roman" w:cs="Times New Roman"/>
          <w:sz w:val="24"/>
          <w:szCs w:val="24"/>
        </w:rPr>
        <w:t>11</w:t>
      </w:r>
      <w:r w:rsidR="00AC0F78" w:rsidRPr="00DE31E4">
        <w:rPr>
          <w:rFonts w:ascii="Times New Roman" w:hAnsi="Times New Roman" w:cs="Times New Roman"/>
          <w:sz w:val="24"/>
          <w:szCs w:val="24"/>
        </w:rPr>
        <w:t>)</w:t>
      </w:r>
      <w:r w:rsidR="001644A5" w:rsidRPr="00DE31E4">
        <w:rPr>
          <w:rFonts w:ascii="Times New Roman" w:hAnsi="Times New Roman" w:cs="Times New Roman"/>
          <w:sz w:val="24"/>
          <w:szCs w:val="24"/>
        </w:rPr>
        <w:t xml:space="preserve"> studentů se v kolektivu spolužáků cítí dobře. Jsou tu však i tací, kteří se</w:t>
      </w:r>
      <w:r w:rsidR="00C228F3">
        <w:rPr>
          <w:rFonts w:ascii="Times New Roman" w:hAnsi="Times New Roman" w:cs="Times New Roman"/>
          <w:sz w:val="24"/>
          <w:szCs w:val="24"/>
        </w:rPr>
        <w:t> </w:t>
      </w:r>
      <w:r w:rsidR="001644A5" w:rsidRPr="00DE31E4">
        <w:rPr>
          <w:rFonts w:ascii="Times New Roman" w:hAnsi="Times New Roman" w:cs="Times New Roman"/>
          <w:sz w:val="24"/>
          <w:szCs w:val="24"/>
        </w:rPr>
        <w:t>takto necítí</w:t>
      </w:r>
      <w:r w:rsidR="003360ED" w:rsidRPr="00DE31E4">
        <w:rPr>
          <w:rFonts w:ascii="Times New Roman" w:hAnsi="Times New Roman" w:cs="Times New Roman"/>
          <w:sz w:val="24"/>
          <w:szCs w:val="24"/>
        </w:rPr>
        <w:t>, není jich mnoho, ale jsou zastoupeni jak mezi žáky, tak i studenty.</w:t>
      </w:r>
      <w:r w:rsidRPr="00DE31E4">
        <w:rPr>
          <w:rFonts w:ascii="Times New Roman" w:hAnsi="Times New Roman" w:cs="Times New Roman"/>
          <w:sz w:val="24"/>
          <w:szCs w:val="24"/>
        </w:rPr>
        <w:t xml:space="preserve"> Přesněji se tak cítí </w:t>
      </w:r>
      <w:r w:rsidR="003A5A0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žáci a </w:t>
      </w:r>
      <w:r w:rsidR="003A5A0A" w:rsidRPr="00DE31E4">
        <w:rPr>
          <w:rFonts w:ascii="Times New Roman" w:hAnsi="Times New Roman" w:cs="Times New Roman"/>
          <w:sz w:val="24"/>
          <w:szCs w:val="24"/>
        </w:rPr>
        <w:t>dva</w:t>
      </w:r>
      <w:r w:rsidRPr="00DE31E4">
        <w:rPr>
          <w:rFonts w:ascii="Times New Roman" w:hAnsi="Times New Roman" w:cs="Times New Roman"/>
          <w:sz w:val="24"/>
          <w:szCs w:val="24"/>
        </w:rPr>
        <w:t xml:space="preserve"> studenti.</w:t>
      </w:r>
      <w:r w:rsidR="003360ED" w:rsidRPr="00DE31E4">
        <w:rPr>
          <w:rFonts w:ascii="Times New Roman" w:hAnsi="Times New Roman" w:cs="Times New Roman"/>
          <w:sz w:val="24"/>
          <w:szCs w:val="24"/>
        </w:rPr>
        <w:t xml:space="preserve"> </w:t>
      </w:r>
      <w:r w:rsidRPr="00DE31E4">
        <w:rPr>
          <w:rFonts w:ascii="Times New Roman" w:hAnsi="Times New Roman" w:cs="Times New Roman"/>
          <w:sz w:val="24"/>
          <w:szCs w:val="24"/>
        </w:rPr>
        <w:t xml:space="preserve">Odpověď nevím byla zastoupena </w:t>
      </w:r>
      <w:r w:rsidR="003A5A0A" w:rsidRPr="00DE31E4">
        <w:rPr>
          <w:rFonts w:ascii="Times New Roman" w:hAnsi="Times New Roman" w:cs="Times New Roman"/>
          <w:sz w:val="24"/>
          <w:szCs w:val="24"/>
        </w:rPr>
        <w:t>dvěma</w:t>
      </w:r>
      <w:r w:rsidRPr="00DE31E4">
        <w:rPr>
          <w:rFonts w:ascii="Times New Roman" w:hAnsi="Times New Roman" w:cs="Times New Roman"/>
          <w:sz w:val="24"/>
          <w:szCs w:val="24"/>
        </w:rPr>
        <w:t xml:space="preserve"> studenty a</w:t>
      </w:r>
      <w:r w:rsidR="003A5A0A" w:rsidRPr="00DE31E4">
        <w:rPr>
          <w:rFonts w:ascii="Times New Roman" w:hAnsi="Times New Roman" w:cs="Times New Roman"/>
          <w:sz w:val="24"/>
          <w:szCs w:val="24"/>
        </w:rPr>
        <w:t> jedním</w:t>
      </w:r>
      <w:r w:rsidRPr="00DE31E4">
        <w:rPr>
          <w:rFonts w:ascii="Times New Roman" w:hAnsi="Times New Roman" w:cs="Times New Roman"/>
          <w:sz w:val="24"/>
          <w:szCs w:val="24"/>
        </w:rPr>
        <w:t xml:space="preserve"> žákem. </w:t>
      </w:r>
      <w:r w:rsidR="003360ED" w:rsidRPr="00DE31E4">
        <w:rPr>
          <w:rFonts w:ascii="Times New Roman" w:hAnsi="Times New Roman" w:cs="Times New Roman"/>
          <w:sz w:val="24"/>
          <w:szCs w:val="24"/>
        </w:rPr>
        <w:t xml:space="preserve">Odpověď je převážně potěšující, avšak </w:t>
      </w:r>
      <w:r w:rsidRPr="00DE31E4">
        <w:rPr>
          <w:rFonts w:ascii="Times New Roman" w:hAnsi="Times New Roman" w:cs="Times New Roman"/>
          <w:sz w:val="24"/>
          <w:szCs w:val="24"/>
        </w:rPr>
        <w:t>jak jsm</w:t>
      </w:r>
      <w:r w:rsidR="003360ED" w:rsidRPr="00DE31E4">
        <w:rPr>
          <w:rFonts w:ascii="Times New Roman" w:hAnsi="Times New Roman" w:cs="Times New Roman"/>
          <w:sz w:val="24"/>
          <w:szCs w:val="24"/>
        </w:rPr>
        <w:t xml:space="preserve">e </w:t>
      </w:r>
      <w:r w:rsidRPr="00DE31E4">
        <w:rPr>
          <w:rFonts w:ascii="Times New Roman" w:hAnsi="Times New Roman" w:cs="Times New Roman"/>
          <w:sz w:val="24"/>
          <w:szCs w:val="24"/>
        </w:rPr>
        <w:t xml:space="preserve">zmínili </w:t>
      </w:r>
      <w:r w:rsidR="003360ED" w:rsidRPr="00DE31E4">
        <w:rPr>
          <w:rFonts w:ascii="Times New Roman" w:hAnsi="Times New Roman" w:cs="Times New Roman"/>
          <w:sz w:val="24"/>
          <w:szCs w:val="24"/>
        </w:rPr>
        <w:t>jsou</w:t>
      </w:r>
      <w:r w:rsidRPr="00DE31E4">
        <w:rPr>
          <w:rFonts w:ascii="Times New Roman" w:hAnsi="Times New Roman" w:cs="Times New Roman"/>
          <w:sz w:val="24"/>
          <w:szCs w:val="24"/>
        </w:rPr>
        <w:t xml:space="preserve"> zde</w:t>
      </w:r>
      <w:r w:rsidR="003360ED" w:rsidRPr="00DE31E4">
        <w:rPr>
          <w:rFonts w:ascii="Times New Roman" w:hAnsi="Times New Roman" w:cs="Times New Roman"/>
          <w:sz w:val="24"/>
          <w:szCs w:val="24"/>
        </w:rPr>
        <w:t xml:space="preserve"> i odpovědi ne tak veselé, i když v podstatně menším počtu. Pro každého člověka a</w:t>
      </w:r>
      <w:r w:rsidR="00C228F3">
        <w:rPr>
          <w:rFonts w:ascii="Times New Roman" w:hAnsi="Times New Roman" w:cs="Times New Roman"/>
          <w:sz w:val="24"/>
          <w:szCs w:val="24"/>
        </w:rPr>
        <w:t> </w:t>
      </w:r>
      <w:r w:rsidR="003360ED" w:rsidRPr="00DE31E4">
        <w:rPr>
          <w:rFonts w:ascii="Times New Roman" w:hAnsi="Times New Roman" w:cs="Times New Roman"/>
          <w:sz w:val="24"/>
          <w:szCs w:val="24"/>
        </w:rPr>
        <w:t>taky jeho další vývoj je však více než důležité přátelské a příjemné prostředí.</w:t>
      </w:r>
    </w:p>
    <w:p w14:paraId="5594B845" w14:textId="66DA1D8D" w:rsidR="003360ED" w:rsidRPr="00DE31E4" w:rsidRDefault="003360ED" w:rsidP="001644A5">
      <w:pPr>
        <w:ind w:left="708"/>
        <w:rPr>
          <w:rFonts w:ascii="Times New Roman" w:hAnsi="Times New Roman" w:cs="Times New Roman"/>
          <w:sz w:val="24"/>
          <w:szCs w:val="24"/>
        </w:rPr>
      </w:pPr>
      <w:r w:rsidRPr="00DE31E4">
        <w:rPr>
          <w:rFonts w:ascii="Times New Roman" w:hAnsi="Times New Roman" w:cs="Times New Roman"/>
          <w:sz w:val="24"/>
          <w:szCs w:val="24"/>
          <w:u w:val="single"/>
        </w:rPr>
        <w:t>Odpověď na výzkumnou otázku:</w:t>
      </w:r>
      <w:r w:rsidRPr="00DE31E4">
        <w:rPr>
          <w:rFonts w:ascii="Times New Roman" w:hAnsi="Times New Roman" w:cs="Times New Roman"/>
          <w:sz w:val="24"/>
          <w:szCs w:val="24"/>
        </w:rPr>
        <w:t xml:space="preserve"> žáci a studenti se v kolektivu spolužáků z</w:t>
      </w:r>
      <w:r w:rsidR="00670898" w:rsidRPr="00DE31E4">
        <w:rPr>
          <w:rFonts w:ascii="Times New Roman" w:hAnsi="Times New Roman" w:cs="Times New Roman"/>
          <w:sz w:val="24"/>
          <w:szCs w:val="24"/>
        </w:rPr>
        <w:t>e 77 %, tedy z</w:t>
      </w:r>
      <w:r w:rsidRPr="00DE31E4">
        <w:rPr>
          <w:rFonts w:ascii="Times New Roman" w:hAnsi="Times New Roman" w:cs="Times New Roman"/>
          <w:sz w:val="24"/>
          <w:szCs w:val="24"/>
        </w:rPr>
        <w:t> velké většiny</w:t>
      </w:r>
      <w:r w:rsidR="00504E2E" w:rsidRPr="00DE31E4">
        <w:rPr>
          <w:rFonts w:ascii="Times New Roman" w:hAnsi="Times New Roman" w:cs="Times New Roman"/>
          <w:sz w:val="24"/>
          <w:szCs w:val="24"/>
        </w:rPr>
        <w:t>,</w:t>
      </w:r>
      <w:r w:rsidRPr="00DE31E4">
        <w:rPr>
          <w:rFonts w:ascii="Times New Roman" w:hAnsi="Times New Roman" w:cs="Times New Roman"/>
          <w:sz w:val="24"/>
          <w:szCs w:val="24"/>
        </w:rPr>
        <w:t xml:space="preserve"> přijímání </w:t>
      </w:r>
      <w:r w:rsidR="00BA4548" w:rsidRPr="00DE31E4">
        <w:rPr>
          <w:rFonts w:ascii="Times New Roman" w:hAnsi="Times New Roman" w:cs="Times New Roman"/>
          <w:sz w:val="24"/>
          <w:szCs w:val="24"/>
        </w:rPr>
        <w:t>cítí,</w:t>
      </w:r>
      <w:r w:rsidRPr="00DE31E4">
        <w:rPr>
          <w:rFonts w:ascii="Times New Roman" w:hAnsi="Times New Roman" w:cs="Times New Roman"/>
          <w:sz w:val="24"/>
          <w:szCs w:val="24"/>
        </w:rPr>
        <w:t xml:space="preserve"> koktavost</w:t>
      </w:r>
      <w:r w:rsidR="00670898" w:rsidRPr="00DE31E4">
        <w:rPr>
          <w:rFonts w:ascii="Times New Roman" w:hAnsi="Times New Roman" w:cs="Times New Roman"/>
          <w:sz w:val="24"/>
          <w:szCs w:val="24"/>
        </w:rPr>
        <w:t xml:space="preserve"> zde</w:t>
      </w:r>
      <w:r w:rsidRPr="00DE31E4">
        <w:rPr>
          <w:rFonts w:ascii="Times New Roman" w:hAnsi="Times New Roman" w:cs="Times New Roman"/>
          <w:sz w:val="24"/>
          <w:szCs w:val="24"/>
        </w:rPr>
        <w:t xml:space="preserve"> nemá podíl na společenské diskriminaci.</w:t>
      </w:r>
    </w:p>
    <w:p w14:paraId="71278B4D" w14:textId="77777777" w:rsidR="00BA4548" w:rsidRPr="00DE31E4" w:rsidRDefault="00BA4548" w:rsidP="001644A5">
      <w:pPr>
        <w:ind w:left="708"/>
        <w:rPr>
          <w:rFonts w:ascii="Times New Roman" w:hAnsi="Times New Roman" w:cs="Times New Roman"/>
          <w:sz w:val="24"/>
          <w:szCs w:val="24"/>
        </w:rPr>
      </w:pPr>
    </w:p>
    <w:p w14:paraId="35994EF7" w14:textId="17B1FAD3" w:rsidR="00C12FDE" w:rsidRPr="00DE31E4" w:rsidRDefault="00CE6690" w:rsidP="006A339B">
      <w:pPr>
        <w:pStyle w:val="Odstavecseseznamem"/>
        <w:numPr>
          <w:ilvl w:val="0"/>
          <w:numId w:val="19"/>
        </w:numPr>
        <w:rPr>
          <w:rFonts w:ascii="Times New Roman" w:hAnsi="Times New Roman" w:cs="Times New Roman"/>
          <w:b/>
          <w:bCs/>
          <w:sz w:val="24"/>
          <w:szCs w:val="24"/>
        </w:rPr>
      </w:pPr>
      <w:r w:rsidRPr="00DE31E4">
        <w:rPr>
          <w:rFonts w:ascii="Times New Roman" w:hAnsi="Times New Roman" w:cs="Times New Roman"/>
          <w:b/>
          <w:bCs/>
          <w:sz w:val="24"/>
          <w:szCs w:val="24"/>
        </w:rPr>
        <w:t>Diskutoval někdy učitel s osobou s koktavostí a s jeho spolužáky na téma koktavost</w:t>
      </w:r>
      <w:r w:rsidR="00C12FDE" w:rsidRPr="00DE31E4">
        <w:rPr>
          <w:rFonts w:ascii="Times New Roman" w:hAnsi="Times New Roman" w:cs="Times New Roman"/>
          <w:b/>
          <w:bCs/>
          <w:sz w:val="24"/>
          <w:szCs w:val="24"/>
        </w:rPr>
        <w:t>?</w:t>
      </w:r>
    </w:p>
    <w:p w14:paraId="1703D110" w14:textId="1A4F8B8E" w:rsidR="006A339B" w:rsidRPr="00DE31E4" w:rsidRDefault="00BA4548" w:rsidP="004D7E88">
      <w:pPr>
        <w:ind w:left="708"/>
        <w:rPr>
          <w:rFonts w:ascii="Times New Roman" w:hAnsi="Times New Roman" w:cs="Times New Roman"/>
          <w:sz w:val="24"/>
          <w:szCs w:val="24"/>
          <w:lang w:eastAsia="ar-SA"/>
        </w:rPr>
      </w:pPr>
      <w:r w:rsidRPr="00DE31E4">
        <w:rPr>
          <w:rFonts w:ascii="Times New Roman" w:hAnsi="Times New Roman" w:cs="Times New Roman"/>
          <w:sz w:val="24"/>
          <w:szCs w:val="24"/>
          <w:lang w:eastAsia="ar-SA"/>
        </w:rPr>
        <w:t>Z otázky zabývající se tím, zda učitel někdy vysvětloval pojem koktavost máme skoro jednoznačnou odpověď zastoupenou jak žáky</w:t>
      </w:r>
      <w:r w:rsidR="001F2892" w:rsidRPr="00DE31E4">
        <w:rPr>
          <w:rFonts w:ascii="Times New Roman" w:hAnsi="Times New Roman" w:cs="Times New Roman"/>
          <w:sz w:val="24"/>
          <w:szCs w:val="24"/>
          <w:lang w:eastAsia="ar-SA"/>
        </w:rPr>
        <w:t xml:space="preserve"> </w:t>
      </w:r>
      <w:r w:rsidR="001E4118" w:rsidRPr="00DE31E4">
        <w:rPr>
          <w:rFonts w:ascii="Times New Roman" w:hAnsi="Times New Roman" w:cs="Times New Roman"/>
          <w:sz w:val="24"/>
          <w:szCs w:val="24"/>
          <w:lang w:eastAsia="ar-SA"/>
        </w:rPr>
        <w:t>z 80 % (n=</w:t>
      </w:r>
      <w:r w:rsidR="001F2892" w:rsidRPr="00DE31E4">
        <w:rPr>
          <w:rFonts w:ascii="Times New Roman" w:hAnsi="Times New Roman" w:cs="Times New Roman"/>
          <w:sz w:val="24"/>
          <w:szCs w:val="24"/>
          <w:lang w:eastAsia="ar-SA"/>
        </w:rPr>
        <w:t>12</w:t>
      </w:r>
      <w:r w:rsidR="001E4118" w:rsidRPr="00DE31E4">
        <w:rPr>
          <w:rFonts w:ascii="Times New Roman" w:hAnsi="Times New Roman" w:cs="Times New Roman"/>
          <w:sz w:val="24"/>
          <w:szCs w:val="24"/>
          <w:lang w:eastAsia="ar-SA"/>
        </w:rPr>
        <w:t>)</w:t>
      </w:r>
      <w:r w:rsidR="001F2892"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tak i studenty</w:t>
      </w:r>
      <w:r w:rsidR="001F2892" w:rsidRPr="00DE31E4">
        <w:rPr>
          <w:rFonts w:ascii="Times New Roman" w:hAnsi="Times New Roman" w:cs="Times New Roman"/>
          <w:sz w:val="24"/>
          <w:szCs w:val="24"/>
          <w:lang w:eastAsia="ar-SA"/>
        </w:rPr>
        <w:t xml:space="preserve"> </w:t>
      </w:r>
      <w:r w:rsidR="001E4118" w:rsidRPr="00DE31E4">
        <w:rPr>
          <w:rFonts w:ascii="Times New Roman" w:hAnsi="Times New Roman" w:cs="Times New Roman"/>
          <w:sz w:val="24"/>
          <w:szCs w:val="24"/>
          <w:lang w:eastAsia="ar-SA"/>
        </w:rPr>
        <w:t>z 93 % (n=</w:t>
      </w:r>
      <w:r w:rsidR="001F2892" w:rsidRPr="00DE31E4">
        <w:rPr>
          <w:rFonts w:ascii="Times New Roman" w:hAnsi="Times New Roman" w:cs="Times New Roman"/>
          <w:sz w:val="24"/>
          <w:szCs w:val="24"/>
          <w:lang w:eastAsia="ar-SA"/>
        </w:rPr>
        <w:t>14</w:t>
      </w:r>
      <w:r w:rsidR="001E4118"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Tou odpovědí je </w:t>
      </w:r>
      <w:r w:rsidR="00D376BD" w:rsidRPr="00DE31E4">
        <w:rPr>
          <w:rFonts w:ascii="Times New Roman" w:hAnsi="Times New Roman" w:cs="Times New Roman"/>
          <w:sz w:val="24"/>
          <w:szCs w:val="24"/>
          <w:lang w:eastAsia="ar-SA"/>
        </w:rPr>
        <w:t>NE</w:t>
      </w:r>
      <w:r w:rsidRPr="00DE31E4">
        <w:rPr>
          <w:rFonts w:ascii="Times New Roman" w:hAnsi="Times New Roman" w:cs="Times New Roman"/>
          <w:sz w:val="24"/>
          <w:szCs w:val="24"/>
          <w:lang w:eastAsia="ar-SA"/>
        </w:rPr>
        <w:t>, tedy že pedagog neobjasňoval nikdy</w:t>
      </w:r>
      <w:r w:rsidR="00C228F3">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co to přesně </w:t>
      </w:r>
      <w:r w:rsidR="00C228F3">
        <w:rPr>
          <w:rFonts w:ascii="Times New Roman" w:hAnsi="Times New Roman" w:cs="Times New Roman"/>
          <w:sz w:val="24"/>
          <w:szCs w:val="24"/>
          <w:lang w:eastAsia="ar-SA"/>
        </w:rPr>
        <w:t>koktavost</w:t>
      </w:r>
      <w:r w:rsidRPr="00DE31E4">
        <w:rPr>
          <w:rFonts w:ascii="Times New Roman" w:hAnsi="Times New Roman" w:cs="Times New Roman"/>
          <w:sz w:val="24"/>
          <w:szCs w:val="24"/>
          <w:lang w:eastAsia="ar-SA"/>
        </w:rPr>
        <w:t xml:space="preserve"> znamená a</w:t>
      </w:r>
      <w:r w:rsidR="00C228F3">
        <w:rPr>
          <w:rFonts w:ascii="Times New Roman" w:hAnsi="Times New Roman" w:cs="Times New Roman"/>
          <w:sz w:val="24"/>
          <w:szCs w:val="24"/>
          <w:lang w:eastAsia="ar-SA"/>
        </w:rPr>
        <w:t xml:space="preserve"> co</w:t>
      </w:r>
      <w:r w:rsidRPr="00DE31E4">
        <w:rPr>
          <w:rFonts w:ascii="Times New Roman" w:hAnsi="Times New Roman" w:cs="Times New Roman"/>
          <w:sz w:val="24"/>
          <w:szCs w:val="24"/>
          <w:lang w:eastAsia="ar-SA"/>
        </w:rPr>
        <w:t xml:space="preserve"> obnáší. Objevila se i odpověď </w:t>
      </w:r>
      <w:r w:rsidR="00D376BD" w:rsidRPr="00DE31E4">
        <w:rPr>
          <w:rFonts w:ascii="Times New Roman" w:hAnsi="Times New Roman" w:cs="Times New Roman"/>
          <w:sz w:val="24"/>
          <w:szCs w:val="24"/>
          <w:lang w:eastAsia="ar-SA"/>
        </w:rPr>
        <w:t>ANO</w:t>
      </w:r>
      <w:r w:rsidRPr="00DE31E4">
        <w:rPr>
          <w:rFonts w:ascii="Times New Roman" w:hAnsi="Times New Roman" w:cs="Times New Roman"/>
          <w:sz w:val="24"/>
          <w:szCs w:val="24"/>
          <w:lang w:eastAsia="ar-SA"/>
        </w:rPr>
        <w:t>, ale to opravdu v malém počtu</w:t>
      </w:r>
      <w:r w:rsidR="001F2892" w:rsidRPr="00DE31E4">
        <w:rPr>
          <w:rFonts w:ascii="Times New Roman" w:hAnsi="Times New Roman" w:cs="Times New Roman"/>
          <w:sz w:val="24"/>
          <w:szCs w:val="24"/>
          <w:lang w:eastAsia="ar-SA"/>
        </w:rPr>
        <w:t xml:space="preserve">, pouze </w:t>
      </w:r>
      <w:r w:rsidR="003A5A0A" w:rsidRPr="00DE31E4">
        <w:rPr>
          <w:rFonts w:ascii="Times New Roman" w:hAnsi="Times New Roman" w:cs="Times New Roman"/>
          <w:sz w:val="24"/>
          <w:szCs w:val="24"/>
          <w:lang w:eastAsia="ar-SA"/>
        </w:rPr>
        <w:t>jeden</w:t>
      </w:r>
      <w:r w:rsidR="001F2892" w:rsidRPr="00DE31E4">
        <w:rPr>
          <w:rFonts w:ascii="Times New Roman" w:hAnsi="Times New Roman" w:cs="Times New Roman"/>
          <w:sz w:val="24"/>
          <w:szCs w:val="24"/>
          <w:lang w:eastAsia="ar-SA"/>
        </w:rPr>
        <w:t xml:space="preserve"> žák a </w:t>
      </w:r>
      <w:r w:rsidR="003A5A0A" w:rsidRPr="00DE31E4">
        <w:rPr>
          <w:rFonts w:ascii="Times New Roman" w:hAnsi="Times New Roman" w:cs="Times New Roman"/>
          <w:sz w:val="24"/>
          <w:szCs w:val="24"/>
          <w:lang w:eastAsia="ar-SA"/>
        </w:rPr>
        <w:t>jeden</w:t>
      </w:r>
      <w:r w:rsidR="001F2892" w:rsidRPr="00DE31E4">
        <w:rPr>
          <w:rFonts w:ascii="Times New Roman" w:hAnsi="Times New Roman" w:cs="Times New Roman"/>
          <w:sz w:val="24"/>
          <w:szCs w:val="24"/>
          <w:lang w:eastAsia="ar-SA"/>
        </w:rPr>
        <w:t xml:space="preserve"> student se takto vyjádřili</w:t>
      </w:r>
      <w:r w:rsidRPr="00DE31E4">
        <w:rPr>
          <w:rFonts w:ascii="Times New Roman" w:hAnsi="Times New Roman" w:cs="Times New Roman"/>
          <w:sz w:val="24"/>
          <w:szCs w:val="24"/>
          <w:lang w:eastAsia="ar-SA"/>
        </w:rPr>
        <w:t>.</w:t>
      </w:r>
      <w:r w:rsidR="001F2892" w:rsidRPr="00DE31E4">
        <w:rPr>
          <w:rFonts w:ascii="Times New Roman" w:hAnsi="Times New Roman" w:cs="Times New Roman"/>
          <w:sz w:val="24"/>
          <w:szCs w:val="24"/>
          <w:lang w:eastAsia="ar-SA"/>
        </w:rPr>
        <w:t xml:space="preserve"> Odpověď nevím </w:t>
      </w:r>
      <w:r w:rsidR="004D7E88" w:rsidRPr="00DE31E4">
        <w:rPr>
          <w:rFonts w:ascii="Times New Roman" w:hAnsi="Times New Roman" w:cs="Times New Roman"/>
          <w:sz w:val="24"/>
          <w:szCs w:val="24"/>
          <w:lang w:eastAsia="ar-SA"/>
        </w:rPr>
        <w:t>uvedli</w:t>
      </w:r>
      <w:r w:rsidR="001F2892" w:rsidRPr="00DE31E4">
        <w:rPr>
          <w:rFonts w:ascii="Times New Roman" w:hAnsi="Times New Roman" w:cs="Times New Roman"/>
          <w:sz w:val="24"/>
          <w:szCs w:val="24"/>
          <w:lang w:eastAsia="ar-SA"/>
        </w:rPr>
        <w:t xml:space="preserve"> </w:t>
      </w:r>
      <w:r w:rsidR="004D7E88" w:rsidRPr="00DE31E4">
        <w:rPr>
          <w:rFonts w:ascii="Times New Roman" w:hAnsi="Times New Roman" w:cs="Times New Roman"/>
          <w:sz w:val="24"/>
          <w:szCs w:val="24"/>
          <w:lang w:eastAsia="ar-SA"/>
        </w:rPr>
        <w:t>dva</w:t>
      </w:r>
      <w:r w:rsidR="001F2892" w:rsidRPr="00DE31E4">
        <w:rPr>
          <w:rFonts w:ascii="Times New Roman" w:hAnsi="Times New Roman" w:cs="Times New Roman"/>
          <w:sz w:val="24"/>
          <w:szCs w:val="24"/>
          <w:lang w:eastAsia="ar-SA"/>
        </w:rPr>
        <w:t xml:space="preserve"> žá</w:t>
      </w:r>
      <w:r w:rsidR="004D7E88" w:rsidRPr="00DE31E4">
        <w:rPr>
          <w:rFonts w:ascii="Times New Roman" w:hAnsi="Times New Roman" w:cs="Times New Roman"/>
          <w:sz w:val="24"/>
          <w:szCs w:val="24"/>
          <w:lang w:eastAsia="ar-SA"/>
        </w:rPr>
        <w:t>ci</w:t>
      </w:r>
      <w:r w:rsidR="001F2892"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w:t>
      </w:r>
      <w:r w:rsidR="00415CE6" w:rsidRPr="00DE31E4">
        <w:rPr>
          <w:rFonts w:ascii="Times New Roman" w:hAnsi="Times New Roman" w:cs="Times New Roman"/>
          <w:sz w:val="24"/>
          <w:szCs w:val="24"/>
          <w:lang w:eastAsia="ar-SA"/>
        </w:rPr>
        <w:t>Objasnění specifik koktavosti by určitě přineslo p</w:t>
      </w:r>
      <w:r w:rsidR="003A5A0A" w:rsidRPr="00DE31E4">
        <w:rPr>
          <w:rFonts w:ascii="Times New Roman" w:hAnsi="Times New Roman" w:cs="Times New Roman"/>
          <w:sz w:val="24"/>
          <w:szCs w:val="24"/>
          <w:lang w:eastAsia="ar-SA"/>
        </w:rPr>
        <w:t xml:space="preserve">řínos </w:t>
      </w:r>
      <w:r w:rsidR="00415CE6" w:rsidRPr="00DE31E4">
        <w:rPr>
          <w:rFonts w:ascii="Times New Roman" w:hAnsi="Times New Roman" w:cs="Times New Roman"/>
          <w:sz w:val="24"/>
          <w:szCs w:val="24"/>
          <w:lang w:eastAsia="ar-SA"/>
        </w:rPr>
        <w:t>nejen žákovi či studentovi s koktavostí, ale také je</w:t>
      </w:r>
      <w:r w:rsidR="001F2892" w:rsidRPr="00DE31E4">
        <w:rPr>
          <w:rFonts w:ascii="Times New Roman" w:hAnsi="Times New Roman" w:cs="Times New Roman"/>
          <w:sz w:val="24"/>
          <w:szCs w:val="24"/>
          <w:lang w:eastAsia="ar-SA"/>
        </w:rPr>
        <w:t>ho</w:t>
      </w:r>
      <w:r w:rsidR="00415CE6" w:rsidRPr="00DE31E4">
        <w:rPr>
          <w:rFonts w:ascii="Times New Roman" w:hAnsi="Times New Roman" w:cs="Times New Roman"/>
          <w:sz w:val="24"/>
          <w:szCs w:val="24"/>
          <w:lang w:eastAsia="ar-SA"/>
        </w:rPr>
        <w:t xml:space="preserve"> spolužákům. </w:t>
      </w:r>
      <w:r w:rsidR="001F2892" w:rsidRPr="00DE31E4">
        <w:rPr>
          <w:rFonts w:ascii="Times New Roman" w:hAnsi="Times New Roman" w:cs="Times New Roman"/>
          <w:sz w:val="24"/>
          <w:szCs w:val="24"/>
          <w:lang w:eastAsia="ar-SA"/>
        </w:rPr>
        <w:t>Dostali</w:t>
      </w:r>
      <w:r w:rsidR="00415CE6" w:rsidRPr="00DE31E4">
        <w:rPr>
          <w:rFonts w:ascii="Times New Roman" w:hAnsi="Times New Roman" w:cs="Times New Roman"/>
          <w:sz w:val="24"/>
          <w:szCs w:val="24"/>
          <w:lang w:eastAsia="ar-SA"/>
        </w:rPr>
        <w:t xml:space="preserve"> by</w:t>
      </w:r>
      <w:r w:rsidR="001F2892" w:rsidRPr="00DE31E4">
        <w:rPr>
          <w:rFonts w:ascii="Times New Roman" w:hAnsi="Times New Roman" w:cs="Times New Roman"/>
          <w:sz w:val="24"/>
          <w:szCs w:val="24"/>
          <w:lang w:eastAsia="ar-SA"/>
        </w:rPr>
        <w:t xml:space="preserve"> možnost</w:t>
      </w:r>
      <w:r w:rsidR="00415CE6" w:rsidRPr="00DE31E4">
        <w:rPr>
          <w:rFonts w:ascii="Times New Roman" w:hAnsi="Times New Roman" w:cs="Times New Roman"/>
          <w:sz w:val="24"/>
          <w:szCs w:val="24"/>
          <w:lang w:eastAsia="ar-SA"/>
        </w:rPr>
        <w:t xml:space="preserve"> lépe </w:t>
      </w:r>
      <w:r w:rsidR="001F2892" w:rsidRPr="00DE31E4">
        <w:rPr>
          <w:rFonts w:ascii="Times New Roman" w:hAnsi="Times New Roman" w:cs="Times New Roman"/>
          <w:sz w:val="24"/>
          <w:szCs w:val="24"/>
          <w:lang w:eastAsia="ar-SA"/>
        </w:rPr>
        <w:t xml:space="preserve">pochopit </w:t>
      </w:r>
      <w:r w:rsidR="00415CE6" w:rsidRPr="00DE31E4">
        <w:rPr>
          <w:rFonts w:ascii="Times New Roman" w:hAnsi="Times New Roman" w:cs="Times New Roman"/>
          <w:sz w:val="24"/>
          <w:szCs w:val="24"/>
          <w:lang w:eastAsia="ar-SA"/>
        </w:rPr>
        <w:t xml:space="preserve">svého kamaráda a </w:t>
      </w:r>
      <w:r w:rsidR="007E60C4" w:rsidRPr="00DE31E4">
        <w:rPr>
          <w:rFonts w:ascii="Times New Roman" w:hAnsi="Times New Roman" w:cs="Times New Roman"/>
          <w:sz w:val="24"/>
          <w:szCs w:val="24"/>
          <w:lang w:eastAsia="ar-SA"/>
        </w:rPr>
        <w:t>také možnost zmírnění obav i jich samotných.</w:t>
      </w:r>
    </w:p>
    <w:p w14:paraId="13BA9068" w14:textId="56A8BD48" w:rsidR="00415CE6" w:rsidRPr="00DE31E4" w:rsidRDefault="00415CE6" w:rsidP="00BA4548">
      <w:pPr>
        <w:ind w:left="708"/>
        <w:rPr>
          <w:rFonts w:ascii="Times New Roman" w:hAnsi="Times New Roman" w:cs="Times New Roman"/>
          <w:sz w:val="24"/>
          <w:szCs w:val="24"/>
          <w:lang w:eastAsia="ar-SA"/>
        </w:rPr>
      </w:pPr>
      <w:r w:rsidRPr="00DE31E4">
        <w:rPr>
          <w:rFonts w:ascii="Times New Roman" w:hAnsi="Times New Roman" w:cs="Times New Roman"/>
          <w:sz w:val="24"/>
          <w:szCs w:val="24"/>
          <w:u w:val="single"/>
          <w:lang w:eastAsia="ar-SA"/>
        </w:rPr>
        <w:t>Odpověď na výzkumnou otázku:</w:t>
      </w:r>
      <w:r w:rsidRPr="00DE31E4">
        <w:rPr>
          <w:rFonts w:ascii="Times New Roman" w:hAnsi="Times New Roman" w:cs="Times New Roman"/>
          <w:sz w:val="24"/>
          <w:szCs w:val="24"/>
          <w:lang w:eastAsia="ar-SA"/>
        </w:rPr>
        <w:t xml:space="preserve"> žáci i studenti z</w:t>
      </w:r>
      <w:r w:rsidR="00670898" w:rsidRPr="00DE31E4">
        <w:rPr>
          <w:rFonts w:ascii="Times New Roman" w:hAnsi="Times New Roman" w:cs="Times New Roman"/>
          <w:sz w:val="24"/>
          <w:szCs w:val="24"/>
          <w:lang w:eastAsia="ar-SA"/>
        </w:rPr>
        <w:t> 87 %</w:t>
      </w:r>
      <w:r w:rsidR="00504E2E" w:rsidRPr="00DE31E4">
        <w:rPr>
          <w:rFonts w:ascii="Times New Roman" w:hAnsi="Times New Roman" w:cs="Times New Roman"/>
          <w:sz w:val="24"/>
          <w:szCs w:val="24"/>
          <w:lang w:eastAsia="ar-SA"/>
        </w:rPr>
        <w:t xml:space="preserve"> uvedli</w:t>
      </w:r>
      <w:r w:rsidR="004D7E88" w:rsidRPr="00DE31E4">
        <w:rPr>
          <w:rFonts w:ascii="Times New Roman" w:hAnsi="Times New Roman" w:cs="Times New Roman"/>
          <w:sz w:val="24"/>
          <w:szCs w:val="24"/>
          <w:lang w:eastAsia="ar-SA"/>
        </w:rPr>
        <w:t>,</w:t>
      </w:r>
      <w:r w:rsidR="00504E2E" w:rsidRPr="00DE31E4">
        <w:rPr>
          <w:rFonts w:ascii="Times New Roman" w:hAnsi="Times New Roman" w:cs="Times New Roman"/>
          <w:sz w:val="24"/>
          <w:szCs w:val="24"/>
          <w:lang w:eastAsia="ar-SA"/>
        </w:rPr>
        <w:t xml:space="preserve"> že</w:t>
      </w:r>
      <w:r w:rsidRPr="00DE31E4">
        <w:rPr>
          <w:rFonts w:ascii="Times New Roman" w:hAnsi="Times New Roman" w:cs="Times New Roman"/>
          <w:sz w:val="24"/>
          <w:szCs w:val="24"/>
          <w:lang w:eastAsia="ar-SA"/>
        </w:rPr>
        <w:t xml:space="preserve"> nikdy nebyli svědkem výkladu </w:t>
      </w:r>
      <w:r w:rsidR="007E60C4" w:rsidRPr="00DE31E4">
        <w:rPr>
          <w:rFonts w:ascii="Times New Roman" w:hAnsi="Times New Roman" w:cs="Times New Roman"/>
          <w:sz w:val="24"/>
          <w:szCs w:val="24"/>
          <w:lang w:eastAsia="ar-SA"/>
        </w:rPr>
        <w:t>svého</w:t>
      </w:r>
      <w:r w:rsidRPr="00DE31E4">
        <w:rPr>
          <w:rFonts w:ascii="Times New Roman" w:hAnsi="Times New Roman" w:cs="Times New Roman"/>
          <w:sz w:val="24"/>
          <w:szCs w:val="24"/>
          <w:lang w:eastAsia="ar-SA"/>
        </w:rPr>
        <w:t xml:space="preserve"> pedagoga </w:t>
      </w:r>
      <w:r w:rsidR="00504E2E" w:rsidRPr="00DE31E4">
        <w:rPr>
          <w:rFonts w:ascii="Times New Roman" w:hAnsi="Times New Roman" w:cs="Times New Roman"/>
          <w:sz w:val="24"/>
          <w:szCs w:val="24"/>
          <w:lang w:eastAsia="ar-SA"/>
        </w:rPr>
        <w:t xml:space="preserve">o </w:t>
      </w:r>
      <w:r w:rsidRPr="00DE31E4">
        <w:rPr>
          <w:rFonts w:ascii="Times New Roman" w:hAnsi="Times New Roman" w:cs="Times New Roman"/>
          <w:sz w:val="24"/>
          <w:szCs w:val="24"/>
          <w:lang w:eastAsia="ar-SA"/>
        </w:rPr>
        <w:t xml:space="preserve">koktavosti. </w:t>
      </w:r>
    </w:p>
    <w:p w14:paraId="22725038" w14:textId="167C3EC0" w:rsidR="0058093D" w:rsidRPr="00DE31E4" w:rsidRDefault="0058093D" w:rsidP="00BA4548">
      <w:pPr>
        <w:ind w:left="708"/>
        <w:rPr>
          <w:rFonts w:ascii="Times New Roman" w:hAnsi="Times New Roman" w:cs="Times New Roman"/>
          <w:sz w:val="24"/>
          <w:szCs w:val="24"/>
          <w:lang w:eastAsia="ar-SA"/>
        </w:rPr>
      </w:pPr>
    </w:p>
    <w:p w14:paraId="37800D63" w14:textId="468E6D4D" w:rsidR="0058093D" w:rsidRPr="00DE31E4" w:rsidRDefault="0058093D" w:rsidP="00BA4548">
      <w:pPr>
        <w:ind w:left="708"/>
        <w:rPr>
          <w:rFonts w:ascii="Times New Roman" w:hAnsi="Times New Roman" w:cs="Times New Roman"/>
          <w:sz w:val="24"/>
          <w:szCs w:val="24"/>
          <w:lang w:eastAsia="ar-SA"/>
        </w:rPr>
      </w:pPr>
    </w:p>
    <w:p w14:paraId="406810B1" w14:textId="735524D3" w:rsidR="0058093D" w:rsidRPr="00DE31E4" w:rsidRDefault="00C61B50" w:rsidP="00C61B50">
      <w:pPr>
        <w:spacing w:after="160" w:line="259" w:lineRule="auto"/>
        <w:jc w:val="left"/>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5115E2C7" w14:textId="6AAA5819" w:rsidR="007E7E9E" w:rsidRPr="00DE31E4" w:rsidRDefault="007E7E9E" w:rsidP="007E7E9E">
      <w:pPr>
        <w:pStyle w:val="Nadpis2"/>
      </w:pPr>
      <w:bookmarkStart w:id="44" w:name="_Toc38225631"/>
      <w:r w:rsidRPr="00DE31E4">
        <w:lastRenderedPageBreak/>
        <w:t>Vyhodnocení hypotéz</w:t>
      </w:r>
      <w:bookmarkEnd w:id="44"/>
      <w:r w:rsidRPr="00DE31E4">
        <w:t xml:space="preserve"> </w:t>
      </w:r>
    </w:p>
    <w:p w14:paraId="2402AA07" w14:textId="35AD1088" w:rsidR="007E7E9E" w:rsidRPr="00DE31E4" w:rsidRDefault="007E7E9E" w:rsidP="007E7E9E">
      <w:pPr>
        <w:rPr>
          <w:rFonts w:ascii="Times New Roman" w:hAnsi="Times New Roman" w:cs="Times New Roman"/>
          <w:b/>
          <w:bCs/>
          <w:sz w:val="24"/>
          <w:szCs w:val="24"/>
        </w:rPr>
      </w:pPr>
      <w:r w:rsidRPr="00DE31E4">
        <w:rPr>
          <w:rFonts w:ascii="Times New Roman" w:hAnsi="Times New Roman" w:cs="Times New Roman"/>
          <w:b/>
          <w:bCs/>
          <w:sz w:val="24"/>
          <w:szCs w:val="24"/>
        </w:rPr>
        <w:t xml:space="preserve">H1 </w:t>
      </w:r>
      <w:r w:rsidRPr="00DE31E4">
        <w:rPr>
          <w:rFonts w:ascii="Times New Roman" w:hAnsi="Times New Roman" w:cs="Times New Roman"/>
          <w:sz w:val="24"/>
          <w:szCs w:val="24"/>
        </w:rPr>
        <w:t>Mladší žáci se setkávají s dopomocí učitelů během komunikace častěji než studenti škol vysokých.</w:t>
      </w:r>
    </w:p>
    <w:p w14:paraId="6497761B" w14:textId="03E357E6" w:rsidR="007E7E9E" w:rsidRPr="00DE31E4" w:rsidRDefault="007E7E9E" w:rsidP="007E7E9E">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Předpoklad, že se mladší žáci setkávají s dopomocí učitelů častěji, než studenti škol vysokých se naplnil. Hypotézu jsme určili na základě předpokladu, že potřeba pomoci se obecně projevuje spíš směrem k mladším jedincům. Z</w:t>
      </w:r>
      <w:r w:rsidR="0058093D" w:rsidRPr="00DE31E4">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graf</w:t>
      </w:r>
      <w:r w:rsidR="0058093D" w:rsidRPr="00DE31E4">
        <w:rPr>
          <w:rFonts w:ascii="Times New Roman" w:hAnsi="Times New Roman" w:cs="Times New Roman"/>
          <w:sz w:val="24"/>
          <w:szCs w:val="24"/>
          <w:lang w:eastAsia="ar-SA"/>
        </w:rPr>
        <w:t xml:space="preserve">u </w:t>
      </w:r>
      <w:r w:rsidRPr="00DE31E4">
        <w:rPr>
          <w:rFonts w:ascii="Times New Roman" w:hAnsi="Times New Roman" w:cs="Times New Roman"/>
          <w:sz w:val="24"/>
          <w:szCs w:val="24"/>
          <w:lang w:eastAsia="ar-SA"/>
        </w:rPr>
        <w:t>č. 1, který je zaměřený na tuto otázku jsme mohli vyčíst, že učitelé mají až dvakrát větší tendenci pomáhat mladším žákům než starším studentům.</w:t>
      </w:r>
      <w:r w:rsidR="0058093D" w:rsidRPr="00DE31E4">
        <w:rPr>
          <w:rFonts w:ascii="Times New Roman" w:hAnsi="Times New Roman" w:cs="Times New Roman"/>
          <w:sz w:val="24"/>
          <w:szCs w:val="24"/>
          <w:lang w:eastAsia="ar-SA"/>
        </w:rPr>
        <w:t xml:space="preserve"> Hypotézu tedy můžeme potvrdit.</w:t>
      </w:r>
    </w:p>
    <w:p w14:paraId="15308AB7" w14:textId="4B5FFA03" w:rsidR="007E7E9E" w:rsidRPr="00DE31E4" w:rsidRDefault="007E7E9E" w:rsidP="007E7E9E">
      <w:pPr>
        <w:rPr>
          <w:rFonts w:ascii="Times New Roman" w:hAnsi="Times New Roman" w:cs="Times New Roman"/>
          <w:lang w:eastAsia="ar-SA"/>
        </w:rPr>
      </w:pPr>
    </w:p>
    <w:p w14:paraId="3C071F4E" w14:textId="49225769" w:rsidR="007E7E9E" w:rsidRPr="00DE31E4" w:rsidRDefault="007E7E9E" w:rsidP="007E7E9E">
      <w:pPr>
        <w:rPr>
          <w:rFonts w:ascii="Times New Roman" w:hAnsi="Times New Roman" w:cs="Times New Roman"/>
          <w:b/>
          <w:bCs/>
          <w:sz w:val="24"/>
          <w:szCs w:val="24"/>
        </w:rPr>
      </w:pPr>
      <w:r w:rsidRPr="00DE31E4">
        <w:rPr>
          <w:rFonts w:ascii="Times New Roman" w:hAnsi="Times New Roman" w:cs="Times New Roman"/>
          <w:b/>
          <w:bCs/>
          <w:sz w:val="24"/>
          <w:szCs w:val="24"/>
        </w:rPr>
        <w:t xml:space="preserve">H2 </w:t>
      </w:r>
      <w:r w:rsidRPr="00DE31E4">
        <w:rPr>
          <w:rFonts w:ascii="Times New Roman" w:hAnsi="Times New Roman" w:cs="Times New Roman"/>
          <w:sz w:val="24"/>
          <w:szCs w:val="24"/>
        </w:rPr>
        <w:t>Projevy nervózního chování učitelů vnímají ve větším počtu studenti vysokých škol než žáci mladší.</w:t>
      </w:r>
    </w:p>
    <w:p w14:paraId="36CF157E" w14:textId="4D4F97A4" w:rsidR="007E7E9E" w:rsidRPr="00DE31E4" w:rsidRDefault="007E7E9E" w:rsidP="007E7E9E">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Hypotézu jsme stanovili na základě předpokladu, že </w:t>
      </w:r>
      <w:r w:rsidR="0058093D" w:rsidRPr="00DE31E4">
        <w:rPr>
          <w:rFonts w:ascii="Times New Roman" w:hAnsi="Times New Roman" w:cs="Times New Roman"/>
          <w:sz w:val="24"/>
          <w:szCs w:val="24"/>
          <w:lang w:eastAsia="ar-SA"/>
        </w:rPr>
        <w:t xml:space="preserve">starší </w:t>
      </w:r>
      <w:r w:rsidRPr="00DE31E4">
        <w:rPr>
          <w:rFonts w:ascii="Times New Roman" w:hAnsi="Times New Roman" w:cs="Times New Roman"/>
          <w:sz w:val="24"/>
          <w:szCs w:val="24"/>
          <w:lang w:eastAsia="ar-SA"/>
        </w:rPr>
        <w:t>studenti jsou v komunikaci zkušenější a jsou tedy k těmto projevům nervózního chování pozornější. M</w:t>
      </w:r>
      <w:r w:rsidR="0058093D" w:rsidRPr="00DE31E4">
        <w:rPr>
          <w:rFonts w:ascii="Times New Roman" w:hAnsi="Times New Roman" w:cs="Times New Roman"/>
          <w:sz w:val="24"/>
          <w:szCs w:val="24"/>
          <w:lang w:eastAsia="ar-SA"/>
        </w:rPr>
        <w:t>áme možnost</w:t>
      </w:r>
      <w:r w:rsidRPr="00DE31E4">
        <w:rPr>
          <w:rFonts w:ascii="Times New Roman" w:hAnsi="Times New Roman" w:cs="Times New Roman"/>
          <w:sz w:val="24"/>
          <w:szCs w:val="24"/>
          <w:lang w:eastAsia="ar-SA"/>
        </w:rPr>
        <w:t xml:space="preserve"> vyčíst z grafu </w:t>
      </w:r>
      <w:r w:rsidR="0058093D" w:rsidRPr="00DE31E4">
        <w:rPr>
          <w:rFonts w:ascii="Times New Roman" w:hAnsi="Times New Roman" w:cs="Times New Roman"/>
          <w:sz w:val="24"/>
          <w:szCs w:val="24"/>
          <w:lang w:eastAsia="ar-SA"/>
        </w:rPr>
        <w:t xml:space="preserve">č. 3, který byl </w:t>
      </w:r>
      <w:r w:rsidRPr="00DE31E4">
        <w:rPr>
          <w:rFonts w:ascii="Times New Roman" w:hAnsi="Times New Roman" w:cs="Times New Roman"/>
          <w:sz w:val="24"/>
          <w:szCs w:val="24"/>
          <w:lang w:eastAsia="ar-SA"/>
        </w:rPr>
        <w:t>zaměře</w:t>
      </w:r>
      <w:r w:rsidR="0058093D" w:rsidRPr="00DE31E4">
        <w:rPr>
          <w:rFonts w:ascii="Times New Roman" w:hAnsi="Times New Roman" w:cs="Times New Roman"/>
          <w:sz w:val="24"/>
          <w:szCs w:val="24"/>
          <w:lang w:eastAsia="ar-SA"/>
        </w:rPr>
        <w:t>n</w:t>
      </w:r>
      <w:r w:rsidRPr="00DE31E4">
        <w:rPr>
          <w:rFonts w:ascii="Times New Roman" w:hAnsi="Times New Roman" w:cs="Times New Roman"/>
          <w:sz w:val="24"/>
          <w:szCs w:val="24"/>
          <w:lang w:eastAsia="ar-SA"/>
        </w:rPr>
        <w:t xml:space="preserve"> na tuto otázku, že je tomu </w:t>
      </w:r>
      <w:r w:rsidR="0058093D" w:rsidRPr="00DE31E4">
        <w:rPr>
          <w:rFonts w:ascii="Times New Roman" w:hAnsi="Times New Roman" w:cs="Times New Roman"/>
          <w:sz w:val="24"/>
          <w:szCs w:val="24"/>
          <w:lang w:eastAsia="ar-SA"/>
        </w:rPr>
        <w:t xml:space="preserve">opravdu </w:t>
      </w:r>
      <w:r w:rsidRPr="00DE31E4">
        <w:rPr>
          <w:rFonts w:ascii="Times New Roman" w:hAnsi="Times New Roman" w:cs="Times New Roman"/>
          <w:sz w:val="24"/>
          <w:szCs w:val="24"/>
          <w:lang w:eastAsia="ar-SA"/>
        </w:rPr>
        <w:t>tak a studenti vnímají nervózní chování ve větším počtu než žáci mladší.</w:t>
      </w:r>
      <w:r w:rsidR="0058093D" w:rsidRPr="00DE31E4">
        <w:rPr>
          <w:rFonts w:ascii="Times New Roman" w:hAnsi="Times New Roman" w:cs="Times New Roman"/>
          <w:sz w:val="24"/>
          <w:szCs w:val="24"/>
          <w:lang w:eastAsia="ar-SA"/>
        </w:rPr>
        <w:t xml:space="preserve"> Čímž se nám opět předem stanovená hypotéza potvrzuje.</w:t>
      </w:r>
    </w:p>
    <w:p w14:paraId="64FA81A7" w14:textId="794CCEAA" w:rsidR="007E7E9E" w:rsidRPr="00DE31E4" w:rsidRDefault="007E7E9E" w:rsidP="007E7E9E">
      <w:pPr>
        <w:rPr>
          <w:rFonts w:ascii="Times New Roman" w:hAnsi="Times New Roman" w:cs="Times New Roman"/>
          <w:sz w:val="24"/>
          <w:szCs w:val="24"/>
          <w:lang w:eastAsia="ar-SA"/>
        </w:rPr>
      </w:pPr>
    </w:p>
    <w:p w14:paraId="66271D71" w14:textId="77777777" w:rsidR="007E7E9E" w:rsidRPr="00DE31E4" w:rsidRDefault="007E7E9E" w:rsidP="007E7E9E">
      <w:pPr>
        <w:rPr>
          <w:rFonts w:ascii="Times New Roman" w:hAnsi="Times New Roman" w:cs="Times New Roman"/>
          <w:sz w:val="24"/>
          <w:szCs w:val="24"/>
        </w:rPr>
      </w:pPr>
      <w:r w:rsidRPr="00DE31E4">
        <w:rPr>
          <w:rFonts w:ascii="Times New Roman" w:hAnsi="Times New Roman" w:cs="Times New Roman"/>
          <w:b/>
          <w:bCs/>
          <w:sz w:val="24"/>
          <w:szCs w:val="24"/>
        </w:rPr>
        <w:t>H3</w:t>
      </w:r>
      <w:r w:rsidRPr="00DE31E4">
        <w:rPr>
          <w:rFonts w:ascii="Times New Roman" w:hAnsi="Times New Roman" w:cs="Times New Roman"/>
          <w:sz w:val="24"/>
          <w:szCs w:val="24"/>
        </w:rPr>
        <w:t xml:space="preserve"> S přednáškou o koktavosti ze strany pedagoga se setkávají spíše žáci základních a středních škol než studenti škol vysokých. </w:t>
      </w:r>
    </w:p>
    <w:p w14:paraId="12A13849" w14:textId="36D8B0CC" w:rsidR="007E7E9E" w:rsidRPr="00DE31E4" w:rsidRDefault="0058093D" w:rsidP="007E7E9E">
      <w:pPr>
        <w:rPr>
          <w:rFonts w:ascii="Times New Roman" w:hAnsi="Times New Roman" w:cs="Times New Roman"/>
          <w:lang w:eastAsia="ar-SA"/>
        </w:rPr>
      </w:pPr>
      <w:r w:rsidRPr="00DE31E4">
        <w:rPr>
          <w:rFonts w:ascii="Times New Roman" w:hAnsi="Times New Roman" w:cs="Times New Roman"/>
          <w:sz w:val="24"/>
          <w:szCs w:val="24"/>
          <w:lang w:eastAsia="ar-SA"/>
        </w:rPr>
        <w:t>Náš předpoklad, že se s přednáškou ze strany pedagoga o koktavosti setkávají spíše žáci, než studenti se nenaplnil. Hypotéza byla stanovena na základě přesvědčení, že šíření osvěty o</w:t>
      </w:r>
      <w:r w:rsidR="001A6010">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koktavosti je věc samozřejmou a měla by se objevovat výrazně hlavně na základních a</w:t>
      </w:r>
      <w:r w:rsidR="001A6010">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středních školách. Z grafu č. 18, který se zaměřoval na tuto otázku však můžeme vidět, že</w:t>
      </w:r>
      <w:r w:rsidR="00CC25EE">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se</w:t>
      </w:r>
      <w:r w:rsidR="001A6010">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 xml:space="preserve">s osvětou setkal pouze jeden žák a jeden student. Nejedná se tedy o větší počet mladších žáků, jak jsme předpokládali, z toho důvodu hypotézu </w:t>
      </w:r>
      <w:r w:rsidR="00976155" w:rsidRPr="00DE31E4">
        <w:rPr>
          <w:rFonts w:ascii="Times New Roman" w:hAnsi="Times New Roman" w:cs="Times New Roman"/>
          <w:sz w:val="24"/>
          <w:szCs w:val="24"/>
          <w:lang w:eastAsia="ar-SA"/>
        </w:rPr>
        <w:t>nepotvrzujeme.</w:t>
      </w:r>
    </w:p>
    <w:p w14:paraId="42895A02" w14:textId="77777777" w:rsidR="007E7E9E" w:rsidRPr="00DE31E4" w:rsidRDefault="007E7E9E" w:rsidP="007E7E9E">
      <w:pPr>
        <w:rPr>
          <w:rFonts w:ascii="Times New Roman" w:hAnsi="Times New Roman" w:cs="Times New Roman"/>
          <w:lang w:eastAsia="ar-SA"/>
        </w:rPr>
      </w:pPr>
    </w:p>
    <w:p w14:paraId="4A9196CE" w14:textId="4E53304E" w:rsidR="00CF7EBA" w:rsidRPr="00DE31E4" w:rsidRDefault="00CF7EBA">
      <w:pPr>
        <w:spacing w:after="160" w:line="259" w:lineRule="auto"/>
        <w:jc w:val="left"/>
        <w:rPr>
          <w:rFonts w:ascii="Times New Roman" w:hAnsi="Times New Roman" w:cs="Times New Roman"/>
          <w:sz w:val="24"/>
          <w:szCs w:val="24"/>
          <w:u w:val="single"/>
          <w:lang w:eastAsia="ar-SA"/>
        </w:rPr>
      </w:pPr>
      <w:r w:rsidRPr="00DE31E4">
        <w:rPr>
          <w:rFonts w:ascii="Times New Roman" w:hAnsi="Times New Roman" w:cs="Times New Roman"/>
          <w:sz w:val="24"/>
          <w:szCs w:val="24"/>
          <w:u w:val="single"/>
          <w:lang w:eastAsia="ar-SA"/>
        </w:rPr>
        <w:br w:type="page"/>
      </w:r>
    </w:p>
    <w:p w14:paraId="68710783" w14:textId="0EFCD91F" w:rsidR="00CF7EBA" w:rsidRPr="00DE31E4" w:rsidRDefault="00CF7EBA" w:rsidP="00B6797D">
      <w:pPr>
        <w:pStyle w:val="Nadpis2"/>
      </w:pPr>
      <w:bookmarkStart w:id="45" w:name="_Toc38225632"/>
      <w:r w:rsidRPr="00DE31E4">
        <w:lastRenderedPageBreak/>
        <w:t>Diskuze</w:t>
      </w:r>
      <w:bookmarkEnd w:id="45"/>
      <w:r w:rsidRPr="00DE31E4">
        <w:t xml:space="preserve"> </w:t>
      </w:r>
    </w:p>
    <w:p w14:paraId="7AB5DA96" w14:textId="41DD99A3" w:rsidR="00D14E3A" w:rsidRPr="00DE31E4" w:rsidRDefault="00AE3102" w:rsidP="00AE3102">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Souhrnem výsledků praktické části můžeme vidět, že učitelé se do promluvy žáků a studentů s koktavostí angažují.</w:t>
      </w:r>
      <w:r w:rsidR="00B05160" w:rsidRPr="00DE31E4">
        <w:rPr>
          <w:rFonts w:ascii="Times New Roman" w:hAnsi="Times New Roman" w:cs="Times New Roman"/>
          <w:sz w:val="24"/>
          <w:szCs w:val="24"/>
          <w:lang w:eastAsia="ar-SA"/>
        </w:rPr>
        <w:t xml:space="preserve"> </w:t>
      </w:r>
      <w:r w:rsidR="00231A27" w:rsidRPr="00DE31E4">
        <w:rPr>
          <w:rFonts w:ascii="Times New Roman" w:hAnsi="Times New Roman" w:cs="Times New Roman"/>
          <w:sz w:val="24"/>
          <w:szCs w:val="24"/>
          <w:lang w:eastAsia="ar-SA"/>
        </w:rPr>
        <w:t>Studenti se s dobře míněnými rad</w:t>
      </w:r>
      <w:r w:rsidR="00026694" w:rsidRPr="00DE31E4">
        <w:rPr>
          <w:rFonts w:ascii="Times New Roman" w:hAnsi="Times New Roman" w:cs="Times New Roman"/>
          <w:sz w:val="24"/>
          <w:szCs w:val="24"/>
          <w:lang w:eastAsia="ar-SA"/>
        </w:rPr>
        <w:t>ami</w:t>
      </w:r>
      <w:r w:rsidR="00231A27" w:rsidRPr="00DE31E4">
        <w:rPr>
          <w:rFonts w:ascii="Times New Roman" w:hAnsi="Times New Roman" w:cs="Times New Roman"/>
          <w:sz w:val="24"/>
          <w:szCs w:val="24"/>
          <w:lang w:eastAsia="ar-SA"/>
        </w:rPr>
        <w:t xml:space="preserve"> setkávají </w:t>
      </w:r>
      <w:r w:rsidR="00EE3784" w:rsidRPr="00DE31E4">
        <w:rPr>
          <w:rFonts w:ascii="Times New Roman" w:hAnsi="Times New Roman" w:cs="Times New Roman"/>
          <w:sz w:val="24"/>
          <w:szCs w:val="24"/>
          <w:lang w:eastAsia="ar-SA"/>
        </w:rPr>
        <w:t xml:space="preserve">méně než žáci, avšak také se s nimi setkávají. </w:t>
      </w:r>
      <w:r w:rsidR="00B05160" w:rsidRPr="00DE31E4">
        <w:rPr>
          <w:rFonts w:ascii="Times New Roman" w:hAnsi="Times New Roman" w:cs="Times New Roman"/>
          <w:sz w:val="24"/>
          <w:szCs w:val="24"/>
          <w:lang w:eastAsia="ar-SA"/>
        </w:rPr>
        <w:t xml:space="preserve">Z uvedených příkladů můžeme usoudit, že nejčastějším typem dopomoci v komunikaci je doplňování slov </w:t>
      </w:r>
      <w:r w:rsidR="00D376BD" w:rsidRPr="00DE31E4">
        <w:rPr>
          <w:rFonts w:ascii="Times New Roman" w:hAnsi="Times New Roman" w:cs="Times New Roman"/>
          <w:sz w:val="24"/>
          <w:szCs w:val="24"/>
          <w:lang w:eastAsia="ar-SA"/>
        </w:rPr>
        <w:t>za</w:t>
      </w:r>
      <w:r w:rsidR="00B05160" w:rsidRPr="00DE31E4">
        <w:rPr>
          <w:rFonts w:ascii="Times New Roman" w:hAnsi="Times New Roman" w:cs="Times New Roman"/>
          <w:sz w:val="24"/>
          <w:szCs w:val="24"/>
          <w:lang w:eastAsia="ar-SA"/>
        </w:rPr>
        <w:t xml:space="preserve"> jedince s</w:t>
      </w:r>
      <w:r w:rsidR="00D376BD" w:rsidRPr="00DE31E4">
        <w:rPr>
          <w:rFonts w:ascii="Times New Roman" w:hAnsi="Times New Roman" w:cs="Times New Roman"/>
          <w:sz w:val="24"/>
          <w:szCs w:val="24"/>
          <w:lang w:eastAsia="ar-SA"/>
        </w:rPr>
        <w:t> </w:t>
      </w:r>
      <w:r w:rsidR="00B05160" w:rsidRPr="00DE31E4">
        <w:rPr>
          <w:rFonts w:ascii="Times New Roman" w:hAnsi="Times New Roman" w:cs="Times New Roman"/>
          <w:sz w:val="24"/>
          <w:szCs w:val="24"/>
          <w:lang w:eastAsia="ar-SA"/>
        </w:rPr>
        <w:t>koktavostí</w:t>
      </w:r>
      <w:r w:rsidR="00D376BD" w:rsidRPr="00DE31E4">
        <w:rPr>
          <w:rFonts w:ascii="Times New Roman" w:hAnsi="Times New Roman" w:cs="Times New Roman"/>
          <w:sz w:val="24"/>
          <w:szCs w:val="24"/>
          <w:lang w:eastAsia="ar-SA"/>
        </w:rPr>
        <w:t>. N</w:t>
      </w:r>
      <w:r w:rsidR="00B05160" w:rsidRPr="00DE31E4">
        <w:rPr>
          <w:rFonts w:ascii="Times New Roman" w:hAnsi="Times New Roman" w:cs="Times New Roman"/>
          <w:sz w:val="24"/>
          <w:szCs w:val="24"/>
          <w:lang w:eastAsia="ar-SA"/>
        </w:rPr>
        <w:t>a tomto se stejnou měrou shodují jak žáci, tak i studenti. Žáci se dále setkávají s</w:t>
      </w:r>
      <w:r w:rsidR="00594039" w:rsidRPr="00DE31E4">
        <w:rPr>
          <w:rFonts w:ascii="Times New Roman" w:hAnsi="Times New Roman" w:cs="Times New Roman"/>
          <w:sz w:val="24"/>
          <w:szCs w:val="24"/>
          <w:lang w:eastAsia="ar-SA"/>
        </w:rPr>
        <w:t> </w:t>
      </w:r>
      <w:r w:rsidR="00B05160" w:rsidRPr="00DE31E4">
        <w:rPr>
          <w:rFonts w:ascii="Times New Roman" w:hAnsi="Times New Roman" w:cs="Times New Roman"/>
          <w:sz w:val="24"/>
          <w:szCs w:val="24"/>
          <w:lang w:eastAsia="ar-SA"/>
        </w:rPr>
        <w:t>rad</w:t>
      </w:r>
      <w:r w:rsidR="00594039" w:rsidRPr="00DE31E4">
        <w:rPr>
          <w:rFonts w:ascii="Times New Roman" w:hAnsi="Times New Roman" w:cs="Times New Roman"/>
          <w:sz w:val="24"/>
          <w:szCs w:val="24"/>
          <w:lang w:eastAsia="ar-SA"/>
        </w:rPr>
        <w:t>ami typu</w:t>
      </w:r>
      <w:r w:rsidR="00B05160" w:rsidRPr="00DE31E4">
        <w:rPr>
          <w:rFonts w:ascii="Times New Roman" w:hAnsi="Times New Roman" w:cs="Times New Roman"/>
          <w:sz w:val="24"/>
          <w:szCs w:val="24"/>
          <w:lang w:eastAsia="ar-SA"/>
        </w:rPr>
        <w:t xml:space="preserve">, ať si vše dobře </w:t>
      </w:r>
      <w:r w:rsidR="00594039" w:rsidRPr="00DE31E4">
        <w:rPr>
          <w:rFonts w:ascii="Times New Roman" w:hAnsi="Times New Roman" w:cs="Times New Roman"/>
          <w:sz w:val="24"/>
          <w:szCs w:val="24"/>
          <w:lang w:eastAsia="ar-SA"/>
        </w:rPr>
        <w:t>promyslí,</w:t>
      </w:r>
      <w:r w:rsidR="00B05160" w:rsidRPr="00DE31E4">
        <w:rPr>
          <w:rFonts w:ascii="Times New Roman" w:hAnsi="Times New Roman" w:cs="Times New Roman"/>
          <w:sz w:val="24"/>
          <w:szCs w:val="24"/>
          <w:lang w:eastAsia="ar-SA"/>
        </w:rPr>
        <w:t xml:space="preserve"> </w:t>
      </w:r>
      <w:r w:rsidR="00EE3784" w:rsidRPr="00DE31E4">
        <w:rPr>
          <w:rFonts w:ascii="Times New Roman" w:hAnsi="Times New Roman" w:cs="Times New Roman"/>
          <w:sz w:val="24"/>
          <w:szCs w:val="24"/>
          <w:lang w:eastAsia="ar-SA"/>
        </w:rPr>
        <w:t>než</w:t>
      </w:r>
      <w:r w:rsidR="00CC25EE">
        <w:rPr>
          <w:rFonts w:ascii="Times New Roman" w:hAnsi="Times New Roman" w:cs="Times New Roman"/>
          <w:sz w:val="24"/>
          <w:szCs w:val="24"/>
          <w:lang w:eastAsia="ar-SA"/>
        </w:rPr>
        <w:t> </w:t>
      </w:r>
      <w:r w:rsidR="00EE3784" w:rsidRPr="00DE31E4">
        <w:rPr>
          <w:rFonts w:ascii="Times New Roman" w:hAnsi="Times New Roman" w:cs="Times New Roman"/>
          <w:sz w:val="24"/>
          <w:szCs w:val="24"/>
          <w:lang w:eastAsia="ar-SA"/>
        </w:rPr>
        <w:t xml:space="preserve">promluví </w:t>
      </w:r>
      <w:r w:rsidR="00B05160" w:rsidRPr="00DE31E4">
        <w:rPr>
          <w:rFonts w:ascii="Times New Roman" w:hAnsi="Times New Roman" w:cs="Times New Roman"/>
          <w:sz w:val="24"/>
          <w:szCs w:val="24"/>
          <w:lang w:eastAsia="ar-SA"/>
        </w:rPr>
        <w:t xml:space="preserve">a </w:t>
      </w:r>
      <w:r w:rsidR="00594039" w:rsidRPr="00DE31E4">
        <w:rPr>
          <w:rFonts w:ascii="Times New Roman" w:hAnsi="Times New Roman" w:cs="Times New Roman"/>
          <w:sz w:val="24"/>
          <w:szCs w:val="24"/>
          <w:lang w:eastAsia="ar-SA"/>
        </w:rPr>
        <w:t xml:space="preserve">ať </w:t>
      </w:r>
      <w:r w:rsidR="00B05160" w:rsidRPr="00DE31E4">
        <w:rPr>
          <w:rFonts w:ascii="Times New Roman" w:hAnsi="Times New Roman" w:cs="Times New Roman"/>
          <w:sz w:val="24"/>
          <w:szCs w:val="24"/>
          <w:lang w:eastAsia="ar-SA"/>
        </w:rPr>
        <w:t xml:space="preserve">používají jednoduché věty. </w:t>
      </w:r>
      <w:r w:rsidR="00D14E3A" w:rsidRPr="00DE31E4">
        <w:rPr>
          <w:rFonts w:ascii="Times New Roman" w:hAnsi="Times New Roman" w:cs="Times New Roman"/>
          <w:sz w:val="24"/>
          <w:szCs w:val="24"/>
          <w:lang w:eastAsia="ar-SA"/>
        </w:rPr>
        <w:t>Záměr učitelů pomoci jedincům s koktavostí v komunikaci je určitě dobrý, bohužel však již zmíněným jedincům ne</w:t>
      </w:r>
      <w:r w:rsidR="0058093D" w:rsidRPr="00DE31E4">
        <w:rPr>
          <w:rFonts w:ascii="Times New Roman" w:hAnsi="Times New Roman" w:cs="Times New Roman"/>
          <w:sz w:val="24"/>
          <w:szCs w:val="24"/>
          <w:lang w:eastAsia="ar-SA"/>
        </w:rPr>
        <w:t>ní</w:t>
      </w:r>
      <w:r w:rsidR="00D14E3A" w:rsidRPr="00DE31E4">
        <w:rPr>
          <w:rFonts w:ascii="Times New Roman" w:hAnsi="Times New Roman" w:cs="Times New Roman"/>
          <w:sz w:val="24"/>
          <w:szCs w:val="24"/>
          <w:lang w:eastAsia="ar-SA"/>
        </w:rPr>
        <w:t xml:space="preserve"> k užitku tak, jak předpokládají. Tyto situace mnohdy dějící se před tříd</w:t>
      </w:r>
      <w:r w:rsidR="00594039" w:rsidRPr="00DE31E4">
        <w:rPr>
          <w:rFonts w:ascii="Times New Roman" w:hAnsi="Times New Roman" w:cs="Times New Roman"/>
          <w:sz w:val="24"/>
          <w:szCs w:val="24"/>
          <w:lang w:eastAsia="ar-SA"/>
        </w:rPr>
        <w:t>ním kolektivem</w:t>
      </w:r>
      <w:r w:rsidR="00D14E3A" w:rsidRPr="00DE31E4">
        <w:rPr>
          <w:rFonts w:ascii="Times New Roman" w:hAnsi="Times New Roman" w:cs="Times New Roman"/>
          <w:sz w:val="24"/>
          <w:szCs w:val="24"/>
          <w:lang w:eastAsia="ar-SA"/>
        </w:rPr>
        <w:t xml:space="preserve"> podkopávají sebedůvěru jedince, která je pro</w:t>
      </w:r>
      <w:r w:rsidR="00594039" w:rsidRPr="00DE31E4">
        <w:rPr>
          <w:rFonts w:ascii="Times New Roman" w:hAnsi="Times New Roman" w:cs="Times New Roman"/>
          <w:sz w:val="24"/>
          <w:szCs w:val="24"/>
          <w:lang w:eastAsia="ar-SA"/>
        </w:rPr>
        <w:t xml:space="preserve"> jeho</w:t>
      </w:r>
      <w:r w:rsidR="00D14E3A" w:rsidRPr="00DE31E4">
        <w:rPr>
          <w:rFonts w:ascii="Times New Roman" w:hAnsi="Times New Roman" w:cs="Times New Roman"/>
          <w:sz w:val="24"/>
          <w:szCs w:val="24"/>
          <w:lang w:eastAsia="ar-SA"/>
        </w:rPr>
        <w:t xml:space="preserve"> budoucí vývoj stěžejní.</w:t>
      </w:r>
    </w:p>
    <w:p w14:paraId="7BEF27A0" w14:textId="77777777" w:rsidR="0073501E" w:rsidRPr="00DE31E4" w:rsidRDefault="0073501E" w:rsidP="00AE3102">
      <w:pPr>
        <w:rPr>
          <w:rFonts w:ascii="Times New Roman" w:hAnsi="Times New Roman" w:cs="Times New Roman"/>
          <w:sz w:val="24"/>
          <w:szCs w:val="24"/>
          <w:lang w:eastAsia="ar-SA"/>
        </w:rPr>
      </w:pPr>
    </w:p>
    <w:p w14:paraId="51CA0919" w14:textId="3E100992" w:rsidR="00DF298B" w:rsidRPr="00DE31E4" w:rsidRDefault="001F312E" w:rsidP="00AE3102">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Dále </w:t>
      </w:r>
      <w:r w:rsidR="0058625E" w:rsidRPr="00DE31E4">
        <w:rPr>
          <w:rFonts w:ascii="Times New Roman" w:hAnsi="Times New Roman" w:cs="Times New Roman"/>
          <w:sz w:val="24"/>
          <w:szCs w:val="24"/>
          <w:lang w:eastAsia="ar-SA"/>
        </w:rPr>
        <w:t xml:space="preserve">můžeme říci v závislosti na pohledu žáků a studentů, že nervózní chování se u pedagogů </w:t>
      </w:r>
      <w:r w:rsidR="00511DEC" w:rsidRPr="00DE31E4">
        <w:rPr>
          <w:rFonts w:ascii="Times New Roman" w:hAnsi="Times New Roman" w:cs="Times New Roman"/>
          <w:sz w:val="24"/>
          <w:szCs w:val="24"/>
          <w:lang w:eastAsia="ar-SA"/>
        </w:rPr>
        <w:t>ve výrazně velkém rozsahu</w:t>
      </w:r>
      <w:r w:rsidR="0058625E" w:rsidRPr="00DE31E4">
        <w:rPr>
          <w:rFonts w:ascii="Times New Roman" w:hAnsi="Times New Roman" w:cs="Times New Roman"/>
          <w:sz w:val="24"/>
          <w:szCs w:val="24"/>
          <w:lang w:eastAsia="ar-SA"/>
        </w:rPr>
        <w:t xml:space="preserve"> neprojevuje</w:t>
      </w:r>
      <w:r w:rsidRPr="00DE31E4">
        <w:rPr>
          <w:rFonts w:ascii="Times New Roman" w:hAnsi="Times New Roman" w:cs="Times New Roman"/>
          <w:sz w:val="24"/>
          <w:szCs w:val="24"/>
          <w:lang w:eastAsia="ar-SA"/>
        </w:rPr>
        <w:t xml:space="preserve">. </w:t>
      </w:r>
      <w:r w:rsidR="00511DEC" w:rsidRPr="00DE31E4">
        <w:rPr>
          <w:rFonts w:ascii="Times New Roman" w:hAnsi="Times New Roman" w:cs="Times New Roman"/>
          <w:sz w:val="24"/>
          <w:szCs w:val="24"/>
          <w:lang w:eastAsia="ar-SA"/>
        </w:rPr>
        <w:t>Avšak n</w:t>
      </w:r>
      <w:r w:rsidRPr="00DE31E4">
        <w:rPr>
          <w:rFonts w:ascii="Times New Roman" w:hAnsi="Times New Roman" w:cs="Times New Roman"/>
          <w:sz w:val="24"/>
          <w:szCs w:val="24"/>
          <w:lang w:eastAsia="ar-SA"/>
        </w:rPr>
        <w:t>e</w:t>
      </w:r>
      <w:r w:rsidR="0058625E" w:rsidRPr="00DE31E4">
        <w:rPr>
          <w:rFonts w:ascii="Times New Roman" w:hAnsi="Times New Roman" w:cs="Times New Roman"/>
          <w:sz w:val="24"/>
          <w:szCs w:val="24"/>
          <w:lang w:eastAsia="ar-SA"/>
        </w:rPr>
        <w:t>verbální projevy nervozity</w:t>
      </w:r>
      <w:r w:rsidRPr="00DE31E4">
        <w:rPr>
          <w:rFonts w:ascii="Times New Roman" w:hAnsi="Times New Roman" w:cs="Times New Roman"/>
          <w:sz w:val="24"/>
          <w:szCs w:val="24"/>
          <w:lang w:eastAsia="ar-SA"/>
        </w:rPr>
        <w:t xml:space="preserve"> ze strany učitelů pociťují spíše </w:t>
      </w:r>
      <w:r w:rsidR="00594039" w:rsidRPr="00DE31E4">
        <w:rPr>
          <w:rFonts w:ascii="Times New Roman" w:hAnsi="Times New Roman" w:cs="Times New Roman"/>
          <w:sz w:val="24"/>
          <w:szCs w:val="24"/>
          <w:lang w:eastAsia="ar-SA"/>
        </w:rPr>
        <w:t>studenti</w:t>
      </w:r>
      <w:r w:rsidRPr="00DE31E4">
        <w:rPr>
          <w:rFonts w:ascii="Times New Roman" w:hAnsi="Times New Roman" w:cs="Times New Roman"/>
          <w:sz w:val="24"/>
          <w:szCs w:val="24"/>
          <w:lang w:eastAsia="ar-SA"/>
        </w:rPr>
        <w:t xml:space="preserve"> než žáci</w:t>
      </w:r>
      <w:r w:rsidR="00511DEC" w:rsidRPr="00DE31E4">
        <w:rPr>
          <w:rFonts w:ascii="Times New Roman" w:hAnsi="Times New Roman" w:cs="Times New Roman"/>
          <w:sz w:val="24"/>
          <w:szCs w:val="24"/>
          <w:lang w:eastAsia="ar-SA"/>
        </w:rPr>
        <w:t>.</w:t>
      </w:r>
      <w:r w:rsidR="00026694" w:rsidRPr="00DE31E4">
        <w:rPr>
          <w:rFonts w:ascii="Times New Roman" w:hAnsi="Times New Roman" w:cs="Times New Roman"/>
          <w:sz w:val="24"/>
          <w:szCs w:val="24"/>
          <w:lang w:eastAsia="ar-SA"/>
        </w:rPr>
        <w:t xml:space="preserve"> </w:t>
      </w:r>
      <w:r w:rsidR="0058625E" w:rsidRPr="00DE31E4">
        <w:rPr>
          <w:rFonts w:ascii="Times New Roman" w:hAnsi="Times New Roman" w:cs="Times New Roman"/>
          <w:sz w:val="24"/>
          <w:szCs w:val="24"/>
          <w:lang w:eastAsia="ar-SA"/>
        </w:rPr>
        <w:t>Z odpovědí žáků a</w:t>
      </w:r>
      <w:r w:rsidR="00E42C60" w:rsidRPr="00DE31E4">
        <w:rPr>
          <w:rFonts w:ascii="Times New Roman" w:hAnsi="Times New Roman" w:cs="Times New Roman"/>
          <w:sz w:val="24"/>
          <w:szCs w:val="24"/>
          <w:lang w:eastAsia="ar-SA"/>
        </w:rPr>
        <w:t> </w:t>
      </w:r>
      <w:r w:rsidR="0058625E" w:rsidRPr="00DE31E4">
        <w:rPr>
          <w:rFonts w:ascii="Times New Roman" w:hAnsi="Times New Roman" w:cs="Times New Roman"/>
          <w:sz w:val="24"/>
          <w:szCs w:val="24"/>
          <w:lang w:eastAsia="ar-SA"/>
        </w:rPr>
        <w:t>studentů, kteří si nervózního chování</w:t>
      </w:r>
      <w:r w:rsidRPr="00DE31E4">
        <w:rPr>
          <w:rFonts w:ascii="Times New Roman" w:hAnsi="Times New Roman" w:cs="Times New Roman"/>
          <w:sz w:val="24"/>
          <w:szCs w:val="24"/>
          <w:lang w:eastAsia="ar-SA"/>
        </w:rPr>
        <w:t> </w:t>
      </w:r>
      <w:r w:rsidR="0058625E" w:rsidRPr="00DE31E4">
        <w:rPr>
          <w:rFonts w:ascii="Times New Roman" w:hAnsi="Times New Roman" w:cs="Times New Roman"/>
          <w:sz w:val="24"/>
          <w:szCs w:val="24"/>
          <w:lang w:eastAsia="ar-SA"/>
        </w:rPr>
        <w:t>všímají, můžeme uvést následující</w:t>
      </w:r>
      <w:r w:rsidR="00CC25EE">
        <w:rPr>
          <w:rFonts w:ascii="Times New Roman" w:hAnsi="Times New Roman" w:cs="Times New Roman"/>
          <w:sz w:val="24"/>
          <w:szCs w:val="24"/>
          <w:lang w:eastAsia="ar-SA"/>
        </w:rPr>
        <w:t xml:space="preserve"> příklady</w:t>
      </w:r>
      <w:r w:rsidR="00594039" w:rsidRPr="00DE31E4">
        <w:rPr>
          <w:rFonts w:ascii="Times New Roman" w:hAnsi="Times New Roman" w:cs="Times New Roman"/>
          <w:sz w:val="24"/>
          <w:szCs w:val="24"/>
          <w:lang w:eastAsia="ar-SA"/>
        </w:rPr>
        <w:t>:</w:t>
      </w:r>
      <w:r w:rsidR="0058625E" w:rsidRPr="00DE31E4">
        <w:rPr>
          <w:rFonts w:ascii="Times New Roman" w:hAnsi="Times New Roman" w:cs="Times New Roman"/>
          <w:sz w:val="24"/>
          <w:szCs w:val="24"/>
          <w:lang w:eastAsia="ar-SA"/>
        </w:rPr>
        <w:t xml:space="preserve"> a</w:t>
      </w:r>
      <w:r w:rsidR="00122FDC" w:rsidRPr="00DE31E4">
        <w:rPr>
          <w:rFonts w:ascii="Times New Roman" w:hAnsi="Times New Roman" w:cs="Times New Roman"/>
          <w:sz w:val="24"/>
          <w:szCs w:val="24"/>
          <w:lang w:eastAsia="ar-SA"/>
        </w:rPr>
        <w:t> </w:t>
      </w:r>
      <w:r w:rsidR="0058625E" w:rsidRPr="00DE31E4">
        <w:rPr>
          <w:rFonts w:ascii="Times New Roman" w:hAnsi="Times New Roman" w:cs="Times New Roman"/>
          <w:sz w:val="24"/>
          <w:szCs w:val="24"/>
          <w:lang w:eastAsia="ar-SA"/>
        </w:rPr>
        <w:t>to</w:t>
      </w:r>
      <w:r w:rsidRPr="00DE31E4">
        <w:rPr>
          <w:rFonts w:ascii="Times New Roman" w:hAnsi="Times New Roman" w:cs="Times New Roman"/>
          <w:sz w:val="24"/>
          <w:szCs w:val="24"/>
          <w:lang w:eastAsia="ar-SA"/>
        </w:rPr>
        <w:t xml:space="preserve"> poklepávání prstů, významné nadechování, či zmatené, rozpačité pohledy a strnulý výraz v obličeji. </w:t>
      </w:r>
      <w:r w:rsidR="0058625E" w:rsidRPr="00DE31E4">
        <w:rPr>
          <w:rFonts w:ascii="Times New Roman" w:hAnsi="Times New Roman" w:cs="Times New Roman"/>
          <w:sz w:val="24"/>
          <w:szCs w:val="24"/>
          <w:lang w:eastAsia="ar-SA"/>
        </w:rPr>
        <w:t>Jak</w:t>
      </w:r>
      <w:r w:rsidR="00E42C60" w:rsidRPr="00DE31E4">
        <w:rPr>
          <w:rFonts w:ascii="Times New Roman" w:hAnsi="Times New Roman" w:cs="Times New Roman"/>
          <w:sz w:val="24"/>
          <w:szCs w:val="24"/>
          <w:lang w:eastAsia="ar-SA"/>
        </w:rPr>
        <w:t> </w:t>
      </w:r>
      <w:r w:rsidR="0058625E" w:rsidRPr="00DE31E4">
        <w:rPr>
          <w:rFonts w:ascii="Times New Roman" w:hAnsi="Times New Roman" w:cs="Times New Roman"/>
          <w:sz w:val="24"/>
          <w:szCs w:val="24"/>
          <w:lang w:eastAsia="ar-SA"/>
        </w:rPr>
        <w:t>už</w:t>
      </w:r>
      <w:r w:rsidR="00E42C60" w:rsidRPr="00DE31E4">
        <w:rPr>
          <w:rFonts w:ascii="Times New Roman" w:hAnsi="Times New Roman" w:cs="Times New Roman"/>
          <w:sz w:val="24"/>
          <w:szCs w:val="24"/>
          <w:lang w:eastAsia="ar-SA"/>
        </w:rPr>
        <w:t> </w:t>
      </w:r>
      <w:r w:rsidR="0058625E" w:rsidRPr="00DE31E4">
        <w:rPr>
          <w:rFonts w:ascii="Times New Roman" w:hAnsi="Times New Roman" w:cs="Times New Roman"/>
          <w:sz w:val="24"/>
          <w:szCs w:val="24"/>
          <w:lang w:eastAsia="ar-SA"/>
        </w:rPr>
        <w:t>jsme zmínili</w:t>
      </w:r>
      <w:r w:rsidR="00DF298B" w:rsidRPr="00DE31E4">
        <w:rPr>
          <w:rFonts w:ascii="Times New Roman" w:hAnsi="Times New Roman" w:cs="Times New Roman"/>
          <w:sz w:val="24"/>
          <w:szCs w:val="24"/>
          <w:lang w:eastAsia="ar-SA"/>
        </w:rPr>
        <w:t>,</w:t>
      </w:r>
      <w:r w:rsidR="0058625E" w:rsidRPr="00DE31E4">
        <w:rPr>
          <w:rFonts w:ascii="Times New Roman" w:hAnsi="Times New Roman" w:cs="Times New Roman"/>
          <w:sz w:val="24"/>
          <w:szCs w:val="24"/>
          <w:lang w:eastAsia="ar-SA"/>
        </w:rPr>
        <w:t xml:space="preserve"> spíše studenti, v porovnání se žáky, zažívají ze strany pedagogů projevy nervozity. Tento rozdíl může být způsoben </w:t>
      </w:r>
      <w:r w:rsidR="00DF298B" w:rsidRPr="00DE31E4">
        <w:rPr>
          <w:rFonts w:ascii="Times New Roman" w:hAnsi="Times New Roman" w:cs="Times New Roman"/>
          <w:sz w:val="24"/>
          <w:szCs w:val="24"/>
          <w:lang w:eastAsia="ar-SA"/>
        </w:rPr>
        <w:t xml:space="preserve">také </w:t>
      </w:r>
      <w:r w:rsidR="0058625E" w:rsidRPr="00DE31E4">
        <w:rPr>
          <w:rFonts w:ascii="Times New Roman" w:hAnsi="Times New Roman" w:cs="Times New Roman"/>
          <w:sz w:val="24"/>
          <w:szCs w:val="24"/>
          <w:lang w:eastAsia="ar-SA"/>
        </w:rPr>
        <w:t xml:space="preserve">například větší citlivostí a vnímavostí starších studentů. </w:t>
      </w:r>
      <w:r w:rsidR="00E62D4C" w:rsidRPr="00DE31E4">
        <w:rPr>
          <w:rFonts w:ascii="Times New Roman" w:hAnsi="Times New Roman" w:cs="Times New Roman"/>
          <w:sz w:val="24"/>
          <w:szCs w:val="24"/>
          <w:lang w:eastAsia="ar-SA"/>
        </w:rPr>
        <w:t>K tomu, aby</w:t>
      </w:r>
      <w:r w:rsidR="00CC25EE">
        <w:rPr>
          <w:rFonts w:ascii="Times New Roman" w:hAnsi="Times New Roman" w:cs="Times New Roman"/>
          <w:sz w:val="24"/>
          <w:szCs w:val="24"/>
          <w:lang w:eastAsia="ar-SA"/>
        </w:rPr>
        <w:t> </w:t>
      </w:r>
      <w:r w:rsidR="00E62D4C" w:rsidRPr="00DE31E4">
        <w:rPr>
          <w:rFonts w:ascii="Times New Roman" w:hAnsi="Times New Roman" w:cs="Times New Roman"/>
          <w:sz w:val="24"/>
          <w:szCs w:val="24"/>
          <w:lang w:eastAsia="ar-SA"/>
        </w:rPr>
        <w:t xml:space="preserve">pedagogové během komunikace s žáky či studenty s koktavostí nebyli nervózní </w:t>
      </w:r>
      <w:r w:rsidR="00594039" w:rsidRPr="00DE31E4">
        <w:rPr>
          <w:rFonts w:ascii="Times New Roman" w:hAnsi="Times New Roman" w:cs="Times New Roman"/>
          <w:sz w:val="24"/>
          <w:szCs w:val="24"/>
          <w:lang w:eastAsia="ar-SA"/>
        </w:rPr>
        <w:t>jsou zapotřebí</w:t>
      </w:r>
      <w:r w:rsidR="00E62D4C" w:rsidRPr="00DE31E4">
        <w:rPr>
          <w:rFonts w:ascii="Times New Roman" w:hAnsi="Times New Roman" w:cs="Times New Roman"/>
          <w:sz w:val="24"/>
          <w:szCs w:val="24"/>
          <w:lang w:eastAsia="ar-SA"/>
        </w:rPr>
        <w:t xml:space="preserve"> informace. Informace, které objasní, co </w:t>
      </w:r>
      <w:r w:rsidR="007E7228" w:rsidRPr="00DE31E4">
        <w:rPr>
          <w:rFonts w:ascii="Times New Roman" w:hAnsi="Times New Roman" w:cs="Times New Roman"/>
          <w:sz w:val="24"/>
          <w:szCs w:val="24"/>
          <w:lang w:eastAsia="ar-SA"/>
        </w:rPr>
        <w:t>přesně koktavost</w:t>
      </w:r>
      <w:r w:rsidR="00E62D4C" w:rsidRPr="00DE31E4">
        <w:rPr>
          <w:rFonts w:ascii="Times New Roman" w:hAnsi="Times New Roman" w:cs="Times New Roman"/>
          <w:sz w:val="24"/>
          <w:szCs w:val="24"/>
          <w:lang w:eastAsia="ar-SA"/>
        </w:rPr>
        <w:t xml:space="preserve"> obnáší a veškerá </w:t>
      </w:r>
      <w:r w:rsidR="007E7228" w:rsidRPr="00DE31E4">
        <w:rPr>
          <w:rFonts w:ascii="Times New Roman" w:hAnsi="Times New Roman" w:cs="Times New Roman"/>
          <w:sz w:val="24"/>
          <w:szCs w:val="24"/>
          <w:lang w:eastAsia="ar-SA"/>
        </w:rPr>
        <w:t xml:space="preserve">její </w:t>
      </w:r>
      <w:r w:rsidR="00E62D4C" w:rsidRPr="00DE31E4">
        <w:rPr>
          <w:rFonts w:ascii="Times New Roman" w:hAnsi="Times New Roman" w:cs="Times New Roman"/>
          <w:sz w:val="24"/>
          <w:szCs w:val="24"/>
          <w:lang w:eastAsia="ar-SA"/>
        </w:rPr>
        <w:t xml:space="preserve">další specifika. </w:t>
      </w:r>
    </w:p>
    <w:p w14:paraId="1E1BD62F" w14:textId="77777777" w:rsidR="0073501E" w:rsidRPr="00DE31E4" w:rsidRDefault="0073501E" w:rsidP="00AE3102">
      <w:pPr>
        <w:rPr>
          <w:rFonts w:ascii="Times New Roman" w:hAnsi="Times New Roman" w:cs="Times New Roman"/>
          <w:sz w:val="24"/>
          <w:szCs w:val="24"/>
          <w:lang w:eastAsia="ar-SA"/>
        </w:rPr>
      </w:pPr>
    </w:p>
    <w:p w14:paraId="3B0CD7E9" w14:textId="3E655A71" w:rsidR="008C5F85" w:rsidRPr="00DE31E4" w:rsidRDefault="00E62D4C" w:rsidP="00AE3102">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Vidíme, že právě informovanost na školní půdě chybí, a to ze strany učitelů směrem k třídnímu kolektivu.</w:t>
      </w:r>
      <w:r w:rsidR="007E7228" w:rsidRPr="00DE31E4">
        <w:rPr>
          <w:rFonts w:ascii="Times New Roman" w:hAnsi="Times New Roman" w:cs="Times New Roman"/>
          <w:sz w:val="24"/>
          <w:szCs w:val="24"/>
          <w:lang w:eastAsia="ar-SA"/>
        </w:rPr>
        <w:t xml:space="preserve"> Myslíme si</w:t>
      </w:r>
      <w:r w:rsidR="0073501E" w:rsidRPr="00DE31E4">
        <w:rPr>
          <w:rFonts w:ascii="Times New Roman" w:hAnsi="Times New Roman" w:cs="Times New Roman"/>
          <w:sz w:val="24"/>
          <w:szCs w:val="24"/>
          <w:lang w:eastAsia="ar-SA"/>
        </w:rPr>
        <w:t xml:space="preserve">, že šíření osvěty o koktavosti </w:t>
      </w:r>
      <w:r w:rsidR="007E7228" w:rsidRPr="00DE31E4">
        <w:rPr>
          <w:rFonts w:ascii="Times New Roman" w:hAnsi="Times New Roman" w:cs="Times New Roman"/>
          <w:sz w:val="24"/>
          <w:szCs w:val="24"/>
          <w:lang w:eastAsia="ar-SA"/>
        </w:rPr>
        <w:t>by měla být</w:t>
      </w:r>
      <w:r w:rsidR="0073501E" w:rsidRPr="00DE31E4">
        <w:rPr>
          <w:rFonts w:ascii="Times New Roman" w:hAnsi="Times New Roman" w:cs="Times New Roman"/>
          <w:sz w:val="24"/>
          <w:szCs w:val="24"/>
          <w:lang w:eastAsia="ar-SA"/>
        </w:rPr>
        <w:t xml:space="preserve"> věc</w:t>
      </w:r>
      <w:r w:rsidR="007E7228" w:rsidRPr="00DE31E4">
        <w:rPr>
          <w:rFonts w:ascii="Times New Roman" w:hAnsi="Times New Roman" w:cs="Times New Roman"/>
          <w:sz w:val="24"/>
          <w:szCs w:val="24"/>
          <w:lang w:eastAsia="ar-SA"/>
        </w:rPr>
        <w:t>í</w:t>
      </w:r>
      <w:r w:rsidR="0073501E" w:rsidRPr="00DE31E4">
        <w:rPr>
          <w:rFonts w:ascii="Times New Roman" w:hAnsi="Times New Roman" w:cs="Times New Roman"/>
          <w:sz w:val="24"/>
          <w:szCs w:val="24"/>
          <w:lang w:eastAsia="ar-SA"/>
        </w:rPr>
        <w:t xml:space="preserve"> samozřejmou a měla by se objevovat výrazně hlavně na základních a středních školách. </w:t>
      </w:r>
      <w:r w:rsidR="007E7228" w:rsidRPr="00DE31E4">
        <w:rPr>
          <w:rFonts w:ascii="Times New Roman" w:hAnsi="Times New Roman" w:cs="Times New Roman"/>
          <w:sz w:val="24"/>
          <w:szCs w:val="24"/>
          <w:lang w:eastAsia="ar-SA"/>
        </w:rPr>
        <w:t>Samozřejmě by neměla chybět ani na školách vysokých, ale školy základní a střední by opravdu měly být pro informovanost stěžejní.</w:t>
      </w:r>
      <w:r w:rsidR="0073501E" w:rsidRPr="00DE31E4">
        <w:rPr>
          <w:rFonts w:ascii="Times New Roman" w:hAnsi="Times New Roman" w:cs="Times New Roman"/>
          <w:sz w:val="24"/>
          <w:szCs w:val="24"/>
          <w:lang w:eastAsia="ar-SA"/>
        </w:rPr>
        <w:t xml:space="preserve"> </w:t>
      </w:r>
      <w:r w:rsidR="00614753" w:rsidRPr="00DE31E4">
        <w:rPr>
          <w:rFonts w:ascii="Times New Roman" w:hAnsi="Times New Roman" w:cs="Times New Roman"/>
          <w:sz w:val="24"/>
          <w:szCs w:val="24"/>
          <w:lang w:eastAsia="ar-SA"/>
        </w:rPr>
        <w:t>Nešíření osvěty pedagogů m</w:t>
      </w:r>
      <w:r w:rsidRPr="00DE31E4">
        <w:rPr>
          <w:rFonts w:ascii="Times New Roman" w:hAnsi="Times New Roman" w:cs="Times New Roman"/>
          <w:sz w:val="24"/>
          <w:szCs w:val="24"/>
          <w:lang w:eastAsia="ar-SA"/>
        </w:rPr>
        <w:t xml:space="preserve">ůže být </w:t>
      </w:r>
      <w:r w:rsidR="00614753" w:rsidRPr="00DE31E4">
        <w:rPr>
          <w:rFonts w:ascii="Times New Roman" w:hAnsi="Times New Roman" w:cs="Times New Roman"/>
          <w:sz w:val="24"/>
          <w:szCs w:val="24"/>
          <w:lang w:eastAsia="ar-SA"/>
        </w:rPr>
        <w:t>i</w:t>
      </w:r>
      <w:r w:rsidRPr="00DE31E4">
        <w:rPr>
          <w:rFonts w:ascii="Times New Roman" w:hAnsi="Times New Roman" w:cs="Times New Roman"/>
          <w:sz w:val="24"/>
          <w:szCs w:val="24"/>
          <w:lang w:eastAsia="ar-SA"/>
        </w:rPr>
        <w:t xml:space="preserve"> z toho důvodu, že ani</w:t>
      </w:r>
      <w:r w:rsidR="00614753" w:rsidRPr="00DE31E4">
        <w:rPr>
          <w:rFonts w:ascii="Times New Roman" w:hAnsi="Times New Roman" w:cs="Times New Roman"/>
          <w:sz w:val="24"/>
          <w:szCs w:val="24"/>
          <w:lang w:eastAsia="ar-SA"/>
        </w:rPr>
        <w:t xml:space="preserve"> oni sami</w:t>
      </w:r>
      <w:r w:rsidRPr="00DE31E4">
        <w:rPr>
          <w:rFonts w:ascii="Times New Roman" w:hAnsi="Times New Roman" w:cs="Times New Roman"/>
          <w:sz w:val="24"/>
          <w:szCs w:val="24"/>
          <w:lang w:eastAsia="ar-SA"/>
        </w:rPr>
        <w:t xml:space="preserve"> nemají tolik informací, a tedy nemají co předávat své třídě. Učitelé by měli být schopni přenášet </w:t>
      </w:r>
      <w:r w:rsidR="00511DEC" w:rsidRPr="00DE31E4">
        <w:rPr>
          <w:rFonts w:ascii="Times New Roman" w:hAnsi="Times New Roman" w:cs="Times New Roman"/>
          <w:sz w:val="24"/>
          <w:szCs w:val="24"/>
          <w:lang w:eastAsia="ar-SA"/>
        </w:rPr>
        <w:t>údaje</w:t>
      </w:r>
      <w:r w:rsidRPr="00DE31E4">
        <w:rPr>
          <w:rFonts w:ascii="Times New Roman" w:hAnsi="Times New Roman" w:cs="Times New Roman"/>
          <w:sz w:val="24"/>
          <w:szCs w:val="24"/>
          <w:lang w:eastAsia="ar-SA"/>
        </w:rPr>
        <w:t xml:space="preserve"> o</w:t>
      </w:r>
      <w:r w:rsidR="00CC25EE">
        <w:rPr>
          <w:rFonts w:ascii="Times New Roman" w:hAnsi="Times New Roman" w:cs="Times New Roman"/>
          <w:sz w:val="24"/>
          <w:szCs w:val="24"/>
          <w:lang w:eastAsia="ar-SA"/>
        </w:rPr>
        <w:t> </w:t>
      </w:r>
      <w:r w:rsidRPr="00DE31E4">
        <w:rPr>
          <w:rFonts w:ascii="Times New Roman" w:hAnsi="Times New Roman" w:cs="Times New Roman"/>
          <w:sz w:val="24"/>
          <w:szCs w:val="24"/>
          <w:lang w:eastAsia="ar-SA"/>
        </w:rPr>
        <w:t>koktavosti, zvlášť když ve třídě takového jedince mají</w:t>
      </w:r>
      <w:r w:rsidR="00D376BD" w:rsidRPr="00DE31E4">
        <w:rPr>
          <w:rFonts w:ascii="Times New Roman" w:hAnsi="Times New Roman" w:cs="Times New Roman"/>
          <w:sz w:val="24"/>
          <w:szCs w:val="24"/>
          <w:lang w:eastAsia="ar-SA"/>
        </w:rPr>
        <w:t>. Vysvětlovat specifika koktavosti tak</w:t>
      </w:r>
      <w:r w:rsidR="00CC25EE">
        <w:rPr>
          <w:rFonts w:ascii="Times New Roman" w:hAnsi="Times New Roman" w:cs="Times New Roman"/>
          <w:sz w:val="24"/>
          <w:szCs w:val="24"/>
          <w:lang w:eastAsia="ar-SA"/>
        </w:rPr>
        <w:t> </w:t>
      </w:r>
      <w:r w:rsidR="007E7228" w:rsidRPr="00DE31E4">
        <w:rPr>
          <w:rFonts w:ascii="Times New Roman" w:hAnsi="Times New Roman" w:cs="Times New Roman"/>
          <w:sz w:val="24"/>
          <w:szCs w:val="24"/>
          <w:lang w:eastAsia="ar-SA"/>
        </w:rPr>
        <w:t>přehledně a jasně</w:t>
      </w:r>
      <w:r w:rsidR="00D376BD" w:rsidRPr="00DE31E4">
        <w:rPr>
          <w:rFonts w:ascii="Times New Roman" w:hAnsi="Times New Roman" w:cs="Times New Roman"/>
          <w:sz w:val="24"/>
          <w:szCs w:val="24"/>
          <w:lang w:eastAsia="ar-SA"/>
        </w:rPr>
        <w:t>,</w:t>
      </w:r>
      <w:r w:rsidRPr="00DE31E4">
        <w:rPr>
          <w:rFonts w:ascii="Times New Roman" w:hAnsi="Times New Roman" w:cs="Times New Roman"/>
          <w:sz w:val="24"/>
          <w:szCs w:val="24"/>
          <w:lang w:eastAsia="ar-SA"/>
        </w:rPr>
        <w:t xml:space="preserve"> jak je vysvětlují někteří autoři jako jsou</w:t>
      </w:r>
      <w:r w:rsidR="00614753" w:rsidRPr="00DE31E4">
        <w:rPr>
          <w:rFonts w:ascii="Times New Roman" w:hAnsi="Times New Roman" w:cs="Times New Roman"/>
          <w:sz w:val="24"/>
          <w:szCs w:val="24"/>
          <w:lang w:eastAsia="ar-SA"/>
        </w:rPr>
        <w:t xml:space="preserve"> například</w:t>
      </w:r>
      <w:r w:rsidRPr="00DE31E4">
        <w:rPr>
          <w:rFonts w:ascii="Times New Roman" w:hAnsi="Times New Roman" w:cs="Times New Roman"/>
          <w:sz w:val="24"/>
          <w:szCs w:val="24"/>
          <w:lang w:eastAsia="ar-SA"/>
        </w:rPr>
        <w:t xml:space="preserve"> </w:t>
      </w:r>
      <w:r w:rsidR="008C5F85" w:rsidRPr="00DE31E4">
        <w:rPr>
          <w:rFonts w:ascii="Times New Roman" w:hAnsi="Times New Roman" w:cs="Times New Roman"/>
          <w:sz w:val="24"/>
          <w:szCs w:val="24"/>
          <w:lang w:eastAsia="ar-SA"/>
        </w:rPr>
        <w:t>Peter Schneider a</w:t>
      </w:r>
      <w:r w:rsidR="00E42C60" w:rsidRPr="00DE31E4">
        <w:rPr>
          <w:rFonts w:ascii="Times New Roman" w:hAnsi="Times New Roman" w:cs="Times New Roman"/>
          <w:sz w:val="24"/>
          <w:szCs w:val="24"/>
          <w:lang w:eastAsia="ar-SA"/>
        </w:rPr>
        <w:t> </w:t>
      </w:r>
      <w:proofErr w:type="spellStart"/>
      <w:r w:rsidR="008C5F85" w:rsidRPr="00DE31E4">
        <w:rPr>
          <w:rFonts w:ascii="Times New Roman" w:hAnsi="Times New Roman" w:cs="Times New Roman"/>
          <w:sz w:val="24"/>
          <w:szCs w:val="24"/>
          <w:lang w:eastAsia="ar-SA"/>
        </w:rPr>
        <w:t>Anke</w:t>
      </w:r>
      <w:proofErr w:type="spellEnd"/>
      <w:r w:rsidR="00E42C60" w:rsidRPr="00DE31E4">
        <w:rPr>
          <w:rFonts w:ascii="Times New Roman" w:hAnsi="Times New Roman" w:cs="Times New Roman"/>
          <w:sz w:val="24"/>
          <w:szCs w:val="24"/>
          <w:lang w:eastAsia="ar-SA"/>
        </w:rPr>
        <w:t> </w:t>
      </w:r>
      <w:proofErr w:type="spellStart"/>
      <w:r w:rsidR="008C5F85" w:rsidRPr="00DE31E4">
        <w:rPr>
          <w:rFonts w:ascii="Times New Roman" w:hAnsi="Times New Roman" w:cs="Times New Roman"/>
          <w:sz w:val="24"/>
          <w:szCs w:val="24"/>
          <w:lang w:eastAsia="ar-SA"/>
        </w:rPr>
        <w:t>Kohmäscherov</w:t>
      </w:r>
      <w:r w:rsidR="00DE6AF1" w:rsidRPr="00DE31E4">
        <w:rPr>
          <w:rFonts w:ascii="Times New Roman" w:hAnsi="Times New Roman" w:cs="Times New Roman"/>
          <w:sz w:val="24"/>
          <w:szCs w:val="24"/>
          <w:lang w:eastAsia="ar-SA"/>
        </w:rPr>
        <w:t>á</w:t>
      </w:r>
      <w:proofErr w:type="spellEnd"/>
      <w:r w:rsidR="00E42C60" w:rsidRPr="00DE31E4">
        <w:rPr>
          <w:rFonts w:ascii="Times New Roman" w:hAnsi="Times New Roman" w:cs="Times New Roman"/>
          <w:sz w:val="24"/>
          <w:szCs w:val="24"/>
          <w:lang w:eastAsia="ar-SA"/>
        </w:rPr>
        <w:t> </w:t>
      </w:r>
      <w:r w:rsidR="00DE6AF1" w:rsidRPr="00DE31E4">
        <w:rPr>
          <w:rFonts w:ascii="Times New Roman" w:hAnsi="Times New Roman" w:cs="Times New Roman"/>
          <w:sz w:val="24"/>
          <w:szCs w:val="24"/>
          <w:lang w:eastAsia="ar-SA"/>
        </w:rPr>
        <w:t>(2019)</w:t>
      </w:r>
      <w:r w:rsidR="008C5F85" w:rsidRPr="00DE31E4">
        <w:rPr>
          <w:rFonts w:ascii="Times New Roman" w:hAnsi="Times New Roman" w:cs="Times New Roman"/>
          <w:sz w:val="24"/>
          <w:szCs w:val="24"/>
          <w:lang w:eastAsia="ar-SA"/>
        </w:rPr>
        <w:t>. Ti ve své knize přinášejí obecná specifika koktavosti, ale také malou příručku pro učitele,</w:t>
      </w:r>
      <w:r w:rsidR="00614753" w:rsidRPr="00DE31E4">
        <w:rPr>
          <w:rFonts w:ascii="Times New Roman" w:hAnsi="Times New Roman" w:cs="Times New Roman"/>
          <w:sz w:val="24"/>
          <w:szCs w:val="24"/>
          <w:lang w:eastAsia="ar-SA"/>
        </w:rPr>
        <w:t xml:space="preserve"> o tom,</w:t>
      </w:r>
      <w:r w:rsidR="008C5F85" w:rsidRPr="00DE31E4">
        <w:rPr>
          <w:rFonts w:ascii="Times New Roman" w:hAnsi="Times New Roman" w:cs="Times New Roman"/>
          <w:sz w:val="24"/>
          <w:szCs w:val="24"/>
          <w:lang w:eastAsia="ar-SA"/>
        </w:rPr>
        <w:t xml:space="preserve"> ja</w:t>
      </w:r>
      <w:r w:rsidR="00594039" w:rsidRPr="00DE31E4">
        <w:rPr>
          <w:rFonts w:ascii="Times New Roman" w:hAnsi="Times New Roman" w:cs="Times New Roman"/>
          <w:sz w:val="24"/>
          <w:szCs w:val="24"/>
          <w:lang w:eastAsia="ar-SA"/>
        </w:rPr>
        <w:t>k se hezky vypořádat s tématem koktavosti i na</w:t>
      </w:r>
      <w:r w:rsidR="008C5F85" w:rsidRPr="00DE31E4">
        <w:rPr>
          <w:rFonts w:ascii="Times New Roman" w:hAnsi="Times New Roman" w:cs="Times New Roman"/>
          <w:sz w:val="24"/>
          <w:szCs w:val="24"/>
          <w:lang w:eastAsia="ar-SA"/>
        </w:rPr>
        <w:t xml:space="preserve"> školní půdě. </w:t>
      </w:r>
    </w:p>
    <w:p w14:paraId="3AE218D1" w14:textId="77777777" w:rsidR="0073501E" w:rsidRPr="00DE31E4" w:rsidRDefault="0073501E" w:rsidP="00AE3102">
      <w:pPr>
        <w:rPr>
          <w:rFonts w:ascii="Times New Roman" w:hAnsi="Times New Roman" w:cs="Times New Roman"/>
          <w:sz w:val="24"/>
          <w:szCs w:val="24"/>
          <w:lang w:eastAsia="ar-SA"/>
        </w:rPr>
      </w:pPr>
    </w:p>
    <w:p w14:paraId="53C32552" w14:textId="079CE3C8" w:rsidR="008C5F85" w:rsidRPr="00DE31E4" w:rsidRDefault="00C355C7" w:rsidP="00AE3102">
      <w:pPr>
        <w:rPr>
          <w:rFonts w:ascii="Times New Roman" w:hAnsi="Times New Roman" w:cs="Times New Roman"/>
          <w:sz w:val="24"/>
          <w:szCs w:val="24"/>
          <w:lang w:eastAsia="ar-SA"/>
        </w:rPr>
      </w:pPr>
      <w:r w:rsidRPr="00DE31E4">
        <w:rPr>
          <w:rFonts w:ascii="Times New Roman" w:hAnsi="Times New Roman" w:cs="Times New Roman"/>
          <w:sz w:val="24"/>
          <w:szCs w:val="24"/>
          <w:lang w:eastAsia="ar-SA"/>
        </w:rPr>
        <w:t xml:space="preserve">Pro další výzkum v tomto tématu by se dalo šetření </w:t>
      </w:r>
      <w:r w:rsidR="00FE3AF5" w:rsidRPr="00DE31E4">
        <w:rPr>
          <w:rFonts w:ascii="Times New Roman" w:hAnsi="Times New Roman" w:cs="Times New Roman"/>
          <w:sz w:val="24"/>
          <w:szCs w:val="24"/>
          <w:lang w:eastAsia="ar-SA"/>
        </w:rPr>
        <w:t>orientovat</w:t>
      </w:r>
      <w:r w:rsidRPr="00DE31E4">
        <w:rPr>
          <w:rFonts w:ascii="Times New Roman" w:hAnsi="Times New Roman" w:cs="Times New Roman"/>
          <w:sz w:val="24"/>
          <w:szCs w:val="24"/>
          <w:lang w:eastAsia="ar-SA"/>
        </w:rPr>
        <w:t xml:space="preserve"> na </w:t>
      </w:r>
      <w:r w:rsidR="00FE3AF5" w:rsidRPr="00DE31E4">
        <w:rPr>
          <w:rFonts w:ascii="Times New Roman" w:hAnsi="Times New Roman" w:cs="Times New Roman"/>
          <w:sz w:val="24"/>
          <w:szCs w:val="24"/>
          <w:lang w:eastAsia="ar-SA"/>
        </w:rPr>
        <w:t>samotné pedagogy</w:t>
      </w:r>
      <w:r w:rsidRPr="00DE31E4">
        <w:rPr>
          <w:rFonts w:ascii="Times New Roman" w:hAnsi="Times New Roman" w:cs="Times New Roman"/>
          <w:sz w:val="24"/>
          <w:szCs w:val="24"/>
          <w:lang w:eastAsia="ar-SA"/>
        </w:rPr>
        <w:t xml:space="preserve">, </w:t>
      </w:r>
      <w:r w:rsidR="00FE3AF5" w:rsidRPr="00DE31E4">
        <w:rPr>
          <w:rFonts w:ascii="Times New Roman" w:hAnsi="Times New Roman" w:cs="Times New Roman"/>
          <w:sz w:val="24"/>
          <w:szCs w:val="24"/>
          <w:lang w:eastAsia="ar-SA"/>
        </w:rPr>
        <w:t>zaměřit se na jejich pohled na koktavost, ale také na jejich informovanost týkající se této problematiky</w:t>
      </w:r>
      <w:r w:rsidRPr="00DE31E4">
        <w:rPr>
          <w:rFonts w:ascii="Times New Roman" w:hAnsi="Times New Roman" w:cs="Times New Roman"/>
          <w:sz w:val="24"/>
          <w:szCs w:val="24"/>
          <w:lang w:eastAsia="ar-SA"/>
        </w:rPr>
        <w:t>. Vhodné by</w:t>
      </w:r>
      <w:r w:rsidR="00FE3AF5" w:rsidRPr="00DE31E4">
        <w:rPr>
          <w:rFonts w:ascii="Times New Roman" w:hAnsi="Times New Roman" w:cs="Times New Roman"/>
          <w:sz w:val="24"/>
          <w:szCs w:val="24"/>
          <w:lang w:eastAsia="ar-SA"/>
        </w:rPr>
        <w:t xml:space="preserve"> </w:t>
      </w:r>
      <w:r w:rsidR="00594039" w:rsidRPr="00DE31E4">
        <w:rPr>
          <w:rFonts w:ascii="Times New Roman" w:hAnsi="Times New Roman" w:cs="Times New Roman"/>
          <w:sz w:val="24"/>
          <w:szCs w:val="24"/>
          <w:lang w:eastAsia="ar-SA"/>
        </w:rPr>
        <w:t xml:space="preserve">také </w:t>
      </w:r>
      <w:r w:rsidR="00FE3AF5" w:rsidRPr="00DE31E4">
        <w:rPr>
          <w:rFonts w:ascii="Times New Roman" w:hAnsi="Times New Roman" w:cs="Times New Roman"/>
          <w:sz w:val="24"/>
          <w:szCs w:val="24"/>
          <w:lang w:eastAsia="ar-SA"/>
        </w:rPr>
        <w:t>bylo</w:t>
      </w:r>
      <w:r w:rsidRPr="00DE31E4">
        <w:rPr>
          <w:rFonts w:ascii="Times New Roman" w:hAnsi="Times New Roman" w:cs="Times New Roman"/>
          <w:sz w:val="24"/>
          <w:szCs w:val="24"/>
          <w:lang w:eastAsia="ar-SA"/>
        </w:rPr>
        <w:t xml:space="preserve"> přinést výzkum zaměřený zvlášť na jedince s koktavostí v logopedické škole a na jedince s koktavostí integrované a tyto pohledy následně porovnat. </w:t>
      </w:r>
    </w:p>
    <w:p w14:paraId="14317992" w14:textId="4911985A" w:rsidR="00E62D4C" w:rsidRPr="00DE31E4" w:rsidRDefault="00E62D4C" w:rsidP="00AE3102">
      <w:pPr>
        <w:rPr>
          <w:rFonts w:ascii="Times New Roman" w:hAnsi="Times New Roman" w:cs="Times New Roman"/>
          <w:sz w:val="24"/>
          <w:szCs w:val="24"/>
          <w:lang w:eastAsia="ar-SA"/>
        </w:rPr>
      </w:pPr>
    </w:p>
    <w:p w14:paraId="430E8505" w14:textId="77777777" w:rsidR="00E62D4C" w:rsidRPr="00DE31E4" w:rsidRDefault="00E62D4C" w:rsidP="00AE3102">
      <w:pPr>
        <w:rPr>
          <w:rFonts w:ascii="Times New Roman" w:hAnsi="Times New Roman" w:cs="Times New Roman"/>
          <w:sz w:val="24"/>
          <w:szCs w:val="24"/>
          <w:lang w:eastAsia="ar-SA"/>
        </w:rPr>
      </w:pPr>
    </w:p>
    <w:p w14:paraId="5B540270" w14:textId="40EE6B70" w:rsidR="00D14E3A" w:rsidRPr="00DE31E4" w:rsidRDefault="00D14E3A" w:rsidP="00AE3102">
      <w:pPr>
        <w:rPr>
          <w:rFonts w:ascii="Times New Roman" w:hAnsi="Times New Roman" w:cs="Times New Roman"/>
          <w:sz w:val="24"/>
          <w:szCs w:val="24"/>
          <w:lang w:eastAsia="ar-SA"/>
        </w:rPr>
      </w:pPr>
    </w:p>
    <w:p w14:paraId="159C7EFB" w14:textId="77777777" w:rsidR="00D14E3A" w:rsidRPr="00DE31E4" w:rsidRDefault="00D14E3A" w:rsidP="00AE3102">
      <w:pPr>
        <w:rPr>
          <w:rFonts w:ascii="Times New Roman" w:hAnsi="Times New Roman" w:cs="Times New Roman"/>
          <w:sz w:val="24"/>
          <w:szCs w:val="24"/>
          <w:lang w:eastAsia="ar-SA"/>
        </w:rPr>
      </w:pPr>
    </w:p>
    <w:p w14:paraId="6DF17415" w14:textId="77777777" w:rsidR="00D14E3A" w:rsidRPr="00DE31E4" w:rsidRDefault="00D14E3A" w:rsidP="00AE3102">
      <w:pPr>
        <w:rPr>
          <w:rFonts w:ascii="Times New Roman" w:hAnsi="Times New Roman" w:cs="Times New Roman"/>
          <w:lang w:eastAsia="ar-SA"/>
        </w:rPr>
      </w:pPr>
    </w:p>
    <w:p w14:paraId="5E0801B2" w14:textId="47DF6E0C" w:rsidR="00CF7EBA" w:rsidRPr="00DE31E4" w:rsidRDefault="00CF7EBA" w:rsidP="00EE1520">
      <w:pPr>
        <w:pStyle w:val="Nadpis1"/>
      </w:pPr>
      <w:bookmarkStart w:id="46" w:name="_Toc38225633"/>
      <w:r w:rsidRPr="00DE31E4">
        <w:lastRenderedPageBreak/>
        <w:t>Závěr</w:t>
      </w:r>
      <w:bookmarkEnd w:id="46"/>
      <w:r w:rsidRPr="00DE31E4">
        <w:t xml:space="preserve"> </w:t>
      </w:r>
    </w:p>
    <w:p w14:paraId="113BE131" w14:textId="24729A48" w:rsidR="00B86C2A" w:rsidRDefault="008017DA" w:rsidP="00282B38">
      <w:pPr>
        <w:rPr>
          <w:rFonts w:ascii="Times New Roman" w:hAnsi="Times New Roman" w:cs="Times New Roman"/>
          <w:sz w:val="24"/>
          <w:szCs w:val="24"/>
        </w:rPr>
      </w:pPr>
      <w:r w:rsidRPr="00DE31E4">
        <w:rPr>
          <w:rFonts w:ascii="Times New Roman" w:hAnsi="Times New Roman" w:cs="Times New Roman"/>
          <w:sz w:val="24"/>
          <w:szCs w:val="24"/>
        </w:rPr>
        <w:t>Bakalářská práce se zabývá pohledem žáků a studentů s koktavostí na komunikaci ve</w:t>
      </w:r>
      <w:r w:rsidR="00E42C60" w:rsidRPr="00DE31E4">
        <w:rPr>
          <w:rFonts w:ascii="Times New Roman" w:hAnsi="Times New Roman" w:cs="Times New Roman"/>
          <w:sz w:val="24"/>
          <w:szCs w:val="24"/>
        </w:rPr>
        <w:t> </w:t>
      </w:r>
      <w:r w:rsidRPr="00DE31E4">
        <w:rPr>
          <w:rFonts w:ascii="Times New Roman" w:hAnsi="Times New Roman" w:cs="Times New Roman"/>
          <w:sz w:val="24"/>
          <w:szCs w:val="24"/>
        </w:rPr>
        <w:t xml:space="preserve">vzdělávacím systému. </w:t>
      </w:r>
      <w:r w:rsidR="00C30FE3" w:rsidRPr="00DE31E4">
        <w:rPr>
          <w:rFonts w:ascii="Times New Roman" w:hAnsi="Times New Roman" w:cs="Times New Roman"/>
          <w:sz w:val="24"/>
          <w:szCs w:val="24"/>
        </w:rPr>
        <w:t xml:space="preserve">I když žijeme v moderní době 21. století některá témata stále nedostávají tolik prostoru, jak by si zasloužila. Jedním z těchto témat je i koktavost ve školním prostředí. </w:t>
      </w:r>
      <w:r w:rsidR="00DE6AF1" w:rsidRPr="00DE31E4">
        <w:rPr>
          <w:rFonts w:ascii="Times New Roman" w:hAnsi="Times New Roman" w:cs="Times New Roman"/>
          <w:sz w:val="24"/>
          <w:szCs w:val="24"/>
        </w:rPr>
        <w:t>T</w:t>
      </w:r>
      <w:r w:rsidR="00C30FE3" w:rsidRPr="00DE31E4">
        <w:rPr>
          <w:rFonts w:ascii="Times New Roman" w:hAnsi="Times New Roman" w:cs="Times New Roman"/>
          <w:sz w:val="24"/>
          <w:szCs w:val="24"/>
        </w:rPr>
        <w:t>éma samotné</w:t>
      </w:r>
      <w:r w:rsidR="00122482" w:rsidRPr="00DE31E4">
        <w:rPr>
          <w:rFonts w:ascii="Times New Roman" w:hAnsi="Times New Roman" w:cs="Times New Roman"/>
          <w:sz w:val="24"/>
          <w:szCs w:val="24"/>
        </w:rPr>
        <w:t xml:space="preserve"> koktavosti </w:t>
      </w:r>
      <w:r w:rsidR="00DE6AF1" w:rsidRPr="00DE31E4">
        <w:rPr>
          <w:rFonts w:ascii="Times New Roman" w:hAnsi="Times New Roman" w:cs="Times New Roman"/>
          <w:sz w:val="24"/>
          <w:szCs w:val="24"/>
        </w:rPr>
        <w:t>již</w:t>
      </w:r>
      <w:r w:rsidR="00C30FE3" w:rsidRPr="00DE31E4">
        <w:rPr>
          <w:rFonts w:ascii="Times New Roman" w:hAnsi="Times New Roman" w:cs="Times New Roman"/>
          <w:sz w:val="24"/>
          <w:szCs w:val="24"/>
        </w:rPr>
        <w:t xml:space="preserve"> </w:t>
      </w:r>
      <w:r w:rsidR="00DE6AF1" w:rsidRPr="00DE31E4">
        <w:rPr>
          <w:rFonts w:ascii="Times New Roman" w:hAnsi="Times New Roman" w:cs="Times New Roman"/>
          <w:sz w:val="24"/>
          <w:szCs w:val="24"/>
        </w:rPr>
        <w:t xml:space="preserve">bylo </w:t>
      </w:r>
      <w:r w:rsidR="00C30FE3" w:rsidRPr="00DE31E4">
        <w:rPr>
          <w:rFonts w:ascii="Times New Roman" w:hAnsi="Times New Roman" w:cs="Times New Roman"/>
          <w:sz w:val="24"/>
          <w:szCs w:val="24"/>
        </w:rPr>
        <w:t>zpracován</w:t>
      </w:r>
      <w:r w:rsidR="00DE6AF1" w:rsidRPr="00DE31E4">
        <w:rPr>
          <w:rFonts w:ascii="Times New Roman" w:hAnsi="Times New Roman" w:cs="Times New Roman"/>
          <w:sz w:val="24"/>
          <w:szCs w:val="24"/>
        </w:rPr>
        <w:t>o mnohými autory v</w:t>
      </w:r>
      <w:r w:rsidR="0009687E" w:rsidRPr="00DE31E4">
        <w:rPr>
          <w:rFonts w:ascii="Times New Roman" w:hAnsi="Times New Roman" w:cs="Times New Roman"/>
          <w:sz w:val="24"/>
          <w:szCs w:val="24"/>
        </w:rPr>
        <w:t>e velkém počtu</w:t>
      </w:r>
      <w:r w:rsidR="00DE6AF1" w:rsidRPr="00DE31E4">
        <w:rPr>
          <w:rFonts w:ascii="Times New Roman" w:hAnsi="Times New Roman" w:cs="Times New Roman"/>
          <w:sz w:val="24"/>
          <w:szCs w:val="24"/>
        </w:rPr>
        <w:t xml:space="preserve"> publikací.</w:t>
      </w:r>
      <w:r w:rsidR="00C30FE3" w:rsidRPr="00DE31E4">
        <w:rPr>
          <w:rFonts w:ascii="Times New Roman" w:hAnsi="Times New Roman" w:cs="Times New Roman"/>
          <w:sz w:val="24"/>
          <w:szCs w:val="24"/>
        </w:rPr>
        <w:t xml:space="preserve"> </w:t>
      </w:r>
      <w:r w:rsidR="00B86C2A" w:rsidRPr="00DE31E4">
        <w:rPr>
          <w:rFonts w:ascii="Times New Roman" w:hAnsi="Times New Roman" w:cs="Times New Roman"/>
          <w:sz w:val="24"/>
          <w:szCs w:val="24"/>
        </w:rPr>
        <w:t>Ale položme si otázku, jak je nám k užitku teorie, kterou neumíme aplikovat v praxi? Jeden z důvodů, proč se tato práce zabývá právě žáky a studenty s koktavostí, je ten, že chce zvýšit povědomí o přístupu k nim ze strany učitelů. Cílem této práce tedy bylo zjistit, jaký mají pohled již zmiňovaní jedinci na komunikaci ze strany školských pracovníků. Zda</w:t>
      </w:r>
      <w:r w:rsidR="00E42C60" w:rsidRPr="00DE31E4">
        <w:rPr>
          <w:rFonts w:ascii="Times New Roman" w:hAnsi="Times New Roman" w:cs="Times New Roman"/>
          <w:sz w:val="24"/>
          <w:szCs w:val="24"/>
        </w:rPr>
        <w:t> </w:t>
      </w:r>
      <w:r w:rsidR="00B86C2A" w:rsidRPr="00DE31E4">
        <w:rPr>
          <w:rFonts w:ascii="Times New Roman" w:hAnsi="Times New Roman" w:cs="Times New Roman"/>
          <w:sz w:val="24"/>
          <w:szCs w:val="24"/>
        </w:rPr>
        <w:t xml:space="preserve">dochází k respektování zásad komunikace a k rovnocennému jednání. </w:t>
      </w:r>
    </w:p>
    <w:p w14:paraId="5B9577B9" w14:textId="77777777" w:rsidR="00C61B50" w:rsidRPr="00DE31E4" w:rsidRDefault="00C61B50" w:rsidP="00282B38">
      <w:pPr>
        <w:rPr>
          <w:rFonts w:ascii="Times New Roman" w:hAnsi="Times New Roman" w:cs="Times New Roman"/>
          <w:sz w:val="24"/>
          <w:szCs w:val="24"/>
        </w:rPr>
      </w:pPr>
    </w:p>
    <w:p w14:paraId="46597BCF" w14:textId="42C64313" w:rsidR="00C61B50" w:rsidRDefault="00B86C2A" w:rsidP="00702F12">
      <w:pPr>
        <w:rPr>
          <w:rFonts w:ascii="Times New Roman" w:hAnsi="Times New Roman" w:cs="Times New Roman"/>
          <w:sz w:val="24"/>
          <w:szCs w:val="24"/>
        </w:rPr>
      </w:pPr>
      <w:r w:rsidRPr="00DE31E4">
        <w:rPr>
          <w:rFonts w:ascii="Times New Roman" w:hAnsi="Times New Roman" w:cs="Times New Roman"/>
          <w:sz w:val="24"/>
          <w:szCs w:val="24"/>
        </w:rPr>
        <w:t>První kapitol</w:t>
      </w:r>
      <w:r w:rsidR="00A07125" w:rsidRPr="00DE31E4">
        <w:rPr>
          <w:rFonts w:ascii="Times New Roman" w:hAnsi="Times New Roman" w:cs="Times New Roman"/>
          <w:sz w:val="24"/>
          <w:szCs w:val="24"/>
        </w:rPr>
        <w:t>a</w:t>
      </w:r>
      <w:r w:rsidRPr="00DE31E4">
        <w:rPr>
          <w:rFonts w:ascii="Times New Roman" w:hAnsi="Times New Roman" w:cs="Times New Roman"/>
          <w:sz w:val="24"/>
          <w:szCs w:val="24"/>
        </w:rPr>
        <w:t xml:space="preserve"> práce se zabýv</w:t>
      </w:r>
      <w:r w:rsidR="00A07125" w:rsidRPr="00DE31E4">
        <w:rPr>
          <w:rFonts w:ascii="Times New Roman" w:hAnsi="Times New Roman" w:cs="Times New Roman"/>
          <w:sz w:val="24"/>
          <w:szCs w:val="24"/>
        </w:rPr>
        <w:t>á</w:t>
      </w:r>
      <w:r w:rsidRPr="00DE31E4">
        <w:rPr>
          <w:rFonts w:ascii="Times New Roman" w:hAnsi="Times New Roman" w:cs="Times New Roman"/>
          <w:sz w:val="24"/>
          <w:szCs w:val="24"/>
        </w:rPr>
        <w:t xml:space="preserve"> definicí koktavosti</w:t>
      </w:r>
      <w:r w:rsidR="00A07125" w:rsidRPr="00DE31E4">
        <w:rPr>
          <w:rFonts w:ascii="Times New Roman" w:hAnsi="Times New Roman" w:cs="Times New Roman"/>
          <w:sz w:val="24"/>
          <w:szCs w:val="24"/>
        </w:rPr>
        <w:t xml:space="preserve"> a</w:t>
      </w:r>
      <w:r w:rsidRPr="00DE31E4">
        <w:rPr>
          <w:rFonts w:ascii="Times New Roman" w:hAnsi="Times New Roman" w:cs="Times New Roman"/>
          <w:sz w:val="24"/>
          <w:szCs w:val="24"/>
        </w:rPr>
        <w:t xml:space="preserve"> </w:t>
      </w:r>
      <w:r w:rsidR="00A07125" w:rsidRPr="00DE31E4">
        <w:rPr>
          <w:rFonts w:ascii="Times New Roman" w:hAnsi="Times New Roman" w:cs="Times New Roman"/>
          <w:sz w:val="24"/>
          <w:szCs w:val="24"/>
        </w:rPr>
        <w:t xml:space="preserve">její charakteristikou. </w:t>
      </w:r>
      <w:r w:rsidR="0009687E" w:rsidRPr="00DE31E4">
        <w:rPr>
          <w:rFonts w:ascii="Times New Roman" w:hAnsi="Times New Roman" w:cs="Times New Roman"/>
          <w:sz w:val="24"/>
          <w:szCs w:val="24"/>
        </w:rPr>
        <w:t xml:space="preserve">Dále se věnujeme příčinám, </w:t>
      </w:r>
      <w:r w:rsidR="00A07125" w:rsidRPr="00DE31E4">
        <w:rPr>
          <w:rFonts w:ascii="Times New Roman" w:hAnsi="Times New Roman" w:cs="Times New Roman"/>
          <w:sz w:val="24"/>
          <w:szCs w:val="24"/>
        </w:rPr>
        <w:t>průběhu</w:t>
      </w:r>
      <w:r w:rsidR="0009687E" w:rsidRPr="00DE31E4">
        <w:rPr>
          <w:rFonts w:ascii="Times New Roman" w:hAnsi="Times New Roman" w:cs="Times New Roman"/>
          <w:sz w:val="24"/>
          <w:szCs w:val="24"/>
        </w:rPr>
        <w:t xml:space="preserve"> a</w:t>
      </w:r>
      <w:r w:rsidR="00A07125" w:rsidRPr="00DE31E4">
        <w:rPr>
          <w:rFonts w:ascii="Times New Roman" w:hAnsi="Times New Roman" w:cs="Times New Roman"/>
          <w:sz w:val="24"/>
          <w:szCs w:val="24"/>
        </w:rPr>
        <w:t xml:space="preserve"> možnost</w:t>
      </w:r>
      <w:r w:rsidR="0009687E" w:rsidRPr="00DE31E4">
        <w:rPr>
          <w:rFonts w:ascii="Times New Roman" w:hAnsi="Times New Roman" w:cs="Times New Roman"/>
          <w:sz w:val="24"/>
          <w:szCs w:val="24"/>
        </w:rPr>
        <w:t>em</w:t>
      </w:r>
      <w:r w:rsidR="00A07125" w:rsidRPr="00DE31E4">
        <w:rPr>
          <w:rFonts w:ascii="Times New Roman" w:hAnsi="Times New Roman" w:cs="Times New Roman"/>
          <w:sz w:val="24"/>
          <w:szCs w:val="24"/>
        </w:rPr>
        <w:t xml:space="preserve"> terapie. V této části </w:t>
      </w:r>
      <w:r w:rsidR="00755712" w:rsidRPr="00DE31E4">
        <w:rPr>
          <w:rFonts w:ascii="Times New Roman" w:hAnsi="Times New Roman" w:cs="Times New Roman"/>
          <w:sz w:val="24"/>
          <w:szCs w:val="24"/>
        </w:rPr>
        <w:t xml:space="preserve">uvádíme například </w:t>
      </w:r>
      <w:proofErr w:type="spellStart"/>
      <w:r w:rsidR="00755712" w:rsidRPr="00DE31E4">
        <w:rPr>
          <w:rFonts w:ascii="Times New Roman" w:hAnsi="Times New Roman" w:cs="Times New Roman"/>
          <w:sz w:val="24"/>
          <w:szCs w:val="24"/>
        </w:rPr>
        <w:t>fonograforytmickou</w:t>
      </w:r>
      <w:proofErr w:type="spellEnd"/>
      <w:r w:rsidR="00E42C60" w:rsidRPr="00DE31E4">
        <w:rPr>
          <w:rFonts w:ascii="Times New Roman" w:hAnsi="Times New Roman" w:cs="Times New Roman"/>
          <w:sz w:val="24"/>
          <w:szCs w:val="24"/>
        </w:rPr>
        <w:t> </w:t>
      </w:r>
      <w:r w:rsidR="00755712" w:rsidRPr="00DE31E4">
        <w:rPr>
          <w:rFonts w:ascii="Times New Roman" w:hAnsi="Times New Roman" w:cs="Times New Roman"/>
          <w:sz w:val="24"/>
          <w:szCs w:val="24"/>
        </w:rPr>
        <w:t xml:space="preserve">metodu, která byla zpracována </w:t>
      </w:r>
      <w:proofErr w:type="spellStart"/>
      <w:r w:rsidR="00755712" w:rsidRPr="00DE31E4">
        <w:rPr>
          <w:rFonts w:ascii="Times New Roman" w:hAnsi="Times New Roman" w:cs="Times New Roman"/>
          <w:sz w:val="24"/>
          <w:szCs w:val="24"/>
        </w:rPr>
        <w:t>Lechtou</w:t>
      </w:r>
      <w:proofErr w:type="spellEnd"/>
      <w:r w:rsidR="00755712" w:rsidRPr="00DE31E4">
        <w:rPr>
          <w:rFonts w:ascii="Times New Roman" w:hAnsi="Times New Roman" w:cs="Times New Roman"/>
          <w:sz w:val="24"/>
          <w:szCs w:val="24"/>
        </w:rPr>
        <w:t xml:space="preserve"> a jeho spolupracovníky a která v dnešní době patří mezi nejrozšířenější druhy terapie. Podkapitola zaměřená na diagnostiku přináší způsoby, jakými lze</w:t>
      </w:r>
      <w:r w:rsidR="0009687E" w:rsidRPr="00DE31E4">
        <w:rPr>
          <w:rFonts w:ascii="Times New Roman" w:hAnsi="Times New Roman" w:cs="Times New Roman"/>
          <w:sz w:val="24"/>
          <w:szCs w:val="24"/>
        </w:rPr>
        <w:t xml:space="preserve"> koktavost</w:t>
      </w:r>
      <w:r w:rsidR="00755712" w:rsidRPr="00DE31E4">
        <w:rPr>
          <w:rFonts w:ascii="Times New Roman" w:hAnsi="Times New Roman" w:cs="Times New Roman"/>
          <w:sz w:val="24"/>
          <w:szCs w:val="24"/>
        </w:rPr>
        <w:t xml:space="preserve"> diagnostikova</w:t>
      </w:r>
      <w:r w:rsidR="0009687E" w:rsidRPr="00DE31E4">
        <w:rPr>
          <w:rFonts w:ascii="Times New Roman" w:hAnsi="Times New Roman" w:cs="Times New Roman"/>
          <w:sz w:val="24"/>
          <w:szCs w:val="24"/>
        </w:rPr>
        <w:t>t</w:t>
      </w:r>
      <w:r w:rsidR="00755712" w:rsidRPr="00DE31E4">
        <w:rPr>
          <w:rFonts w:ascii="Times New Roman" w:hAnsi="Times New Roman" w:cs="Times New Roman"/>
          <w:sz w:val="24"/>
          <w:szCs w:val="24"/>
        </w:rPr>
        <w:t>. Protože koktavost ve školním prostředí je stěžejním bodem této práce je jí věnována</w:t>
      </w:r>
      <w:r w:rsidR="00DE4B4A" w:rsidRPr="00DE31E4">
        <w:rPr>
          <w:rFonts w:ascii="Times New Roman" w:hAnsi="Times New Roman" w:cs="Times New Roman"/>
          <w:sz w:val="24"/>
          <w:szCs w:val="24"/>
        </w:rPr>
        <w:t xml:space="preserve"> celá</w:t>
      </w:r>
      <w:r w:rsidR="00755712" w:rsidRPr="00DE31E4">
        <w:rPr>
          <w:rFonts w:ascii="Times New Roman" w:hAnsi="Times New Roman" w:cs="Times New Roman"/>
          <w:sz w:val="24"/>
          <w:szCs w:val="24"/>
        </w:rPr>
        <w:t xml:space="preserve"> </w:t>
      </w:r>
      <w:r w:rsidR="0009687E" w:rsidRPr="00DE31E4">
        <w:rPr>
          <w:rFonts w:ascii="Times New Roman" w:hAnsi="Times New Roman" w:cs="Times New Roman"/>
          <w:sz w:val="24"/>
          <w:szCs w:val="24"/>
        </w:rPr>
        <w:t>jedna</w:t>
      </w:r>
      <w:r w:rsidR="00755712" w:rsidRPr="00DE31E4">
        <w:rPr>
          <w:rFonts w:ascii="Times New Roman" w:hAnsi="Times New Roman" w:cs="Times New Roman"/>
          <w:sz w:val="24"/>
          <w:szCs w:val="24"/>
        </w:rPr>
        <w:t xml:space="preserve"> podkapitola. Uvádíme zde příklady, které ve školním prostředí nejsou výjimkou a mnohým jedincům s koktavostí pocity v třídním kolektivu neulehčují. V neposlední řadě zde zmiňujeme </w:t>
      </w:r>
      <w:r w:rsidR="00CC25EE">
        <w:rPr>
          <w:rFonts w:ascii="Times New Roman" w:hAnsi="Times New Roman" w:cs="Times New Roman"/>
          <w:sz w:val="24"/>
          <w:szCs w:val="24"/>
        </w:rPr>
        <w:t xml:space="preserve">systém vzdělávání v České republice, kde uvádíme například </w:t>
      </w:r>
      <w:r w:rsidR="00755712" w:rsidRPr="00DE31E4">
        <w:rPr>
          <w:rFonts w:ascii="Times New Roman" w:hAnsi="Times New Roman" w:cs="Times New Roman"/>
          <w:sz w:val="24"/>
          <w:szCs w:val="24"/>
        </w:rPr>
        <w:t xml:space="preserve">speciálně pedagogické centrum </w:t>
      </w:r>
      <w:r w:rsidR="00CC25EE">
        <w:rPr>
          <w:rFonts w:ascii="Times New Roman" w:hAnsi="Times New Roman" w:cs="Times New Roman"/>
          <w:sz w:val="24"/>
          <w:szCs w:val="24"/>
        </w:rPr>
        <w:t>či</w:t>
      </w:r>
      <w:r w:rsidR="00E42C60" w:rsidRPr="00DE31E4">
        <w:rPr>
          <w:rFonts w:ascii="Times New Roman" w:hAnsi="Times New Roman" w:cs="Times New Roman"/>
          <w:sz w:val="24"/>
          <w:szCs w:val="24"/>
        </w:rPr>
        <w:t> </w:t>
      </w:r>
      <w:r w:rsidR="00755712" w:rsidRPr="00DE31E4">
        <w:rPr>
          <w:rFonts w:ascii="Times New Roman" w:hAnsi="Times New Roman" w:cs="Times New Roman"/>
          <w:sz w:val="24"/>
          <w:szCs w:val="24"/>
        </w:rPr>
        <w:t xml:space="preserve">základy inkluzivní pedagogiky. </w:t>
      </w:r>
      <w:r w:rsidR="005472EE" w:rsidRPr="00DE31E4">
        <w:rPr>
          <w:rFonts w:ascii="Times New Roman" w:hAnsi="Times New Roman" w:cs="Times New Roman"/>
          <w:sz w:val="24"/>
          <w:szCs w:val="24"/>
        </w:rPr>
        <w:t>Druhá kapitola popisuje samotné výzkumné šetření a jeho výsledky. Jako druh výzkumného nástroje byl zvolen dotazník. Ten byl elektronicky zaslán vybraným školským pracovištím v Novojičínském a Frýdecko-Místeckém kraji, kde dříve</w:t>
      </w:r>
      <w:r w:rsidR="00DE4B4A" w:rsidRPr="00DE31E4">
        <w:rPr>
          <w:rFonts w:ascii="Times New Roman" w:hAnsi="Times New Roman" w:cs="Times New Roman"/>
          <w:sz w:val="24"/>
          <w:szCs w:val="24"/>
        </w:rPr>
        <w:t xml:space="preserve"> autorka práce</w:t>
      </w:r>
      <w:r w:rsidR="005472EE" w:rsidRPr="00DE31E4">
        <w:rPr>
          <w:rFonts w:ascii="Times New Roman" w:hAnsi="Times New Roman" w:cs="Times New Roman"/>
          <w:sz w:val="24"/>
          <w:szCs w:val="24"/>
        </w:rPr>
        <w:t xml:space="preserve"> působila na praxi. Také</w:t>
      </w:r>
      <w:r w:rsidR="00E42C60" w:rsidRPr="00DE31E4">
        <w:rPr>
          <w:rFonts w:ascii="Times New Roman" w:hAnsi="Times New Roman" w:cs="Times New Roman"/>
          <w:sz w:val="24"/>
          <w:szCs w:val="24"/>
        </w:rPr>
        <w:t> </w:t>
      </w:r>
      <w:r w:rsidR="005472EE" w:rsidRPr="00DE31E4">
        <w:rPr>
          <w:rFonts w:ascii="Times New Roman" w:hAnsi="Times New Roman" w:cs="Times New Roman"/>
          <w:sz w:val="24"/>
          <w:szCs w:val="24"/>
        </w:rPr>
        <w:t>logopedce působící v Kopřivnici a následně participantům na které jsme měli kontakt skrze rodinu a přátel</w:t>
      </w:r>
      <w:r w:rsidR="002E4AC4" w:rsidRPr="00DE31E4">
        <w:rPr>
          <w:rFonts w:ascii="Times New Roman" w:hAnsi="Times New Roman" w:cs="Times New Roman"/>
          <w:sz w:val="24"/>
          <w:szCs w:val="24"/>
        </w:rPr>
        <w:t>e</w:t>
      </w:r>
      <w:r w:rsidR="00DE4B4A" w:rsidRPr="00DE31E4">
        <w:rPr>
          <w:rFonts w:ascii="Times New Roman" w:hAnsi="Times New Roman" w:cs="Times New Roman"/>
          <w:sz w:val="24"/>
          <w:szCs w:val="24"/>
        </w:rPr>
        <w:t xml:space="preserve">. </w:t>
      </w:r>
      <w:r w:rsidR="00594039" w:rsidRPr="00DE31E4">
        <w:rPr>
          <w:rFonts w:ascii="Times New Roman" w:hAnsi="Times New Roman" w:cs="Times New Roman"/>
          <w:sz w:val="24"/>
          <w:szCs w:val="24"/>
        </w:rPr>
        <w:t>Využili</w:t>
      </w:r>
      <w:r w:rsidR="0009687E" w:rsidRPr="00DE31E4">
        <w:rPr>
          <w:rFonts w:ascii="Times New Roman" w:hAnsi="Times New Roman" w:cs="Times New Roman"/>
          <w:sz w:val="24"/>
          <w:szCs w:val="24"/>
        </w:rPr>
        <w:t xml:space="preserve"> jsme také sociální sítě, jako je například </w:t>
      </w:r>
      <w:proofErr w:type="spellStart"/>
      <w:r w:rsidR="0009687E" w:rsidRPr="00DE31E4">
        <w:rPr>
          <w:rFonts w:ascii="Times New Roman" w:hAnsi="Times New Roman" w:cs="Times New Roman"/>
          <w:sz w:val="24"/>
          <w:szCs w:val="24"/>
        </w:rPr>
        <w:t>facebook</w:t>
      </w:r>
      <w:proofErr w:type="spellEnd"/>
      <w:r w:rsidR="0009687E" w:rsidRPr="00DE31E4">
        <w:rPr>
          <w:rFonts w:ascii="Times New Roman" w:hAnsi="Times New Roman" w:cs="Times New Roman"/>
          <w:sz w:val="24"/>
          <w:szCs w:val="24"/>
        </w:rPr>
        <w:t xml:space="preserve">, kde jsme oslovovali </w:t>
      </w:r>
      <w:r w:rsidR="00DE4B4A" w:rsidRPr="00DE31E4">
        <w:rPr>
          <w:rFonts w:ascii="Times New Roman" w:hAnsi="Times New Roman" w:cs="Times New Roman"/>
          <w:sz w:val="24"/>
          <w:szCs w:val="24"/>
        </w:rPr>
        <w:t xml:space="preserve">vybrané </w:t>
      </w:r>
      <w:r w:rsidR="0009687E" w:rsidRPr="00DE31E4">
        <w:rPr>
          <w:rFonts w:ascii="Times New Roman" w:hAnsi="Times New Roman" w:cs="Times New Roman"/>
          <w:sz w:val="24"/>
          <w:szCs w:val="24"/>
        </w:rPr>
        <w:t xml:space="preserve">skupiny </w:t>
      </w:r>
      <w:proofErr w:type="spellStart"/>
      <w:r w:rsidR="0009687E" w:rsidRPr="00DE31E4">
        <w:rPr>
          <w:rFonts w:ascii="Times New Roman" w:hAnsi="Times New Roman" w:cs="Times New Roman"/>
          <w:sz w:val="24"/>
          <w:szCs w:val="24"/>
        </w:rPr>
        <w:t>balbutiků</w:t>
      </w:r>
      <w:proofErr w:type="spellEnd"/>
      <w:r w:rsidR="002E4AC4" w:rsidRPr="00DE31E4">
        <w:rPr>
          <w:rFonts w:ascii="Times New Roman" w:hAnsi="Times New Roman" w:cs="Times New Roman"/>
          <w:sz w:val="24"/>
          <w:szCs w:val="24"/>
        </w:rPr>
        <w:t>.</w:t>
      </w:r>
      <w:r w:rsidR="005472EE" w:rsidRPr="00DE31E4">
        <w:rPr>
          <w:rFonts w:ascii="Times New Roman" w:hAnsi="Times New Roman" w:cs="Times New Roman"/>
          <w:sz w:val="24"/>
          <w:szCs w:val="24"/>
        </w:rPr>
        <w:t xml:space="preserve"> </w:t>
      </w:r>
      <w:r w:rsidR="00675E03" w:rsidRPr="00DE31E4">
        <w:rPr>
          <w:rFonts w:ascii="Times New Roman" w:hAnsi="Times New Roman" w:cs="Times New Roman"/>
          <w:sz w:val="24"/>
          <w:szCs w:val="24"/>
        </w:rPr>
        <w:t>Odpovědi na výzkumné otázky od žáků a studentů se</w:t>
      </w:r>
      <w:r w:rsidR="005235B1">
        <w:rPr>
          <w:rFonts w:ascii="Times New Roman" w:hAnsi="Times New Roman" w:cs="Times New Roman"/>
          <w:sz w:val="24"/>
          <w:szCs w:val="24"/>
        </w:rPr>
        <w:t> </w:t>
      </w:r>
      <w:r w:rsidR="00675E03" w:rsidRPr="00DE31E4">
        <w:rPr>
          <w:rFonts w:ascii="Times New Roman" w:hAnsi="Times New Roman" w:cs="Times New Roman"/>
          <w:sz w:val="24"/>
          <w:szCs w:val="24"/>
        </w:rPr>
        <w:t>příliš neliší. Zjistili jsme, že pomoci v komunikaci se dostává jak žákům, tak i studentům, i</w:t>
      </w:r>
      <w:r w:rsidR="005235B1">
        <w:rPr>
          <w:rFonts w:ascii="Times New Roman" w:hAnsi="Times New Roman" w:cs="Times New Roman"/>
          <w:sz w:val="24"/>
          <w:szCs w:val="24"/>
        </w:rPr>
        <w:t> </w:t>
      </w:r>
      <w:r w:rsidR="00675E03" w:rsidRPr="00DE31E4">
        <w:rPr>
          <w:rFonts w:ascii="Times New Roman" w:hAnsi="Times New Roman" w:cs="Times New Roman"/>
          <w:sz w:val="24"/>
          <w:szCs w:val="24"/>
        </w:rPr>
        <w:t xml:space="preserve">když žáci zažívají pomoc v drtivé většině, u studentů je to naopak ani ne polovina. </w:t>
      </w:r>
      <w:r w:rsidR="00A744E7" w:rsidRPr="00DE31E4">
        <w:rPr>
          <w:rFonts w:ascii="Times New Roman" w:hAnsi="Times New Roman" w:cs="Times New Roman"/>
          <w:sz w:val="24"/>
          <w:szCs w:val="24"/>
        </w:rPr>
        <w:t>Při</w:t>
      </w:r>
      <w:r w:rsidR="005235B1">
        <w:rPr>
          <w:rFonts w:ascii="Times New Roman" w:hAnsi="Times New Roman" w:cs="Times New Roman"/>
          <w:sz w:val="24"/>
          <w:szCs w:val="24"/>
        </w:rPr>
        <w:t> </w:t>
      </w:r>
      <w:r w:rsidR="00A744E7" w:rsidRPr="00DE31E4">
        <w:rPr>
          <w:rFonts w:ascii="Times New Roman" w:hAnsi="Times New Roman" w:cs="Times New Roman"/>
          <w:sz w:val="24"/>
          <w:szCs w:val="24"/>
        </w:rPr>
        <w:t>zkoumání nervozity učitelů jsme zaznamenali rozdíl mezi názorem žáků a studentů. Mnoho</w:t>
      </w:r>
      <w:r w:rsidR="005235B1">
        <w:rPr>
          <w:rFonts w:ascii="Times New Roman" w:hAnsi="Times New Roman" w:cs="Times New Roman"/>
          <w:sz w:val="24"/>
          <w:szCs w:val="24"/>
        </w:rPr>
        <w:t> </w:t>
      </w:r>
      <w:r w:rsidR="00A744E7" w:rsidRPr="00DE31E4">
        <w:rPr>
          <w:rFonts w:ascii="Times New Roman" w:hAnsi="Times New Roman" w:cs="Times New Roman"/>
          <w:sz w:val="24"/>
          <w:szCs w:val="24"/>
        </w:rPr>
        <w:t xml:space="preserve">žáků nervózní projevy chování učitele nepociťuje, naopak u studentů je číslo podstatně vyšší, i když stále se nejedná o většinu. </w:t>
      </w:r>
      <w:r w:rsidR="00536EFD" w:rsidRPr="00DE31E4">
        <w:rPr>
          <w:rFonts w:ascii="Times New Roman" w:hAnsi="Times New Roman" w:cs="Times New Roman"/>
          <w:sz w:val="24"/>
          <w:szCs w:val="24"/>
        </w:rPr>
        <w:t xml:space="preserve">Důvod může být spojen s vyšší citlivostí starších </w:t>
      </w:r>
      <w:r w:rsidR="005235B1">
        <w:rPr>
          <w:rFonts w:ascii="Times New Roman" w:hAnsi="Times New Roman" w:cs="Times New Roman"/>
          <w:sz w:val="24"/>
          <w:szCs w:val="24"/>
        </w:rPr>
        <w:t>studentů</w:t>
      </w:r>
      <w:r w:rsidR="00536EFD" w:rsidRPr="00DE31E4">
        <w:rPr>
          <w:rFonts w:ascii="Times New Roman" w:hAnsi="Times New Roman" w:cs="Times New Roman"/>
          <w:sz w:val="24"/>
          <w:szCs w:val="24"/>
        </w:rPr>
        <w:t xml:space="preserve"> </w:t>
      </w:r>
      <w:r w:rsidR="005235B1">
        <w:rPr>
          <w:rFonts w:ascii="Times New Roman" w:hAnsi="Times New Roman" w:cs="Times New Roman"/>
          <w:sz w:val="24"/>
          <w:szCs w:val="24"/>
        </w:rPr>
        <w:t>k těmto</w:t>
      </w:r>
      <w:r w:rsidR="00536EFD" w:rsidRPr="00DE31E4">
        <w:rPr>
          <w:rFonts w:ascii="Times New Roman" w:hAnsi="Times New Roman" w:cs="Times New Roman"/>
          <w:sz w:val="24"/>
          <w:szCs w:val="24"/>
        </w:rPr>
        <w:t xml:space="preserve"> neverbální</w:t>
      </w:r>
      <w:r w:rsidR="005235B1">
        <w:rPr>
          <w:rFonts w:ascii="Times New Roman" w:hAnsi="Times New Roman" w:cs="Times New Roman"/>
          <w:sz w:val="24"/>
          <w:szCs w:val="24"/>
        </w:rPr>
        <w:t xml:space="preserve">m </w:t>
      </w:r>
      <w:r w:rsidR="00536EFD" w:rsidRPr="00DE31E4">
        <w:rPr>
          <w:rFonts w:ascii="Times New Roman" w:hAnsi="Times New Roman" w:cs="Times New Roman"/>
          <w:sz w:val="24"/>
          <w:szCs w:val="24"/>
        </w:rPr>
        <w:t>projev</w:t>
      </w:r>
      <w:r w:rsidR="005235B1">
        <w:rPr>
          <w:rFonts w:ascii="Times New Roman" w:hAnsi="Times New Roman" w:cs="Times New Roman"/>
          <w:sz w:val="24"/>
          <w:szCs w:val="24"/>
        </w:rPr>
        <w:t>ům</w:t>
      </w:r>
      <w:r w:rsidR="00536EFD" w:rsidRPr="00DE31E4">
        <w:rPr>
          <w:rFonts w:ascii="Times New Roman" w:hAnsi="Times New Roman" w:cs="Times New Roman"/>
          <w:sz w:val="24"/>
          <w:szCs w:val="24"/>
        </w:rPr>
        <w:t xml:space="preserve"> ze stran</w:t>
      </w:r>
      <w:r w:rsidR="005235B1">
        <w:rPr>
          <w:rFonts w:ascii="Times New Roman" w:hAnsi="Times New Roman" w:cs="Times New Roman"/>
          <w:sz w:val="24"/>
          <w:szCs w:val="24"/>
        </w:rPr>
        <w:t>y</w:t>
      </w:r>
      <w:r w:rsidR="00536EFD" w:rsidRPr="00DE31E4">
        <w:rPr>
          <w:rFonts w:ascii="Times New Roman" w:hAnsi="Times New Roman" w:cs="Times New Roman"/>
          <w:sz w:val="24"/>
          <w:szCs w:val="24"/>
        </w:rPr>
        <w:t xml:space="preserve"> učitelů.</w:t>
      </w:r>
      <w:r w:rsidR="005235B1">
        <w:rPr>
          <w:rFonts w:ascii="Times New Roman" w:hAnsi="Times New Roman" w:cs="Times New Roman"/>
          <w:sz w:val="24"/>
          <w:szCs w:val="24"/>
        </w:rPr>
        <w:t xml:space="preserve"> </w:t>
      </w:r>
      <w:r w:rsidR="005235B1" w:rsidRPr="00DE31E4">
        <w:rPr>
          <w:rFonts w:ascii="Times New Roman" w:hAnsi="Times New Roman" w:cs="Times New Roman"/>
          <w:sz w:val="24"/>
          <w:szCs w:val="24"/>
        </w:rPr>
        <w:t xml:space="preserve">Jako druhy nervózního chování, </w:t>
      </w:r>
      <w:r w:rsidR="005235B1" w:rsidRPr="00DE31E4">
        <w:rPr>
          <w:rFonts w:ascii="Times New Roman" w:hAnsi="Times New Roman" w:cs="Times New Roman"/>
          <w:sz w:val="24"/>
          <w:szCs w:val="24"/>
        </w:rPr>
        <w:lastRenderedPageBreak/>
        <w:t>se</w:t>
      </w:r>
      <w:r w:rsidR="005235B1">
        <w:rPr>
          <w:rFonts w:ascii="Times New Roman" w:hAnsi="Times New Roman" w:cs="Times New Roman"/>
          <w:sz w:val="24"/>
          <w:szCs w:val="24"/>
        </w:rPr>
        <w:t> </w:t>
      </w:r>
      <w:r w:rsidR="005235B1" w:rsidRPr="00DE31E4">
        <w:rPr>
          <w:rFonts w:ascii="Times New Roman" w:hAnsi="Times New Roman" w:cs="Times New Roman"/>
          <w:sz w:val="24"/>
          <w:szCs w:val="24"/>
        </w:rPr>
        <w:t>kterými se žáci</w:t>
      </w:r>
      <w:r w:rsidR="005235B1">
        <w:rPr>
          <w:rFonts w:ascii="Times New Roman" w:hAnsi="Times New Roman" w:cs="Times New Roman"/>
          <w:sz w:val="24"/>
          <w:szCs w:val="24"/>
        </w:rPr>
        <w:t xml:space="preserve"> a </w:t>
      </w:r>
      <w:r w:rsidR="005235B1" w:rsidRPr="00DE31E4">
        <w:rPr>
          <w:rFonts w:ascii="Times New Roman" w:hAnsi="Times New Roman" w:cs="Times New Roman"/>
          <w:sz w:val="24"/>
          <w:szCs w:val="24"/>
        </w:rPr>
        <w:t>studenti setkávají uvedli sledování hodinek, významné nadechování, či</w:t>
      </w:r>
      <w:r w:rsidR="005235B1">
        <w:rPr>
          <w:rFonts w:ascii="Times New Roman" w:hAnsi="Times New Roman" w:cs="Times New Roman"/>
          <w:sz w:val="24"/>
          <w:szCs w:val="24"/>
        </w:rPr>
        <w:t> </w:t>
      </w:r>
      <w:r w:rsidR="005235B1" w:rsidRPr="00DE31E4">
        <w:rPr>
          <w:rFonts w:ascii="Times New Roman" w:hAnsi="Times New Roman" w:cs="Times New Roman"/>
          <w:sz w:val="24"/>
          <w:szCs w:val="24"/>
        </w:rPr>
        <w:t>strnulý výraz v obličeji.</w:t>
      </w:r>
    </w:p>
    <w:p w14:paraId="7E863306" w14:textId="5E06CFA9" w:rsidR="005706BB" w:rsidRPr="00DE31E4" w:rsidRDefault="00536EFD" w:rsidP="00702F12">
      <w:pPr>
        <w:rPr>
          <w:rFonts w:ascii="Times New Roman" w:hAnsi="Times New Roman" w:cs="Times New Roman"/>
          <w:sz w:val="24"/>
          <w:szCs w:val="24"/>
        </w:rPr>
      </w:pPr>
      <w:r w:rsidRPr="00DE31E4">
        <w:rPr>
          <w:rFonts w:ascii="Times New Roman" w:hAnsi="Times New Roman" w:cs="Times New Roman"/>
          <w:sz w:val="24"/>
          <w:szCs w:val="24"/>
        </w:rPr>
        <w:t xml:space="preserve"> </w:t>
      </w:r>
    </w:p>
    <w:p w14:paraId="759F0DCC" w14:textId="0284F607" w:rsidR="005706BB" w:rsidRPr="00DE31E4" w:rsidRDefault="005706BB" w:rsidP="00702F12">
      <w:pPr>
        <w:rPr>
          <w:rFonts w:ascii="Times New Roman" w:hAnsi="Times New Roman" w:cs="Times New Roman"/>
          <w:sz w:val="24"/>
          <w:szCs w:val="24"/>
        </w:rPr>
      </w:pPr>
      <w:r w:rsidRPr="00DE31E4">
        <w:rPr>
          <w:rFonts w:ascii="Times New Roman" w:hAnsi="Times New Roman" w:cs="Times New Roman"/>
          <w:sz w:val="24"/>
          <w:szCs w:val="24"/>
        </w:rPr>
        <w:t>Z práce jsme zjistili, že většina žáků a studentů s koktavostí zažívá pomoc v komunikaci, i</w:t>
      </w:r>
      <w:r w:rsidR="002D031D">
        <w:rPr>
          <w:rFonts w:ascii="Times New Roman" w:hAnsi="Times New Roman" w:cs="Times New Roman"/>
          <w:sz w:val="24"/>
          <w:szCs w:val="24"/>
        </w:rPr>
        <w:t> </w:t>
      </w:r>
      <w:r w:rsidRPr="00DE31E4">
        <w:rPr>
          <w:rFonts w:ascii="Times New Roman" w:hAnsi="Times New Roman" w:cs="Times New Roman"/>
          <w:sz w:val="24"/>
          <w:szCs w:val="24"/>
        </w:rPr>
        <w:t>když</w:t>
      </w:r>
      <w:r w:rsidR="002D031D">
        <w:rPr>
          <w:rFonts w:ascii="Times New Roman" w:hAnsi="Times New Roman" w:cs="Times New Roman"/>
          <w:sz w:val="24"/>
          <w:szCs w:val="24"/>
        </w:rPr>
        <w:t> </w:t>
      </w:r>
      <w:r w:rsidRPr="00DE31E4">
        <w:rPr>
          <w:rFonts w:ascii="Times New Roman" w:hAnsi="Times New Roman" w:cs="Times New Roman"/>
          <w:sz w:val="24"/>
          <w:szCs w:val="24"/>
        </w:rPr>
        <w:t xml:space="preserve">žáci ve větším měřítku než studenti. K nejčastější formě pomoci patří doplňování slov </w:t>
      </w:r>
      <w:r w:rsidR="00DE4B4A" w:rsidRPr="00DE31E4">
        <w:rPr>
          <w:rFonts w:ascii="Times New Roman" w:hAnsi="Times New Roman" w:cs="Times New Roman"/>
          <w:sz w:val="24"/>
          <w:szCs w:val="24"/>
        </w:rPr>
        <w:t>na</w:t>
      </w:r>
      <w:r w:rsidRPr="00DE31E4">
        <w:rPr>
          <w:rFonts w:ascii="Times New Roman" w:hAnsi="Times New Roman" w:cs="Times New Roman"/>
          <w:sz w:val="24"/>
          <w:szCs w:val="24"/>
        </w:rPr>
        <w:t xml:space="preserve">místo jedince, ale </w:t>
      </w:r>
      <w:r w:rsidR="00DE4B4A" w:rsidRPr="00DE31E4">
        <w:rPr>
          <w:rFonts w:ascii="Times New Roman" w:hAnsi="Times New Roman" w:cs="Times New Roman"/>
          <w:sz w:val="24"/>
          <w:szCs w:val="24"/>
        </w:rPr>
        <w:t>nejsou výjimkou ani další druhy podpory.</w:t>
      </w:r>
      <w:r w:rsidRPr="00DE31E4">
        <w:rPr>
          <w:rFonts w:ascii="Times New Roman" w:hAnsi="Times New Roman" w:cs="Times New Roman"/>
          <w:sz w:val="24"/>
          <w:szCs w:val="24"/>
        </w:rPr>
        <w:t xml:space="preserve"> </w:t>
      </w:r>
      <w:r w:rsidR="00DE4B4A" w:rsidRPr="00DE31E4">
        <w:rPr>
          <w:rFonts w:ascii="Times New Roman" w:hAnsi="Times New Roman" w:cs="Times New Roman"/>
          <w:sz w:val="24"/>
          <w:szCs w:val="24"/>
        </w:rPr>
        <w:t>Další druhy po</w:t>
      </w:r>
      <w:r w:rsidR="005235B1">
        <w:rPr>
          <w:rFonts w:ascii="Times New Roman" w:hAnsi="Times New Roman" w:cs="Times New Roman"/>
          <w:sz w:val="24"/>
          <w:szCs w:val="24"/>
        </w:rPr>
        <w:t>moci</w:t>
      </w:r>
      <w:r w:rsidR="00DE4B4A" w:rsidRPr="00DE31E4">
        <w:rPr>
          <w:rFonts w:ascii="Times New Roman" w:hAnsi="Times New Roman" w:cs="Times New Roman"/>
          <w:sz w:val="24"/>
          <w:szCs w:val="24"/>
        </w:rPr>
        <w:t xml:space="preserve"> jsou například</w:t>
      </w:r>
      <w:r w:rsidRPr="00DE31E4">
        <w:rPr>
          <w:rFonts w:ascii="Times New Roman" w:hAnsi="Times New Roman" w:cs="Times New Roman"/>
          <w:sz w:val="24"/>
          <w:szCs w:val="24"/>
        </w:rPr>
        <w:t xml:space="preserve"> upozornění, ať si </w:t>
      </w:r>
      <w:r w:rsidR="00DE4B4A" w:rsidRPr="00DE31E4">
        <w:rPr>
          <w:rFonts w:ascii="Times New Roman" w:hAnsi="Times New Roman" w:cs="Times New Roman"/>
          <w:sz w:val="24"/>
          <w:szCs w:val="24"/>
        </w:rPr>
        <w:t xml:space="preserve">osoby s koktavostí </w:t>
      </w:r>
      <w:r w:rsidRPr="00DE31E4">
        <w:rPr>
          <w:rFonts w:ascii="Times New Roman" w:hAnsi="Times New Roman" w:cs="Times New Roman"/>
          <w:sz w:val="24"/>
          <w:szCs w:val="24"/>
        </w:rPr>
        <w:t xml:space="preserve">nejdříve rozmyslí, co chtějí </w:t>
      </w:r>
      <w:r w:rsidR="00DE4B4A" w:rsidRPr="00DE31E4">
        <w:rPr>
          <w:rFonts w:ascii="Times New Roman" w:hAnsi="Times New Roman" w:cs="Times New Roman"/>
          <w:sz w:val="24"/>
          <w:szCs w:val="24"/>
        </w:rPr>
        <w:t>sdělit</w:t>
      </w:r>
      <w:r w:rsidRPr="00DE31E4">
        <w:rPr>
          <w:rFonts w:ascii="Times New Roman" w:hAnsi="Times New Roman" w:cs="Times New Roman"/>
          <w:sz w:val="24"/>
          <w:szCs w:val="24"/>
        </w:rPr>
        <w:t xml:space="preserve"> anebo </w:t>
      </w:r>
      <w:r w:rsidR="00DE4B4A" w:rsidRPr="00DE31E4">
        <w:rPr>
          <w:rFonts w:ascii="Times New Roman" w:hAnsi="Times New Roman" w:cs="Times New Roman"/>
          <w:sz w:val="24"/>
          <w:szCs w:val="24"/>
        </w:rPr>
        <w:t xml:space="preserve">rady, </w:t>
      </w:r>
      <w:r w:rsidRPr="00DE31E4">
        <w:rPr>
          <w:rFonts w:ascii="Times New Roman" w:hAnsi="Times New Roman" w:cs="Times New Roman"/>
          <w:sz w:val="24"/>
          <w:szCs w:val="24"/>
        </w:rPr>
        <w:t xml:space="preserve">aby </w:t>
      </w:r>
      <w:r w:rsidR="00DE4B4A" w:rsidRPr="00DE31E4">
        <w:rPr>
          <w:rFonts w:ascii="Times New Roman" w:hAnsi="Times New Roman" w:cs="Times New Roman"/>
          <w:sz w:val="24"/>
          <w:szCs w:val="24"/>
        </w:rPr>
        <w:t>hovořili v</w:t>
      </w:r>
      <w:r w:rsidRPr="00DE31E4">
        <w:rPr>
          <w:rFonts w:ascii="Times New Roman" w:hAnsi="Times New Roman" w:cs="Times New Roman"/>
          <w:sz w:val="24"/>
          <w:szCs w:val="24"/>
        </w:rPr>
        <w:t xml:space="preserve"> jednoduch</w:t>
      </w:r>
      <w:r w:rsidR="00DE4B4A" w:rsidRPr="00DE31E4">
        <w:rPr>
          <w:rFonts w:ascii="Times New Roman" w:hAnsi="Times New Roman" w:cs="Times New Roman"/>
          <w:sz w:val="24"/>
          <w:szCs w:val="24"/>
        </w:rPr>
        <w:t>ých</w:t>
      </w:r>
      <w:r w:rsidRPr="00DE31E4">
        <w:rPr>
          <w:rFonts w:ascii="Times New Roman" w:hAnsi="Times New Roman" w:cs="Times New Roman"/>
          <w:sz w:val="24"/>
          <w:szCs w:val="24"/>
        </w:rPr>
        <w:t xml:space="preserve"> vět</w:t>
      </w:r>
      <w:r w:rsidR="00DE4B4A" w:rsidRPr="00DE31E4">
        <w:rPr>
          <w:rFonts w:ascii="Times New Roman" w:hAnsi="Times New Roman" w:cs="Times New Roman"/>
          <w:sz w:val="24"/>
          <w:szCs w:val="24"/>
        </w:rPr>
        <w:t>ách</w:t>
      </w:r>
      <w:r w:rsidRPr="00DE31E4">
        <w:rPr>
          <w:rFonts w:ascii="Times New Roman" w:hAnsi="Times New Roman" w:cs="Times New Roman"/>
          <w:sz w:val="24"/>
          <w:szCs w:val="24"/>
        </w:rPr>
        <w:t>. Žáci i studenti se v kolektivu z velké většiny cítí přijímání. Co však může být velkým problémem je nedostatek zprostředkování povědomí ostatním studentům ohledně specifik koktavosti. Drtivá většina žáků i studentů s koktavostí se s tím ze</w:t>
      </w:r>
      <w:r w:rsidR="002D031D">
        <w:rPr>
          <w:rFonts w:ascii="Times New Roman" w:hAnsi="Times New Roman" w:cs="Times New Roman"/>
          <w:sz w:val="24"/>
          <w:szCs w:val="24"/>
        </w:rPr>
        <w:t> </w:t>
      </w:r>
      <w:r w:rsidRPr="00DE31E4">
        <w:rPr>
          <w:rFonts w:ascii="Times New Roman" w:hAnsi="Times New Roman" w:cs="Times New Roman"/>
          <w:sz w:val="24"/>
          <w:szCs w:val="24"/>
        </w:rPr>
        <w:t xml:space="preserve">strany učitele nikdy nesetkala. </w:t>
      </w:r>
      <w:r w:rsidR="00B82735" w:rsidRPr="00DE31E4">
        <w:rPr>
          <w:rFonts w:ascii="Times New Roman" w:hAnsi="Times New Roman" w:cs="Times New Roman"/>
          <w:sz w:val="24"/>
          <w:szCs w:val="24"/>
        </w:rPr>
        <w:t xml:space="preserve">Tato forma osvěty může pomoct nejenom ke stmelení třídního kolektivu, ale také k eliminaci obav vyučujícího. </w:t>
      </w:r>
      <w:r w:rsidR="00976155" w:rsidRPr="00DE31E4">
        <w:rPr>
          <w:rFonts w:ascii="Times New Roman" w:hAnsi="Times New Roman" w:cs="Times New Roman"/>
          <w:sz w:val="24"/>
          <w:szCs w:val="24"/>
        </w:rPr>
        <w:t xml:space="preserve">Z toho důvodu </w:t>
      </w:r>
      <w:r w:rsidR="00A33325" w:rsidRPr="00DE31E4">
        <w:rPr>
          <w:rFonts w:ascii="Times New Roman" w:hAnsi="Times New Roman" w:cs="Times New Roman"/>
          <w:sz w:val="24"/>
          <w:szCs w:val="24"/>
        </w:rPr>
        <w:t xml:space="preserve">jsme vytvořili, jako přílohu této bakalářské </w:t>
      </w:r>
      <w:r w:rsidR="00976155" w:rsidRPr="00DE31E4">
        <w:rPr>
          <w:rFonts w:ascii="Times New Roman" w:hAnsi="Times New Roman" w:cs="Times New Roman"/>
          <w:sz w:val="24"/>
          <w:szCs w:val="24"/>
        </w:rPr>
        <w:t>práce</w:t>
      </w:r>
      <w:r w:rsidR="00A33325" w:rsidRPr="00DE31E4">
        <w:rPr>
          <w:rFonts w:ascii="Times New Roman" w:hAnsi="Times New Roman" w:cs="Times New Roman"/>
          <w:sz w:val="24"/>
          <w:szCs w:val="24"/>
        </w:rPr>
        <w:t>,</w:t>
      </w:r>
      <w:r w:rsidR="00976155" w:rsidRPr="00DE31E4">
        <w:rPr>
          <w:rFonts w:ascii="Times New Roman" w:hAnsi="Times New Roman" w:cs="Times New Roman"/>
          <w:sz w:val="24"/>
          <w:szCs w:val="24"/>
        </w:rPr>
        <w:t xml:space="preserve"> letáček pro učitele, který jasně a výstižně shrnuje základní specifika k</w:t>
      </w:r>
      <w:r w:rsidR="00A33325" w:rsidRPr="00DE31E4">
        <w:rPr>
          <w:rFonts w:ascii="Times New Roman" w:hAnsi="Times New Roman" w:cs="Times New Roman"/>
          <w:sz w:val="24"/>
          <w:szCs w:val="24"/>
        </w:rPr>
        <w:t xml:space="preserve">omunikace s jedincem s koktavostí ve školním prostředí. </w:t>
      </w:r>
    </w:p>
    <w:p w14:paraId="793C284B" w14:textId="13E2BEA2" w:rsidR="008017DA" w:rsidRPr="00DE31E4" w:rsidRDefault="008017DA" w:rsidP="00282B38">
      <w:pPr>
        <w:rPr>
          <w:rFonts w:ascii="Times New Roman" w:hAnsi="Times New Roman" w:cs="Times New Roman"/>
          <w:sz w:val="24"/>
          <w:szCs w:val="24"/>
        </w:rPr>
      </w:pPr>
    </w:p>
    <w:p w14:paraId="7CB80A37" w14:textId="77777777" w:rsidR="008017DA" w:rsidRPr="00DE31E4" w:rsidRDefault="008017DA" w:rsidP="00282B38">
      <w:pPr>
        <w:rPr>
          <w:rFonts w:ascii="Times New Roman" w:hAnsi="Times New Roman" w:cs="Times New Roman"/>
          <w:sz w:val="24"/>
          <w:szCs w:val="24"/>
        </w:rPr>
      </w:pPr>
    </w:p>
    <w:p w14:paraId="2979EBD5" w14:textId="402F5C67" w:rsidR="00137D91" w:rsidRPr="00DE31E4" w:rsidRDefault="00137D91" w:rsidP="00EE1520">
      <w:pPr>
        <w:pStyle w:val="Nadpis1"/>
      </w:pPr>
      <w:bookmarkStart w:id="47" w:name="_Toc7801717"/>
      <w:bookmarkStart w:id="48" w:name="_Toc7801820"/>
      <w:bookmarkStart w:id="49" w:name="_Toc7806329"/>
      <w:bookmarkStart w:id="50" w:name="_Toc7806499"/>
      <w:bookmarkStart w:id="51" w:name="_Toc10117155"/>
      <w:bookmarkStart w:id="52" w:name="_Toc38225634"/>
      <w:r w:rsidRPr="00DE31E4">
        <w:lastRenderedPageBreak/>
        <w:t>Seznam bibliografických citací</w:t>
      </w:r>
      <w:bookmarkEnd w:id="47"/>
      <w:bookmarkEnd w:id="48"/>
      <w:bookmarkEnd w:id="49"/>
      <w:bookmarkEnd w:id="50"/>
      <w:bookmarkEnd w:id="51"/>
      <w:bookmarkEnd w:id="52"/>
      <w:r w:rsidRPr="00DE31E4">
        <w:t xml:space="preserve"> </w:t>
      </w:r>
    </w:p>
    <w:p w14:paraId="73F8C477" w14:textId="1611F345" w:rsidR="00CB5850" w:rsidRPr="00DE31E4" w:rsidRDefault="00CB5850" w:rsidP="00836895">
      <w:pPr>
        <w:shd w:val="clear" w:color="auto" w:fill="FFFFFF"/>
        <w:rPr>
          <w:rFonts w:ascii="Times New Roman" w:hAnsi="Times New Roman" w:cs="Times New Roman"/>
          <w:color w:val="000000"/>
          <w:sz w:val="24"/>
          <w:szCs w:val="24"/>
          <w:shd w:val="clear" w:color="auto" w:fill="FFFFFF"/>
        </w:rPr>
      </w:pPr>
      <w:r w:rsidRPr="00DE31E4">
        <w:rPr>
          <w:rFonts w:ascii="Times New Roman" w:hAnsi="Times New Roman" w:cs="Times New Roman"/>
          <w:color w:val="000000"/>
          <w:sz w:val="24"/>
          <w:szCs w:val="24"/>
          <w:shd w:val="clear" w:color="auto" w:fill="FFFFFF"/>
        </w:rPr>
        <w:t>BLOODSTEIN, O</w:t>
      </w:r>
      <w:r w:rsidR="007E7228" w:rsidRPr="00DE31E4">
        <w:rPr>
          <w:rFonts w:ascii="Times New Roman" w:hAnsi="Times New Roman" w:cs="Times New Roman"/>
          <w:color w:val="000000"/>
          <w:sz w:val="24"/>
          <w:szCs w:val="24"/>
          <w:shd w:val="clear" w:color="auto" w:fill="FFFFFF"/>
        </w:rPr>
        <w:t>. (1992)</w:t>
      </w:r>
      <w:r w:rsidR="00763AB0" w:rsidRPr="00DE31E4">
        <w:rPr>
          <w:rFonts w:ascii="Times New Roman" w:hAnsi="Times New Roman" w:cs="Times New Roman"/>
          <w:color w:val="000000"/>
          <w:sz w:val="24"/>
          <w:szCs w:val="24"/>
          <w:shd w:val="clear" w:color="auto" w:fill="FFFFFF"/>
        </w:rPr>
        <w:t>.</w:t>
      </w:r>
      <w:r w:rsidRPr="00DE31E4">
        <w:rPr>
          <w:rFonts w:ascii="Times New Roman" w:hAnsi="Times New Roman" w:cs="Times New Roman"/>
          <w:color w:val="000000"/>
          <w:sz w:val="24"/>
          <w:szCs w:val="24"/>
          <w:shd w:val="clear" w:color="auto" w:fill="FFFFFF"/>
        </w:rPr>
        <w:t> </w:t>
      </w:r>
      <w:proofErr w:type="spellStart"/>
      <w:proofErr w:type="gramStart"/>
      <w:r w:rsidRPr="00DE31E4">
        <w:rPr>
          <w:rFonts w:ascii="Times New Roman" w:hAnsi="Times New Roman" w:cs="Times New Roman"/>
          <w:i/>
          <w:iCs/>
          <w:color w:val="000000"/>
          <w:sz w:val="24"/>
          <w:szCs w:val="24"/>
        </w:rPr>
        <w:t>Stuttering</w:t>
      </w:r>
      <w:proofErr w:type="spellEnd"/>
      <w:r w:rsidRPr="00DE31E4">
        <w:rPr>
          <w:rFonts w:ascii="Times New Roman" w:hAnsi="Times New Roman" w:cs="Times New Roman"/>
          <w:i/>
          <w:iCs/>
          <w:color w:val="000000"/>
          <w:sz w:val="24"/>
          <w:szCs w:val="24"/>
        </w:rPr>
        <w:t xml:space="preserve">- </w:t>
      </w:r>
      <w:proofErr w:type="spellStart"/>
      <w:r w:rsidRPr="00DE31E4">
        <w:rPr>
          <w:rFonts w:ascii="Times New Roman" w:hAnsi="Times New Roman" w:cs="Times New Roman"/>
          <w:i/>
          <w:iCs/>
          <w:color w:val="000000"/>
          <w:sz w:val="24"/>
          <w:szCs w:val="24"/>
        </w:rPr>
        <w:t>the</w:t>
      </w:r>
      <w:proofErr w:type="spellEnd"/>
      <w:proofErr w:type="gramEnd"/>
      <w:r w:rsidRPr="00DE31E4">
        <w:rPr>
          <w:rFonts w:ascii="Times New Roman" w:hAnsi="Times New Roman" w:cs="Times New Roman"/>
          <w:i/>
          <w:iCs/>
          <w:color w:val="000000"/>
          <w:sz w:val="24"/>
          <w:szCs w:val="24"/>
        </w:rPr>
        <w:t xml:space="preserve"> </w:t>
      </w:r>
      <w:proofErr w:type="spellStart"/>
      <w:r w:rsidRPr="00DE31E4">
        <w:rPr>
          <w:rFonts w:ascii="Times New Roman" w:hAnsi="Times New Roman" w:cs="Times New Roman"/>
          <w:i/>
          <w:iCs/>
          <w:color w:val="000000"/>
          <w:sz w:val="24"/>
          <w:szCs w:val="24"/>
        </w:rPr>
        <w:t>search</w:t>
      </w:r>
      <w:proofErr w:type="spellEnd"/>
      <w:r w:rsidRPr="00DE31E4">
        <w:rPr>
          <w:rFonts w:ascii="Times New Roman" w:hAnsi="Times New Roman" w:cs="Times New Roman"/>
          <w:i/>
          <w:iCs/>
          <w:color w:val="000000"/>
          <w:sz w:val="24"/>
          <w:szCs w:val="24"/>
        </w:rPr>
        <w:t xml:space="preserve"> </w:t>
      </w:r>
      <w:proofErr w:type="spellStart"/>
      <w:r w:rsidRPr="00DE31E4">
        <w:rPr>
          <w:rFonts w:ascii="Times New Roman" w:hAnsi="Times New Roman" w:cs="Times New Roman"/>
          <w:i/>
          <w:iCs/>
          <w:color w:val="000000"/>
          <w:sz w:val="24"/>
          <w:szCs w:val="24"/>
        </w:rPr>
        <w:t>for</w:t>
      </w:r>
      <w:proofErr w:type="spellEnd"/>
      <w:r w:rsidRPr="00DE31E4">
        <w:rPr>
          <w:rFonts w:ascii="Times New Roman" w:hAnsi="Times New Roman" w:cs="Times New Roman"/>
          <w:i/>
          <w:iCs/>
          <w:color w:val="000000"/>
          <w:sz w:val="24"/>
          <w:szCs w:val="24"/>
        </w:rPr>
        <w:t xml:space="preserve"> a cause and </w:t>
      </w:r>
      <w:proofErr w:type="spellStart"/>
      <w:r w:rsidRPr="00DE31E4">
        <w:rPr>
          <w:rFonts w:ascii="Times New Roman" w:hAnsi="Times New Roman" w:cs="Times New Roman"/>
          <w:i/>
          <w:iCs/>
          <w:color w:val="000000"/>
          <w:sz w:val="24"/>
          <w:szCs w:val="24"/>
        </w:rPr>
        <w:t>cure</w:t>
      </w:r>
      <w:proofErr w:type="spellEnd"/>
      <w:r w:rsidRPr="00DE31E4">
        <w:rPr>
          <w:rFonts w:ascii="Times New Roman" w:hAnsi="Times New Roman" w:cs="Times New Roman"/>
          <w:color w:val="000000"/>
          <w:sz w:val="24"/>
          <w:szCs w:val="24"/>
          <w:shd w:val="clear" w:color="auto" w:fill="FFFFFF"/>
        </w:rPr>
        <w:t xml:space="preserve">. San Diego, CA, USA: </w:t>
      </w:r>
      <w:proofErr w:type="spellStart"/>
      <w:r w:rsidRPr="00DE31E4">
        <w:rPr>
          <w:rFonts w:ascii="Times New Roman" w:hAnsi="Times New Roman" w:cs="Times New Roman"/>
          <w:color w:val="000000"/>
          <w:sz w:val="24"/>
          <w:szCs w:val="24"/>
          <w:shd w:val="clear" w:color="auto" w:fill="FFFFFF"/>
        </w:rPr>
        <w:t>pearson</w:t>
      </w:r>
      <w:proofErr w:type="spellEnd"/>
      <w:r w:rsidRPr="00DE31E4">
        <w:rPr>
          <w:rFonts w:ascii="Times New Roman" w:hAnsi="Times New Roman" w:cs="Times New Roman"/>
          <w:color w:val="000000"/>
          <w:sz w:val="24"/>
          <w:szCs w:val="24"/>
          <w:shd w:val="clear" w:color="auto" w:fill="FFFFFF"/>
        </w:rPr>
        <w:t>, 1992. ISBN 9780205138456.</w:t>
      </w:r>
    </w:p>
    <w:p w14:paraId="75C1A968" w14:textId="49AE6DDD" w:rsidR="00CB5850" w:rsidRPr="00DE31E4" w:rsidRDefault="00CB5850"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FRASER, M.</w:t>
      </w:r>
      <w:r w:rsidR="007E7228" w:rsidRPr="00DE31E4">
        <w:rPr>
          <w:rFonts w:ascii="Times New Roman" w:hAnsi="Times New Roman" w:cs="Times New Roman"/>
          <w:sz w:val="24"/>
          <w:szCs w:val="24"/>
          <w:shd w:val="clear" w:color="auto" w:fill="FFFFFF"/>
        </w:rPr>
        <w:t xml:space="preserve"> (2000)</w:t>
      </w:r>
      <w:r w:rsidR="00763AB0" w:rsidRPr="00DE31E4">
        <w:rPr>
          <w:rFonts w:ascii="Times New Roman" w:hAnsi="Times New Roman" w:cs="Times New Roman"/>
          <w:sz w:val="24"/>
          <w:szCs w:val="24"/>
          <w:shd w:val="clear" w:color="auto" w:fill="FFFFFF"/>
        </w:rPr>
        <w:t>.</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rPr>
        <w:t>Svépomocný program při koktavosti: informace, zásady, postupy: [jak dostat koktání pod svou kontrolu]</w:t>
      </w:r>
      <w:r w:rsidRPr="00DE31E4">
        <w:rPr>
          <w:rFonts w:ascii="Times New Roman" w:hAnsi="Times New Roman" w:cs="Times New Roman"/>
          <w:sz w:val="24"/>
          <w:szCs w:val="24"/>
          <w:shd w:val="clear" w:color="auto" w:fill="FFFFFF"/>
        </w:rPr>
        <w:t>. Praha: Portál, 2000. Speciální pedagogika (Portál). ISBN 80-7178-352-8.</w:t>
      </w:r>
    </w:p>
    <w:p w14:paraId="52644720" w14:textId="43B9A248" w:rsidR="00CB5850" w:rsidRPr="00DE31E4" w:rsidRDefault="00CB5850" w:rsidP="00836895">
      <w:pPr>
        <w:shd w:val="clear" w:color="auto" w:fill="FFFFFF"/>
        <w:rPr>
          <w:rFonts w:ascii="Times New Roman" w:hAnsi="Times New Roman" w:cs="Times New Roman"/>
          <w:color w:val="000000" w:themeColor="text1"/>
          <w:sz w:val="24"/>
          <w:szCs w:val="24"/>
          <w:shd w:val="clear" w:color="auto" w:fill="FFFFFF"/>
        </w:rPr>
      </w:pPr>
      <w:r w:rsidRPr="00DE31E4">
        <w:rPr>
          <w:rFonts w:ascii="Times New Roman" w:hAnsi="Times New Roman" w:cs="Times New Roman"/>
          <w:color w:val="000000" w:themeColor="text1"/>
          <w:sz w:val="24"/>
          <w:szCs w:val="24"/>
          <w:shd w:val="clear" w:color="auto" w:fill="FFFFFF"/>
        </w:rPr>
        <w:t>FRASER, M. </w:t>
      </w:r>
      <w:r w:rsidR="007E7228" w:rsidRPr="00DE31E4">
        <w:rPr>
          <w:rFonts w:ascii="Times New Roman" w:hAnsi="Times New Roman" w:cs="Times New Roman"/>
          <w:color w:val="000000" w:themeColor="text1"/>
          <w:sz w:val="24"/>
          <w:szCs w:val="24"/>
          <w:shd w:val="clear" w:color="auto" w:fill="FFFFFF"/>
        </w:rPr>
        <w:t>(2006)</w:t>
      </w:r>
      <w:r w:rsidR="00763AB0" w:rsidRPr="00DE31E4">
        <w:rPr>
          <w:rFonts w:ascii="Times New Roman" w:hAnsi="Times New Roman" w:cs="Times New Roman"/>
          <w:color w:val="000000" w:themeColor="text1"/>
          <w:sz w:val="24"/>
          <w:szCs w:val="24"/>
          <w:shd w:val="clear" w:color="auto" w:fill="FFFFFF"/>
        </w:rPr>
        <w:t>.</w:t>
      </w:r>
      <w:r w:rsidR="007E7228" w:rsidRPr="00DE31E4">
        <w:rPr>
          <w:rFonts w:ascii="Times New Roman" w:hAnsi="Times New Roman" w:cs="Times New Roman"/>
          <w:color w:val="000000" w:themeColor="text1"/>
          <w:sz w:val="24"/>
          <w:szCs w:val="24"/>
          <w:shd w:val="clear" w:color="auto" w:fill="FFFFFF"/>
        </w:rPr>
        <w:t xml:space="preserve"> </w:t>
      </w:r>
      <w:r w:rsidRPr="00DE31E4">
        <w:rPr>
          <w:rFonts w:ascii="Times New Roman" w:hAnsi="Times New Roman" w:cs="Times New Roman"/>
          <w:i/>
          <w:iCs/>
          <w:color w:val="000000" w:themeColor="text1"/>
          <w:sz w:val="24"/>
          <w:szCs w:val="24"/>
          <w:shd w:val="clear" w:color="auto" w:fill="FFFFFF"/>
        </w:rPr>
        <w:t>Svépomocný program při koktavosti: informace, zásady, postupy</w:t>
      </w:r>
      <w:r w:rsidRPr="00DE31E4">
        <w:rPr>
          <w:rFonts w:ascii="Times New Roman" w:hAnsi="Times New Roman" w:cs="Times New Roman"/>
          <w:color w:val="000000" w:themeColor="text1"/>
          <w:sz w:val="24"/>
          <w:szCs w:val="24"/>
          <w:shd w:val="clear" w:color="auto" w:fill="FFFFFF"/>
        </w:rPr>
        <w:t>. Vyd. 2. Přeložil Alžběta PEUTELSCHMIEDOVÁ. Praha: Portál, 2006. Speciální pedagogika (Portál). ISBN 80-7367-183-2.</w:t>
      </w:r>
    </w:p>
    <w:p w14:paraId="1ECA2567" w14:textId="376AC4F0" w:rsidR="00CB5850" w:rsidRPr="00DE31E4" w:rsidRDefault="00CB5850" w:rsidP="00836895">
      <w:pPr>
        <w:shd w:val="clear" w:color="auto" w:fill="FFFFFF"/>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FRASER, J</w:t>
      </w:r>
      <w:r w:rsidR="00763AB0" w:rsidRPr="00DE31E4">
        <w:rPr>
          <w:rFonts w:ascii="Times New Roman" w:hAnsi="Times New Roman" w:cs="Times New Roman"/>
          <w:sz w:val="24"/>
          <w:szCs w:val="24"/>
          <w:shd w:val="clear" w:color="auto" w:fill="FFFFFF"/>
        </w:rPr>
        <w:t xml:space="preserve">.; </w:t>
      </w:r>
      <w:r w:rsidRPr="00DE31E4">
        <w:rPr>
          <w:rFonts w:ascii="Times New Roman" w:hAnsi="Times New Roman" w:cs="Times New Roman"/>
          <w:sz w:val="24"/>
          <w:szCs w:val="24"/>
          <w:shd w:val="clear" w:color="auto" w:fill="FFFFFF"/>
        </w:rPr>
        <w:t>PERKINS.</w:t>
      </w:r>
      <w:r w:rsidR="00763AB0" w:rsidRPr="00DE31E4">
        <w:rPr>
          <w:rFonts w:ascii="Times New Roman" w:hAnsi="Times New Roman" w:cs="Times New Roman"/>
          <w:sz w:val="24"/>
          <w:szCs w:val="24"/>
          <w:shd w:val="clear" w:color="auto" w:fill="FFFFFF"/>
        </w:rPr>
        <w:t xml:space="preserve">, W. H. (2007). </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rPr>
        <w:t xml:space="preserve">Koktáš? </w:t>
      </w:r>
      <w:proofErr w:type="gramStart"/>
      <w:r w:rsidRPr="00DE31E4">
        <w:rPr>
          <w:rFonts w:ascii="Times New Roman" w:hAnsi="Times New Roman" w:cs="Times New Roman"/>
          <w:i/>
          <w:iCs/>
          <w:sz w:val="24"/>
          <w:szCs w:val="24"/>
        </w:rPr>
        <w:t>Nezoufej!</w:t>
      </w:r>
      <w:r w:rsidRPr="00DE31E4">
        <w:rPr>
          <w:rFonts w:ascii="Times New Roman" w:hAnsi="Times New Roman" w:cs="Times New Roman"/>
          <w:sz w:val="24"/>
          <w:szCs w:val="24"/>
          <w:shd w:val="clear" w:color="auto" w:fill="FFFFFF"/>
        </w:rPr>
        <w:t>.</w:t>
      </w:r>
      <w:proofErr w:type="gramEnd"/>
      <w:r w:rsidRPr="00DE31E4">
        <w:rPr>
          <w:rFonts w:ascii="Times New Roman" w:hAnsi="Times New Roman" w:cs="Times New Roman"/>
          <w:sz w:val="24"/>
          <w:szCs w:val="24"/>
          <w:shd w:val="clear" w:color="auto" w:fill="FFFFFF"/>
        </w:rPr>
        <w:t xml:space="preserve"> Praha: GRADA, 2007. ISBN 978-80-247-2330-3.</w:t>
      </w:r>
    </w:p>
    <w:p w14:paraId="65B7DB24" w14:textId="43938CAE" w:rsidR="00CB5850" w:rsidRPr="00DE31E4" w:rsidRDefault="00CB5850" w:rsidP="00836895">
      <w:pPr>
        <w:shd w:val="clear" w:color="auto" w:fill="FFFFFF"/>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CHRÁSKA, M. </w:t>
      </w:r>
      <w:r w:rsidR="007E7228" w:rsidRPr="00DE31E4">
        <w:rPr>
          <w:rFonts w:ascii="Times New Roman" w:hAnsi="Times New Roman" w:cs="Times New Roman"/>
          <w:sz w:val="24"/>
          <w:szCs w:val="24"/>
          <w:shd w:val="clear" w:color="auto" w:fill="FFFFFF"/>
        </w:rPr>
        <w:t>(</w:t>
      </w:r>
      <w:r w:rsidR="00763AB0" w:rsidRPr="00DE31E4">
        <w:rPr>
          <w:rFonts w:ascii="Times New Roman" w:hAnsi="Times New Roman" w:cs="Times New Roman"/>
          <w:sz w:val="24"/>
          <w:szCs w:val="24"/>
          <w:shd w:val="clear" w:color="auto" w:fill="FFFFFF"/>
        </w:rPr>
        <w:t xml:space="preserve">2016). </w:t>
      </w:r>
      <w:r w:rsidRPr="00DE31E4">
        <w:rPr>
          <w:rFonts w:ascii="Times New Roman" w:hAnsi="Times New Roman" w:cs="Times New Roman"/>
          <w:i/>
          <w:iCs/>
          <w:sz w:val="24"/>
          <w:szCs w:val="24"/>
          <w:shd w:val="clear" w:color="auto" w:fill="FFFFFF"/>
        </w:rPr>
        <w:t>Metody pedagogického výzkumu: základy kvantitativního výzkumu</w:t>
      </w:r>
      <w:r w:rsidRPr="00DE31E4">
        <w:rPr>
          <w:rFonts w:ascii="Times New Roman" w:hAnsi="Times New Roman" w:cs="Times New Roman"/>
          <w:sz w:val="24"/>
          <w:szCs w:val="24"/>
          <w:shd w:val="clear" w:color="auto" w:fill="FFFFFF"/>
        </w:rPr>
        <w:t>. 2., aktualizované vydání. Praha: Grada, 2016. Pedagogika (Grada). ISBN 978-80-247-5326-3.</w:t>
      </w:r>
    </w:p>
    <w:p w14:paraId="2C803F54" w14:textId="56CE253C" w:rsidR="00CB5850" w:rsidRDefault="00CB5850" w:rsidP="00836895">
      <w:pPr>
        <w:shd w:val="clear" w:color="auto" w:fill="FFFFFF"/>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KLENKOVÁ, J.</w:t>
      </w:r>
      <w:r w:rsidR="00763AB0" w:rsidRPr="00DE31E4">
        <w:rPr>
          <w:rFonts w:ascii="Times New Roman" w:hAnsi="Times New Roman" w:cs="Times New Roman"/>
          <w:sz w:val="24"/>
          <w:szCs w:val="24"/>
          <w:shd w:val="clear" w:color="auto" w:fill="FFFFFF"/>
        </w:rPr>
        <w:t xml:space="preserve"> (2006).</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Logopedie</w:t>
      </w:r>
      <w:r w:rsidRPr="00DE31E4">
        <w:rPr>
          <w:rFonts w:ascii="Times New Roman" w:hAnsi="Times New Roman" w:cs="Times New Roman"/>
          <w:sz w:val="24"/>
          <w:szCs w:val="24"/>
          <w:shd w:val="clear" w:color="auto" w:fill="FFFFFF"/>
        </w:rPr>
        <w:t xml:space="preserve">. Praha: Grada </w:t>
      </w:r>
      <w:proofErr w:type="spellStart"/>
      <w:r w:rsidRPr="00DE31E4">
        <w:rPr>
          <w:rFonts w:ascii="Times New Roman" w:hAnsi="Times New Roman" w:cs="Times New Roman"/>
          <w:sz w:val="24"/>
          <w:szCs w:val="24"/>
          <w:shd w:val="clear" w:color="auto" w:fill="FFFFFF"/>
        </w:rPr>
        <w:t>Publishing</w:t>
      </w:r>
      <w:proofErr w:type="spellEnd"/>
      <w:r w:rsidRPr="00DE31E4">
        <w:rPr>
          <w:rFonts w:ascii="Times New Roman" w:hAnsi="Times New Roman" w:cs="Times New Roman"/>
          <w:sz w:val="24"/>
          <w:szCs w:val="24"/>
          <w:shd w:val="clear" w:color="auto" w:fill="FFFFFF"/>
        </w:rPr>
        <w:t>, 2006. Pedagogika. ISBN 80-247-1110-9.</w:t>
      </w:r>
    </w:p>
    <w:p w14:paraId="3D7759F2" w14:textId="75F28702" w:rsidR="003F3F21" w:rsidRDefault="003F3F21" w:rsidP="003F3F21">
      <w:pPr>
        <w:tabs>
          <w:tab w:val="left" w:pos="142"/>
          <w:tab w:val="left" w:pos="567"/>
        </w:tabs>
        <w:rPr>
          <w:rFonts w:ascii="Times New Roman" w:hAnsi="Times New Roman" w:cs="Times New Roman"/>
          <w:color w:val="000000" w:themeColor="text1"/>
          <w:sz w:val="24"/>
          <w:szCs w:val="24"/>
          <w:shd w:val="clear" w:color="auto" w:fill="FFFFFF"/>
        </w:rPr>
      </w:pPr>
      <w:r w:rsidRPr="00E32FBB">
        <w:rPr>
          <w:rFonts w:ascii="Times New Roman" w:hAnsi="Times New Roman" w:cs="Times New Roman"/>
          <w:color w:val="000000" w:themeColor="text1"/>
          <w:sz w:val="24"/>
          <w:szCs w:val="24"/>
          <w:shd w:val="clear" w:color="auto" w:fill="FFFFFF"/>
        </w:rPr>
        <w:t>KNOTOVÁ, D. </w:t>
      </w:r>
      <w:r>
        <w:rPr>
          <w:rFonts w:ascii="Times New Roman" w:hAnsi="Times New Roman" w:cs="Times New Roman"/>
          <w:color w:val="000000" w:themeColor="text1"/>
          <w:sz w:val="24"/>
          <w:szCs w:val="24"/>
          <w:shd w:val="clear" w:color="auto" w:fill="FFFFFF"/>
        </w:rPr>
        <w:t xml:space="preserve">(2014). </w:t>
      </w:r>
      <w:r w:rsidRPr="00E32FBB">
        <w:rPr>
          <w:rFonts w:ascii="Times New Roman" w:hAnsi="Times New Roman" w:cs="Times New Roman"/>
          <w:i/>
          <w:iCs/>
          <w:color w:val="000000" w:themeColor="text1"/>
          <w:sz w:val="24"/>
          <w:szCs w:val="24"/>
          <w:shd w:val="clear" w:color="auto" w:fill="FFFFFF"/>
        </w:rPr>
        <w:t>Školní poradenství</w:t>
      </w:r>
      <w:r w:rsidRPr="00E32FBB">
        <w:rPr>
          <w:rFonts w:ascii="Times New Roman" w:hAnsi="Times New Roman" w:cs="Times New Roman"/>
          <w:color w:val="000000" w:themeColor="text1"/>
          <w:sz w:val="24"/>
          <w:szCs w:val="24"/>
          <w:shd w:val="clear" w:color="auto" w:fill="FFFFFF"/>
        </w:rPr>
        <w:t>. Praha: Grada, 2014. Pedagogika (Grada). ISBN 978-80-247-4502-2.</w:t>
      </w:r>
    </w:p>
    <w:p w14:paraId="7432474B" w14:textId="5BCB58F5" w:rsidR="003F3F21" w:rsidRPr="003F3F21" w:rsidRDefault="003F3F21" w:rsidP="003F3F21">
      <w:pPr>
        <w:tabs>
          <w:tab w:val="left" w:pos="142"/>
          <w:tab w:val="left" w:pos="567"/>
        </w:tabs>
        <w:rPr>
          <w:rFonts w:ascii="Times New Roman" w:hAnsi="Times New Roman" w:cs="Times New Roman"/>
          <w:color w:val="000000" w:themeColor="text1"/>
          <w:sz w:val="24"/>
          <w:szCs w:val="24"/>
          <w:shd w:val="clear" w:color="auto" w:fill="FFFFFF"/>
        </w:rPr>
      </w:pPr>
      <w:r w:rsidRPr="0055369B">
        <w:rPr>
          <w:rFonts w:ascii="Times New Roman" w:hAnsi="Times New Roman" w:cs="Times New Roman"/>
          <w:color w:val="000000" w:themeColor="text1"/>
          <w:sz w:val="24"/>
          <w:szCs w:val="24"/>
          <w:shd w:val="clear" w:color="auto" w:fill="FFFFFF"/>
        </w:rPr>
        <w:t>KOŤÁTKOVÁ, S.</w:t>
      </w:r>
      <w:r>
        <w:rPr>
          <w:rFonts w:ascii="Times New Roman" w:hAnsi="Times New Roman" w:cs="Times New Roman"/>
          <w:color w:val="000000" w:themeColor="text1"/>
          <w:sz w:val="24"/>
          <w:szCs w:val="24"/>
          <w:shd w:val="clear" w:color="auto" w:fill="FFFFFF"/>
        </w:rPr>
        <w:t xml:space="preserve"> (2008).</w:t>
      </w:r>
      <w:r w:rsidRPr="0055369B">
        <w:rPr>
          <w:rFonts w:ascii="Times New Roman" w:hAnsi="Times New Roman" w:cs="Times New Roman"/>
          <w:color w:val="000000" w:themeColor="text1"/>
          <w:sz w:val="24"/>
          <w:szCs w:val="24"/>
          <w:shd w:val="clear" w:color="auto" w:fill="FFFFFF"/>
        </w:rPr>
        <w:t> </w:t>
      </w:r>
      <w:r w:rsidRPr="0055369B">
        <w:rPr>
          <w:rFonts w:ascii="Times New Roman" w:hAnsi="Times New Roman" w:cs="Times New Roman"/>
          <w:i/>
          <w:iCs/>
          <w:color w:val="000000" w:themeColor="text1"/>
          <w:sz w:val="24"/>
          <w:szCs w:val="24"/>
          <w:shd w:val="clear" w:color="auto" w:fill="FFFFFF"/>
        </w:rPr>
        <w:t>Dítě a mateřská škola</w:t>
      </w:r>
      <w:r w:rsidRPr="0055369B">
        <w:rPr>
          <w:rFonts w:ascii="Times New Roman" w:hAnsi="Times New Roman" w:cs="Times New Roman"/>
          <w:color w:val="000000" w:themeColor="text1"/>
          <w:sz w:val="24"/>
          <w:szCs w:val="24"/>
          <w:shd w:val="clear" w:color="auto" w:fill="FFFFFF"/>
        </w:rPr>
        <w:t>. Praha: Grada, 2008. Pedagogika (Grada). ISBN 978-80-247-1568-1.</w:t>
      </w:r>
    </w:p>
    <w:p w14:paraId="68C121B1" w14:textId="32D1CFA9" w:rsidR="00CB5850" w:rsidRPr="00DE31E4" w:rsidRDefault="00CB5850"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LACIKOVÁ, H.</w:t>
      </w:r>
      <w:r w:rsidR="00763AB0" w:rsidRPr="00DE31E4">
        <w:rPr>
          <w:rFonts w:ascii="Times New Roman" w:hAnsi="Times New Roman" w:cs="Times New Roman"/>
          <w:sz w:val="24"/>
          <w:szCs w:val="24"/>
          <w:shd w:val="clear" w:color="auto" w:fill="FFFFFF"/>
        </w:rPr>
        <w:t xml:space="preserve"> (2002).</w:t>
      </w:r>
      <w:r w:rsidRPr="00DE31E4">
        <w:rPr>
          <w:rFonts w:ascii="Times New Roman" w:hAnsi="Times New Roman" w:cs="Times New Roman"/>
          <w:sz w:val="24"/>
          <w:szCs w:val="24"/>
          <w:shd w:val="clear" w:color="auto" w:fill="FFFFFF"/>
        </w:rPr>
        <w:t xml:space="preserve"> </w:t>
      </w:r>
      <w:proofErr w:type="spellStart"/>
      <w:r w:rsidRPr="00DE31E4">
        <w:rPr>
          <w:rFonts w:ascii="Times New Roman" w:hAnsi="Times New Roman" w:cs="Times New Roman"/>
          <w:sz w:val="24"/>
          <w:szCs w:val="24"/>
          <w:shd w:val="clear" w:color="auto" w:fill="FFFFFF"/>
        </w:rPr>
        <w:t>Terapia</w:t>
      </w:r>
      <w:proofErr w:type="spellEnd"/>
      <w:r w:rsidRPr="00DE31E4">
        <w:rPr>
          <w:rFonts w:ascii="Times New Roman" w:hAnsi="Times New Roman" w:cs="Times New Roman"/>
          <w:sz w:val="24"/>
          <w:szCs w:val="24"/>
          <w:shd w:val="clear" w:color="auto" w:fill="FFFFFF"/>
        </w:rPr>
        <w:t xml:space="preserve"> </w:t>
      </w:r>
      <w:proofErr w:type="spellStart"/>
      <w:r w:rsidRPr="00DE31E4">
        <w:rPr>
          <w:rFonts w:ascii="Times New Roman" w:hAnsi="Times New Roman" w:cs="Times New Roman"/>
          <w:sz w:val="24"/>
          <w:szCs w:val="24"/>
          <w:shd w:val="clear" w:color="auto" w:fill="FFFFFF"/>
        </w:rPr>
        <w:t>incipientnej</w:t>
      </w:r>
      <w:proofErr w:type="spellEnd"/>
      <w:r w:rsidRPr="00DE31E4">
        <w:rPr>
          <w:rFonts w:ascii="Times New Roman" w:hAnsi="Times New Roman" w:cs="Times New Roman"/>
          <w:sz w:val="24"/>
          <w:szCs w:val="24"/>
          <w:shd w:val="clear" w:color="auto" w:fill="FFFFFF"/>
        </w:rPr>
        <w:t xml:space="preserve"> </w:t>
      </w:r>
      <w:proofErr w:type="spellStart"/>
      <w:r w:rsidRPr="00DE31E4">
        <w:rPr>
          <w:rFonts w:ascii="Times New Roman" w:hAnsi="Times New Roman" w:cs="Times New Roman"/>
          <w:sz w:val="24"/>
          <w:szCs w:val="24"/>
          <w:shd w:val="clear" w:color="auto" w:fill="FFFFFF"/>
        </w:rPr>
        <w:t>zajakavosti</w:t>
      </w:r>
      <w:proofErr w:type="spellEnd"/>
      <w:r w:rsidRPr="00DE31E4">
        <w:rPr>
          <w:rFonts w:ascii="Times New Roman" w:hAnsi="Times New Roman" w:cs="Times New Roman"/>
          <w:sz w:val="24"/>
          <w:szCs w:val="24"/>
          <w:shd w:val="clear" w:color="auto" w:fill="FFFFFF"/>
        </w:rPr>
        <w:t xml:space="preserve">: </w:t>
      </w:r>
      <w:proofErr w:type="spellStart"/>
      <w:r w:rsidRPr="00DE31E4">
        <w:rPr>
          <w:rFonts w:ascii="Times New Roman" w:hAnsi="Times New Roman" w:cs="Times New Roman"/>
          <w:sz w:val="24"/>
          <w:szCs w:val="24"/>
          <w:shd w:val="clear" w:color="auto" w:fill="FFFFFF"/>
        </w:rPr>
        <w:t>Lidcombe</w:t>
      </w:r>
      <w:proofErr w:type="spellEnd"/>
      <w:r w:rsidRPr="00DE31E4">
        <w:rPr>
          <w:rFonts w:ascii="Times New Roman" w:hAnsi="Times New Roman" w:cs="Times New Roman"/>
          <w:sz w:val="24"/>
          <w:szCs w:val="24"/>
          <w:shd w:val="clear" w:color="auto" w:fill="FFFFFF"/>
        </w:rPr>
        <w:t xml:space="preserve"> program. </w:t>
      </w:r>
      <w:proofErr w:type="spellStart"/>
      <w:r w:rsidRPr="00DE31E4">
        <w:rPr>
          <w:rFonts w:ascii="Times New Roman" w:hAnsi="Times New Roman" w:cs="Times New Roman"/>
          <w:i/>
          <w:iCs/>
          <w:sz w:val="24"/>
          <w:szCs w:val="24"/>
          <w:shd w:val="clear" w:color="auto" w:fill="FFFFFF"/>
        </w:rPr>
        <w:t>Logopaedica</w:t>
      </w:r>
      <w:proofErr w:type="spellEnd"/>
      <w:r w:rsidRPr="00DE31E4">
        <w:rPr>
          <w:rFonts w:ascii="Times New Roman" w:hAnsi="Times New Roman" w:cs="Times New Roman"/>
          <w:i/>
          <w:iCs/>
          <w:sz w:val="24"/>
          <w:szCs w:val="24"/>
          <w:shd w:val="clear" w:color="auto" w:fill="FFFFFF"/>
        </w:rPr>
        <w:t xml:space="preserve"> V: </w:t>
      </w:r>
      <w:proofErr w:type="spellStart"/>
      <w:r w:rsidRPr="00DE31E4">
        <w:rPr>
          <w:rFonts w:ascii="Times New Roman" w:hAnsi="Times New Roman" w:cs="Times New Roman"/>
          <w:i/>
          <w:iCs/>
          <w:sz w:val="24"/>
          <w:szCs w:val="24"/>
          <w:shd w:val="clear" w:color="auto" w:fill="FFFFFF"/>
        </w:rPr>
        <w:t>zborník</w:t>
      </w:r>
      <w:proofErr w:type="spellEnd"/>
      <w:r w:rsidRPr="00DE31E4">
        <w:rPr>
          <w:rFonts w:ascii="Times New Roman" w:hAnsi="Times New Roman" w:cs="Times New Roman"/>
          <w:i/>
          <w:iCs/>
          <w:sz w:val="24"/>
          <w:szCs w:val="24"/>
          <w:shd w:val="clear" w:color="auto" w:fill="FFFFFF"/>
        </w:rPr>
        <w:t xml:space="preserve"> </w:t>
      </w:r>
      <w:proofErr w:type="spellStart"/>
      <w:r w:rsidRPr="00DE31E4">
        <w:rPr>
          <w:rFonts w:ascii="Times New Roman" w:hAnsi="Times New Roman" w:cs="Times New Roman"/>
          <w:i/>
          <w:iCs/>
          <w:sz w:val="24"/>
          <w:szCs w:val="24"/>
          <w:shd w:val="clear" w:color="auto" w:fill="FFFFFF"/>
        </w:rPr>
        <w:t>Slovenskej</w:t>
      </w:r>
      <w:proofErr w:type="spellEnd"/>
      <w:r w:rsidRPr="00DE31E4">
        <w:rPr>
          <w:rFonts w:ascii="Times New Roman" w:hAnsi="Times New Roman" w:cs="Times New Roman"/>
          <w:i/>
          <w:iCs/>
          <w:sz w:val="24"/>
          <w:szCs w:val="24"/>
          <w:shd w:val="clear" w:color="auto" w:fill="FFFFFF"/>
        </w:rPr>
        <w:t xml:space="preserve"> </w:t>
      </w:r>
      <w:proofErr w:type="spellStart"/>
      <w:r w:rsidRPr="00DE31E4">
        <w:rPr>
          <w:rFonts w:ascii="Times New Roman" w:hAnsi="Times New Roman" w:cs="Times New Roman"/>
          <w:i/>
          <w:iCs/>
          <w:sz w:val="24"/>
          <w:szCs w:val="24"/>
          <w:shd w:val="clear" w:color="auto" w:fill="FFFFFF"/>
        </w:rPr>
        <w:t>asociácie</w:t>
      </w:r>
      <w:proofErr w:type="spellEnd"/>
      <w:r w:rsidRPr="00DE31E4">
        <w:rPr>
          <w:rFonts w:ascii="Times New Roman" w:hAnsi="Times New Roman" w:cs="Times New Roman"/>
          <w:i/>
          <w:iCs/>
          <w:sz w:val="24"/>
          <w:szCs w:val="24"/>
          <w:shd w:val="clear" w:color="auto" w:fill="FFFFFF"/>
        </w:rPr>
        <w:t xml:space="preserve"> </w:t>
      </w:r>
      <w:proofErr w:type="spellStart"/>
      <w:r w:rsidRPr="00DE31E4">
        <w:rPr>
          <w:rFonts w:ascii="Times New Roman" w:hAnsi="Times New Roman" w:cs="Times New Roman"/>
          <w:i/>
          <w:iCs/>
          <w:sz w:val="24"/>
          <w:szCs w:val="24"/>
          <w:shd w:val="clear" w:color="auto" w:fill="FFFFFF"/>
        </w:rPr>
        <w:t>logopédov</w:t>
      </w:r>
      <w:proofErr w:type="spellEnd"/>
      <w:r w:rsidRPr="00DE31E4">
        <w:rPr>
          <w:rFonts w:ascii="Times New Roman" w:hAnsi="Times New Roman" w:cs="Times New Roman"/>
          <w:sz w:val="24"/>
          <w:szCs w:val="24"/>
          <w:shd w:val="clear" w:color="auto" w:fill="FFFFFF"/>
        </w:rPr>
        <w:t>. [Bratislava]: LIEČREH GÚTH, 2002, 52-56.</w:t>
      </w:r>
    </w:p>
    <w:p w14:paraId="2F0C5D80" w14:textId="36185153" w:rsidR="00CB5850" w:rsidRPr="00DE31E4" w:rsidRDefault="00CB5850"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LECHTA, V</w:t>
      </w:r>
      <w:r w:rsidR="00763AB0" w:rsidRPr="00DE31E4">
        <w:rPr>
          <w:rFonts w:ascii="Times New Roman" w:hAnsi="Times New Roman" w:cs="Times New Roman"/>
          <w:sz w:val="24"/>
          <w:szCs w:val="24"/>
          <w:shd w:val="clear" w:color="auto" w:fill="FFFFFF"/>
        </w:rPr>
        <w:t>. (2016).</w:t>
      </w:r>
      <w:r w:rsidRPr="00DE31E4">
        <w:rPr>
          <w:rFonts w:ascii="Times New Roman" w:hAnsi="Times New Roman" w:cs="Times New Roman"/>
          <w:sz w:val="24"/>
          <w:szCs w:val="24"/>
          <w:shd w:val="clear" w:color="auto" w:fill="FFFFFF"/>
        </w:rPr>
        <w:t xml:space="preserve"> </w:t>
      </w:r>
      <w:proofErr w:type="spellStart"/>
      <w:r w:rsidRPr="00DE31E4">
        <w:rPr>
          <w:rFonts w:ascii="Times New Roman" w:hAnsi="Times New Roman" w:cs="Times New Roman"/>
          <w:sz w:val="24"/>
          <w:szCs w:val="24"/>
          <w:shd w:val="clear" w:color="auto" w:fill="FFFFFF"/>
        </w:rPr>
        <w:t>ed</w:t>
      </w:r>
      <w:proofErr w:type="spellEnd"/>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Inkluzivní pedagogika</w:t>
      </w:r>
      <w:r w:rsidRPr="00DE31E4">
        <w:rPr>
          <w:rFonts w:ascii="Times New Roman" w:hAnsi="Times New Roman" w:cs="Times New Roman"/>
          <w:sz w:val="24"/>
          <w:szCs w:val="24"/>
          <w:shd w:val="clear" w:color="auto" w:fill="FFFFFF"/>
        </w:rPr>
        <w:t>. Přeložil Tereza HUBÁČKOVÁ. Praha: Portál, 2016. ISBN 978-80-262-1123-5.</w:t>
      </w:r>
    </w:p>
    <w:p w14:paraId="2AED7CC6" w14:textId="5DF4A934" w:rsidR="00CB5850" w:rsidRPr="00DE31E4" w:rsidRDefault="00CB5850" w:rsidP="00836895">
      <w:pPr>
        <w:tabs>
          <w:tab w:val="left" w:pos="142"/>
          <w:tab w:val="left" w:pos="567"/>
        </w:tabs>
        <w:rPr>
          <w:rFonts w:ascii="Times New Roman" w:hAnsi="Times New Roman" w:cs="Times New Roman"/>
          <w:color w:val="000000"/>
          <w:sz w:val="24"/>
          <w:szCs w:val="24"/>
          <w:shd w:val="clear" w:color="auto" w:fill="FFFFFF"/>
        </w:rPr>
      </w:pPr>
      <w:r w:rsidRPr="00DE31E4">
        <w:rPr>
          <w:rFonts w:ascii="Times New Roman" w:hAnsi="Times New Roman" w:cs="Times New Roman"/>
          <w:sz w:val="24"/>
          <w:szCs w:val="24"/>
          <w:shd w:val="clear" w:color="auto" w:fill="FFFFFF"/>
        </w:rPr>
        <w:t>LECHTA, V.</w:t>
      </w:r>
      <w:r w:rsidR="00763AB0" w:rsidRPr="00DE31E4">
        <w:rPr>
          <w:rFonts w:ascii="Times New Roman" w:hAnsi="Times New Roman" w:cs="Times New Roman"/>
          <w:sz w:val="24"/>
          <w:szCs w:val="24"/>
          <w:shd w:val="clear" w:color="auto" w:fill="FFFFFF"/>
        </w:rPr>
        <w:t xml:space="preserve"> (2004).</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Koktavost: komplexní přístup</w:t>
      </w:r>
      <w:r w:rsidRPr="00DE31E4">
        <w:rPr>
          <w:rFonts w:ascii="Times New Roman" w:hAnsi="Times New Roman" w:cs="Times New Roman"/>
          <w:sz w:val="24"/>
          <w:szCs w:val="24"/>
          <w:shd w:val="clear" w:color="auto" w:fill="FFFFFF"/>
        </w:rPr>
        <w:t>. Praha: Portál, 2004. ISBN 80-7178-867-8.</w:t>
      </w:r>
    </w:p>
    <w:p w14:paraId="052608AB" w14:textId="0E0C17BF" w:rsidR="00137D91" w:rsidRPr="00DE31E4" w:rsidRDefault="00A50792"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LECHTA,</w:t>
      </w:r>
      <w:r w:rsidR="009A7176" w:rsidRPr="00DE31E4">
        <w:rPr>
          <w:rFonts w:ascii="Times New Roman" w:hAnsi="Times New Roman" w:cs="Times New Roman"/>
          <w:sz w:val="24"/>
          <w:szCs w:val="24"/>
          <w:shd w:val="clear" w:color="auto" w:fill="FFFFFF"/>
        </w:rPr>
        <w:t xml:space="preserve"> V.</w:t>
      </w:r>
      <w:r w:rsidR="00786D5F" w:rsidRPr="00DE31E4">
        <w:rPr>
          <w:rFonts w:ascii="Times New Roman" w:hAnsi="Times New Roman" w:cs="Times New Roman"/>
          <w:sz w:val="24"/>
          <w:szCs w:val="24"/>
          <w:shd w:val="clear" w:color="auto" w:fill="FFFFFF"/>
        </w:rPr>
        <w:t xml:space="preserve"> </w:t>
      </w:r>
      <w:r w:rsidR="00763AB0" w:rsidRPr="00DE31E4">
        <w:rPr>
          <w:rFonts w:ascii="Times New Roman" w:hAnsi="Times New Roman" w:cs="Times New Roman"/>
          <w:sz w:val="24"/>
          <w:szCs w:val="24"/>
          <w:shd w:val="clear" w:color="auto" w:fill="FFFFFF"/>
        </w:rPr>
        <w:t>(</w:t>
      </w:r>
      <w:r w:rsidR="00786D5F" w:rsidRPr="00DE31E4">
        <w:rPr>
          <w:rFonts w:ascii="Times New Roman" w:hAnsi="Times New Roman" w:cs="Times New Roman"/>
          <w:sz w:val="24"/>
          <w:szCs w:val="24"/>
          <w:shd w:val="clear" w:color="auto" w:fill="FFFFFF"/>
        </w:rPr>
        <w:t>2010</w:t>
      </w:r>
      <w:r w:rsidR="00763AB0" w:rsidRPr="00DE31E4">
        <w:rPr>
          <w:rFonts w:ascii="Times New Roman" w:hAnsi="Times New Roman" w:cs="Times New Roman"/>
          <w:sz w:val="24"/>
          <w:szCs w:val="24"/>
          <w:shd w:val="clear" w:color="auto" w:fill="FFFFFF"/>
        </w:rPr>
        <w:t>).</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Koktavost: integrativní přístup</w:t>
      </w:r>
      <w:r w:rsidRPr="00DE31E4">
        <w:rPr>
          <w:rFonts w:ascii="Times New Roman" w:hAnsi="Times New Roman" w:cs="Times New Roman"/>
          <w:sz w:val="24"/>
          <w:szCs w:val="24"/>
          <w:shd w:val="clear" w:color="auto" w:fill="FFFFFF"/>
        </w:rPr>
        <w:t xml:space="preserve">. Vyd. 2., </w:t>
      </w:r>
      <w:proofErr w:type="spellStart"/>
      <w:r w:rsidRPr="00DE31E4">
        <w:rPr>
          <w:rFonts w:ascii="Times New Roman" w:hAnsi="Times New Roman" w:cs="Times New Roman"/>
          <w:sz w:val="24"/>
          <w:szCs w:val="24"/>
          <w:shd w:val="clear" w:color="auto" w:fill="FFFFFF"/>
        </w:rPr>
        <w:t>rozš</w:t>
      </w:r>
      <w:proofErr w:type="spellEnd"/>
      <w:r w:rsidRPr="00DE31E4">
        <w:rPr>
          <w:rFonts w:ascii="Times New Roman" w:hAnsi="Times New Roman" w:cs="Times New Roman"/>
          <w:sz w:val="24"/>
          <w:szCs w:val="24"/>
          <w:shd w:val="clear" w:color="auto" w:fill="FFFFFF"/>
        </w:rPr>
        <w:t xml:space="preserve">. a </w:t>
      </w:r>
      <w:proofErr w:type="spellStart"/>
      <w:r w:rsidRPr="00DE31E4">
        <w:rPr>
          <w:rFonts w:ascii="Times New Roman" w:hAnsi="Times New Roman" w:cs="Times New Roman"/>
          <w:sz w:val="24"/>
          <w:szCs w:val="24"/>
          <w:shd w:val="clear" w:color="auto" w:fill="FFFFFF"/>
        </w:rPr>
        <w:t>přeprac</w:t>
      </w:r>
      <w:proofErr w:type="spellEnd"/>
      <w:r w:rsidRPr="00DE31E4">
        <w:rPr>
          <w:rFonts w:ascii="Times New Roman" w:hAnsi="Times New Roman" w:cs="Times New Roman"/>
          <w:sz w:val="24"/>
          <w:szCs w:val="24"/>
          <w:shd w:val="clear" w:color="auto" w:fill="FFFFFF"/>
        </w:rPr>
        <w:t>. Praha: Portál, 2010. ISBN 978-80-7367-643-8.</w:t>
      </w:r>
    </w:p>
    <w:p w14:paraId="7D743A3D" w14:textId="00F7A46D" w:rsidR="00CB5850" w:rsidRPr="00DE31E4" w:rsidRDefault="00CB5850" w:rsidP="00836895">
      <w:pPr>
        <w:pStyle w:val="Textpoznpodarou"/>
        <w:spacing w:line="360" w:lineRule="auto"/>
        <w:rPr>
          <w:rFonts w:ascii="Times New Roman" w:eastAsia="Times New Roman" w:hAnsi="Times New Roman" w:cs="Times New Roman"/>
          <w:color w:val="000000" w:themeColor="text1"/>
          <w:sz w:val="24"/>
          <w:szCs w:val="24"/>
          <w:lang w:eastAsia="cs-CZ"/>
        </w:rPr>
      </w:pPr>
      <w:r w:rsidRPr="00DE31E4">
        <w:rPr>
          <w:rFonts w:ascii="Times New Roman" w:eastAsia="Times New Roman" w:hAnsi="Times New Roman" w:cs="Times New Roman"/>
          <w:color w:val="000000" w:themeColor="text1"/>
          <w:sz w:val="24"/>
          <w:szCs w:val="24"/>
          <w:lang w:eastAsia="cs-CZ"/>
        </w:rPr>
        <w:t xml:space="preserve">LECHTA, V. </w:t>
      </w:r>
      <w:r w:rsidR="00763AB0" w:rsidRPr="00DE31E4">
        <w:rPr>
          <w:rFonts w:ascii="Times New Roman" w:eastAsia="Times New Roman" w:hAnsi="Times New Roman" w:cs="Times New Roman"/>
          <w:color w:val="000000" w:themeColor="text1"/>
          <w:sz w:val="24"/>
          <w:szCs w:val="24"/>
          <w:lang w:eastAsia="cs-CZ"/>
        </w:rPr>
        <w:t>(</w:t>
      </w:r>
      <w:r w:rsidRPr="00DE31E4">
        <w:rPr>
          <w:rFonts w:ascii="Times New Roman" w:eastAsia="Times New Roman" w:hAnsi="Times New Roman" w:cs="Times New Roman"/>
          <w:color w:val="000000" w:themeColor="text1"/>
          <w:sz w:val="24"/>
          <w:szCs w:val="24"/>
          <w:lang w:eastAsia="cs-CZ"/>
        </w:rPr>
        <w:t>2004</w:t>
      </w:r>
      <w:r w:rsidR="00763AB0" w:rsidRPr="00DE31E4">
        <w:rPr>
          <w:rFonts w:ascii="Times New Roman" w:eastAsia="Times New Roman" w:hAnsi="Times New Roman" w:cs="Times New Roman"/>
          <w:color w:val="000000" w:themeColor="text1"/>
          <w:sz w:val="24"/>
          <w:szCs w:val="24"/>
          <w:lang w:eastAsia="cs-CZ"/>
        </w:rPr>
        <w:t>).</w:t>
      </w:r>
      <w:r w:rsidRPr="00DE31E4">
        <w:rPr>
          <w:rFonts w:ascii="Times New Roman" w:eastAsia="Times New Roman" w:hAnsi="Times New Roman" w:cs="Times New Roman"/>
          <w:color w:val="000000" w:themeColor="text1"/>
          <w:sz w:val="24"/>
          <w:szCs w:val="24"/>
          <w:lang w:eastAsia="cs-CZ"/>
        </w:rPr>
        <w:t> </w:t>
      </w:r>
      <w:r w:rsidRPr="00DE31E4">
        <w:rPr>
          <w:rFonts w:ascii="Times New Roman" w:eastAsia="Times New Roman" w:hAnsi="Times New Roman" w:cs="Times New Roman"/>
          <w:i/>
          <w:iCs/>
          <w:color w:val="000000" w:themeColor="text1"/>
          <w:sz w:val="24"/>
          <w:szCs w:val="24"/>
          <w:lang w:eastAsia="cs-CZ"/>
        </w:rPr>
        <w:t>Koktavost: komplexní přístup.</w:t>
      </w:r>
      <w:r w:rsidRPr="00DE31E4">
        <w:rPr>
          <w:rFonts w:ascii="Times New Roman" w:eastAsia="Times New Roman" w:hAnsi="Times New Roman" w:cs="Times New Roman"/>
          <w:color w:val="000000" w:themeColor="text1"/>
          <w:sz w:val="24"/>
          <w:szCs w:val="24"/>
          <w:lang w:eastAsia="cs-CZ"/>
        </w:rPr>
        <w:t> Praha: Portál. ISBN 80-7178-867-8.</w:t>
      </w:r>
    </w:p>
    <w:p w14:paraId="6A3AD565" w14:textId="376B9941" w:rsidR="00CB5850" w:rsidRPr="00DE31E4" w:rsidRDefault="00CB5850" w:rsidP="00836895">
      <w:pPr>
        <w:tabs>
          <w:tab w:val="left" w:pos="142"/>
          <w:tab w:val="left" w:pos="567"/>
        </w:tabs>
        <w:rPr>
          <w:rFonts w:ascii="Times New Roman" w:hAnsi="Times New Roman" w:cs="Times New Roman"/>
          <w:color w:val="000000" w:themeColor="text1"/>
          <w:sz w:val="24"/>
          <w:szCs w:val="24"/>
        </w:rPr>
      </w:pPr>
      <w:r w:rsidRPr="00DE31E4">
        <w:rPr>
          <w:rFonts w:ascii="Times New Roman" w:hAnsi="Times New Roman" w:cs="Times New Roman"/>
          <w:color w:val="000000" w:themeColor="text1"/>
          <w:sz w:val="24"/>
          <w:szCs w:val="24"/>
          <w:shd w:val="clear" w:color="auto" w:fill="FFFFFF"/>
        </w:rPr>
        <w:t xml:space="preserve">LECHTA, V. </w:t>
      </w:r>
      <w:r w:rsidR="00763AB0" w:rsidRPr="00DE31E4">
        <w:rPr>
          <w:rFonts w:ascii="Times New Roman" w:hAnsi="Times New Roman" w:cs="Times New Roman"/>
          <w:color w:val="000000" w:themeColor="text1"/>
          <w:sz w:val="24"/>
          <w:szCs w:val="24"/>
          <w:shd w:val="clear" w:color="auto" w:fill="FFFFFF"/>
        </w:rPr>
        <w:t>(</w:t>
      </w:r>
      <w:r w:rsidRPr="00DE31E4">
        <w:rPr>
          <w:rFonts w:ascii="Times New Roman" w:hAnsi="Times New Roman" w:cs="Times New Roman"/>
          <w:color w:val="000000" w:themeColor="text1"/>
          <w:sz w:val="24"/>
          <w:szCs w:val="24"/>
          <w:shd w:val="clear" w:color="auto" w:fill="FFFFFF"/>
        </w:rPr>
        <w:t>2009</w:t>
      </w:r>
      <w:r w:rsidR="00763AB0" w:rsidRPr="00DE31E4">
        <w:rPr>
          <w:rFonts w:ascii="Times New Roman" w:hAnsi="Times New Roman" w:cs="Times New Roman"/>
          <w:color w:val="000000" w:themeColor="text1"/>
          <w:sz w:val="24"/>
          <w:szCs w:val="24"/>
          <w:shd w:val="clear" w:color="auto" w:fill="FFFFFF"/>
        </w:rPr>
        <w:t>).</w:t>
      </w:r>
      <w:r w:rsidRPr="00DE31E4">
        <w:rPr>
          <w:rFonts w:ascii="Times New Roman" w:hAnsi="Times New Roman" w:cs="Times New Roman"/>
          <w:color w:val="000000" w:themeColor="text1"/>
          <w:sz w:val="24"/>
          <w:szCs w:val="24"/>
          <w:shd w:val="clear" w:color="auto" w:fill="FFFFFF"/>
        </w:rPr>
        <w:t xml:space="preserve"> </w:t>
      </w:r>
      <w:proofErr w:type="spellStart"/>
      <w:r w:rsidRPr="00DE31E4">
        <w:rPr>
          <w:rFonts w:ascii="Times New Roman" w:hAnsi="Times New Roman" w:cs="Times New Roman"/>
          <w:color w:val="000000" w:themeColor="text1"/>
          <w:sz w:val="24"/>
          <w:szCs w:val="24"/>
          <w:shd w:val="clear" w:color="auto" w:fill="FFFFFF"/>
        </w:rPr>
        <w:t>Zajakavosť</w:t>
      </w:r>
      <w:proofErr w:type="spellEnd"/>
      <w:r w:rsidRPr="00DE31E4">
        <w:rPr>
          <w:rFonts w:ascii="Times New Roman" w:hAnsi="Times New Roman" w:cs="Times New Roman"/>
          <w:color w:val="000000" w:themeColor="text1"/>
          <w:sz w:val="24"/>
          <w:szCs w:val="24"/>
          <w:shd w:val="clear" w:color="auto" w:fill="FFFFFF"/>
        </w:rPr>
        <w:t>. In: KEREKRÉTIOVÁ, A. a kol. </w:t>
      </w:r>
      <w:r w:rsidRPr="00DE31E4">
        <w:rPr>
          <w:rFonts w:ascii="Times New Roman" w:hAnsi="Times New Roman" w:cs="Times New Roman"/>
          <w:i/>
          <w:iCs/>
          <w:color w:val="000000" w:themeColor="text1"/>
          <w:sz w:val="24"/>
          <w:szCs w:val="24"/>
          <w:shd w:val="clear" w:color="auto" w:fill="FFFFFF"/>
        </w:rPr>
        <w:t xml:space="preserve">Základy </w:t>
      </w:r>
      <w:proofErr w:type="spellStart"/>
      <w:r w:rsidRPr="00DE31E4">
        <w:rPr>
          <w:rFonts w:ascii="Times New Roman" w:hAnsi="Times New Roman" w:cs="Times New Roman"/>
          <w:i/>
          <w:iCs/>
          <w:color w:val="000000" w:themeColor="text1"/>
          <w:sz w:val="24"/>
          <w:szCs w:val="24"/>
          <w:shd w:val="clear" w:color="auto" w:fill="FFFFFF"/>
        </w:rPr>
        <w:t>logopédie</w:t>
      </w:r>
      <w:proofErr w:type="spellEnd"/>
      <w:r w:rsidRPr="00DE31E4">
        <w:rPr>
          <w:rFonts w:ascii="Times New Roman" w:hAnsi="Times New Roman" w:cs="Times New Roman"/>
          <w:i/>
          <w:iCs/>
          <w:color w:val="000000" w:themeColor="text1"/>
          <w:sz w:val="24"/>
          <w:szCs w:val="24"/>
          <w:shd w:val="clear" w:color="auto" w:fill="FFFFFF"/>
        </w:rPr>
        <w:t>.</w:t>
      </w:r>
      <w:r w:rsidRPr="00DE31E4">
        <w:rPr>
          <w:rFonts w:ascii="Times New Roman" w:hAnsi="Times New Roman" w:cs="Times New Roman"/>
          <w:color w:val="000000" w:themeColor="text1"/>
          <w:sz w:val="24"/>
          <w:szCs w:val="24"/>
          <w:shd w:val="clear" w:color="auto" w:fill="FFFFFF"/>
        </w:rPr>
        <w:t> Bratislava: Univerzita Komenského, s. 189–208. ISBN 978-80-223-2574-5.</w:t>
      </w:r>
    </w:p>
    <w:p w14:paraId="41B870A3" w14:textId="35E31A2C" w:rsidR="00A50792" w:rsidRPr="00DE31E4" w:rsidRDefault="00A50792"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LECHTA</w:t>
      </w:r>
      <w:r w:rsidR="009A7176" w:rsidRPr="00DE31E4">
        <w:rPr>
          <w:rFonts w:ascii="Times New Roman" w:hAnsi="Times New Roman" w:cs="Times New Roman"/>
          <w:sz w:val="24"/>
          <w:szCs w:val="24"/>
          <w:shd w:val="clear" w:color="auto" w:fill="FFFFFF"/>
        </w:rPr>
        <w:t>, V.</w:t>
      </w:r>
      <w:r w:rsidR="00763AB0" w:rsidRPr="00DE31E4">
        <w:rPr>
          <w:rFonts w:ascii="Times New Roman" w:hAnsi="Times New Roman" w:cs="Times New Roman"/>
          <w:sz w:val="24"/>
          <w:szCs w:val="24"/>
          <w:shd w:val="clear" w:color="auto" w:fill="FFFFFF"/>
        </w:rPr>
        <w:t>;</w:t>
      </w:r>
      <w:r w:rsidR="009A7176" w:rsidRPr="00DE31E4">
        <w:rPr>
          <w:rFonts w:ascii="Times New Roman" w:hAnsi="Times New Roman" w:cs="Times New Roman"/>
          <w:sz w:val="24"/>
          <w:szCs w:val="24"/>
          <w:shd w:val="clear" w:color="auto" w:fill="FFFFFF"/>
        </w:rPr>
        <w:t xml:space="preserve"> </w:t>
      </w:r>
      <w:r w:rsidRPr="00DE31E4">
        <w:rPr>
          <w:rFonts w:ascii="Times New Roman" w:hAnsi="Times New Roman" w:cs="Times New Roman"/>
          <w:sz w:val="24"/>
          <w:szCs w:val="24"/>
          <w:shd w:val="clear" w:color="auto" w:fill="FFFFFF"/>
        </w:rPr>
        <w:t>KRÁLIKOVÁ</w:t>
      </w:r>
      <w:r w:rsidR="00786D5F" w:rsidRPr="00DE31E4">
        <w:rPr>
          <w:rFonts w:ascii="Times New Roman" w:hAnsi="Times New Roman" w:cs="Times New Roman"/>
          <w:sz w:val="24"/>
          <w:szCs w:val="24"/>
          <w:shd w:val="clear" w:color="auto" w:fill="FFFFFF"/>
        </w:rPr>
        <w:t>,</w:t>
      </w:r>
      <w:r w:rsidR="009A7176" w:rsidRPr="00DE31E4">
        <w:rPr>
          <w:rFonts w:ascii="Times New Roman" w:hAnsi="Times New Roman" w:cs="Times New Roman"/>
          <w:sz w:val="24"/>
          <w:szCs w:val="24"/>
          <w:shd w:val="clear" w:color="auto" w:fill="FFFFFF"/>
        </w:rPr>
        <w:t xml:space="preserve"> B.</w:t>
      </w:r>
      <w:r w:rsidR="00786D5F" w:rsidRPr="00DE31E4">
        <w:rPr>
          <w:rFonts w:ascii="Times New Roman" w:hAnsi="Times New Roman" w:cs="Times New Roman"/>
          <w:sz w:val="24"/>
          <w:szCs w:val="24"/>
          <w:shd w:val="clear" w:color="auto" w:fill="FFFFFF"/>
        </w:rPr>
        <w:t xml:space="preserve"> </w:t>
      </w:r>
      <w:r w:rsidR="00763AB0" w:rsidRPr="00DE31E4">
        <w:rPr>
          <w:rFonts w:ascii="Times New Roman" w:hAnsi="Times New Roman" w:cs="Times New Roman"/>
          <w:sz w:val="24"/>
          <w:szCs w:val="24"/>
          <w:shd w:val="clear" w:color="auto" w:fill="FFFFFF"/>
        </w:rPr>
        <w:t>(</w:t>
      </w:r>
      <w:r w:rsidR="00786D5F" w:rsidRPr="00DE31E4">
        <w:rPr>
          <w:rFonts w:ascii="Times New Roman" w:hAnsi="Times New Roman" w:cs="Times New Roman"/>
          <w:sz w:val="24"/>
          <w:szCs w:val="24"/>
          <w:shd w:val="clear" w:color="auto" w:fill="FFFFFF"/>
        </w:rPr>
        <w:t>2011</w:t>
      </w:r>
      <w:r w:rsidR="00763AB0" w:rsidRPr="00DE31E4">
        <w:rPr>
          <w:rFonts w:ascii="Times New Roman" w:hAnsi="Times New Roman" w:cs="Times New Roman"/>
          <w:sz w:val="24"/>
          <w:szCs w:val="24"/>
          <w:shd w:val="clear" w:color="auto" w:fill="FFFFFF"/>
        </w:rPr>
        <w:t>).</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Když naše dítě nemluví plynule: koktavost a jiné neplynulosti řeči</w:t>
      </w:r>
      <w:r w:rsidRPr="00DE31E4">
        <w:rPr>
          <w:rFonts w:ascii="Times New Roman" w:hAnsi="Times New Roman" w:cs="Times New Roman"/>
          <w:sz w:val="24"/>
          <w:szCs w:val="24"/>
          <w:shd w:val="clear" w:color="auto" w:fill="FFFFFF"/>
        </w:rPr>
        <w:t>. Praha: Portál, 2011. ISBN 978-80-7367-849-4.</w:t>
      </w:r>
    </w:p>
    <w:p w14:paraId="7B0B894C" w14:textId="20979E1D" w:rsidR="00CB5850" w:rsidRPr="00DE31E4" w:rsidRDefault="00CB5850"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lastRenderedPageBreak/>
        <w:t>NEUBAUER, K.</w:t>
      </w:r>
      <w:r w:rsidR="00763AB0" w:rsidRPr="00DE31E4">
        <w:rPr>
          <w:rFonts w:ascii="Times New Roman" w:hAnsi="Times New Roman" w:cs="Times New Roman"/>
          <w:sz w:val="24"/>
          <w:szCs w:val="24"/>
          <w:shd w:val="clear" w:color="auto" w:fill="FFFFFF"/>
        </w:rPr>
        <w:t xml:space="preserve"> (2018).</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Kompendium klinické logopedie: diagnostika a terapie poruch komunikace</w:t>
      </w:r>
      <w:r w:rsidRPr="00DE31E4">
        <w:rPr>
          <w:rFonts w:ascii="Times New Roman" w:hAnsi="Times New Roman" w:cs="Times New Roman"/>
          <w:sz w:val="24"/>
          <w:szCs w:val="24"/>
          <w:shd w:val="clear" w:color="auto" w:fill="FFFFFF"/>
        </w:rPr>
        <w:t>. Praha: Portál, 2018. ISBN 978-80-262-1390-1.</w:t>
      </w:r>
    </w:p>
    <w:p w14:paraId="739988C9" w14:textId="12A67086" w:rsidR="00993A36" w:rsidRPr="00DE31E4" w:rsidRDefault="00993A36" w:rsidP="00836895">
      <w:pPr>
        <w:tabs>
          <w:tab w:val="left" w:pos="142"/>
          <w:tab w:val="left" w:pos="567"/>
        </w:tabs>
        <w:rPr>
          <w:rFonts w:ascii="Times New Roman" w:hAnsi="Times New Roman" w:cs="Times New Roman"/>
          <w:sz w:val="28"/>
          <w:szCs w:val="28"/>
          <w:shd w:val="clear" w:color="auto" w:fill="FFFFFF"/>
        </w:rPr>
      </w:pPr>
      <w:r w:rsidRPr="00DE31E4">
        <w:rPr>
          <w:rFonts w:ascii="Times New Roman" w:hAnsi="Times New Roman" w:cs="Times New Roman"/>
          <w:color w:val="212529"/>
          <w:sz w:val="24"/>
          <w:szCs w:val="24"/>
          <w:shd w:val="clear" w:color="auto" w:fill="FFFFFF"/>
        </w:rPr>
        <w:t xml:space="preserve">NOVOSAD, L. (2006). </w:t>
      </w:r>
      <w:r w:rsidRPr="00DE31E4">
        <w:rPr>
          <w:rFonts w:ascii="Times New Roman" w:hAnsi="Times New Roman" w:cs="Times New Roman"/>
          <w:i/>
          <w:iCs/>
          <w:color w:val="212529"/>
          <w:sz w:val="24"/>
          <w:szCs w:val="24"/>
          <w:shd w:val="clear" w:color="auto" w:fill="FFFFFF"/>
        </w:rPr>
        <w:t>Základy speciálního poradenství</w:t>
      </w:r>
      <w:r w:rsidRPr="00DE31E4">
        <w:rPr>
          <w:rFonts w:ascii="Times New Roman" w:hAnsi="Times New Roman" w:cs="Times New Roman"/>
          <w:color w:val="212529"/>
          <w:sz w:val="24"/>
          <w:szCs w:val="24"/>
          <w:shd w:val="clear" w:color="auto" w:fill="FFFFFF"/>
        </w:rPr>
        <w:t>. Vyd. 2. Praha: Portál, 2006. ISBN 80-7367-174-3.</w:t>
      </w:r>
    </w:p>
    <w:p w14:paraId="1794BBB4" w14:textId="322AF6D8" w:rsidR="000651FA" w:rsidRPr="00DE31E4" w:rsidRDefault="00557044" w:rsidP="00836895">
      <w:pPr>
        <w:pStyle w:val="Textpoznpodarou"/>
        <w:spacing w:line="360" w:lineRule="auto"/>
        <w:rPr>
          <w:rFonts w:ascii="Times New Roman" w:hAnsi="Times New Roman" w:cs="Times New Roman"/>
          <w:color w:val="000000" w:themeColor="text1"/>
          <w:sz w:val="24"/>
          <w:szCs w:val="24"/>
          <w:shd w:val="clear" w:color="auto" w:fill="FFFFFF"/>
        </w:rPr>
      </w:pPr>
      <w:r w:rsidRPr="00DE31E4">
        <w:rPr>
          <w:rFonts w:ascii="Times New Roman" w:hAnsi="Times New Roman" w:cs="Times New Roman"/>
          <w:color w:val="000000" w:themeColor="text1"/>
          <w:sz w:val="24"/>
          <w:szCs w:val="24"/>
          <w:shd w:val="clear" w:color="auto" w:fill="FFFFFF"/>
        </w:rPr>
        <w:t>PEUTELSCHMIEDOVÁ, A.</w:t>
      </w:r>
      <w:r w:rsidR="00763AB0" w:rsidRPr="00DE31E4">
        <w:rPr>
          <w:rFonts w:ascii="Times New Roman" w:hAnsi="Times New Roman" w:cs="Times New Roman"/>
          <w:color w:val="000000" w:themeColor="text1"/>
          <w:sz w:val="24"/>
          <w:szCs w:val="24"/>
          <w:shd w:val="clear" w:color="auto" w:fill="FFFFFF"/>
        </w:rPr>
        <w:t xml:space="preserve"> (2000).</w:t>
      </w:r>
      <w:r w:rsidRPr="00DE31E4">
        <w:rPr>
          <w:rFonts w:ascii="Times New Roman" w:hAnsi="Times New Roman" w:cs="Times New Roman"/>
          <w:color w:val="000000" w:themeColor="text1"/>
          <w:sz w:val="24"/>
          <w:szCs w:val="24"/>
          <w:shd w:val="clear" w:color="auto" w:fill="FFFFFF"/>
        </w:rPr>
        <w:t> </w:t>
      </w:r>
      <w:r w:rsidRPr="00DE31E4">
        <w:rPr>
          <w:rFonts w:ascii="Times New Roman" w:hAnsi="Times New Roman" w:cs="Times New Roman"/>
          <w:i/>
          <w:iCs/>
          <w:color w:val="000000" w:themeColor="text1"/>
          <w:sz w:val="24"/>
          <w:szCs w:val="24"/>
          <w:shd w:val="clear" w:color="auto" w:fill="FFFFFF"/>
        </w:rPr>
        <w:t xml:space="preserve">Aktuální problémy </w:t>
      </w:r>
      <w:proofErr w:type="spellStart"/>
      <w:r w:rsidRPr="00DE31E4">
        <w:rPr>
          <w:rFonts w:ascii="Times New Roman" w:hAnsi="Times New Roman" w:cs="Times New Roman"/>
          <w:i/>
          <w:iCs/>
          <w:color w:val="000000" w:themeColor="text1"/>
          <w:sz w:val="24"/>
          <w:szCs w:val="24"/>
          <w:shd w:val="clear" w:color="auto" w:fill="FFFFFF"/>
        </w:rPr>
        <w:t>balbutiologie</w:t>
      </w:r>
      <w:proofErr w:type="spellEnd"/>
      <w:r w:rsidRPr="00DE31E4">
        <w:rPr>
          <w:rFonts w:ascii="Times New Roman" w:hAnsi="Times New Roman" w:cs="Times New Roman"/>
          <w:color w:val="000000" w:themeColor="text1"/>
          <w:sz w:val="24"/>
          <w:szCs w:val="24"/>
          <w:shd w:val="clear" w:color="auto" w:fill="FFFFFF"/>
        </w:rPr>
        <w:t>. Olomouc: Vydavatelství Univerzity Palackého, 2000. ISBN 80-244-0050-2.</w:t>
      </w:r>
    </w:p>
    <w:p w14:paraId="5DD72D1B" w14:textId="42D7F0F1" w:rsidR="00A50792" w:rsidRPr="00DE31E4" w:rsidRDefault="00025886" w:rsidP="00836895">
      <w:pPr>
        <w:tabs>
          <w:tab w:val="left" w:pos="142"/>
          <w:tab w:val="left" w:pos="567"/>
        </w:tabs>
        <w:rPr>
          <w:rFonts w:ascii="Times New Roman" w:hAnsi="Times New Roman" w:cs="Times New Roman"/>
          <w:color w:val="000000" w:themeColor="text1"/>
          <w:sz w:val="24"/>
          <w:szCs w:val="24"/>
          <w:shd w:val="clear" w:color="auto" w:fill="FFFFFF"/>
        </w:rPr>
      </w:pPr>
      <w:r w:rsidRPr="00DE31E4">
        <w:rPr>
          <w:rFonts w:ascii="Times New Roman" w:hAnsi="Times New Roman" w:cs="Times New Roman"/>
          <w:color w:val="000000" w:themeColor="text1"/>
          <w:sz w:val="24"/>
          <w:szCs w:val="24"/>
          <w:shd w:val="clear" w:color="auto" w:fill="FFFFFF"/>
        </w:rPr>
        <w:t xml:space="preserve">PEUTELSCHMIEDOVÁ, A. </w:t>
      </w:r>
      <w:r w:rsidR="00763AB0" w:rsidRPr="00DE31E4">
        <w:rPr>
          <w:rFonts w:ascii="Times New Roman" w:hAnsi="Times New Roman" w:cs="Times New Roman"/>
          <w:color w:val="000000" w:themeColor="text1"/>
          <w:sz w:val="24"/>
          <w:szCs w:val="24"/>
          <w:shd w:val="clear" w:color="auto" w:fill="FFFFFF"/>
        </w:rPr>
        <w:t>(</w:t>
      </w:r>
      <w:r w:rsidRPr="00DE31E4">
        <w:rPr>
          <w:rFonts w:ascii="Times New Roman" w:hAnsi="Times New Roman" w:cs="Times New Roman"/>
          <w:color w:val="000000" w:themeColor="text1"/>
          <w:sz w:val="24"/>
          <w:szCs w:val="24"/>
          <w:shd w:val="clear" w:color="auto" w:fill="FFFFFF"/>
        </w:rPr>
        <w:t>2001</w:t>
      </w:r>
      <w:r w:rsidR="00763AB0" w:rsidRPr="00DE31E4">
        <w:rPr>
          <w:rFonts w:ascii="Times New Roman" w:hAnsi="Times New Roman" w:cs="Times New Roman"/>
          <w:color w:val="000000" w:themeColor="text1"/>
          <w:sz w:val="24"/>
          <w:szCs w:val="24"/>
          <w:shd w:val="clear" w:color="auto" w:fill="FFFFFF"/>
        </w:rPr>
        <w:t>).</w:t>
      </w:r>
      <w:r w:rsidRPr="00DE31E4">
        <w:rPr>
          <w:rFonts w:ascii="Times New Roman" w:hAnsi="Times New Roman" w:cs="Times New Roman"/>
          <w:color w:val="000000" w:themeColor="text1"/>
          <w:sz w:val="24"/>
          <w:szCs w:val="24"/>
          <w:shd w:val="clear" w:color="auto" w:fill="FFFFFF"/>
        </w:rPr>
        <w:t> </w:t>
      </w:r>
      <w:r w:rsidRPr="00DE31E4">
        <w:rPr>
          <w:rFonts w:ascii="Times New Roman" w:hAnsi="Times New Roman" w:cs="Times New Roman"/>
          <w:i/>
          <w:iCs/>
          <w:color w:val="000000" w:themeColor="text1"/>
          <w:sz w:val="24"/>
          <w:szCs w:val="24"/>
          <w:shd w:val="clear" w:color="auto" w:fill="FFFFFF"/>
        </w:rPr>
        <w:t>Logopedické minimum.</w:t>
      </w:r>
      <w:r w:rsidRPr="00DE31E4">
        <w:rPr>
          <w:rFonts w:ascii="Times New Roman" w:hAnsi="Times New Roman" w:cs="Times New Roman"/>
          <w:color w:val="000000" w:themeColor="text1"/>
          <w:sz w:val="24"/>
          <w:szCs w:val="24"/>
          <w:shd w:val="clear" w:color="auto" w:fill="FFFFFF"/>
        </w:rPr>
        <w:t> Olomouc: Univerzita Palackého. ISBN 80-244-0258-0</w:t>
      </w:r>
      <w:r w:rsidR="00EB17FF" w:rsidRPr="00DE31E4">
        <w:rPr>
          <w:rFonts w:ascii="Times New Roman" w:hAnsi="Times New Roman" w:cs="Times New Roman"/>
          <w:color w:val="000000" w:themeColor="text1"/>
          <w:sz w:val="24"/>
          <w:szCs w:val="24"/>
          <w:shd w:val="clear" w:color="auto" w:fill="FFFFFF"/>
        </w:rPr>
        <w:t>.</w:t>
      </w:r>
    </w:p>
    <w:p w14:paraId="71431AB9" w14:textId="0E4376ED" w:rsidR="00BC36D2" w:rsidRPr="00DE31E4" w:rsidRDefault="00BC36D2" w:rsidP="00836895">
      <w:pPr>
        <w:tabs>
          <w:tab w:val="left" w:pos="142"/>
          <w:tab w:val="left" w:pos="567"/>
        </w:tabs>
        <w:rPr>
          <w:rFonts w:ascii="Times New Roman" w:hAnsi="Times New Roman" w:cs="Times New Roman"/>
          <w:sz w:val="28"/>
          <w:szCs w:val="28"/>
          <w:shd w:val="clear" w:color="auto" w:fill="FFFFFF"/>
        </w:rPr>
      </w:pPr>
      <w:r w:rsidRPr="00DE31E4">
        <w:rPr>
          <w:rFonts w:ascii="Times New Roman" w:hAnsi="Times New Roman" w:cs="Times New Roman"/>
          <w:sz w:val="24"/>
          <w:szCs w:val="24"/>
          <w:shd w:val="clear" w:color="auto" w:fill="FFFFFF"/>
        </w:rPr>
        <w:t xml:space="preserve">PRŮCHA, J.; WALTEROVÁ E.; MAREŠ J., (2009). </w:t>
      </w:r>
      <w:r w:rsidRPr="00DE31E4">
        <w:rPr>
          <w:rFonts w:ascii="Times New Roman" w:hAnsi="Times New Roman" w:cs="Times New Roman"/>
          <w:i/>
          <w:iCs/>
          <w:sz w:val="24"/>
          <w:szCs w:val="24"/>
          <w:shd w:val="clear" w:color="auto" w:fill="FFFFFF"/>
        </w:rPr>
        <w:t>Pedagogický slovník</w:t>
      </w:r>
      <w:r w:rsidRPr="00DE31E4">
        <w:rPr>
          <w:rFonts w:ascii="Times New Roman" w:hAnsi="Times New Roman" w:cs="Times New Roman"/>
          <w:sz w:val="24"/>
          <w:szCs w:val="24"/>
          <w:shd w:val="clear" w:color="auto" w:fill="FFFFFF"/>
        </w:rPr>
        <w:t xml:space="preserve">. </w:t>
      </w:r>
      <w:proofErr w:type="gramStart"/>
      <w:r w:rsidRPr="00DE31E4">
        <w:rPr>
          <w:rFonts w:ascii="Times New Roman" w:hAnsi="Times New Roman" w:cs="Times New Roman"/>
          <w:sz w:val="24"/>
          <w:szCs w:val="24"/>
          <w:shd w:val="clear" w:color="auto" w:fill="FFFFFF"/>
        </w:rPr>
        <w:t>6.,aktualiz</w:t>
      </w:r>
      <w:proofErr w:type="gramEnd"/>
      <w:r w:rsidRPr="00DE31E4">
        <w:rPr>
          <w:rFonts w:ascii="Times New Roman" w:hAnsi="Times New Roman" w:cs="Times New Roman"/>
          <w:sz w:val="24"/>
          <w:szCs w:val="24"/>
          <w:shd w:val="clear" w:color="auto" w:fill="FFFFFF"/>
        </w:rPr>
        <w:t xml:space="preserve">. a </w:t>
      </w:r>
      <w:proofErr w:type="spellStart"/>
      <w:r w:rsidRPr="00DE31E4">
        <w:rPr>
          <w:rFonts w:ascii="Times New Roman" w:hAnsi="Times New Roman" w:cs="Times New Roman"/>
          <w:sz w:val="24"/>
          <w:szCs w:val="24"/>
          <w:shd w:val="clear" w:color="auto" w:fill="FFFFFF"/>
        </w:rPr>
        <w:t>rozš</w:t>
      </w:r>
      <w:proofErr w:type="spellEnd"/>
      <w:r w:rsidRPr="00DE31E4">
        <w:rPr>
          <w:rFonts w:ascii="Times New Roman" w:hAnsi="Times New Roman" w:cs="Times New Roman"/>
          <w:sz w:val="24"/>
          <w:szCs w:val="24"/>
          <w:shd w:val="clear" w:color="auto" w:fill="FFFFFF"/>
        </w:rPr>
        <w:t>. vyd. Praha: Portál, 2009. ISBN 978-80-7367-647-6.</w:t>
      </w:r>
    </w:p>
    <w:p w14:paraId="135DC9A2" w14:textId="248F976B" w:rsidR="001059EA" w:rsidRPr="00DE31E4" w:rsidRDefault="001059EA"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SCHNEIDER, P</w:t>
      </w:r>
      <w:r w:rsidR="00763AB0" w:rsidRPr="00DE31E4">
        <w:rPr>
          <w:rFonts w:ascii="Times New Roman" w:hAnsi="Times New Roman" w:cs="Times New Roman"/>
          <w:sz w:val="24"/>
          <w:szCs w:val="24"/>
          <w:shd w:val="clear" w:color="auto" w:fill="FFFFFF"/>
        </w:rPr>
        <w:t>.;</w:t>
      </w:r>
      <w:r w:rsidRPr="00DE31E4">
        <w:rPr>
          <w:rFonts w:ascii="Times New Roman" w:hAnsi="Times New Roman" w:cs="Times New Roman"/>
          <w:sz w:val="24"/>
          <w:szCs w:val="24"/>
          <w:shd w:val="clear" w:color="auto" w:fill="FFFFFF"/>
        </w:rPr>
        <w:t xml:space="preserve"> KOHMÄSCHEROVÁ</w:t>
      </w:r>
      <w:r w:rsidR="00763AB0" w:rsidRPr="00DE31E4">
        <w:rPr>
          <w:rFonts w:ascii="Times New Roman" w:hAnsi="Times New Roman" w:cs="Times New Roman"/>
          <w:sz w:val="24"/>
          <w:szCs w:val="24"/>
          <w:shd w:val="clear" w:color="auto" w:fill="FFFFFF"/>
        </w:rPr>
        <w:t>, A</w:t>
      </w:r>
      <w:r w:rsidRPr="00DE31E4">
        <w:rPr>
          <w:rFonts w:ascii="Times New Roman" w:hAnsi="Times New Roman" w:cs="Times New Roman"/>
          <w:sz w:val="24"/>
          <w:szCs w:val="24"/>
          <w:shd w:val="clear" w:color="auto" w:fill="FFFFFF"/>
        </w:rPr>
        <w:t>. </w:t>
      </w:r>
      <w:r w:rsidR="00763AB0" w:rsidRPr="00DE31E4">
        <w:rPr>
          <w:rFonts w:ascii="Times New Roman" w:hAnsi="Times New Roman" w:cs="Times New Roman"/>
          <w:sz w:val="24"/>
          <w:szCs w:val="24"/>
          <w:shd w:val="clear" w:color="auto" w:fill="FFFFFF"/>
        </w:rPr>
        <w:t xml:space="preserve">(2019). </w:t>
      </w:r>
      <w:proofErr w:type="spellStart"/>
      <w:r w:rsidRPr="00DE31E4">
        <w:rPr>
          <w:rFonts w:ascii="Times New Roman" w:hAnsi="Times New Roman" w:cs="Times New Roman"/>
          <w:i/>
          <w:iCs/>
          <w:sz w:val="24"/>
          <w:szCs w:val="24"/>
        </w:rPr>
        <w:t>Čo</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môžem</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robiť</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ak</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sa</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moja</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dieťa</w:t>
      </w:r>
      <w:proofErr w:type="spellEnd"/>
      <w:r w:rsidRPr="00DE31E4">
        <w:rPr>
          <w:rFonts w:ascii="Times New Roman" w:hAnsi="Times New Roman" w:cs="Times New Roman"/>
          <w:i/>
          <w:iCs/>
          <w:sz w:val="24"/>
          <w:szCs w:val="24"/>
        </w:rPr>
        <w:t xml:space="preserve"> </w:t>
      </w:r>
      <w:proofErr w:type="spellStart"/>
      <w:proofErr w:type="gramStart"/>
      <w:r w:rsidRPr="00DE31E4">
        <w:rPr>
          <w:rFonts w:ascii="Times New Roman" w:hAnsi="Times New Roman" w:cs="Times New Roman"/>
          <w:i/>
          <w:iCs/>
          <w:sz w:val="24"/>
          <w:szCs w:val="24"/>
        </w:rPr>
        <w:t>zajakáva</w:t>
      </w:r>
      <w:proofErr w:type="spellEnd"/>
      <w:r w:rsidRPr="00DE31E4">
        <w:rPr>
          <w:rFonts w:ascii="Times New Roman" w:hAnsi="Times New Roman" w:cs="Times New Roman"/>
          <w:i/>
          <w:iCs/>
          <w:sz w:val="24"/>
          <w:szCs w:val="24"/>
        </w:rPr>
        <w:t>?:</w:t>
      </w:r>
      <w:proofErr w:type="gram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Príručka</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pre</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rodčiov</w:t>
      </w:r>
      <w:proofErr w:type="spellEnd"/>
      <w:r w:rsidRPr="00DE31E4">
        <w:rPr>
          <w:rFonts w:ascii="Times New Roman" w:hAnsi="Times New Roman" w:cs="Times New Roman"/>
          <w:i/>
          <w:iCs/>
          <w:sz w:val="24"/>
          <w:szCs w:val="24"/>
        </w:rPr>
        <w:t xml:space="preserve"> a </w:t>
      </w:r>
      <w:proofErr w:type="spellStart"/>
      <w:r w:rsidRPr="00DE31E4">
        <w:rPr>
          <w:rFonts w:ascii="Times New Roman" w:hAnsi="Times New Roman" w:cs="Times New Roman"/>
          <w:i/>
          <w:iCs/>
          <w:sz w:val="24"/>
          <w:szCs w:val="24"/>
        </w:rPr>
        <w:t>všetkých</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ktorí</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sa</w:t>
      </w:r>
      <w:proofErr w:type="spellEnd"/>
      <w:r w:rsidRPr="00DE31E4">
        <w:rPr>
          <w:rFonts w:ascii="Times New Roman" w:hAnsi="Times New Roman" w:cs="Times New Roman"/>
          <w:i/>
          <w:iCs/>
          <w:sz w:val="24"/>
          <w:szCs w:val="24"/>
        </w:rPr>
        <w:t xml:space="preserve"> </w:t>
      </w:r>
      <w:proofErr w:type="spellStart"/>
      <w:r w:rsidRPr="00DE31E4">
        <w:rPr>
          <w:rFonts w:ascii="Times New Roman" w:hAnsi="Times New Roman" w:cs="Times New Roman"/>
          <w:i/>
          <w:iCs/>
          <w:sz w:val="24"/>
          <w:szCs w:val="24"/>
        </w:rPr>
        <w:t>stretávajú</w:t>
      </w:r>
      <w:proofErr w:type="spellEnd"/>
      <w:r w:rsidRPr="00DE31E4">
        <w:rPr>
          <w:rFonts w:ascii="Times New Roman" w:hAnsi="Times New Roman" w:cs="Times New Roman"/>
          <w:i/>
          <w:iCs/>
          <w:sz w:val="24"/>
          <w:szCs w:val="24"/>
        </w:rPr>
        <w:t xml:space="preserve"> s </w:t>
      </w:r>
      <w:proofErr w:type="spellStart"/>
      <w:r w:rsidRPr="00DE31E4">
        <w:rPr>
          <w:rFonts w:ascii="Times New Roman" w:hAnsi="Times New Roman" w:cs="Times New Roman"/>
          <w:i/>
          <w:iCs/>
          <w:sz w:val="24"/>
          <w:szCs w:val="24"/>
        </w:rPr>
        <w:t>deťmi</w:t>
      </w:r>
      <w:proofErr w:type="spellEnd"/>
      <w:r w:rsidRPr="00DE31E4">
        <w:rPr>
          <w:rFonts w:ascii="Times New Roman" w:hAnsi="Times New Roman" w:cs="Times New Roman"/>
          <w:i/>
          <w:iCs/>
          <w:sz w:val="24"/>
          <w:szCs w:val="24"/>
        </w:rPr>
        <w:t xml:space="preserve"> so </w:t>
      </w:r>
      <w:proofErr w:type="spellStart"/>
      <w:r w:rsidRPr="00DE31E4">
        <w:rPr>
          <w:rFonts w:ascii="Times New Roman" w:hAnsi="Times New Roman" w:cs="Times New Roman"/>
          <w:i/>
          <w:iCs/>
          <w:sz w:val="24"/>
          <w:szCs w:val="24"/>
        </w:rPr>
        <w:t>zajakavosťou</w:t>
      </w:r>
      <w:proofErr w:type="spellEnd"/>
      <w:r w:rsidRPr="00DE31E4">
        <w:rPr>
          <w:rFonts w:ascii="Times New Roman" w:hAnsi="Times New Roman" w:cs="Times New Roman"/>
          <w:sz w:val="24"/>
          <w:szCs w:val="24"/>
          <w:shd w:val="clear" w:color="auto" w:fill="FFFFFF"/>
        </w:rPr>
        <w:t xml:space="preserve">. Bratislava: </w:t>
      </w:r>
      <w:proofErr w:type="spellStart"/>
      <w:r w:rsidRPr="00DE31E4">
        <w:rPr>
          <w:rFonts w:ascii="Times New Roman" w:hAnsi="Times New Roman" w:cs="Times New Roman"/>
          <w:sz w:val="24"/>
          <w:szCs w:val="24"/>
          <w:shd w:val="clear" w:color="auto" w:fill="FFFFFF"/>
        </w:rPr>
        <w:t>Natke</w:t>
      </w:r>
      <w:proofErr w:type="spellEnd"/>
      <w:r w:rsidRPr="00DE31E4">
        <w:rPr>
          <w:rFonts w:ascii="Times New Roman" w:hAnsi="Times New Roman" w:cs="Times New Roman"/>
          <w:sz w:val="24"/>
          <w:szCs w:val="24"/>
          <w:shd w:val="clear" w:color="auto" w:fill="FFFFFF"/>
        </w:rPr>
        <w:t xml:space="preserve"> </w:t>
      </w:r>
      <w:proofErr w:type="spellStart"/>
      <w:r w:rsidRPr="00DE31E4">
        <w:rPr>
          <w:rFonts w:ascii="Times New Roman" w:hAnsi="Times New Roman" w:cs="Times New Roman"/>
          <w:sz w:val="24"/>
          <w:szCs w:val="24"/>
          <w:shd w:val="clear" w:color="auto" w:fill="FFFFFF"/>
        </w:rPr>
        <w:t>Verlag</w:t>
      </w:r>
      <w:proofErr w:type="spellEnd"/>
      <w:r w:rsidRPr="00DE31E4">
        <w:rPr>
          <w:rFonts w:ascii="Times New Roman" w:hAnsi="Times New Roman" w:cs="Times New Roman"/>
          <w:sz w:val="24"/>
          <w:szCs w:val="24"/>
          <w:shd w:val="clear" w:color="auto" w:fill="FFFFFF"/>
        </w:rPr>
        <w:t>, 2019. ISBN 978-80-973363-0-1.</w:t>
      </w:r>
    </w:p>
    <w:p w14:paraId="33B0BC36" w14:textId="64ACE384" w:rsidR="00C26835" w:rsidRDefault="00C26835" w:rsidP="00836895">
      <w:pPr>
        <w:tabs>
          <w:tab w:val="left" w:pos="142"/>
          <w:tab w:val="left" w:pos="567"/>
        </w:tabs>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SLOWÍK, J. (2016)</w:t>
      </w:r>
      <w:r w:rsidR="0055369B">
        <w:rPr>
          <w:rFonts w:ascii="Times New Roman" w:hAnsi="Times New Roman" w:cs="Times New Roman"/>
          <w:sz w:val="24"/>
          <w:szCs w:val="24"/>
          <w:shd w:val="clear" w:color="auto" w:fill="FFFFFF"/>
        </w:rPr>
        <w:t>.</w:t>
      </w:r>
      <w:r w:rsidRPr="00DE31E4">
        <w:rPr>
          <w:rFonts w:ascii="Times New Roman" w:hAnsi="Times New Roman" w:cs="Times New Roman"/>
          <w:sz w:val="24"/>
          <w:szCs w:val="24"/>
          <w:shd w:val="clear" w:color="auto" w:fill="FFFFFF"/>
        </w:rPr>
        <w:t> </w:t>
      </w:r>
      <w:r w:rsidRPr="00DE31E4">
        <w:rPr>
          <w:rFonts w:ascii="Times New Roman" w:hAnsi="Times New Roman" w:cs="Times New Roman"/>
          <w:i/>
          <w:iCs/>
          <w:sz w:val="24"/>
          <w:szCs w:val="24"/>
          <w:shd w:val="clear" w:color="auto" w:fill="FFFFFF"/>
        </w:rPr>
        <w:t>Speciální pedagogika</w:t>
      </w:r>
      <w:r w:rsidRPr="00DE31E4">
        <w:rPr>
          <w:rFonts w:ascii="Times New Roman" w:hAnsi="Times New Roman" w:cs="Times New Roman"/>
          <w:sz w:val="24"/>
          <w:szCs w:val="24"/>
          <w:shd w:val="clear" w:color="auto" w:fill="FFFFFF"/>
        </w:rPr>
        <w:t>. 2., aktualizované a doplněné vydání. Praha: Grada, 2016. Pedagogika (Grada). ISBN 978-80-271-0095-8.</w:t>
      </w:r>
    </w:p>
    <w:p w14:paraId="57A11B30" w14:textId="51E11FC3" w:rsidR="003F3F21" w:rsidRPr="003F3F21" w:rsidRDefault="003F3F21" w:rsidP="003F3F21">
      <w:pPr>
        <w:shd w:val="clear" w:color="auto" w:fill="FFFFFF"/>
        <w:rPr>
          <w:rFonts w:ascii="Times New Roman" w:hAnsi="Times New Roman" w:cs="Times New Roman"/>
          <w:color w:val="000000" w:themeColor="text1"/>
          <w:sz w:val="24"/>
          <w:szCs w:val="24"/>
          <w:shd w:val="clear" w:color="auto" w:fill="FFFFFF"/>
        </w:rPr>
      </w:pPr>
      <w:r w:rsidRPr="0055369B">
        <w:rPr>
          <w:rFonts w:ascii="Times New Roman" w:hAnsi="Times New Roman" w:cs="Times New Roman"/>
          <w:color w:val="000000" w:themeColor="text1"/>
          <w:sz w:val="24"/>
          <w:szCs w:val="24"/>
          <w:shd w:val="clear" w:color="auto" w:fill="FFFFFF"/>
        </w:rPr>
        <w:t>SYSLOVÁ, Z.</w:t>
      </w:r>
      <w:r>
        <w:rPr>
          <w:rFonts w:ascii="Times New Roman" w:hAnsi="Times New Roman" w:cs="Times New Roman"/>
          <w:color w:val="000000" w:themeColor="text1"/>
          <w:sz w:val="24"/>
          <w:szCs w:val="24"/>
          <w:shd w:val="clear" w:color="auto" w:fill="FFFFFF"/>
        </w:rPr>
        <w:t xml:space="preserve"> (2013).</w:t>
      </w:r>
      <w:r w:rsidRPr="0055369B">
        <w:rPr>
          <w:rFonts w:ascii="Times New Roman" w:hAnsi="Times New Roman" w:cs="Times New Roman"/>
          <w:color w:val="000000" w:themeColor="text1"/>
          <w:sz w:val="24"/>
          <w:szCs w:val="24"/>
          <w:shd w:val="clear" w:color="auto" w:fill="FFFFFF"/>
        </w:rPr>
        <w:t> </w:t>
      </w:r>
      <w:r w:rsidRPr="0055369B">
        <w:rPr>
          <w:rFonts w:ascii="Times New Roman" w:hAnsi="Times New Roman" w:cs="Times New Roman"/>
          <w:i/>
          <w:iCs/>
          <w:color w:val="000000" w:themeColor="text1"/>
          <w:sz w:val="24"/>
          <w:szCs w:val="24"/>
          <w:shd w:val="clear" w:color="auto" w:fill="FFFFFF"/>
        </w:rPr>
        <w:t>Profesní kompetence učitele mateřské školy</w:t>
      </w:r>
      <w:r w:rsidRPr="0055369B">
        <w:rPr>
          <w:rFonts w:ascii="Times New Roman" w:hAnsi="Times New Roman" w:cs="Times New Roman"/>
          <w:color w:val="000000" w:themeColor="text1"/>
          <w:sz w:val="24"/>
          <w:szCs w:val="24"/>
          <w:shd w:val="clear" w:color="auto" w:fill="FFFFFF"/>
        </w:rPr>
        <w:t>. Praha: Grada, 2013. Pedagogika (Grada). ISBN 978-80-247-4309-7.</w:t>
      </w:r>
    </w:p>
    <w:p w14:paraId="32FEC12D" w14:textId="23209FFF" w:rsidR="00CB5850" w:rsidRDefault="00CB5850" w:rsidP="00836895">
      <w:pPr>
        <w:shd w:val="clear" w:color="auto" w:fill="FFFFFF"/>
        <w:rPr>
          <w:rFonts w:ascii="Times New Roman" w:hAnsi="Times New Roman" w:cs="Times New Roman"/>
          <w:sz w:val="24"/>
          <w:szCs w:val="24"/>
          <w:shd w:val="clear" w:color="auto" w:fill="FFFFFF"/>
        </w:rPr>
      </w:pPr>
      <w:r w:rsidRPr="00DE31E4">
        <w:rPr>
          <w:rFonts w:ascii="Times New Roman" w:hAnsi="Times New Roman" w:cs="Times New Roman"/>
          <w:sz w:val="24"/>
          <w:szCs w:val="24"/>
          <w:shd w:val="clear" w:color="auto" w:fill="FFFFFF"/>
        </w:rPr>
        <w:t>ŠKODOVÁ, E</w:t>
      </w:r>
      <w:r w:rsidR="00763AB0" w:rsidRPr="00DE31E4">
        <w:rPr>
          <w:rFonts w:ascii="Times New Roman" w:hAnsi="Times New Roman" w:cs="Times New Roman"/>
          <w:sz w:val="24"/>
          <w:szCs w:val="24"/>
          <w:shd w:val="clear" w:color="auto" w:fill="FFFFFF"/>
        </w:rPr>
        <w:t>.;</w:t>
      </w:r>
      <w:r w:rsidRPr="00DE31E4">
        <w:rPr>
          <w:rFonts w:ascii="Times New Roman" w:hAnsi="Times New Roman" w:cs="Times New Roman"/>
          <w:sz w:val="24"/>
          <w:szCs w:val="24"/>
          <w:shd w:val="clear" w:color="auto" w:fill="FFFFFF"/>
        </w:rPr>
        <w:t xml:space="preserve"> JEDLIČKA</w:t>
      </w:r>
      <w:r w:rsidR="00763AB0" w:rsidRPr="00DE31E4">
        <w:rPr>
          <w:rFonts w:ascii="Times New Roman" w:hAnsi="Times New Roman" w:cs="Times New Roman"/>
          <w:sz w:val="24"/>
          <w:szCs w:val="24"/>
          <w:shd w:val="clear" w:color="auto" w:fill="FFFFFF"/>
        </w:rPr>
        <w:t xml:space="preserve">, I. (2003). </w:t>
      </w:r>
      <w:r w:rsidRPr="00DE31E4">
        <w:rPr>
          <w:rFonts w:ascii="Times New Roman" w:hAnsi="Times New Roman" w:cs="Times New Roman"/>
          <w:i/>
          <w:iCs/>
          <w:sz w:val="24"/>
          <w:szCs w:val="24"/>
          <w:shd w:val="clear" w:color="auto" w:fill="FFFFFF"/>
        </w:rPr>
        <w:t>Klinická logopedie</w:t>
      </w:r>
      <w:r w:rsidRPr="00DE31E4">
        <w:rPr>
          <w:rFonts w:ascii="Times New Roman" w:hAnsi="Times New Roman" w:cs="Times New Roman"/>
          <w:sz w:val="24"/>
          <w:szCs w:val="24"/>
          <w:shd w:val="clear" w:color="auto" w:fill="FFFFFF"/>
        </w:rPr>
        <w:t>. Praha: Portál, 2003. ISBN 80-7178-546-6.</w:t>
      </w:r>
    </w:p>
    <w:p w14:paraId="35A6D02E" w14:textId="77777777" w:rsidR="003F3F21" w:rsidRDefault="003F3F21" w:rsidP="00836895">
      <w:pPr>
        <w:shd w:val="clear" w:color="auto" w:fill="FFFFFF"/>
        <w:rPr>
          <w:rFonts w:ascii="Times New Roman" w:hAnsi="Times New Roman" w:cs="Times New Roman"/>
          <w:sz w:val="24"/>
          <w:szCs w:val="24"/>
          <w:shd w:val="clear" w:color="auto" w:fill="FFFFFF"/>
        </w:rPr>
      </w:pPr>
    </w:p>
    <w:p w14:paraId="159B8D9F" w14:textId="2E0B7DBA" w:rsidR="00BC3836" w:rsidRPr="00DE31E4" w:rsidRDefault="00BC3836" w:rsidP="000651FA">
      <w:pPr>
        <w:tabs>
          <w:tab w:val="left" w:pos="142"/>
          <w:tab w:val="left" w:pos="567"/>
        </w:tabs>
        <w:rPr>
          <w:rFonts w:ascii="Times New Roman" w:hAnsi="Times New Roman" w:cs="Times New Roman"/>
          <w:b/>
          <w:bCs/>
          <w:color w:val="212529"/>
          <w:sz w:val="28"/>
          <w:szCs w:val="28"/>
          <w:shd w:val="clear" w:color="auto" w:fill="FFFFFF"/>
        </w:rPr>
      </w:pPr>
      <w:r w:rsidRPr="00DE31E4">
        <w:rPr>
          <w:rFonts w:ascii="Times New Roman" w:hAnsi="Times New Roman" w:cs="Times New Roman"/>
          <w:b/>
          <w:bCs/>
          <w:sz w:val="28"/>
          <w:szCs w:val="28"/>
          <w:shd w:val="clear" w:color="auto" w:fill="FFFFFF"/>
        </w:rPr>
        <w:t xml:space="preserve">Internetové zdroje </w:t>
      </w:r>
    </w:p>
    <w:p w14:paraId="6DCC2F71" w14:textId="2B81A87B" w:rsidR="00C01948" w:rsidRPr="00DE31E4" w:rsidRDefault="00C01948" w:rsidP="007D64C2">
      <w:pPr>
        <w:shd w:val="clear" w:color="auto" w:fill="FFFFFF"/>
        <w:rPr>
          <w:rStyle w:val="Hypertextovodkaz"/>
          <w:rFonts w:ascii="Times New Roman" w:eastAsia="Times New Roman" w:hAnsi="Times New Roman" w:cs="Times New Roman"/>
          <w:color w:val="000000" w:themeColor="text1"/>
          <w:sz w:val="24"/>
          <w:szCs w:val="24"/>
          <w:lang w:eastAsia="cs-CZ"/>
        </w:rPr>
      </w:pPr>
      <w:r w:rsidRPr="00DE31E4">
        <w:rPr>
          <w:rFonts w:ascii="Times New Roman" w:eastAsia="Times New Roman" w:hAnsi="Times New Roman" w:cs="Times New Roman"/>
          <w:color w:val="212529"/>
          <w:sz w:val="24"/>
          <w:szCs w:val="24"/>
          <w:lang w:eastAsia="cs-CZ"/>
        </w:rPr>
        <w:t>Legislativa. </w:t>
      </w:r>
      <w:r w:rsidRPr="00DE31E4">
        <w:rPr>
          <w:rFonts w:ascii="Times New Roman" w:eastAsia="Times New Roman" w:hAnsi="Times New Roman" w:cs="Times New Roman"/>
          <w:i/>
          <w:iCs/>
          <w:color w:val="212529"/>
          <w:sz w:val="24"/>
          <w:szCs w:val="24"/>
          <w:lang w:eastAsia="cs-CZ"/>
        </w:rPr>
        <w:t>Speciálně pedagogické centrum</w:t>
      </w:r>
      <w:r w:rsidRPr="00DE31E4">
        <w:rPr>
          <w:rFonts w:ascii="Times New Roman" w:eastAsia="Times New Roman" w:hAnsi="Times New Roman" w:cs="Times New Roman"/>
          <w:color w:val="212529"/>
          <w:sz w:val="24"/>
          <w:szCs w:val="24"/>
          <w:lang w:eastAsia="cs-CZ"/>
        </w:rPr>
        <w:t xml:space="preserve"> [online]. Beroun, c2014 [cit. 2020-04-01]. Dostupné z: </w:t>
      </w:r>
      <w:hyperlink r:id="rId33" w:history="1">
        <w:r w:rsidR="00836895" w:rsidRPr="00DE31E4">
          <w:rPr>
            <w:rStyle w:val="Hypertextovodkaz"/>
            <w:rFonts w:ascii="Times New Roman" w:eastAsia="Times New Roman" w:hAnsi="Times New Roman" w:cs="Times New Roman"/>
            <w:color w:val="000000" w:themeColor="text1"/>
            <w:sz w:val="24"/>
            <w:szCs w:val="24"/>
            <w:lang w:eastAsia="cs-CZ"/>
          </w:rPr>
          <w:t>https://www.spcberoun.cz/legislativa/</w:t>
        </w:r>
      </w:hyperlink>
    </w:p>
    <w:p w14:paraId="282934F3" w14:textId="3EA47A1B" w:rsidR="00AE48D1" w:rsidRPr="00DE31E4" w:rsidRDefault="00AE48D1" w:rsidP="00AD5F58">
      <w:pPr>
        <w:shd w:val="clear" w:color="auto" w:fill="FFFFFF"/>
        <w:jc w:val="left"/>
        <w:rPr>
          <w:rFonts w:ascii="Times New Roman" w:eastAsia="Times New Roman" w:hAnsi="Times New Roman" w:cs="Times New Roman"/>
          <w:sz w:val="28"/>
          <w:szCs w:val="28"/>
          <w:lang w:eastAsia="cs-CZ"/>
        </w:rPr>
      </w:pPr>
      <w:r w:rsidRPr="00DE31E4">
        <w:rPr>
          <w:rFonts w:ascii="Times New Roman" w:hAnsi="Times New Roman" w:cs="Times New Roman"/>
          <w:sz w:val="24"/>
          <w:szCs w:val="24"/>
        </w:rPr>
        <w:t xml:space="preserve">MICHALÍK, </w:t>
      </w:r>
      <w:r w:rsidR="00AD5F58" w:rsidRPr="00DE31E4">
        <w:rPr>
          <w:rFonts w:ascii="Times New Roman" w:hAnsi="Times New Roman" w:cs="Times New Roman"/>
          <w:sz w:val="24"/>
          <w:szCs w:val="24"/>
        </w:rPr>
        <w:t>J</w:t>
      </w:r>
      <w:r w:rsidRPr="00DE31E4">
        <w:rPr>
          <w:rFonts w:ascii="Times New Roman" w:hAnsi="Times New Roman" w:cs="Times New Roman"/>
          <w:sz w:val="24"/>
          <w:szCs w:val="24"/>
        </w:rPr>
        <w:t xml:space="preserve">. </w:t>
      </w:r>
      <w:r w:rsidRPr="00DE31E4">
        <w:rPr>
          <w:rFonts w:ascii="Times New Roman" w:hAnsi="Times New Roman" w:cs="Times New Roman"/>
          <w:i/>
          <w:iCs/>
          <w:sz w:val="24"/>
          <w:szCs w:val="24"/>
        </w:rPr>
        <w:t>Školský poradenský systém v České republice (východiska, rizika, příle</w:t>
      </w:r>
      <w:r w:rsidR="00AD5F58" w:rsidRPr="00DE31E4">
        <w:rPr>
          <w:rFonts w:ascii="Times New Roman" w:hAnsi="Times New Roman" w:cs="Times New Roman"/>
          <w:i/>
          <w:iCs/>
          <w:sz w:val="24"/>
          <w:szCs w:val="24"/>
        </w:rPr>
        <w:t>ž</w:t>
      </w:r>
      <w:r w:rsidRPr="00DE31E4">
        <w:rPr>
          <w:rFonts w:ascii="Times New Roman" w:hAnsi="Times New Roman" w:cs="Times New Roman"/>
          <w:i/>
          <w:iCs/>
          <w:sz w:val="24"/>
          <w:szCs w:val="24"/>
        </w:rPr>
        <w:t>itosti, návrh pojetí): Expertní stanovisko.</w:t>
      </w:r>
      <w:r w:rsidRPr="00DE31E4">
        <w:rPr>
          <w:rFonts w:ascii="Times New Roman" w:hAnsi="Times New Roman" w:cs="Times New Roman"/>
          <w:sz w:val="24"/>
          <w:szCs w:val="24"/>
        </w:rPr>
        <w:t xml:space="preserve"> Olomouc: Katedra speciální pedagogiky </w:t>
      </w:r>
      <w:proofErr w:type="spellStart"/>
      <w:r w:rsidRPr="00DE31E4">
        <w:rPr>
          <w:rFonts w:ascii="Times New Roman" w:hAnsi="Times New Roman" w:cs="Times New Roman"/>
          <w:sz w:val="24"/>
          <w:szCs w:val="24"/>
        </w:rPr>
        <w:t>PdF</w:t>
      </w:r>
      <w:proofErr w:type="spellEnd"/>
      <w:r w:rsidRPr="00DE31E4">
        <w:rPr>
          <w:rFonts w:ascii="Times New Roman" w:hAnsi="Times New Roman" w:cs="Times New Roman"/>
          <w:sz w:val="24"/>
          <w:szCs w:val="24"/>
        </w:rPr>
        <w:t>, Univerzita Palackého v Olomouci, 2008. Dostupné z:</w:t>
      </w:r>
      <w:r w:rsidR="00AD5F58" w:rsidRPr="00DE31E4">
        <w:rPr>
          <w:rFonts w:ascii="Times New Roman" w:hAnsi="Times New Roman" w:cs="Times New Roman"/>
          <w:sz w:val="24"/>
          <w:szCs w:val="24"/>
        </w:rPr>
        <w:t xml:space="preserve"> </w:t>
      </w:r>
      <w:hyperlink r:id="rId34" w:history="1">
        <w:r w:rsidR="00AD5F58" w:rsidRPr="00DE31E4">
          <w:rPr>
            <w:rStyle w:val="Hypertextovodkaz"/>
            <w:rFonts w:ascii="Times New Roman" w:hAnsi="Times New Roman" w:cs="Times New Roman"/>
            <w:color w:val="auto"/>
            <w:sz w:val="24"/>
            <w:szCs w:val="24"/>
          </w:rPr>
          <w:t>http://www.ksp.upol.cz/cz/clenove/profil/michalik/SPZ-expert-stanovisko.pdf</w:t>
        </w:r>
      </w:hyperlink>
      <w:r w:rsidR="00AD5F58" w:rsidRPr="00DE31E4">
        <w:rPr>
          <w:rFonts w:ascii="Times New Roman" w:hAnsi="Times New Roman" w:cs="Times New Roman"/>
          <w:sz w:val="24"/>
          <w:szCs w:val="24"/>
        </w:rPr>
        <w:t xml:space="preserve"> </w:t>
      </w:r>
    </w:p>
    <w:p w14:paraId="10F8D00C" w14:textId="3ED44D96" w:rsidR="00836895" w:rsidRPr="00DE31E4" w:rsidRDefault="00836895" w:rsidP="007D64C2">
      <w:pPr>
        <w:shd w:val="clear" w:color="auto" w:fill="FFFFFF"/>
        <w:rPr>
          <w:rFonts w:ascii="Times New Roman" w:hAnsi="Times New Roman" w:cs="Times New Roman"/>
          <w:color w:val="212529"/>
          <w:sz w:val="24"/>
          <w:szCs w:val="24"/>
          <w:shd w:val="clear" w:color="auto" w:fill="FFFFFF"/>
        </w:rPr>
      </w:pPr>
      <w:r w:rsidRPr="00DE31E4">
        <w:rPr>
          <w:rFonts w:ascii="Times New Roman" w:hAnsi="Times New Roman" w:cs="Times New Roman"/>
          <w:i/>
          <w:iCs/>
          <w:color w:val="212529"/>
          <w:sz w:val="24"/>
          <w:szCs w:val="24"/>
          <w:shd w:val="clear" w:color="auto" w:fill="FFFFFF"/>
        </w:rPr>
        <w:t>MKN-10 Mezinárodní statistická klasifikace nemocí a přidružených zdravotních problémů</w:t>
      </w:r>
      <w:r w:rsidRPr="00DE31E4">
        <w:rPr>
          <w:rFonts w:ascii="Times New Roman" w:hAnsi="Times New Roman" w:cs="Times New Roman"/>
          <w:color w:val="212529"/>
          <w:sz w:val="24"/>
          <w:szCs w:val="24"/>
          <w:shd w:val="clear" w:color="auto" w:fill="FFFFFF"/>
        </w:rPr>
        <w:t xml:space="preserve"> [online]. Praha: ÚZIS ČR, 2017 [cit. 2020-04-04]. ISBN 978-80-7472-168-7. Dostupné z: </w:t>
      </w:r>
      <w:hyperlink r:id="rId35" w:history="1">
        <w:r w:rsidRPr="00DE31E4">
          <w:rPr>
            <w:rStyle w:val="Hypertextovodkaz"/>
            <w:rFonts w:ascii="Times New Roman" w:hAnsi="Times New Roman" w:cs="Times New Roman"/>
            <w:color w:val="000000" w:themeColor="text1"/>
            <w:sz w:val="24"/>
            <w:szCs w:val="24"/>
            <w:shd w:val="clear" w:color="auto" w:fill="FFFFFF"/>
          </w:rPr>
          <w:t>https://apps.who.int/iris/bitstream/handle/10665/246208/9788074721687-V1-cze.pdf?sequence=20&amp;isAllowed=y</w:t>
        </w:r>
      </w:hyperlink>
    </w:p>
    <w:p w14:paraId="37124BA6" w14:textId="36BD4C69" w:rsidR="00836895" w:rsidRPr="00DE31E4" w:rsidRDefault="00836895" w:rsidP="007D64C2">
      <w:pPr>
        <w:shd w:val="clear" w:color="auto" w:fill="FFFFFF"/>
        <w:rPr>
          <w:rFonts w:ascii="Times New Roman" w:eastAsia="Times New Roman" w:hAnsi="Times New Roman" w:cs="Times New Roman"/>
          <w:color w:val="212529"/>
          <w:sz w:val="24"/>
          <w:szCs w:val="24"/>
          <w:lang w:eastAsia="cs-CZ"/>
        </w:rPr>
      </w:pPr>
      <w:r w:rsidRPr="00DE31E4">
        <w:rPr>
          <w:rFonts w:ascii="Times New Roman" w:eastAsia="Times New Roman" w:hAnsi="Times New Roman" w:cs="Times New Roman"/>
          <w:color w:val="000000" w:themeColor="text1"/>
          <w:sz w:val="24"/>
          <w:szCs w:val="24"/>
          <w:lang w:eastAsia="cs-CZ"/>
        </w:rPr>
        <w:lastRenderedPageBreak/>
        <w:t>Neplynulá řeč. </w:t>
      </w:r>
      <w:r w:rsidRPr="00DE31E4">
        <w:rPr>
          <w:rFonts w:ascii="Times New Roman" w:eastAsia="Times New Roman" w:hAnsi="Times New Roman" w:cs="Times New Roman"/>
          <w:i/>
          <w:iCs/>
          <w:color w:val="000000" w:themeColor="text1"/>
          <w:sz w:val="24"/>
          <w:szCs w:val="24"/>
          <w:lang w:eastAsia="cs-CZ"/>
        </w:rPr>
        <w:t>Asociace klinických logopedů České republiky</w:t>
      </w:r>
      <w:r w:rsidRPr="00DE31E4">
        <w:rPr>
          <w:rFonts w:ascii="Times New Roman" w:eastAsia="Times New Roman" w:hAnsi="Times New Roman" w:cs="Times New Roman"/>
          <w:color w:val="000000" w:themeColor="text1"/>
          <w:sz w:val="24"/>
          <w:szCs w:val="24"/>
          <w:lang w:eastAsia="cs-CZ"/>
        </w:rPr>
        <w:t> [online]. Institut biostatistiky a analýz Lékařské fakulty Masarykovy univerzity, 2020 [cit. 2020-04-01]. Dostupné z: https://www.klinickalogopedie.cz/index.php?pg=verejnost--</w:t>
      </w:r>
      <w:proofErr w:type="spellStart"/>
      <w:r w:rsidRPr="00DE31E4">
        <w:rPr>
          <w:rFonts w:ascii="Times New Roman" w:eastAsia="Times New Roman" w:hAnsi="Times New Roman" w:cs="Times New Roman"/>
          <w:color w:val="000000" w:themeColor="text1"/>
          <w:sz w:val="24"/>
          <w:szCs w:val="24"/>
          <w:lang w:eastAsia="cs-CZ"/>
        </w:rPr>
        <w:t>novinky-zajimavosti&amp;aid</w:t>
      </w:r>
      <w:proofErr w:type="spellEnd"/>
      <w:r w:rsidRPr="00DE31E4">
        <w:rPr>
          <w:rFonts w:ascii="Times New Roman" w:eastAsia="Times New Roman" w:hAnsi="Times New Roman" w:cs="Times New Roman"/>
          <w:color w:val="000000" w:themeColor="text1"/>
          <w:sz w:val="24"/>
          <w:szCs w:val="24"/>
          <w:lang w:eastAsia="cs-CZ"/>
        </w:rPr>
        <w:t>=1229</w:t>
      </w:r>
    </w:p>
    <w:p w14:paraId="5796B4B1" w14:textId="32A1969B" w:rsidR="00C01948" w:rsidRPr="00DE31E4" w:rsidRDefault="00C01948" w:rsidP="007D64C2">
      <w:pPr>
        <w:shd w:val="clear" w:color="auto" w:fill="FFFFFF"/>
        <w:rPr>
          <w:rFonts w:ascii="Times New Roman" w:eastAsia="Times New Roman" w:hAnsi="Times New Roman" w:cs="Times New Roman"/>
          <w:sz w:val="24"/>
          <w:szCs w:val="24"/>
          <w:lang w:eastAsia="cs-CZ"/>
        </w:rPr>
      </w:pPr>
      <w:r w:rsidRPr="00DE31E4">
        <w:rPr>
          <w:rFonts w:ascii="Times New Roman" w:eastAsia="Times New Roman" w:hAnsi="Times New Roman" w:cs="Times New Roman"/>
          <w:color w:val="000000" w:themeColor="text1"/>
          <w:sz w:val="24"/>
          <w:szCs w:val="24"/>
          <w:lang w:eastAsia="cs-CZ"/>
        </w:rPr>
        <w:t>SPC. </w:t>
      </w:r>
      <w:r w:rsidRPr="00DE31E4">
        <w:rPr>
          <w:rFonts w:ascii="Times New Roman" w:eastAsia="Times New Roman" w:hAnsi="Times New Roman" w:cs="Times New Roman"/>
          <w:i/>
          <w:iCs/>
          <w:color w:val="000000" w:themeColor="text1"/>
          <w:sz w:val="24"/>
          <w:szCs w:val="24"/>
          <w:lang w:eastAsia="cs-CZ"/>
        </w:rPr>
        <w:t>RAMPS-VIP III</w:t>
      </w:r>
      <w:r w:rsidRPr="00DE31E4">
        <w:rPr>
          <w:rFonts w:ascii="Times New Roman" w:eastAsia="Times New Roman" w:hAnsi="Times New Roman" w:cs="Times New Roman"/>
          <w:color w:val="000000" w:themeColor="text1"/>
          <w:sz w:val="24"/>
          <w:szCs w:val="24"/>
          <w:lang w:eastAsia="cs-CZ"/>
        </w:rPr>
        <w:t xml:space="preserve"> [online]. Praha, c2011-2020 [cit. 2020-04-01]. Dostupné z: </w:t>
      </w:r>
      <w:hyperlink r:id="rId36" w:history="1">
        <w:r w:rsidR="001F2FD5" w:rsidRPr="00DE31E4">
          <w:rPr>
            <w:rStyle w:val="Hypertextovodkaz"/>
            <w:rFonts w:ascii="Times New Roman" w:eastAsia="Times New Roman" w:hAnsi="Times New Roman" w:cs="Times New Roman"/>
            <w:color w:val="auto"/>
            <w:sz w:val="24"/>
            <w:szCs w:val="24"/>
            <w:lang w:eastAsia="cs-CZ"/>
          </w:rPr>
          <w:t>http://www.nuv.cz/ramps/spc</w:t>
        </w:r>
      </w:hyperlink>
    </w:p>
    <w:p w14:paraId="7C1B94FE" w14:textId="775E94C3" w:rsidR="001F2FD5" w:rsidRPr="00DE31E4" w:rsidRDefault="001F2FD5" w:rsidP="007D64C2">
      <w:pPr>
        <w:shd w:val="clear" w:color="auto" w:fill="FFFFFF"/>
        <w:rPr>
          <w:rFonts w:ascii="Times New Roman" w:eastAsia="Times New Roman" w:hAnsi="Times New Roman" w:cs="Times New Roman"/>
          <w:color w:val="000000" w:themeColor="text1"/>
          <w:sz w:val="28"/>
          <w:szCs w:val="28"/>
          <w:lang w:eastAsia="cs-CZ"/>
        </w:rPr>
      </w:pPr>
      <w:r w:rsidRPr="00DE31E4">
        <w:rPr>
          <w:rFonts w:ascii="Times New Roman" w:hAnsi="Times New Roman" w:cs="Times New Roman"/>
          <w:color w:val="212529"/>
          <w:sz w:val="24"/>
          <w:szCs w:val="24"/>
          <w:shd w:val="clear" w:color="auto" w:fill="FFFFFF"/>
        </w:rPr>
        <w:t>Česká republika: Organizace a struktura vzdělávacího systému. </w:t>
      </w:r>
      <w:proofErr w:type="spellStart"/>
      <w:r w:rsidRPr="00DE31E4">
        <w:rPr>
          <w:rFonts w:ascii="Times New Roman" w:hAnsi="Times New Roman" w:cs="Times New Roman"/>
          <w:i/>
          <w:iCs/>
          <w:color w:val="212529"/>
          <w:sz w:val="24"/>
          <w:szCs w:val="24"/>
          <w:shd w:val="clear" w:color="auto" w:fill="FFFFFF"/>
        </w:rPr>
        <w:t>European</w:t>
      </w:r>
      <w:proofErr w:type="spellEnd"/>
      <w:r w:rsidRPr="00DE31E4">
        <w:rPr>
          <w:rFonts w:ascii="Times New Roman" w:hAnsi="Times New Roman" w:cs="Times New Roman"/>
          <w:i/>
          <w:iCs/>
          <w:color w:val="212529"/>
          <w:sz w:val="24"/>
          <w:szCs w:val="24"/>
          <w:shd w:val="clear" w:color="auto" w:fill="FFFFFF"/>
        </w:rPr>
        <w:t xml:space="preserve"> </w:t>
      </w:r>
      <w:proofErr w:type="spellStart"/>
      <w:r w:rsidRPr="00DE31E4">
        <w:rPr>
          <w:rFonts w:ascii="Times New Roman" w:hAnsi="Times New Roman" w:cs="Times New Roman"/>
          <w:i/>
          <w:iCs/>
          <w:color w:val="212529"/>
          <w:sz w:val="24"/>
          <w:szCs w:val="24"/>
          <w:shd w:val="clear" w:color="auto" w:fill="FFFFFF"/>
        </w:rPr>
        <w:t>commision</w:t>
      </w:r>
      <w:proofErr w:type="spellEnd"/>
      <w:r w:rsidRPr="00DE31E4">
        <w:rPr>
          <w:rFonts w:ascii="Times New Roman" w:hAnsi="Times New Roman" w:cs="Times New Roman"/>
          <w:color w:val="212529"/>
          <w:sz w:val="24"/>
          <w:szCs w:val="24"/>
          <w:shd w:val="clear" w:color="auto" w:fill="FFFFFF"/>
        </w:rPr>
        <w:t xml:space="preserve"> [online]. </w:t>
      </w:r>
      <w:proofErr w:type="spellStart"/>
      <w:r w:rsidRPr="00DE31E4">
        <w:rPr>
          <w:rFonts w:ascii="Times New Roman" w:hAnsi="Times New Roman" w:cs="Times New Roman"/>
          <w:color w:val="212529"/>
          <w:sz w:val="24"/>
          <w:szCs w:val="24"/>
          <w:shd w:val="clear" w:color="auto" w:fill="FFFFFF"/>
        </w:rPr>
        <w:t>European</w:t>
      </w:r>
      <w:proofErr w:type="spellEnd"/>
      <w:r w:rsidRPr="00DE31E4">
        <w:rPr>
          <w:rFonts w:ascii="Times New Roman" w:hAnsi="Times New Roman" w:cs="Times New Roman"/>
          <w:color w:val="212529"/>
          <w:sz w:val="24"/>
          <w:szCs w:val="24"/>
          <w:shd w:val="clear" w:color="auto" w:fill="FFFFFF"/>
        </w:rPr>
        <w:t xml:space="preserve"> Union, 2019 [cit. 2020-04-19]. Dostupné z: </w:t>
      </w:r>
      <w:hyperlink r:id="rId37" w:history="1">
        <w:r w:rsidR="002D031D" w:rsidRPr="002D031D">
          <w:rPr>
            <w:rStyle w:val="Hypertextovodkaz"/>
            <w:rFonts w:ascii="Times New Roman" w:hAnsi="Times New Roman" w:cs="Times New Roman"/>
            <w:color w:val="auto"/>
            <w:sz w:val="24"/>
            <w:szCs w:val="24"/>
            <w:shd w:val="clear" w:color="auto" w:fill="FFFFFF"/>
          </w:rPr>
          <w:t>https://eacea.ec.europa.eu/national-policies/eurydice/content/organisation-education-system-and-its-structure-21_cs</w:t>
        </w:r>
      </w:hyperlink>
      <w:r w:rsidR="002D031D" w:rsidRPr="002D031D">
        <w:rPr>
          <w:rFonts w:ascii="Times New Roman" w:hAnsi="Times New Roman" w:cs="Times New Roman"/>
          <w:sz w:val="24"/>
          <w:szCs w:val="24"/>
          <w:shd w:val="clear" w:color="auto" w:fill="FFFFFF"/>
        </w:rPr>
        <w:t xml:space="preserve"> </w:t>
      </w:r>
    </w:p>
    <w:p w14:paraId="34B873CB" w14:textId="77777777" w:rsidR="00C936A8" w:rsidRDefault="003F3F21" w:rsidP="00AF0F55">
      <w:pPr>
        <w:spacing w:after="160"/>
        <w:rPr>
          <w:rFonts w:ascii="Times New Roman" w:hAnsi="Times New Roman" w:cs="Times New Roman"/>
          <w:color w:val="000000" w:themeColor="text1"/>
          <w:sz w:val="24"/>
          <w:szCs w:val="24"/>
          <w:shd w:val="clear" w:color="auto" w:fill="FFFFFF"/>
        </w:rPr>
      </w:pPr>
      <w:r w:rsidRPr="003F3F21">
        <w:rPr>
          <w:rFonts w:ascii="Times New Roman" w:hAnsi="Times New Roman" w:cs="Times New Roman"/>
          <w:color w:val="000000" w:themeColor="text1"/>
          <w:sz w:val="24"/>
          <w:szCs w:val="24"/>
          <w:shd w:val="clear" w:color="auto" w:fill="FFFFFF"/>
        </w:rPr>
        <w:t>Školní speciální pedagog. </w:t>
      </w:r>
      <w:r w:rsidRPr="003F3F21">
        <w:rPr>
          <w:rFonts w:ascii="Times New Roman" w:hAnsi="Times New Roman" w:cs="Times New Roman"/>
          <w:i/>
          <w:iCs/>
          <w:color w:val="000000" w:themeColor="text1"/>
          <w:sz w:val="24"/>
          <w:szCs w:val="24"/>
          <w:shd w:val="clear" w:color="auto" w:fill="FFFFFF"/>
        </w:rPr>
        <w:t>Národní pedagogický institut České republiky</w:t>
      </w:r>
      <w:r w:rsidRPr="003F3F21">
        <w:rPr>
          <w:rFonts w:ascii="Times New Roman" w:hAnsi="Times New Roman" w:cs="Times New Roman"/>
          <w:color w:val="000000" w:themeColor="text1"/>
          <w:sz w:val="24"/>
          <w:szCs w:val="24"/>
          <w:shd w:val="clear" w:color="auto" w:fill="FFFFFF"/>
        </w:rPr>
        <w:t xml:space="preserve"> [online]. Praha, 2020 [cit. 2020-04-21]. Dostupné z: </w:t>
      </w:r>
      <w:hyperlink r:id="rId38" w:history="1">
        <w:r w:rsidRPr="003F3F21">
          <w:rPr>
            <w:rStyle w:val="Hypertextovodkaz"/>
            <w:rFonts w:ascii="Times New Roman" w:hAnsi="Times New Roman" w:cs="Times New Roman"/>
            <w:color w:val="000000" w:themeColor="text1"/>
            <w:sz w:val="24"/>
            <w:szCs w:val="24"/>
            <w:shd w:val="clear" w:color="auto" w:fill="FFFFFF"/>
          </w:rPr>
          <w:t>http://www.nuv.cz/projekty/rspp/skolni-specialni-pedagog</w:t>
        </w:r>
      </w:hyperlink>
      <w:r>
        <w:rPr>
          <w:rFonts w:ascii="Times New Roman" w:hAnsi="Times New Roman" w:cs="Times New Roman"/>
          <w:color w:val="000000" w:themeColor="text1"/>
          <w:sz w:val="24"/>
          <w:szCs w:val="24"/>
          <w:shd w:val="clear" w:color="auto" w:fill="FFFFFF"/>
        </w:rPr>
        <w:t xml:space="preserve"> </w:t>
      </w:r>
      <w:r w:rsidRPr="003F3F21">
        <w:rPr>
          <w:rFonts w:ascii="Times New Roman" w:hAnsi="Times New Roman" w:cs="Times New Roman"/>
          <w:color w:val="000000" w:themeColor="text1"/>
          <w:sz w:val="24"/>
          <w:szCs w:val="24"/>
          <w:shd w:val="clear" w:color="auto" w:fill="FFFFFF"/>
        </w:rPr>
        <w:t xml:space="preserve"> </w:t>
      </w:r>
    </w:p>
    <w:p w14:paraId="4611B9CF" w14:textId="77777777" w:rsidR="00C936A8" w:rsidRDefault="00C936A8" w:rsidP="00AF0F55">
      <w:pPr>
        <w:spacing w:after="160"/>
        <w:rPr>
          <w:rFonts w:ascii="Times New Roman" w:hAnsi="Times New Roman" w:cs="Times New Roman"/>
          <w:color w:val="000000" w:themeColor="text1"/>
          <w:sz w:val="24"/>
          <w:szCs w:val="24"/>
          <w:shd w:val="clear" w:color="auto" w:fill="FFFFFF"/>
        </w:rPr>
      </w:pPr>
    </w:p>
    <w:p w14:paraId="1DF6710A" w14:textId="77777777" w:rsidR="00C936A8" w:rsidRDefault="00C936A8" w:rsidP="00AF0F55">
      <w:pPr>
        <w:spacing w:after="160"/>
        <w:rPr>
          <w:rFonts w:ascii="Times New Roman" w:hAnsi="Times New Roman" w:cs="Times New Roman"/>
          <w:color w:val="000000" w:themeColor="text1"/>
          <w:sz w:val="24"/>
          <w:szCs w:val="24"/>
          <w:shd w:val="clear" w:color="auto" w:fill="FFFFFF"/>
        </w:rPr>
      </w:pPr>
    </w:p>
    <w:p w14:paraId="5443C67C" w14:textId="65BDE251" w:rsidR="00C936A8" w:rsidRDefault="00C936A8" w:rsidP="00AF0F55">
      <w:pPr>
        <w:spacing w:after="160"/>
        <w:rPr>
          <w:rFonts w:ascii="Times New Roman" w:hAnsi="Times New Roman" w:cs="Times New Roman"/>
          <w:color w:val="000000" w:themeColor="text1"/>
          <w:sz w:val="24"/>
          <w:szCs w:val="24"/>
          <w:shd w:val="clear" w:color="auto" w:fill="FFFFFF"/>
        </w:rPr>
      </w:pPr>
    </w:p>
    <w:p w14:paraId="40A032B0" w14:textId="77777777" w:rsidR="00C936A8" w:rsidRDefault="00C936A8" w:rsidP="00AF0F55">
      <w:pPr>
        <w:spacing w:after="160"/>
        <w:rPr>
          <w:rFonts w:ascii="Times New Roman" w:hAnsi="Times New Roman" w:cs="Times New Roman"/>
          <w:color w:val="000000" w:themeColor="text1"/>
          <w:sz w:val="24"/>
          <w:szCs w:val="24"/>
          <w:shd w:val="clear" w:color="auto" w:fill="FFFFFF"/>
        </w:rPr>
      </w:pPr>
    </w:p>
    <w:p w14:paraId="0FCA7A2E" w14:textId="77777777" w:rsidR="00C936A8" w:rsidRDefault="00C936A8" w:rsidP="00AF0F55">
      <w:pPr>
        <w:spacing w:after="160"/>
        <w:rPr>
          <w:rFonts w:ascii="Times New Roman" w:hAnsi="Times New Roman" w:cs="Times New Roman"/>
          <w:color w:val="000000" w:themeColor="text1"/>
          <w:sz w:val="24"/>
          <w:szCs w:val="24"/>
          <w:shd w:val="clear" w:color="auto" w:fill="FFFFFF"/>
        </w:rPr>
      </w:pPr>
    </w:p>
    <w:p w14:paraId="4D134215" w14:textId="4722740A" w:rsidR="00B73526" w:rsidRPr="003F3F21" w:rsidRDefault="003F3F21" w:rsidP="00AF0F55">
      <w:pPr>
        <w:spacing w:after="160"/>
        <w:rPr>
          <w:rFonts w:ascii="Times New Roman" w:hAnsi="Times New Roman" w:cs="Times New Roman"/>
          <w:color w:val="000000" w:themeColor="text1"/>
          <w:sz w:val="28"/>
          <w:szCs w:val="28"/>
          <w:shd w:val="clear" w:color="auto" w:fill="FFFFFF"/>
        </w:rPr>
        <w:sectPr w:rsidR="00B73526" w:rsidRPr="003F3F21" w:rsidSect="00BC7E97">
          <w:footerReference w:type="default" r:id="rId39"/>
          <w:pgSz w:w="11906" w:h="16838"/>
          <w:pgMar w:top="1418" w:right="1134" w:bottom="1418" w:left="1701" w:header="709" w:footer="709" w:gutter="0"/>
          <w:cols w:space="708"/>
          <w:docGrid w:linePitch="360"/>
        </w:sectPr>
      </w:pPr>
      <w:r>
        <w:rPr>
          <w:rFonts w:ascii="Times New Roman" w:hAnsi="Times New Roman" w:cs="Times New Roman"/>
          <w:color w:val="000000" w:themeColor="text1"/>
          <w:sz w:val="24"/>
          <w:szCs w:val="24"/>
          <w:shd w:val="clear" w:color="auto" w:fill="FFFFFF"/>
        </w:rPr>
        <w:t xml:space="preserve"> </w:t>
      </w:r>
    </w:p>
    <w:p w14:paraId="6A958ADB" w14:textId="2B260F22" w:rsidR="00DA6216" w:rsidRPr="00DE31E4" w:rsidRDefault="00DA6216" w:rsidP="00C61B50">
      <w:pPr>
        <w:pStyle w:val="Nadpis1"/>
        <w:numPr>
          <w:ilvl w:val="0"/>
          <w:numId w:val="0"/>
        </w:numPr>
      </w:pPr>
      <w:bookmarkStart w:id="53" w:name="_Toc38225635"/>
      <w:r w:rsidRPr="00DE31E4">
        <w:lastRenderedPageBreak/>
        <w:t>Přílohy</w:t>
      </w:r>
      <w:bookmarkEnd w:id="53"/>
    </w:p>
    <w:p w14:paraId="317038CF" w14:textId="338181DA" w:rsidR="00DA6216" w:rsidRPr="00DE31E4" w:rsidRDefault="00122482">
      <w:pPr>
        <w:spacing w:after="160" w:line="259" w:lineRule="auto"/>
        <w:jc w:val="left"/>
        <w:rPr>
          <w:rFonts w:ascii="Times New Roman" w:hAnsi="Times New Roman" w:cs="Times New Roman"/>
          <w:b/>
          <w:bCs/>
          <w:sz w:val="28"/>
          <w:szCs w:val="28"/>
        </w:rPr>
      </w:pPr>
      <w:r w:rsidRPr="00DE31E4">
        <w:rPr>
          <w:rFonts w:ascii="Times New Roman" w:hAnsi="Times New Roman" w:cs="Times New Roman"/>
          <w:b/>
          <w:bCs/>
          <w:sz w:val="28"/>
          <w:szCs w:val="28"/>
        </w:rPr>
        <w:t>Příloha č. 1 Informační letá</w:t>
      </w:r>
      <w:r w:rsidR="002D031D">
        <w:rPr>
          <w:rFonts w:ascii="Times New Roman" w:hAnsi="Times New Roman" w:cs="Times New Roman"/>
          <w:b/>
          <w:bCs/>
          <w:sz w:val="28"/>
          <w:szCs w:val="28"/>
        </w:rPr>
        <w:t>če</w:t>
      </w:r>
      <w:r w:rsidRPr="00DE31E4">
        <w:rPr>
          <w:rFonts w:ascii="Times New Roman" w:hAnsi="Times New Roman" w:cs="Times New Roman"/>
          <w:b/>
          <w:bCs/>
          <w:sz w:val="28"/>
          <w:szCs w:val="28"/>
        </w:rPr>
        <w:t>k pro učitele</w:t>
      </w:r>
    </w:p>
    <w:p w14:paraId="6B1979C3" w14:textId="70479792" w:rsidR="00BC7E97" w:rsidRDefault="00C936A8">
      <w:pPr>
        <w:spacing w:after="160" w:line="259" w:lineRule="auto"/>
        <w:jc w:val="left"/>
        <w:rPr>
          <w:rFonts w:ascii="Times New Roman" w:hAnsi="Times New Roman" w:cs="Times New Roman"/>
          <w:b/>
          <w:bCs/>
          <w:sz w:val="28"/>
          <w:szCs w:val="28"/>
        </w:rPr>
      </w:pPr>
      <w:r>
        <w:rPr>
          <w:rFonts w:ascii="Times New Roman" w:hAnsi="Times New Roman" w:cs="Times New Roman"/>
          <w:b/>
          <w:bCs/>
          <w:sz w:val="28"/>
          <w:szCs w:val="28"/>
        </w:rPr>
        <w:t>Příloha č. 2 Anotace</w:t>
      </w:r>
    </w:p>
    <w:p w14:paraId="058EAB03" w14:textId="77777777" w:rsidR="00E846BB" w:rsidRDefault="00E846BB">
      <w:pPr>
        <w:spacing w:after="160" w:line="259" w:lineRule="auto"/>
        <w:jc w:val="left"/>
        <w:rPr>
          <w:rFonts w:ascii="Times New Roman" w:hAnsi="Times New Roman" w:cs="Times New Roman"/>
          <w:b/>
          <w:bCs/>
          <w:sz w:val="28"/>
          <w:szCs w:val="28"/>
        </w:rPr>
      </w:pPr>
    </w:p>
    <w:p w14:paraId="2440A0F8" w14:textId="77777777" w:rsidR="00E846BB" w:rsidRDefault="00E846BB">
      <w:pPr>
        <w:spacing w:after="160" w:line="259" w:lineRule="auto"/>
        <w:jc w:val="left"/>
        <w:rPr>
          <w:rFonts w:ascii="Times New Roman" w:hAnsi="Times New Roman" w:cs="Times New Roman"/>
          <w:b/>
          <w:bCs/>
          <w:sz w:val="28"/>
          <w:szCs w:val="28"/>
        </w:rPr>
        <w:sectPr w:rsidR="00E846BB" w:rsidSect="00BC7E97">
          <w:pgSz w:w="11906" w:h="16838"/>
          <w:pgMar w:top="1418" w:right="1134" w:bottom="1418" w:left="1701" w:header="709" w:footer="709" w:gutter="0"/>
          <w:cols w:space="708"/>
          <w:docGrid w:linePitch="360"/>
        </w:sectPr>
      </w:pPr>
    </w:p>
    <w:p w14:paraId="3E10BCCC" w14:textId="77777777" w:rsidR="002033B3" w:rsidRPr="00DE31E4" w:rsidRDefault="002033B3" w:rsidP="002033B3">
      <w:pPr>
        <w:rPr>
          <w:rFonts w:ascii="Times New Roman" w:hAnsi="Times New Roman" w:cs="Times New Roman"/>
          <w:color w:val="808080" w:themeColor="background1" w:themeShade="80"/>
          <w:sz w:val="72"/>
          <w:szCs w:val="72"/>
        </w:rPr>
      </w:pPr>
      <w:r w:rsidRPr="00DE31E4">
        <w:rPr>
          <w:rFonts w:ascii="Times New Roman" w:hAnsi="Times New Roman" w:cs="Times New Roman"/>
          <w:color w:val="538135" w:themeColor="accent6" w:themeShade="BF"/>
          <w:sz w:val="72"/>
          <w:szCs w:val="72"/>
        </w:rPr>
        <w:lastRenderedPageBreak/>
        <w:t>Koktavost,</w:t>
      </w:r>
    </w:p>
    <w:p w14:paraId="2327A97D" w14:textId="274108F1" w:rsidR="002033B3" w:rsidRPr="00DE31E4" w:rsidRDefault="002033B3" w:rsidP="002033B3">
      <w:pPr>
        <w:jc w:val="center"/>
        <w:rPr>
          <w:rFonts w:ascii="Times New Roman" w:hAnsi="Times New Roman" w:cs="Times New Roman"/>
          <w:color w:val="385623" w:themeColor="accent6" w:themeShade="80"/>
          <w:sz w:val="44"/>
          <w:szCs w:val="44"/>
        </w:rPr>
      </w:pPr>
      <w:r w:rsidRPr="00DE31E4">
        <w:rPr>
          <w:rFonts w:ascii="Times New Roman" w:hAnsi="Times New Roman" w:cs="Times New Roman"/>
          <w:color w:val="385623" w:themeColor="accent6" w:themeShade="80"/>
          <w:sz w:val="44"/>
          <w:szCs w:val="44"/>
        </w:rPr>
        <w:t xml:space="preserve">koktám a </w:t>
      </w:r>
      <w:r w:rsidR="00A33325" w:rsidRPr="00DE31E4">
        <w:rPr>
          <w:rFonts w:ascii="Times New Roman" w:hAnsi="Times New Roman" w:cs="Times New Roman"/>
          <w:color w:val="385623" w:themeColor="accent6" w:themeShade="80"/>
          <w:sz w:val="44"/>
          <w:szCs w:val="44"/>
        </w:rPr>
        <w:t>navštěvuji</w:t>
      </w:r>
      <w:r w:rsidRPr="00DE31E4">
        <w:rPr>
          <w:rFonts w:ascii="Times New Roman" w:hAnsi="Times New Roman" w:cs="Times New Roman"/>
          <w:color w:val="385623" w:themeColor="accent6" w:themeShade="80"/>
          <w:sz w:val="44"/>
          <w:szCs w:val="44"/>
        </w:rPr>
        <w:t xml:space="preserve"> Vaš</w:t>
      </w:r>
      <w:r w:rsidR="00A33325" w:rsidRPr="00DE31E4">
        <w:rPr>
          <w:rFonts w:ascii="Times New Roman" w:hAnsi="Times New Roman" w:cs="Times New Roman"/>
          <w:color w:val="385623" w:themeColor="accent6" w:themeShade="80"/>
          <w:sz w:val="44"/>
          <w:szCs w:val="44"/>
        </w:rPr>
        <w:t xml:space="preserve">i </w:t>
      </w:r>
      <w:r w:rsidRPr="00DE31E4">
        <w:rPr>
          <w:rFonts w:ascii="Times New Roman" w:hAnsi="Times New Roman" w:cs="Times New Roman"/>
          <w:color w:val="385623" w:themeColor="accent6" w:themeShade="80"/>
          <w:sz w:val="44"/>
          <w:szCs w:val="44"/>
        </w:rPr>
        <w:t>tříd</w:t>
      </w:r>
      <w:r w:rsidR="00A33325" w:rsidRPr="00DE31E4">
        <w:rPr>
          <w:rFonts w:ascii="Times New Roman" w:hAnsi="Times New Roman" w:cs="Times New Roman"/>
          <w:color w:val="385623" w:themeColor="accent6" w:themeShade="80"/>
          <w:sz w:val="44"/>
          <w:szCs w:val="44"/>
        </w:rPr>
        <w:t>u</w:t>
      </w:r>
      <w:r w:rsidRPr="00DE31E4">
        <w:rPr>
          <w:rFonts w:ascii="Times New Roman" w:hAnsi="Times New Roman" w:cs="Times New Roman"/>
          <w:color w:val="385623" w:themeColor="accent6" w:themeShade="80"/>
          <w:sz w:val="44"/>
          <w:szCs w:val="44"/>
        </w:rPr>
        <w:t>.</w:t>
      </w:r>
    </w:p>
    <w:p w14:paraId="439DEFE9" w14:textId="77777777" w:rsidR="002033B3" w:rsidRPr="00DE31E4" w:rsidRDefault="002033B3" w:rsidP="002033B3">
      <w:pPr>
        <w:jc w:val="center"/>
        <w:rPr>
          <w:rFonts w:ascii="Times New Roman" w:hAnsi="Times New Roman" w:cs="Times New Roman"/>
          <w:color w:val="A8D08D" w:themeColor="accent6" w:themeTint="99"/>
          <w:sz w:val="44"/>
          <w:szCs w:val="44"/>
        </w:rPr>
      </w:pPr>
      <w:r w:rsidRPr="00DE31E4">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13102066" wp14:editId="14AA55EE">
                <wp:simplePos x="0" y="0"/>
                <wp:positionH relativeFrom="column">
                  <wp:posOffset>-470535</wp:posOffset>
                </wp:positionH>
                <wp:positionV relativeFrom="paragraph">
                  <wp:posOffset>290195</wp:posOffset>
                </wp:positionV>
                <wp:extent cx="2247900" cy="2044700"/>
                <wp:effectExtent l="0" t="0" r="19050" b="12700"/>
                <wp:wrapNone/>
                <wp:docPr id="37" name="Vývojový diagram: spojnice 37"/>
                <wp:cNvGraphicFramePr/>
                <a:graphic xmlns:a="http://schemas.openxmlformats.org/drawingml/2006/main">
                  <a:graphicData uri="http://schemas.microsoft.com/office/word/2010/wordprocessingShape">
                    <wps:wsp>
                      <wps:cNvSpPr/>
                      <wps:spPr>
                        <a:xfrm>
                          <a:off x="0" y="0"/>
                          <a:ext cx="2247900" cy="2044700"/>
                        </a:xfrm>
                        <a:prstGeom prst="flowChartConnector">
                          <a:avLst/>
                        </a:prstGeom>
                        <a:ln/>
                      </wps:spPr>
                      <wps:style>
                        <a:lnRef idx="1">
                          <a:schemeClr val="accent6"/>
                        </a:lnRef>
                        <a:fillRef idx="2">
                          <a:schemeClr val="accent6"/>
                        </a:fillRef>
                        <a:effectRef idx="1">
                          <a:schemeClr val="accent6"/>
                        </a:effectRef>
                        <a:fontRef idx="minor">
                          <a:schemeClr val="dk1"/>
                        </a:fontRef>
                      </wps:style>
                      <wps:txbx>
                        <w:txbxContent>
                          <w:p w14:paraId="5CE24789" w14:textId="77777777" w:rsidR="000C5845" w:rsidRPr="0001308F" w:rsidRDefault="000C5845" w:rsidP="002033B3">
                            <w:pPr>
                              <w:jc w:val="center"/>
                              <w:rPr>
                                <w:rFonts w:ascii="Arial Black" w:hAnsi="Arial Black"/>
                                <w:color w:val="3B3838" w:themeColor="background2" w:themeShade="40"/>
                                <w:sz w:val="28"/>
                                <w:szCs w:val="28"/>
                              </w:rPr>
                            </w:pPr>
                            <w:r w:rsidRPr="0001308F">
                              <w:rPr>
                                <w:rFonts w:ascii="Arial Black" w:hAnsi="Arial Black"/>
                                <w:color w:val="3B3838" w:themeColor="background2" w:themeShade="40"/>
                                <w:sz w:val="28"/>
                                <w:szCs w:val="28"/>
                              </w:rPr>
                              <w:t>Vím, co chci sdělit, nedoplňujte za mě slova.</w:t>
                            </w:r>
                          </w:p>
                          <w:p w14:paraId="6FDF2F01" w14:textId="77777777" w:rsidR="000C5845" w:rsidRDefault="000C5845" w:rsidP="00203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02066"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37" o:spid="_x0000_s1044" type="#_x0000_t120" style="position:absolute;left:0;text-align:left;margin-left:-37.05pt;margin-top:22.85pt;width:177pt;height:16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" fillcolor="#9ecb81 [2169]" strokecolor="#70ad47 [3209]" strokeweight=".5pt">
                <v:fill color2="#8ac066 [2617]" rotate="t" colors="0 #b5d5a7;.5 #aace99;1 #9cca86" focus="100%" type="gradient">
                  <o:fill v:ext="view" type="gradientUnscaled"/>
                </v:fill>
                <v:stroke joinstyle="miter"/>
                <v:textbox>
                  <w:txbxContent>
                    <w:p w14:paraId="5CE24789" w14:textId="77777777" w:rsidR="000C5845" w:rsidRPr="0001308F" w:rsidRDefault="000C5845" w:rsidP="002033B3">
                      <w:pPr>
                        <w:jc w:val="center"/>
                        <w:rPr>
                          <w:rFonts w:ascii="Arial Black" w:hAnsi="Arial Black"/>
                          <w:color w:val="3B3838" w:themeColor="background2" w:themeShade="40"/>
                          <w:sz w:val="28"/>
                          <w:szCs w:val="28"/>
                        </w:rPr>
                      </w:pPr>
                      <w:r w:rsidRPr="0001308F">
                        <w:rPr>
                          <w:rFonts w:ascii="Arial Black" w:hAnsi="Arial Black"/>
                          <w:color w:val="3B3838" w:themeColor="background2" w:themeShade="40"/>
                          <w:sz w:val="28"/>
                          <w:szCs w:val="28"/>
                        </w:rPr>
                        <w:t>Vím, co chci sdělit, nedoplňujte za mě slova.</w:t>
                      </w:r>
                    </w:p>
                    <w:p w14:paraId="6FDF2F01" w14:textId="77777777" w:rsidR="000C5845" w:rsidRDefault="000C5845" w:rsidP="002033B3">
                      <w:pPr>
                        <w:jc w:val="center"/>
                      </w:pPr>
                    </w:p>
                  </w:txbxContent>
                </v:textbox>
              </v:shape>
            </w:pict>
          </mc:Fallback>
        </mc:AlternateContent>
      </w:r>
      <w:r w:rsidRPr="00DE31E4">
        <w:rPr>
          <w:rFonts w:ascii="Times New Roman" w:hAnsi="Times New Roman" w:cs="Times New Roman"/>
          <w:noProof/>
          <w:color w:val="70AD47" w:themeColor="accent6"/>
          <w:sz w:val="44"/>
          <w:szCs w:val="44"/>
        </w:rPr>
        <mc:AlternateContent>
          <mc:Choice Requires="wps">
            <w:drawing>
              <wp:anchor distT="0" distB="0" distL="114300" distR="114300" simplePos="0" relativeHeight="251728896" behindDoc="0" locked="0" layoutInCell="1" allowOverlap="1" wp14:anchorId="5C4A5013" wp14:editId="4A3FE4BB">
                <wp:simplePos x="0" y="0"/>
                <wp:positionH relativeFrom="margin">
                  <wp:posOffset>3771265</wp:posOffset>
                </wp:positionH>
                <wp:positionV relativeFrom="paragraph">
                  <wp:posOffset>150495</wp:posOffset>
                </wp:positionV>
                <wp:extent cx="2076450" cy="1822450"/>
                <wp:effectExtent l="0" t="0" r="0" b="6350"/>
                <wp:wrapNone/>
                <wp:docPr id="38" name="Ovál 38"/>
                <wp:cNvGraphicFramePr/>
                <a:graphic xmlns:a="http://schemas.openxmlformats.org/drawingml/2006/main">
                  <a:graphicData uri="http://schemas.microsoft.com/office/word/2010/wordprocessingShape">
                    <wps:wsp>
                      <wps:cNvSpPr/>
                      <wps:spPr>
                        <a:xfrm>
                          <a:off x="0" y="0"/>
                          <a:ext cx="2076450" cy="1822450"/>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0D2EFC03" w14:textId="77777777" w:rsidR="000C5845" w:rsidRPr="00BD3F13" w:rsidRDefault="000C5845" w:rsidP="002033B3">
                            <w:pPr>
                              <w:jc w:val="center"/>
                              <w:rPr>
                                <w:rFonts w:ascii="Imprint MT Shadow" w:hAnsi="Imprint MT Shadow"/>
                                <w:color w:val="171717" w:themeColor="background2" w:themeShade="1A"/>
                                <w:sz w:val="28"/>
                                <w:szCs w:val="28"/>
                              </w:rPr>
                            </w:pPr>
                            <w:r w:rsidRPr="00BD3F13">
                              <w:rPr>
                                <w:rFonts w:ascii="Imprint MT Shadow" w:hAnsi="Imprint MT Shadow"/>
                                <w:color w:val="171717" w:themeColor="background2" w:themeShade="1A"/>
                                <w:sz w:val="28"/>
                                <w:szCs w:val="28"/>
                              </w:rPr>
                              <w:t>Sna</w:t>
                            </w:r>
                            <w:r w:rsidRPr="00BD3F13">
                              <w:rPr>
                                <w:rFonts w:ascii="Cambria" w:hAnsi="Cambria" w:cs="Cambria"/>
                                <w:color w:val="171717" w:themeColor="background2" w:themeShade="1A"/>
                                <w:sz w:val="28"/>
                                <w:szCs w:val="28"/>
                              </w:rPr>
                              <w:t>ž</w:t>
                            </w:r>
                            <w:r w:rsidRPr="00BD3F13">
                              <w:rPr>
                                <w:rFonts w:ascii="Imprint MT Shadow" w:hAnsi="Imprint MT Shadow"/>
                                <w:color w:val="171717" w:themeColor="background2" w:themeShade="1A"/>
                                <w:sz w:val="28"/>
                                <w:szCs w:val="28"/>
                              </w:rPr>
                              <w:t>te se se mnou udr</w:t>
                            </w:r>
                            <w:r w:rsidRPr="00BD3F13">
                              <w:rPr>
                                <w:rFonts w:ascii="Cambria" w:hAnsi="Cambria" w:cs="Cambria"/>
                                <w:color w:val="171717" w:themeColor="background2" w:themeShade="1A"/>
                                <w:sz w:val="28"/>
                                <w:szCs w:val="28"/>
                              </w:rPr>
                              <w:t>ž</w:t>
                            </w:r>
                            <w:r w:rsidRPr="00BD3F13">
                              <w:rPr>
                                <w:rFonts w:ascii="Imprint MT Shadow" w:hAnsi="Imprint MT Shadow"/>
                                <w:color w:val="171717" w:themeColor="background2" w:themeShade="1A"/>
                                <w:sz w:val="28"/>
                                <w:szCs w:val="28"/>
                              </w:rPr>
                              <w:t>ovat p</w:t>
                            </w:r>
                            <w:r w:rsidRPr="00BD3F13">
                              <w:rPr>
                                <w:rFonts w:ascii="Cambria" w:hAnsi="Cambria" w:cs="Cambria"/>
                                <w:color w:val="171717" w:themeColor="background2" w:themeShade="1A"/>
                                <w:sz w:val="28"/>
                                <w:szCs w:val="28"/>
                              </w:rPr>
                              <w:t>ř</w:t>
                            </w:r>
                            <w:r w:rsidRPr="00BD3F13">
                              <w:rPr>
                                <w:rFonts w:ascii="Imprint MT Shadow" w:hAnsi="Imprint MT Shadow"/>
                                <w:color w:val="171717" w:themeColor="background2" w:themeShade="1A"/>
                                <w:sz w:val="28"/>
                                <w:szCs w:val="28"/>
                              </w:rPr>
                              <w:t>irozen</w:t>
                            </w:r>
                            <w:r w:rsidRPr="00BD3F13">
                              <w:rPr>
                                <w:rFonts w:ascii="Imprint MT Shadow" w:hAnsi="Imprint MT Shadow" w:cs="Imprint MT Shadow"/>
                                <w:color w:val="171717" w:themeColor="background2" w:themeShade="1A"/>
                                <w:sz w:val="28"/>
                                <w:szCs w:val="28"/>
                              </w:rPr>
                              <w:t>ý</w:t>
                            </w:r>
                            <w:r w:rsidRPr="00BD3F13">
                              <w:rPr>
                                <w:rFonts w:ascii="Imprint MT Shadow" w:hAnsi="Imprint MT Shadow"/>
                                <w:color w:val="171717" w:themeColor="background2" w:themeShade="1A"/>
                                <w:sz w:val="28"/>
                                <w:szCs w:val="28"/>
                              </w:rPr>
                              <w:t xml:space="preserve"> zrakov</w:t>
                            </w:r>
                            <w:r w:rsidRPr="00BD3F13">
                              <w:rPr>
                                <w:rFonts w:ascii="Imprint MT Shadow" w:hAnsi="Imprint MT Shadow" w:cs="Imprint MT Shadow"/>
                                <w:color w:val="171717" w:themeColor="background2" w:themeShade="1A"/>
                                <w:sz w:val="28"/>
                                <w:szCs w:val="28"/>
                              </w:rPr>
                              <w:t>ý</w:t>
                            </w:r>
                            <w:r w:rsidRPr="00BD3F13">
                              <w:rPr>
                                <w:rFonts w:ascii="Imprint MT Shadow" w:hAnsi="Imprint MT Shadow"/>
                                <w:color w:val="171717" w:themeColor="background2" w:themeShade="1A"/>
                                <w:sz w:val="28"/>
                                <w:szCs w:val="28"/>
                              </w:rPr>
                              <w:t xml:space="preserve"> kontakt.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A5013" id="Ovál 38" o:spid="_x0000_s1045" style="position:absolute;left:0;text-align:left;margin-left:296.95pt;margin-top:11.85pt;width:163.5pt;height:14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" fillcolor="#a5a5a5 [3206]" stroked="f">
                <v:textbox>
                  <w:txbxContent>
                    <w:p w14:paraId="0D2EFC03" w14:textId="77777777" w:rsidR="000C5845" w:rsidRPr="00BD3F13" w:rsidRDefault="000C5845" w:rsidP="002033B3">
                      <w:pPr>
                        <w:jc w:val="center"/>
                        <w:rPr>
                          <w:rFonts w:ascii="Imprint MT Shadow" w:hAnsi="Imprint MT Shadow"/>
                          <w:color w:val="171717" w:themeColor="background2" w:themeShade="1A"/>
                          <w:sz w:val="28"/>
                          <w:szCs w:val="28"/>
                        </w:rPr>
                      </w:pPr>
                      <w:r w:rsidRPr="00BD3F13">
                        <w:rPr>
                          <w:rFonts w:ascii="Imprint MT Shadow" w:hAnsi="Imprint MT Shadow"/>
                          <w:color w:val="171717" w:themeColor="background2" w:themeShade="1A"/>
                          <w:sz w:val="28"/>
                          <w:szCs w:val="28"/>
                        </w:rPr>
                        <w:t>Sna</w:t>
                      </w:r>
                      <w:r w:rsidRPr="00BD3F13">
                        <w:rPr>
                          <w:rFonts w:ascii="Cambria" w:hAnsi="Cambria" w:cs="Cambria"/>
                          <w:color w:val="171717" w:themeColor="background2" w:themeShade="1A"/>
                          <w:sz w:val="28"/>
                          <w:szCs w:val="28"/>
                        </w:rPr>
                        <w:t>ž</w:t>
                      </w:r>
                      <w:r w:rsidRPr="00BD3F13">
                        <w:rPr>
                          <w:rFonts w:ascii="Imprint MT Shadow" w:hAnsi="Imprint MT Shadow"/>
                          <w:color w:val="171717" w:themeColor="background2" w:themeShade="1A"/>
                          <w:sz w:val="28"/>
                          <w:szCs w:val="28"/>
                        </w:rPr>
                        <w:t>te se se mnou udr</w:t>
                      </w:r>
                      <w:r w:rsidRPr="00BD3F13">
                        <w:rPr>
                          <w:rFonts w:ascii="Cambria" w:hAnsi="Cambria" w:cs="Cambria"/>
                          <w:color w:val="171717" w:themeColor="background2" w:themeShade="1A"/>
                          <w:sz w:val="28"/>
                          <w:szCs w:val="28"/>
                        </w:rPr>
                        <w:t>ž</w:t>
                      </w:r>
                      <w:r w:rsidRPr="00BD3F13">
                        <w:rPr>
                          <w:rFonts w:ascii="Imprint MT Shadow" w:hAnsi="Imprint MT Shadow"/>
                          <w:color w:val="171717" w:themeColor="background2" w:themeShade="1A"/>
                          <w:sz w:val="28"/>
                          <w:szCs w:val="28"/>
                        </w:rPr>
                        <w:t>ovat p</w:t>
                      </w:r>
                      <w:r w:rsidRPr="00BD3F13">
                        <w:rPr>
                          <w:rFonts w:ascii="Cambria" w:hAnsi="Cambria" w:cs="Cambria"/>
                          <w:color w:val="171717" w:themeColor="background2" w:themeShade="1A"/>
                          <w:sz w:val="28"/>
                          <w:szCs w:val="28"/>
                        </w:rPr>
                        <w:t>ř</w:t>
                      </w:r>
                      <w:r w:rsidRPr="00BD3F13">
                        <w:rPr>
                          <w:rFonts w:ascii="Imprint MT Shadow" w:hAnsi="Imprint MT Shadow"/>
                          <w:color w:val="171717" w:themeColor="background2" w:themeShade="1A"/>
                          <w:sz w:val="28"/>
                          <w:szCs w:val="28"/>
                        </w:rPr>
                        <w:t>irozen</w:t>
                      </w:r>
                      <w:r w:rsidRPr="00BD3F13">
                        <w:rPr>
                          <w:rFonts w:ascii="Imprint MT Shadow" w:hAnsi="Imprint MT Shadow" w:cs="Imprint MT Shadow"/>
                          <w:color w:val="171717" w:themeColor="background2" w:themeShade="1A"/>
                          <w:sz w:val="28"/>
                          <w:szCs w:val="28"/>
                        </w:rPr>
                        <w:t>ý</w:t>
                      </w:r>
                      <w:r w:rsidRPr="00BD3F13">
                        <w:rPr>
                          <w:rFonts w:ascii="Imprint MT Shadow" w:hAnsi="Imprint MT Shadow"/>
                          <w:color w:val="171717" w:themeColor="background2" w:themeShade="1A"/>
                          <w:sz w:val="28"/>
                          <w:szCs w:val="28"/>
                        </w:rPr>
                        <w:t xml:space="preserve"> zrakov</w:t>
                      </w:r>
                      <w:r w:rsidRPr="00BD3F13">
                        <w:rPr>
                          <w:rFonts w:ascii="Imprint MT Shadow" w:hAnsi="Imprint MT Shadow" w:cs="Imprint MT Shadow"/>
                          <w:color w:val="171717" w:themeColor="background2" w:themeShade="1A"/>
                          <w:sz w:val="28"/>
                          <w:szCs w:val="28"/>
                        </w:rPr>
                        <w:t>ý</w:t>
                      </w:r>
                      <w:r w:rsidRPr="00BD3F13">
                        <w:rPr>
                          <w:rFonts w:ascii="Imprint MT Shadow" w:hAnsi="Imprint MT Shadow"/>
                          <w:color w:val="171717" w:themeColor="background2" w:themeShade="1A"/>
                          <w:sz w:val="28"/>
                          <w:szCs w:val="28"/>
                        </w:rPr>
                        <w:t xml:space="preserve"> kontakt.</w:t>
                      </w:r>
                    </w:p>
                  </w:txbxContent>
                </v:textbox>
                <w10:wrap anchorx="margin"/>
              </v:oval>
            </w:pict>
          </mc:Fallback>
        </mc:AlternateContent>
      </w:r>
      <w:r w:rsidRPr="00DE31E4">
        <w:rPr>
          <w:rFonts w:ascii="Times New Roman" w:hAnsi="Times New Roman" w:cs="Times New Roman"/>
          <w:color w:val="A8D08D" w:themeColor="accent6" w:themeTint="99"/>
          <w:sz w:val="44"/>
          <w:szCs w:val="44"/>
        </w:rPr>
        <w:t>Co teď?</w:t>
      </w:r>
    </w:p>
    <w:p w14:paraId="1D098CC5" w14:textId="77777777" w:rsidR="002033B3" w:rsidRPr="00DE31E4" w:rsidRDefault="002033B3" w:rsidP="002033B3">
      <w:pPr>
        <w:rPr>
          <w:rFonts w:ascii="Times New Roman" w:hAnsi="Times New Roman" w:cs="Times New Roman"/>
        </w:rPr>
      </w:pPr>
    </w:p>
    <w:p w14:paraId="126A3437" w14:textId="77777777" w:rsidR="002033B3" w:rsidRPr="00DE31E4" w:rsidRDefault="002033B3" w:rsidP="002033B3">
      <w:pPr>
        <w:rPr>
          <w:rFonts w:ascii="Times New Roman" w:hAnsi="Times New Roman" w:cs="Times New Roman"/>
        </w:rPr>
      </w:pPr>
    </w:p>
    <w:p w14:paraId="0F61E2DF" w14:textId="77777777" w:rsidR="002033B3" w:rsidRPr="00DE31E4" w:rsidRDefault="002033B3" w:rsidP="002033B3">
      <w:pPr>
        <w:rPr>
          <w:rFonts w:ascii="Times New Roman" w:hAnsi="Times New Roman" w:cs="Times New Roman"/>
        </w:rPr>
      </w:pPr>
    </w:p>
    <w:p w14:paraId="39494407" w14:textId="77777777" w:rsidR="002033B3" w:rsidRPr="00DE31E4" w:rsidRDefault="002033B3" w:rsidP="002033B3">
      <w:pPr>
        <w:rPr>
          <w:rFonts w:ascii="Times New Roman" w:hAnsi="Times New Roman" w:cs="Times New Roman"/>
        </w:rPr>
      </w:pPr>
    </w:p>
    <w:p w14:paraId="4AC3912A" w14:textId="77777777" w:rsidR="002033B3" w:rsidRPr="00DE31E4" w:rsidRDefault="002033B3" w:rsidP="002033B3">
      <w:pPr>
        <w:rPr>
          <w:rFonts w:ascii="Times New Roman" w:hAnsi="Times New Roman" w:cs="Times New Roman"/>
        </w:rPr>
      </w:pPr>
    </w:p>
    <w:p w14:paraId="4BA4E32E" w14:textId="77777777" w:rsidR="002033B3" w:rsidRPr="00DE31E4" w:rsidRDefault="002033B3" w:rsidP="002033B3">
      <w:pPr>
        <w:rPr>
          <w:rFonts w:ascii="Times New Roman" w:hAnsi="Times New Roman" w:cs="Times New Roman"/>
        </w:rPr>
      </w:pPr>
    </w:p>
    <w:p w14:paraId="0FAC3D45" w14:textId="77777777" w:rsidR="002033B3" w:rsidRPr="00DE31E4" w:rsidRDefault="002033B3" w:rsidP="002033B3">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4ABFA185" wp14:editId="34A43C51">
                <wp:simplePos x="0" y="0"/>
                <wp:positionH relativeFrom="margin">
                  <wp:posOffset>1282700</wp:posOffset>
                </wp:positionH>
                <wp:positionV relativeFrom="paragraph">
                  <wp:posOffset>73660</wp:posOffset>
                </wp:positionV>
                <wp:extent cx="2952750" cy="755650"/>
                <wp:effectExtent l="0" t="0" r="0" b="6350"/>
                <wp:wrapNone/>
                <wp:docPr id="39" name="Textové pole 39"/>
                <wp:cNvGraphicFramePr/>
                <a:graphic xmlns:a="http://schemas.openxmlformats.org/drawingml/2006/main">
                  <a:graphicData uri="http://schemas.microsoft.com/office/word/2010/wordprocessingShape">
                    <wps:wsp>
                      <wps:cNvSpPr txBox="1"/>
                      <wps:spPr>
                        <a:xfrm>
                          <a:off x="0" y="0"/>
                          <a:ext cx="2952750" cy="755650"/>
                        </a:xfrm>
                        <a:prstGeom prst="rect">
                          <a:avLst/>
                        </a:prstGeom>
                        <a:solidFill>
                          <a:schemeClr val="lt1"/>
                        </a:solidFill>
                        <a:ln w="6350">
                          <a:noFill/>
                        </a:ln>
                      </wps:spPr>
                      <wps:txbx>
                        <w:txbxContent>
                          <w:p w14:paraId="72A23DA5" w14:textId="77777777" w:rsidR="000C5845" w:rsidRPr="00FA1446" w:rsidRDefault="000C5845" w:rsidP="002033B3">
                            <w:pPr>
                              <w:jc w:val="center"/>
                              <w:rPr>
                                <w:rFonts w:ascii="Arial" w:hAnsi="Arial" w:cs="Arial"/>
                                <w:color w:val="262626" w:themeColor="text1" w:themeTint="D9"/>
                                <w:sz w:val="32"/>
                                <w:szCs w:val="32"/>
                                <w:u w:val="single"/>
                              </w:rPr>
                            </w:pPr>
                            <w:r w:rsidRPr="00FA1446">
                              <w:rPr>
                                <w:rFonts w:ascii="Arial" w:hAnsi="Arial" w:cs="Arial"/>
                                <w:color w:val="262626" w:themeColor="text1" w:themeTint="D9"/>
                                <w:sz w:val="32"/>
                                <w:szCs w:val="32"/>
                                <w:u w:val="single"/>
                              </w:rPr>
                              <w:t>Jak se mnou komunikovat a co potřebuji?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A185" id="Textové pole 39" o:spid="_x0000_s1046" type="#_x0000_t202" style="position:absolute;left:0;text-align:left;margin-left:101pt;margin-top:5.8pt;width:232.5pt;height:5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" fillcolor="white [3201]" stroked="f" strokeweight=".5pt">
                <v:textbox>
                  <w:txbxContent>
                    <w:p w14:paraId="72A23DA5" w14:textId="77777777" w:rsidR="000C5845" w:rsidRPr="00FA1446" w:rsidRDefault="000C5845" w:rsidP="002033B3">
                      <w:pPr>
                        <w:jc w:val="center"/>
                        <w:rPr>
                          <w:rFonts w:ascii="Arial" w:hAnsi="Arial" w:cs="Arial"/>
                          <w:color w:val="262626" w:themeColor="text1" w:themeTint="D9"/>
                          <w:sz w:val="32"/>
                          <w:szCs w:val="32"/>
                          <w:u w:val="single"/>
                        </w:rPr>
                      </w:pPr>
                      <w:r w:rsidRPr="00FA1446">
                        <w:rPr>
                          <w:rFonts w:ascii="Arial" w:hAnsi="Arial" w:cs="Arial"/>
                          <w:color w:val="262626" w:themeColor="text1" w:themeTint="D9"/>
                          <w:sz w:val="32"/>
                          <w:szCs w:val="32"/>
                          <w:u w:val="single"/>
                        </w:rPr>
                        <w:t>Jak se mnou komunikovat a co potřebuji?</w:t>
                      </w:r>
                    </w:p>
                  </w:txbxContent>
                </v:textbox>
                <w10:wrap anchorx="margin"/>
              </v:shape>
            </w:pict>
          </mc:Fallback>
        </mc:AlternateContent>
      </w:r>
    </w:p>
    <w:p w14:paraId="5DB74693" w14:textId="25414DBD" w:rsidR="002033B3" w:rsidRPr="00DE31E4" w:rsidRDefault="002033B3" w:rsidP="002033B3">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BAAB077" wp14:editId="631A5FB5">
                <wp:simplePos x="0" y="0"/>
                <wp:positionH relativeFrom="margin">
                  <wp:posOffset>4058793</wp:posOffset>
                </wp:positionH>
                <wp:positionV relativeFrom="paragraph">
                  <wp:posOffset>6477</wp:posOffset>
                </wp:positionV>
                <wp:extent cx="2029968" cy="2285238"/>
                <wp:effectExtent l="0" t="0" r="27940" b="20320"/>
                <wp:wrapNone/>
                <wp:docPr id="40" name="Vývojový diagram: spojnice 40"/>
                <wp:cNvGraphicFramePr/>
                <a:graphic xmlns:a="http://schemas.openxmlformats.org/drawingml/2006/main">
                  <a:graphicData uri="http://schemas.microsoft.com/office/word/2010/wordprocessingShape">
                    <wps:wsp>
                      <wps:cNvSpPr/>
                      <wps:spPr>
                        <a:xfrm>
                          <a:off x="0" y="0"/>
                          <a:ext cx="2029968" cy="2285238"/>
                        </a:xfrm>
                        <a:prstGeom prst="flowChartConnector">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9C2D729" w14:textId="77777777" w:rsidR="000C5845" w:rsidRPr="00BD3F13" w:rsidRDefault="000C5845" w:rsidP="002033B3">
                            <w:pPr>
                              <w:jc w:val="center"/>
                              <w:rPr>
                                <w:rFonts w:ascii="Arial Black" w:hAnsi="Arial Black"/>
                                <w:sz w:val="24"/>
                                <w:szCs w:val="24"/>
                              </w:rPr>
                            </w:pPr>
                            <w:r w:rsidRPr="00BD3F13">
                              <w:rPr>
                                <w:rFonts w:ascii="Arial Black" w:hAnsi="Arial Black"/>
                                <w:color w:val="262626" w:themeColor="text1" w:themeTint="D9"/>
                                <w:sz w:val="24"/>
                                <w:szCs w:val="24"/>
                              </w:rPr>
                              <w:t xml:space="preserve">Dovolte mi představit </w:t>
                            </w:r>
                            <w:r w:rsidRPr="00BF145B">
                              <w:rPr>
                                <w:rFonts w:ascii="Arial Black" w:hAnsi="Arial Black"/>
                                <w:color w:val="262626" w:themeColor="text1" w:themeTint="D9"/>
                                <w:sz w:val="24"/>
                                <w:szCs w:val="24"/>
                              </w:rPr>
                              <w:t>spolužákům</w:t>
                            </w:r>
                            <w:r w:rsidRPr="00BD3F13">
                              <w:rPr>
                                <w:rFonts w:ascii="Arial Black" w:hAnsi="Arial Black"/>
                                <w:color w:val="262626" w:themeColor="text1" w:themeTint="D9"/>
                                <w:sz w:val="24"/>
                                <w:szCs w:val="24"/>
                              </w:rPr>
                              <w:t>, co koktavost znamená.</w:t>
                            </w:r>
                          </w:p>
                          <w:p w14:paraId="22C51D8F" w14:textId="77777777" w:rsidR="000C5845" w:rsidRDefault="000C5845" w:rsidP="00203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AB077" id="Vývojový diagram: spojnice 40" o:spid="_x0000_s1047" type="#_x0000_t120" style="position:absolute;left:0;text-align:left;margin-left:319.6pt;margin-top:.5pt;width:159.85pt;height:179.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" fillcolor="#70ad47 [3209]" strokecolor="#375623 [1609]" strokeweight="1pt">
                <v:stroke joinstyle="miter"/>
                <v:textbox>
                  <w:txbxContent>
                    <w:p w14:paraId="59C2D729" w14:textId="77777777" w:rsidR="000C5845" w:rsidRPr="00BD3F13" w:rsidRDefault="000C5845" w:rsidP="002033B3">
                      <w:pPr>
                        <w:jc w:val="center"/>
                        <w:rPr>
                          <w:rFonts w:ascii="Arial Black" w:hAnsi="Arial Black"/>
                          <w:sz w:val="24"/>
                          <w:szCs w:val="24"/>
                        </w:rPr>
                      </w:pPr>
                      <w:r w:rsidRPr="00BD3F13">
                        <w:rPr>
                          <w:rFonts w:ascii="Arial Black" w:hAnsi="Arial Black"/>
                          <w:color w:val="262626" w:themeColor="text1" w:themeTint="D9"/>
                          <w:sz w:val="24"/>
                          <w:szCs w:val="24"/>
                        </w:rPr>
                        <w:t xml:space="preserve">Dovolte mi představit </w:t>
                      </w:r>
                      <w:r w:rsidRPr="00BF145B">
                        <w:rPr>
                          <w:rFonts w:ascii="Arial Black" w:hAnsi="Arial Black"/>
                          <w:color w:val="262626" w:themeColor="text1" w:themeTint="D9"/>
                          <w:sz w:val="24"/>
                          <w:szCs w:val="24"/>
                        </w:rPr>
                        <w:t>spolužákům</w:t>
                      </w:r>
                      <w:r w:rsidRPr="00BD3F13">
                        <w:rPr>
                          <w:rFonts w:ascii="Arial Black" w:hAnsi="Arial Black"/>
                          <w:color w:val="262626" w:themeColor="text1" w:themeTint="D9"/>
                          <w:sz w:val="24"/>
                          <w:szCs w:val="24"/>
                        </w:rPr>
                        <w:t>, co koktavost znamená.</w:t>
                      </w:r>
                    </w:p>
                    <w:p w14:paraId="22C51D8F" w14:textId="77777777" w:rsidR="000C5845" w:rsidRDefault="000C5845" w:rsidP="002033B3">
                      <w:pPr>
                        <w:jc w:val="center"/>
                      </w:pPr>
                    </w:p>
                  </w:txbxContent>
                </v:textbox>
                <w10:wrap anchorx="margin"/>
              </v:shape>
            </w:pict>
          </mc:Fallback>
        </mc:AlternateContent>
      </w:r>
    </w:p>
    <w:p w14:paraId="5B1B4C51" w14:textId="555018C3" w:rsidR="002033B3" w:rsidRPr="00DE31E4" w:rsidRDefault="00CA1E03" w:rsidP="002033B3">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0E34DD75" wp14:editId="730CFF78">
                <wp:simplePos x="0" y="0"/>
                <wp:positionH relativeFrom="margin">
                  <wp:posOffset>-603377</wp:posOffset>
                </wp:positionH>
                <wp:positionV relativeFrom="paragraph">
                  <wp:posOffset>138049</wp:posOffset>
                </wp:positionV>
                <wp:extent cx="2317750" cy="1587500"/>
                <wp:effectExtent l="0" t="0" r="25400" b="12700"/>
                <wp:wrapNone/>
                <wp:docPr id="41" name="Vývojový diagram: spojnice 41"/>
                <wp:cNvGraphicFramePr/>
                <a:graphic xmlns:a="http://schemas.openxmlformats.org/drawingml/2006/main">
                  <a:graphicData uri="http://schemas.microsoft.com/office/word/2010/wordprocessingShape">
                    <wps:wsp>
                      <wps:cNvSpPr/>
                      <wps:spPr>
                        <a:xfrm>
                          <a:off x="0" y="0"/>
                          <a:ext cx="2317750" cy="1587500"/>
                        </a:xfrm>
                        <a:prstGeom prst="flowChartConnector">
                          <a:avLst/>
                        </a:prstGeom>
                        <a:ln/>
                      </wps:spPr>
                      <wps:style>
                        <a:lnRef idx="3">
                          <a:schemeClr val="lt1"/>
                        </a:lnRef>
                        <a:fillRef idx="1">
                          <a:schemeClr val="accent3"/>
                        </a:fillRef>
                        <a:effectRef idx="1">
                          <a:schemeClr val="accent3"/>
                        </a:effectRef>
                        <a:fontRef idx="minor">
                          <a:schemeClr val="lt1"/>
                        </a:fontRef>
                      </wps:style>
                      <wps:txbx>
                        <w:txbxContent>
                          <w:p w14:paraId="7DE0A5E7" w14:textId="77777777" w:rsidR="000C5845" w:rsidRPr="0001308F" w:rsidRDefault="000C5845" w:rsidP="002033B3">
                            <w:pPr>
                              <w:jc w:val="center"/>
                              <w:rPr>
                                <w:color w:val="171717" w:themeColor="background2" w:themeShade="1A"/>
                                <w:sz w:val="28"/>
                                <w:szCs w:val="28"/>
                              </w:rPr>
                            </w:pPr>
                            <w:r w:rsidRPr="0001308F">
                              <w:rPr>
                                <w:color w:val="171717" w:themeColor="background2" w:themeShade="1A"/>
                                <w:sz w:val="28"/>
                                <w:szCs w:val="28"/>
                              </w:rPr>
                              <w:t xml:space="preserve">Dejte mi dostatek </w:t>
                            </w:r>
                            <w:r w:rsidRPr="0001308F">
                              <w:rPr>
                                <w:rFonts w:cs="Cambria"/>
                                <w:color w:val="171717" w:themeColor="background2" w:themeShade="1A"/>
                                <w:sz w:val="28"/>
                                <w:szCs w:val="28"/>
                              </w:rPr>
                              <w:t>č</w:t>
                            </w:r>
                            <w:r w:rsidRPr="0001308F">
                              <w:rPr>
                                <w:color w:val="171717" w:themeColor="background2" w:themeShade="1A"/>
                                <w:sz w:val="28"/>
                                <w:szCs w:val="28"/>
                              </w:rPr>
                              <w:t>asu na promluvu, nespěchejte na mě.</w:t>
                            </w:r>
                          </w:p>
                          <w:p w14:paraId="2E49969D" w14:textId="77777777" w:rsidR="000C5845" w:rsidRDefault="000C5845" w:rsidP="00203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DD75" id="Vývojový diagram: spojnice 41" o:spid="_x0000_s1048" type="#_x0000_t120" style="position:absolute;left:0;text-align:left;margin-left:-47.5pt;margin-top:10.85pt;width:182.5pt;height:1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" fillcolor="#a5a5a5 [3206]" strokecolor="white [3201]" strokeweight="1.5pt">
                <v:stroke joinstyle="miter"/>
                <v:textbox>
                  <w:txbxContent>
                    <w:p w14:paraId="7DE0A5E7" w14:textId="77777777" w:rsidR="000C5845" w:rsidRPr="0001308F" w:rsidRDefault="000C5845" w:rsidP="002033B3">
                      <w:pPr>
                        <w:jc w:val="center"/>
                        <w:rPr>
                          <w:color w:val="171717" w:themeColor="background2" w:themeShade="1A"/>
                          <w:sz w:val="28"/>
                          <w:szCs w:val="28"/>
                        </w:rPr>
                      </w:pPr>
                      <w:r w:rsidRPr="0001308F">
                        <w:rPr>
                          <w:color w:val="171717" w:themeColor="background2" w:themeShade="1A"/>
                          <w:sz w:val="28"/>
                          <w:szCs w:val="28"/>
                        </w:rPr>
                        <w:t xml:space="preserve">Dejte mi dostatek </w:t>
                      </w:r>
                      <w:r w:rsidRPr="0001308F">
                        <w:rPr>
                          <w:rFonts w:cs="Cambria"/>
                          <w:color w:val="171717" w:themeColor="background2" w:themeShade="1A"/>
                          <w:sz w:val="28"/>
                          <w:szCs w:val="28"/>
                        </w:rPr>
                        <w:t>č</w:t>
                      </w:r>
                      <w:r w:rsidRPr="0001308F">
                        <w:rPr>
                          <w:color w:val="171717" w:themeColor="background2" w:themeShade="1A"/>
                          <w:sz w:val="28"/>
                          <w:szCs w:val="28"/>
                        </w:rPr>
                        <w:t>asu na promluvu, nespěchejte na mě.</w:t>
                      </w:r>
                    </w:p>
                    <w:p w14:paraId="2E49969D" w14:textId="77777777" w:rsidR="000C5845" w:rsidRDefault="000C5845" w:rsidP="002033B3">
                      <w:pPr>
                        <w:jc w:val="center"/>
                      </w:pPr>
                    </w:p>
                  </w:txbxContent>
                </v:textbox>
                <w10:wrap anchorx="margin"/>
              </v:shape>
            </w:pict>
          </mc:Fallback>
        </mc:AlternateContent>
      </w:r>
    </w:p>
    <w:p w14:paraId="414BB43D" w14:textId="77777777" w:rsidR="002033B3" w:rsidRPr="00DE31E4" w:rsidRDefault="002033B3" w:rsidP="002033B3">
      <w:pPr>
        <w:rPr>
          <w:rFonts w:ascii="Times New Roman" w:hAnsi="Times New Roman" w:cs="Times New Roman"/>
        </w:rPr>
      </w:pPr>
    </w:p>
    <w:p w14:paraId="104E68D2" w14:textId="77777777" w:rsidR="002033B3" w:rsidRPr="00DE31E4" w:rsidRDefault="002033B3" w:rsidP="002033B3">
      <w:pPr>
        <w:rPr>
          <w:rFonts w:ascii="Times New Roman" w:hAnsi="Times New Roman" w:cs="Times New Roman"/>
        </w:rPr>
      </w:pPr>
    </w:p>
    <w:p w14:paraId="2B17FFE8" w14:textId="77777777" w:rsidR="002033B3" w:rsidRPr="00DE31E4" w:rsidRDefault="002033B3" w:rsidP="002033B3">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064C43D2" wp14:editId="276B2426">
                <wp:simplePos x="0" y="0"/>
                <wp:positionH relativeFrom="column">
                  <wp:posOffset>1732915</wp:posOffset>
                </wp:positionH>
                <wp:positionV relativeFrom="paragraph">
                  <wp:posOffset>3175</wp:posOffset>
                </wp:positionV>
                <wp:extent cx="2241550" cy="2197100"/>
                <wp:effectExtent l="0" t="0" r="25400" b="12700"/>
                <wp:wrapNone/>
                <wp:docPr id="42" name="Vývojový diagram: spojnice 42"/>
                <wp:cNvGraphicFramePr/>
                <a:graphic xmlns:a="http://schemas.openxmlformats.org/drawingml/2006/main">
                  <a:graphicData uri="http://schemas.microsoft.com/office/word/2010/wordprocessingShape">
                    <wps:wsp>
                      <wps:cNvSpPr/>
                      <wps:spPr>
                        <a:xfrm>
                          <a:off x="0" y="0"/>
                          <a:ext cx="2241550" cy="2197100"/>
                        </a:xfrm>
                        <a:prstGeom prst="flowChartConnector">
                          <a:avLst/>
                        </a:prstGeom>
                        <a:ln/>
                      </wps:spPr>
                      <wps:style>
                        <a:lnRef idx="1">
                          <a:schemeClr val="accent3"/>
                        </a:lnRef>
                        <a:fillRef idx="2">
                          <a:schemeClr val="accent3"/>
                        </a:fillRef>
                        <a:effectRef idx="1">
                          <a:schemeClr val="accent3"/>
                        </a:effectRef>
                        <a:fontRef idx="minor">
                          <a:schemeClr val="dk1"/>
                        </a:fontRef>
                      </wps:style>
                      <wps:txbx>
                        <w:txbxContent>
                          <w:p w14:paraId="72E50C26" w14:textId="77777777" w:rsidR="000C5845" w:rsidRPr="00BF145B" w:rsidRDefault="000C5845" w:rsidP="002033B3">
                            <w:pPr>
                              <w:jc w:val="center"/>
                              <w:rPr>
                                <w:color w:val="262626" w:themeColor="text1" w:themeTint="D9"/>
                                <w:sz w:val="26"/>
                                <w:szCs w:val="26"/>
                              </w:rPr>
                            </w:pPr>
                            <w:r w:rsidRPr="00BF145B">
                              <w:rPr>
                                <w:color w:val="262626" w:themeColor="text1" w:themeTint="D9"/>
                                <w:sz w:val="26"/>
                                <w:szCs w:val="26"/>
                              </w:rPr>
                              <w:t>Zeptejte se mě před začátkem školního roku, jestli bych měl nějaká přání k uspořádání výuky.</w:t>
                            </w:r>
                          </w:p>
                          <w:p w14:paraId="580FFD5F" w14:textId="77777777" w:rsidR="000C5845" w:rsidRDefault="000C5845" w:rsidP="00203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43D2" id="Vývojový diagram: spojnice 42" o:spid="_x0000_s1049" type="#_x0000_t120" style="position:absolute;left:0;text-align:left;margin-left:136.45pt;margin-top:.25pt;width:176.5pt;height:17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" fillcolor="#c3c3c3 [2166]" strokecolor="#a5a5a5 [3206]" strokeweight=".5pt">
                <v:fill color2="#b6b6b6 [2614]" rotate="t" colors="0 #d2d2d2;.5 #c8c8c8;1 silver" focus="100%" type="gradient">
                  <o:fill v:ext="view" type="gradientUnscaled"/>
                </v:fill>
                <v:stroke joinstyle="miter"/>
                <v:textbox>
                  <w:txbxContent>
                    <w:p w14:paraId="72E50C26" w14:textId="77777777" w:rsidR="000C5845" w:rsidRPr="00BF145B" w:rsidRDefault="000C5845" w:rsidP="002033B3">
                      <w:pPr>
                        <w:jc w:val="center"/>
                        <w:rPr>
                          <w:color w:val="262626" w:themeColor="text1" w:themeTint="D9"/>
                          <w:sz w:val="26"/>
                          <w:szCs w:val="26"/>
                        </w:rPr>
                      </w:pPr>
                      <w:r w:rsidRPr="00BF145B">
                        <w:rPr>
                          <w:color w:val="262626" w:themeColor="text1" w:themeTint="D9"/>
                          <w:sz w:val="26"/>
                          <w:szCs w:val="26"/>
                        </w:rPr>
                        <w:t>Zeptejte se mě před začátkem školního roku, jestli bych měl nějaká přání k uspořádání výuky.</w:t>
                      </w:r>
                    </w:p>
                    <w:p w14:paraId="580FFD5F" w14:textId="77777777" w:rsidR="000C5845" w:rsidRDefault="000C5845" w:rsidP="002033B3">
                      <w:pPr>
                        <w:jc w:val="center"/>
                      </w:pPr>
                    </w:p>
                  </w:txbxContent>
                </v:textbox>
              </v:shape>
            </w:pict>
          </mc:Fallback>
        </mc:AlternateContent>
      </w:r>
    </w:p>
    <w:p w14:paraId="52C122EC" w14:textId="77777777" w:rsidR="002033B3" w:rsidRPr="00DE31E4" w:rsidRDefault="002033B3" w:rsidP="002033B3">
      <w:pPr>
        <w:rPr>
          <w:rFonts w:ascii="Times New Roman" w:hAnsi="Times New Roman" w:cs="Times New Roman"/>
        </w:rPr>
      </w:pPr>
    </w:p>
    <w:p w14:paraId="5665A80D" w14:textId="77777777" w:rsidR="002033B3" w:rsidRPr="00DE31E4" w:rsidRDefault="002033B3" w:rsidP="002033B3">
      <w:pPr>
        <w:rPr>
          <w:rFonts w:ascii="Times New Roman" w:hAnsi="Times New Roman" w:cs="Times New Roman"/>
        </w:rPr>
      </w:pPr>
    </w:p>
    <w:p w14:paraId="14ECDF48" w14:textId="4824BA74" w:rsidR="002033B3" w:rsidRPr="00DE31E4" w:rsidRDefault="002033B3" w:rsidP="002033B3">
      <w:pPr>
        <w:rPr>
          <w:rFonts w:ascii="Times New Roman" w:hAnsi="Times New Roman" w:cs="Times New Roman"/>
        </w:rPr>
      </w:pPr>
    </w:p>
    <w:p w14:paraId="5E3E777D" w14:textId="4411D399" w:rsidR="002033B3" w:rsidRPr="00DE31E4" w:rsidRDefault="00CA1E03" w:rsidP="002033B3">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46201D2B" wp14:editId="753FA897">
                <wp:simplePos x="0" y="0"/>
                <wp:positionH relativeFrom="column">
                  <wp:posOffset>-613791</wp:posOffset>
                </wp:positionH>
                <wp:positionV relativeFrom="paragraph">
                  <wp:posOffset>245618</wp:posOffset>
                </wp:positionV>
                <wp:extent cx="2130552" cy="2660904"/>
                <wp:effectExtent l="0" t="0" r="3175" b="6350"/>
                <wp:wrapNone/>
                <wp:docPr id="43" name="Vývojový diagram: spojnice 43"/>
                <wp:cNvGraphicFramePr/>
                <a:graphic xmlns:a="http://schemas.openxmlformats.org/drawingml/2006/main">
                  <a:graphicData uri="http://schemas.microsoft.com/office/word/2010/wordprocessingShape">
                    <wps:wsp>
                      <wps:cNvSpPr/>
                      <wps:spPr>
                        <a:xfrm>
                          <a:off x="0" y="0"/>
                          <a:ext cx="2130552" cy="2660904"/>
                        </a:xfrm>
                        <a:prstGeom prst="flowChartConnector">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1381297" w14:textId="77777777" w:rsidR="000C5845" w:rsidRPr="00BF145B" w:rsidRDefault="000C5845" w:rsidP="002033B3">
                            <w:pPr>
                              <w:jc w:val="center"/>
                              <w:rPr>
                                <w:rFonts w:ascii="Arial Black" w:hAnsi="Arial Black"/>
                                <w:color w:val="262626" w:themeColor="text1" w:themeTint="D9"/>
                                <w:sz w:val="28"/>
                                <w:szCs w:val="28"/>
                              </w:rPr>
                            </w:pPr>
                            <w:r w:rsidRPr="00BF145B">
                              <w:rPr>
                                <w:rFonts w:ascii="Arial Black" w:hAnsi="Arial Black"/>
                                <w:color w:val="262626" w:themeColor="text1" w:themeTint="D9"/>
                                <w:sz w:val="28"/>
                                <w:szCs w:val="28"/>
                              </w:rPr>
                              <w:t>Prosím nedávejte mi tzv. dobr</w:t>
                            </w:r>
                            <w:r>
                              <w:rPr>
                                <w:rFonts w:ascii="Arial Black" w:hAnsi="Arial Black"/>
                                <w:color w:val="262626" w:themeColor="text1" w:themeTint="D9"/>
                                <w:sz w:val="28"/>
                                <w:szCs w:val="28"/>
                              </w:rPr>
                              <w:t>é</w:t>
                            </w:r>
                            <w:r w:rsidRPr="00BF145B">
                              <w:rPr>
                                <w:rFonts w:ascii="Arial Black" w:hAnsi="Arial Black"/>
                                <w:color w:val="262626" w:themeColor="text1" w:themeTint="D9"/>
                                <w:sz w:val="28"/>
                                <w:szCs w:val="28"/>
                              </w:rPr>
                              <w:t xml:space="preserve"> rady během komunikace.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1D2B" id="Vývojový diagram: spojnice 43" o:spid="_x0000_s1050" type="#_x0000_t120" style="position:absolute;left:0;text-align:left;margin-left:-48.35pt;margin-top:19.35pt;width:167.75pt;height:2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" fillcolor="#4a732f [2153]" stroked="f">
                <v:fill color2="#a8d08d [1945]" rotate="t" angle="180" colors="0 #4b7430;31457f #74b349;1 #a9d18e" focus="100%" type="gradient"/>
                <v:textbox>
                  <w:txbxContent>
                    <w:p w14:paraId="31381297" w14:textId="77777777" w:rsidR="000C5845" w:rsidRPr="00BF145B" w:rsidRDefault="000C5845" w:rsidP="002033B3">
                      <w:pPr>
                        <w:jc w:val="center"/>
                        <w:rPr>
                          <w:rFonts w:ascii="Arial Black" w:hAnsi="Arial Black"/>
                          <w:color w:val="262626" w:themeColor="text1" w:themeTint="D9"/>
                          <w:sz w:val="28"/>
                          <w:szCs w:val="28"/>
                        </w:rPr>
                      </w:pPr>
                      <w:r w:rsidRPr="00BF145B">
                        <w:rPr>
                          <w:rFonts w:ascii="Arial Black" w:hAnsi="Arial Black"/>
                          <w:color w:val="262626" w:themeColor="text1" w:themeTint="D9"/>
                          <w:sz w:val="28"/>
                          <w:szCs w:val="28"/>
                        </w:rPr>
                        <w:t>Prosím nedávejte mi tzv. dobr</w:t>
                      </w:r>
                      <w:r>
                        <w:rPr>
                          <w:rFonts w:ascii="Arial Black" w:hAnsi="Arial Black"/>
                          <w:color w:val="262626" w:themeColor="text1" w:themeTint="D9"/>
                          <w:sz w:val="28"/>
                          <w:szCs w:val="28"/>
                        </w:rPr>
                        <w:t>é</w:t>
                      </w:r>
                      <w:r w:rsidRPr="00BF145B">
                        <w:rPr>
                          <w:rFonts w:ascii="Arial Black" w:hAnsi="Arial Black"/>
                          <w:color w:val="262626" w:themeColor="text1" w:themeTint="D9"/>
                          <w:sz w:val="28"/>
                          <w:szCs w:val="28"/>
                        </w:rPr>
                        <w:t xml:space="preserve"> rady během komunikace.</w:t>
                      </w:r>
                    </w:p>
                  </w:txbxContent>
                </v:textbox>
              </v:shape>
            </w:pict>
          </mc:Fallback>
        </mc:AlternateContent>
      </w:r>
    </w:p>
    <w:p w14:paraId="1D7AE84E" w14:textId="77777777" w:rsidR="002033B3" w:rsidRPr="00DE31E4" w:rsidRDefault="002033B3" w:rsidP="002033B3">
      <w:pPr>
        <w:rPr>
          <w:rFonts w:ascii="Times New Roman" w:hAnsi="Times New Roman" w:cs="Times New Roman"/>
        </w:rPr>
      </w:pPr>
    </w:p>
    <w:p w14:paraId="0F2EAF69" w14:textId="38BFF8F8" w:rsidR="002033B3" w:rsidRPr="00DE31E4" w:rsidRDefault="002033B3" w:rsidP="002033B3">
      <w:pPr>
        <w:rPr>
          <w:rFonts w:ascii="Times New Roman" w:hAnsi="Times New Roman" w:cs="Times New Roman"/>
        </w:rPr>
      </w:pPr>
    </w:p>
    <w:p w14:paraId="0D0C1608" w14:textId="37BF1710" w:rsidR="002033B3" w:rsidRPr="00DE31E4" w:rsidRDefault="00CA1E03" w:rsidP="002033B3">
      <w:pPr>
        <w:rPr>
          <w:rFonts w:ascii="Times New Roman" w:hAnsi="Times New Roman" w:cs="Times New Roman"/>
        </w:rPr>
      </w:pPr>
      <w:r w:rsidRPr="00DE31E4">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33981EEC" wp14:editId="46B6965E">
                <wp:simplePos x="0" y="0"/>
                <wp:positionH relativeFrom="margin">
                  <wp:posOffset>3797173</wp:posOffset>
                </wp:positionH>
                <wp:positionV relativeFrom="paragraph">
                  <wp:posOffset>239776</wp:posOffset>
                </wp:positionV>
                <wp:extent cx="1727200" cy="1416050"/>
                <wp:effectExtent l="0" t="0" r="25400" b="12700"/>
                <wp:wrapNone/>
                <wp:docPr id="44" name="Vývojový diagram: spojnice 44"/>
                <wp:cNvGraphicFramePr/>
                <a:graphic xmlns:a="http://schemas.openxmlformats.org/drawingml/2006/main">
                  <a:graphicData uri="http://schemas.microsoft.com/office/word/2010/wordprocessingShape">
                    <wps:wsp>
                      <wps:cNvSpPr/>
                      <wps:spPr>
                        <a:xfrm>
                          <a:off x="0" y="0"/>
                          <a:ext cx="1727200" cy="1416050"/>
                        </a:xfrm>
                        <a:prstGeom prst="flowChartConnector">
                          <a:avLst/>
                        </a:prstGeom>
                        <a:ln/>
                      </wps:spPr>
                      <wps:style>
                        <a:lnRef idx="1">
                          <a:schemeClr val="accent6"/>
                        </a:lnRef>
                        <a:fillRef idx="2">
                          <a:schemeClr val="accent6"/>
                        </a:fillRef>
                        <a:effectRef idx="1">
                          <a:schemeClr val="accent6"/>
                        </a:effectRef>
                        <a:fontRef idx="minor">
                          <a:schemeClr val="dk1"/>
                        </a:fontRef>
                      </wps:style>
                      <wps:txbx>
                        <w:txbxContent>
                          <w:p w14:paraId="3024189E" w14:textId="77777777" w:rsidR="000C5845" w:rsidRPr="00BD3F13" w:rsidRDefault="000C5845" w:rsidP="002033B3">
                            <w:pPr>
                              <w:jc w:val="center"/>
                              <w:rPr>
                                <w:rFonts w:ascii="Imprint MT Shadow" w:hAnsi="Imprint MT Shadow"/>
                                <w:color w:val="171717" w:themeColor="background2" w:themeShade="1A"/>
                                <w:sz w:val="28"/>
                                <w:szCs w:val="28"/>
                              </w:rPr>
                            </w:pPr>
                            <w:r w:rsidRPr="00BD3F13">
                              <w:rPr>
                                <w:rFonts w:ascii="Imprint MT Shadow" w:hAnsi="Imprint MT Shadow"/>
                                <w:color w:val="171717" w:themeColor="background2" w:themeShade="1A"/>
                                <w:sz w:val="28"/>
                                <w:szCs w:val="28"/>
                              </w:rPr>
                              <w:t>Vst</w:t>
                            </w:r>
                            <w:r w:rsidRPr="00BD3F13">
                              <w:rPr>
                                <w:rFonts w:ascii="Cambria" w:hAnsi="Cambria" w:cs="Cambria"/>
                                <w:color w:val="171717" w:themeColor="background2" w:themeShade="1A"/>
                                <w:sz w:val="28"/>
                                <w:szCs w:val="28"/>
                              </w:rPr>
                              <w:t>ř</w:t>
                            </w:r>
                            <w:r w:rsidRPr="00BD3F13">
                              <w:rPr>
                                <w:rFonts w:ascii="Imprint MT Shadow" w:hAnsi="Imprint 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al="28"/>
                              </w:rPr>
                              <w:t>cn</w:t>
                            </w:r>
                            <w:r w:rsidRPr="00BD3F13">
                              <w:rPr>
                                <w:rFonts w:ascii="Imprint MT Shadow" w:hAnsi="Imprint MT Shadow" w:cs="Imprint MT Shadow"/>
                                <w:color w:val="171717" w:themeColor="background2" w:themeShade="1A"/>
                                <w:sz w:val="28"/>
                                <w:szCs w:val="28"/>
                              </w:rPr>
                              <w:t>ý</w:t>
                            </w:r>
                            <w:r w:rsidRPr="00BD3F13">
                              <w:rPr>
                                <w:rFonts w:ascii="Imprint MT Shadow" w:hAnsi="Imprint MT Shadow"/>
                                <w:color w:val="171717" w:themeColor="background2" w:themeShade="1A"/>
                                <w:sz w:val="28"/>
                                <w:szCs w:val="28"/>
                              </w:rPr>
                              <w:t xml:space="preserve"> a individu</w:t>
                            </w:r>
                            <w:r w:rsidRPr="00BD3F13">
                              <w:rPr>
                                <w:rFonts w:ascii="Imprint MT Shadow" w:hAnsi="Imprint MT Shadow" w:cs="Imprint MT Shadow"/>
                                <w:color w:val="171717" w:themeColor="background2" w:themeShade="1A"/>
                                <w:sz w:val="28"/>
                                <w:szCs w:val="28"/>
                              </w:rPr>
                              <w:t>á</w:t>
                            </w:r>
                            <w:r w:rsidRPr="00BD3F13">
                              <w:rPr>
                                <w:rFonts w:ascii="Imprint MT Shadow" w:hAnsi="Imprint MT Shadow"/>
                                <w:color w:val="171717" w:themeColor="background2" w:themeShade="1A"/>
                                <w:sz w:val="28"/>
                                <w:szCs w:val="28"/>
                              </w:rPr>
                              <w:t>ln</w:t>
                            </w:r>
                            <w:r w:rsidRPr="00BD3F13">
                              <w:rPr>
                                <w:rFonts w:ascii="Imprint MT Shadow" w:hAnsi="Imprint 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al="28"/>
                              </w:rPr>
                              <w:t xml:space="preserve"> p</w:t>
                            </w:r>
                            <w:r w:rsidRPr="00BD3F13">
                              <w:rPr>
                                <w:rFonts w:ascii="Cambria" w:hAnsi="Cambria" w:cs="Cambria"/>
                                <w:color w:val="171717" w:themeColor="background2" w:themeShade="1A"/>
                                <w:sz w:val="28"/>
                                <w:szCs w:val="28"/>
                              </w:rPr>
                              <w:t>ř</w:t>
                            </w:r>
                            <w:r w:rsidRPr="00BD3F13">
                              <w:rPr>
                                <w:rFonts w:ascii="Imprint MT Shadow" w:hAnsi="Imprint 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al="28"/>
                              </w:rPr>
                              <w:t>stup.</w:t>
                            </w:r>
                          </w:p>
                          <w:p w14:paraId="73D136FE" w14:textId="77777777" w:rsidR="000C5845" w:rsidRDefault="000C5845" w:rsidP="00203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81EEC" id="Vývojový diagram: spojnice 44" o:spid="_x0000_s1051" type="#_x0000_t120" style="position:absolute;left:0;text-align:left;margin-left:299pt;margin-top:18.9pt;width:136pt;height:11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" fillcolor="#9ecb81 [2169]" strokecolor="#70ad47 [3209]" strokeweight=".5pt">
                <v:fill color2="#8ac066 [2617]" rotate="t" colors="0 #b5d5a7;.5 #aace99;1 #9cca86" focus="100%" type="gradient">
                  <o:fill v:ext="view" type="gradientUnscaled"/>
                </v:fill>
                <v:stroke joinstyle="miter"/>
                <v:textbox>
                  <w:txbxContent>
                    <w:p w14:paraId="3024189E" w14:textId="77777777" w:rsidR="000C5845" w:rsidRPr="00BD3F13" w:rsidRDefault="000C5845" w:rsidP="002033B3">
                      <w:pPr>
                        <w:jc w:val="center"/>
                        <w:rPr>
                          <w:rFonts w:ascii="Imprint MT Shadow" w:hAnsi="Imprint MT Shadow"/>
                          <w:color w:val="171717" w:themeColor="background2" w:themeShade="1A"/>
                          <w:sz w:val="28"/>
                          <w:szCs w:val="28"/>
                        </w:rPr>
                      </w:pPr>
                      <w:r w:rsidRPr="00BD3F13">
                        <w:rPr>
                          <w:rFonts w:ascii="Imprint MT Shadow" w:hAnsi="Imprint MT Shadow"/>
                          <w:color w:val="171717" w:themeColor="background2" w:themeShade="1A"/>
                          <w:sz w:val="28"/>
                          <w:szCs w:val="28"/>
                        </w:rPr>
                        <w:t>Vst</w:t>
                      </w:r>
                      <w:r w:rsidRPr="00BD3F13">
                        <w:rPr>
                          <w:rFonts w:ascii="Cambria" w:hAnsi="Cambria" w:cs="Cambria"/>
                          <w:color w:val="171717" w:themeColor="background2" w:themeShade="1A"/>
                          <w:sz w:val="28"/>
                          <w:szCs w:val="28"/>
                        </w:rPr>
                        <w:t>ř</w:t>
                      </w:r>
                      <w:r w:rsidRPr="00BD3F13">
                        <w:rPr>
                          <w:rFonts w:ascii="Imprint MT Shadow" w:hAnsi="Imprint 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al="28"/>
                        </w:rPr>
                        <w:t>cn</w:t>
                      </w:r>
                      <w:r w:rsidRPr="00BD3F13">
                        <w:rPr>
                          <w:rFonts w:ascii="Imprint MT Shadow" w:hAnsi="Imprint MT Shadow" w:cs="Imprint MT Shadow"/>
                          <w:color w:val="171717" w:themeColor="background2" w:themeShade="1A"/>
                          <w:sz w:val="28"/>
                          <w:szCs w:val="28"/>
                        </w:rPr>
                        <w:t>ý</w:t>
                      </w:r>
                      <w:r w:rsidRPr="00BD3F13">
                        <w:rPr>
                          <w:rFonts w:ascii="Imprint MT Shadow" w:hAnsi="Imprint MT Shadow"/>
                          <w:color w:val="171717" w:themeColor="background2" w:themeShade="1A"/>
                          <w:sz w:val="28"/>
                          <w:szCs w:val="28"/>
                        </w:rPr>
                        <w:t xml:space="preserve"> a individu</w:t>
                      </w:r>
                      <w:r w:rsidRPr="00BD3F13">
                        <w:rPr>
                          <w:rFonts w:ascii="Imprint MT Shadow" w:hAnsi="Imprint MT Shadow" w:cs="Imprint MT Shadow"/>
                          <w:color w:val="171717" w:themeColor="background2" w:themeShade="1A"/>
                          <w:sz w:val="28"/>
                          <w:szCs w:val="28"/>
                        </w:rPr>
                        <w:t>á</w:t>
                      </w:r>
                      <w:r w:rsidRPr="00BD3F13">
                        <w:rPr>
                          <w:rFonts w:ascii="Imprint MT Shadow" w:hAnsi="Imprint MT Shadow"/>
                          <w:color w:val="171717" w:themeColor="background2" w:themeShade="1A"/>
                          <w:sz w:val="28"/>
                          <w:szCs w:val="28"/>
                        </w:rPr>
                        <w:t>ln</w:t>
                      </w:r>
                      <w:r w:rsidRPr="00BD3F13">
                        <w:rPr>
                          <w:rFonts w:ascii="Imprint MT Shadow" w:hAnsi="Imprint 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al="28"/>
                        </w:rPr>
                        <w:t xml:space="preserve"> p</w:t>
                      </w:r>
                      <w:r w:rsidRPr="00BD3F13">
                        <w:rPr>
                          <w:rFonts w:ascii="Cambria" w:hAnsi="Cambria" w:cs="Cambria"/>
                          <w:color w:val="171717" w:themeColor="background2" w:themeShade="1A"/>
                          <w:sz w:val="28"/>
                          <w:szCs w:val="28"/>
                        </w:rPr>
                        <w:t>ř</w:t>
                      </w:r>
                      <w:r w:rsidRPr="00BD3F13">
                        <w:rPr>
                          <w:rFonts w:ascii="Imprint MT Shadow" w:hAnsi="Imprint 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al="28"/>
                        </w:rPr>
                        <w:t>stup.</w:t>
                      </w:r>
                    </w:p>
                    <w:p w14:paraId="73D136FE" w14:textId="77777777" w:rsidR="000C5845" w:rsidRDefault="000C5845" w:rsidP="002033B3">
                      <w:pPr>
                        <w:jc w:val="center"/>
                      </w:pPr>
                    </w:p>
                  </w:txbxContent>
                </v:textbox>
                <w10:wrap anchorx="margin"/>
              </v:shape>
            </w:pict>
          </mc:Fallback>
        </mc:AlternateContent>
      </w:r>
    </w:p>
    <w:p w14:paraId="23B5DDF1" w14:textId="77777777" w:rsidR="002033B3" w:rsidRPr="00DE31E4" w:rsidRDefault="002033B3" w:rsidP="002033B3">
      <w:pPr>
        <w:ind w:firstLine="708"/>
        <w:rPr>
          <w:rFonts w:ascii="Times New Roman" w:hAnsi="Times New Roman" w:cs="Times New Roman"/>
        </w:rPr>
      </w:pPr>
    </w:p>
    <w:p w14:paraId="23E13867" w14:textId="77777777" w:rsidR="003656DE" w:rsidRPr="00DE31E4" w:rsidRDefault="003656DE">
      <w:pPr>
        <w:spacing w:after="160" w:line="259" w:lineRule="auto"/>
        <w:jc w:val="left"/>
        <w:rPr>
          <w:rFonts w:ascii="Times New Roman" w:hAnsi="Times New Roman" w:cs="Times New Roman"/>
          <w:b/>
          <w:bCs/>
          <w:sz w:val="28"/>
          <w:szCs w:val="28"/>
        </w:rPr>
        <w:sectPr w:rsidR="003656DE" w:rsidRPr="00DE31E4" w:rsidSect="00BC7E97">
          <w:footerReference w:type="default" r:id="rId40"/>
          <w:pgSz w:w="11906" w:h="16838"/>
          <w:pgMar w:top="1418" w:right="1134" w:bottom="1418" w:left="1701" w:header="709" w:footer="709" w:gutter="0"/>
          <w:cols w:space="708"/>
          <w:docGrid w:linePitch="360"/>
        </w:sectPr>
      </w:pPr>
    </w:p>
    <w:p w14:paraId="6E1F5A06" w14:textId="6EBDBF7A" w:rsidR="00DA6216" w:rsidRPr="00DE31E4" w:rsidRDefault="00122482" w:rsidP="00936FED">
      <w:pPr>
        <w:pStyle w:val="Nadpis1"/>
        <w:numPr>
          <w:ilvl w:val="0"/>
          <w:numId w:val="0"/>
        </w:numPr>
        <w:ind w:left="432" w:hanging="432"/>
      </w:pPr>
      <w:bookmarkStart w:id="54" w:name="_Toc38225636"/>
      <w:r w:rsidRPr="00DE31E4">
        <w:lastRenderedPageBreak/>
        <w:t>ANOTACE</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146"/>
      </w:tblGrid>
      <w:tr w:rsidR="00EB17FF" w:rsidRPr="00DE31E4" w14:paraId="5430308D" w14:textId="77777777" w:rsidTr="00EB17FF">
        <w:trPr>
          <w:trHeight w:val="435"/>
        </w:trPr>
        <w:tc>
          <w:tcPr>
            <w:tcW w:w="2943" w:type="dxa"/>
            <w:tcBorders>
              <w:top w:val="double" w:sz="4" w:space="0" w:color="auto"/>
              <w:left w:val="double" w:sz="4" w:space="0" w:color="auto"/>
              <w:right w:val="single" w:sz="2" w:space="0" w:color="auto"/>
            </w:tcBorders>
          </w:tcPr>
          <w:p w14:paraId="49E1D6F9"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Jméno a příjmení:</w:t>
            </w:r>
          </w:p>
        </w:tc>
        <w:tc>
          <w:tcPr>
            <w:tcW w:w="6269" w:type="dxa"/>
            <w:tcBorders>
              <w:top w:val="double" w:sz="4" w:space="0" w:color="auto"/>
              <w:left w:val="single" w:sz="2" w:space="0" w:color="auto"/>
              <w:right w:val="double" w:sz="4" w:space="0" w:color="auto"/>
            </w:tcBorders>
          </w:tcPr>
          <w:p w14:paraId="7800DD21" w14:textId="77777777" w:rsidR="00EB17FF" w:rsidRPr="00DE31E4" w:rsidRDefault="00EB17FF" w:rsidP="00EB17FF">
            <w:pPr>
              <w:rPr>
                <w:rFonts w:ascii="Times New Roman" w:hAnsi="Times New Roman" w:cs="Times New Roman"/>
                <w:color w:val="000000"/>
              </w:rPr>
            </w:pPr>
            <w:r w:rsidRPr="00DE31E4">
              <w:rPr>
                <w:rFonts w:ascii="Times New Roman" w:hAnsi="Times New Roman" w:cs="Times New Roman"/>
                <w:sz w:val="24"/>
                <w:szCs w:val="24"/>
              </w:rPr>
              <w:t>Petra Lípová</w:t>
            </w:r>
          </w:p>
        </w:tc>
      </w:tr>
      <w:tr w:rsidR="00EB17FF" w:rsidRPr="00DE31E4" w14:paraId="58B198A7" w14:textId="77777777" w:rsidTr="00EB17FF">
        <w:trPr>
          <w:trHeight w:val="415"/>
        </w:trPr>
        <w:tc>
          <w:tcPr>
            <w:tcW w:w="2943" w:type="dxa"/>
            <w:tcBorders>
              <w:top w:val="single" w:sz="2" w:space="0" w:color="auto"/>
              <w:left w:val="double" w:sz="4" w:space="0" w:color="auto"/>
              <w:right w:val="single" w:sz="2" w:space="0" w:color="auto"/>
            </w:tcBorders>
          </w:tcPr>
          <w:p w14:paraId="57C36AE9"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Katedra nebo ústav:</w:t>
            </w:r>
          </w:p>
        </w:tc>
        <w:tc>
          <w:tcPr>
            <w:tcW w:w="6269" w:type="dxa"/>
            <w:tcBorders>
              <w:top w:val="single" w:sz="2" w:space="0" w:color="auto"/>
              <w:left w:val="single" w:sz="2" w:space="0" w:color="auto"/>
              <w:right w:val="double" w:sz="4" w:space="0" w:color="auto"/>
            </w:tcBorders>
          </w:tcPr>
          <w:p w14:paraId="7EE956BD" w14:textId="77777777" w:rsidR="00EB17FF" w:rsidRPr="00DE31E4" w:rsidRDefault="00EB17FF" w:rsidP="00EB17FF">
            <w:pPr>
              <w:rPr>
                <w:rFonts w:ascii="Times New Roman" w:hAnsi="Times New Roman" w:cs="Times New Roman"/>
                <w:color w:val="000000"/>
              </w:rPr>
            </w:pPr>
            <w:r w:rsidRPr="00DE31E4">
              <w:rPr>
                <w:rFonts w:ascii="Times New Roman" w:hAnsi="Times New Roman" w:cs="Times New Roman"/>
                <w:sz w:val="24"/>
                <w:szCs w:val="24"/>
              </w:rPr>
              <w:t xml:space="preserve">Ústav </w:t>
            </w:r>
            <w:proofErr w:type="spellStart"/>
            <w:r w:rsidRPr="00DE31E4">
              <w:rPr>
                <w:rFonts w:ascii="Times New Roman" w:hAnsi="Times New Roman" w:cs="Times New Roman"/>
                <w:sz w:val="24"/>
                <w:szCs w:val="24"/>
              </w:rPr>
              <w:t>speciálněpedagogických</w:t>
            </w:r>
            <w:proofErr w:type="spellEnd"/>
            <w:r w:rsidRPr="00DE31E4">
              <w:rPr>
                <w:rFonts w:ascii="Times New Roman" w:hAnsi="Times New Roman" w:cs="Times New Roman"/>
                <w:sz w:val="24"/>
                <w:szCs w:val="24"/>
              </w:rPr>
              <w:t xml:space="preserve"> studií</w:t>
            </w:r>
          </w:p>
        </w:tc>
      </w:tr>
      <w:tr w:rsidR="00EB17FF" w:rsidRPr="00DE31E4" w14:paraId="523FB6E5" w14:textId="77777777" w:rsidTr="00EB17FF">
        <w:trPr>
          <w:trHeight w:val="415"/>
        </w:trPr>
        <w:tc>
          <w:tcPr>
            <w:tcW w:w="2943" w:type="dxa"/>
            <w:tcBorders>
              <w:top w:val="single" w:sz="2" w:space="0" w:color="auto"/>
              <w:left w:val="double" w:sz="4" w:space="0" w:color="auto"/>
              <w:right w:val="single" w:sz="2" w:space="0" w:color="auto"/>
            </w:tcBorders>
          </w:tcPr>
          <w:p w14:paraId="303A3295"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 xml:space="preserve">Vedoucí práce: </w:t>
            </w:r>
          </w:p>
        </w:tc>
        <w:tc>
          <w:tcPr>
            <w:tcW w:w="6269" w:type="dxa"/>
            <w:tcBorders>
              <w:top w:val="single" w:sz="2" w:space="0" w:color="auto"/>
              <w:left w:val="single" w:sz="2" w:space="0" w:color="auto"/>
              <w:right w:val="double" w:sz="4" w:space="0" w:color="auto"/>
            </w:tcBorders>
          </w:tcPr>
          <w:p w14:paraId="43B357E5" w14:textId="77777777" w:rsidR="00EB17FF" w:rsidRPr="00DE31E4" w:rsidRDefault="00EB17FF" w:rsidP="00EB17FF">
            <w:pPr>
              <w:rPr>
                <w:rFonts w:ascii="Times New Roman" w:hAnsi="Times New Roman" w:cs="Times New Roman"/>
                <w:color w:val="000000"/>
              </w:rPr>
            </w:pPr>
            <w:r w:rsidRPr="00DE31E4">
              <w:rPr>
                <w:rFonts w:ascii="Times New Roman" w:hAnsi="Times New Roman" w:cs="Times New Roman"/>
                <w:sz w:val="24"/>
                <w:szCs w:val="24"/>
              </w:rPr>
              <w:t xml:space="preserve">Jana </w:t>
            </w:r>
            <w:proofErr w:type="spellStart"/>
            <w:r w:rsidRPr="00DE31E4">
              <w:rPr>
                <w:rFonts w:ascii="Times New Roman" w:hAnsi="Times New Roman" w:cs="Times New Roman"/>
                <w:sz w:val="24"/>
                <w:szCs w:val="24"/>
              </w:rPr>
              <w:t>Mironova</w:t>
            </w:r>
            <w:proofErr w:type="spellEnd"/>
            <w:r w:rsidRPr="00DE31E4">
              <w:rPr>
                <w:rFonts w:ascii="Times New Roman" w:hAnsi="Times New Roman" w:cs="Times New Roman"/>
                <w:sz w:val="24"/>
                <w:szCs w:val="24"/>
              </w:rPr>
              <w:t xml:space="preserve"> </w:t>
            </w:r>
            <w:proofErr w:type="spellStart"/>
            <w:r w:rsidRPr="00DE31E4">
              <w:rPr>
                <w:rFonts w:ascii="Times New Roman" w:hAnsi="Times New Roman" w:cs="Times New Roman"/>
                <w:sz w:val="24"/>
                <w:szCs w:val="24"/>
              </w:rPr>
              <w:t>Tabachová</w:t>
            </w:r>
            <w:proofErr w:type="spellEnd"/>
          </w:p>
        </w:tc>
      </w:tr>
      <w:tr w:rsidR="00EB17FF" w:rsidRPr="00DE31E4" w14:paraId="428310DF" w14:textId="77777777" w:rsidTr="00EB17FF">
        <w:trPr>
          <w:trHeight w:val="415"/>
        </w:trPr>
        <w:tc>
          <w:tcPr>
            <w:tcW w:w="2943" w:type="dxa"/>
            <w:tcBorders>
              <w:top w:val="single" w:sz="4" w:space="0" w:color="auto"/>
              <w:left w:val="double" w:sz="4" w:space="0" w:color="auto"/>
              <w:bottom w:val="double" w:sz="4" w:space="0" w:color="auto"/>
              <w:right w:val="single" w:sz="2" w:space="0" w:color="auto"/>
            </w:tcBorders>
          </w:tcPr>
          <w:p w14:paraId="71584CB3"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Rok obhajoby:</w:t>
            </w:r>
          </w:p>
        </w:tc>
        <w:tc>
          <w:tcPr>
            <w:tcW w:w="6269" w:type="dxa"/>
            <w:tcBorders>
              <w:top w:val="single" w:sz="2" w:space="0" w:color="auto"/>
              <w:left w:val="single" w:sz="2" w:space="0" w:color="auto"/>
              <w:right w:val="double" w:sz="4" w:space="0" w:color="auto"/>
            </w:tcBorders>
          </w:tcPr>
          <w:p w14:paraId="6383633D" w14:textId="77777777" w:rsidR="00EB17FF" w:rsidRPr="00DE31E4" w:rsidRDefault="00EB17FF" w:rsidP="00EB17FF">
            <w:pPr>
              <w:rPr>
                <w:rFonts w:ascii="Times New Roman" w:hAnsi="Times New Roman" w:cs="Times New Roman"/>
                <w:color w:val="000000"/>
              </w:rPr>
            </w:pPr>
            <w:r w:rsidRPr="00DE31E4">
              <w:rPr>
                <w:rFonts w:ascii="Times New Roman" w:hAnsi="Times New Roman" w:cs="Times New Roman"/>
                <w:sz w:val="24"/>
                <w:szCs w:val="24"/>
              </w:rPr>
              <w:t>2020</w:t>
            </w:r>
          </w:p>
        </w:tc>
      </w:tr>
      <w:tr w:rsidR="00EB17FF" w:rsidRPr="00DE31E4" w14:paraId="2C089008" w14:textId="77777777" w:rsidTr="00EB17FF">
        <w:tc>
          <w:tcPr>
            <w:tcW w:w="2943" w:type="dxa"/>
            <w:tcBorders>
              <w:top w:val="double" w:sz="4" w:space="0" w:color="auto"/>
              <w:left w:val="nil"/>
              <w:bottom w:val="double" w:sz="4" w:space="0" w:color="auto"/>
              <w:right w:val="nil"/>
            </w:tcBorders>
          </w:tcPr>
          <w:p w14:paraId="392B2290" w14:textId="77777777" w:rsidR="00EB17FF" w:rsidRPr="00DE31E4" w:rsidRDefault="00EB17FF" w:rsidP="00EB17FF">
            <w:pPr>
              <w:rPr>
                <w:rFonts w:ascii="Times New Roman" w:hAnsi="Times New Roman" w:cs="Times New Roman"/>
                <w:color w:val="000000"/>
              </w:rPr>
            </w:pPr>
          </w:p>
        </w:tc>
        <w:tc>
          <w:tcPr>
            <w:tcW w:w="6269" w:type="dxa"/>
            <w:tcBorders>
              <w:top w:val="double" w:sz="4" w:space="0" w:color="auto"/>
              <w:left w:val="nil"/>
              <w:bottom w:val="double" w:sz="4" w:space="0" w:color="auto"/>
              <w:right w:val="nil"/>
            </w:tcBorders>
          </w:tcPr>
          <w:p w14:paraId="46D9C933" w14:textId="77777777" w:rsidR="00EB17FF" w:rsidRPr="00DE31E4" w:rsidRDefault="00EB17FF" w:rsidP="00EB17FF">
            <w:pPr>
              <w:rPr>
                <w:rFonts w:ascii="Times New Roman" w:hAnsi="Times New Roman" w:cs="Times New Roman"/>
                <w:color w:val="000000"/>
              </w:rPr>
            </w:pPr>
          </w:p>
        </w:tc>
      </w:tr>
      <w:tr w:rsidR="00EB17FF" w:rsidRPr="00DE31E4" w14:paraId="551CC637" w14:textId="77777777" w:rsidTr="00EB17FF">
        <w:trPr>
          <w:trHeight w:val="995"/>
        </w:trPr>
        <w:tc>
          <w:tcPr>
            <w:tcW w:w="2943" w:type="dxa"/>
            <w:tcBorders>
              <w:top w:val="double" w:sz="4" w:space="0" w:color="auto"/>
              <w:left w:val="double" w:sz="4" w:space="0" w:color="auto"/>
              <w:right w:val="single" w:sz="2" w:space="0" w:color="auto"/>
            </w:tcBorders>
          </w:tcPr>
          <w:p w14:paraId="5F8A48F6" w14:textId="248DC594"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Název práce:</w:t>
            </w:r>
          </w:p>
        </w:tc>
        <w:tc>
          <w:tcPr>
            <w:tcW w:w="6269" w:type="dxa"/>
            <w:tcBorders>
              <w:top w:val="double" w:sz="4" w:space="0" w:color="auto"/>
              <w:left w:val="single" w:sz="2" w:space="0" w:color="auto"/>
              <w:right w:val="double" w:sz="4" w:space="0" w:color="auto"/>
            </w:tcBorders>
          </w:tcPr>
          <w:p w14:paraId="4B108DCD" w14:textId="12474A29" w:rsidR="00EB17FF" w:rsidRPr="00DE31E4" w:rsidRDefault="00EB17FF" w:rsidP="00EB17FF">
            <w:pPr>
              <w:rPr>
                <w:rFonts w:ascii="Times New Roman" w:hAnsi="Times New Roman" w:cs="Times New Roman"/>
                <w:sz w:val="24"/>
                <w:szCs w:val="24"/>
              </w:rPr>
            </w:pPr>
            <w:r w:rsidRPr="00DE31E4">
              <w:rPr>
                <w:rFonts w:ascii="Times New Roman" w:hAnsi="Times New Roman" w:cs="Times New Roman"/>
                <w:sz w:val="24"/>
                <w:szCs w:val="24"/>
              </w:rPr>
              <w:t>Pohled žáků a studentů s koktavostí na komunikaci ve vzdělávacím systému</w:t>
            </w:r>
          </w:p>
        </w:tc>
      </w:tr>
      <w:tr w:rsidR="00EB17FF" w:rsidRPr="00DE31E4" w14:paraId="13892882" w14:textId="77777777" w:rsidTr="00EB17FF">
        <w:trPr>
          <w:trHeight w:val="975"/>
        </w:trPr>
        <w:tc>
          <w:tcPr>
            <w:tcW w:w="2943" w:type="dxa"/>
            <w:tcBorders>
              <w:top w:val="single" w:sz="2" w:space="0" w:color="auto"/>
              <w:left w:val="double" w:sz="4" w:space="0" w:color="auto"/>
              <w:right w:val="single" w:sz="2" w:space="0" w:color="auto"/>
            </w:tcBorders>
          </w:tcPr>
          <w:p w14:paraId="4BED1687" w14:textId="57AF943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Název v angličtině:</w:t>
            </w:r>
          </w:p>
        </w:tc>
        <w:tc>
          <w:tcPr>
            <w:tcW w:w="6269" w:type="dxa"/>
            <w:tcBorders>
              <w:top w:val="single" w:sz="2" w:space="0" w:color="auto"/>
              <w:left w:val="single" w:sz="2" w:space="0" w:color="auto"/>
              <w:right w:val="double" w:sz="4" w:space="0" w:color="auto"/>
            </w:tcBorders>
          </w:tcPr>
          <w:p w14:paraId="01EA45EC" w14:textId="3265A559" w:rsidR="00EB17FF" w:rsidRPr="009059EA" w:rsidRDefault="00EB17FF" w:rsidP="00EB17FF">
            <w:pPr>
              <w:rPr>
                <w:rFonts w:ascii="Times New Roman" w:hAnsi="Times New Roman" w:cs="Times New Roman"/>
                <w:sz w:val="24"/>
                <w:szCs w:val="24"/>
                <w:lang w:val="en-US"/>
              </w:rPr>
            </w:pPr>
            <w:r w:rsidRPr="009059EA">
              <w:rPr>
                <w:rFonts w:ascii="Times New Roman" w:hAnsi="Times New Roman" w:cs="Times New Roman"/>
                <w:sz w:val="24"/>
                <w:szCs w:val="24"/>
                <w:shd w:val="clear" w:color="auto" w:fill="FFFFFF"/>
                <w:lang w:val="en-US"/>
              </w:rPr>
              <w:t xml:space="preserve">View of pupils and students with </w:t>
            </w:r>
            <w:r w:rsidR="009059EA" w:rsidRPr="009059EA">
              <w:rPr>
                <w:rFonts w:ascii="Times New Roman" w:hAnsi="Times New Roman" w:cs="Times New Roman"/>
                <w:sz w:val="24"/>
                <w:szCs w:val="24"/>
                <w:shd w:val="clear" w:color="auto" w:fill="FFFFFF"/>
                <w:lang w:val="en-US"/>
              </w:rPr>
              <w:t>st</w:t>
            </w:r>
            <w:r w:rsidR="006316F4">
              <w:rPr>
                <w:rFonts w:ascii="Times New Roman" w:hAnsi="Times New Roman" w:cs="Times New Roman"/>
                <w:sz w:val="24"/>
                <w:szCs w:val="24"/>
                <w:shd w:val="clear" w:color="auto" w:fill="FFFFFF"/>
                <w:lang w:val="en-US"/>
              </w:rPr>
              <w:t>amm</w:t>
            </w:r>
            <w:r w:rsidR="009059EA" w:rsidRPr="009059EA">
              <w:rPr>
                <w:rFonts w:ascii="Times New Roman" w:hAnsi="Times New Roman" w:cs="Times New Roman"/>
                <w:sz w:val="24"/>
                <w:szCs w:val="24"/>
                <w:shd w:val="clear" w:color="auto" w:fill="FFFFFF"/>
                <w:lang w:val="en-US"/>
              </w:rPr>
              <w:t>er</w:t>
            </w:r>
            <w:r w:rsidRPr="009059EA">
              <w:rPr>
                <w:rFonts w:ascii="Times New Roman" w:hAnsi="Times New Roman" w:cs="Times New Roman"/>
                <w:sz w:val="24"/>
                <w:szCs w:val="24"/>
                <w:shd w:val="clear" w:color="auto" w:fill="FFFFFF"/>
                <w:lang w:val="en-US"/>
              </w:rPr>
              <w:t xml:space="preserve"> on communication in school system</w:t>
            </w:r>
          </w:p>
        </w:tc>
      </w:tr>
      <w:tr w:rsidR="00EB17FF" w:rsidRPr="00DE31E4" w14:paraId="55366B63" w14:textId="77777777" w:rsidTr="00EB17FF">
        <w:trPr>
          <w:trHeight w:val="1815"/>
        </w:trPr>
        <w:tc>
          <w:tcPr>
            <w:tcW w:w="2943" w:type="dxa"/>
            <w:tcBorders>
              <w:top w:val="single" w:sz="2" w:space="0" w:color="auto"/>
              <w:left w:val="double" w:sz="4" w:space="0" w:color="auto"/>
              <w:right w:val="single" w:sz="2" w:space="0" w:color="auto"/>
            </w:tcBorders>
          </w:tcPr>
          <w:p w14:paraId="0FE3B86E" w14:textId="40AA65CB"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Anotace práce:</w:t>
            </w:r>
          </w:p>
        </w:tc>
        <w:tc>
          <w:tcPr>
            <w:tcW w:w="6269" w:type="dxa"/>
            <w:tcBorders>
              <w:top w:val="single" w:sz="2" w:space="0" w:color="auto"/>
              <w:left w:val="single" w:sz="2" w:space="0" w:color="auto"/>
              <w:right w:val="double" w:sz="4" w:space="0" w:color="auto"/>
            </w:tcBorders>
          </w:tcPr>
          <w:p w14:paraId="2E271D18" w14:textId="169A5E63" w:rsidR="00EB17FF" w:rsidRPr="00DE31E4" w:rsidRDefault="00EB17FF" w:rsidP="00EB17FF">
            <w:pPr>
              <w:tabs>
                <w:tab w:val="left" w:pos="567"/>
              </w:tabs>
              <w:rPr>
                <w:rFonts w:ascii="Times New Roman" w:hAnsi="Times New Roman" w:cs="Times New Roman"/>
                <w:sz w:val="24"/>
                <w:szCs w:val="24"/>
              </w:rPr>
            </w:pPr>
            <w:r w:rsidRPr="00DE31E4">
              <w:rPr>
                <w:rFonts w:ascii="Times New Roman" w:hAnsi="Times New Roman" w:cs="Times New Roman"/>
                <w:sz w:val="24"/>
                <w:szCs w:val="24"/>
              </w:rPr>
              <w:t>Bakalářská práce „Pohled žáků a studentů s koktavostí na</w:t>
            </w:r>
            <w:r w:rsidR="002D031D">
              <w:rPr>
                <w:rFonts w:ascii="Times New Roman" w:hAnsi="Times New Roman" w:cs="Times New Roman"/>
                <w:sz w:val="24"/>
                <w:szCs w:val="24"/>
              </w:rPr>
              <w:t> </w:t>
            </w:r>
            <w:r w:rsidRPr="00DE31E4">
              <w:rPr>
                <w:rFonts w:ascii="Times New Roman" w:hAnsi="Times New Roman" w:cs="Times New Roman"/>
                <w:sz w:val="24"/>
                <w:szCs w:val="24"/>
              </w:rPr>
              <w:t>komunikaci ve vzdělávacím systémů“ se zabývala názorem žáků a studentů s koktavostí na přístup učitelů k nim samotným. Věnovala se komunikaci ve školním prostředí a</w:t>
            </w:r>
            <w:r w:rsidR="002D031D">
              <w:rPr>
                <w:rFonts w:ascii="Times New Roman" w:hAnsi="Times New Roman" w:cs="Times New Roman"/>
                <w:sz w:val="24"/>
                <w:szCs w:val="24"/>
              </w:rPr>
              <w:t> </w:t>
            </w:r>
            <w:r w:rsidRPr="00DE31E4">
              <w:rPr>
                <w:rFonts w:ascii="Times New Roman" w:hAnsi="Times New Roman" w:cs="Times New Roman"/>
                <w:sz w:val="24"/>
                <w:szCs w:val="24"/>
              </w:rPr>
              <w:t xml:space="preserve">tomu, jak vnímají komunikační interakci žáci a studenti. </w:t>
            </w:r>
          </w:p>
          <w:p w14:paraId="2D93DFFC" w14:textId="6202FFC0" w:rsidR="00EB17FF" w:rsidRPr="00DE31E4" w:rsidRDefault="00EB17FF" w:rsidP="00EB17FF">
            <w:pPr>
              <w:tabs>
                <w:tab w:val="left" w:pos="567"/>
              </w:tabs>
              <w:rPr>
                <w:rFonts w:ascii="Times New Roman" w:hAnsi="Times New Roman" w:cs="Times New Roman"/>
                <w:sz w:val="24"/>
                <w:szCs w:val="24"/>
              </w:rPr>
            </w:pPr>
            <w:r w:rsidRPr="00DE31E4">
              <w:rPr>
                <w:rFonts w:ascii="Times New Roman" w:hAnsi="Times New Roman" w:cs="Times New Roman"/>
                <w:sz w:val="24"/>
                <w:szCs w:val="24"/>
              </w:rPr>
              <w:t>Část teoretická se věnovala vymezení termínu koktavost, přiblížení specifik tohoto fenoménu a také se zabývala koktavostí z pohledu etiologie, symptomatologie, terapie a</w:t>
            </w:r>
            <w:r w:rsidR="002D031D">
              <w:rPr>
                <w:rFonts w:ascii="Times New Roman" w:hAnsi="Times New Roman" w:cs="Times New Roman"/>
                <w:sz w:val="24"/>
                <w:szCs w:val="24"/>
              </w:rPr>
              <w:t> </w:t>
            </w:r>
            <w:r w:rsidRPr="00DE31E4">
              <w:rPr>
                <w:rFonts w:ascii="Times New Roman" w:hAnsi="Times New Roman" w:cs="Times New Roman"/>
                <w:sz w:val="24"/>
                <w:szCs w:val="24"/>
              </w:rPr>
              <w:t xml:space="preserve">diagnostiky. </w:t>
            </w:r>
          </w:p>
          <w:p w14:paraId="1D049E37" w14:textId="0845A9F0" w:rsidR="00122482" w:rsidRPr="00DE31E4" w:rsidRDefault="00EB17FF" w:rsidP="00EB17FF">
            <w:pPr>
              <w:tabs>
                <w:tab w:val="left" w:pos="567"/>
              </w:tabs>
              <w:rPr>
                <w:rFonts w:ascii="Times New Roman" w:hAnsi="Times New Roman" w:cs="Times New Roman"/>
                <w:sz w:val="24"/>
                <w:szCs w:val="24"/>
              </w:rPr>
            </w:pPr>
            <w:r w:rsidRPr="00DE31E4">
              <w:rPr>
                <w:rFonts w:ascii="Times New Roman" w:hAnsi="Times New Roman" w:cs="Times New Roman"/>
                <w:sz w:val="24"/>
                <w:szCs w:val="24"/>
              </w:rPr>
              <w:t>Cílem praktické části bylo zjistit jaký mají žáci a studenti s koktavostí pohled na komunikaci s učiteli. Jestli dle jejich názoru umí pedagog vytvořit místo kde se dokáží cítit příjemně a hodnotně a jaký je názor mladších žáků od pohledu starších studentů, či jestli se shodují. V praktické části jsme zjistili celkový názor u těchto dvou vybraných věkových skupin.</w:t>
            </w:r>
          </w:p>
        </w:tc>
      </w:tr>
      <w:tr w:rsidR="00EB17FF" w:rsidRPr="00DE31E4" w14:paraId="734AAED2" w14:textId="77777777" w:rsidTr="00EB17FF">
        <w:trPr>
          <w:trHeight w:val="695"/>
        </w:trPr>
        <w:tc>
          <w:tcPr>
            <w:tcW w:w="2943" w:type="dxa"/>
            <w:tcBorders>
              <w:top w:val="single" w:sz="2" w:space="0" w:color="auto"/>
              <w:left w:val="double" w:sz="4" w:space="0" w:color="auto"/>
              <w:right w:val="single" w:sz="2" w:space="0" w:color="auto"/>
            </w:tcBorders>
          </w:tcPr>
          <w:p w14:paraId="23C292C7"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Klíčová slova:</w:t>
            </w:r>
          </w:p>
        </w:tc>
        <w:tc>
          <w:tcPr>
            <w:tcW w:w="6269" w:type="dxa"/>
            <w:tcBorders>
              <w:top w:val="single" w:sz="2" w:space="0" w:color="auto"/>
              <w:left w:val="single" w:sz="2" w:space="0" w:color="auto"/>
              <w:right w:val="double" w:sz="4" w:space="0" w:color="auto"/>
            </w:tcBorders>
          </w:tcPr>
          <w:p w14:paraId="7A859FA6" w14:textId="47D1C745" w:rsidR="00122482" w:rsidRPr="00DE31E4" w:rsidRDefault="00EB17FF" w:rsidP="00EB17FF">
            <w:pPr>
              <w:tabs>
                <w:tab w:val="left" w:pos="567"/>
              </w:tabs>
              <w:rPr>
                <w:rFonts w:ascii="Times New Roman" w:hAnsi="Times New Roman" w:cs="Times New Roman"/>
                <w:sz w:val="24"/>
                <w:szCs w:val="24"/>
              </w:rPr>
            </w:pPr>
            <w:r w:rsidRPr="00DE31E4">
              <w:rPr>
                <w:rFonts w:ascii="Times New Roman" w:hAnsi="Times New Roman" w:cs="Times New Roman"/>
                <w:sz w:val="24"/>
                <w:szCs w:val="24"/>
              </w:rPr>
              <w:t>Koktavost, studenti, žáci, terapie, diagnostika, názor, školní prostředí</w:t>
            </w:r>
            <w:r w:rsidR="00CB33C6" w:rsidRPr="00DE31E4">
              <w:rPr>
                <w:rFonts w:ascii="Times New Roman" w:hAnsi="Times New Roman" w:cs="Times New Roman"/>
                <w:sz w:val="24"/>
                <w:szCs w:val="24"/>
              </w:rPr>
              <w:t>, vzdělávání</w:t>
            </w:r>
          </w:p>
        </w:tc>
      </w:tr>
      <w:tr w:rsidR="00B16529" w:rsidRPr="00DE31E4" w14:paraId="4DDE22F3" w14:textId="77777777" w:rsidTr="006942F3">
        <w:trPr>
          <w:trHeight w:val="567"/>
        </w:trPr>
        <w:tc>
          <w:tcPr>
            <w:tcW w:w="2943" w:type="dxa"/>
            <w:tcBorders>
              <w:top w:val="single" w:sz="2" w:space="0" w:color="auto"/>
              <w:left w:val="double" w:sz="4" w:space="0" w:color="auto"/>
              <w:right w:val="single" w:sz="2" w:space="0" w:color="auto"/>
            </w:tcBorders>
          </w:tcPr>
          <w:p w14:paraId="027A8205" w14:textId="47BD50AC" w:rsidR="006942F3" w:rsidRPr="00DE31E4" w:rsidRDefault="006942F3"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Anotace v angličtině:</w:t>
            </w:r>
          </w:p>
        </w:tc>
        <w:tc>
          <w:tcPr>
            <w:tcW w:w="6269" w:type="dxa"/>
            <w:tcBorders>
              <w:top w:val="single" w:sz="2" w:space="0" w:color="auto"/>
              <w:left w:val="single" w:sz="2" w:space="0" w:color="auto"/>
              <w:right w:val="double" w:sz="4" w:space="0" w:color="auto"/>
            </w:tcBorders>
          </w:tcPr>
          <w:p w14:paraId="2BAF7C00" w14:textId="6EC6BBB6" w:rsidR="006942F3" w:rsidRPr="00FE1063" w:rsidRDefault="006942F3" w:rsidP="006942F3">
            <w:pPr>
              <w:tabs>
                <w:tab w:val="left" w:pos="567"/>
              </w:tabs>
              <w:rPr>
                <w:rFonts w:ascii="Times New Roman" w:hAnsi="Times New Roman" w:cs="Times New Roman"/>
                <w:sz w:val="24"/>
                <w:szCs w:val="24"/>
                <w:lang w:val="en-US"/>
              </w:rPr>
            </w:pPr>
            <w:r w:rsidRPr="00FE1063">
              <w:rPr>
                <w:rFonts w:ascii="Times New Roman" w:hAnsi="Times New Roman" w:cs="Times New Roman"/>
                <w:sz w:val="24"/>
                <w:szCs w:val="24"/>
                <w:lang w:val="en-US"/>
              </w:rPr>
              <w:t>The thesis „View of pupils and students with stammer on communication in school syst</w:t>
            </w:r>
            <w:r w:rsidR="00FE1063" w:rsidRPr="00FE1063">
              <w:rPr>
                <w:rFonts w:ascii="Times New Roman" w:hAnsi="Times New Roman" w:cs="Times New Roman"/>
                <w:sz w:val="24"/>
                <w:szCs w:val="24"/>
                <w:lang w:val="en-US"/>
              </w:rPr>
              <w:t>e</w:t>
            </w:r>
            <w:r w:rsidRPr="00FE1063">
              <w:rPr>
                <w:rFonts w:ascii="Times New Roman" w:hAnsi="Times New Roman" w:cs="Times New Roman"/>
                <w:sz w:val="24"/>
                <w:szCs w:val="24"/>
                <w:lang w:val="en-US"/>
              </w:rPr>
              <w:t>m</w:t>
            </w:r>
            <w:r w:rsidR="002D031D">
              <w:rPr>
                <w:rFonts w:ascii="Times New Roman" w:hAnsi="Times New Roman" w:cs="Times New Roman"/>
                <w:sz w:val="24"/>
                <w:szCs w:val="24"/>
                <w:lang w:val="en-US"/>
              </w:rPr>
              <w:t xml:space="preserve"> </w:t>
            </w:r>
            <w:r w:rsidR="00FE1063" w:rsidRPr="00FE1063">
              <w:rPr>
                <w:rFonts w:ascii="Times New Roman" w:hAnsi="Times New Roman" w:cs="Times New Roman"/>
                <w:sz w:val="24"/>
                <w:szCs w:val="24"/>
                <w:lang w:val="en-US"/>
              </w:rPr>
              <w:t>d</w:t>
            </w:r>
            <w:r w:rsidR="00FE1063" w:rsidRPr="00FE1063">
              <w:rPr>
                <w:rFonts w:ascii="Times New Roman" w:hAnsi="Times New Roman" w:cs="Times New Roman"/>
                <w:sz w:val="24"/>
                <w:lang w:val="en-US"/>
              </w:rPr>
              <w:t xml:space="preserve">escribes </w:t>
            </w:r>
            <w:r w:rsidRPr="00FE1063">
              <w:rPr>
                <w:rFonts w:ascii="Times New Roman" w:hAnsi="Times New Roman" w:cs="Times New Roman"/>
                <w:sz w:val="24"/>
                <w:szCs w:val="24"/>
                <w:lang w:val="en-US"/>
              </w:rPr>
              <w:t xml:space="preserve">opinion of pupils and students with </w:t>
            </w:r>
            <w:r w:rsidR="009059EA" w:rsidRPr="00FE1063">
              <w:rPr>
                <w:rFonts w:ascii="Times New Roman" w:hAnsi="Times New Roman" w:cs="Times New Roman"/>
                <w:sz w:val="24"/>
                <w:szCs w:val="24"/>
                <w:lang w:val="en-US"/>
              </w:rPr>
              <w:t>st</w:t>
            </w:r>
            <w:r w:rsidR="009059EA">
              <w:rPr>
                <w:rFonts w:ascii="Times New Roman" w:hAnsi="Times New Roman" w:cs="Times New Roman"/>
                <w:sz w:val="24"/>
                <w:szCs w:val="24"/>
                <w:lang w:val="en-US"/>
              </w:rPr>
              <w:t>utte</w:t>
            </w:r>
            <w:r w:rsidR="009059EA" w:rsidRPr="00FE1063">
              <w:rPr>
                <w:rFonts w:ascii="Times New Roman" w:hAnsi="Times New Roman" w:cs="Times New Roman"/>
                <w:sz w:val="24"/>
                <w:szCs w:val="24"/>
                <w:lang w:val="en-US"/>
              </w:rPr>
              <w:t>r</w:t>
            </w:r>
            <w:r w:rsidRPr="00FE1063">
              <w:rPr>
                <w:rFonts w:ascii="Times New Roman" w:hAnsi="Times New Roman" w:cs="Times New Roman"/>
                <w:sz w:val="24"/>
                <w:szCs w:val="24"/>
                <w:lang w:val="en-US"/>
              </w:rPr>
              <w:t xml:space="preserve"> on attitude of teachers to</w:t>
            </w:r>
            <w:r w:rsidR="00FE1063" w:rsidRPr="00FE1063">
              <w:rPr>
                <w:rFonts w:ascii="Times New Roman" w:hAnsi="Times New Roman" w:cs="Times New Roman"/>
                <w:sz w:val="24"/>
                <w:szCs w:val="24"/>
                <w:lang w:val="en-US"/>
              </w:rPr>
              <w:t>w</w:t>
            </w:r>
            <w:r w:rsidR="00FE1063" w:rsidRPr="00FE1063">
              <w:rPr>
                <w:rFonts w:ascii="Times New Roman" w:hAnsi="Times New Roman" w:cs="Times New Roman"/>
                <w:sz w:val="24"/>
                <w:lang w:val="en-US"/>
              </w:rPr>
              <w:t>ards</w:t>
            </w:r>
            <w:r w:rsidRPr="00FE1063">
              <w:rPr>
                <w:rFonts w:ascii="Times New Roman" w:hAnsi="Times New Roman" w:cs="Times New Roman"/>
                <w:sz w:val="24"/>
                <w:szCs w:val="24"/>
                <w:lang w:val="en-US"/>
              </w:rPr>
              <w:t xml:space="preserve"> them. </w:t>
            </w:r>
            <w:r w:rsidRPr="00FE1063">
              <w:rPr>
                <w:rFonts w:ascii="Times New Roman" w:hAnsi="Times New Roman" w:cs="Times New Roman"/>
                <w:sz w:val="24"/>
                <w:szCs w:val="24"/>
                <w:lang w:val="en-US"/>
              </w:rPr>
              <w:lastRenderedPageBreak/>
              <w:t xml:space="preserve">It </w:t>
            </w:r>
            <w:r w:rsidR="00FE1063" w:rsidRPr="00FE1063">
              <w:rPr>
                <w:rFonts w:ascii="Times New Roman" w:hAnsi="Times New Roman" w:cs="Times New Roman"/>
                <w:sz w:val="24"/>
                <w:szCs w:val="24"/>
                <w:lang w:val="en-US"/>
              </w:rPr>
              <w:t>focuses on</w:t>
            </w:r>
            <w:r w:rsidRPr="00FE1063">
              <w:rPr>
                <w:rFonts w:ascii="Times New Roman" w:hAnsi="Times New Roman" w:cs="Times New Roman"/>
                <w:sz w:val="24"/>
                <w:szCs w:val="24"/>
                <w:lang w:val="en-US"/>
              </w:rPr>
              <w:t xml:space="preserve"> communication in the school environment and how pupils and students perceive communication interaction. </w:t>
            </w:r>
          </w:p>
          <w:p w14:paraId="0634E5B1" w14:textId="2E5AD3CD" w:rsidR="006942F3" w:rsidRPr="00FE1063" w:rsidRDefault="006942F3" w:rsidP="006942F3">
            <w:pPr>
              <w:tabs>
                <w:tab w:val="left" w:pos="567"/>
              </w:tabs>
              <w:rPr>
                <w:rFonts w:ascii="Times New Roman" w:hAnsi="Times New Roman" w:cs="Times New Roman"/>
                <w:sz w:val="24"/>
                <w:szCs w:val="24"/>
                <w:lang w:val="en-US"/>
              </w:rPr>
            </w:pPr>
            <w:r w:rsidRPr="00FE1063">
              <w:rPr>
                <w:rFonts w:ascii="Times New Roman" w:hAnsi="Times New Roman" w:cs="Times New Roman"/>
                <w:sz w:val="24"/>
                <w:szCs w:val="24"/>
                <w:lang w:val="en-US"/>
              </w:rPr>
              <w:t>Theoretical part was dedicated to the definition of st</w:t>
            </w:r>
            <w:r w:rsidR="006316F4">
              <w:rPr>
                <w:rFonts w:ascii="Times New Roman" w:hAnsi="Times New Roman" w:cs="Times New Roman"/>
                <w:sz w:val="24"/>
                <w:szCs w:val="24"/>
                <w:lang w:val="en-US"/>
              </w:rPr>
              <w:t>ammering</w:t>
            </w:r>
            <w:r w:rsidRPr="00FE1063">
              <w:rPr>
                <w:rFonts w:ascii="Times New Roman" w:hAnsi="Times New Roman" w:cs="Times New Roman"/>
                <w:sz w:val="24"/>
                <w:szCs w:val="24"/>
                <w:lang w:val="en-US"/>
              </w:rPr>
              <w:t>, the specific</w:t>
            </w:r>
            <w:r w:rsidR="00FE1063" w:rsidRPr="00FE1063">
              <w:rPr>
                <w:rFonts w:ascii="Times New Roman" w:hAnsi="Times New Roman" w:cs="Times New Roman"/>
                <w:sz w:val="24"/>
                <w:szCs w:val="24"/>
                <w:lang w:val="en-US"/>
              </w:rPr>
              <w:t>s</w:t>
            </w:r>
            <w:r w:rsidRPr="00FE1063">
              <w:rPr>
                <w:rFonts w:ascii="Times New Roman" w:hAnsi="Times New Roman" w:cs="Times New Roman"/>
                <w:sz w:val="24"/>
                <w:szCs w:val="24"/>
                <w:lang w:val="en-US"/>
              </w:rPr>
              <w:t xml:space="preserve"> of this </w:t>
            </w:r>
            <w:r w:rsidR="00FE1063" w:rsidRPr="00FE1063">
              <w:rPr>
                <w:rFonts w:ascii="Times New Roman" w:hAnsi="Times New Roman" w:cs="Times New Roman"/>
                <w:sz w:val="24"/>
                <w:szCs w:val="24"/>
                <w:lang w:val="en-US"/>
              </w:rPr>
              <w:t>phenomenon</w:t>
            </w:r>
            <w:r w:rsidRPr="00FE1063">
              <w:rPr>
                <w:rFonts w:ascii="Times New Roman" w:hAnsi="Times New Roman" w:cs="Times New Roman"/>
                <w:sz w:val="24"/>
                <w:szCs w:val="24"/>
                <w:lang w:val="en-US"/>
              </w:rPr>
              <w:t xml:space="preserve"> </w:t>
            </w:r>
            <w:proofErr w:type="gramStart"/>
            <w:r w:rsidRPr="00FE1063">
              <w:rPr>
                <w:rFonts w:ascii="Times New Roman" w:hAnsi="Times New Roman" w:cs="Times New Roman"/>
                <w:sz w:val="24"/>
                <w:szCs w:val="24"/>
                <w:lang w:val="en-US"/>
              </w:rPr>
              <w:t>and also</w:t>
            </w:r>
            <w:proofErr w:type="gramEnd"/>
            <w:r w:rsidRPr="00FE1063">
              <w:rPr>
                <w:rFonts w:ascii="Times New Roman" w:hAnsi="Times New Roman" w:cs="Times New Roman"/>
                <w:sz w:val="24"/>
                <w:szCs w:val="24"/>
                <w:lang w:val="en-US"/>
              </w:rPr>
              <w:t xml:space="preserve"> it was focused on st</w:t>
            </w:r>
            <w:r w:rsidR="006316F4">
              <w:rPr>
                <w:rFonts w:ascii="Times New Roman" w:hAnsi="Times New Roman" w:cs="Times New Roman"/>
                <w:sz w:val="24"/>
                <w:szCs w:val="24"/>
                <w:lang w:val="en-US"/>
              </w:rPr>
              <w:t>ammering</w:t>
            </w:r>
            <w:r w:rsidRPr="00FE1063">
              <w:rPr>
                <w:rFonts w:ascii="Times New Roman" w:hAnsi="Times New Roman" w:cs="Times New Roman"/>
                <w:sz w:val="24"/>
                <w:szCs w:val="24"/>
                <w:lang w:val="en-US"/>
              </w:rPr>
              <w:t xml:space="preserve"> from</w:t>
            </w:r>
            <w:r w:rsidR="00FE1063" w:rsidRPr="00FE1063">
              <w:rPr>
                <w:rFonts w:ascii="Times New Roman" w:hAnsi="Times New Roman" w:cs="Times New Roman"/>
                <w:sz w:val="24"/>
                <w:szCs w:val="24"/>
                <w:lang w:val="en-US"/>
              </w:rPr>
              <w:t xml:space="preserve"> the viewpoint of</w:t>
            </w:r>
            <w:r w:rsidRPr="00FE1063">
              <w:rPr>
                <w:rFonts w:ascii="Times New Roman" w:hAnsi="Times New Roman" w:cs="Times New Roman"/>
                <w:sz w:val="24"/>
                <w:szCs w:val="24"/>
                <w:lang w:val="en-US"/>
              </w:rPr>
              <w:t xml:space="preserve"> etiology, symptomatology, therapy and diagnostics. </w:t>
            </w:r>
          </w:p>
          <w:p w14:paraId="30DA9DA2" w14:textId="4CFE4331" w:rsidR="00B16529" w:rsidRPr="00FE1063" w:rsidRDefault="006942F3" w:rsidP="006942F3">
            <w:pPr>
              <w:rPr>
                <w:rFonts w:ascii="Times New Roman" w:hAnsi="Times New Roman" w:cs="Times New Roman"/>
                <w:sz w:val="24"/>
                <w:szCs w:val="24"/>
                <w:lang w:val="en-US"/>
              </w:rPr>
            </w:pPr>
            <w:r w:rsidRPr="00FE1063">
              <w:rPr>
                <w:rFonts w:ascii="Times New Roman" w:hAnsi="Times New Roman" w:cs="Times New Roman"/>
                <w:sz w:val="24"/>
                <w:szCs w:val="24"/>
                <w:lang w:val="en-US"/>
              </w:rPr>
              <w:t>The aim of practical part was to find out what point of view have pupils and students who st</w:t>
            </w:r>
            <w:r w:rsidR="006316F4">
              <w:rPr>
                <w:rFonts w:ascii="Times New Roman" w:hAnsi="Times New Roman" w:cs="Times New Roman"/>
                <w:sz w:val="24"/>
                <w:szCs w:val="24"/>
                <w:lang w:val="en-US"/>
              </w:rPr>
              <w:t>ammer</w:t>
            </w:r>
            <w:r w:rsidRPr="00FE1063">
              <w:rPr>
                <w:rFonts w:ascii="Times New Roman" w:hAnsi="Times New Roman" w:cs="Times New Roman"/>
                <w:sz w:val="24"/>
                <w:szCs w:val="24"/>
                <w:lang w:val="en-US"/>
              </w:rPr>
              <w:t xml:space="preserve"> on communication with teachers. </w:t>
            </w:r>
            <w:r w:rsidR="009059EA">
              <w:rPr>
                <w:rFonts w:ascii="Times New Roman" w:hAnsi="Times New Roman" w:cs="Times New Roman"/>
                <w:sz w:val="24"/>
                <w:szCs w:val="24"/>
                <w:lang w:val="en-US"/>
              </w:rPr>
              <w:t>If</w:t>
            </w:r>
            <w:r w:rsidR="00FE1063">
              <w:rPr>
                <w:rFonts w:ascii="Times New Roman" w:hAnsi="Times New Roman" w:cs="Times New Roman"/>
                <w:sz w:val="24"/>
                <w:szCs w:val="24"/>
                <w:lang w:val="en-US"/>
              </w:rPr>
              <w:t>,</w:t>
            </w:r>
            <w:r w:rsidRPr="00FE1063">
              <w:rPr>
                <w:rFonts w:ascii="Times New Roman" w:hAnsi="Times New Roman" w:cs="Times New Roman"/>
                <w:sz w:val="24"/>
                <w:szCs w:val="24"/>
                <w:lang w:val="en-US"/>
              </w:rPr>
              <w:t xml:space="preserve"> </w:t>
            </w:r>
            <w:r w:rsidR="00FE1063" w:rsidRPr="00FE1063">
              <w:rPr>
                <w:rFonts w:ascii="Times New Roman" w:hAnsi="Times New Roman" w:cs="Times New Roman"/>
                <w:sz w:val="24"/>
                <w:szCs w:val="24"/>
                <w:lang w:val="en-US"/>
              </w:rPr>
              <w:t>according</w:t>
            </w:r>
            <w:r w:rsidRPr="00FE1063">
              <w:rPr>
                <w:rFonts w:ascii="Times New Roman" w:hAnsi="Times New Roman" w:cs="Times New Roman"/>
                <w:sz w:val="24"/>
                <w:szCs w:val="24"/>
                <w:lang w:val="en-US"/>
              </w:rPr>
              <w:t xml:space="preserve"> to their opinion</w:t>
            </w:r>
            <w:r w:rsidR="00FE1063">
              <w:rPr>
                <w:rFonts w:ascii="Times New Roman" w:hAnsi="Times New Roman" w:cs="Times New Roman"/>
                <w:sz w:val="24"/>
                <w:szCs w:val="24"/>
                <w:lang w:val="en-US"/>
              </w:rPr>
              <w:t>,</w:t>
            </w:r>
            <w:r w:rsidRPr="00FE1063">
              <w:rPr>
                <w:rFonts w:ascii="Times New Roman" w:hAnsi="Times New Roman" w:cs="Times New Roman"/>
                <w:sz w:val="24"/>
                <w:szCs w:val="24"/>
                <w:lang w:val="en-US"/>
              </w:rPr>
              <w:t xml:space="preserve"> </w:t>
            </w:r>
            <w:r w:rsidR="00FE1063">
              <w:rPr>
                <w:rFonts w:ascii="Times New Roman" w:hAnsi="Times New Roman" w:cs="Times New Roman"/>
                <w:sz w:val="24"/>
                <w:szCs w:val="24"/>
                <w:lang w:val="en-US"/>
              </w:rPr>
              <w:t xml:space="preserve">the </w:t>
            </w:r>
            <w:r w:rsidRPr="00FE1063">
              <w:rPr>
                <w:rFonts w:ascii="Times New Roman" w:hAnsi="Times New Roman" w:cs="Times New Roman"/>
                <w:sz w:val="24"/>
                <w:szCs w:val="24"/>
                <w:lang w:val="en-US"/>
              </w:rPr>
              <w:t xml:space="preserve">teacher </w:t>
            </w:r>
            <w:proofErr w:type="gramStart"/>
            <w:r w:rsidR="00FE1063" w:rsidRPr="00FE1063">
              <w:rPr>
                <w:rFonts w:ascii="Times New Roman" w:hAnsi="Times New Roman" w:cs="Times New Roman"/>
                <w:sz w:val="24"/>
                <w:szCs w:val="24"/>
                <w:lang w:val="en-US"/>
              </w:rPr>
              <w:t xml:space="preserve">is </w:t>
            </w:r>
            <w:r w:rsidRPr="00FE1063">
              <w:rPr>
                <w:rFonts w:ascii="Times New Roman" w:hAnsi="Times New Roman" w:cs="Times New Roman"/>
                <w:sz w:val="24"/>
                <w:szCs w:val="24"/>
                <w:lang w:val="en-US"/>
              </w:rPr>
              <w:t>able to</w:t>
            </w:r>
            <w:proofErr w:type="gramEnd"/>
            <w:r w:rsidRPr="00FE1063">
              <w:rPr>
                <w:rFonts w:ascii="Times New Roman" w:hAnsi="Times New Roman" w:cs="Times New Roman"/>
                <w:sz w:val="24"/>
                <w:szCs w:val="24"/>
                <w:lang w:val="en-US"/>
              </w:rPr>
              <w:t xml:space="preserve"> create a place where they can feel comfortable and valuable and what is the opinion of younger pupils from the </w:t>
            </w:r>
            <w:r w:rsidR="009059EA" w:rsidRPr="00FE1063">
              <w:rPr>
                <w:rFonts w:ascii="Times New Roman" w:hAnsi="Times New Roman" w:cs="Times New Roman"/>
                <w:sz w:val="24"/>
                <w:szCs w:val="24"/>
                <w:lang w:val="en-US"/>
              </w:rPr>
              <w:t>perspective</w:t>
            </w:r>
            <w:r w:rsidRPr="00FE1063">
              <w:rPr>
                <w:rFonts w:ascii="Times New Roman" w:hAnsi="Times New Roman" w:cs="Times New Roman"/>
                <w:sz w:val="24"/>
                <w:szCs w:val="24"/>
                <w:lang w:val="en-US"/>
              </w:rPr>
              <w:t xml:space="preserve"> of older students, or if they agree. In the practical part we found out general opinion among these two selected age groups.</w:t>
            </w:r>
          </w:p>
        </w:tc>
      </w:tr>
      <w:tr w:rsidR="00B16529" w:rsidRPr="00DE31E4" w14:paraId="482BD84F" w14:textId="77777777" w:rsidTr="006942F3">
        <w:trPr>
          <w:trHeight w:val="567"/>
        </w:trPr>
        <w:tc>
          <w:tcPr>
            <w:tcW w:w="2943" w:type="dxa"/>
            <w:tcBorders>
              <w:top w:val="single" w:sz="2" w:space="0" w:color="auto"/>
              <w:left w:val="double" w:sz="4" w:space="0" w:color="auto"/>
              <w:right w:val="single" w:sz="2" w:space="0" w:color="auto"/>
            </w:tcBorders>
          </w:tcPr>
          <w:p w14:paraId="7B3D5741" w14:textId="67C24A2F" w:rsidR="00B16529" w:rsidRPr="00DE31E4" w:rsidRDefault="006942F3"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lastRenderedPageBreak/>
              <w:t>Klíčová slova v angličtině:</w:t>
            </w:r>
          </w:p>
        </w:tc>
        <w:tc>
          <w:tcPr>
            <w:tcW w:w="6269" w:type="dxa"/>
            <w:tcBorders>
              <w:top w:val="single" w:sz="2" w:space="0" w:color="auto"/>
              <w:left w:val="single" w:sz="2" w:space="0" w:color="auto"/>
              <w:right w:val="double" w:sz="4" w:space="0" w:color="auto"/>
            </w:tcBorders>
          </w:tcPr>
          <w:p w14:paraId="7B495AC3" w14:textId="46EB809A" w:rsidR="00B16529" w:rsidRPr="00FE1063" w:rsidRDefault="006942F3" w:rsidP="00EB17FF">
            <w:pPr>
              <w:rPr>
                <w:rFonts w:ascii="Times New Roman" w:hAnsi="Times New Roman" w:cs="Times New Roman"/>
                <w:sz w:val="24"/>
                <w:szCs w:val="24"/>
                <w:lang w:val="en-US"/>
              </w:rPr>
            </w:pPr>
            <w:r w:rsidRPr="00FE1063">
              <w:rPr>
                <w:rFonts w:ascii="Times New Roman" w:hAnsi="Times New Roman" w:cs="Times New Roman"/>
                <w:sz w:val="24"/>
                <w:szCs w:val="24"/>
                <w:lang w:val="en-US"/>
              </w:rPr>
              <w:t>St</w:t>
            </w:r>
            <w:r w:rsidR="006316F4">
              <w:rPr>
                <w:rFonts w:ascii="Times New Roman" w:hAnsi="Times New Roman" w:cs="Times New Roman"/>
                <w:sz w:val="24"/>
                <w:szCs w:val="24"/>
                <w:lang w:val="en-US"/>
              </w:rPr>
              <w:t>ammer</w:t>
            </w:r>
            <w:r w:rsidRPr="00FE1063">
              <w:rPr>
                <w:rFonts w:ascii="Times New Roman" w:hAnsi="Times New Roman" w:cs="Times New Roman"/>
                <w:sz w:val="24"/>
                <w:szCs w:val="24"/>
                <w:lang w:val="en-US"/>
              </w:rPr>
              <w:t>, students, pupils, therapy, diagnostics, opinion, school environment</w:t>
            </w:r>
            <w:r w:rsidR="00CB33C6" w:rsidRPr="00FE1063">
              <w:rPr>
                <w:rFonts w:ascii="Times New Roman" w:hAnsi="Times New Roman" w:cs="Times New Roman"/>
                <w:sz w:val="24"/>
                <w:szCs w:val="24"/>
                <w:lang w:val="en-US"/>
              </w:rPr>
              <w:t>, education</w:t>
            </w:r>
          </w:p>
        </w:tc>
      </w:tr>
      <w:tr w:rsidR="00EB17FF" w:rsidRPr="00DE31E4" w14:paraId="02059FC8" w14:textId="77777777" w:rsidTr="006942F3">
        <w:trPr>
          <w:trHeight w:val="414"/>
        </w:trPr>
        <w:tc>
          <w:tcPr>
            <w:tcW w:w="2943" w:type="dxa"/>
            <w:tcBorders>
              <w:top w:val="single" w:sz="2" w:space="0" w:color="auto"/>
              <w:left w:val="double" w:sz="4" w:space="0" w:color="auto"/>
              <w:right w:val="single" w:sz="2" w:space="0" w:color="auto"/>
            </w:tcBorders>
          </w:tcPr>
          <w:p w14:paraId="13219086" w14:textId="6252A2B8" w:rsidR="006942F3"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Přílohy vázané v práci:</w:t>
            </w:r>
          </w:p>
        </w:tc>
        <w:tc>
          <w:tcPr>
            <w:tcW w:w="6269" w:type="dxa"/>
            <w:tcBorders>
              <w:top w:val="single" w:sz="2" w:space="0" w:color="auto"/>
              <w:left w:val="single" w:sz="2" w:space="0" w:color="auto"/>
              <w:right w:val="double" w:sz="4" w:space="0" w:color="auto"/>
            </w:tcBorders>
          </w:tcPr>
          <w:p w14:paraId="072A6F89" w14:textId="047BFD44" w:rsidR="00EB17FF" w:rsidRPr="00DE31E4" w:rsidRDefault="00EB17FF" w:rsidP="00EB17FF">
            <w:pPr>
              <w:rPr>
                <w:rFonts w:ascii="Times New Roman" w:hAnsi="Times New Roman" w:cs="Times New Roman"/>
                <w:color w:val="000000"/>
              </w:rPr>
            </w:pPr>
            <w:r w:rsidRPr="00DE31E4">
              <w:rPr>
                <w:rFonts w:ascii="Times New Roman" w:hAnsi="Times New Roman" w:cs="Times New Roman"/>
                <w:sz w:val="24"/>
                <w:szCs w:val="24"/>
              </w:rPr>
              <w:t>Informační letáček pro učitele</w:t>
            </w:r>
          </w:p>
        </w:tc>
      </w:tr>
      <w:tr w:rsidR="00EB17FF" w:rsidRPr="00DE31E4" w14:paraId="6D18A147" w14:textId="77777777" w:rsidTr="00EB17FF">
        <w:trPr>
          <w:trHeight w:val="415"/>
        </w:trPr>
        <w:tc>
          <w:tcPr>
            <w:tcW w:w="2943" w:type="dxa"/>
            <w:tcBorders>
              <w:top w:val="single" w:sz="4" w:space="0" w:color="auto"/>
              <w:left w:val="double" w:sz="4" w:space="0" w:color="auto"/>
              <w:bottom w:val="single" w:sz="4" w:space="0" w:color="auto"/>
              <w:right w:val="single" w:sz="2" w:space="0" w:color="auto"/>
            </w:tcBorders>
          </w:tcPr>
          <w:p w14:paraId="2CCF7A4C"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14:paraId="2E9389C2" w14:textId="6A2995D3" w:rsidR="00EB17FF" w:rsidRPr="00DE31E4" w:rsidRDefault="00F65086" w:rsidP="00EB17FF">
            <w:pPr>
              <w:rPr>
                <w:rFonts w:ascii="Times New Roman" w:hAnsi="Times New Roman" w:cs="Times New Roman"/>
                <w:color w:val="000000"/>
                <w:sz w:val="24"/>
                <w:szCs w:val="24"/>
              </w:rPr>
            </w:pPr>
            <w:r w:rsidRPr="00DE31E4">
              <w:rPr>
                <w:rFonts w:ascii="Times New Roman" w:hAnsi="Times New Roman" w:cs="Times New Roman"/>
                <w:sz w:val="24"/>
                <w:szCs w:val="24"/>
              </w:rPr>
              <w:t>5</w:t>
            </w:r>
            <w:r w:rsidR="00867F01">
              <w:rPr>
                <w:rFonts w:ascii="Times New Roman" w:hAnsi="Times New Roman" w:cs="Times New Roman"/>
                <w:sz w:val="24"/>
                <w:szCs w:val="24"/>
              </w:rPr>
              <w:t>5</w:t>
            </w:r>
            <w:r w:rsidRPr="00DE31E4">
              <w:rPr>
                <w:rFonts w:ascii="Times New Roman" w:hAnsi="Times New Roman" w:cs="Times New Roman"/>
                <w:sz w:val="24"/>
                <w:szCs w:val="24"/>
              </w:rPr>
              <w:t xml:space="preserve"> stran</w:t>
            </w:r>
          </w:p>
        </w:tc>
      </w:tr>
      <w:tr w:rsidR="00EB17FF" w:rsidRPr="00DE31E4" w14:paraId="7227EECA" w14:textId="77777777" w:rsidTr="00EB17FF">
        <w:trPr>
          <w:trHeight w:val="415"/>
        </w:trPr>
        <w:tc>
          <w:tcPr>
            <w:tcW w:w="2943" w:type="dxa"/>
            <w:tcBorders>
              <w:top w:val="single" w:sz="4" w:space="0" w:color="auto"/>
              <w:left w:val="double" w:sz="4" w:space="0" w:color="auto"/>
              <w:bottom w:val="double" w:sz="4" w:space="0" w:color="auto"/>
              <w:right w:val="single" w:sz="2" w:space="0" w:color="auto"/>
            </w:tcBorders>
          </w:tcPr>
          <w:p w14:paraId="64F01DC5" w14:textId="77777777" w:rsidR="00EB17FF" w:rsidRPr="00DE31E4" w:rsidRDefault="00EB17FF" w:rsidP="00EB17FF">
            <w:pPr>
              <w:rPr>
                <w:rFonts w:ascii="Times New Roman" w:hAnsi="Times New Roman" w:cs="Times New Roman"/>
                <w:b/>
                <w:color w:val="000000"/>
                <w:sz w:val="24"/>
                <w:szCs w:val="24"/>
              </w:rPr>
            </w:pPr>
            <w:r w:rsidRPr="00DE31E4">
              <w:rPr>
                <w:rFonts w:ascii="Times New Roman" w:hAnsi="Times New Roman" w:cs="Times New Roman"/>
                <w:b/>
                <w:color w:val="000000"/>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14:paraId="6AB30DDE" w14:textId="77777777" w:rsidR="00EB17FF" w:rsidRPr="00DE31E4" w:rsidRDefault="00EB17FF" w:rsidP="00EB17FF">
            <w:pPr>
              <w:rPr>
                <w:rFonts w:ascii="Times New Roman" w:hAnsi="Times New Roman" w:cs="Times New Roman"/>
                <w:color w:val="000000"/>
              </w:rPr>
            </w:pPr>
            <w:r w:rsidRPr="00DE31E4">
              <w:rPr>
                <w:rFonts w:ascii="Times New Roman" w:hAnsi="Times New Roman" w:cs="Times New Roman"/>
                <w:sz w:val="24"/>
                <w:szCs w:val="24"/>
              </w:rPr>
              <w:t xml:space="preserve">Český </w:t>
            </w:r>
          </w:p>
        </w:tc>
      </w:tr>
    </w:tbl>
    <w:p w14:paraId="14FF2D00" w14:textId="77777777" w:rsidR="00DA6216" w:rsidRPr="00DE31E4" w:rsidRDefault="00DA6216" w:rsidP="00DA6216">
      <w:pPr>
        <w:tabs>
          <w:tab w:val="left" w:pos="567"/>
        </w:tabs>
        <w:rPr>
          <w:rFonts w:ascii="Times New Roman" w:hAnsi="Times New Roman" w:cs="Times New Roman"/>
          <w:sz w:val="24"/>
          <w:szCs w:val="24"/>
        </w:rPr>
      </w:pPr>
    </w:p>
    <w:p w14:paraId="7A19BD19" w14:textId="77777777" w:rsidR="00DA6216" w:rsidRPr="00DE31E4" w:rsidRDefault="00DA6216" w:rsidP="00DA6216">
      <w:pPr>
        <w:tabs>
          <w:tab w:val="left" w:pos="567"/>
        </w:tabs>
        <w:rPr>
          <w:rFonts w:ascii="Times New Roman" w:hAnsi="Times New Roman" w:cs="Times New Roman"/>
          <w:sz w:val="24"/>
          <w:szCs w:val="24"/>
        </w:rPr>
      </w:pPr>
    </w:p>
    <w:p w14:paraId="2B581BC1" w14:textId="77777777" w:rsidR="00DA6216" w:rsidRPr="00DE31E4" w:rsidRDefault="00DA6216" w:rsidP="00DA6216">
      <w:pPr>
        <w:tabs>
          <w:tab w:val="left" w:pos="567"/>
        </w:tabs>
        <w:rPr>
          <w:rFonts w:ascii="Times New Roman" w:hAnsi="Times New Roman" w:cs="Times New Roman"/>
          <w:sz w:val="24"/>
          <w:szCs w:val="24"/>
        </w:rPr>
      </w:pPr>
    </w:p>
    <w:p w14:paraId="6E2D934D" w14:textId="77777777" w:rsidR="00DA6216" w:rsidRPr="00DE31E4" w:rsidRDefault="00DA6216" w:rsidP="00DA6216">
      <w:pPr>
        <w:tabs>
          <w:tab w:val="left" w:pos="567"/>
        </w:tabs>
        <w:rPr>
          <w:rFonts w:ascii="Times New Roman" w:hAnsi="Times New Roman" w:cs="Times New Roman"/>
          <w:szCs w:val="24"/>
          <w:lang w:eastAsia="cs-CZ"/>
        </w:rPr>
      </w:pPr>
    </w:p>
    <w:p w14:paraId="05106554" w14:textId="77777777" w:rsidR="00DA6216" w:rsidRPr="00DE31E4" w:rsidRDefault="00DA6216" w:rsidP="00CA37AD">
      <w:pPr>
        <w:tabs>
          <w:tab w:val="left" w:pos="142"/>
          <w:tab w:val="left" w:pos="567"/>
        </w:tabs>
        <w:rPr>
          <w:rFonts w:ascii="Times New Roman" w:hAnsi="Times New Roman" w:cs="Times New Roman"/>
          <w:sz w:val="24"/>
          <w:szCs w:val="24"/>
        </w:rPr>
      </w:pPr>
    </w:p>
    <w:sectPr w:rsidR="00DA6216" w:rsidRPr="00DE31E4" w:rsidSect="00BC7E97">
      <w:footerReference w:type="default" r:id="rId41"/>
      <w:pgSz w:w="11906" w:h="16838"/>
      <w:pgMar w:top="1418" w:right="1134"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6826F" w16cex:dateUtc="2020-04-19T05:55:00Z"/>
  <w16cex:commentExtensible w16cex:durableId="22469062" w16cex:dateUtc="2020-04-19T06: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DDF5" w14:textId="77777777" w:rsidR="003058BD" w:rsidRDefault="003058BD" w:rsidP="00042C33">
      <w:pPr>
        <w:spacing w:line="240" w:lineRule="auto"/>
      </w:pPr>
      <w:r>
        <w:separator/>
      </w:r>
    </w:p>
  </w:endnote>
  <w:endnote w:type="continuationSeparator" w:id="0">
    <w:p w14:paraId="7A1249A6" w14:textId="77777777" w:rsidR="003058BD" w:rsidRDefault="003058BD" w:rsidP="00042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53D0" w14:textId="361BD7C2" w:rsidR="000C5845" w:rsidRDefault="000C584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504C" w14:textId="172674E9" w:rsidR="000C5845" w:rsidRDefault="000C5845" w:rsidP="000C5845">
    <w:pPr>
      <w:pStyle w:val="Zpat"/>
      <w:tabs>
        <w:tab w:val="clear" w:pos="4536"/>
        <w:tab w:val="left" w:pos="4210"/>
        <w:tab w:val="left" w:pos="4270"/>
        <w:tab w:val="center" w:pos="4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675976"/>
      <w:docPartObj>
        <w:docPartGallery w:val="Page Numbers (Bottom of Page)"/>
        <w:docPartUnique/>
      </w:docPartObj>
    </w:sdtPr>
    <w:sdtEndPr/>
    <w:sdtContent>
      <w:p w14:paraId="3FCE32CF" w14:textId="3FA1321D" w:rsidR="004A3D27" w:rsidRDefault="003058BD">
        <w:pPr>
          <w:pStyle w:val="Zpat"/>
          <w:jc w:val="center"/>
        </w:pPr>
      </w:p>
    </w:sdtContent>
  </w:sdt>
  <w:p w14:paraId="4A551B6F" w14:textId="5583E3FD" w:rsidR="00B3513B" w:rsidRDefault="00B3513B" w:rsidP="000C5845">
    <w:pPr>
      <w:pStyle w:val="Zpat"/>
      <w:tabs>
        <w:tab w:val="clear" w:pos="4536"/>
        <w:tab w:val="left" w:pos="4210"/>
        <w:tab w:val="left" w:pos="4270"/>
        <w:tab w:val="center" w:pos="4535"/>
      </w:tabs>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909787"/>
      <w:docPartObj>
        <w:docPartGallery w:val="Page Numbers (Bottom of Page)"/>
        <w:docPartUnique/>
      </w:docPartObj>
    </w:sdtPr>
    <w:sdtEndPr/>
    <w:sdtContent>
      <w:p w14:paraId="3D6F3695" w14:textId="77777777" w:rsidR="004A3D27" w:rsidRDefault="004A3D27">
        <w:pPr>
          <w:pStyle w:val="Zpat"/>
          <w:jc w:val="cen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534088"/>
      <w:docPartObj>
        <w:docPartGallery w:val="Page Numbers (Bottom of Page)"/>
        <w:docPartUnique/>
      </w:docPartObj>
    </w:sdtPr>
    <w:sdtEndPr/>
    <w:sdtContent>
      <w:p w14:paraId="6A3FF036" w14:textId="77777777" w:rsidR="000C5845" w:rsidRDefault="000C5845">
        <w:pPr>
          <w:pStyle w:val="Zpat"/>
          <w:jc w:val="center"/>
        </w:pPr>
        <w:r>
          <w:fldChar w:fldCharType="begin"/>
        </w:r>
        <w:r>
          <w:instrText>PAGE   \* MERGEFORMAT</w:instrText>
        </w:r>
        <w:r>
          <w:fldChar w:fldCharType="separate"/>
        </w:r>
        <w:r>
          <w:rPr>
            <w:noProof/>
          </w:rPr>
          <w:t>14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2953"/>
      <w:docPartObj>
        <w:docPartGallery w:val="Page Numbers (Bottom of Page)"/>
        <w:docPartUnique/>
      </w:docPartObj>
    </w:sdtPr>
    <w:sdtEndPr/>
    <w:sdtContent>
      <w:p w14:paraId="57A1AA06" w14:textId="70049D24" w:rsidR="00E846BB" w:rsidRDefault="003058BD">
        <w:pPr>
          <w:pStyle w:val="Zpat"/>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0F9B" w14:textId="31DAA8AD" w:rsidR="000C5845" w:rsidRDefault="000C584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79C2" w14:textId="77777777" w:rsidR="003058BD" w:rsidRDefault="003058BD" w:rsidP="00042C33">
      <w:pPr>
        <w:spacing w:line="240" w:lineRule="auto"/>
      </w:pPr>
      <w:r>
        <w:separator/>
      </w:r>
    </w:p>
  </w:footnote>
  <w:footnote w:type="continuationSeparator" w:id="0">
    <w:p w14:paraId="19ABF883" w14:textId="77777777" w:rsidR="003058BD" w:rsidRDefault="003058BD" w:rsidP="00042C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77CAB78"/>
    <w:lvl w:ilvl="0">
      <w:start w:val="1"/>
      <w:numFmt w:val="decimal"/>
      <w:lvlText w:val="%1."/>
      <w:lvlJc w:val="left"/>
      <w:pPr>
        <w:ind w:left="360" w:hanging="360"/>
      </w:pPr>
    </w:lvl>
    <w:lvl w:ilvl="1">
      <w:start w:val="1"/>
      <w:numFmt w:val="decimal"/>
      <w:lvlText w:val="%1.%2"/>
      <w:lvlJc w:val="left"/>
      <w:pPr>
        <w:tabs>
          <w:tab w:val="num" w:pos="718"/>
        </w:tabs>
        <w:ind w:left="142"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0" w:firstLine="0"/>
      </w:pPr>
    </w:lvl>
    <w:lvl w:ilvl="3">
      <w:start w:val="1"/>
      <w:numFmt w:val="decimal"/>
      <w:lvlText w:val="%1.%2.%3.%4"/>
      <w:lvlJc w:val="left"/>
      <w:pPr>
        <w:tabs>
          <w:tab w:val="num" w:pos="864"/>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15:restartNumberingAfterBreak="0">
    <w:nsid w:val="01222E6A"/>
    <w:multiLevelType w:val="hybridMultilevel"/>
    <w:tmpl w:val="85A0DF04"/>
    <w:lvl w:ilvl="0" w:tplc="68804F32">
      <w:start w:val="2"/>
      <w:numFmt w:val="decimal"/>
      <w:lvlText w:val="%1."/>
      <w:lvlJc w:val="left"/>
      <w:pPr>
        <w:ind w:left="720" w:hanging="360"/>
      </w:pPr>
      <w:rPr>
        <w:rFonts w:ascii="Arial" w:hAnsi="Arial"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15738"/>
    <w:multiLevelType w:val="multilevel"/>
    <w:tmpl w:val="5DAAA91E"/>
    <w:lvl w:ilvl="0">
      <w:start w:val="1"/>
      <w:numFmt w:val="decimal"/>
      <w:lvlText w:val="%1."/>
      <w:lvlJc w:val="left"/>
      <w:pPr>
        <w:ind w:left="1080" w:hanging="360"/>
      </w:pPr>
      <w:rPr>
        <w:rFonts w:ascii="Arial" w:hAnsi="Arial" w:hint="default"/>
        <w:sz w:val="32"/>
      </w:rPr>
    </w:lvl>
    <w:lvl w:ilvl="1">
      <w:start w:val="1"/>
      <w:numFmt w:val="decimal"/>
      <w:isLg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54" w:hanging="454"/>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45D57BF"/>
    <w:multiLevelType w:val="hybridMultilevel"/>
    <w:tmpl w:val="A6964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C0D9F"/>
    <w:multiLevelType w:val="hybridMultilevel"/>
    <w:tmpl w:val="613CC88C"/>
    <w:lvl w:ilvl="0" w:tplc="E0DAB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7717EC"/>
    <w:multiLevelType w:val="multilevel"/>
    <w:tmpl w:val="D5B644CA"/>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13C18D6"/>
    <w:multiLevelType w:val="hybridMultilevel"/>
    <w:tmpl w:val="F02ED702"/>
    <w:lvl w:ilvl="0" w:tplc="573A9ECE">
      <w:start w:val="2"/>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0BA6176"/>
    <w:multiLevelType w:val="hybridMultilevel"/>
    <w:tmpl w:val="CC488BA2"/>
    <w:lvl w:ilvl="0" w:tplc="D172B9C2">
      <w:start w:val="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45532"/>
    <w:multiLevelType w:val="multilevel"/>
    <w:tmpl w:val="4C16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B51D1"/>
    <w:multiLevelType w:val="multilevel"/>
    <w:tmpl w:val="23F245F0"/>
    <w:lvl w:ilvl="0">
      <w:start w:val="1"/>
      <w:numFmt w:val="decimal"/>
      <w:lvlText w:val="%1"/>
      <w:lvlJc w:val="left"/>
      <w:pPr>
        <w:ind w:left="432" w:hanging="432"/>
      </w:pPr>
      <w:rPr>
        <w:rFonts w:hint="default"/>
        <w:sz w:val="3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4C60615"/>
    <w:multiLevelType w:val="hybridMultilevel"/>
    <w:tmpl w:val="0BEA8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DB2ADC"/>
    <w:multiLevelType w:val="hybridMultilevel"/>
    <w:tmpl w:val="BC14DC9E"/>
    <w:lvl w:ilvl="0" w:tplc="87124984">
      <w:start w:val="1"/>
      <w:numFmt w:val="ordinal"/>
      <w:pStyle w:val="Nzev"/>
      <w:lvlText w:val="1.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682E2C"/>
    <w:multiLevelType w:val="multilevel"/>
    <w:tmpl w:val="3B602F4A"/>
    <w:lvl w:ilvl="0">
      <w:start w:val="1"/>
      <w:numFmt w:val="decimal"/>
      <w:lvlText w:val="%1"/>
      <w:lvlJc w:val="left"/>
      <w:pPr>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3" w15:restartNumberingAfterBreak="0">
    <w:nsid w:val="5E0826B9"/>
    <w:multiLevelType w:val="hybridMultilevel"/>
    <w:tmpl w:val="109C8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D6C49"/>
    <w:multiLevelType w:val="hybridMultilevel"/>
    <w:tmpl w:val="A6964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0720A"/>
    <w:multiLevelType w:val="hybridMultilevel"/>
    <w:tmpl w:val="AE72E25E"/>
    <w:lvl w:ilvl="0" w:tplc="D47C3642">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9D57A8"/>
    <w:multiLevelType w:val="hybridMultilevel"/>
    <w:tmpl w:val="A754BBFA"/>
    <w:lvl w:ilvl="0" w:tplc="E4504D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B07019"/>
    <w:multiLevelType w:val="hybridMultilevel"/>
    <w:tmpl w:val="8B967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1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9"/>
  </w:num>
  <w:num w:numId="17">
    <w:abstractNumId w:val="13"/>
  </w:num>
  <w:num w:numId="18">
    <w:abstractNumId w:val="3"/>
  </w:num>
  <w:num w:numId="19">
    <w:abstractNumId w:val="4"/>
  </w:num>
  <w:num w:numId="20">
    <w:abstractNumId w:val="7"/>
  </w:num>
  <w:num w:numId="21">
    <w:abstractNumId w:val="14"/>
  </w:num>
  <w:num w:numId="22">
    <w:abstractNumId w:val="16"/>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91"/>
    <w:rsid w:val="00001D54"/>
    <w:rsid w:val="000047D8"/>
    <w:rsid w:val="000057AA"/>
    <w:rsid w:val="000063A7"/>
    <w:rsid w:val="000079C0"/>
    <w:rsid w:val="00012426"/>
    <w:rsid w:val="0001344A"/>
    <w:rsid w:val="000134E2"/>
    <w:rsid w:val="000143D9"/>
    <w:rsid w:val="00015F58"/>
    <w:rsid w:val="0001629C"/>
    <w:rsid w:val="0002398D"/>
    <w:rsid w:val="00025886"/>
    <w:rsid w:val="000265D1"/>
    <w:rsid w:val="00026694"/>
    <w:rsid w:val="000345EE"/>
    <w:rsid w:val="00034F65"/>
    <w:rsid w:val="000362CB"/>
    <w:rsid w:val="000364D8"/>
    <w:rsid w:val="00042C33"/>
    <w:rsid w:val="00051CB6"/>
    <w:rsid w:val="000608D5"/>
    <w:rsid w:val="00064D4F"/>
    <w:rsid w:val="000651FA"/>
    <w:rsid w:val="000666B7"/>
    <w:rsid w:val="0006734F"/>
    <w:rsid w:val="000752C3"/>
    <w:rsid w:val="0007640C"/>
    <w:rsid w:val="00076C38"/>
    <w:rsid w:val="00084EB7"/>
    <w:rsid w:val="00086315"/>
    <w:rsid w:val="00091590"/>
    <w:rsid w:val="000920DC"/>
    <w:rsid w:val="00093B59"/>
    <w:rsid w:val="00094BA1"/>
    <w:rsid w:val="0009687E"/>
    <w:rsid w:val="000A02DD"/>
    <w:rsid w:val="000A4F5A"/>
    <w:rsid w:val="000A76F3"/>
    <w:rsid w:val="000B2EC9"/>
    <w:rsid w:val="000B3909"/>
    <w:rsid w:val="000B4E16"/>
    <w:rsid w:val="000B6410"/>
    <w:rsid w:val="000B6EB2"/>
    <w:rsid w:val="000C1D35"/>
    <w:rsid w:val="000C2966"/>
    <w:rsid w:val="000C5845"/>
    <w:rsid w:val="000D0155"/>
    <w:rsid w:val="000D20F4"/>
    <w:rsid w:val="000D6DDF"/>
    <w:rsid w:val="000E1C31"/>
    <w:rsid w:val="000E6156"/>
    <w:rsid w:val="000F042A"/>
    <w:rsid w:val="000F166B"/>
    <w:rsid w:val="000F35AD"/>
    <w:rsid w:val="000F4602"/>
    <w:rsid w:val="000F6318"/>
    <w:rsid w:val="0010407F"/>
    <w:rsid w:val="00104533"/>
    <w:rsid w:val="001059EA"/>
    <w:rsid w:val="00105E9A"/>
    <w:rsid w:val="001114C7"/>
    <w:rsid w:val="001142C2"/>
    <w:rsid w:val="00114801"/>
    <w:rsid w:val="00122482"/>
    <w:rsid w:val="00122FDC"/>
    <w:rsid w:val="001259A3"/>
    <w:rsid w:val="00126A70"/>
    <w:rsid w:val="00127136"/>
    <w:rsid w:val="001273D2"/>
    <w:rsid w:val="00137D91"/>
    <w:rsid w:val="00140825"/>
    <w:rsid w:val="00144DDF"/>
    <w:rsid w:val="00145650"/>
    <w:rsid w:val="00146EF6"/>
    <w:rsid w:val="0015375E"/>
    <w:rsid w:val="00155DC2"/>
    <w:rsid w:val="00157480"/>
    <w:rsid w:val="00162893"/>
    <w:rsid w:val="001641D3"/>
    <w:rsid w:val="001644A5"/>
    <w:rsid w:val="00171A75"/>
    <w:rsid w:val="001752A3"/>
    <w:rsid w:val="00180349"/>
    <w:rsid w:val="001904F8"/>
    <w:rsid w:val="00191927"/>
    <w:rsid w:val="00194E90"/>
    <w:rsid w:val="001957E6"/>
    <w:rsid w:val="001A6010"/>
    <w:rsid w:val="001B459B"/>
    <w:rsid w:val="001B7495"/>
    <w:rsid w:val="001C051D"/>
    <w:rsid w:val="001C45A6"/>
    <w:rsid w:val="001D391A"/>
    <w:rsid w:val="001D56BF"/>
    <w:rsid w:val="001E1359"/>
    <w:rsid w:val="001E4118"/>
    <w:rsid w:val="001E7771"/>
    <w:rsid w:val="001F2892"/>
    <w:rsid w:val="001F2E10"/>
    <w:rsid w:val="001F2FD5"/>
    <w:rsid w:val="001F312E"/>
    <w:rsid w:val="001F49FE"/>
    <w:rsid w:val="001F7E88"/>
    <w:rsid w:val="002019CC"/>
    <w:rsid w:val="002033B3"/>
    <w:rsid w:val="002033B4"/>
    <w:rsid w:val="0020343B"/>
    <w:rsid w:val="00207ED8"/>
    <w:rsid w:val="00210B12"/>
    <w:rsid w:val="0021197E"/>
    <w:rsid w:val="00213826"/>
    <w:rsid w:val="002145CF"/>
    <w:rsid w:val="002165B2"/>
    <w:rsid w:val="002202A3"/>
    <w:rsid w:val="002261FC"/>
    <w:rsid w:val="00231A27"/>
    <w:rsid w:val="0023394E"/>
    <w:rsid w:val="00234636"/>
    <w:rsid w:val="00236BA1"/>
    <w:rsid w:val="00243CD5"/>
    <w:rsid w:val="00246637"/>
    <w:rsid w:val="00247A36"/>
    <w:rsid w:val="00247DB6"/>
    <w:rsid w:val="0026373A"/>
    <w:rsid w:val="00263FBB"/>
    <w:rsid w:val="00280302"/>
    <w:rsid w:val="00282B38"/>
    <w:rsid w:val="0028316C"/>
    <w:rsid w:val="00285AB9"/>
    <w:rsid w:val="00292C27"/>
    <w:rsid w:val="00295182"/>
    <w:rsid w:val="00295F2F"/>
    <w:rsid w:val="002A1AD6"/>
    <w:rsid w:val="002A4E92"/>
    <w:rsid w:val="002A68C8"/>
    <w:rsid w:val="002B23B5"/>
    <w:rsid w:val="002B2C5B"/>
    <w:rsid w:val="002B48B0"/>
    <w:rsid w:val="002B4AEB"/>
    <w:rsid w:val="002C7D3B"/>
    <w:rsid w:val="002D031D"/>
    <w:rsid w:val="002D0BFF"/>
    <w:rsid w:val="002D3E93"/>
    <w:rsid w:val="002D476A"/>
    <w:rsid w:val="002E30D3"/>
    <w:rsid w:val="002E4AC4"/>
    <w:rsid w:val="002F137D"/>
    <w:rsid w:val="002F16DF"/>
    <w:rsid w:val="002F4E77"/>
    <w:rsid w:val="002F7D8D"/>
    <w:rsid w:val="003058BD"/>
    <w:rsid w:val="00305BFA"/>
    <w:rsid w:val="00307967"/>
    <w:rsid w:val="003146BD"/>
    <w:rsid w:val="00323241"/>
    <w:rsid w:val="00325BE4"/>
    <w:rsid w:val="0032631F"/>
    <w:rsid w:val="00334A1C"/>
    <w:rsid w:val="003360ED"/>
    <w:rsid w:val="003368BD"/>
    <w:rsid w:val="003409C3"/>
    <w:rsid w:val="00343C66"/>
    <w:rsid w:val="00346A6F"/>
    <w:rsid w:val="00346C4B"/>
    <w:rsid w:val="003500D0"/>
    <w:rsid w:val="003550D0"/>
    <w:rsid w:val="003610ED"/>
    <w:rsid w:val="00364EA4"/>
    <w:rsid w:val="003656DE"/>
    <w:rsid w:val="00366526"/>
    <w:rsid w:val="0037075F"/>
    <w:rsid w:val="003720FD"/>
    <w:rsid w:val="0037430D"/>
    <w:rsid w:val="00375E7A"/>
    <w:rsid w:val="00376365"/>
    <w:rsid w:val="00376B83"/>
    <w:rsid w:val="003849CF"/>
    <w:rsid w:val="00387D06"/>
    <w:rsid w:val="00387E86"/>
    <w:rsid w:val="00391E80"/>
    <w:rsid w:val="00394B5B"/>
    <w:rsid w:val="003A0575"/>
    <w:rsid w:val="003A5A0A"/>
    <w:rsid w:val="003A62BA"/>
    <w:rsid w:val="003B065C"/>
    <w:rsid w:val="003B09D8"/>
    <w:rsid w:val="003B2A18"/>
    <w:rsid w:val="003B32B7"/>
    <w:rsid w:val="003B7011"/>
    <w:rsid w:val="003B7198"/>
    <w:rsid w:val="003B7E81"/>
    <w:rsid w:val="003C0D27"/>
    <w:rsid w:val="003C23AA"/>
    <w:rsid w:val="003C3AF4"/>
    <w:rsid w:val="003C6492"/>
    <w:rsid w:val="003D4036"/>
    <w:rsid w:val="003D759D"/>
    <w:rsid w:val="003E0449"/>
    <w:rsid w:val="003E0965"/>
    <w:rsid w:val="003E50C2"/>
    <w:rsid w:val="003F0075"/>
    <w:rsid w:val="003F3959"/>
    <w:rsid w:val="003F3F21"/>
    <w:rsid w:val="003F6011"/>
    <w:rsid w:val="003F7CA2"/>
    <w:rsid w:val="00402ADE"/>
    <w:rsid w:val="00404565"/>
    <w:rsid w:val="00406670"/>
    <w:rsid w:val="00415CE6"/>
    <w:rsid w:val="00415DF2"/>
    <w:rsid w:val="00434759"/>
    <w:rsid w:val="00434D04"/>
    <w:rsid w:val="00441F4C"/>
    <w:rsid w:val="00444761"/>
    <w:rsid w:val="0045013B"/>
    <w:rsid w:val="004528F0"/>
    <w:rsid w:val="00467C07"/>
    <w:rsid w:val="004705F8"/>
    <w:rsid w:val="004707AE"/>
    <w:rsid w:val="004711CE"/>
    <w:rsid w:val="004775B7"/>
    <w:rsid w:val="00477B0B"/>
    <w:rsid w:val="00484C1E"/>
    <w:rsid w:val="004962C0"/>
    <w:rsid w:val="00496800"/>
    <w:rsid w:val="00497673"/>
    <w:rsid w:val="00497EE4"/>
    <w:rsid w:val="004A1E8E"/>
    <w:rsid w:val="004A3D27"/>
    <w:rsid w:val="004A66FB"/>
    <w:rsid w:val="004B14DE"/>
    <w:rsid w:val="004B2793"/>
    <w:rsid w:val="004B3DD0"/>
    <w:rsid w:val="004B7A57"/>
    <w:rsid w:val="004C1A58"/>
    <w:rsid w:val="004C4A28"/>
    <w:rsid w:val="004C4B0F"/>
    <w:rsid w:val="004C7740"/>
    <w:rsid w:val="004D29D7"/>
    <w:rsid w:val="004D5A16"/>
    <w:rsid w:val="004D5FD6"/>
    <w:rsid w:val="004D7E88"/>
    <w:rsid w:val="004E3A06"/>
    <w:rsid w:val="004E5C17"/>
    <w:rsid w:val="004F0842"/>
    <w:rsid w:val="004F7474"/>
    <w:rsid w:val="00502AFD"/>
    <w:rsid w:val="00504E2E"/>
    <w:rsid w:val="0050598B"/>
    <w:rsid w:val="00511DEC"/>
    <w:rsid w:val="005134CA"/>
    <w:rsid w:val="00514436"/>
    <w:rsid w:val="00514A08"/>
    <w:rsid w:val="0052005C"/>
    <w:rsid w:val="0052094B"/>
    <w:rsid w:val="005235B1"/>
    <w:rsid w:val="00527948"/>
    <w:rsid w:val="005361AE"/>
    <w:rsid w:val="00536EE9"/>
    <w:rsid w:val="00536EFD"/>
    <w:rsid w:val="005378D0"/>
    <w:rsid w:val="0054491F"/>
    <w:rsid w:val="00547004"/>
    <w:rsid w:val="005472EE"/>
    <w:rsid w:val="00551402"/>
    <w:rsid w:val="0055369B"/>
    <w:rsid w:val="00554783"/>
    <w:rsid w:val="0055646D"/>
    <w:rsid w:val="00556AB0"/>
    <w:rsid w:val="00557044"/>
    <w:rsid w:val="005706BB"/>
    <w:rsid w:val="00570D86"/>
    <w:rsid w:val="00570FD4"/>
    <w:rsid w:val="005731E3"/>
    <w:rsid w:val="0057322B"/>
    <w:rsid w:val="00577EC3"/>
    <w:rsid w:val="0058093D"/>
    <w:rsid w:val="0058208A"/>
    <w:rsid w:val="005821F6"/>
    <w:rsid w:val="00582DDF"/>
    <w:rsid w:val="0058625E"/>
    <w:rsid w:val="00586296"/>
    <w:rsid w:val="00586C19"/>
    <w:rsid w:val="00591C54"/>
    <w:rsid w:val="00593343"/>
    <w:rsid w:val="00594039"/>
    <w:rsid w:val="005A04F3"/>
    <w:rsid w:val="005A188D"/>
    <w:rsid w:val="005A5E76"/>
    <w:rsid w:val="005A6C48"/>
    <w:rsid w:val="005B2CC9"/>
    <w:rsid w:val="005B2D40"/>
    <w:rsid w:val="005B3892"/>
    <w:rsid w:val="005B65CA"/>
    <w:rsid w:val="005B7504"/>
    <w:rsid w:val="005C124C"/>
    <w:rsid w:val="005C24E4"/>
    <w:rsid w:val="005C45CF"/>
    <w:rsid w:val="005C57CC"/>
    <w:rsid w:val="005D09BF"/>
    <w:rsid w:val="005E179F"/>
    <w:rsid w:val="005E6E2E"/>
    <w:rsid w:val="005F7612"/>
    <w:rsid w:val="00600775"/>
    <w:rsid w:val="006027FE"/>
    <w:rsid w:val="0060286B"/>
    <w:rsid w:val="006102F7"/>
    <w:rsid w:val="00614753"/>
    <w:rsid w:val="006152D4"/>
    <w:rsid w:val="00617626"/>
    <w:rsid w:val="006237EE"/>
    <w:rsid w:val="0062505D"/>
    <w:rsid w:val="0062789C"/>
    <w:rsid w:val="00627F6A"/>
    <w:rsid w:val="006316F4"/>
    <w:rsid w:val="00633F93"/>
    <w:rsid w:val="00637F66"/>
    <w:rsid w:val="0064206D"/>
    <w:rsid w:val="00642799"/>
    <w:rsid w:val="00662E03"/>
    <w:rsid w:val="006632B0"/>
    <w:rsid w:val="006642D8"/>
    <w:rsid w:val="00664DD3"/>
    <w:rsid w:val="00665479"/>
    <w:rsid w:val="00665786"/>
    <w:rsid w:val="00670898"/>
    <w:rsid w:val="006747E9"/>
    <w:rsid w:val="00675AA4"/>
    <w:rsid w:val="00675E03"/>
    <w:rsid w:val="00677269"/>
    <w:rsid w:val="006834CF"/>
    <w:rsid w:val="0068635B"/>
    <w:rsid w:val="0068646C"/>
    <w:rsid w:val="006905B5"/>
    <w:rsid w:val="00693404"/>
    <w:rsid w:val="00693538"/>
    <w:rsid w:val="006942F3"/>
    <w:rsid w:val="006947CD"/>
    <w:rsid w:val="00697BDC"/>
    <w:rsid w:val="006A1226"/>
    <w:rsid w:val="006A339B"/>
    <w:rsid w:val="006A372A"/>
    <w:rsid w:val="006B6851"/>
    <w:rsid w:val="006C44F2"/>
    <w:rsid w:val="006C4C84"/>
    <w:rsid w:val="006C5471"/>
    <w:rsid w:val="006C7A50"/>
    <w:rsid w:val="006D0553"/>
    <w:rsid w:val="006D18B6"/>
    <w:rsid w:val="006D2A89"/>
    <w:rsid w:val="006D3C69"/>
    <w:rsid w:val="006D64C6"/>
    <w:rsid w:val="006D6D30"/>
    <w:rsid w:val="006D7A37"/>
    <w:rsid w:val="006E1C2E"/>
    <w:rsid w:val="006E50E3"/>
    <w:rsid w:val="006F12F2"/>
    <w:rsid w:val="006F21BE"/>
    <w:rsid w:val="006F7B97"/>
    <w:rsid w:val="007015B7"/>
    <w:rsid w:val="00702F12"/>
    <w:rsid w:val="00722226"/>
    <w:rsid w:val="00725E9A"/>
    <w:rsid w:val="00732B27"/>
    <w:rsid w:val="00732B9B"/>
    <w:rsid w:val="0073501E"/>
    <w:rsid w:val="00741327"/>
    <w:rsid w:val="0074142B"/>
    <w:rsid w:val="007422E1"/>
    <w:rsid w:val="00743E08"/>
    <w:rsid w:val="0075282A"/>
    <w:rsid w:val="00755712"/>
    <w:rsid w:val="0076156B"/>
    <w:rsid w:val="00763AB0"/>
    <w:rsid w:val="00765CCB"/>
    <w:rsid w:val="00766064"/>
    <w:rsid w:val="007768EE"/>
    <w:rsid w:val="007807CE"/>
    <w:rsid w:val="00786B3E"/>
    <w:rsid w:val="00786D5F"/>
    <w:rsid w:val="00792571"/>
    <w:rsid w:val="007929D1"/>
    <w:rsid w:val="00794CCE"/>
    <w:rsid w:val="00796DDD"/>
    <w:rsid w:val="007975BC"/>
    <w:rsid w:val="007A0A21"/>
    <w:rsid w:val="007A3AF4"/>
    <w:rsid w:val="007A3FD0"/>
    <w:rsid w:val="007A4DDD"/>
    <w:rsid w:val="007B4643"/>
    <w:rsid w:val="007B6086"/>
    <w:rsid w:val="007C2CD7"/>
    <w:rsid w:val="007C32A3"/>
    <w:rsid w:val="007C53E0"/>
    <w:rsid w:val="007C5C6B"/>
    <w:rsid w:val="007C62EA"/>
    <w:rsid w:val="007D0764"/>
    <w:rsid w:val="007D3379"/>
    <w:rsid w:val="007D40F0"/>
    <w:rsid w:val="007D64C2"/>
    <w:rsid w:val="007E09CE"/>
    <w:rsid w:val="007E3CBA"/>
    <w:rsid w:val="007E4A77"/>
    <w:rsid w:val="007E60C4"/>
    <w:rsid w:val="007E7228"/>
    <w:rsid w:val="007E7E9E"/>
    <w:rsid w:val="007F0221"/>
    <w:rsid w:val="007F2504"/>
    <w:rsid w:val="007F6170"/>
    <w:rsid w:val="007F6D54"/>
    <w:rsid w:val="007F7121"/>
    <w:rsid w:val="0080085D"/>
    <w:rsid w:val="008017DA"/>
    <w:rsid w:val="008029B5"/>
    <w:rsid w:val="00807613"/>
    <w:rsid w:val="00811832"/>
    <w:rsid w:val="00822794"/>
    <w:rsid w:val="008233BB"/>
    <w:rsid w:val="00823FA5"/>
    <w:rsid w:val="008263D8"/>
    <w:rsid w:val="00836895"/>
    <w:rsid w:val="00837ADF"/>
    <w:rsid w:val="00837CFB"/>
    <w:rsid w:val="00840374"/>
    <w:rsid w:val="00842ADC"/>
    <w:rsid w:val="00843374"/>
    <w:rsid w:val="00850B14"/>
    <w:rsid w:val="0086520C"/>
    <w:rsid w:val="00865B59"/>
    <w:rsid w:val="00867C3F"/>
    <w:rsid w:val="00867F01"/>
    <w:rsid w:val="008721B9"/>
    <w:rsid w:val="00874870"/>
    <w:rsid w:val="00874F67"/>
    <w:rsid w:val="00876E12"/>
    <w:rsid w:val="008827F0"/>
    <w:rsid w:val="0088306F"/>
    <w:rsid w:val="008849D1"/>
    <w:rsid w:val="00884FCF"/>
    <w:rsid w:val="008857B2"/>
    <w:rsid w:val="0088715B"/>
    <w:rsid w:val="00891AF5"/>
    <w:rsid w:val="00896B60"/>
    <w:rsid w:val="008A27C1"/>
    <w:rsid w:val="008A6B59"/>
    <w:rsid w:val="008B1670"/>
    <w:rsid w:val="008B51F3"/>
    <w:rsid w:val="008B7D65"/>
    <w:rsid w:val="008C1A5F"/>
    <w:rsid w:val="008C5F85"/>
    <w:rsid w:val="008C6486"/>
    <w:rsid w:val="008C6A19"/>
    <w:rsid w:val="008C6CD3"/>
    <w:rsid w:val="008D0E93"/>
    <w:rsid w:val="008D2B71"/>
    <w:rsid w:val="008D5D95"/>
    <w:rsid w:val="008D616C"/>
    <w:rsid w:val="008E21F4"/>
    <w:rsid w:val="008E55DA"/>
    <w:rsid w:val="008F0326"/>
    <w:rsid w:val="008F1FF1"/>
    <w:rsid w:val="008F4361"/>
    <w:rsid w:val="008F606D"/>
    <w:rsid w:val="008F67A0"/>
    <w:rsid w:val="009059EA"/>
    <w:rsid w:val="0091065B"/>
    <w:rsid w:val="0092420F"/>
    <w:rsid w:val="00931151"/>
    <w:rsid w:val="0093195D"/>
    <w:rsid w:val="00933945"/>
    <w:rsid w:val="00936FED"/>
    <w:rsid w:val="00937111"/>
    <w:rsid w:val="00941F00"/>
    <w:rsid w:val="00951BEA"/>
    <w:rsid w:val="00961E00"/>
    <w:rsid w:val="00962966"/>
    <w:rsid w:val="00965693"/>
    <w:rsid w:val="00966D4F"/>
    <w:rsid w:val="0097151B"/>
    <w:rsid w:val="009734C3"/>
    <w:rsid w:val="00976155"/>
    <w:rsid w:val="00980CCD"/>
    <w:rsid w:val="0098253C"/>
    <w:rsid w:val="0098402D"/>
    <w:rsid w:val="0098494A"/>
    <w:rsid w:val="00986AA3"/>
    <w:rsid w:val="0099101C"/>
    <w:rsid w:val="0099138F"/>
    <w:rsid w:val="00993A36"/>
    <w:rsid w:val="009A45F3"/>
    <w:rsid w:val="009A7176"/>
    <w:rsid w:val="009A7759"/>
    <w:rsid w:val="009B3511"/>
    <w:rsid w:val="009B4269"/>
    <w:rsid w:val="009B43FD"/>
    <w:rsid w:val="009C3765"/>
    <w:rsid w:val="009C4751"/>
    <w:rsid w:val="009D1124"/>
    <w:rsid w:val="009D1742"/>
    <w:rsid w:val="009D55AB"/>
    <w:rsid w:val="009D752D"/>
    <w:rsid w:val="009F0510"/>
    <w:rsid w:val="009F080F"/>
    <w:rsid w:val="009F15C6"/>
    <w:rsid w:val="009F26D9"/>
    <w:rsid w:val="009F48EF"/>
    <w:rsid w:val="00A005FF"/>
    <w:rsid w:val="00A00FDA"/>
    <w:rsid w:val="00A06170"/>
    <w:rsid w:val="00A06378"/>
    <w:rsid w:val="00A07082"/>
    <w:rsid w:val="00A07125"/>
    <w:rsid w:val="00A12076"/>
    <w:rsid w:val="00A14E0F"/>
    <w:rsid w:val="00A157A4"/>
    <w:rsid w:val="00A17658"/>
    <w:rsid w:val="00A30BD1"/>
    <w:rsid w:val="00A30E6F"/>
    <w:rsid w:val="00A33325"/>
    <w:rsid w:val="00A347BE"/>
    <w:rsid w:val="00A351D8"/>
    <w:rsid w:val="00A36A31"/>
    <w:rsid w:val="00A36A36"/>
    <w:rsid w:val="00A37F5E"/>
    <w:rsid w:val="00A409A2"/>
    <w:rsid w:val="00A43537"/>
    <w:rsid w:val="00A468A4"/>
    <w:rsid w:val="00A50792"/>
    <w:rsid w:val="00A60314"/>
    <w:rsid w:val="00A61FF8"/>
    <w:rsid w:val="00A62DAD"/>
    <w:rsid w:val="00A64DE5"/>
    <w:rsid w:val="00A744E7"/>
    <w:rsid w:val="00A7613E"/>
    <w:rsid w:val="00A80A7E"/>
    <w:rsid w:val="00A810E2"/>
    <w:rsid w:val="00A9200B"/>
    <w:rsid w:val="00A954CA"/>
    <w:rsid w:val="00A96E7A"/>
    <w:rsid w:val="00AA1995"/>
    <w:rsid w:val="00AA432A"/>
    <w:rsid w:val="00AA7951"/>
    <w:rsid w:val="00AA7C37"/>
    <w:rsid w:val="00AB32AD"/>
    <w:rsid w:val="00AB5EA7"/>
    <w:rsid w:val="00AC0F78"/>
    <w:rsid w:val="00AC2664"/>
    <w:rsid w:val="00AC68FD"/>
    <w:rsid w:val="00AD23EA"/>
    <w:rsid w:val="00AD4904"/>
    <w:rsid w:val="00AD5F58"/>
    <w:rsid w:val="00AD63D6"/>
    <w:rsid w:val="00AE25A4"/>
    <w:rsid w:val="00AE28C6"/>
    <w:rsid w:val="00AE3102"/>
    <w:rsid w:val="00AE3433"/>
    <w:rsid w:val="00AE41B9"/>
    <w:rsid w:val="00AE48D1"/>
    <w:rsid w:val="00AF0F55"/>
    <w:rsid w:val="00AF57D8"/>
    <w:rsid w:val="00B05160"/>
    <w:rsid w:val="00B07730"/>
    <w:rsid w:val="00B12EDF"/>
    <w:rsid w:val="00B16529"/>
    <w:rsid w:val="00B16DCE"/>
    <w:rsid w:val="00B17741"/>
    <w:rsid w:val="00B17E18"/>
    <w:rsid w:val="00B20E6A"/>
    <w:rsid w:val="00B21B44"/>
    <w:rsid w:val="00B24F9B"/>
    <w:rsid w:val="00B3072B"/>
    <w:rsid w:val="00B307B8"/>
    <w:rsid w:val="00B3513B"/>
    <w:rsid w:val="00B40286"/>
    <w:rsid w:val="00B43DED"/>
    <w:rsid w:val="00B449CE"/>
    <w:rsid w:val="00B45E46"/>
    <w:rsid w:val="00B469B4"/>
    <w:rsid w:val="00B47072"/>
    <w:rsid w:val="00B54621"/>
    <w:rsid w:val="00B57D8E"/>
    <w:rsid w:val="00B60D5A"/>
    <w:rsid w:val="00B65D6F"/>
    <w:rsid w:val="00B6797D"/>
    <w:rsid w:val="00B67AC4"/>
    <w:rsid w:val="00B73526"/>
    <w:rsid w:val="00B7694F"/>
    <w:rsid w:val="00B82728"/>
    <w:rsid w:val="00B82735"/>
    <w:rsid w:val="00B86C2A"/>
    <w:rsid w:val="00B96CE4"/>
    <w:rsid w:val="00B9761C"/>
    <w:rsid w:val="00BA4548"/>
    <w:rsid w:val="00BA5DE1"/>
    <w:rsid w:val="00BB1268"/>
    <w:rsid w:val="00BB2301"/>
    <w:rsid w:val="00BB3620"/>
    <w:rsid w:val="00BC1E13"/>
    <w:rsid w:val="00BC2353"/>
    <w:rsid w:val="00BC36D2"/>
    <w:rsid w:val="00BC3836"/>
    <w:rsid w:val="00BC4640"/>
    <w:rsid w:val="00BC4C21"/>
    <w:rsid w:val="00BC7949"/>
    <w:rsid w:val="00BC7BEA"/>
    <w:rsid w:val="00BC7E97"/>
    <w:rsid w:val="00BD1797"/>
    <w:rsid w:val="00BE109D"/>
    <w:rsid w:val="00BF1A69"/>
    <w:rsid w:val="00C01948"/>
    <w:rsid w:val="00C01CE2"/>
    <w:rsid w:val="00C10404"/>
    <w:rsid w:val="00C12665"/>
    <w:rsid w:val="00C12D56"/>
    <w:rsid w:val="00C12FDE"/>
    <w:rsid w:val="00C228F3"/>
    <w:rsid w:val="00C26597"/>
    <w:rsid w:val="00C26835"/>
    <w:rsid w:val="00C30FE3"/>
    <w:rsid w:val="00C331A4"/>
    <w:rsid w:val="00C3366C"/>
    <w:rsid w:val="00C347C3"/>
    <w:rsid w:val="00C355C7"/>
    <w:rsid w:val="00C358F0"/>
    <w:rsid w:val="00C404B6"/>
    <w:rsid w:val="00C5536C"/>
    <w:rsid w:val="00C558A8"/>
    <w:rsid w:val="00C60C5B"/>
    <w:rsid w:val="00C61B50"/>
    <w:rsid w:val="00C65CFD"/>
    <w:rsid w:val="00C67B3E"/>
    <w:rsid w:val="00C70BE6"/>
    <w:rsid w:val="00C7110C"/>
    <w:rsid w:val="00C737BA"/>
    <w:rsid w:val="00C81CBE"/>
    <w:rsid w:val="00C825D5"/>
    <w:rsid w:val="00C936A8"/>
    <w:rsid w:val="00CA1E03"/>
    <w:rsid w:val="00CA37AD"/>
    <w:rsid w:val="00CA4276"/>
    <w:rsid w:val="00CA4BA0"/>
    <w:rsid w:val="00CA574B"/>
    <w:rsid w:val="00CA59E4"/>
    <w:rsid w:val="00CA6F48"/>
    <w:rsid w:val="00CA7397"/>
    <w:rsid w:val="00CB19C5"/>
    <w:rsid w:val="00CB2049"/>
    <w:rsid w:val="00CB33C6"/>
    <w:rsid w:val="00CB50D9"/>
    <w:rsid w:val="00CB5850"/>
    <w:rsid w:val="00CB614F"/>
    <w:rsid w:val="00CB7569"/>
    <w:rsid w:val="00CB7F97"/>
    <w:rsid w:val="00CC2395"/>
    <w:rsid w:val="00CC25EE"/>
    <w:rsid w:val="00CC5D25"/>
    <w:rsid w:val="00CC6A86"/>
    <w:rsid w:val="00CD160D"/>
    <w:rsid w:val="00CD55AF"/>
    <w:rsid w:val="00CD57FE"/>
    <w:rsid w:val="00CE14E4"/>
    <w:rsid w:val="00CE151D"/>
    <w:rsid w:val="00CE21F2"/>
    <w:rsid w:val="00CE6690"/>
    <w:rsid w:val="00CF0ABD"/>
    <w:rsid w:val="00CF0F8E"/>
    <w:rsid w:val="00CF15B8"/>
    <w:rsid w:val="00CF3F49"/>
    <w:rsid w:val="00CF52E7"/>
    <w:rsid w:val="00CF5851"/>
    <w:rsid w:val="00CF7EBA"/>
    <w:rsid w:val="00D03341"/>
    <w:rsid w:val="00D038F7"/>
    <w:rsid w:val="00D060ED"/>
    <w:rsid w:val="00D072A8"/>
    <w:rsid w:val="00D07480"/>
    <w:rsid w:val="00D07F21"/>
    <w:rsid w:val="00D1125C"/>
    <w:rsid w:val="00D12C22"/>
    <w:rsid w:val="00D13657"/>
    <w:rsid w:val="00D14E3A"/>
    <w:rsid w:val="00D248CC"/>
    <w:rsid w:val="00D25EC1"/>
    <w:rsid w:val="00D31F63"/>
    <w:rsid w:val="00D376BD"/>
    <w:rsid w:val="00D4676F"/>
    <w:rsid w:val="00D5000C"/>
    <w:rsid w:val="00D5214E"/>
    <w:rsid w:val="00D5376D"/>
    <w:rsid w:val="00D5659F"/>
    <w:rsid w:val="00D65285"/>
    <w:rsid w:val="00D67D4E"/>
    <w:rsid w:val="00D71153"/>
    <w:rsid w:val="00D8258B"/>
    <w:rsid w:val="00D84C6C"/>
    <w:rsid w:val="00D84FF2"/>
    <w:rsid w:val="00D91E67"/>
    <w:rsid w:val="00D92DEA"/>
    <w:rsid w:val="00D931C6"/>
    <w:rsid w:val="00D93DBA"/>
    <w:rsid w:val="00D95AAE"/>
    <w:rsid w:val="00DA06E7"/>
    <w:rsid w:val="00DA145B"/>
    <w:rsid w:val="00DA1F68"/>
    <w:rsid w:val="00DA6216"/>
    <w:rsid w:val="00DB02E2"/>
    <w:rsid w:val="00DB13DD"/>
    <w:rsid w:val="00DB161D"/>
    <w:rsid w:val="00DB33EE"/>
    <w:rsid w:val="00DB4AE6"/>
    <w:rsid w:val="00DB4EC9"/>
    <w:rsid w:val="00DC0B6C"/>
    <w:rsid w:val="00DC1E0E"/>
    <w:rsid w:val="00DC235D"/>
    <w:rsid w:val="00DD00C2"/>
    <w:rsid w:val="00DD088D"/>
    <w:rsid w:val="00DD09A9"/>
    <w:rsid w:val="00DE31E4"/>
    <w:rsid w:val="00DE4B4A"/>
    <w:rsid w:val="00DE6AF1"/>
    <w:rsid w:val="00DE70E5"/>
    <w:rsid w:val="00DE718E"/>
    <w:rsid w:val="00DF0E6D"/>
    <w:rsid w:val="00DF11A6"/>
    <w:rsid w:val="00DF1EAD"/>
    <w:rsid w:val="00DF298B"/>
    <w:rsid w:val="00DF67BD"/>
    <w:rsid w:val="00E029E3"/>
    <w:rsid w:val="00E203A3"/>
    <w:rsid w:val="00E27C1D"/>
    <w:rsid w:val="00E30425"/>
    <w:rsid w:val="00E32FBB"/>
    <w:rsid w:val="00E35E4B"/>
    <w:rsid w:val="00E36A08"/>
    <w:rsid w:val="00E37A97"/>
    <w:rsid w:val="00E42C60"/>
    <w:rsid w:val="00E43512"/>
    <w:rsid w:val="00E52FFE"/>
    <w:rsid w:val="00E61930"/>
    <w:rsid w:val="00E62788"/>
    <w:rsid w:val="00E62D4C"/>
    <w:rsid w:val="00E64C73"/>
    <w:rsid w:val="00E64E2C"/>
    <w:rsid w:val="00E7445B"/>
    <w:rsid w:val="00E771CC"/>
    <w:rsid w:val="00E811BA"/>
    <w:rsid w:val="00E82641"/>
    <w:rsid w:val="00E846BB"/>
    <w:rsid w:val="00E924B1"/>
    <w:rsid w:val="00E94EDC"/>
    <w:rsid w:val="00EA016F"/>
    <w:rsid w:val="00EA3345"/>
    <w:rsid w:val="00EA7F6C"/>
    <w:rsid w:val="00EB0505"/>
    <w:rsid w:val="00EB17FF"/>
    <w:rsid w:val="00EB2E57"/>
    <w:rsid w:val="00EB446A"/>
    <w:rsid w:val="00EB4DC9"/>
    <w:rsid w:val="00EB5F1F"/>
    <w:rsid w:val="00EB6488"/>
    <w:rsid w:val="00EC49AE"/>
    <w:rsid w:val="00ED2A26"/>
    <w:rsid w:val="00EE1520"/>
    <w:rsid w:val="00EE189E"/>
    <w:rsid w:val="00EE2931"/>
    <w:rsid w:val="00EE3784"/>
    <w:rsid w:val="00EF027A"/>
    <w:rsid w:val="00EF1BD8"/>
    <w:rsid w:val="00EF36B9"/>
    <w:rsid w:val="00EF4B64"/>
    <w:rsid w:val="00EF7423"/>
    <w:rsid w:val="00F00C01"/>
    <w:rsid w:val="00F0214C"/>
    <w:rsid w:val="00F0352A"/>
    <w:rsid w:val="00F03717"/>
    <w:rsid w:val="00F0528E"/>
    <w:rsid w:val="00F1403C"/>
    <w:rsid w:val="00F144A0"/>
    <w:rsid w:val="00F16357"/>
    <w:rsid w:val="00F31774"/>
    <w:rsid w:val="00F32442"/>
    <w:rsid w:val="00F32510"/>
    <w:rsid w:val="00F3723A"/>
    <w:rsid w:val="00F41EEC"/>
    <w:rsid w:val="00F4552A"/>
    <w:rsid w:val="00F5006C"/>
    <w:rsid w:val="00F543F5"/>
    <w:rsid w:val="00F61022"/>
    <w:rsid w:val="00F65086"/>
    <w:rsid w:val="00F67C03"/>
    <w:rsid w:val="00F70318"/>
    <w:rsid w:val="00F70B5C"/>
    <w:rsid w:val="00F718D7"/>
    <w:rsid w:val="00F8032E"/>
    <w:rsid w:val="00F83C38"/>
    <w:rsid w:val="00F93D83"/>
    <w:rsid w:val="00FA00E2"/>
    <w:rsid w:val="00FA0EAC"/>
    <w:rsid w:val="00FA2542"/>
    <w:rsid w:val="00FA4082"/>
    <w:rsid w:val="00FA6ED2"/>
    <w:rsid w:val="00FA79E5"/>
    <w:rsid w:val="00FB007F"/>
    <w:rsid w:val="00FB3A0C"/>
    <w:rsid w:val="00FB51F8"/>
    <w:rsid w:val="00FB66CD"/>
    <w:rsid w:val="00FB703C"/>
    <w:rsid w:val="00FB7C45"/>
    <w:rsid w:val="00FC1B5D"/>
    <w:rsid w:val="00FD041B"/>
    <w:rsid w:val="00FD463B"/>
    <w:rsid w:val="00FE03E8"/>
    <w:rsid w:val="00FE1063"/>
    <w:rsid w:val="00FE11CC"/>
    <w:rsid w:val="00FE1297"/>
    <w:rsid w:val="00FE19B9"/>
    <w:rsid w:val="00FE2BED"/>
    <w:rsid w:val="00FE2D9A"/>
    <w:rsid w:val="00FE3AF5"/>
    <w:rsid w:val="00FE7EE4"/>
    <w:rsid w:val="00FF135A"/>
    <w:rsid w:val="00FF1C84"/>
    <w:rsid w:val="00FF2339"/>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EEB4"/>
  <w15:docId w15:val="{0F68923F-5B6D-4DCE-9A8F-4246E3E9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91C54"/>
    <w:pPr>
      <w:spacing w:after="0" w:line="360" w:lineRule="auto"/>
      <w:jc w:val="both"/>
    </w:pPr>
  </w:style>
  <w:style w:type="paragraph" w:styleId="Nadpis1">
    <w:name w:val="heading 1"/>
    <w:basedOn w:val="Normln"/>
    <w:next w:val="Normln"/>
    <w:link w:val="Nadpis1Char"/>
    <w:autoRedefine/>
    <w:qFormat/>
    <w:rsid w:val="00EE1520"/>
    <w:pPr>
      <w:keepNext/>
      <w:pageBreakBefore/>
      <w:numPr>
        <w:numId w:val="26"/>
      </w:numPr>
      <w:suppressAutoHyphens/>
      <w:spacing w:before="240" w:after="120"/>
      <w:outlineLvl w:val="0"/>
    </w:pPr>
    <w:rPr>
      <w:rFonts w:ascii="Times New Roman" w:eastAsia="Times New Roman" w:hAnsi="Times New Roman" w:cs="Times New Roman"/>
      <w:b/>
      <w:caps/>
      <w:kern w:val="1"/>
      <w:sz w:val="32"/>
      <w:szCs w:val="20"/>
      <w:lang w:eastAsia="ar-SA"/>
    </w:rPr>
  </w:style>
  <w:style w:type="paragraph" w:styleId="Nadpis2">
    <w:name w:val="heading 2"/>
    <w:basedOn w:val="Normln"/>
    <w:next w:val="Normln"/>
    <w:link w:val="Nadpis2Char"/>
    <w:autoRedefine/>
    <w:qFormat/>
    <w:rsid w:val="00C61B50"/>
    <w:pPr>
      <w:keepNext/>
      <w:numPr>
        <w:ilvl w:val="1"/>
        <w:numId w:val="26"/>
      </w:numPr>
      <w:suppressAutoHyphens/>
      <w:spacing w:before="240" w:after="120"/>
      <w:ind w:left="578" w:right="567" w:hanging="578"/>
      <w:outlineLvl w:val="1"/>
    </w:pPr>
    <w:rPr>
      <w:rFonts w:ascii="Times New Roman" w:eastAsia="Times New Roman" w:hAnsi="Times New Roman" w:cs="Times New Roman"/>
      <w:b/>
      <w:sz w:val="30"/>
      <w:szCs w:val="20"/>
      <w:lang w:eastAsia="ar-SA"/>
    </w:rPr>
  </w:style>
  <w:style w:type="paragraph" w:styleId="Nadpis3">
    <w:name w:val="heading 3"/>
    <w:basedOn w:val="Normln"/>
    <w:next w:val="Normln"/>
    <w:link w:val="Nadpis3Char"/>
    <w:qFormat/>
    <w:rsid w:val="00C61B50"/>
    <w:pPr>
      <w:keepNext/>
      <w:numPr>
        <w:ilvl w:val="2"/>
        <w:numId w:val="26"/>
      </w:numPr>
      <w:suppressAutoHyphens/>
      <w:spacing w:before="240" w:after="120"/>
      <w:outlineLvl w:val="2"/>
    </w:pPr>
    <w:rPr>
      <w:rFonts w:ascii="Times New Roman" w:eastAsia="Times New Roman" w:hAnsi="Times New Roman" w:cs="Times New Roman"/>
      <w:b/>
      <w:sz w:val="30"/>
      <w:szCs w:val="20"/>
      <w:lang w:eastAsia="ar-SA"/>
    </w:rPr>
  </w:style>
  <w:style w:type="paragraph" w:styleId="Nadpis4">
    <w:name w:val="heading 4"/>
    <w:basedOn w:val="Normln"/>
    <w:next w:val="Normln"/>
    <w:link w:val="Nadpis4Char"/>
    <w:qFormat/>
    <w:rsid w:val="004C4B0F"/>
    <w:pPr>
      <w:keepNext/>
      <w:numPr>
        <w:ilvl w:val="3"/>
        <w:numId w:val="26"/>
      </w:numPr>
      <w:suppressAutoHyphens/>
      <w:spacing w:before="240" w:after="120" w:line="240" w:lineRule="auto"/>
      <w:outlineLvl w:val="3"/>
    </w:pPr>
    <w:rPr>
      <w:rFonts w:ascii="Times New Roman" w:eastAsia="Times New Roman" w:hAnsi="Times New Roman" w:cs="Times New Roman"/>
      <w:b/>
      <w:sz w:val="26"/>
      <w:szCs w:val="20"/>
      <w:lang w:eastAsia="ar-SA"/>
    </w:rPr>
  </w:style>
  <w:style w:type="paragraph" w:styleId="Nadpis5">
    <w:name w:val="heading 5"/>
    <w:basedOn w:val="Normln"/>
    <w:next w:val="Normln"/>
    <w:link w:val="Nadpis5Char"/>
    <w:rsid w:val="00137D91"/>
    <w:pPr>
      <w:numPr>
        <w:ilvl w:val="4"/>
        <w:numId w:val="26"/>
      </w:numPr>
      <w:suppressAutoHyphens/>
      <w:spacing w:before="240" w:after="60" w:line="240" w:lineRule="auto"/>
      <w:outlineLvl w:val="4"/>
    </w:pPr>
    <w:rPr>
      <w:rFonts w:ascii="Arial" w:eastAsia="Times New Roman" w:hAnsi="Arial" w:cs="Times New Roman"/>
      <w:b/>
      <w:sz w:val="32"/>
      <w:szCs w:val="20"/>
      <w:lang w:eastAsia="ar-SA"/>
    </w:rPr>
  </w:style>
  <w:style w:type="paragraph" w:styleId="Nadpis6">
    <w:name w:val="heading 6"/>
    <w:basedOn w:val="Normln"/>
    <w:next w:val="Normln"/>
    <w:link w:val="Nadpis6Char"/>
    <w:rsid w:val="00137D91"/>
    <w:pPr>
      <w:numPr>
        <w:ilvl w:val="5"/>
        <w:numId w:val="26"/>
      </w:numPr>
      <w:suppressAutoHyphens/>
      <w:spacing w:before="240" w:after="60" w:line="240" w:lineRule="auto"/>
      <w:outlineLvl w:val="5"/>
    </w:pPr>
    <w:rPr>
      <w:rFonts w:ascii="Times New Roman" w:eastAsia="Times New Roman" w:hAnsi="Times New Roman" w:cs="Times New Roman"/>
      <w:b/>
      <w:szCs w:val="20"/>
      <w:lang w:eastAsia="ar-SA"/>
    </w:rPr>
  </w:style>
  <w:style w:type="paragraph" w:styleId="Nadpis7">
    <w:name w:val="heading 7"/>
    <w:basedOn w:val="Normln"/>
    <w:next w:val="Normln"/>
    <w:link w:val="Nadpis7Char"/>
    <w:rsid w:val="00137D91"/>
    <w:pPr>
      <w:numPr>
        <w:ilvl w:val="6"/>
        <w:numId w:val="26"/>
      </w:numPr>
      <w:suppressAutoHyphens/>
      <w:spacing w:before="240" w:after="60" w:line="240" w:lineRule="auto"/>
      <w:outlineLvl w:val="6"/>
    </w:pPr>
    <w:rPr>
      <w:rFonts w:ascii="Times New Roman" w:eastAsia="Times New Roman" w:hAnsi="Times New Roman" w:cs="Times New Roman"/>
      <w:sz w:val="24"/>
      <w:szCs w:val="20"/>
      <w:lang w:eastAsia="ar-SA"/>
    </w:rPr>
  </w:style>
  <w:style w:type="paragraph" w:styleId="Nadpis8">
    <w:name w:val="heading 8"/>
    <w:basedOn w:val="Normln"/>
    <w:next w:val="Normln"/>
    <w:link w:val="Nadpis8Char"/>
    <w:rsid w:val="00137D91"/>
    <w:pPr>
      <w:numPr>
        <w:ilvl w:val="7"/>
        <w:numId w:val="26"/>
      </w:numPr>
      <w:suppressAutoHyphens/>
      <w:spacing w:before="240" w:after="60" w:line="240" w:lineRule="auto"/>
      <w:outlineLvl w:val="7"/>
    </w:pPr>
    <w:rPr>
      <w:rFonts w:ascii="Times New Roman" w:eastAsia="Times New Roman" w:hAnsi="Times New Roman" w:cs="Times New Roman"/>
      <w:i/>
      <w:sz w:val="24"/>
      <w:szCs w:val="20"/>
      <w:lang w:eastAsia="ar-SA"/>
    </w:rPr>
  </w:style>
  <w:style w:type="paragraph" w:styleId="Nadpis9">
    <w:name w:val="heading 9"/>
    <w:basedOn w:val="Normln"/>
    <w:next w:val="Normln"/>
    <w:link w:val="Nadpis9Char"/>
    <w:rsid w:val="00137D91"/>
    <w:pPr>
      <w:numPr>
        <w:ilvl w:val="8"/>
        <w:numId w:val="26"/>
      </w:numPr>
      <w:suppressAutoHyphens/>
      <w:spacing w:before="240" w:after="60" w:line="240" w:lineRule="auto"/>
      <w:outlineLvl w:val="8"/>
    </w:pPr>
    <w:rPr>
      <w:rFonts w:ascii="Arial" w:eastAsia="Times New Roman" w:hAnsi="Arial" w:cs="Times New Roman"/>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137D91"/>
  </w:style>
  <w:style w:type="paragraph" w:styleId="Zkladntext">
    <w:name w:val="Body Text"/>
    <w:basedOn w:val="Normln"/>
    <w:link w:val="ZkladntextChar"/>
    <w:rsid w:val="00137D91"/>
    <w:pPr>
      <w:suppressAutoHyphens/>
      <w:spacing w:before="119" w:line="240" w:lineRule="auto"/>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rsid w:val="00137D91"/>
    <w:rPr>
      <w:rFonts w:ascii="Times New Roman" w:eastAsia="Times New Roman" w:hAnsi="Times New Roman" w:cs="Times New Roman"/>
      <w:sz w:val="24"/>
      <w:szCs w:val="20"/>
      <w:lang w:eastAsia="ar-SA"/>
    </w:rPr>
  </w:style>
  <w:style w:type="paragraph" w:styleId="Zpat">
    <w:name w:val="footer"/>
    <w:basedOn w:val="Normln"/>
    <w:link w:val="ZpatChar"/>
    <w:uiPriority w:val="99"/>
    <w:rsid w:val="00137D91"/>
    <w:pPr>
      <w:tabs>
        <w:tab w:val="center" w:pos="4536"/>
        <w:tab w:val="right" w:pos="9072"/>
      </w:tabs>
      <w:suppressAutoHyphens/>
      <w:spacing w:before="120" w:after="120" w:line="240" w:lineRule="auto"/>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uiPriority w:val="99"/>
    <w:rsid w:val="00137D91"/>
    <w:rPr>
      <w:rFonts w:ascii="Times New Roman" w:eastAsia="Times New Roman" w:hAnsi="Times New Roman" w:cs="Times New Roman"/>
      <w:sz w:val="24"/>
      <w:szCs w:val="20"/>
      <w:lang w:eastAsia="ar-SA"/>
    </w:rPr>
  </w:style>
  <w:style w:type="paragraph" w:customStyle="1" w:styleId="Diplomka-textodstavce">
    <w:name w:val="Diplomka - text odstavce"/>
    <w:rsid w:val="00137D91"/>
    <w:pPr>
      <w:suppressAutoHyphens/>
      <w:spacing w:before="120" w:after="120" w:line="360" w:lineRule="auto"/>
      <w:jc w:val="both"/>
    </w:pPr>
    <w:rPr>
      <w:rFonts w:ascii="Times New Roman" w:eastAsia="Arial" w:hAnsi="Times New Roman" w:cs="Times New Roman"/>
      <w:sz w:val="24"/>
      <w:szCs w:val="20"/>
      <w:lang w:eastAsia="ar-SA"/>
    </w:rPr>
  </w:style>
  <w:style w:type="character" w:customStyle="1" w:styleId="Nadpis1Char">
    <w:name w:val="Nadpis 1 Char"/>
    <w:basedOn w:val="Standardnpsmoodstavce"/>
    <w:link w:val="Nadpis1"/>
    <w:rsid w:val="00EE1520"/>
    <w:rPr>
      <w:rFonts w:ascii="Times New Roman" w:eastAsia="Times New Roman" w:hAnsi="Times New Roman" w:cs="Times New Roman"/>
      <w:b/>
      <w:caps/>
      <w:kern w:val="1"/>
      <w:sz w:val="32"/>
      <w:szCs w:val="20"/>
      <w:lang w:eastAsia="ar-SA"/>
    </w:rPr>
  </w:style>
  <w:style w:type="character" w:customStyle="1" w:styleId="Nadpis2Char">
    <w:name w:val="Nadpis 2 Char"/>
    <w:basedOn w:val="Standardnpsmoodstavce"/>
    <w:link w:val="Nadpis2"/>
    <w:rsid w:val="00C61B50"/>
    <w:rPr>
      <w:rFonts w:ascii="Times New Roman" w:eastAsia="Times New Roman" w:hAnsi="Times New Roman" w:cs="Times New Roman"/>
      <w:b/>
      <w:sz w:val="30"/>
      <w:szCs w:val="20"/>
      <w:lang w:eastAsia="ar-SA"/>
    </w:rPr>
  </w:style>
  <w:style w:type="character" w:customStyle="1" w:styleId="Nadpis3Char">
    <w:name w:val="Nadpis 3 Char"/>
    <w:basedOn w:val="Standardnpsmoodstavce"/>
    <w:link w:val="Nadpis3"/>
    <w:rsid w:val="00C61B50"/>
    <w:rPr>
      <w:rFonts w:ascii="Times New Roman" w:eastAsia="Times New Roman" w:hAnsi="Times New Roman" w:cs="Times New Roman"/>
      <w:b/>
      <w:sz w:val="30"/>
      <w:szCs w:val="20"/>
      <w:lang w:eastAsia="ar-SA"/>
    </w:rPr>
  </w:style>
  <w:style w:type="character" w:customStyle="1" w:styleId="Nadpis4Char">
    <w:name w:val="Nadpis 4 Char"/>
    <w:basedOn w:val="Standardnpsmoodstavce"/>
    <w:link w:val="Nadpis4"/>
    <w:rsid w:val="004C4B0F"/>
    <w:rPr>
      <w:rFonts w:ascii="Times New Roman" w:eastAsia="Times New Roman" w:hAnsi="Times New Roman" w:cs="Times New Roman"/>
      <w:b/>
      <w:sz w:val="26"/>
      <w:szCs w:val="20"/>
      <w:lang w:eastAsia="ar-SA"/>
    </w:rPr>
  </w:style>
  <w:style w:type="character" w:customStyle="1" w:styleId="Nadpis5Char">
    <w:name w:val="Nadpis 5 Char"/>
    <w:basedOn w:val="Standardnpsmoodstavce"/>
    <w:link w:val="Nadpis5"/>
    <w:rsid w:val="00137D91"/>
    <w:rPr>
      <w:rFonts w:ascii="Arial" w:eastAsia="Times New Roman" w:hAnsi="Arial" w:cs="Times New Roman"/>
      <w:b/>
      <w:sz w:val="32"/>
      <w:szCs w:val="20"/>
      <w:lang w:eastAsia="ar-SA"/>
    </w:rPr>
  </w:style>
  <w:style w:type="character" w:customStyle="1" w:styleId="Nadpis6Char">
    <w:name w:val="Nadpis 6 Char"/>
    <w:basedOn w:val="Standardnpsmoodstavce"/>
    <w:link w:val="Nadpis6"/>
    <w:rsid w:val="00137D91"/>
    <w:rPr>
      <w:rFonts w:ascii="Times New Roman" w:eastAsia="Times New Roman" w:hAnsi="Times New Roman" w:cs="Times New Roman"/>
      <w:b/>
      <w:szCs w:val="20"/>
      <w:lang w:eastAsia="ar-SA"/>
    </w:rPr>
  </w:style>
  <w:style w:type="character" w:customStyle="1" w:styleId="Nadpis7Char">
    <w:name w:val="Nadpis 7 Char"/>
    <w:basedOn w:val="Standardnpsmoodstavce"/>
    <w:link w:val="Nadpis7"/>
    <w:rsid w:val="00137D91"/>
    <w:rPr>
      <w:rFonts w:ascii="Times New Roman" w:eastAsia="Times New Roman" w:hAnsi="Times New Roman" w:cs="Times New Roman"/>
      <w:sz w:val="24"/>
      <w:szCs w:val="20"/>
      <w:lang w:eastAsia="ar-SA"/>
    </w:rPr>
  </w:style>
  <w:style w:type="character" w:customStyle="1" w:styleId="Nadpis8Char">
    <w:name w:val="Nadpis 8 Char"/>
    <w:basedOn w:val="Standardnpsmoodstavce"/>
    <w:link w:val="Nadpis8"/>
    <w:rsid w:val="00137D91"/>
    <w:rPr>
      <w:rFonts w:ascii="Times New Roman" w:eastAsia="Times New Roman" w:hAnsi="Times New Roman" w:cs="Times New Roman"/>
      <w:i/>
      <w:sz w:val="24"/>
      <w:szCs w:val="20"/>
      <w:lang w:eastAsia="ar-SA"/>
    </w:rPr>
  </w:style>
  <w:style w:type="character" w:customStyle="1" w:styleId="Nadpis9Char">
    <w:name w:val="Nadpis 9 Char"/>
    <w:basedOn w:val="Standardnpsmoodstavce"/>
    <w:link w:val="Nadpis9"/>
    <w:rsid w:val="00137D91"/>
    <w:rPr>
      <w:rFonts w:ascii="Arial" w:eastAsia="Times New Roman" w:hAnsi="Arial" w:cs="Times New Roman"/>
      <w:szCs w:val="20"/>
      <w:lang w:eastAsia="ar-SA"/>
    </w:rPr>
  </w:style>
  <w:style w:type="paragraph" w:styleId="Obsah1">
    <w:name w:val="toc 1"/>
    <w:basedOn w:val="Normln"/>
    <w:next w:val="Normln"/>
    <w:uiPriority w:val="39"/>
    <w:rsid w:val="00137D91"/>
    <w:pPr>
      <w:suppressAutoHyphens/>
      <w:spacing w:before="120" w:after="120" w:line="240" w:lineRule="auto"/>
    </w:pPr>
    <w:rPr>
      <w:rFonts w:ascii="Times New Roman" w:eastAsia="Times New Roman" w:hAnsi="Times New Roman" w:cs="Times New Roman"/>
      <w:b/>
      <w:caps/>
      <w:sz w:val="24"/>
      <w:szCs w:val="20"/>
      <w:lang w:eastAsia="ar-SA"/>
    </w:rPr>
  </w:style>
  <w:style w:type="paragraph" w:customStyle="1" w:styleId="Titulek1">
    <w:name w:val="Titulek1"/>
    <w:basedOn w:val="Normln"/>
    <w:next w:val="Normln"/>
    <w:rsid w:val="00137D91"/>
    <w:pPr>
      <w:keepNext/>
      <w:suppressAutoHyphens/>
      <w:spacing w:before="240" w:after="120" w:line="240" w:lineRule="auto"/>
    </w:pPr>
    <w:rPr>
      <w:rFonts w:ascii="Arial Narrow" w:eastAsia="Times New Roman" w:hAnsi="Arial Narrow" w:cs="Times New Roman"/>
      <w:b/>
      <w:sz w:val="28"/>
      <w:szCs w:val="20"/>
      <w:lang w:eastAsia="ar-SA"/>
    </w:rPr>
  </w:style>
  <w:style w:type="paragraph" w:styleId="Zhlav">
    <w:name w:val="header"/>
    <w:basedOn w:val="Normln"/>
    <w:link w:val="ZhlavChar"/>
    <w:uiPriority w:val="99"/>
    <w:unhideWhenUsed/>
    <w:rsid w:val="00042C33"/>
    <w:pPr>
      <w:tabs>
        <w:tab w:val="center" w:pos="4536"/>
        <w:tab w:val="right" w:pos="9072"/>
      </w:tabs>
      <w:spacing w:line="240" w:lineRule="auto"/>
    </w:pPr>
  </w:style>
  <w:style w:type="character" w:customStyle="1" w:styleId="ZhlavChar">
    <w:name w:val="Záhlaví Char"/>
    <w:basedOn w:val="Standardnpsmoodstavce"/>
    <w:link w:val="Zhlav"/>
    <w:uiPriority w:val="99"/>
    <w:rsid w:val="00042C33"/>
  </w:style>
  <w:style w:type="character" w:styleId="Hypertextovodkaz">
    <w:name w:val="Hyperlink"/>
    <w:basedOn w:val="Standardnpsmoodstavce"/>
    <w:uiPriority w:val="99"/>
    <w:unhideWhenUsed/>
    <w:rsid w:val="00DB4EC9"/>
    <w:rPr>
      <w:color w:val="0000FF"/>
      <w:u w:val="single"/>
    </w:rPr>
  </w:style>
  <w:style w:type="paragraph" w:styleId="Odstavecseseznamem">
    <w:name w:val="List Paragraph"/>
    <w:basedOn w:val="Normln"/>
    <w:uiPriority w:val="34"/>
    <w:qFormat/>
    <w:rsid w:val="00DB4EC9"/>
    <w:pPr>
      <w:ind w:left="720"/>
      <w:contextualSpacing/>
    </w:pPr>
  </w:style>
  <w:style w:type="paragraph" w:styleId="Textbubliny">
    <w:name w:val="Balloon Text"/>
    <w:basedOn w:val="Normln"/>
    <w:link w:val="TextbublinyChar"/>
    <w:uiPriority w:val="99"/>
    <w:semiHidden/>
    <w:unhideWhenUsed/>
    <w:rsid w:val="004C4A2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A28"/>
    <w:rPr>
      <w:rFonts w:ascii="Segoe UI" w:hAnsi="Segoe UI" w:cs="Segoe UI"/>
      <w:sz w:val="18"/>
      <w:szCs w:val="18"/>
    </w:rPr>
  </w:style>
  <w:style w:type="paragraph" w:styleId="Obsah2">
    <w:name w:val="toc 2"/>
    <w:basedOn w:val="Normln"/>
    <w:next w:val="Normln"/>
    <w:autoRedefine/>
    <w:uiPriority w:val="39"/>
    <w:unhideWhenUsed/>
    <w:rsid w:val="00A06170"/>
    <w:pPr>
      <w:tabs>
        <w:tab w:val="left" w:pos="880"/>
        <w:tab w:val="right" w:leader="dot" w:pos="9061"/>
      </w:tabs>
      <w:spacing w:after="100"/>
      <w:ind w:left="220"/>
    </w:pPr>
    <w:rPr>
      <w:rFonts w:ascii="Times New Roman" w:hAnsi="Times New Roman" w:cs="Times New Roman"/>
      <w:noProof/>
      <w:sz w:val="24"/>
      <w:szCs w:val="24"/>
    </w:rPr>
  </w:style>
  <w:style w:type="character" w:styleId="Odkaznakoment">
    <w:name w:val="annotation reference"/>
    <w:basedOn w:val="Standardnpsmoodstavce"/>
    <w:uiPriority w:val="99"/>
    <w:semiHidden/>
    <w:unhideWhenUsed/>
    <w:rsid w:val="000B3909"/>
    <w:rPr>
      <w:sz w:val="16"/>
      <w:szCs w:val="16"/>
    </w:rPr>
  </w:style>
  <w:style w:type="paragraph" w:styleId="Textkomente">
    <w:name w:val="annotation text"/>
    <w:basedOn w:val="Normln"/>
    <w:link w:val="TextkomenteChar"/>
    <w:uiPriority w:val="99"/>
    <w:semiHidden/>
    <w:unhideWhenUsed/>
    <w:rsid w:val="000B3909"/>
    <w:pPr>
      <w:spacing w:line="240" w:lineRule="auto"/>
    </w:pPr>
    <w:rPr>
      <w:sz w:val="20"/>
      <w:szCs w:val="20"/>
    </w:rPr>
  </w:style>
  <w:style w:type="character" w:customStyle="1" w:styleId="TextkomenteChar">
    <w:name w:val="Text komentáře Char"/>
    <w:basedOn w:val="Standardnpsmoodstavce"/>
    <w:link w:val="Textkomente"/>
    <w:uiPriority w:val="99"/>
    <w:semiHidden/>
    <w:rsid w:val="000B3909"/>
    <w:rPr>
      <w:sz w:val="20"/>
      <w:szCs w:val="20"/>
    </w:rPr>
  </w:style>
  <w:style w:type="paragraph" w:styleId="Pedmtkomente">
    <w:name w:val="annotation subject"/>
    <w:basedOn w:val="Textkomente"/>
    <w:next w:val="Textkomente"/>
    <w:link w:val="PedmtkomenteChar"/>
    <w:uiPriority w:val="99"/>
    <w:semiHidden/>
    <w:unhideWhenUsed/>
    <w:rsid w:val="000B3909"/>
    <w:rPr>
      <w:b/>
      <w:bCs/>
    </w:rPr>
  </w:style>
  <w:style w:type="character" w:customStyle="1" w:styleId="PedmtkomenteChar">
    <w:name w:val="Předmět komentáře Char"/>
    <w:basedOn w:val="TextkomenteChar"/>
    <w:link w:val="Pedmtkomente"/>
    <w:uiPriority w:val="99"/>
    <w:semiHidden/>
    <w:rsid w:val="000B3909"/>
    <w:rPr>
      <w:b/>
      <w:bCs/>
      <w:sz w:val="20"/>
      <w:szCs w:val="20"/>
    </w:rPr>
  </w:style>
  <w:style w:type="paragraph" w:styleId="Nadpisobsahu">
    <w:name w:val="TOC Heading"/>
    <w:basedOn w:val="Nadpis1"/>
    <w:next w:val="Normln"/>
    <w:uiPriority w:val="39"/>
    <w:unhideWhenUsed/>
    <w:qFormat/>
    <w:rsid w:val="00850B14"/>
    <w:pPr>
      <w:keepLines/>
      <w:numPr>
        <w:numId w:val="0"/>
      </w:numPr>
      <w:suppressAutoHyphens w:val="0"/>
      <w:spacing w:line="259" w:lineRule="auto"/>
      <w:jc w:val="left"/>
      <w:outlineLvl w:val="9"/>
    </w:pPr>
    <w:rPr>
      <w:rFonts w:asciiTheme="majorHAnsi" w:eastAsiaTheme="majorEastAsia" w:hAnsiTheme="majorHAnsi" w:cstheme="majorBidi"/>
      <w:b w:val="0"/>
      <w:caps w:val="0"/>
      <w:color w:val="2E74B5" w:themeColor="accent1" w:themeShade="BF"/>
      <w:kern w:val="0"/>
      <w:szCs w:val="32"/>
      <w:lang w:eastAsia="cs-CZ"/>
    </w:rPr>
  </w:style>
  <w:style w:type="paragraph" w:styleId="Textpoznpodarou">
    <w:name w:val="footnote text"/>
    <w:basedOn w:val="Normln"/>
    <w:link w:val="TextpoznpodarouChar"/>
    <w:uiPriority w:val="99"/>
    <w:unhideWhenUsed/>
    <w:rsid w:val="00C12665"/>
    <w:pPr>
      <w:spacing w:line="240" w:lineRule="auto"/>
    </w:pPr>
    <w:rPr>
      <w:sz w:val="20"/>
      <w:szCs w:val="20"/>
    </w:rPr>
  </w:style>
  <w:style w:type="character" w:customStyle="1" w:styleId="TextpoznpodarouChar">
    <w:name w:val="Text pozn. pod čarou Char"/>
    <w:basedOn w:val="Standardnpsmoodstavce"/>
    <w:link w:val="Textpoznpodarou"/>
    <w:uiPriority w:val="99"/>
    <w:rsid w:val="00C12665"/>
    <w:rPr>
      <w:sz w:val="20"/>
      <w:szCs w:val="20"/>
    </w:rPr>
  </w:style>
  <w:style w:type="character" w:styleId="Znakapoznpodarou">
    <w:name w:val="footnote reference"/>
    <w:basedOn w:val="Standardnpsmoodstavce"/>
    <w:uiPriority w:val="99"/>
    <w:semiHidden/>
    <w:unhideWhenUsed/>
    <w:rsid w:val="00C12665"/>
    <w:rPr>
      <w:vertAlign w:val="superscript"/>
    </w:rPr>
  </w:style>
  <w:style w:type="paragraph" w:styleId="Textvysvtlivek">
    <w:name w:val="endnote text"/>
    <w:basedOn w:val="Normln"/>
    <w:link w:val="TextvysvtlivekChar"/>
    <w:uiPriority w:val="99"/>
    <w:semiHidden/>
    <w:unhideWhenUsed/>
    <w:rsid w:val="00364EA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364EA4"/>
    <w:rPr>
      <w:sz w:val="20"/>
      <w:szCs w:val="20"/>
    </w:rPr>
  </w:style>
  <w:style w:type="character" w:styleId="Odkaznavysvtlivky">
    <w:name w:val="endnote reference"/>
    <w:basedOn w:val="Standardnpsmoodstavce"/>
    <w:uiPriority w:val="99"/>
    <w:semiHidden/>
    <w:unhideWhenUsed/>
    <w:rsid w:val="00364EA4"/>
    <w:rPr>
      <w:vertAlign w:val="superscript"/>
    </w:rPr>
  </w:style>
  <w:style w:type="character" w:customStyle="1" w:styleId="Nevyeenzmnka1">
    <w:name w:val="Nevyřešená zmínka1"/>
    <w:basedOn w:val="Standardnpsmoodstavce"/>
    <w:uiPriority w:val="99"/>
    <w:semiHidden/>
    <w:unhideWhenUsed/>
    <w:rsid w:val="00FE2BED"/>
    <w:rPr>
      <w:color w:val="605E5C"/>
      <w:shd w:val="clear" w:color="auto" w:fill="E1DFDD"/>
    </w:rPr>
  </w:style>
  <w:style w:type="character" w:styleId="Sledovanodkaz">
    <w:name w:val="FollowedHyperlink"/>
    <w:basedOn w:val="Standardnpsmoodstavce"/>
    <w:uiPriority w:val="99"/>
    <w:semiHidden/>
    <w:unhideWhenUsed/>
    <w:rsid w:val="00FE2BED"/>
    <w:rPr>
      <w:color w:val="954F72" w:themeColor="followedHyperlink"/>
      <w:u w:val="single"/>
    </w:rPr>
  </w:style>
  <w:style w:type="paragraph" w:styleId="FormtovanvHTML">
    <w:name w:val="HTML Preformatted"/>
    <w:basedOn w:val="Normln"/>
    <w:link w:val="FormtovanvHTMLChar"/>
    <w:uiPriority w:val="99"/>
    <w:semiHidden/>
    <w:unhideWhenUsed/>
    <w:rsid w:val="00D0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072A8"/>
    <w:rPr>
      <w:rFonts w:ascii="Courier New" w:eastAsia="Times New Roman" w:hAnsi="Courier New" w:cs="Courier New"/>
      <w:sz w:val="20"/>
      <w:szCs w:val="20"/>
      <w:lang w:eastAsia="cs-CZ"/>
    </w:rPr>
  </w:style>
  <w:style w:type="character" w:styleId="Nevyeenzmnka">
    <w:name w:val="Unresolved Mention"/>
    <w:basedOn w:val="Standardnpsmoodstavce"/>
    <w:uiPriority w:val="99"/>
    <w:semiHidden/>
    <w:unhideWhenUsed/>
    <w:rsid w:val="00366526"/>
    <w:rPr>
      <w:color w:val="605E5C"/>
      <w:shd w:val="clear" w:color="auto" w:fill="E1DFDD"/>
    </w:rPr>
  </w:style>
  <w:style w:type="paragraph" w:styleId="Titulek">
    <w:name w:val="caption"/>
    <w:basedOn w:val="Normln"/>
    <w:next w:val="Normln"/>
    <w:uiPriority w:val="35"/>
    <w:unhideWhenUsed/>
    <w:qFormat/>
    <w:rsid w:val="00FA6ED2"/>
    <w:pPr>
      <w:spacing w:after="200" w:line="240" w:lineRule="auto"/>
    </w:pPr>
    <w:rPr>
      <w:i/>
      <w:iCs/>
      <w:color w:val="44546A" w:themeColor="text2"/>
      <w:sz w:val="18"/>
      <w:szCs w:val="18"/>
    </w:rPr>
  </w:style>
  <w:style w:type="paragraph" w:styleId="Obsah3">
    <w:name w:val="toc 3"/>
    <w:basedOn w:val="Normln"/>
    <w:next w:val="Normln"/>
    <w:autoRedefine/>
    <w:uiPriority w:val="39"/>
    <w:unhideWhenUsed/>
    <w:rsid w:val="007A3FD0"/>
    <w:pPr>
      <w:spacing w:after="100"/>
      <w:ind w:left="440"/>
    </w:pPr>
  </w:style>
  <w:style w:type="paragraph" w:styleId="Nzev">
    <w:name w:val="Title"/>
    <w:aliases w:val="Název kapitoly 4.1."/>
    <w:basedOn w:val="Normln"/>
    <w:next w:val="Normln"/>
    <w:link w:val="NzevChar"/>
    <w:uiPriority w:val="10"/>
    <w:qFormat/>
    <w:rsid w:val="00AA7C37"/>
    <w:pPr>
      <w:numPr>
        <w:numId w:val="25"/>
      </w:numPr>
      <w:spacing w:line="240" w:lineRule="auto"/>
      <w:contextualSpacing/>
    </w:pPr>
    <w:rPr>
      <w:rFonts w:ascii="Times New Roman" w:eastAsiaTheme="majorEastAsia" w:hAnsi="Times New Roman" w:cstheme="majorBidi"/>
      <w:spacing w:val="-10"/>
      <w:kern w:val="28"/>
      <w:sz w:val="30"/>
      <w:szCs w:val="56"/>
    </w:rPr>
  </w:style>
  <w:style w:type="character" w:customStyle="1" w:styleId="NzevChar">
    <w:name w:val="Název Char"/>
    <w:aliases w:val="Název kapitoly 4.1. Char"/>
    <w:basedOn w:val="Standardnpsmoodstavce"/>
    <w:link w:val="Nzev"/>
    <w:uiPriority w:val="10"/>
    <w:rsid w:val="00AA7C37"/>
    <w:rPr>
      <w:rFonts w:ascii="Times New Roman" w:eastAsiaTheme="majorEastAsia" w:hAnsi="Times New Roman" w:cstheme="majorBidi"/>
      <w:spacing w:val="-10"/>
      <w:kern w:val="28"/>
      <w:sz w:val="3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013">
      <w:bodyDiv w:val="1"/>
      <w:marLeft w:val="0"/>
      <w:marRight w:val="0"/>
      <w:marTop w:val="0"/>
      <w:marBottom w:val="0"/>
      <w:divBdr>
        <w:top w:val="none" w:sz="0" w:space="0" w:color="auto"/>
        <w:left w:val="none" w:sz="0" w:space="0" w:color="auto"/>
        <w:bottom w:val="none" w:sz="0" w:space="0" w:color="auto"/>
        <w:right w:val="none" w:sz="0" w:space="0" w:color="auto"/>
      </w:divBdr>
      <w:divsChild>
        <w:div w:id="2026590324">
          <w:marLeft w:val="0"/>
          <w:marRight w:val="0"/>
          <w:marTop w:val="30"/>
          <w:marBottom w:val="0"/>
          <w:divBdr>
            <w:top w:val="none" w:sz="0" w:space="0" w:color="auto"/>
            <w:left w:val="none" w:sz="0" w:space="0" w:color="auto"/>
            <w:bottom w:val="none" w:sz="0" w:space="0" w:color="auto"/>
            <w:right w:val="none" w:sz="0" w:space="0" w:color="auto"/>
          </w:divBdr>
        </w:div>
      </w:divsChild>
    </w:div>
    <w:div w:id="748388046">
      <w:bodyDiv w:val="1"/>
      <w:marLeft w:val="0"/>
      <w:marRight w:val="0"/>
      <w:marTop w:val="0"/>
      <w:marBottom w:val="0"/>
      <w:divBdr>
        <w:top w:val="none" w:sz="0" w:space="0" w:color="auto"/>
        <w:left w:val="none" w:sz="0" w:space="0" w:color="auto"/>
        <w:bottom w:val="none" w:sz="0" w:space="0" w:color="auto"/>
        <w:right w:val="none" w:sz="0" w:space="0" w:color="auto"/>
      </w:divBdr>
    </w:div>
    <w:div w:id="890456189">
      <w:bodyDiv w:val="1"/>
      <w:marLeft w:val="0"/>
      <w:marRight w:val="0"/>
      <w:marTop w:val="0"/>
      <w:marBottom w:val="0"/>
      <w:divBdr>
        <w:top w:val="none" w:sz="0" w:space="0" w:color="auto"/>
        <w:left w:val="none" w:sz="0" w:space="0" w:color="auto"/>
        <w:bottom w:val="none" w:sz="0" w:space="0" w:color="auto"/>
        <w:right w:val="none" w:sz="0" w:space="0" w:color="auto"/>
      </w:divBdr>
    </w:div>
    <w:div w:id="917059414">
      <w:bodyDiv w:val="1"/>
      <w:marLeft w:val="0"/>
      <w:marRight w:val="0"/>
      <w:marTop w:val="0"/>
      <w:marBottom w:val="0"/>
      <w:divBdr>
        <w:top w:val="none" w:sz="0" w:space="0" w:color="auto"/>
        <w:left w:val="none" w:sz="0" w:space="0" w:color="auto"/>
        <w:bottom w:val="none" w:sz="0" w:space="0" w:color="auto"/>
        <w:right w:val="none" w:sz="0" w:space="0" w:color="auto"/>
      </w:divBdr>
    </w:div>
    <w:div w:id="1522663703">
      <w:bodyDiv w:val="1"/>
      <w:marLeft w:val="0"/>
      <w:marRight w:val="0"/>
      <w:marTop w:val="0"/>
      <w:marBottom w:val="0"/>
      <w:divBdr>
        <w:top w:val="none" w:sz="0" w:space="0" w:color="auto"/>
        <w:left w:val="none" w:sz="0" w:space="0" w:color="auto"/>
        <w:bottom w:val="none" w:sz="0" w:space="0" w:color="auto"/>
        <w:right w:val="none" w:sz="0" w:space="0" w:color="auto"/>
      </w:divBdr>
      <w:divsChild>
        <w:div w:id="2019843378">
          <w:marLeft w:val="0"/>
          <w:marRight w:val="0"/>
          <w:marTop w:val="30"/>
          <w:marBottom w:val="0"/>
          <w:divBdr>
            <w:top w:val="none" w:sz="0" w:space="0" w:color="auto"/>
            <w:left w:val="none" w:sz="0" w:space="0" w:color="auto"/>
            <w:bottom w:val="none" w:sz="0" w:space="0" w:color="auto"/>
            <w:right w:val="none" w:sz="0" w:space="0" w:color="auto"/>
          </w:divBdr>
        </w:div>
      </w:divsChild>
    </w:div>
    <w:div w:id="1686789492">
      <w:bodyDiv w:val="1"/>
      <w:marLeft w:val="0"/>
      <w:marRight w:val="0"/>
      <w:marTop w:val="0"/>
      <w:marBottom w:val="0"/>
      <w:divBdr>
        <w:top w:val="none" w:sz="0" w:space="0" w:color="auto"/>
        <w:left w:val="none" w:sz="0" w:space="0" w:color="auto"/>
        <w:bottom w:val="none" w:sz="0" w:space="0" w:color="auto"/>
        <w:right w:val="none" w:sz="0" w:space="0" w:color="auto"/>
      </w:divBdr>
      <w:divsChild>
        <w:div w:id="2089493836">
          <w:marLeft w:val="0"/>
          <w:marRight w:val="0"/>
          <w:marTop w:val="30"/>
          <w:marBottom w:val="0"/>
          <w:divBdr>
            <w:top w:val="none" w:sz="0" w:space="0" w:color="auto"/>
            <w:left w:val="none" w:sz="0" w:space="0" w:color="auto"/>
            <w:bottom w:val="none" w:sz="0" w:space="0" w:color="auto"/>
            <w:right w:val="none" w:sz="0" w:space="0" w:color="auto"/>
          </w:divBdr>
        </w:div>
      </w:divsChild>
    </w:div>
    <w:div w:id="1932394912">
      <w:bodyDiv w:val="1"/>
      <w:marLeft w:val="0"/>
      <w:marRight w:val="0"/>
      <w:marTop w:val="0"/>
      <w:marBottom w:val="0"/>
      <w:divBdr>
        <w:top w:val="none" w:sz="0" w:space="0" w:color="auto"/>
        <w:left w:val="none" w:sz="0" w:space="0" w:color="auto"/>
        <w:bottom w:val="none" w:sz="0" w:space="0" w:color="auto"/>
        <w:right w:val="none" w:sz="0" w:space="0" w:color="auto"/>
      </w:divBdr>
      <w:divsChild>
        <w:div w:id="78558769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hyperlink" Target="http://www.ksp.upol.cz/cz/clenove/profil/michalik/SPZ-expert-stanovisko.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www.spcberoun.cz/legislativa/" TargetMode="External"/><Relationship Id="rId38" Type="http://schemas.openxmlformats.org/officeDocument/2006/relationships/hyperlink" Target="http://www.nuv.cz/projekty/rspp/skolni-specialni-pedagog"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s://eacea.ec.europa.eu/national-policies/eurydice/content/organisation-education-system-and-its-structure-21_cs"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www.nuv.cz/ramps/spc"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s://apps.who.int/iris/bitstream/handle/10665/246208/9788074721687-V1-cze.pdf?sequence=20&amp;isAllowed=y" TargetMode="External"/><Relationship Id="rId43" Type="http://schemas.openxmlformats.org/officeDocument/2006/relationships/theme" Target="theme/theme1.xml"/><Relationship Id="rId48"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8.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9.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0.xlsx"/></Relationships>
</file>

<file path=word/charts/_rels/chart16.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oleObject" Target="file:///C:\Users\Petra%20Lipov&#225;\Desktop\Dotazn&#237;k_bakal&#225;&#345;ka_p&#367;vodn&#23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025371828521434E-2"/>
          <c:y val="8.5613517060367447E-2"/>
          <c:w val="0.90286351706036749"/>
          <c:h val="0.73577136191309422"/>
        </c:manualLayout>
      </c:layout>
      <c:barChart>
        <c:barDir val="col"/>
        <c:grouping val="clustered"/>
        <c:varyColors val="0"/>
        <c:ser>
          <c:idx val="0"/>
          <c:order val="0"/>
          <c:tx>
            <c:strRef>
              <c:f>Výsledky!$BR$26</c:f>
              <c:strCache>
                <c:ptCount val="1"/>
                <c:pt idx="0">
                  <c:v>Studenti</c:v>
                </c:pt>
              </c:strCache>
            </c:strRef>
          </c:tx>
          <c:spPr>
            <a:solidFill>
              <a:srgbClr val="0070C0"/>
            </a:solidFill>
            <a:ln>
              <a:noFill/>
            </a:ln>
            <a:effectLst/>
          </c:spPr>
          <c:invertIfNegative val="0"/>
          <c:dLbls>
            <c:dLbl>
              <c:idx val="0"/>
              <c:layout>
                <c:manualLayout>
                  <c:x val="0"/>
                  <c:y val="0.203703703703703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04-4CEE-BF05-1081696990F5}"/>
                </c:ext>
              </c:extLst>
            </c:dLbl>
            <c:dLbl>
              <c:idx val="1"/>
              <c:layout>
                <c:manualLayout>
                  <c:x val="0"/>
                  <c:y val="0.277777777777777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04-4CEE-BF05-108169699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Výsledky!$BQ$27:$BQ$28</c:f>
              <c:strCache>
                <c:ptCount val="2"/>
                <c:pt idx="0">
                  <c:v>Ano</c:v>
                </c:pt>
                <c:pt idx="1">
                  <c:v>Ne</c:v>
                </c:pt>
              </c:strCache>
            </c:strRef>
          </c:cat>
          <c:val>
            <c:numRef>
              <c:f>Výsledky!$BR$27:$BR$28</c:f>
              <c:numCache>
                <c:formatCode>General</c:formatCode>
                <c:ptCount val="2"/>
                <c:pt idx="0">
                  <c:v>6</c:v>
                </c:pt>
                <c:pt idx="1">
                  <c:v>9</c:v>
                </c:pt>
              </c:numCache>
            </c:numRef>
          </c:val>
          <c:extLst>
            <c:ext xmlns:c16="http://schemas.microsoft.com/office/drawing/2014/chart" uri="{C3380CC4-5D6E-409C-BE32-E72D297353CC}">
              <c16:uniqueId val="{00000002-6A04-4CEE-BF05-1081696990F5}"/>
            </c:ext>
          </c:extLst>
        </c:ser>
        <c:ser>
          <c:idx val="1"/>
          <c:order val="1"/>
          <c:tx>
            <c:strRef>
              <c:f>Výsledky!$BS$26</c:f>
              <c:strCache>
                <c:ptCount val="1"/>
                <c:pt idx="0">
                  <c:v>Žáci</c:v>
                </c:pt>
              </c:strCache>
            </c:strRef>
          </c:tx>
          <c:spPr>
            <a:solidFill>
              <a:schemeClr val="accent2"/>
            </a:solidFill>
            <a:ln>
              <a:noFill/>
            </a:ln>
            <a:effectLst/>
          </c:spPr>
          <c:invertIfNegative val="0"/>
          <c:dLbls>
            <c:dLbl>
              <c:idx val="0"/>
              <c:layout>
                <c:manualLayout>
                  <c:x val="0"/>
                  <c:y val="0.356481481481481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04-4CEE-BF05-1081696990F5}"/>
                </c:ext>
              </c:extLst>
            </c:dLbl>
            <c:dLbl>
              <c:idx val="1"/>
              <c:layout>
                <c:manualLayout>
                  <c:x val="5.5555555555554534E-3"/>
                  <c:y val="0.124999999999999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04-4CEE-BF05-108169699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Výsledky!$BQ$27:$BQ$28</c:f>
              <c:strCache>
                <c:ptCount val="2"/>
                <c:pt idx="0">
                  <c:v>Ano</c:v>
                </c:pt>
                <c:pt idx="1">
                  <c:v>Ne</c:v>
                </c:pt>
              </c:strCache>
            </c:strRef>
          </c:cat>
          <c:val>
            <c:numRef>
              <c:f>Výsledky!$BS$27:$BS$28</c:f>
              <c:numCache>
                <c:formatCode>General</c:formatCode>
                <c:ptCount val="2"/>
                <c:pt idx="0">
                  <c:v>12</c:v>
                </c:pt>
                <c:pt idx="1">
                  <c:v>3</c:v>
                </c:pt>
              </c:numCache>
            </c:numRef>
          </c:val>
          <c:extLst>
            <c:ext xmlns:c16="http://schemas.microsoft.com/office/drawing/2014/chart" uri="{C3380CC4-5D6E-409C-BE32-E72D297353CC}">
              <c16:uniqueId val="{00000005-6A04-4CEE-BF05-1081696990F5}"/>
            </c:ext>
          </c:extLst>
        </c:ser>
        <c:dLbls>
          <c:showLegendKey val="0"/>
          <c:showVal val="0"/>
          <c:showCatName val="0"/>
          <c:showSerName val="0"/>
          <c:showPercent val="0"/>
          <c:showBubbleSize val="0"/>
        </c:dLbls>
        <c:gapWidth val="219"/>
        <c:overlap val="-27"/>
        <c:axId val="636243368"/>
        <c:axId val="636243696"/>
      </c:barChart>
      <c:catAx>
        <c:axId val="63624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6243696"/>
        <c:crosses val="autoZero"/>
        <c:auto val="1"/>
        <c:lblAlgn val="ctr"/>
        <c:lblOffset val="100"/>
        <c:noMultiLvlLbl val="0"/>
      </c:catAx>
      <c:valAx>
        <c:axId val="63624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624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Výsledky!$BV$21</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Výsledky!$BU$22:$BU$23</c:f>
              <c:strCache>
                <c:ptCount val="2"/>
                <c:pt idx="0">
                  <c:v>Ano</c:v>
                </c:pt>
                <c:pt idx="1">
                  <c:v>Ne </c:v>
                </c:pt>
              </c:strCache>
            </c:strRef>
          </c:cat>
          <c:val>
            <c:numRef>
              <c:f>Výsledky!$BV$22:$BV$23</c:f>
              <c:numCache>
                <c:formatCode>General</c:formatCode>
                <c:ptCount val="2"/>
                <c:pt idx="0">
                  <c:v>4</c:v>
                </c:pt>
                <c:pt idx="1">
                  <c:v>11</c:v>
                </c:pt>
              </c:numCache>
            </c:numRef>
          </c:val>
          <c:extLst>
            <c:ext xmlns:c16="http://schemas.microsoft.com/office/drawing/2014/chart" uri="{C3380CC4-5D6E-409C-BE32-E72D297353CC}">
              <c16:uniqueId val="{00000000-2D2E-40F2-8A2C-895E72A8C10E}"/>
            </c:ext>
          </c:extLst>
        </c:ser>
        <c:ser>
          <c:idx val="1"/>
          <c:order val="1"/>
          <c:tx>
            <c:strRef>
              <c:f>Výsledky!$BW$21</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Výsledky!$BU$22:$BU$23</c:f>
              <c:strCache>
                <c:ptCount val="2"/>
                <c:pt idx="0">
                  <c:v>Ano</c:v>
                </c:pt>
                <c:pt idx="1">
                  <c:v>Ne </c:v>
                </c:pt>
              </c:strCache>
            </c:strRef>
          </c:cat>
          <c:val>
            <c:numRef>
              <c:f>Výsledky!$BW$22:$BW$23</c:f>
              <c:numCache>
                <c:formatCode>General</c:formatCode>
                <c:ptCount val="2"/>
                <c:pt idx="0">
                  <c:v>6</c:v>
                </c:pt>
                <c:pt idx="1">
                  <c:v>9</c:v>
                </c:pt>
              </c:numCache>
            </c:numRef>
          </c:val>
          <c:extLst>
            <c:ext xmlns:c16="http://schemas.microsoft.com/office/drawing/2014/chart" uri="{C3380CC4-5D6E-409C-BE32-E72D297353CC}">
              <c16:uniqueId val="{00000001-2D2E-40F2-8A2C-895E72A8C10E}"/>
            </c:ext>
          </c:extLst>
        </c:ser>
        <c:dLbls>
          <c:showLegendKey val="0"/>
          <c:showVal val="0"/>
          <c:showCatName val="0"/>
          <c:showSerName val="0"/>
          <c:showPercent val="0"/>
          <c:showBubbleSize val="0"/>
        </c:dLbls>
        <c:gapWidth val="150"/>
        <c:overlap val="100"/>
        <c:axId val="568355264"/>
        <c:axId val="568358544"/>
      </c:barChart>
      <c:catAx>
        <c:axId val="56835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8358544"/>
        <c:crosses val="autoZero"/>
        <c:auto val="1"/>
        <c:lblAlgn val="ctr"/>
        <c:lblOffset val="100"/>
        <c:noMultiLvlLbl val="0"/>
      </c:catAx>
      <c:valAx>
        <c:axId val="56835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835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Výsledky!$BW$8</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Výsledky!$BV$9:$BV$12</c:f>
              <c:strCache>
                <c:ptCount val="4"/>
                <c:pt idx="0">
                  <c:v>Ano, nemusím ve škole nahlas číst</c:v>
                </c:pt>
                <c:pt idx="1">
                  <c:v>Ano, nemusím v hodině zpívat</c:v>
                </c:pt>
                <c:pt idx="2">
                  <c:v>Ano, nemusím být ústně zkoušen</c:v>
                </c:pt>
                <c:pt idx="3">
                  <c:v>Ne, takovou dohodu nemám</c:v>
                </c:pt>
              </c:strCache>
            </c:strRef>
          </c:cat>
          <c:val>
            <c:numRef>
              <c:f>Výsledky!$BW$9:$BW$12</c:f>
              <c:numCache>
                <c:formatCode>General</c:formatCode>
                <c:ptCount val="4"/>
                <c:pt idx="0">
                  <c:v>2</c:v>
                </c:pt>
                <c:pt idx="1">
                  <c:v>1</c:v>
                </c:pt>
                <c:pt idx="2">
                  <c:v>5</c:v>
                </c:pt>
                <c:pt idx="3">
                  <c:v>9</c:v>
                </c:pt>
              </c:numCache>
            </c:numRef>
          </c:val>
          <c:extLst>
            <c:ext xmlns:c16="http://schemas.microsoft.com/office/drawing/2014/chart" uri="{C3380CC4-5D6E-409C-BE32-E72D297353CC}">
              <c16:uniqueId val="{00000000-21D6-4688-8D34-A0F12A8AACAD}"/>
            </c:ext>
          </c:extLst>
        </c:ser>
        <c:ser>
          <c:idx val="1"/>
          <c:order val="1"/>
          <c:tx>
            <c:strRef>
              <c:f>Výsledky!$BX$8</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Výsledky!$BV$9:$BV$12</c:f>
              <c:strCache>
                <c:ptCount val="4"/>
                <c:pt idx="0">
                  <c:v>Ano, nemusím ve škole nahlas číst</c:v>
                </c:pt>
                <c:pt idx="1">
                  <c:v>Ano, nemusím v hodině zpívat</c:v>
                </c:pt>
                <c:pt idx="2">
                  <c:v>Ano, nemusím být ústně zkoušen</c:v>
                </c:pt>
                <c:pt idx="3">
                  <c:v>Ne, takovou dohodu nemám</c:v>
                </c:pt>
              </c:strCache>
            </c:strRef>
          </c:cat>
          <c:val>
            <c:numRef>
              <c:f>Výsledky!$BX$9:$BX$12</c:f>
              <c:numCache>
                <c:formatCode>General</c:formatCode>
                <c:ptCount val="4"/>
                <c:pt idx="0">
                  <c:v>5</c:v>
                </c:pt>
                <c:pt idx="1">
                  <c:v>2</c:v>
                </c:pt>
                <c:pt idx="2">
                  <c:v>4</c:v>
                </c:pt>
                <c:pt idx="3">
                  <c:v>7</c:v>
                </c:pt>
              </c:numCache>
            </c:numRef>
          </c:val>
          <c:extLst>
            <c:ext xmlns:c16="http://schemas.microsoft.com/office/drawing/2014/chart" uri="{C3380CC4-5D6E-409C-BE32-E72D297353CC}">
              <c16:uniqueId val="{00000001-21D6-4688-8D34-A0F12A8AACAD}"/>
            </c:ext>
          </c:extLst>
        </c:ser>
        <c:dLbls>
          <c:showLegendKey val="0"/>
          <c:showVal val="0"/>
          <c:showCatName val="0"/>
          <c:showSerName val="0"/>
          <c:showPercent val="0"/>
          <c:showBubbleSize val="0"/>
        </c:dLbls>
        <c:gapWidth val="150"/>
        <c:overlap val="100"/>
        <c:axId val="473348392"/>
        <c:axId val="473348720"/>
      </c:barChart>
      <c:catAx>
        <c:axId val="473348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3348720"/>
        <c:crosses val="autoZero"/>
        <c:auto val="1"/>
        <c:lblAlgn val="ctr"/>
        <c:lblOffset val="100"/>
        <c:noMultiLvlLbl val="0"/>
      </c:catAx>
      <c:valAx>
        <c:axId val="47334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3348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Výsledky!$BW$14</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Výsledky!$BV$15:$BV$17</c:f>
              <c:strCache>
                <c:ptCount val="3"/>
                <c:pt idx="0">
                  <c:v>Ano </c:v>
                </c:pt>
                <c:pt idx="1">
                  <c:v>Ne</c:v>
                </c:pt>
                <c:pt idx="2">
                  <c:v>Nevím </c:v>
                </c:pt>
              </c:strCache>
            </c:strRef>
          </c:cat>
          <c:val>
            <c:numRef>
              <c:f>Výsledky!$BW$15:$BW$17</c:f>
              <c:numCache>
                <c:formatCode>General</c:formatCode>
                <c:ptCount val="3"/>
                <c:pt idx="0">
                  <c:v>8</c:v>
                </c:pt>
                <c:pt idx="1">
                  <c:v>6</c:v>
                </c:pt>
                <c:pt idx="2">
                  <c:v>1</c:v>
                </c:pt>
              </c:numCache>
            </c:numRef>
          </c:val>
          <c:extLst>
            <c:ext xmlns:c16="http://schemas.microsoft.com/office/drawing/2014/chart" uri="{C3380CC4-5D6E-409C-BE32-E72D297353CC}">
              <c16:uniqueId val="{00000000-F225-4FE5-AF14-96D211D66D50}"/>
            </c:ext>
          </c:extLst>
        </c:ser>
        <c:ser>
          <c:idx val="1"/>
          <c:order val="1"/>
          <c:tx>
            <c:strRef>
              <c:f>Výsledky!$BX$14</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Výsledky!$BV$15:$BV$17</c:f>
              <c:strCache>
                <c:ptCount val="3"/>
                <c:pt idx="0">
                  <c:v>Ano </c:v>
                </c:pt>
                <c:pt idx="1">
                  <c:v>Ne</c:v>
                </c:pt>
                <c:pt idx="2">
                  <c:v>Nevím </c:v>
                </c:pt>
              </c:strCache>
            </c:strRef>
          </c:cat>
          <c:val>
            <c:numRef>
              <c:f>Výsledky!$BX$15:$BX$17</c:f>
              <c:numCache>
                <c:formatCode>General</c:formatCode>
                <c:ptCount val="3"/>
                <c:pt idx="0">
                  <c:v>10</c:v>
                </c:pt>
                <c:pt idx="1">
                  <c:v>3</c:v>
                </c:pt>
                <c:pt idx="2">
                  <c:v>2</c:v>
                </c:pt>
              </c:numCache>
            </c:numRef>
          </c:val>
          <c:extLst>
            <c:ext xmlns:c16="http://schemas.microsoft.com/office/drawing/2014/chart" uri="{C3380CC4-5D6E-409C-BE32-E72D297353CC}">
              <c16:uniqueId val="{00000001-F225-4FE5-AF14-96D211D66D50}"/>
            </c:ext>
          </c:extLst>
        </c:ser>
        <c:dLbls>
          <c:showLegendKey val="0"/>
          <c:showVal val="0"/>
          <c:showCatName val="0"/>
          <c:showSerName val="0"/>
          <c:showPercent val="0"/>
          <c:showBubbleSize val="0"/>
        </c:dLbls>
        <c:gapWidth val="150"/>
        <c:overlap val="100"/>
        <c:axId val="693334416"/>
        <c:axId val="472096192"/>
      </c:barChart>
      <c:catAx>
        <c:axId val="69333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2096192"/>
        <c:crosses val="autoZero"/>
        <c:auto val="1"/>
        <c:lblAlgn val="ctr"/>
        <c:lblOffset val="100"/>
        <c:noMultiLvlLbl val="0"/>
      </c:catAx>
      <c:valAx>
        <c:axId val="47209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333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Výsledky!$BZ$14</c:f>
              <c:strCache>
                <c:ptCount val="1"/>
                <c:pt idx="0">
                  <c:v>Studenti</c:v>
                </c:pt>
              </c:strCache>
            </c:strRef>
          </c:tx>
          <c:spPr>
            <a:solidFill>
              <a:srgbClr val="0070C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4A71-408B-8F9E-2B7B0C5E6D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Výsledky!$BY$15:$BY$19</c:f>
              <c:strCache>
                <c:ptCount val="5"/>
                <c:pt idx="0">
                  <c:v>Náhodně</c:v>
                </c:pt>
                <c:pt idx="1">
                  <c:v>Podle abecedy</c:v>
                </c:pt>
                <c:pt idx="2">
                  <c:v>Podle dnů v týdnu</c:v>
                </c:pt>
                <c:pt idx="3">
                  <c:v>Dle jména či příjmení </c:v>
                </c:pt>
                <c:pt idx="4">
                  <c:v>Jiná</c:v>
                </c:pt>
              </c:strCache>
            </c:strRef>
          </c:cat>
          <c:val>
            <c:numRef>
              <c:f>Výsledky!$BZ$15:$BZ$19</c:f>
              <c:numCache>
                <c:formatCode>General</c:formatCode>
                <c:ptCount val="5"/>
                <c:pt idx="0">
                  <c:v>13</c:v>
                </c:pt>
                <c:pt idx="1">
                  <c:v>0</c:v>
                </c:pt>
                <c:pt idx="2">
                  <c:v>1</c:v>
                </c:pt>
                <c:pt idx="3">
                  <c:v>2</c:v>
                </c:pt>
                <c:pt idx="4">
                  <c:v>1</c:v>
                </c:pt>
              </c:numCache>
            </c:numRef>
          </c:val>
          <c:extLst>
            <c:ext xmlns:c16="http://schemas.microsoft.com/office/drawing/2014/chart" uri="{C3380CC4-5D6E-409C-BE32-E72D297353CC}">
              <c16:uniqueId val="{00000001-4A71-408B-8F9E-2B7B0C5E6DDC}"/>
            </c:ext>
          </c:extLst>
        </c:ser>
        <c:ser>
          <c:idx val="1"/>
          <c:order val="1"/>
          <c:tx>
            <c:strRef>
              <c:f>Výsledky!$CA$14</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Výsledky!$BY$15:$BY$19</c:f>
              <c:strCache>
                <c:ptCount val="5"/>
                <c:pt idx="0">
                  <c:v>Náhodně</c:v>
                </c:pt>
                <c:pt idx="1">
                  <c:v>Podle abecedy</c:v>
                </c:pt>
                <c:pt idx="2">
                  <c:v>Podle dnů v týdnu</c:v>
                </c:pt>
                <c:pt idx="3">
                  <c:v>Dle jména či příjmení </c:v>
                </c:pt>
                <c:pt idx="4">
                  <c:v>Jiná</c:v>
                </c:pt>
              </c:strCache>
            </c:strRef>
          </c:cat>
          <c:val>
            <c:numRef>
              <c:f>Výsledky!$CA$15:$CA$19</c:f>
              <c:numCache>
                <c:formatCode>General</c:formatCode>
                <c:ptCount val="5"/>
                <c:pt idx="0">
                  <c:v>13</c:v>
                </c:pt>
                <c:pt idx="1">
                  <c:v>2</c:v>
                </c:pt>
                <c:pt idx="2">
                  <c:v>1</c:v>
                </c:pt>
                <c:pt idx="3">
                  <c:v>2</c:v>
                </c:pt>
                <c:pt idx="4">
                  <c:v>2</c:v>
                </c:pt>
              </c:numCache>
            </c:numRef>
          </c:val>
          <c:extLst>
            <c:ext xmlns:c16="http://schemas.microsoft.com/office/drawing/2014/chart" uri="{C3380CC4-5D6E-409C-BE32-E72D297353CC}">
              <c16:uniqueId val="{00000002-4A71-408B-8F9E-2B7B0C5E6DDC}"/>
            </c:ext>
          </c:extLst>
        </c:ser>
        <c:dLbls>
          <c:showLegendKey val="0"/>
          <c:showVal val="0"/>
          <c:showCatName val="0"/>
          <c:showSerName val="0"/>
          <c:showPercent val="0"/>
          <c:showBubbleSize val="0"/>
        </c:dLbls>
        <c:gapWidth val="150"/>
        <c:overlap val="100"/>
        <c:axId val="581052184"/>
        <c:axId val="581052512"/>
      </c:barChart>
      <c:catAx>
        <c:axId val="58105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1052512"/>
        <c:crosses val="autoZero"/>
        <c:auto val="1"/>
        <c:lblAlgn val="ctr"/>
        <c:lblOffset val="100"/>
        <c:noMultiLvlLbl val="0"/>
      </c:catAx>
      <c:valAx>
        <c:axId val="58105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105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Výsledky!$BZ$8</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Výsledky!$BY$9:$BY$10</c:f>
              <c:strCache>
                <c:ptCount val="2"/>
                <c:pt idx="0">
                  <c:v>Ano</c:v>
                </c:pt>
                <c:pt idx="1">
                  <c:v>Ne</c:v>
                </c:pt>
              </c:strCache>
            </c:strRef>
          </c:cat>
          <c:val>
            <c:numRef>
              <c:f>Výsledky!$BZ$9:$BZ$10</c:f>
              <c:numCache>
                <c:formatCode>General</c:formatCode>
                <c:ptCount val="2"/>
                <c:pt idx="0">
                  <c:v>6</c:v>
                </c:pt>
                <c:pt idx="1">
                  <c:v>9</c:v>
                </c:pt>
              </c:numCache>
            </c:numRef>
          </c:val>
          <c:extLst>
            <c:ext xmlns:c16="http://schemas.microsoft.com/office/drawing/2014/chart" uri="{C3380CC4-5D6E-409C-BE32-E72D297353CC}">
              <c16:uniqueId val="{00000000-980B-4D4E-9725-F60B608E7874}"/>
            </c:ext>
          </c:extLst>
        </c:ser>
        <c:ser>
          <c:idx val="1"/>
          <c:order val="1"/>
          <c:tx>
            <c:strRef>
              <c:f>Výsledky!$CA$8</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Výsledky!$BY$9:$BY$10</c:f>
              <c:strCache>
                <c:ptCount val="2"/>
                <c:pt idx="0">
                  <c:v>Ano</c:v>
                </c:pt>
                <c:pt idx="1">
                  <c:v>Ne</c:v>
                </c:pt>
              </c:strCache>
            </c:strRef>
          </c:cat>
          <c:val>
            <c:numRef>
              <c:f>Výsledky!$CA$9:$CA$10</c:f>
              <c:numCache>
                <c:formatCode>General</c:formatCode>
                <c:ptCount val="2"/>
                <c:pt idx="0">
                  <c:v>7</c:v>
                </c:pt>
                <c:pt idx="1">
                  <c:v>8</c:v>
                </c:pt>
              </c:numCache>
            </c:numRef>
          </c:val>
          <c:extLst>
            <c:ext xmlns:c16="http://schemas.microsoft.com/office/drawing/2014/chart" uri="{C3380CC4-5D6E-409C-BE32-E72D297353CC}">
              <c16:uniqueId val="{00000001-980B-4D4E-9725-F60B608E7874}"/>
            </c:ext>
          </c:extLst>
        </c:ser>
        <c:dLbls>
          <c:showLegendKey val="0"/>
          <c:showVal val="0"/>
          <c:showCatName val="0"/>
          <c:showSerName val="0"/>
          <c:showPercent val="0"/>
          <c:showBubbleSize val="0"/>
        </c:dLbls>
        <c:gapWidth val="150"/>
        <c:overlap val="100"/>
        <c:axId val="687880040"/>
        <c:axId val="687875448"/>
      </c:barChart>
      <c:catAx>
        <c:axId val="68788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875448"/>
        <c:crosses val="autoZero"/>
        <c:auto val="1"/>
        <c:lblAlgn val="ctr"/>
        <c:lblOffset val="100"/>
        <c:noMultiLvlLbl val="0"/>
      </c:catAx>
      <c:valAx>
        <c:axId val="687875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88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Výsledky!$BU$29</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Výsledky!$BT$30:$BT$33</c:f>
              <c:strCache>
                <c:ptCount val="4"/>
                <c:pt idx="0">
                  <c:v>Ano</c:v>
                </c:pt>
                <c:pt idx="1">
                  <c:v>Ne</c:v>
                </c:pt>
                <c:pt idx="2">
                  <c:v>Nevím</c:v>
                </c:pt>
                <c:pt idx="3">
                  <c:v>Nejsem vedený ve speciálně pedagogickém centru</c:v>
                </c:pt>
              </c:strCache>
            </c:strRef>
          </c:cat>
          <c:val>
            <c:numRef>
              <c:f>Výsledky!$BU$30:$BU$33</c:f>
              <c:numCache>
                <c:formatCode>General</c:formatCode>
                <c:ptCount val="4"/>
                <c:pt idx="0">
                  <c:v>4</c:v>
                </c:pt>
                <c:pt idx="1">
                  <c:v>1</c:v>
                </c:pt>
                <c:pt idx="2">
                  <c:v>1</c:v>
                </c:pt>
                <c:pt idx="3">
                  <c:v>9</c:v>
                </c:pt>
              </c:numCache>
            </c:numRef>
          </c:val>
          <c:extLst>
            <c:ext xmlns:c16="http://schemas.microsoft.com/office/drawing/2014/chart" uri="{C3380CC4-5D6E-409C-BE32-E72D297353CC}">
              <c16:uniqueId val="{00000000-D492-4CAD-B3AC-82E5869DDD4C}"/>
            </c:ext>
          </c:extLst>
        </c:ser>
        <c:ser>
          <c:idx val="1"/>
          <c:order val="1"/>
          <c:tx>
            <c:strRef>
              <c:f>Výsledky!$BV$29</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Výsledky!$BT$30:$BT$33</c:f>
              <c:strCache>
                <c:ptCount val="4"/>
                <c:pt idx="0">
                  <c:v>Ano</c:v>
                </c:pt>
                <c:pt idx="1">
                  <c:v>Ne</c:v>
                </c:pt>
                <c:pt idx="2">
                  <c:v>Nevím</c:v>
                </c:pt>
                <c:pt idx="3">
                  <c:v>Nejsem vedený ve speciálně pedagogickém centru</c:v>
                </c:pt>
              </c:strCache>
            </c:strRef>
          </c:cat>
          <c:val>
            <c:numRef>
              <c:f>Výsledky!$BV$30:$BV$33</c:f>
              <c:numCache>
                <c:formatCode>General</c:formatCode>
                <c:ptCount val="4"/>
                <c:pt idx="0">
                  <c:v>4</c:v>
                </c:pt>
                <c:pt idx="1">
                  <c:v>1</c:v>
                </c:pt>
                <c:pt idx="2">
                  <c:v>2</c:v>
                </c:pt>
                <c:pt idx="3">
                  <c:v>8</c:v>
                </c:pt>
              </c:numCache>
            </c:numRef>
          </c:val>
          <c:extLst>
            <c:ext xmlns:c16="http://schemas.microsoft.com/office/drawing/2014/chart" uri="{C3380CC4-5D6E-409C-BE32-E72D297353CC}">
              <c16:uniqueId val="{00000001-D492-4CAD-B3AC-82E5869DDD4C}"/>
            </c:ext>
          </c:extLst>
        </c:ser>
        <c:dLbls>
          <c:showLegendKey val="0"/>
          <c:showVal val="0"/>
          <c:showCatName val="0"/>
          <c:showSerName val="0"/>
          <c:showPercent val="0"/>
          <c:showBubbleSize val="0"/>
        </c:dLbls>
        <c:gapWidth val="150"/>
        <c:overlap val="100"/>
        <c:axId val="542693072"/>
        <c:axId val="542693400"/>
      </c:barChart>
      <c:catAx>
        <c:axId val="5426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693400"/>
        <c:crosses val="autoZero"/>
        <c:auto val="1"/>
        <c:lblAlgn val="ctr"/>
        <c:lblOffset val="100"/>
        <c:noMultiLvlLbl val="0"/>
      </c:catAx>
      <c:valAx>
        <c:axId val="542693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69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Výsledky!$BZ$8</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Výsledky!$BY$9:$BY$11</c:f>
              <c:strCache>
                <c:ptCount val="3"/>
                <c:pt idx="0">
                  <c:v>Ano</c:v>
                </c:pt>
                <c:pt idx="1">
                  <c:v>Ne</c:v>
                </c:pt>
                <c:pt idx="2">
                  <c:v>Nevím</c:v>
                </c:pt>
              </c:strCache>
            </c:strRef>
          </c:cat>
          <c:val>
            <c:numRef>
              <c:f>Výsledky!$BZ$9:$BZ$11</c:f>
              <c:numCache>
                <c:formatCode>General</c:formatCode>
                <c:ptCount val="3"/>
                <c:pt idx="0">
                  <c:v>11</c:v>
                </c:pt>
                <c:pt idx="1">
                  <c:v>2</c:v>
                </c:pt>
                <c:pt idx="2">
                  <c:v>2</c:v>
                </c:pt>
              </c:numCache>
            </c:numRef>
          </c:val>
          <c:extLst>
            <c:ext xmlns:c16="http://schemas.microsoft.com/office/drawing/2014/chart" uri="{C3380CC4-5D6E-409C-BE32-E72D297353CC}">
              <c16:uniqueId val="{00000000-E70A-4310-BA1D-9D6F01777AAE}"/>
            </c:ext>
          </c:extLst>
        </c:ser>
        <c:ser>
          <c:idx val="1"/>
          <c:order val="1"/>
          <c:tx>
            <c:strRef>
              <c:f>Výsledky!$CA$8</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Výsledky!$BY$9:$BY$11</c:f>
              <c:strCache>
                <c:ptCount val="3"/>
                <c:pt idx="0">
                  <c:v>Ano</c:v>
                </c:pt>
                <c:pt idx="1">
                  <c:v>Ne</c:v>
                </c:pt>
                <c:pt idx="2">
                  <c:v>Nevím</c:v>
                </c:pt>
              </c:strCache>
            </c:strRef>
          </c:cat>
          <c:val>
            <c:numRef>
              <c:f>Výsledky!$CA$9:$CA$11</c:f>
              <c:numCache>
                <c:formatCode>General</c:formatCode>
                <c:ptCount val="3"/>
                <c:pt idx="0">
                  <c:v>12</c:v>
                </c:pt>
                <c:pt idx="1">
                  <c:v>2</c:v>
                </c:pt>
                <c:pt idx="2">
                  <c:v>1</c:v>
                </c:pt>
              </c:numCache>
            </c:numRef>
          </c:val>
          <c:extLst>
            <c:ext xmlns:c16="http://schemas.microsoft.com/office/drawing/2014/chart" uri="{C3380CC4-5D6E-409C-BE32-E72D297353CC}">
              <c16:uniqueId val="{00000001-E70A-4310-BA1D-9D6F01777AAE}"/>
            </c:ext>
          </c:extLst>
        </c:ser>
        <c:dLbls>
          <c:showLegendKey val="0"/>
          <c:showVal val="0"/>
          <c:showCatName val="0"/>
          <c:showSerName val="0"/>
          <c:showPercent val="0"/>
          <c:showBubbleSize val="0"/>
        </c:dLbls>
        <c:gapWidth val="150"/>
        <c:overlap val="100"/>
        <c:axId val="480679528"/>
        <c:axId val="480682480"/>
      </c:barChart>
      <c:catAx>
        <c:axId val="48067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0682480"/>
        <c:crosses val="autoZero"/>
        <c:auto val="1"/>
        <c:lblAlgn val="ctr"/>
        <c:lblOffset val="100"/>
        <c:noMultiLvlLbl val="0"/>
      </c:catAx>
      <c:valAx>
        <c:axId val="48068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067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Výsledky!$BZ$21:$BZ$22</c:f>
              <c:strCache>
                <c:ptCount val="2"/>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Výsledky!$BY$23:$BY$24</c:f>
              <c:strCache>
                <c:ptCount val="2"/>
                <c:pt idx="0">
                  <c:v>Ne</c:v>
                </c:pt>
                <c:pt idx="1">
                  <c:v>Cítím se příjímán </c:v>
                </c:pt>
              </c:strCache>
            </c:strRef>
          </c:cat>
          <c:val>
            <c:numRef>
              <c:f>Výsledky!$BZ$23:$BZ$24</c:f>
              <c:numCache>
                <c:formatCode>General</c:formatCode>
                <c:ptCount val="2"/>
                <c:pt idx="0">
                  <c:v>4</c:v>
                </c:pt>
                <c:pt idx="1">
                  <c:v>11</c:v>
                </c:pt>
              </c:numCache>
            </c:numRef>
          </c:val>
          <c:extLst>
            <c:ext xmlns:c16="http://schemas.microsoft.com/office/drawing/2014/chart" uri="{C3380CC4-5D6E-409C-BE32-E72D297353CC}">
              <c16:uniqueId val="{00000000-EB63-42E1-843B-B509785F9747}"/>
            </c:ext>
          </c:extLst>
        </c:ser>
        <c:ser>
          <c:idx val="1"/>
          <c:order val="1"/>
          <c:tx>
            <c:strRef>
              <c:f>Výsledky!$CA$21:$CA$22</c:f>
              <c:strCache>
                <c:ptCount val="2"/>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Výsledky!$BY$23:$BY$24</c:f>
              <c:strCache>
                <c:ptCount val="2"/>
                <c:pt idx="0">
                  <c:v>Ne</c:v>
                </c:pt>
                <c:pt idx="1">
                  <c:v>Cítím se příjímán </c:v>
                </c:pt>
              </c:strCache>
            </c:strRef>
          </c:cat>
          <c:val>
            <c:numRef>
              <c:f>Výsledky!$CA$23:$CA$24</c:f>
              <c:numCache>
                <c:formatCode>General</c:formatCode>
                <c:ptCount val="2"/>
                <c:pt idx="0">
                  <c:v>4</c:v>
                </c:pt>
                <c:pt idx="1">
                  <c:v>11</c:v>
                </c:pt>
              </c:numCache>
            </c:numRef>
          </c:val>
          <c:extLst>
            <c:ext xmlns:c16="http://schemas.microsoft.com/office/drawing/2014/chart" uri="{C3380CC4-5D6E-409C-BE32-E72D297353CC}">
              <c16:uniqueId val="{00000001-EB63-42E1-843B-B509785F9747}"/>
            </c:ext>
          </c:extLst>
        </c:ser>
        <c:dLbls>
          <c:showLegendKey val="0"/>
          <c:showVal val="0"/>
          <c:showCatName val="0"/>
          <c:showSerName val="0"/>
          <c:showPercent val="0"/>
          <c:showBubbleSize val="0"/>
        </c:dLbls>
        <c:gapWidth val="150"/>
        <c:overlap val="100"/>
        <c:axId val="480100336"/>
        <c:axId val="480101976"/>
      </c:barChart>
      <c:catAx>
        <c:axId val="48010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0101976"/>
        <c:crosses val="autoZero"/>
        <c:auto val="1"/>
        <c:lblAlgn val="ctr"/>
        <c:lblOffset val="100"/>
        <c:noMultiLvlLbl val="0"/>
      </c:catAx>
      <c:valAx>
        <c:axId val="480101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010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Výsledky!$BZ$25</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Výsledky!$BY$26:$BY$28</c:f>
              <c:strCache>
                <c:ptCount val="3"/>
                <c:pt idx="0">
                  <c:v>Ano</c:v>
                </c:pt>
                <c:pt idx="1">
                  <c:v>Ne</c:v>
                </c:pt>
                <c:pt idx="2">
                  <c:v>Nevím</c:v>
                </c:pt>
              </c:strCache>
            </c:strRef>
          </c:cat>
          <c:val>
            <c:numRef>
              <c:f>Výsledky!$BZ$26:$BZ$28</c:f>
              <c:numCache>
                <c:formatCode>General</c:formatCode>
                <c:ptCount val="3"/>
                <c:pt idx="0">
                  <c:v>1</c:v>
                </c:pt>
                <c:pt idx="1">
                  <c:v>14</c:v>
                </c:pt>
              </c:numCache>
            </c:numRef>
          </c:val>
          <c:extLst>
            <c:ext xmlns:c16="http://schemas.microsoft.com/office/drawing/2014/chart" uri="{C3380CC4-5D6E-409C-BE32-E72D297353CC}">
              <c16:uniqueId val="{00000000-DDF8-4AE9-B6B3-D91E5A5DAE1E}"/>
            </c:ext>
          </c:extLst>
        </c:ser>
        <c:ser>
          <c:idx val="1"/>
          <c:order val="1"/>
          <c:tx>
            <c:strRef>
              <c:f>Výsledky!$CA$25</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Výsledky!$BY$26:$BY$28</c:f>
              <c:strCache>
                <c:ptCount val="3"/>
                <c:pt idx="0">
                  <c:v>Ano</c:v>
                </c:pt>
                <c:pt idx="1">
                  <c:v>Ne</c:v>
                </c:pt>
                <c:pt idx="2">
                  <c:v>Nevím</c:v>
                </c:pt>
              </c:strCache>
            </c:strRef>
          </c:cat>
          <c:val>
            <c:numRef>
              <c:f>Výsledky!$CA$26:$CA$28</c:f>
              <c:numCache>
                <c:formatCode>General</c:formatCode>
                <c:ptCount val="3"/>
                <c:pt idx="0">
                  <c:v>1</c:v>
                </c:pt>
                <c:pt idx="1">
                  <c:v>12</c:v>
                </c:pt>
                <c:pt idx="2">
                  <c:v>2</c:v>
                </c:pt>
              </c:numCache>
            </c:numRef>
          </c:val>
          <c:extLst>
            <c:ext xmlns:c16="http://schemas.microsoft.com/office/drawing/2014/chart" uri="{C3380CC4-5D6E-409C-BE32-E72D297353CC}">
              <c16:uniqueId val="{00000001-DDF8-4AE9-B6B3-D91E5A5DAE1E}"/>
            </c:ext>
          </c:extLst>
        </c:ser>
        <c:dLbls>
          <c:showLegendKey val="0"/>
          <c:showVal val="0"/>
          <c:showCatName val="0"/>
          <c:showSerName val="0"/>
          <c:showPercent val="0"/>
          <c:showBubbleSize val="0"/>
        </c:dLbls>
        <c:gapWidth val="150"/>
        <c:overlap val="100"/>
        <c:axId val="480102632"/>
        <c:axId val="480103616"/>
      </c:barChart>
      <c:catAx>
        <c:axId val="48010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0103616"/>
        <c:crosses val="autoZero"/>
        <c:auto val="1"/>
        <c:lblAlgn val="ctr"/>
        <c:lblOffset val="100"/>
        <c:noMultiLvlLbl val="0"/>
      </c:catAx>
      <c:valAx>
        <c:axId val="48010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0102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Výsledky!$BQ$26</c:f>
              <c:strCache>
                <c:ptCount val="1"/>
                <c:pt idx="0">
                  <c:v>Studenti</c:v>
                </c:pt>
              </c:strCache>
            </c:strRef>
          </c:tx>
          <c:spPr>
            <a:solidFill>
              <a:srgbClr val="0070C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B44E-4B14-82AD-9E62845D88E4}"/>
                </c:ext>
              </c:extLst>
            </c:dLbl>
            <c:dLbl>
              <c:idx val="2"/>
              <c:delete val="1"/>
              <c:extLst>
                <c:ext xmlns:c15="http://schemas.microsoft.com/office/drawing/2012/chart" uri="{CE6537A1-D6FC-4f65-9D91-7224C49458BB}"/>
                <c:ext xmlns:c16="http://schemas.microsoft.com/office/drawing/2014/chart" uri="{C3380CC4-5D6E-409C-BE32-E72D297353CC}">
                  <c16:uniqueId val="{00000001-B44E-4B14-82AD-9E62845D88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Výsledky!$BP$27:$BP$31</c:f>
              <c:strCache>
                <c:ptCount val="5"/>
                <c:pt idx="0">
                  <c:v>Doplňují za Vás slova</c:v>
                </c:pt>
                <c:pt idx="1">
                  <c:v>Radí Vám, ať si vše dobře rozmyslíte, než promluvíte</c:v>
                </c:pt>
                <c:pt idx="2">
                  <c:v>Říkají, ať používáte jednoduché věty</c:v>
                </c:pt>
                <c:pt idx="3">
                  <c:v>Jiná</c:v>
                </c:pt>
                <c:pt idx="4">
                  <c:v>Na předchozí odpověď jsem odpověděl ne</c:v>
                </c:pt>
              </c:strCache>
            </c:strRef>
          </c:cat>
          <c:val>
            <c:numRef>
              <c:f>Výsledky!$BQ$27:$BQ$31</c:f>
              <c:numCache>
                <c:formatCode>General</c:formatCode>
                <c:ptCount val="5"/>
                <c:pt idx="0">
                  <c:v>5</c:v>
                </c:pt>
                <c:pt idx="1">
                  <c:v>0</c:v>
                </c:pt>
                <c:pt idx="2">
                  <c:v>0</c:v>
                </c:pt>
                <c:pt idx="3">
                  <c:v>2</c:v>
                </c:pt>
                <c:pt idx="4">
                  <c:v>8</c:v>
                </c:pt>
              </c:numCache>
            </c:numRef>
          </c:val>
          <c:extLst>
            <c:ext xmlns:c16="http://schemas.microsoft.com/office/drawing/2014/chart" uri="{C3380CC4-5D6E-409C-BE32-E72D297353CC}">
              <c16:uniqueId val="{00000002-B44E-4B14-82AD-9E62845D88E4}"/>
            </c:ext>
          </c:extLst>
        </c:ser>
        <c:ser>
          <c:idx val="1"/>
          <c:order val="1"/>
          <c:tx>
            <c:strRef>
              <c:f>Výsledky!$BR$26</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Výsledky!$BP$27:$BP$31</c:f>
              <c:strCache>
                <c:ptCount val="5"/>
                <c:pt idx="0">
                  <c:v>Doplňují za Vás slova</c:v>
                </c:pt>
                <c:pt idx="1">
                  <c:v>Radí Vám, ať si vše dobře rozmyslíte, než promluvíte</c:v>
                </c:pt>
                <c:pt idx="2">
                  <c:v>Říkají, ať používáte jednoduché věty</c:v>
                </c:pt>
                <c:pt idx="3">
                  <c:v>Jiná</c:v>
                </c:pt>
                <c:pt idx="4">
                  <c:v>Na předchozí odpověď jsem odpověděl ne</c:v>
                </c:pt>
              </c:strCache>
            </c:strRef>
          </c:cat>
          <c:val>
            <c:numRef>
              <c:f>Výsledky!$BR$27:$BR$31</c:f>
              <c:numCache>
                <c:formatCode>General</c:formatCode>
                <c:ptCount val="5"/>
                <c:pt idx="0">
                  <c:v>5</c:v>
                </c:pt>
                <c:pt idx="1">
                  <c:v>6</c:v>
                </c:pt>
                <c:pt idx="2">
                  <c:v>6</c:v>
                </c:pt>
                <c:pt idx="3">
                  <c:v>3</c:v>
                </c:pt>
                <c:pt idx="4">
                  <c:v>2</c:v>
                </c:pt>
              </c:numCache>
            </c:numRef>
          </c:val>
          <c:extLst>
            <c:ext xmlns:c16="http://schemas.microsoft.com/office/drawing/2014/chart" uri="{C3380CC4-5D6E-409C-BE32-E72D297353CC}">
              <c16:uniqueId val="{00000003-B44E-4B14-82AD-9E62845D88E4}"/>
            </c:ext>
          </c:extLst>
        </c:ser>
        <c:dLbls>
          <c:showLegendKey val="0"/>
          <c:showVal val="0"/>
          <c:showCatName val="0"/>
          <c:showSerName val="0"/>
          <c:showPercent val="0"/>
          <c:showBubbleSize val="0"/>
        </c:dLbls>
        <c:gapWidth val="150"/>
        <c:overlap val="100"/>
        <c:axId val="479433376"/>
        <c:axId val="479434032"/>
      </c:barChart>
      <c:catAx>
        <c:axId val="47943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9434032"/>
        <c:crosses val="autoZero"/>
        <c:auto val="1"/>
        <c:lblAlgn val="ctr"/>
        <c:lblOffset val="100"/>
        <c:noMultiLvlLbl val="0"/>
      </c:catAx>
      <c:valAx>
        <c:axId val="47943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943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Výsledky!$BU$26</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Výsledky!$BT$27:$BT$28</c:f>
              <c:strCache>
                <c:ptCount val="2"/>
                <c:pt idx="0">
                  <c:v>Ano</c:v>
                </c:pt>
                <c:pt idx="1">
                  <c:v>Ne</c:v>
                </c:pt>
              </c:strCache>
            </c:strRef>
          </c:cat>
          <c:val>
            <c:numRef>
              <c:f>Výsledky!$BU$27:$BU$28</c:f>
              <c:numCache>
                <c:formatCode>General</c:formatCode>
                <c:ptCount val="2"/>
                <c:pt idx="0">
                  <c:v>7</c:v>
                </c:pt>
                <c:pt idx="1">
                  <c:v>8</c:v>
                </c:pt>
              </c:numCache>
            </c:numRef>
          </c:val>
          <c:extLst>
            <c:ext xmlns:c16="http://schemas.microsoft.com/office/drawing/2014/chart" uri="{C3380CC4-5D6E-409C-BE32-E72D297353CC}">
              <c16:uniqueId val="{00000000-E069-42E2-9096-0BC41DD689FC}"/>
            </c:ext>
          </c:extLst>
        </c:ser>
        <c:ser>
          <c:idx val="1"/>
          <c:order val="1"/>
          <c:tx>
            <c:strRef>
              <c:f>Výsledky!$BV$26</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Výsledky!$BT$27:$BT$28</c:f>
              <c:strCache>
                <c:ptCount val="2"/>
                <c:pt idx="0">
                  <c:v>Ano</c:v>
                </c:pt>
                <c:pt idx="1">
                  <c:v>Ne</c:v>
                </c:pt>
              </c:strCache>
            </c:strRef>
          </c:cat>
          <c:val>
            <c:numRef>
              <c:f>Výsledky!$BV$27:$BV$28</c:f>
              <c:numCache>
                <c:formatCode>General</c:formatCode>
                <c:ptCount val="2"/>
                <c:pt idx="0">
                  <c:v>3</c:v>
                </c:pt>
                <c:pt idx="1">
                  <c:v>12</c:v>
                </c:pt>
              </c:numCache>
            </c:numRef>
          </c:val>
          <c:extLst>
            <c:ext xmlns:c16="http://schemas.microsoft.com/office/drawing/2014/chart" uri="{C3380CC4-5D6E-409C-BE32-E72D297353CC}">
              <c16:uniqueId val="{00000001-E069-42E2-9096-0BC41DD689FC}"/>
            </c:ext>
          </c:extLst>
        </c:ser>
        <c:dLbls>
          <c:showLegendKey val="0"/>
          <c:showVal val="0"/>
          <c:showCatName val="0"/>
          <c:showSerName val="0"/>
          <c:showPercent val="0"/>
          <c:showBubbleSize val="0"/>
        </c:dLbls>
        <c:gapWidth val="150"/>
        <c:overlap val="100"/>
        <c:axId val="638354120"/>
        <c:axId val="638356416"/>
      </c:barChart>
      <c:catAx>
        <c:axId val="63835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8356416"/>
        <c:crosses val="autoZero"/>
        <c:auto val="1"/>
        <c:lblAlgn val="ctr"/>
        <c:lblOffset val="100"/>
        <c:noMultiLvlLbl val="0"/>
      </c:catAx>
      <c:valAx>
        <c:axId val="63835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835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Výsledky!$BQ$6</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Výsledky!$BP$7:$BP$11</c:f>
              <c:strCache>
                <c:ptCount val="5"/>
                <c:pt idx="0">
                  <c:v>Poklepávají prsty</c:v>
                </c:pt>
                <c:pt idx="1">
                  <c:v>Významně se nadechují</c:v>
                </c:pt>
                <c:pt idx="2">
                  <c:v>Dívají se na hodinky</c:v>
                </c:pt>
                <c:pt idx="3">
                  <c:v>Jiná</c:v>
                </c:pt>
                <c:pt idx="4">
                  <c:v>Na předchozí otázku jsem odpověděl ne</c:v>
                </c:pt>
              </c:strCache>
            </c:strRef>
          </c:cat>
          <c:val>
            <c:numRef>
              <c:f>Výsledky!$BQ$7:$BQ$11</c:f>
              <c:numCache>
                <c:formatCode>General</c:formatCode>
                <c:ptCount val="5"/>
                <c:pt idx="0">
                  <c:v>1</c:v>
                </c:pt>
                <c:pt idx="1">
                  <c:v>4</c:v>
                </c:pt>
                <c:pt idx="2">
                  <c:v>2</c:v>
                </c:pt>
                <c:pt idx="3">
                  <c:v>4</c:v>
                </c:pt>
                <c:pt idx="4">
                  <c:v>8</c:v>
                </c:pt>
              </c:numCache>
            </c:numRef>
          </c:val>
          <c:extLst>
            <c:ext xmlns:c16="http://schemas.microsoft.com/office/drawing/2014/chart" uri="{C3380CC4-5D6E-409C-BE32-E72D297353CC}">
              <c16:uniqueId val="{00000000-14F4-4124-A67D-B8759A3F7BA0}"/>
            </c:ext>
          </c:extLst>
        </c:ser>
        <c:ser>
          <c:idx val="1"/>
          <c:order val="1"/>
          <c:tx>
            <c:strRef>
              <c:f>Výsledky!$BR$6</c:f>
              <c:strCache>
                <c:ptCount val="1"/>
                <c:pt idx="0">
                  <c:v>Žáci</c:v>
                </c:pt>
              </c:strCache>
            </c:strRef>
          </c:tx>
          <c:spPr>
            <a:solidFill>
              <a:schemeClr val="accent2"/>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14F4-4124-A67D-B8759A3F7B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Výsledky!$BP$7:$BP$11</c:f>
              <c:strCache>
                <c:ptCount val="5"/>
                <c:pt idx="0">
                  <c:v>Poklepávají prsty</c:v>
                </c:pt>
                <c:pt idx="1">
                  <c:v>Významně se nadechují</c:v>
                </c:pt>
                <c:pt idx="2">
                  <c:v>Dívají se na hodinky</c:v>
                </c:pt>
                <c:pt idx="3">
                  <c:v>Jiná</c:v>
                </c:pt>
                <c:pt idx="4">
                  <c:v>Na předchozí otázku jsem odpověděl ne</c:v>
                </c:pt>
              </c:strCache>
            </c:strRef>
          </c:cat>
          <c:val>
            <c:numRef>
              <c:f>Výsledky!$BR$7:$BR$11</c:f>
              <c:numCache>
                <c:formatCode>General</c:formatCode>
                <c:ptCount val="5"/>
                <c:pt idx="0">
                  <c:v>1</c:v>
                </c:pt>
                <c:pt idx="1">
                  <c:v>3</c:v>
                </c:pt>
                <c:pt idx="2">
                  <c:v>0</c:v>
                </c:pt>
                <c:pt idx="3">
                  <c:v>1</c:v>
                </c:pt>
                <c:pt idx="4">
                  <c:v>12</c:v>
                </c:pt>
              </c:numCache>
            </c:numRef>
          </c:val>
          <c:extLst>
            <c:ext xmlns:c16="http://schemas.microsoft.com/office/drawing/2014/chart" uri="{C3380CC4-5D6E-409C-BE32-E72D297353CC}">
              <c16:uniqueId val="{00000002-14F4-4124-A67D-B8759A3F7BA0}"/>
            </c:ext>
          </c:extLst>
        </c:ser>
        <c:dLbls>
          <c:showLegendKey val="0"/>
          <c:showVal val="0"/>
          <c:showCatName val="0"/>
          <c:showSerName val="0"/>
          <c:showPercent val="0"/>
          <c:showBubbleSize val="0"/>
        </c:dLbls>
        <c:gapWidth val="150"/>
        <c:overlap val="100"/>
        <c:axId val="461028488"/>
        <c:axId val="461019960"/>
      </c:barChart>
      <c:catAx>
        <c:axId val="461028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1019960"/>
        <c:crosses val="autoZero"/>
        <c:auto val="1"/>
        <c:lblAlgn val="ctr"/>
        <c:lblOffset val="100"/>
        <c:noMultiLvlLbl val="0"/>
      </c:catAx>
      <c:valAx>
        <c:axId val="461019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1028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Výsledky!$BU$26</c:f>
              <c:strCache>
                <c:ptCount val="1"/>
                <c:pt idx="0">
                  <c:v>Studenti</c:v>
                </c:pt>
              </c:strCache>
            </c:strRef>
          </c:tx>
          <c:spPr>
            <a:solidFill>
              <a:srgbClr val="0070C0"/>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9B-4D7E-82B1-25D248A00CF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9B-4D7E-82B1-25D248A00C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Výsledky!$BT$27:$BT$28</c:f>
              <c:strCache>
                <c:ptCount val="2"/>
                <c:pt idx="0">
                  <c:v>Ano</c:v>
                </c:pt>
                <c:pt idx="1">
                  <c:v>Ne</c:v>
                </c:pt>
              </c:strCache>
            </c:strRef>
          </c:cat>
          <c:val>
            <c:numRef>
              <c:f>Výsledky!$BU$27:$BU$28</c:f>
              <c:numCache>
                <c:formatCode>General</c:formatCode>
                <c:ptCount val="2"/>
                <c:pt idx="0">
                  <c:v>11</c:v>
                </c:pt>
                <c:pt idx="1">
                  <c:v>4</c:v>
                </c:pt>
              </c:numCache>
            </c:numRef>
          </c:val>
          <c:extLst>
            <c:ext xmlns:c16="http://schemas.microsoft.com/office/drawing/2014/chart" uri="{C3380CC4-5D6E-409C-BE32-E72D297353CC}">
              <c16:uniqueId val="{00000002-169B-4D7E-82B1-25D248A00CF8}"/>
            </c:ext>
          </c:extLst>
        </c:ser>
        <c:ser>
          <c:idx val="1"/>
          <c:order val="1"/>
          <c:tx>
            <c:strRef>
              <c:f>Výsledky!$BV$26</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Výsledky!$BT$27:$BT$28</c:f>
              <c:strCache>
                <c:ptCount val="2"/>
                <c:pt idx="0">
                  <c:v>Ano</c:v>
                </c:pt>
                <c:pt idx="1">
                  <c:v>Ne</c:v>
                </c:pt>
              </c:strCache>
            </c:strRef>
          </c:cat>
          <c:val>
            <c:numRef>
              <c:f>Výsledky!$BV$27:$BV$28</c:f>
              <c:numCache>
                <c:formatCode>General</c:formatCode>
                <c:ptCount val="2"/>
                <c:pt idx="0">
                  <c:v>13</c:v>
                </c:pt>
                <c:pt idx="1">
                  <c:v>2</c:v>
                </c:pt>
              </c:numCache>
            </c:numRef>
          </c:val>
          <c:extLst>
            <c:ext xmlns:c16="http://schemas.microsoft.com/office/drawing/2014/chart" uri="{C3380CC4-5D6E-409C-BE32-E72D297353CC}">
              <c16:uniqueId val="{00000003-169B-4D7E-82B1-25D248A00CF8}"/>
            </c:ext>
          </c:extLst>
        </c:ser>
        <c:dLbls>
          <c:showLegendKey val="0"/>
          <c:showVal val="0"/>
          <c:showCatName val="0"/>
          <c:showSerName val="0"/>
          <c:showPercent val="0"/>
          <c:showBubbleSize val="0"/>
        </c:dLbls>
        <c:gapWidth val="150"/>
        <c:overlap val="100"/>
        <c:axId val="581726696"/>
        <c:axId val="581728336"/>
      </c:barChart>
      <c:catAx>
        <c:axId val="58172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1728336"/>
        <c:crosses val="autoZero"/>
        <c:auto val="1"/>
        <c:lblAlgn val="ctr"/>
        <c:lblOffset val="100"/>
        <c:noMultiLvlLbl val="0"/>
      </c:catAx>
      <c:valAx>
        <c:axId val="58172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1726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Výsledky!$BT$6</c:f>
              <c:strCache>
                <c:ptCount val="1"/>
                <c:pt idx="0">
                  <c:v>Studenti</c:v>
                </c:pt>
              </c:strCache>
            </c:strRef>
          </c:tx>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FBEB-46B8-AF4F-786789C39624}"/>
              </c:ext>
            </c:extLst>
          </c:dPt>
          <c:dPt>
            <c:idx val="1"/>
            <c:invertIfNegative val="0"/>
            <c:bubble3D val="0"/>
            <c:spPr>
              <a:solidFill>
                <a:srgbClr val="0070C0"/>
              </a:solidFill>
              <a:ln>
                <a:noFill/>
              </a:ln>
              <a:effectLst/>
            </c:spPr>
            <c:extLst>
              <c:ext xmlns:c16="http://schemas.microsoft.com/office/drawing/2014/chart" uri="{C3380CC4-5D6E-409C-BE32-E72D297353CC}">
                <c16:uniqueId val="{00000003-FBEB-46B8-AF4F-786789C396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Výsledky!$BS$7:$BS$8</c:f>
              <c:strCache>
                <c:ptCount val="2"/>
                <c:pt idx="0">
                  <c:v>Ano</c:v>
                </c:pt>
                <c:pt idx="1">
                  <c:v>Ne</c:v>
                </c:pt>
              </c:strCache>
            </c:strRef>
          </c:cat>
          <c:val>
            <c:numRef>
              <c:f>Výsledky!$BT$7:$BT$8</c:f>
              <c:numCache>
                <c:formatCode>General</c:formatCode>
                <c:ptCount val="2"/>
                <c:pt idx="0">
                  <c:v>8</c:v>
                </c:pt>
                <c:pt idx="1">
                  <c:v>7</c:v>
                </c:pt>
              </c:numCache>
            </c:numRef>
          </c:val>
          <c:extLst>
            <c:ext xmlns:c16="http://schemas.microsoft.com/office/drawing/2014/chart" uri="{C3380CC4-5D6E-409C-BE32-E72D297353CC}">
              <c16:uniqueId val="{00000004-FBEB-46B8-AF4F-786789C39624}"/>
            </c:ext>
          </c:extLst>
        </c:ser>
        <c:ser>
          <c:idx val="1"/>
          <c:order val="1"/>
          <c:tx>
            <c:strRef>
              <c:f>Výsledky!$BU$6</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Výsledky!$BS$7:$BS$8</c:f>
              <c:strCache>
                <c:ptCount val="2"/>
                <c:pt idx="0">
                  <c:v>Ano</c:v>
                </c:pt>
                <c:pt idx="1">
                  <c:v>Ne</c:v>
                </c:pt>
              </c:strCache>
            </c:strRef>
          </c:cat>
          <c:val>
            <c:numRef>
              <c:f>Výsledky!$BU$7:$BU$8</c:f>
              <c:numCache>
                <c:formatCode>General</c:formatCode>
                <c:ptCount val="2"/>
                <c:pt idx="0">
                  <c:v>9</c:v>
                </c:pt>
                <c:pt idx="1">
                  <c:v>6</c:v>
                </c:pt>
              </c:numCache>
            </c:numRef>
          </c:val>
          <c:extLst>
            <c:ext xmlns:c16="http://schemas.microsoft.com/office/drawing/2014/chart" uri="{C3380CC4-5D6E-409C-BE32-E72D297353CC}">
              <c16:uniqueId val="{00000005-FBEB-46B8-AF4F-786789C39624}"/>
            </c:ext>
          </c:extLst>
        </c:ser>
        <c:dLbls>
          <c:showLegendKey val="0"/>
          <c:showVal val="0"/>
          <c:showCatName val="0"/>
          <c:showSerName val="0"/>
          <c:showPercent val="0"/>
          <c:showBubbleSize val="0"/>
        </c:dLbls>
        <c:gapWidth val="150"/>
        <c:overlap val="100"/>
        <c:axId val="580762616"/>
        <c:axId val="580761960"/>
      </c:barChart>
      <c:catAx>
        <c:axId val="58076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0761960"/>
        <c:crosses val="autoZero"/>
        <c:auto val="1"/>
        <c:lblAlgn val="ctr"/>
        <c:lblOffset val="100"/>
        <c:noMultiLvlLbl val="0"/>
      </c:catAx>
      <c:valAx>
        <c:axId val="58076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076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Výsledky!$BQ$13</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Výsledky!$BP$14:$BP$17</c:f>
              <c:strCache>
                <c:ptCount val="4"/>
                <c:pt idx="0">
                  <c:v>Zjednodušují otázky</c:v>
                </c:pt>
                <c:pt idx="1">
                  <c:v>Používají jednoduchá slovní spojení</c:v>
                </c:pt>
                <c:pt idx="2">
                  <c:v>Jiná</c:v>
                </c:pt>
                <c:pt idx="3">
                  <c:v>Komunikují se mnou rovnocenně</c:v>
                </c:pt>
              </c:strCache>
            </c:strRef>
          </c:cat>
          <c:val>
            <c:numRef>
              <c:f>Výsledky!$BQ$14:$BQ$17</c:f>
              <c:numCache>
                <c:formatCode>General</c:formatCode>
                <c:ptCount val="4"/>
                <c:pt idx="0">
                  <c:v>3</c:v>
                </c:pt>
                <c:pt idx="1">
                  <c:v>5</c:v>
                </c:pt>
                <c:pt idx="2">
                  <c:v>2</c:v>
                </c:pt>
                <c:pt idx="3">
                  <c:v>8</c:v>
                </c:pt>
              </c:numCache>
            </c:numRef>
          </c:val>
          <c:extLst>
            <c:ext xmlns:c16="http://schemas.microsoft.com/office/drawing/2014/chart" uri="{C3380CC4-5D6E-409C-BE32-E72D297353CC}">
              <c16:uniqueId val="{00000000-8AC4-45DE-A906-BFCA5BECB12A}"/>
            </c:ext>
          </c:extLst>
        </c:ser>
        <c:ser>
          <c:idx val="1"/>
          <c:order val="1"/>
          <c:tx>
            <c:strRef>
              <c:f>Výsledky!$BR$13</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Výsledky!$BP$14:$BP$17</c:f>
              <c:strCache>
                <c:ptCount val="4"/>
                <c:pt idx="0">
                  <c:v>Zjednodušují otázky</c:v>
                </c:pt>
                <c:pt idx="1">
                  <c:v>Používají jednoduchá slovní spojení</c:v>
                </c:pt>
                <c:pt idx="2">
                  <c:v>Jiná</c:v>
                </c:pt>
                <c:pt idx="3">
                  <c:v>Komunikují se mnou rovnocenně</c:v>
                </c:pt>
              </c:strCache>
            </c:strRef>
          </c:cat>
          <c:val>
            <c:numRef>
              <c:f>Výsledky!$BR$14:$BR$17</c:f>
              <c:numCache>
                <c:formatCode>General</c:formatCode>
                <c:ptCount val="4"/>
                <c:pt idx="0">
                  <c:v>5</c:v>
                </c:pt>
                <c:pt idx="1">
                  <c:v>7</c:v>
                </c:pt>
                <c:pt idx="2">
                  <c:v>1</c:v>
                </c:pt>
                <c:pt idx="3">
                  <c:v>9</c:v>
                </c:pt>
              </c:numCache>
            </c:numRef>
          </c:val>
          <c:extLst>
            <c:ext xmlns:c16="http://schemas.microsoft.com/office/drawing/2014/chart" uri="{C3380CC4-5D6E-409C-BE32-E72D297353CC}">
              <c16:uniqueId val="{00000001-8AC4-45DE-A906-BFCA5BECB12A}"/>
            </c:ext>
          </c:extLst>
        </c:ser>
        <c:dLbls>
          <c:showLegendKey val="0"/>
          <c:showVal val="0"/>
          <c:showCatName val="0"/>
          <c:showSerName val="0"/>
          <c:showPercent val="0"/>
          <c:showBubbleSize val="0"/>
        </c:dLbls>
        <c:gapWidth val="150"/>
        <c:overlap val="100"/>
        <c:axId val="308812192"/>
        <c:axId val="308810880"/>
      </c:barChart>
      <c:catAx>
        <c:axId val="3088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8810880"/>
        <c:crosses val="autoZero"/>
        <c:auto val="1"/>
        <c:lblAlgn val="ctr"/>
        <c:lblOffset val="100"/>
        <c:noMultiLvlLbl val="0"/>
      </c:catAx>
      <c:valAx>
        <c:axId val="30881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881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Výsledky!$BT$10</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Výsledky!$BS$11:$BS$13</c:f>
              <c:strCache>
                <c:ptCount val="3"/>
                <c:pt idx="0">
                  <c:v>Ano </c:v>
                </c:pt>
                <c:pt idx="1">
                  <c:v>Ne</c:v>
                </c:pt>
                <c:pt idx="2">
                  <c:v>Nevím </c:v>
                </c:pt>
              </c:strCache>
            </c:strRef>
          </c:cat>
          <c:val>
            <c:numRef>
              <c:f>Výsledky!$BT$11:$BT$13</c:f>
              <c:numCache>
                <c:formatCode>General</c:formatCode>
                <c:ptCount val="3"/>
                <c:pt idx="0">
                  <c:v>7</c:v>
                </c:pt>
                <c:pt idx="1">
                  <c:v>5</c:v>
                </c:pt>
                <c:pt idx="2">
                  <c:v>3</c:v>
                </c:pt>
              </c:numCache>
            </c:numRef>
          </c:val>
          <c:extLst>
            <c:ext xmlns:c16="http://schemas.microsoft.com/office/drawing/2014/chart" uri="{C3380CC4-5D6E-409C-BE32-E72D297353CC}">
              <c16:uniqueId val="{00000000-5C43-4C09-AE37-9F47292FDD32}"/>
            </c:ext>
          </c:extLst>
        </c:ser>
        <c:ser>
          <c:idx val="1"/>
          <c:order val="1"/>
          <c:tx>
            <c:strRef>
              <c:f>Výsledky!$BU$10</c:f>
              <c:strCache>
                <c:ptCount val="1"/>
                <c:pt idx="0">
                  <c:v>Žáci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Výsledky!$BS$11:$BS$13</c:f>
              <c:strCache>
                <c:ptCount val="3"/>
                <c:pt idx="0">
                  <c:v>Ano </c:v>
                </c:pt>
                <c:pt idx="1">
                  <c:v>Ne</c:v>
                </c:pt>
                <c:pt idx="2">
                  <c:v>Nevím </c:v>
                </c:pt>
              </c:strCache>
            </c:strRef>
          </c:cat>
          <c:val>
            <c:numRef>
              <c:f>Výsledky!$BU$11:$BU$13</c:f>
              <c:numCache>
                <c:formatCode>General</c:formatCode>
                <c:ptCount val="3"/>
                <c:pt idx="0">
                  <c:v>8</c:v>
                </c:pt>
                <c:pt idx="1">
                  <c:v>5</c:v>
                </c:pt>
                <c:pt idx="2">
                  <c:v>2</c:v>
                </c:pt>
              </c:numCache>
            </c:numRef>
          </c:val>
          <c:extLst>
            <c:ext xmlns:c16="http://schemas.microsoft.com/office/drawing/2014/chart" uri="{C3380CC4-5D6E-409C-BE32-E72D297353CC}">
              <c16:uniqueId val="{00000001-5C43-4C09-AE37-9F47292FDD32}"/>
            </c:ext>
          </c:extLst>
        </c:ser>
        <c:dLbls>
          <c:showLegendKey val="0"/>
          <c:showVal val="0"/>
          <c:showCatName val="0"/>
          <c:showSerName val="0"/>
          <c:showPercent val="0"/>
          <c:showBubbleSize val="0"/>
        </c:dLbls>
        <c:gapWidth val="150"/>
        <c:overlap val="100"/>
        <c:axId val="580215576"/>
        <c:axId val="580213936"/>
      </c:barChart>
      <c:catAx>
        <c:axId val="58021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0213936"/>
        <c:crosses val="autoZero"/>
        <c:auto val="1"/>
        <c:lblAlgn val="ctr"/>
        <c:lblOffset val="100"/>
        <c:noMultiLvlLbl val="0"/>
      </c:catAx>
      <c:valAx>
        <c:axId val="58021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0215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Výsledky!$BT$14</c:f>
              <c:strCache>
                <c:ptCount val="1"/>
                <c:pt idx="0">
                  <c:v>Studenti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Výsledky!$BS$15:$BS$19</c:f>
              <c:strCache>
                <c:ptCount val="5"/>
                <c:pt idx="0">
                  <c:v>Říkají, ať se nadechnete</c:v>
                </c:pt>
                <c:pt idx="1">
                  <c:v>Říkají, ať mluvíte pomaleji</c:v>
                </c:pt>
                <c:pt idx="2">
                  <c:v>Říkají, ať si nejdříve promyslíte, co chcete říct</c:v>
                </c:pt>
                <c:pt idx="3">
                  <c:v>Jiná</c:v>
                </c:pt>
                <c:pt idx="4">
                  <c:v>Na předchozí otázku jsem odpověděl ne</c:v>
                </c:pt>
              </c:strCache>
            </c:strRef>
          </c:cat>
          <c:val>
            <c:numRef>
              <c:f>Výsledky!$BT$15:$BT$19</c:f>
              <c:numCache>
                <c:formatCode>General</c:formatCode>
                <c:ptCount val="5"/>
                <c:pt idx="0">
                  <c:v>4</c:v>
                </c:pt>
                <c:pt idx="1">
                  <c:v>5</c:v>
                </c:pt>
                <c:pt idx="2">
                  <c:v>5</c:v>
                </c:pt>
                <c:pt idx="3">
                  <c:v>1</c:v>
                </c:pt>
                <c:pt idx="4">
                  <c:v>7</c:v>
                </c:pt>
              </c:numCache>
            </c:numRef>
          </c:val>
          <c:extLst>
            <c:ext xmlns:c16="http://schemas.microsoft.com/office/drawing/2014/chart" uri="{C3380CC4-5D6E-409C-BE32-E72D297353CC}">
              <c16:uniqueId val="{00000000-BFF2-48BE-AD62-99B760BE3651}"/>
            </c:ext>
          </c:extLst>
        </c:ser>
        <c:ser>
          <c:idx val="1"/>
          <c:order val="1"/>
          <c:tx>
            <c:strRef>
              <c:f>Výsledky!$BU$14</c:f>
              <c:strCache>
                <c:ptCount val="1"/>
                <c:pt idx="0">
                  <c:v>Žáci</c:v>
                </c:pt>
              </c:strCache>
            </c:strRef>
          </c:tx>
          <c:spPr>
            <a:solidFill>
              <a:schemeClr val="accent2"/>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1-BFF2-48BE-AD62-99B760BE36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Výsledky!$BS$15:$BS$19</c:f>
              <c:strCache>
                <c:ptCount val="5"/>
                <c:pt idx="0">
                  <c:v>Říkají, ať se nadechnete</c:v>
                </c:pt>
                <c:pt idx="1">
                  <c:v>Říkají, ať mluvíte pomaleji</c:v>
                </c:pt>
                <c:pt idx="2">
                  <c:v>Říkají, ať si nejdříve promyslíte, co chcete říct</c:v>
                </c:pt>
                <c:pt idx="3">
                  <c:v>Jiná</c:v>
                </c:pt>
                <c:pt idx="4">
                  <c:v>Na předchozí otázku jsem odpověděl ne</c:v>
                </c:pt>
              </c:strCache>
            </c:strRef>
          </c:cat>
          <c:val>
            <c:numRef>
              <c:f>Výsledky!$BU$15:$BU$19</c:f>
              <c:numCache>
                <c:formatCode>General</c:formatCode>
                <c:ptCount val="5"/>
                <c:pt idx="0">
                  <c:v>1</c:v>
                </c:pt>
                <c:pt idx="1">
                  <c:v>7</c:v>
                </c:pt>
                <c:pt idx="2">
                  <c:v>4</c:v>
                </c:pt>
                <c:pt idx="3">
                  <c:v>0</c:v>
                </c:pt>
                <c:pt idx="4">
                  <c:v>6</c:v>
                </c:pt>
              </c:numCache>
            </c:numRef>
          </c:val>
          <c:extLst>
            <c:ext xmlns:c16="http://schemas.microsoft.com/office/drawing/2014/chart" uri="{C3380CC4-5D6E-409C-BE32-E72D297353CC}">
              <c16:uniqueId val="{00000002-BFF2-48BE-AD62-99B760BE3651}"/>
            </c:ext>
          </c:extLst>
        </c:ser>
        <c:dLbls>
          <c:showLegendKey val="0"/>
          <c:showVal val="0"/>
          <c:showCatName val="0"/>
          <c:showSerName val="0"/>
          <c:showPercent val="0"/>
          <c:showBubbleSize val="0"/>
        </c:dLbls>
        <c:gapWidth val="150"/>
        <c:overlap val="100"/>
        <c:axId val="629442216"/>
        <c:axId val="629446152"/>
      </c:barChart>
      <c:catAx>
        <c:axId val="62944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9446152"/>
        <c:crosses val="autoZero"/>
        <c:auto val="1"/>
        <c:lblAlgn val="ctr"/>
        <c:lblOffset val="100"/>
        <c:noMultiLvlLbl val="0"/>
      </c:catAx>
      <c:valAx>
        <c:axId val="62944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944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960173F9FE354A807AB1F3CD331ABE" ma:contentTypeVersion="2" ma:contentTypeDescription="Vytvoří nový dokument" ma:contentTypeScope="" ma:versionID="e431c363cdd4843ef8220b0c6569a5a9">
  <xsd:schema xmlns:xsd="http://www.w3.org/2001/XMLSchema" xmlns:xs="http://www.w3.org/2001/XMLSchema" xmlns:p="http://schemas.microsoft.com/office/2006/metadata/properties" xmlns:ns3="33fb2241-b14d-4a92-9644-47244d635b46" targetNamespace="http://schemas.microsoft.com/office/2006/metadata/properties" ma:root="true" ma:fieldsID="1b995984ae5c939610998188b9481540" ns3:_="">
    <xsd:import namespace="33fb2241-b14d-4a92-9644-47244d635b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b2241-b14d-4a92-9644-47244d635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F58A-844E-4D9F-9969-DFAFA925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b2241-b14d-4a92-9644-47244d635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D4B47-A3A5-4236-832E-C0997CBC0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306445-571F-46DC-B4E0-BF7F9C769160}">
  <ds:schemaRefs>
    <ds:schemaRef ds:uri="http://schemas.microsoft.com/sharepoint/v3/contenttype/forms"/>
  </ds:schemaRefs>
</ds:datastoreItem>
</file>

<file path=customXml/itemProps4.xml><?xml version="1.0" encoding="utf-8"?>
<ds:datastoreItem xmlns:ds="http://schemas.openxmlformats.org/officeDocument/2006/customXml" ds:itemID="{3707730C-DE78-478A-9305-96964174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13293</Words>
  <Characters>78434</Characters>
  <Application>Microsoft Office Word</Application>
  <DocSecurity>0</DocSecurity>
  <Lines>653</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Kolosova</dc:creator>
  <cp:keywords/>
  <dc:description/>
  <cp:lastModifiedBy>Lipova Petra</cp:lastModifiedBy>
  <cp:revision>2</cp:revision>
  <cp:lastPrinted>2020-02-23T18:17:00Z</cp:lastPrinted>
  <dcterms:created xsi:type="dcterms:W3CDTF">2020-04-26T09:32:00Z</dcterms:created>
  <dcterms:modified xsi:type="dcterms:W3CDTF">2020-04-26T09:32:00Z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0x01010016960173F9FE354A807AB1F3CD331ABE</vt:lpwstr>
  </property>
</Properties>
</file>