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26326" w14:textId="77777777" w:rsidR="00605A19" w:rsidRPr="00C12514" w:rsidRDefault="00605A19" w:rsidP="00676762">
      <w:pPr>
        <w:spacing w:line="360" w:lineRule="auto"/>
        <w:jc w:val="center"/>
        <w:rPr>
          <w:rFonts w:ascii="Times New Roman" w:hAnsi="Times New Roman"/>
          <w:bCs/>
          <w:sz w:val="24"/>
          <w:szCs w:val="24"/>
        </w:rPr>
      </w:pPr>
      <w:r w:rsidRPr="00C12514">
        <w:rPr>
          <w:rFonts w:ascii="Times New Roman" w:hAnsi="Times New Roman"/>
          <w:bCs/>
          <w:sz w:val="24"/>
          <w:szCs w:val="24"/>
        </w:rPr>
        <w:t xml:space="preserve">Univerzita Palackého v Olomouci Fakulta tělesné kultury </w:t>
      </w:r>
    </w:p>
    <w:p w14:paraId="2ED2881D" w14:textId="77777777" w:rsidR="00605A19" w:rsidRPr="00C12514" w:rsidRDefault="00605A19" w:rsidP="00676762">
      <w:pPr>
        <w:spacing w:line="360" w:lineRule="auto"/>
        <w:jc w:val="center"/>
        <w:rPr>
          <w:rFonts w:ascii="Times New Roman" w:hAnsi="Times New Roman"/>
          <w:bCs/>
          <w:sz w:val="24"/>
          <w:szCs w:val="24"/>
        </w:rPr>
      </w:pPr>
    </w:p>
    <w:p w14:paraId="5DBC9C2C" w14:textId="77777777" w:rsidR="00605A19" w:rsidRPr="00C12514" w:rsidRDefault="00605A19" w:rsidP="00676762">
      <w:pPr>
        <w:spacing w:line="360" w:lineRule="auto"/>
        <w:jc w:val="center"/>
        <w:rPr>
          <w:rFonts w:ascii="Times New Roman" w:hAnsi="Times New Roman"/>
          <w:bCs/>
          <w:sz w:val="24"/>
          <w:szCs w:val="24"/>
        </w:rPr>
      </w:pPr>
    </w:p>
    <w:p w14:paraId="27C02372" w14:textId="77777777" w:rsidR="00605A19" w:rsidRPr="00C12514" w:rsidRDefault="00605A19" w:rsidP="00676762">
      <w:pPr>
        <w:spacing w:line="360" w:lineRule="auto"/>
        <w:rPr>
          <w:rFonts w:ascii="Times New Roman" w:hAnsi="Times New Roman"/>
          <w:bCs/>
          <w:sz w:val="24"/>
          <w:szCs w:val="24"/>
        </w:rPr>
      </w:pPr>
      <w:r w:rsidRPr="00C12514">
        <w:rPr>
          <w:rFonts w:ascii="Times New Roman" w:hAnsi="Times New Roman"/>
          <w:b/>
          <w:sz w:val="24"/>
          <w:szCs w:val="24"/>
        </w:rPr>
        <w:t xml:space="preserve"> </w:t>
      </w:r>
    </w:p>
    <w:p w14:paraId="111C8FA1" w14:textId="77777777" w:rsidR="00605A19" w:rsidRPr="00C12514" w:rsidRDefault="00605A19" w:rsidP="00C65EB9">
      <w:pPr>
        <w:spacing w:line="360" w:lineRule="auto"/>
        <w:jc w:val="center"/>
        <w:rPr>
          <w:rFonts w:ascii="Times New Roman" w:hAnsi="Times New Roman"/>
          <w:b/>
          <w:sz w:val="24"/>
          <w:szCs w:val="24"/>
        </w:rPr>
      </w:pPr>
      <w:r w:rsidRPr="00C12514">
        <w:rPr>
          <w:rFonts w:ascii="Times New Roman" w:hAnsi="Times New Roman"/>
          <w:b/>
          <w:sz w:val="24"/>
          <w:szCs w:val="24"/>
        </w:rPr>
        <w:t xml:space="preserve"> </w:t>
      </w:r>
    </w:p>
    <w:p w14:paraId="0FBEC458" w14:textId="77777777" w:rsidR="00605A19" w:rsidRPr="00C12514" w:rsidRDefault="00605A19" w:rsidP="00C65EB9">
      <w:pPr>
        <w:spacing w:line="360" w:lineRule="auto"/>
        <w:jc w:val="center"/>
        <w:rPr>
          <w:rFonts w:ascii="Times New Roman" w:hAnsi="Times New Roman"/>
          <w:b/>
          <w:sz w:val="24"/>
          <w:szCs w:val="24"/>
        </w:rPr>
      </w:pPr>
    </w:p>
    <w:p w14:paraId="247F27EE" w14:textId="77777777" w:rsidR="00605A19" w:rsidRPr="00C12514" w:rsidRDefault="00605A19" w:rsidP="00676762">
      <w:pPr>
        <w:spacing w:line="360" w:lineRule="auto"/>
        <w:rPr>
          <w:rFonts w:ascii="Times New Roman" w:hAnsi="Times New Roman"/>
          <w:b/>
          <w:sz w:val="24"/>
          <w:szCs w:val="24"/>
        </w:rPr>
      </w:pPr>
      <w:r w:rsidRPr="00C12514">
        <w:rPr>
          <w:rFonts w:ascii="Times New Roman" w:hAnsi="Times New Roman"/>
          <w:b/>
          <w:sz w:val="24"/>
          <w:szCs w:val="24"/>
        </w:rPr>
        <w:t xml:space="preserve">  </w:t>
      </w:r>
    </w:p>
    <w:p w14:paraId="3D2BA5A2" w14:textId="77777777" w:rsidR="00605A19" w:rsidRDefault="00605A19" w:rsidP="00C65EB9">
      <w:pPr>
        <w:spacing w:line="360" w:lineRule="auto"/>
        <w:jc w:val="center"/>
        <w:rPr>
          <w:rFonts w:ascii="Times New Roman" w:hAnsi="Times New Roman"/>
          <w:b/>
          <w:sz w:val="24"/>
          <w:szCs w:val="24"/>
        </w:rPr>
      </w:pPr>
      <w:r w:rsidRPr="00C12514">
        <w:rPr>
          <w:rFonts w:ascii="Times New Roman" w:hAnsi="Times New Roman"/>
          <w:b/>
          <w:sz w:val="24"/>
          <w:szCs w:val="24"/>
        </w:rPr>
        <w:t xml:space="preserve"> </w:t>
      </w:r>
    </w:p>
    <w:p w14:paraId="4E7E1F54" w14:textId="15BAC882" w:rsidR="00605A19" w:rsidRDefault="00605A19" w:rsidP="00C65EB9">
      <w:pPr>
        <w:spacing w:line="360" w:lineRule="auto"/>
        <w:jc w:val="center"/>
        <w:rPr>
          <w:rFonts w:ascii="Times New Roman" w:hAnsi="Times New Roman"/>
          <w:b/>
          <w:sz w:val="24"/>
          <w:szCs w:val="24"/>
        </w:rPr>
      </w:pPr>
    </w:p>
    <w:p w14:paraId="39AAD67B" w14:textId="18C9ABAB" w:rsidR="001265A4" w:rsidRDefault="001265A4" w:rsidP="00C65EB9">
      <w:pPr>
        <w:spacing w:line="360" w:lineRule="auto"/>
        <w:jc w:val="center"/>
        <w:rPr>
          <w:rFonts w:ascii="Times New Roman" w:hAnsi="Times New Roman"/>
          <w:b/>
          <w:sz w:val="24"/>
          <w:szCs w:val="24"/>
        </w:rPr>
      </w:pPr>
    </w:p>
    <w:p w14:paraId="0BCB833C" w14:textId="77777777" w:rsidR="001265A4" w:rsidRPr="00C12514" w:rsidRDefault="001265A4" w:rsidP="00C65EB9">
      <w:pPr>
        <w:spacing w:line="360" w:lineRule="auto"/>
        <w:jc w:val="center"/>
        <w:rPr>
          <w:rFonts w:ascii="Times New Roman" w:hAnsi="Times New Roman"/>
          <w:b/>
          <w:sz w:val="24"/>
          <w:szCs w:val="24"/>
        </w:rPr>
      </w:pPr>
    </w:p>
    <w:p w14:paraId="5784AD6F" w14:textId="77777777" w:rsidR="00605A19" w:rsidRPr="00C12514" w:rsidRDefault="00605A19" w:rsidP="002A1F86">
      <w:pPr>
        <w:spacing w:line="360" w:lineRule="auto"/>
        <w:jc w:val="center"/>
        <w:rPr>
          <w:rFonts w:ascii="Times New Roman" w:hAnsi="Times New Roman"/>
          <w:b/>
          <w:sz w:val="24"/>
          <w:szCs w:val="24"/>
        </w:rPr>
      </w:pPr>
      <w:r w:rsidRPr="00C12514">
        <w:rPr>
          <w:rFonts w:ascii="Times New Roman" w:hAnsi="Times New Roman"/>
          <w:b/>
          <w:sz w:val="24"/>
          <w:szCs w:val="24"/>
        </w:rPr>
        <w:t>Vliv orálního užití molekulárního vodíku na odezvu organismu během stupňovaného submaximálního zatížení na bicyklovém ergometru</w:t>
      </w:r>
    </w:p>
    <w:p w14:paraId="17FE65F3" w14:textId="77777777" w:rsidR="00605A19" w:rsidRPr="00C12514" w:rsidRDefault="00605A19" w:rsidP="00C12514">
      <w:pPr>
        <w:spacing w:line="360" w:lineRule="auto"/>
        <w:jc w:val="center"/>
        <w:rPr>
          <w:rFonts w:ascii="Times New Roman" w:hAnsi="Times New Roman"/>
          <w:bCs/>
          <w:sz w:val="24"/>
          <w:szCs w:val="24"/>
        </w:rPr>
      </w:pPr>
      <w:r w:rsidRPr="00C12514">
        <w:rPr>
          <w:rFonts w:ascii="Times New Roman" w:hAnsi="Times New Roman"/>
          <w:bCs/>
          <w:sz w:val="24"/>
          <w:szCs w:val="24"/>
        </w:rPr>
        <w:t xml:space="preserve">Diplomová práce </w:t>
      </w:r>
    </w:p>
    <w:p w14:paraId="1599E0F7" w14:textId="77777777" w:rsidR="00605A19" w:rsidRPr="00C12514" w:rsidRDefault="00605A19" w:rsidP="002A1F86">
      <w:pPr>
        <w:spacing w:line="360" w:lineRule="auto"/>
        <w:jc w:val="center"/>
        <w:rPr>
          <w:rFonts w:ascii="Times New Roman" w:hAnsi="Times New Roman"/>
          <w:bCs/>
          <w:sz w:val="24"/>
          <w:szCs w:val="24"/>
        </w:rPr>
      </w:pPr>
    </w:p>
    <w:p w14:paraId="4B58145C" w14:textId="77777777" w:rsidR="00605A19" w:rsidRPr="00C12514" w:rsidRDefault="00605A19" w:rsidP="002A1F86">
      <w:pPr>
        <w:spacing w:line="360" w:lineRule="auto"/>
        <w:jc w:val="center"/>
        <w:rPr>
          <w:rFonts w:ascii="Times New Roman" w:hAnsi="Times New Roman"/>
          <w:bCs/>
          <w:sz w:val="24"/>
          <w:szCs w:val="24"/>
        </w:rPr>
      </w:pPr>
    </w:p>
    <w:p w14:paraId="0D11E2D8" w14:textId="77777777" w:rsidR="00605A19" w:rsidRPr="00C12514" w:rsidRDefault="00605A19" w:rsidP="00676762">
      <w:pPr>
        <w:spacing w:line="360" w:lineRule="auto"/>
        <w:rPr>
          <w:rFonts w:ascii="Times New Roman" w:hAnsi="Times New Roman"/>
          <w:b/>
          <w:sz w:val="24"/>
          <w:szCs w:val="24"/>
        </w:rPr>
      </w:pPr>
    </w:p>
    <w:p w14:paraId="02382EA5" w14:textId="77777777" w:rsidR="00605A19" w:rsidRPr="00C12514" w:rsidRDefault="00605A19" w:rsidP="00676762">
      <w:pPr>
        <w:spacing w:line="360" w:lineRule="auto"/>
        <w:jc w:val="center"/>
        <w:rPr>
          <w:rFonts w:ascii="Times New Roman" w:hAnsi="Times New Roman"/>
          <w:b/>
          <w:sz w:val="24"/>
          <w:szCs w:val="24"/>
        </w:rPr>
      </w:pPr>
      <w:r w:rsidRPr="00C12514">
        <w:rPr>
          <w:rFonts w:ascii="Times New Roman" w:hAnsi="Times New Roman"/>
          <w:b/>
          <w:sz w:val="24"/>
          <w:szCs w:val="24"/>
        </w:rPr>
        <w:t xml:space="preserve"> </w:t>
      </w:r>
    </w:p>
    <w:p w14:paraId="40622FEE" w14:textId="77777777" w:rsidR="00605A19" w:rsidRDefault="00605A19" w:rsidP="00C65EB9">
      <w:pPr>
        <w:spacing w:line="360" w:lineRule="auto"/>
        <w:jc w:val="center"/>
        <w:rPr>
          <w:rFonts w:ascii="Times New Roman" w:hAnsi="Times New Roman"/>
          <w:b/>
          <w:sz w:val="24"/>
          <w:szCs w:val="24"/>
        </w:rPr>
      </w:pPr>
    </w:p>
    <w:p w14:paraId="232F4EDA" w14:textId="40EFCCE5" w:rsidR="00605A19" w:rsidRDefault="00605A19" w:rsidP="00C65EB9">
      <w:pPr>
        <w:spacing w:line="360" w:lineRule="auto"/>
        <w:jc w:val="center"/>
        <w:rPr>
          <w:rFonts w:ascii="Times New Roman" w:hAnsi="Times New Roman"/>
          <w:b/>
          <w:sz w:val="24"/>
          <w:szCs w:val="24"/>
        </w:rPr>
      </w:pPr>
      <w:r w:rsidRPr="00C12514">
        <w:rPr>
          <w:rFonts w:ascii="Times New Roman" w:hAnsi="Times New Roman"/>
          <w:b/>
          <w:sz w:val="24"/>
          <w:szCs w:val="24"/>
        </w:rPr>
        <w:t xml:space="preserve"> </w:t>
      </w:r>
    </w:p>
    <w:p w14:paraId="68F0C11B" w14:textId="77777777" w:rsidR="00605A19" w:rsidRDefault="00605A19" w:rsidP="00C65EB9">
      <w:pPr>
        <w:spacing w:line="360" w:lineRule="auto"/>
        <w:jc w:val="center"/>
        <w:rPr>
          <w:rFonts w:ascii="Times New Roman" w:hAnsi="Times New Roman"/>
          <w:b/>
          <w:sz w:val="24"/>
          <w:szCs w:val="24"/>
        </w:rPr>
      </w:pPr>
    </w:p>
    <w:p w14:paraId="772D26AF" w14:textId="77777777" w:rsidR="00605A19" w:rsidRPr="00C12514" w:rsidRDefault="00605A19" w:rsidP="00C65EB9">
      <w:pPr>
        <w:spacing w:line="360" w:lineRule="auto"/>
        <w:jc w:val="center"/>
        <w:rPr>
          <w:rFonts w:ascii="Times New Roman" w:hAnsi="Times New Roman"/>
          <w:b/>
          <w:sz w:val="24"/>
          <w:szCs w:val="24"/>
        </w:rPr>
      </w:pPr>
    </w:p>
    <w:p w14:paraId="1A320DC6" w14:textId="77777777" w:rsidR="00605A19" w:rsidRPr="00C12514" w:rsidRDefault="00605A19" w:rsidP="00676762">
      <w:pPr>
        <w:spacing w:after="0" w:line="360" w:lineRule="auto"/>
        <w:jc w:val="center"/>
        <w:rPr>
          <w:rFonts w:ascii="Times New Roman" w:hAnsi="Times New Roman"/>
          <w:b/>
          <w:sz w:val="24"/>
          <w:szCs w:val="24"/>
        </w:rPr>
      </w:pPr>
      <w:r w:rsidRPr="00C12514">
        <w:rPr>
          <w:rFonts w:ascii="Times New Roman" w:hAnsi="Times New Roman"/>
          <w:bCs/>
          <w:sz w:val="24"/>
          <w:szCs w:val="24"/>
        </w:rPr>
        <w:t>Autor:</w:t>
      </w:r>
      <w:r w:rsidRPr="00C12514">
        <w:rPr>
          <w:rFonts w:ascii="Times New Roman" w:hAnsi="Times New Roman"/>
          <w:b/>
          <w:sz w:val="24"/>
          <w:szCs w:val="24"/>
        </w:rPr>
        <w:t xml:space="preserve"> </w:t>
      </w:r>
      <w:r w:rsidRPr="00C12514">
        <w:rPr>
          <w:rFonts w:ascii="Times New Roman" w:hAnsi="Times New Roman"/>
          <w:bCs/>
          <w:sz w:val="24"/>
          <w:szCs w:val="24"/>
        </w:rPr>
        <w:t>Bc. Miroslav Žák</w:t>
      </w:r>
      <w:r w:rsidRPr="00C12514">
        <w:rPr>
          <w:rFonts w:ascii="Times New Roman" w:hAnsi="Times New Roman"/>
          <w:b/>
          <w:sz w:val="24"/>
          <w:szCs w:val="24"/>
        </w:rPr>
        <w:t xml:space="preserve"> </w:t>
      </w:r>
    </w:p>
    <w:p w14:paraId="0D4724B2" w14:textId="77777777" w:rsidR="00605A19" w:rsidRPr="00C12514" w:rsidRDefault="00605A19" w:rsidP="00676762">
      <w:pPr>
        <w:spacing w:after="0" w:line="360" w:lineRule="auto"/>
        <w:jc w:val="center"/>
        <w:rPr>
          <w:rFonts w:ascii="Times New Roman" w:hAnsi="Times New Roman"/>
          <w:bCs/>
          <w:sz w:val="24"/>
          <w:szCs w:val="24"/>
        </w:rPr>
      </w:pPr>
      <w:r w:rsidRPr="00C12514">
        <w:rPr>
          <w:rFonts w:ascii="Times New Roman" w:hAnsi="Times New Roman"/>
          <w:bCs/>
          <w:sz w:val="24"/>
          <w:szCs w:val="24"/>
        </w:rPr>
        <w:t xml:space="preserve">Studijní obor: Fyzioterapie </w:t>
      </w:r>
    </w:p>
    <w:p w14:paraId="7D578A3D" w14:textId="77777777" w:rsidR="00605A19" w:rsidRPr="00C12514" w:rsidRDefault="00605A19" w:rsidP="00676762">
      <w:pPr>
        <w:spacing w:after="0" w:line="360" w:lineRule="auto"/>
        <w:jc w:val="center"/>
        <w:rPr>
          <w:rFonts w:ascii="Times New Roman" w:hAnsi="Times New Roman"/>
          <w:bCs/>
          <w:sz w:val="24"/>
          <w:szCs w:val="24"/>
        </w:rPr>
      </w:pPr>
      <w:r w:rsidRPr="00C12514">
        <w:rPr>
          <w:rFonts w:ascii="Times New Roman" w:hAnsi="Times New Roman"/>
          <w:bCs/>
          <w:sz w:val="24"/>
          <w:szCs w:val="24"/>
        </w:rPr>
        <w:t>Vedoucí práce: PhDr. Michal Botek, Ph.D.</w:t>
      </w:r>
    </w:p>
    <w:p w14:paraId="225F549A" w14:textId="77777777" w:rsidR="00605A19" w:rsidRPr="00E85789" w:rsidRDefault="00605A19" w:rsidP="00E85789">
      <w:pPr>
        <w:spacing w:after="0" w:line="360" w:lineRule="auto"/>
        <w:jc w:val="center"/>
        <w:rPr>
          <w:rFonts w:ascii="Times New Roman" w:hAnsi="Times New Roman"/>
          <w:bCs/>
          <w:sz w:val="24"/>
          <w:szCs w:val="24"/>
        </w:rPr>
      </w:pPr>
      <w:r w:rsidRPr="00C12514">
        <w:rPr>
          <w:rFonts w:ascii="Times New Roman" w:hAnsi="Times New Roman"/>
          <w:bCs/>
          <w:sz w:val="24"/>
          <w:szCs w:val="24"/>
        </w:rPr>
        <w:t xml:space="preserve"> Olomouc 2018</w:t>
      </w:r>
    </w:p>
    <w:p w14:paraId="3E3D56F6" w14:textId="77777777" w:rsidR="00605A19" w:rsidRPr="003C71C3" w:rsidRDefault="00605A19" w:rsidP="00C077BB">
      <w:pPr>
        <w:spacing w:after="0" w:line="360" w:lineRule="auto"/>
        <w:rPr>
          <w:rFonts w:ascii="Times New Roman" w:hAnsi="Times New Roman"/>
          <w:sz w:val="24"/>
          <w:szCs w:val="24"/>
        </w:rPr>
      </w:pPr>
      <w:r w:rsidRPr="00C65EB9">
        <w:rPr>
          <w:rFonts w:ascii="Times New Roman" w:hAnsi="Times New Roman"/>
          <w:b/>
          <w:sz w:val="24"/>
          <w:szCs w:val="24"/>
        </w:rPr>
        <w:lastRenderedPageBreak/>
        <w:t xml:space="preserve">Jméno a </w:t>
      </w:r>
      <w:r>
        <w:rPr>
          <w:rFonts w:ascii="Times New Roman" w:hAnsi="Times New Roman"/>
          <w:b/>
          <w:sz w:val="24"/>
          <w:szCs w:val="24"/>
        </w:rPr>
        <w:t>příjmení autora:</w:t>
      </w:r>
      <w:r>
        <w:rPr>
          <w:rFonts w:ascii="Times New Roman" w:hAnsi="Times New Roman"/>
          <w:b/>
          <w:sz w:val="24"/>
          <w:szCs w:val="24"/>
        </w:rPr>
        <w:tab/>
      </w:r>
      <w:r>
        <w:rPr>
          <w:rFonts w:ascii="Times New Roman" w:hAnsi="Times New Roman"/>
          <w:b/>
          <w:sz w:val="24"/>
          <w:szCs w:val="24"/>
        </w:rPr>
        <w:tab/>
      </w:r>
      <w:r w:rsidRPr="00B015A5">
        <w:rPr>
          <w:rFonts w:ascii="Times New Roman" w:hAnsi="Times New Roman"/>
          <w:sz w:val="24"/>
          <w:szCs w:val="24"/>
        </w:rPr>
        <w:t xml:space="preserve">Bc. Miroslav Žák </w:t>
      </w:r>
    </w:p>
    <w:p w14:paraId="523DEBFD" w14:textId="77777777" w:rsidR="00605A19" w:rsidRPr="003C71C3" w:rsidRDefault="00605A19" w:rsidP="00C077BB">
      <w:pPr>
        <w:spacing w:after="0" w:line="360" w:lineRule="auto"/>
        <w:ind w:left="3540" w:hanging="3540"/>
        <w:jc w:val="both"/>
        <w:rPr>
          <w:rFonts w:ascii="Times New Roman" w:hAnsi="Times New Roman"/>
          <w:sz w:val="24"/>
          <w:szCs w:val="24"/>
        </w:rPr>
      </w:pPr>
      <w:r>
        <w:rPr>
          <w:rFonts w:ascii="Times New Roman" w:hAnsi="Times New Roman"/>
          <w:b/>
          <w:sz w:val="24"/>
          <w:szCs w:val="24"/>
        </w:rPr>
        <w:t>Název diplomové</w:t>
      </w:r>
      <w:r w:rsidRPr="00C65EB9">
        <w:rPr>
          <w:rFonts w:ascii="Times New Roman" w:hAnsi="Times New Roman"/>
          <w:b/>
          <w:sz w:val="24"/>
          <w:szCs w:val="24"/>
        </w:rPr>
        <w:t xml:space="preserve"> </w:t>
      </w:r>
      <w:r>
        <w:rPr>
          <w:rFonts w:ascii="Times New Roman" w:hAnsi="Times New Roman"/>
          <w:b/>
          <w:sz w:val="24"/>
          <w:szCs w:val="24"/>
        </w:rPr>
        <w:t xml:space="preserve">práce: </w:t>
      </w:r>
      <w:r>
        <w:rPr>
          <w:rFonts w:ascii="Times New Roman" w:hAnsi="Times New Roman"/>
          <w:b/>
          <w:sz w:val="24"/>
          <w:szCs w:val="24"/>
        </w:rPr>
        <w:tab/>
      </w:r>
      <w:r w:rsidRPr="00B015A5">
        <w:rPr>
          <w:rFonts w:ascii="Times New Roman" w:hAnsi="Times New Roman"/>
          <w:sz w:val="24"/>
          <w:szCs w:val="24"/>
        </w:rPr>
        <w:t>Vli</w:t>
      </w:r>
      <w:r>
        <w:rPr>
          <w:rFonts w:ascii="Times New Roman" w:hAnsi="Times New Roman"/>
          <w:sz w:val="24"/>
          <w:szCs w:val="24"/>
        </w:rPr>
        <w:t>v orálního užití molekulárního vodíku na odezvu organismu během stupňovaného submaximálního zatížení na bicyklovém ergometru.</w:t>
      </w:r>
    </w:p>
    <w:p w14:paraId="2C9333D6" w14:textId="77777777" w:rsidR="00605A19" w:rsidRPr="003C71C3" w:rsidRDefault="00605A19" w:rsidP="00C077BB">
      <w:pPr>
        <w:spacing w:after="0" w:line="360" w:lineRule="auto"/>
        <w:rPr>
          <w:rFonts w:ascii="Times New Roman" w:hAnsi="Times New Roman"/>
          <w:sz w:val="24"/>
          <w:szCs w:val="24"/>
        </w:rPr>
      </w:pPr>
      <w:r w:rsidRPr="00C65EB9">
        <w:rPr>
          <w:rFonts w:ascii="Times New Roman" w:hAnsi="Times New Roman"/>
          <w:b/>
          <w:sz w:val="24"/>
          <w:szCs w:val="24"/>
        </w:rPr>
        <w:t>Praco</w:t>
      </w:r>
      <w:r>
        <w:rPr>
          <w:rFonts w:ascii="Times New Roman" w:hAnsi="Times New Roman"/>
          <w:b/>
          <w:sz w:val="24"/>
          <w:szCs w:val="24"/>
        </w:rPr>
        <w:t xml:space="preserve">viště: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015A5">
        <w:rPr>
          <w:rFonts w:ascii="Times New Roman" w:hAnsi="Times New Roman"/>
          <w:sz w:val="24"/>
          <w:szCs w:val="24"/>
        </w:rPr>
        <w:t xml:space="preserve">Katedra přírodních věd v Kinantropologii </w:t>
      </w:r>
    </w:p>
    <w:p w14:paraId="263853F0" w14:textId="77777777" w:rsidR="00605A19" w:rsidRPr="00C65EB9" w:rsidRDefault="00605A19" w:rsidP="00C077BB">
      <w:pPr>
        <w:spacing w:after="0" w:line="360" w:lineRule="auto"/>
        <w:rPr>
          <w:rFonts w:ascii="Times New Roman" w:hAnsi="Times New Roman"/>
          <w:b/>
          <w:sz w:val="24"/>
          <w:szCs w:val="24"/>
        </w:rPr>
      </w:pPr>
      <w:r>
        <w:rPr>
          <w:rFonts w:ascii="Times New Roman" w:hAnsi="Times New Roman"/>
          <w:b/>
          <w:sz w:val="24"/>
          <w:szCs w:val="24"/>
        </w:rPr>
        <w:t>Vedoucí diplomové práce:</w:t>
      </w:r>
      <w:r>
        <w:rPr>
          <w:rFonts w:ascii="Times New Roman" w:hAnsi="Times New Roman"/>
          <w:b/>
          <w:sz w:val="24"/>
          <w:szCs w:val="24"/>
        </w:rPr>
        <w:tab/>
      </w:r>
      <w:r>
        <w:rPr>
          <w:rFonts w:ascii="Times New Roman" w:hAnsi="Times New Roman"/>
          <w:b/>
          <w:sz w:val="24"/>
          <w:szCs w:val="24"/>
        </w:rPr>
        <w:tab/>
      </w:r>
      <w:r w:rsidRPr="00B015A5">
        <w:rPr>
          <w:rFonts w:ascii="Times New Roman" w:hAnsi="Times New Roman"/>
          <w:sz w:val="24"/>
          <w:szCs w:val="24"/>
        </w:rPr>
        <w:t>PhDr. Michal Botek, Ph.D.</w:t>
      </w:r>
      <w:r w:rsidRPr="00C65EB9">
        <w:rPr>
          <w:rFonts w:ascii="Times New Roman" w:hAnsi="Times New Roman"/>
          <w:b/>
          <w:sz w:val="24"/>
          <w:szCs w:val="24"/>
        </w:rPr>
        <w:t xml:space="preserve"> </w:t>
      </w:r>
    </w:p>
    <w:p w14:paraId="59F8E4B2" w14:textId="77777777" w:rsidR="00605A19" w:rsidRPr="00C65EB9" w:rsidRDefault="00605A19" w:rsidP="00C077BB">
      <w:pPr>
        <w:spacing w:after="0" w:line="360" w:lineRule="auto"/>
        <w:rPr>
          <w:rFonts w:ascii="Times New Roman" w:hAnsi="Times New Roman"/>
          <w:b/>
          <w:sz w:val="24"/>
          <w:szCs w:val="24"/>
        </w:rPr>
      </w:pPr>
      <w:r w:rsidRPr="00C65EB9">
        <w:rPr>
          <w:rFonts w:ascii="Times New Roman" w:hAnsi="Times New Roman"/>
          <w:b/>
          <w:sz w:val="24"/>
          <w:szCs w:val="24"/>
        </w:rPr>
        <w:t xml:space="preserve">Rok </w:t>
      </w:r>
      <w:r>
        <w:rPr>
          <w:rFonts w:ascii="Times New Roman" w:hAnsi="Times New Roman"/>
          <w:b/>
          <w:sz w:val="24"/>
          <w:szCs w:val="24"/>
        </w:rPr>
        <w:t>obhajoby diplomové práce:</w:t>
      </w:r>
      <w:r>
        <w:rPr>
          <w:rFonts w:ascii="Times New Roman" w:hAnsi="Times New Roman"/>
          <w:b/>
          <w:sz w:val="24"/>
          <w:szCs w:val="24"/>
        </w:rPr>
        <w:tab/>
      </w:r>
      <w:r w:rsidRPr="00B015A5">
        <w:rPr>
          <w:rFonts w:ascii="Times New Roman" w:hAnsi="Times New Roman"/>
          <w:sz w:val="24"/>
          <w:szCs w:val="24"/>
        </w:rPr>
        <w:t>201</w:t>
      </w:r>
      <w:r>
        <w:rPr>
          <w:rFonts w:ascii="Times New Roman" w:hAnsi="Times New Roman"/>
          <w:sz w:val="24"/>
          <w:szCs w:val="24"/>
        </w:rPr>
        <w:t>8</w:t>
      </w:r>
      <w:r w:rsidRPr="00C65EB9">
        <w:rPr>
          <w:rFonts w:ascii="Times New Roman" w:hAnsi="Times New Roman"/>
          <w:b/>
          <w:sz w:val="24"/>
          <w:szCs w:val="24"/>
        </w:rPr>
        <w:t xml:space="preserve"> </w:t>
      </w:r>
    </w:p>
    <w:p w14:paraId="3C6A5795" w14:textId="77777777" w:rsidR="00605A19" w:rsidRPr="00C65EB9" w:rsidRDefault="00605A19" w:rsidP="00C077BB">
      <w:pPr>
        <w:spacing w:after="0" w:line="360" w:lineRule="auto"/>
        <w:rPr>
          <w:rFonts w:ascii="Times New Roman" w:hAnsi="Times New Roman"/>
          <w:b/>
          <w:sz w:val="24"/>
          <w:szCs w:val="24"/>
        </w:rPr>
      </w:pPr>
      <w:r>
        <w:rPr>
          <w:rFonts w:ascii="Times New Roman" w:hAnsi="Times New Roman"/>
          <w:b/>
          <w:sz w:val="24"/>
          <w:szCs w:val="24"/>
        </w:rPr>
        <w:t xml:space="preserve"> </w:t>
      </w:r>
    </w:p>
    <w:p w14:paraId="56AEBD94" w14:textId="77777777" w:rsidR="00605A19" w:rsidRDefault="00605A19" w:rsidP="00C077BB">
      <w:pPr>
        <w:spacing w:after="0" w:line="360" w:lineRule="auto"/>
        <w:rPr>
          <w:rFonts w:ascii="Times New Roman" w:hAnsi="Times New Roman"/>
          <w:b/>
          <w:sz w:val="24"/>
          <w:szCs w:val="24"/>
        </w:rPr>
      </w:pPr>
      <w:r>
        <w:rPr>
          <w:rFonts w:ascii="Times New Roman" w:hAnsi="Times New Roman"/>
          <w:b/>
          <w:sz w:val="24"/>
          <w:szCs w:val="24"/>
        </w:rPr>
        <w:t>Abstrakt:</w:t>
      </w:r>
    </w:p>
    <w:p w14:paraId="08ABB76D" w14:textId="49D81F48" w:rsidR="00605A19" w:rsidRDefault="00605A19" w:rsidP="00AB2DB3">
      <w:pPr>
        <w:spacing w:after="0" w:line="360" w:lineRule="auto"/>
        <w:ind w:firstLine="708"/>
        <w:jc w:val="both"/>
        <w:rPr>
          <w:rFonts w:ascii="Times New Roman" w:hAnsi="Times New Roman"/>
          <w:sz w:val="24"/>
          <w:szCs w:val="24"/>
        </w:rPr>
      </w:pPr>
      <w:r>
        <w:rPr>
          <w:rFonts w:ascii="Times New Roman" w:hAnsi="Times New Roman"/>
          <w:sz w:val="24"/>
          <w:szCs w:val="24"/>
        </w:rPr>
        <w:t xml:space="preserve">Voda obohacená molekulárním vodíkem (HRW) byla ve výzkumu použita </w:t>
      </w:r>
      <w:r w:rsidR="00CA2A30">
        <w:rPr>
          <w:rFonts w:ascii="Times New Roman" w:hAnsi="Times New Roman"/>
          <w:sz w:val="24"/>
          <w:szCs w:val="24"/>
        </w:rPr>
        <w:t xml:space="preserve">                      </w:t>
      </w:r>
      <w:r>
        <w:rPr>
          <w:rFonts w:ascii="Times New Roman" w:hAnsi="Times New Roman"/>
          <w:sz w:val="24"/>
          <w:szCs w:val="24"/>
        </w:rPr>
        <w:t xml:space="preserve">pro posouzení odezvy organizmu na stupňovanou zátěž na bicyklovém ergometru. </w:t>
      </w:r>
      <w:r w:rsidR="00CA2A30">
        <w:rPr>
          <w:rFonts w:ascii="Times New Roman" w:hAnsi="Times New Roman"/>
          <w:sz w:val="24"/>
          <w:szCs w:val="24"/>
        </w:rPr>
        <w:t xml:space="preserve">                 </w:t>
      </w:r>
      <w:r>
        <w:rPr>
          <w:rFonts w:ascii="Times New Roman" w:hAnsi="Times New Roman"/>
          <w:sz w:val="24"/>
          <w:szCs w:val="24"/>
        </w:rPr>
        <w:t xml:space="preserve">Práce analyzuje hladiny laktátu v kapilární krvi a vybrané spiroergometrické ukazatele během jednotlivých fází zátěžového protokolu. Součástí práce je také porovnání subjektivně vnímaného úsilí. Výzkumný soubor tvořilo celkem 10 mužů ve věku </w:t>
      </w:r>
      <w:r w:rsidRPr="005C4DBC">
        <w:rPr>
          <w:rFonts w:ascii="Times New Roman" w:hAnsi="Times New Roman"/>
          <w:color w:val="000000"/>
          <w:sz w:val="24"/>
          <w:szCs w:val="24"/>
        </w:rPr>
        <w:t xml:space="preserve">25,5 </w:t>
      </w:r>
      <w:r w:rsidRPr="005C4DBC">
        <w:rPr>
          <w:rFonts w:ascii="Times New Roman" w:hAnsi="Times New Roman"/>
          <w:sz w:val="24"/>
          <w:szCs w:val="24"/>
        </w:rPr>
        <w:t>± 3,5 let</w:t>
      </w:r>
      <w:r>
        <w:rPr>
          <w:rFonts w:ascii="Times New Roman" w:hAnsi="Times New Roman"/>
          <w:sz w:val="24"/>
          <w:szCs w:val="24"/>
        </w:rPr>
        <w:t xml:space="preserve">, </w:t>
      </w:r>
      <w:r w:rsidR="00CA2A30">
        <w:rPr>
          <w:rFonts w:ascii="Times New Roman" w:hAnsi="Times New Roman"/>
          <w:sz w:val="24"/>
          <w:szCs w:val="24"/>
        </w:rPr>
        <w:t xml:space="preserve">                   </w:t>
      </w:r>
      <w:r>
        <w:rPr>
          <w:rFonts w:ascii="Times New Roman" w:hAnsi="Times New Roman"/>
          <w:sz w:val="24"/>
          <w:szCs w:val="24"/>
        </w:rPr>
        <w:t xml:space="preserve">kteří absolvovali experimentální zátěžový protokol vždy jednou s HRW a jednou s placebem. </w:t>
      </w:r>
      <w:r w:rsidR="00CA2A30">
        <w:rPr>
          <w:rFonts w:ascii="Times New Roman" w:hAnsi="Times New Roman"/>
          <w:sz w:val="24"/>
          <w:szCs w:val="24"/>
        </w:rPr>
        <w:t xml:space="preserve">  </w:t>
      </w:r>
      <w:r>
        <w:rPr>
          <w:rFonts w:ascii="Times New Roman" w:hAnsi="Times New Roman"/>
          <w:sz w:val="24"/>
          <w:szCs w:val="24"/>
        </w:rPr>
        <w:t xml:space="preserve">Pořadí daných forem měření bylo určeno metodou náhodného výběru. </w:t>
      </w:r>
    </w:p>
    <w:p w14:paraId="3EA89036" w14:textId="13C24657" w:rsidR="00605A19" w:rsidRPr="00C65EB9" w:rsidRDefault="00605A19" w:rsidP="00AB2DB3">
      <w:pPr>
        <w:spacing w:after="0" w:line="360" w:lineRule="auto"/>
        <w:ind w:firstLine="708"/>
        <w:jc w:val="both"/>
        <w:rPr>
          <w:rFonts w:ascii="Times New Roman" w:hAnsi="Times New Roman"/>
          <w:b/>
          <w:sz w:val="24"/>
          <w:szCs w:val="24"/>
        </w:rPr>
      </w:pPr>
      <w:r>
        <w:rPr>
          <w:rFonts w:ascii="Times New Roman" w:hAnsi="Times New Roman"/>
          <w:sz w:val="24"/>
          <w:szCs w:val="24"/>
        </w:rPr>
        <w:t>Statisticky významným rozdílem se lišily hodnoty laktátu a ventilačního ekvivalentu pro kyslík (VE/VO</w:t>
      </w:r>
      <w:r w:rsidRPr="0018259F">
        <w:rPr>
          <w:rFonts w:ascii="Times New Roman" w:hAnsi="Times New Roman"/>
          <w:sz w:val="24"/>
          <w:szCs w:val="24"/>
          <w:vertAlign w:val="subscript"/>
        </w:rPr>
        <w:t>2</w:t>
      </w:r>
      <w:r>
        <w:rPr>
          <w:rFonts w:ascii="Times New Roman" w:hAnsi="Times New Roman"/>
          <w:sz w:val="24"/>
          <w:szCs w:val="24"/>
        </w:rPr>
        <w:t>)</w:t>
      </w:r>
      <w:r>
        <w:rPr>
          <w:rStyle w:val="Odkaznakoment"/>
        </w:rPr>
        <w:t xml:space="preserve"> </w:t>
      </w:r>
      <w:r w:rsidRPr="0018259F">
        <w:rPr>
          <w:rStyle w:val="Odkaznakoment"/>
          <w:rFonts w:ascii="Times New Roman" w:hAnsi="Times New Roman"/>
          <w:sz w:val="24"/>
          <w:szCs w:val="24"/>
        </w:rPr>
        <w:t>a</w:t>
      </w:r>
      <w:r w:rsidR="00876243">
        <w:rPr>
          <w:rFonts w:ascii="Times New Roman" w:hAnsi="Times New Roman"/>
          <w:sz w:val="24"/>
          <w:szCs w:val="24"/>
        </w:rPr>
        <w:t xml:space="preserve"> to až při stupni zátěže</w:t>
      </w:r>
      <w:r>
        <w:rPr>
          <w:rFonts w:ascii="Times New Roman" w:hAnsi="Times New Roman"/>
          <w:sz w:val="24"/>
          <w:szCs w:val="24"/>
        </w:rPr>
        <w:t xml:space="preserve"> 4 W/kg. Při nižších stupních zátěže se statisticky významně nelišily žádné hodnoty. Při podání HRW a zátěži 4 W/kg byla naměřena hladina laktátu 9,0 </w:t>
      </w:r>
      <w:r w:rsidRPr="00BE41D8">
        <w:rPr>
          <w:rFonts w:ascii="Times New Roman" w:hAnsi="Times New Roman"/>
          <w:sz w:val="24"/>
          <w:szCs w:val="24"/>
        </w:rPr>
        <w:t>±</w:t>
      </w:r>
      <w:r>
        <w:rPr>
          <w:rFonts w:ascii="Times New Roman" w:hAnsi="Times New Roman"/>
          <w:sz w:val="24"/>
          <w:szCs w:val="24"/>
        </w:rPr>
        <w:t xml:space="preserve"> 2,4 mmol/l a 10,3 </w:t>
      </w:r>
      <w:r w:rsidRPr="00BE41D8">
        <w:rPr>
          <w:rFonts w:ascii="Times New Roman" w:hAnsi="Times New Roman"/>
          <w:sz w:val="24"/>
          <w:szCs w:val="24"/>
        </w:rPr>
        <w:t>±</w:t>
      </w:r>
      <w:r>
        <w:rPr>
          <w:rFonts w:ascii="Times New Roman" w:hAnsi="Times New Roman"/>
          <w:sz w:val="24"/>
          <w:szCs w:val="24"/>
        </w:rPr>
        <w:t xml:space="preserve"> 3,1 mmol/l u placeba </w:t>
      </w:r>
      <w:r w:rsidR="00022AE1">
        <w:rPr>
          <w:rFonts w:ascii="Times New Roman" w:hAnsi="Times New Roman"/>
          <w:sz w:val="24"/>
          <w:szCs w:val="24"/>
        </w:rPr>
        <w:t xml:space="preserve">(p=0,048). Při užití HRW </w:t>
      </w:r>
      <w:r>
        <w:rPr>
          <w:rFonts w:ascii="Times New Roman" w:hAnsi="Times New Roman"/>
          <w:sz w:val="24"/>
          <w:szCs w:val="24"/>
        </w:rPr>
        <w:t xml:space="preserve">a zátěži </w:t>
      </w:r>
      <w:r w:rsidR="00022AE1">
        <w:rPr>
          <w:rFonts w:ascii="Times New Roman" w:hAnsi="Times New Roman"/>
          <w:sz w:val="24"/>
          <w:szCs w:val="24"/>
        </w:rPr>
        <w:t xml:space="preserve">      </w:t>
      </w:r>
      <w:r w:rsidR="007403E5">
        <w:rPr>
          <w:rFonts w:ascii="Times New Roman" w:hAnsi="Times New Roman"/>
          <w:sz w:val="24"/>
          <w:szCs w:val="24"/>
        </w:rPr>
        <w:t xml:space="preserve">         </w:t>
      </w:r>
      <w:r>
        <w:rPr>
          <w:rFonts w:ascii="Times New Roman" w:hAnsi="Times New Roman"/>
          <w:sz w:val="24"/>
          <w:szCs w:val="24"/>
        </w:rPr>
        <w:t>4</w:t>
      </w:r>
      <w:r w:rsidR="00022AE1">
        <w:rPr>
          <w:rFonts w:ascii="Times New Roman" w:hAnsi="Times New Roman"/>
          <w:sz w:val="24"/>
          <w:szCs w:val="24"/>
        </w:rPr>
        <w:t xml:space="preserve"> </w:t>
      </w:r>
      <w:r>
        <w:rPr>
          <w:rFonts w:ascii="Times New Roman" w:hAnsi="Times New Roman"/>
          <w:sz w:val="24"/>
          <w:szCs w:val="24"/>
        </w:rPr>
        <w:t>W/kg byla hodnota VE/VO</w:t>
      </w:r>
      <w:r w:rsidRPr="00BE41D8">
        <w:rPr>
          <w:rFonts w:ascii="Times New Roman" w:hAnsi="Times New Roman"/>
          <w:sz w:val="24"/>
          <w:szCs w:val="24"/>
          <w:vertAlign w:val="subscript"/>
        </w:rPr>
        <w:t>2</w:t>
      </w:r>
      <w:r>
        <w:rPr>
          <w:rFonts w:ascii="Times New Roman" w:hAnsi="Times New Roman"/>
          <w:sz w:val="24"/>
          <w:szCs w:val="24"/>
        </w:rPr>
        <w:t xml:space="preserve"> 32,2 </w:t>
      </w:r>
      <w:r w:rsidRPr="00BE41D8">
        <w:rPr>
          <w:rFonts w:ascii="Times New Roman" w:hAnsi="Times New Roman"/>
          <w:sz w:val="24"/>
          <w:szCs w:val="24"/>
        </w:rPr>
        <w:t>±</w:t>
      </w:r>
      <w:r>
        <w:rPr>
          <w:rFonts w:ascii="Times New Roman" w:hAnsi="Times New Roman"/>
          <w:sz w:val="24"/>
          <w:szCs w:val="24"/>
        </w:rPr>
        <w:t xml:space="preserve"> </w:t>
      </w:r>
      <w:smartTag w:uri="urn:schemas-microsoft-com:office:smarttags" w:element="metricconverter">
        <w:smartTagPr>
          <w:attr w:name="ProductID" w:val="7,6 l"/>
        </w:smartTagPr>
        <w:r>
          <w:rPr>
            <w:rFonts w:ascii="Times New Roman" w:hAnsi="Times New Roman"/>
            <w:sz w:val="24"/>
            <w:szCs w:val="24"/>
          </w:rPr>
          <w:t>7,6 l</w:t>
        </w:r>
      </w:smartTag>
      <w:r>
        <w:rPr>
          <w:rFonts w:ascii="Times New Roman" w:hAnsi="Times New Roman"/>
          <w:sz w:val="24"/>
          <w:szCs w:val="24"/>
        </w:rPr>
        <w:t xml:space="preserve"> a při užití placeba 35,0 </w:t>
      </w:r>
      <w:r w:rsidRPr="00BE41D8">
        <w:rPr>
          <w:rFonts w:ascii="Times New Roman" w:hAnsi="Times New Roman"/>
          <w:sz w:val="24"/>
          <w:szCs w:val="24"/>
        </w:rPr>
        <w:t>±</w:t>
      </w:r>
      <w:r>
        <w:rPr>
          <w:rFonts w:ascii="Times New Roman" w:hAnsi="Times New Roman"/>
          <w:sz w:val="24"/>
          <w:szCs w:val="24"/>
        </w:rPr>
        <w:t xml:space="preserve"> </w:t>
      </w:r>
      <w:smartTag w:uri="urn:schemas-microsoft-com:office:smarttags" w:element="metricconverter">
        <w:smartTagPr>
          <w:attr w:name="ProductID" w:val="8,6 l"/>
        </w:smartTagPr>
        <w:r>
          <w:rPr>
            <w:rFonts w:ascii="Times New Roman" w:hAnsi="Times New Roman"/>
            <w:sz w:val="24"/>
            <w:szCs w:val="24"/>
          </w:rPr>
          <w:t>8,6 l</w:t>
        </w:r>
      </w:smartTag>
      <w:r>
        <w:rPr>
          <w:rFonts w:ascii="Times New Roman" w:hAnsi="Times New Roman"/>
          <w:sz w:val="24"/>
          <w:szCs w:val="24"/>
        </w:rPr>
        <w:t xml:space="preserve"> (p=0,009). U hodnot respiračního kvoci</w:t>
      </w:r>
      <w:r w:rsidR="009B4A46">
        <w:rPr>
          <w:rFonts w:ascii="Times New Roman" w:hAnsi="Times New Roman"/>
          <w:sz w:val="24"/>
          <w:szCs w:val="24"/>
        </w:rPr>
        <w:t>entu (RQ), srdeční frekvence (SF</w:t>
      </w:r>
      <w:r>
        <w:rPr>
          <w:rFonts w:ascii="Times New Roman" w:hAnsi="Times New Roman"/>
          <w:sz w:val="24"/>
          <w:szCs w:val="24"/>
        </w:rPr>
        <w:t>) a Borgovy škály vnímaného úsilí nebyl zjištěn statisticky významný rozdíl.</w:t>
      </w:r>
    </w:p>
    <w:p w14:paraId="63B1499F" w14:textId="77777777" w:rsidR="00605A19" w:rsidRPr="00C65EB9" w:rsidRDefault="00605A19" w:rsidP="00C077BB">
      <w:pPr>
        <w:spacing w:after="0" w:line="360" w:lineRule="auto"/>
        <w:jc w:val="both"/>
        <w:rPr>
          <w:rFonts w:ascii="Times New Roman" w:hAnsi="Times New Roman"/>
          <w:b/>
          <w:sz w:val="24"/>
          <w:szCs w:val="24"/>
        </w:rPr>
      </w:pPr>
    </w:p>
    <w:p w14:paraId="23624915" w14:textId="77777777" w:rsidR="00605A19" w:rsidRDefault="00605A19" w:rsidP="00C077BB">
      <w:pPr>
        <w:spacing w:after="0" w:line="360" w:lineRule="auto"/>
        <w:jc w:val="both"/>
        <w:rPr>
          <w:rFonts w:ascii="Times New Roman" w:hAnsi="Times New Roman"/>
          <w:b/>
          <w:sz w:val="24"/>
          <w:szCs w:val="24"/>
        </w:rPr>
      </w:pPr>
      <w:r>
        <w:rPr>
          <w:rFonts w:ascii="Times New Roman" w:hAnsi="Times New Roman"/>
          <w:b/>
          <w:sz w:val="24"/>
          <w:szCs w:val="24"/>
        </w:rPr>
        <w:t>Klíčová slova:</w:t>
      </w:r>
    </w:p>
    <w:p w14:paraId="0C9A68D3" w14:textId="77777777" w:rsidR="00605A19" w:rsidRPr="00B015A5" w:rsidRDefault="00605A19" w:rsidP="0018259F">
      <w:pPr>
        <w:spacing w:after="0" w:line="360" w:lineRule="auto"/>
        <w:jc w:val="both"/>
        <w:rPr>
          <w:rFonts w:ascii="Times New Roman" w:hAnsi="Times New Roman"/>
          <w:sz w:val="24"/>
          <w:szCs w:val="24"/>
        </w:rPr>
      </w:pPr>
      <w:r>
        <w:rPr>
          <w:rFonts w:ascii="Times New Roman" w:hAnsi="Times New Roman"/>
          <w:sz w:val="24"/>
          <w:szCs w:val="24"/>
        </w:rPr>
        <w:t>nárazníkový systém, laktát</w:t>
      </w:r>
      <w:r w:rsidRPr="00B015A5">
        <w:rPr>
          <w:rFonts w:ascii="Times New Roman" w:hAnsi="Times New Roman"/>
          <w:sz w:val="24"/>
          <w:szCs w:val="24"/>
        </w:rPr>
        <w:t>, svalový metabolismus</w:t>
      </w:r>
      <w:r>
        <w:rPr>
          <w:rFonts w:ascii="Times New Roman" w:hAnsi="Times New Roman"/>
          <w:sz w:val="24"/>
          <w:szCs w:val="24"/>
        </w:rPr>
        <w:t>, homeostáza, volné radikály</w:t>
      </w:r>
    </w:p>
    <w:p w14:paraId="1AB410FD" w14:textId="77777777" w:rsidR="00605A19" w:rsidRDefault="00605A19" w:rsidP="00C077BB">
      <w:pPr>
        <w:spacing w:after="0" w:line="360" w:lineRule="auto"/>
        <w:rPr>
          <w:rFonts w:ascii="Times New Roman" w:hAnsi="Times New Roman"/>
          <w:b/>
          <w:sz w:val="24"/>
          <w:szCs w:val="24"/>
        </w:rPr>
      </w:pPr>
    </w:p>
    <w:p w14:paraId="08FC8571" w14:textId="77777777" w:rsidR="00605A19" w:rsidRDefault="00605A19" w:rsidP="00C077BB">
      <w:pPr>
        <w:spacing w:after="0" w:line="360" w:lineRule="auto"/>
        <w:rPr>
          <w:rFonts w:ascii="Times New Roman" w:hAnsi="Times New Roman"/>
          <w:b/>
          <w:sz w:val="24"/>
          <w:szCs w:val="24"/>
        </w:rPr>
      </w:pPr>
    </w:p>
    <w:p w14:paraId="5A97F71F" w14:textId="77777777" w:rsidR="00605A19" w:rsidRDefault="00605A19" w:rsidP="00C077BB">
      <w:pPr>
        <w:spacing w:after="0" w:line="360" w:lineRule="auto"/>
        <w:rPr>
          <w:rFonts w:ascii="Times New Roman" w:hAnsi="Times New Roman"/>
          <w:b/>
          <w:sz w:val="24"/>
          <w:szCs w:val="24"/>
        </w:rPr>
      </w:pPr>
    </w:p>
    <w:p w14:paraId="12F04D83" w14:textId="77777777" w:rsidR="00605A19" w:rsidRDefault="00605A19" w:rsidP="00C077BB">
      <w:pPr>
        <w:spacing w:after="0" w:line="360" w:lineRule="auto"/>
        <w:rPr>
          <w:rFonts w:ascii="Times New Roman" w:hAnsi="Times New Roman"/>
          <w:b/>
          <w:sz w:val="24"/>
          <w:szCs w:val="24"/>
        </w:rPr>
      </w:pPr>
    </w:p>
    <w:p w14:paraId="27DA47A0" w14:textId="77777777" w:rsidR="00605A19" w:rsidRDefault="00605A19" w:rsidP="00C077BB">
      <w:pPr>
        <w:spacing w:after="0" w:line="360" w:lineRule="auto"/>
        <w:rPr>
          <w:rFonts w:ascii="Times New Roman" w:hAnsi="Times New Roman"/>
          <w:b/>
          <w:sz w:val="24"/>
          <w:szCs w:val="24"/>
        </w:rPr>
      </w:pPr>
    </w:p>
    <w:p w14:paraId="7BFA7EF7" w14:textId="77777777" w:rsidR="00605A19" w:rsidRDefault="00605A19" w:rsidP="00C077BB">
      <w:pPr>
        <w:spacing w:after="0" w:line="360" w:lineRule="auto"/>
        <w:rPr>
          <w:rFonts w:ascii="Times New Roman" w:hAnsi="Times New Roman"/>
          <w:b/>
          <w:sz w:val="24"/>
          <w:szCs w:val="24"/>
        </w:rPr>
      </w:pPr>
    </w:p>
    <w:p w14:paraId="53E5D2A0" w14:textId="77777777" w:rsidR="00605A19" w:rsidRPr="00C65EB9" w:rsidRDefault="00605A19" w:rsidP="00C077BB">
      <w:pPr>
        <w:spacing w:after="0" w:line="360" w:lineRule="auto"/>
        <w:rPr>
          <w:rFonts w:ascii="Times New Roman" w:hAnsi="Times New Roman"/>
          <w:b/>
          <w:sz w:val="24"/>
          <w:szCs w:val="24"/>
        </w:rPr>
      </w:pPr>
    </w:p>
    <w:p w14:paraId="32CE1892" w14:textId="77777777" w:rsidR="00605A19" w:rsidRPr="00B015A5" w:rsidRDefault="00605A19" w:rsidP="006D217C">
      <w:pPr>
        <w:spacing w:after="0" w:line="360" w:lineRule="auto"/>
        <w:jc w:val="center"/>
        <w:rPr>
          <w:rFonts w:ascii="Times New Roman" w:hAnsi="Times New Roman"/>
          <w:sz w:val="24"/>
          <w:szCs w:val="24"/>
        </w:rPr>
      </w:pPr>
      <w:r w:rsidRPr="00B015A5">
        <w:rPr>
          <w:rFonts w:ascii="Times New Roman" w:hAnsi="Times New Roman"/>
          <w:sz w:val="24"/>
          <w:szCs w:val="24"/>
        </w:rPr>
        <w:t>S</w:t>
      </w:r>
      <w:r>
        <w:rPr>
          <w:rFonts w:ascii="Times New Roman" w:hAnsi="Times New Roman"/>
          <w:sz w:val="24"/>
          <w:szCs w:val="24"/>
        </w:rPr>
        <w:t>ouhlasím s půjčováním diplomové</w:t>
      </w:r>
      <w:r w:rsidRPr="00B015A5">
        <w:rPr>
          <w:rFonts w:ascii="Times New Roman" w:hAnsi="Times New Roman"/>
          <w:sz w:val="24"/>
          <w:szCs w:val="24"/>
        </w:rPr>
        <w:t xml:space="preserve"> práce v rámci knihovních služeb.</w:t>
      </w:r>
    </w:p>
    <w:p w14:paraId="279167B7" w14:textId="77777777" w:rsidR="00605A19" w:rsidRPr="0032523E" w:rsidRDefault="00605A19" w:rsidP="00C077BB">
      <w:pPr>
        <w:spacing w:after="0" w:line="360" w:lineRule="auto"/>
        <w:rPr>
          <w:rFonts w:ascii="Times New Roman" w:hAnsi="Times New Roman"/>
          <w:sz w:val="24"/>
          <w:szCs w:val="24"/>
        </w:rPr>
      </w:pPr>
      <w:r w:rsidRPr="009518D9">
        <w:rPr>
          <w:rFonts w:ascii="Times New Roman" w:hAnsi="Times New Roman"/>
          <w:b/>
          <w:sz w:val="24"/>
          <w:szCs w:val="24"/>
        </w:rPr>
        <w:lastRenderedPageBreak/>
        <w:t>Author’s first name and surname:</w:t>
      </w:r>
      <w:r>
        <w:rPr>
          <w:rFonts w:ascii="Times New Roman" w:hAnsi="Times New Roman"/>
          <w:sz w:val="24"/>
          <w:szCs w:val="24"/>
        </w:rPr>
        <w:tab/>
        <w:t>Bc. Miroslav Ž</w:t>
      </w:r>
      <w:r w:rsidRPr="0032523E">
        <w:rPr>
          <w:rFonts w:ascii="Times New Roman" w:hAnsi="Times New Roman"/>
          <w:sz w:val="24"/>
          <w:szCs w:val="24"/>
        </w:rPr>
        <w:t xml:space="preserve">ák </w:t>
      </w:r>
    </w:p>
    <w:p w14:paraId="1044A6AF" w14:textId="77777777" w:rsidR="00605A19" w:rsidRPr="0032523E" w:rsidRDefault="00605A19" w:rsidP="00C077BB">
      <w:pPr>
        <w:spacing w:after="0" w:line="360" w:lineRule="auto"/>
        <w:ind w:left="3540" w:hanging="3540"/>
        <w:jc w:val="both"/>
        <w:rPr>
          <w:rFonts w:ascii="Times New Roman" w:hAnsi="Times New Roman"/>
          <w:sz w:val="24"/>
          <w:szCs w:val="24"/>
        </w:rPr>
      </w:pPr>
      <w:r w:rsidRPr="009518D9">
        <w:rPr>
          <w:rFonts w:ascii="Times New Roman" w:hAnsi="Times New Roman"/>
          <w:b/>
          <w:sz w:val="24"/>
          <w:szCs w:val="24"/>
        </w:rPr>
        <w:t>Title of th</w:t>
      </w:r>
      <w:r>
        <w:rPr>
          <w:rFonts w:ascii="Times New Roman" w:hAnsi="Times New Roman"/>
          <w:b/>
          <w:sz w:val="24"/>
          <w:szCs w:val="24"/>
        </w:rPr>
        <w:t>e</w:t>
      </w:r>
      <w:r w:rsidRPr="009518D9">
        <w:rPr>
          <w:rFonts w:ascii="Times New Roman" w:hAnsi="Times New Roman"/>
          <w:b/>
          <w:sz w:val="24"/>
          <w:szCs w:val="24"/>
        </w:rPr>
        <w:t xml:space="preserve"> thesis:</w:t>
      </w:r>
      <w:r>
        <w:rPr>
          <w:rFonts w:ascii="Times New Roman" w:hAnsi="Times New Roman"/>
          <w:sz w:val="24"/>
          <w:szCs w:val="24"/>
        </w:rPr>
        <w:tab/>
        <w:t>The effect of the oral intake of molecular hydrogen on the reaction of organism during escalating submaximal load on the bicycle simulator.</w:t>
      </w:r>
    </w:p>
    <w:p w14:paraId="34BB3AD4" w14:textId="77777777" w:rsidR="00605A19" w:rsidRPr="0032523E" w:rsidRDefault="00605A19" w:rsidP="00C077BB">
      <w:pPr>
        <w:spacing w:after="0" w:line="360" w:lineRule="auto"/>
        <w:rPr>
          <w:rFonts w:ascii="Times New Roman" w:hAnsi="Times New Roman"/>
          <w:sz w:val="24"/>
          <w:szCs w:val="24"/>
        </w:rPr>
      </w:pPr>
      <w:r w:rsidRPr="009518D9">
        <w:rPr>
          <w:rFonts w:ascii="Times New Roman" w:hAnsi="Times New Roman"/>
          <w:b/>
          <w:sz w:val="24"/>
          <w:szCs w:val="24"/>
        </w:rPr>
        <w:t>Department: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Department of nature science in Kinantropology</w:t>
      </w:r>
      <w:r w:rsidRPr="0032523E">
        <w:rPr>
          <w:rFonts w:ascii="Times New Roman" w:hAnsi="Times New Roman"/>
          <w:sz w:val="24"/>
          <w:szCs w:val="24"/>
        </w:rPr>
        <w:t xml:space="preserve"> </w:t>
      </w:r>
    </w:p>
    <w:p w14:paraId="0DCC93C9" w14:textId="77777777" w:rsidR="00605A19" w:rsidRPr="0032523E" w:rsidRDefault="00605A19" w:rsidP="00C077BB">
      <w:pPr>
        <w:spacing w:after="0" w:line="360" w:lineRule="auto"/>
        <w:rPr>
          <w:rFonts w:ascii="Times New Roman" w:hAnsi="Times New Roman"/>
          <w:sz w:val="24"/>
          <w:szCs w:val="24"/>
        </w:rPr>
      </w:pPr>
      <w:r w:rsidRPr="009518D9">
        <w:rPr>
          <w:rFonts w:ascii="Times New Roman" w:hAnsi="Times New Roman"/>
          <w:b/>
          <w:sz w:val="24"/>
          <w:szCs w:val="24"/>
        </w:rPr>
        <w:t>Supervisor:</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t>PhDr. Michal Botek, Ph.D.</w:t>
      </w:r>
      <w:r w:rsidRPr="0032523E">
        <w:rPr>
          <w:rFonts w:ascii="Times New Roman" w:hAnsi="Times New Roman"/>
          <w:sz w:val="24"/>
          <w:szCs w:val="24"/>
        </w:rPr>
        <w:t xml:space="preserve"> </w:t>
      </w:r>
    </w:p>
    <w:p w14:paraId="7C4E4568" w14:textId="77777777" w:rsidR="00605A19" w:rsidRPr="0032523E" w:rsidRDefault="00605A19" w:rsidP="00C077BB">
      <w:pPr>
        <w:spacing w:after="0" w:line="360" w:lineRule="auto"/>
        <w:rPr>
          <w:rFonts w:ascii="Times New Roman" w:hAnsi="Times New Roman"/>
          <w:sz w:val="24"/>
          <w:szCs w:val="24"/>
        </w:rPr>
      </w:pPr>
      <w:r w:rsidRPr="009518D9">
        <w:rPr>
          <w:rFonts w:ascii="Times New Roman" w:hAnsi="Times New Roman"/>
          <w:b/>
          <w:sz w:val="24"/>
          <w:szCs w:val="24"/>
        </w:rPr>
        <w:t>The year of presentation: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2018</w:t>
      </w:r>
      <w:r w:rsidRPr="0032523E">
        <w:rPr>
          <w:rFonts w:ascii="Times New Roman" w:hAnsi="Times New Roman"/>
          <w:sz w:val="24"/>
          <w:szCs w:val="24"/>
        </w:rPr>
        <w:t xml:space="preserve"> </w:t>
      </w:r>
    </w:p>
    <w:p w14:paraId="61C99A3E" w14:textId="77777777" w:rsidR="00605A19" w:rsidRPr="0032523E" w:rsidRDefault="00605A19" w:rsidP="00C077BB">
      <w:pPr>
        <w:spacing w:after="0" w:line="360" w:lineRule="auto"/>
        <w:rPr>
          <w:rFonts w:ascii="Times New Roman" w:hAnsi="Times New Roman"/>
          <w:sz w:val="24"/>
          <w:szCs w:val="24"/>
        </w:rPr>
      </w:pPr>
      <w:r>
        <w:rPr>
          <w:rFonts w:ascii="Times New Roman" w:hAnsi="Times New Roman"/>
          <w:sz w:val="24"/>
          <w:szCs w:val="24"/>
        </w:rPr>
        <w:t xml:space="preserve"> </w:t>
      </w:r>
    </w:p>
    <w:p w14:paraId="0E2F3948" w14:textId="77777777" w:rsidR="00605A19" w:rsidRDefault="00605A19" w:rsidP="00C077BB">
      <w:pPr>
        <w:spacing w:after="0" w:line="360" w:lineRule="auto"/>
        <w:rPr>
          <w:rFonts w:ascii="Times New Roman" w:hAnsi="Times New Roman"/>
          <w:sz w:val="24"/>
          <w:szCs w:val="24"/>
        </w:rPr>
      </w:pPr>
      <w:r w:rsidRPr="009518D9">
        <w:rPr>
          <w:rFonts w:ascii="Times New Roman" w:hAnsi="Times New Roman"/>
          <w:b/>
          <w:sz w:val="24"/>
          <w:szCs w:val="24"/>
        </w:rPr>
        <w:t>Abstract:</w:t>
      </w:r>
      <w:r w:rsidRPr="0032523E">
        <w:rPr>
          <w:rFonts w:ascii="Times New Roman" w:hAnsi="Times New Roman"/>
          <w:sz w:val="24"/>
          <w:szCs w:val="24"/>
        </w:rPr>
        <w:t xml:space="preserve"> </w:t>
      </w:r>
    </w:p>
    <w:p w14:paraId="44B54331" w14:textId="24421323" w:rsidR="00605A19" w:rsidRDefault="00605A19" w:rsidP="0018259F">
      <w:pPr>
        <w:spacing w:after="0" w:line="360" w:lineRule="auto"/>
        <w:ind w:firstLine="708"/>
        <w:jc w:val="both"/>
        <w:rPr>
          <w:rFonts w:ascii="Times New Roman" w:hAnsi="Times New Roman"/>
          <w:sz w:val="24"/>
          <w:szCs w:val="24"/>
        </w:rPr>
      </w:pPr>
      <w:r>
        <w:rPr>
          <w:rFonts w:ascii="Times New Roman" w:hAnsi="Times New Roman"/>
          <w:sz w:val="24"/>
          <w:szCs w:val="24"/>
        </w:rPr>
        <w:t xml:space="preserve">Drinking of hydrogen rich water (HRW) was used in this research for consideration of reaction of organism on the escalating load on the bicycle ergometer. This work analysis the levels of lactate in capilar blood and selected spiroergometric markers during the particular stages of the load protocol. The another part of this work is comparison of subjective perception of effort. The experimental group was consisted by ten men in the age </w:t>
      </w:r>
      <w:r w:rsidR="00022AE1" w:rsidRPr="005C4DBC">
        <w:rPr>
          <w:rFonts w:ascii="Times New Roman" w:hAnsi="Times New Roman"/>
          <w:color w:val="000000"/>
          <w:sz w:val="24"/>
          <w:szCs w:val="24"/>
        </w:rPr>
        <w:t xml:space="preserve">25,5 </w:t>
      </w:r>
      <w:r w:rsidR="00022AE1" w:rsidRPr="005C4DBC">
        <w:rPr>
          <w:rFonts w:ascii="Times New Roman" w:hAnsi="Times New Roman"/>
          <w:sz w:val="24"/>
          <w:szCs w:val="24"/>
        </w:rPr>
        <w:t>± 3,5</w:t>
      </w:r>
      <w:r>
        <w:rPr>
          <w:rFonts w:ascii="Times New Roman" w:hAnsi="Times New Roman"/>
          <w:sz w:val="24"/>
          <w:szCs w:val="24"/>
        </w:rPr>
        <w:t>, who</w:t>
      </w:r>
      <w:r w:rsidR="00022AE1">
        <w:rPr>
          <w:rFonts w:ascii="Times New Roman" w:hAnsi="Times New Roman"/>
          <w:sz w:val="24"/>
          <w:szCs w:val="24"/>
        </w:rPr>
        <w:t>se</w:t>
      </w:r>
      <w:r>
        <w:rPr>
          <w:rFonts w:ascii="Times New Roman" w:hAnsi="Times New Roman"/>
          <w:sz w:val="24"/>
          <w:szCs w:val="24"/>
        </w:rPr>
        <w:t xml:space="preserve"> underwent the experimental load protocol once with the HRW and once with placebo. </w:t>
      </w:r>
      <w:r w:rsidR="00E81BC2">
        <w:rPr>
          <w:rFonts w:ascii="Times New Roman" w:hAnsi="Times New Roman"/>
          <w:sz w:val="24"/>
          <w:szCs w:val="24"/>
        </w:rPr>
        <w:t xml:space="preserve">             </w:t>
      </w:r>
      <w:r>
        <w:rPr>
          <w:rFonts w:ascii="Times New Roman" w:hAnsi="Times New Roman"/>
          <w:sz w:val="24"/>
          <w:szCs w:val="24"/>
        </w:rPr>
        <w:t xml:space="preserve">The sequence of protocols was arranged by method of random choice. </w:t>
      </w:r>
    </w:p>
    <w:p w14:paraId="78DF85F0" w14:textId="63B8627F" w:rsidR="00605A19" w:rsidRDefault="00605A19" w:rsidP="00AB2DB3">
      <w:pPr>
        <w:spacing w:after="0" w:line="360" w:lineRule="auto"/>
        <w:jc w:val="both"/>
        <w:rPr>
          <w:rFonts w:ascii="Times New Roman" w:hAnsi="Times New Roman"/>
          <w:sz w:val="24"/>
          <w:szCs w:val="24"/>
        </w:rPr>
      </w:pPr>
      <w:r>
        <w:rPr>
          <w:rFonts w:ascii="Times New Roman" w:hAnsi="Times New Roman"/>
          <w:sz w:val="24"/>
          <w:szCs w:val="24"/>
        </w:rPr>
        <w:tab/>
        <w:t>Statistical diference was found in results of levels of lactate and ventilation equivalent for oxygen (VE/VO</w:t>
      </w:r>
      <w:r w:rsidRPr="0018259F">
        <w:rPr>
          <w:rFonts w:ascii="Times New Roman" w:hAnsi="Times New Roman"/>
          <w:sz w:val="24"/>
          <w:szCs w:val="24"/>
          <w:vertAlign w:val="subscript"/>
        </w:rPr>
        <w:t>2</w:t>
      </w:r>
      <w:r>
        <w:rPr>
          <w:rFonts w:ascii="Times New Roman" w:hAnsi="Times New Roman"/>
          <w:sz w:val="24"/>
          <w:szCs w:val="24"/>
        </w:rPr>
        <w:t>). These differences were found up from the step of lo</w:t>
      </w:r>
      <w:r w:rsidR="00022AE1">
        <w:rPr>
          <w:rFonts w:ascii="Times New Roman" w:hAnsi="Times New Roman"/>
          <w:sz w:val="24"/>
          <w:szCs w:val="24"/>
        </w:rPr>
        <w:t xml:space="preserve">ad 4 W/kg. </w:t>
      </w:r>
      <w:r>
        <w:rPr>
          <w:rFonts w:ascii="Times New Roman" w:hAnsi="Times New Roman"/>
          <w:sz w:val="24"/>
          <w:szCs w:val="24"/>
        </w:rPr>
        <w:t xml:space="preserve">In the lower steps of load was no statistical diffence found. After intake of HRW and load of  </w:t>
      </w:r>
      <w:r w:rsidR="00022AE1">
        <w:rPr>
          <w:rFonts w:ascii="Times New Roman" w:hAnsi="Times New Roman"/>
          <w:sz w:val="24"/>
          <w:szCs w:val="24"/>
        </w:rPr>
        <w:t xml:space="preserve">          </w:t>
      </w:r>
      <w:r w:rsidR="007403E5">
        <w:rPr>
          <w:rFonts w:ascii="Times New Roman" w:hAnsi="Times New Roman"/>
          <w:sz w:val="24"/>
          <w:szCs w:val="24"/>
        </w:rPr>
        <w:t xml:space="preserve">        </w:t>
      </w:r>
      <w:r>
        <w:rPr>
          <w:rFonts w:ascii="Times New Roman" w:hAnsi="Times New Roman"/>
          <w:sz w:val="24"/>
          <w:szCs w:val="24"/>
        </w:rPr>
        <w:t xml:space="preserve">4 W/kg the level of lactate was 9,0 </w:t>
      </w:r>
      <w:r w:rsidRPr="00BE41D8">
        <w:rPr>
          <w:rFonts w:ascii="Times New Roman" w:hAnsi="Times New Roman"/>
          <w:sz w:val="24"/>
          <w:szCs w:val="24"/>
        </w:rPr>
        <w:t>±</w:t>
      </w:r>
      <w:r>
        <w:rPr>
          <w:rFonts w:ascii="Times New Roman" w:hAnsi="Times New Roman"/>
          <w:sz w:val="24"/>
          <w:szCs w:val="24"/>
        </w:rPr>
        <w:t xml:space="preserve"> 2,4 mmol/l, whereas in placebo group 10,3 </w:t>
      </w:r>
      <w:r w:rsidRPr="00BE41D8">
        <w:rPr>
          <w:rFonts w:ascii="Times New Roman" w:hAnsi="Times New Roman"/>
          <w:sz w:val="24"/>
          <w:szCs w:val="24"/>
        </w:rPr>
        <w:t>±</w:t>
      </w:r>
      <w:r>
        <w:rPr>
          <w:rFonts w:ascii="Times New Roman" w:hAnsi="Times New Roman"/>
          <w:sz w:val="24"/>
          <w:szCs w:val="24"/>
        </w:rPr>
        <w:t xml:space="preserve"> 3,1 mmol/l (p=0,048). The level of VE/VO</w:t>
      </w:r>
      <w:r w:rsidRPr="0018259F">
        <w:rPr>
          <w:rFonts w:ascii="Times New Roman" w:hAnsi="Times New Roman"/>
          <w:sz w:val="24"/>
          <w:szCs w:val="24"/>
          <w:vertAlign w:val="subscript"/>
        </w:rPr>
        <w:t>2</w:t>
      </w:r>
      <w:r>
        <w:rPr>
          <w:rFonts w:ascii="Times New Roman" w:hAnsi="Times New Roman"/>
          <w:sz w:val="24"/>
          <w:szCs w:val="24"/>
        </w:rPr>
        <w:t xml:space="preserve"> was with HRW and load of 4 W/kg 32,2 </w:t>
      </w:r>
      <w:r w:rsidRPr="00BE41D8">
        <w:rPr>
          <w:rFonts w:ascii="Times New Roman" w:hAnsi="Times New Roman"/>
          <w:sz w:val="24"/>
          <w:szCs w:val="24"/>
        </w:rPr>
        <w:t>±</w:t>
      </w:r>
      <w:r>
        <w:rPr>
          <w:rFonts w:ascii="Times New Roman" w:hAnsi="Times New Roman"/>
          <w:sz w:val="24"/>
          <w:szCs w:val="24"/>
        </w:rPr>
        <w:t xml:space="preserve"> </w:t>
      </w:r>
      <w:smartTag w:uri="urn:schemas-microsoft-com:office:smarttags" w:element="metricconverter">
        <w:smartTagPr>
          <w:attr w:name="ProductID" w:val="7,6 l"/>
        </w:smartTagPr>
        <w:r>
          <w:rPr>
            <w:rFonts w:ascii="Times New Roman" w:hAnsi="Times New Roman"/>
            <w:sz w:val="24"/>
            <w:szCs w:val="24"/>
          </w:rPr>
          <w:t>7,6 l</w:t>
        </w:r>
      </w:smartTag>
      <w:r>
        <w:rPr>
          <w:rFonts w:ascii="Times New Roman" w:hAnsi="Times New Roman"/>
          <w:sz w:val="24"/>
          <w:szCs w:val="24"/>
        </w:rPr>
        <w:t xml:space="preserve"> and with placebo 35,0 </w:t>
      </w:r>
      <w:r w:rsidRPr="00BE41D8">
        <w:rPr>
          <w:rFonts w:ascii="Times New Roman" w:hAnsi="Times New Roman"/>
          <w:sz w:val="24"/>
          <w:szCs w:val="24"/>
        </w:rPr>
        <w:t>±</w:t>
      </w:r>
      <w:r>
        <w:rPr>
          <w:rFonts w:ascii="Times New Roman" w:hAnsi="Times New Roman"/>
          <w:sz w:val="24"/>
          <w:szCs w:val="24"/>
        </w:rPr>
        <w:t xml:space="preserve"> </w:t>
      </w:r>
      <w:smartTag w:uri="urn:schemas-microsoft-com:office:smarttags" w:element="metricconverter">
        <w:smartTagPr>
          <w:attr w:name="ProductID" w:val="8,6 l"/>
        </w:smartTagPr>
        <w:r>
          <w:rPr>
            <w:rFonts w:ascii="Times New Roman" w:hAnsi="Times New Roman"/>
            <w:sz w:val="24"/>
            <w:szCs w:val="24"/>
          </w:rPr>
          <w:t>8,6 l</w:t>
        </w:r>
      </w:smartTag>
      <w:r>
        <w:rPr>
          <w:rFonts w:ascii="Times New Roman" w:hAnsi="Times New Roman"/>
          <w:sz w:val="24"/>
          <w:szCs w:val="24"/>
        </w:rPr>
        <w:t xml:space="preserve"> (p=0,009). No statistical difference was found in the results of respirative quotient (RQ), heart rate (HR) and the Borg scale of perceived effort. </w:t>
      </w:r>
    </w:p>
    <w:p w14:paraId="322251E8" w14:textId="77777777" w:rsidR="00605A19" w:rsidRPr="0032523E" w:rsidRDefault="00605A19" w:rsidP="00C077BB">
      <w:pPr>
        <w:spacing w:after="0" w:line="360" w:lineRule="auto"/>
        <w:jc w:val="both"/>
        <w:rPr>
          <w:rFonts w:ascii="Times New Roman" w:hAnsi="Times New Roman"/>
          <w:sz w:val="24"/>
          <w:szCs w:val="24"/>
        </w:rPr>
      </w:pPr>
    </w:p>
    <w:p w14:paraId="69AD05B9" w14:textId="77777777" w:rsidR="00605A19" w:rsidRDefault="00605A19" w:rsidP="00C077BB">
      <w:pPr>
        <w:spacing w:after="0" w:line="360" w:lineRule="auto"/>
        <w:jc w:val="both"/>
        <w:rPr>
          <w:rFonts w:ascii="Times New Roman" w:hAnsi="Times New Roman"/>
          <w:sz w:val="24"/>
          <w:szCs w:val="24"/>
        </w:rPr>
      </w:pPr>
      <w:r w:rsidRPr="009518D9">
        <w:rPr>
          <w:rFonts w:ascii="Times New Roman" w:hAnsi="Times New Roman"/>
          <w:b/>
          <w:sz w:val="24"/>
          <w:szCs w:val="24"/>
        </w:rPr>
        <w:t>Key words:</w:t>
      </w:r>
      <w:r w:rsidRPr="0032523E">
        <w:rPr>
          <w:rFonts w:ascii="Times New Roman" w:hAnsi="Times New Roman"/>
          <w:sz w:val="24"/>
          <w:szCs w:val="24"/>
        </w:rPr>
        <w:t xml:space="preserve"> </w:t>
      </w:r>
    </w:p>
    <w:p w14:paraId="2DC17F3F" w14:textId="77777777" w:rsidR="00605A19" w:rsidRDefault="00605A19" w:rsidP="00C077BB">
      <w:pPr>
        <w:spacing w:after="0" w:line="360" w:lineRule="auto"/>
        <w:jc w:val="both"/>
        <w:rPr>
          <w:rFonts w:ascii="Times New Roman" w:hAnsi="Times New Roman"/>
          <w:sz w:val="24"/>
          <w:szCs w:val="24"/>
        </w:rPr>
      </w:pPr>
      <w:r>
        <w:rPr>
          <w:rFonts w:ascii="Times New Roman" w:hAnsi="Times New Roman"/>
          <w:sz w:val="24"/>
          <w:szCs w:val="24"/>
        </w:rPr>
        <w:t>buffer system, lactate, muscle metabolism, homeostasis, reactive oxygen species</w:t>
      </w:r>
    </w:p>
    <w:p w14:paraId="733B6315" w14:textId="77777777" w:rsidR="00605A19" w:rsidRDefault="00605A19" w:rsidP="00BB1981">
      <w:pPr>
        <w:spacing w:line="360" w:lineRule="auto"/>
        <w:jc w:val="both"/>
        <w:rPr>
          <w:rFonts w:ascii="Times New Roman" w:hAnsi="Times New Roman"/>
          <w:sz w:val="24"/>
          <w:szCs w:val="24"/>
        </w:rPr>
      </w:pPr>
    </w:p>
    <w:p w14:paraId="48551C9B" w14:textId="77777777" w:rsidR="00605A19" w:rsidRDefault="00605A19" w:rsidP="00BB1981">
      <w:pPr>
        <w:spacing w:line="360" w:lineRule="auto"/>
        <w:jc w:val="both"/>
        <w:rPr>
          <w:rFonts w:ascii="Times New Roman" w:hAnsi="Times New Roman"/>
          <w:sz w:val="24"/>
          <w:szCs w:val="24"/>
        </w:rPr>
      </w:pPr>
    </w:p>
    <w:p w14:paraId="04374971" w14:textId="77777777" w:rsidR="00605A19" w:rsidRDefault="00605A19" w:rsidP="00BB1981">
      <w:pPr>
        <w:spacing w:line="360" w:lineRule="auto"/>
        <w:jc w:val="both"/>
        <w:rPr>
          <w:rFonts w:ascii="Times New Roman" w:hAnsi="Times New Roman"/>
          <w:sz w:val="24"/>
          <w:szCs w:val="24"/>
        </w:rPr>
      </w:pPr>
    </w:p>
    <w:p w14:paraId="58093370" w14:textId="77777777" w:rsidR="00605A19" w:rsidRDefault="00605A19" w:rsidP="00BB1981">
      <w:pPr>
        <w:spacing w:line="360" w:lineRule="auto"/>
        <w:jc w:val="both"/>
        <w:rPr>
          <w:rFonts w:ascii="Times New Roman" w:hAnsi="Times New Roman"/>
          <w:sz w:val="24"/>
          <w:szCs w:val="24"/>
        </w:rPr>
      </w:pPr>
    </w:p>
    <w:p w14:paraId="74074326" w14:textId="77777777" w:rsidR="00605A19" w:rsidRPr="0032523E" w:rsidRDefault="00605A19" w:rsidP="00BB1981">
      <w:pPr>
        <w:spacing w:line="360" w:lineRule="auto"/>
        <w:jc w:val="both"/>
        <w:rPr>
          <w:rFonts w:ascii="Times New Roman" w:hAnsi="Times New Roman"/>
          <w:sz w:val="24"/>
          <w:szCs w:val="24"/>
        </w:rPr>
      </w:pPr>
    </w:p>
    <w:p w14:paraId="55A8057C" w14:textId="77777777" w:rsidR="00605A19" w:rsidRPr="0032523E" w:rsidRDefault="00605A19" w:rsidP="00C077BB">
      <w:pPr>
        <w:spacing w:after="0" w:line="360" w:lineRule="auto"/>
        <w:jc w:val="center"/>
        <w:rPr>
          <w:rFonts w:ascii="Times New Roman" w:hAnsi="Times New Roman"/>
          <w:sz w:val="24"/>
          <w:szCs w:val="24"/>
        </w:rPr>
      </w:pPr>
      <w:r>
        <w:rPr>
          <w:rFonts w:ascii="Times New Roman" w:hAnsi="Times New Roman"/>
          <w:sz w:val="24"/>
          <w:szCs w:val="24"/>
        </w:rPr>
        <w:t>I agree with lending of this thesis</w:t>
      </w:r>
      <w:r w:rsidRPr="0032523E">
        <w:rPr>
          <w:rFonts w:ascii="Times New Roman" w:hAnsi="Times New Roman"/>
          <w:sz w:val="24"/>
          <w:szCs w:val="24"/>
        </w:rPr>
        <w:t xml:space="preserve"> under the terms of library service.</w:t>
      </w:r>
    </w:p>
    <w:p w14:paraId="29E7497A" w14:textId="77777777" w:rsidR="00605A19" w:rsidRPr="0032523E" w:rsidRDefault="00605A19" w:rsidP="0032523E">
      <w:pPr>
        <w:spacing w:line="360" w:lineRule="auto"/>
        <w:rPr>
          <w:rFonts w:ascii="Times New Roman" w:hAnsi="Times New Roman"/>
          <w:sz w:val="24"/>
          <w:szCs w:val="24"/>
        </w:rPr>
      </w:pPr>
    </w:p>
    <w:p w14:paraId="28FAA896" w14:textId="77777777" w:rsidR="00605A19" w:rsidRPr="0032523E" w:rsidRDefault="00605A19" w:rsidP="0032523E">
      <w:pPr>
        <w:spacing w:line="360" w:lineRule="auto"/>
        <w:rPr>
          <w:rFonts w:ascii="Times New Roman" w:hAnsi="Times New Roman"/>
          <w:sz w:val="24"/>
          <w:szCs w:val="24"/>
        </w:rPr>
      </w:pPr>
    </w:p>
    <w:p w14:paraId="33223F1C" w14:textId="77777777" w:rsidR="00605A19" w:rsidRPr="0032523E" w:rsidRDefault="00605A19" w:rsidP="0032523E">
      <w:pPr>
        <w:spacing w:line="360" w:lineRule="auto"/>
        <w:rPr>
          <w:rFonts w:ascii="Times New Roman" w:hAnsi="Times New Roman"/>
          <w:sz w:val="24"/>
          <w:szCs w:val="24"/>
        </w:rPr>
      </w:pPr>
    </w:p>
    <w:p w14:paraId="43DBECFD" w14:textId="77777777" w:rsidR="00605A19" w:rsidRPr="00C65EB9" w:rsidRDefault="00605A19" w:rsidP="00A557BF">
      <w:pPr>
        <w:spacing w:line="360" w:lineRule="auto"/>
        <w:jc w:val="center"/>
        <w:rPr>
          <w:rFonts w:ascii="Times New Roman" w:hAnsi="Times New Roman"/>
          <w:b/>
          <w:sz w:val="24"/>
          <w:szCs w:val="24"/>
        </w:rPr>
      </w:pPr>
    </w:p>
    <w:p w14:paraId="671F7B40" w14:textId="77777777" w:rsidR="00605A19" w:rsidRPr="00C65EB9" w:rsidRDefault="00605A19" w:rsidP="00A557BF">
      <w:pPr>
        <w:spacing w:line="360" w:lineRule="auto"/>
        <w:jc w:val="center"/>
        <w:rPr>
          <w:rFonts w:ascii="Times New Roman" w:hAnsi="Times New Roman"/>
          <w:b/>
          <w:sz w:val="24"/>
          <w:szCs w:val="24"/>
        </w:rPr>
      </w:pPr>
    </w:p>
    <w:p w14:paraId="3DC8422F" w14:textId="77777777" w:rsidR="00605A19" w:rsidRPr="00C65EB9" w:rsidRDefault="00605A19" w:rsidP="00A557BF">
      <w:pPr>
        <w:spacing w:line="360" w:lineRule="auto"/>
        <w:jc w:val="center"/>
        <w:rPr>
          <w:rFonts w:ascii="Times New Roman" w:hAnsi="Times New Roman"/>
          <w:b/>
          <w:sz w:val="24"/>
          <w:szCs w:val="24"/>
        </w:rPr>
      </w:pPr>
    </w:p>
    <w:p w14:paraId="469FC92F" w14:textId="77777777" w:rsidR="00605A19" w:rsidRPr="00C65EB9" w:rsidRDefault="00605A19" w:rsidP="00A557BF">
      <w:pPr>
        <w:spacing w:line="360" w:lineRule="auto"/>
        <w:jc w:val="center"/>
        <w:rPr>
          <w:rFonts w:ascii="Times New Roman" w:hAnsi="Times New Roman"/>
          <w:b/>
          <w:sz w:val="24"/>
          <w:szCs w:val="24"/>
        </w:rPr>
      </w:pPr>
    </w:p>
    <w:p w14:paraId="7AF5EE2E" w14:textId="77777777" w:rsidR="00605A19" w:rsidRPr="00C65EB9" w:rsidRDefault="00605A19" w:rsidP="00A557BF">
      <w:pPr>
        <w:spacing w:line="360" w:lineRule="auto"/>
        <w:jc w:val="center"/>
        <w:rPr>
          <w:rFonts w:ascii="Times New Roman" w:hAnsi="Times New Roman"/>
          <w:b/>
          <w:sz w:val="24"/>
          <w:szCs w:val="24"/>
        </w:rPr>
      </w:pPr>
    </w:p>
    <w:p w14:paraId="47BF604F" w14:textId="77777777" w:rsidR="00605A19" w:rsidRPr="00C65EB9" w:rsidRDefault="00605A19" w:rsidP="00A557BF">
      <w:pPr>
        <w:spacing w:line="360" w:lineRule="auto"/>
        <w:jc w:val="center"/>
        <w:rPr>
          <w:rFonts w:ascii="Times New Roman" w:hAnsi="Times New Roman"/>
          <w:b/>
          <w:sz w:val="24"/>
          <w:szCs w:val="24"/>
        </w:rPr>
      </w:pPr>
    </w:p>
    <w:p w14:paraId="13DE8B72" w14:textId="77777777" w:rsidR="00605A19" w:rsidRPr="00C65EB9" w:rsidRDefault="00605A19" w:rsidP="00A557BF">
      <w:pPr>
        <w:spacing w:line="360" w:lineRule="auto"/>
        <w:jc w:val="center"/>
        <w:rPr>
          <w:rFonts w:ascii="Times New Roman" w:hAnsi="Times New Roman"/>
          <w:b/>
          <w:sz w:val="24"/>
          <w:szCs w:val="24"/>
        </w:rPr>
      </w:pPr>
    </w:p>
    <w:p w14:paraId="5B985899" w14:textId="77777777" w:rsidR="00605A19" w:rsidRPr="00C65EB9" w:rsidRDefault="00605A19" w:rsidP="00A557BF">
      <w:pPr>
        <w:spacing w:line="360" w:lineRule="auto"/>
        <w:jc w:val="center"/>
        <w:rPr>
          <w:rFonts w:ascii="Times New Roman" w:hAnsi="Times New Roman"/>
          <w:b/>
          <w:sz w:val="24"/>
          <w:szCs w:val="24"/>
        </w:rPr>
      </w:pPr>
    </w:p>
    <w:p w14:paraId="7E8BCAA8" w14:textId="77777777" w:rsidR="00605A19" w:rsidRPr="00C65EB9" w:rsidRDefault="00605A19" w:rsidP="00A557BF">
      <w:pPr>
        <w:spacing w:line="360" w:lineRule="auto"/>
        <w:jc w:val="center"/>
        <w:rPr>
          <w:rFonts w:ascii="Times New Roman" w:hAnsi="Times New Roman"/>
          <w:b/>
          <w:sz w:val="24"/>
          <w:szCs w:val="24"/>
        </w:rPr>
      </w:pPr>
    </w:p>
    <w:p w14:paraId="53EA9082" w14:textId="77777777" w:rsidR="00605A19" w:rsidRPr="00C65EB9" w:rsidRDefault="00605A19" w:rsidP="00A557BF">
      <w:pPr>
        <w:spacing w:line="360" w:lineRule="auto"/>
        <w:jc w:val="center"/>
        <w:rPr>
          <w:rFonts w:ascii="Times New Roman" w:hAnsi="Times New Roman"/>
          <w:b/>
          <w:sz w:val="24"/>
          <w:szCs w:val="24"/>
        </w:rPr>
      </w:pPr>
    </w:p>
    <w:p w14:paraId="68B6A045" w14:textId="77777777" w:rsidR="00605A19" w:rsidRPr="00C65EB9" w:rsidRDefault="00605A19" w:rsidP="00A557BF">
      <w:pPr>
        <w:spacing w:line="360" w:lineRule="auto"/>
        <w:jc w:val="center"/>
        <w:rPr>
          <w:rFonts w:ascii="Times New Roman" w:hAnsi="Times New Roman"/>
          <w:b/>
          <w:sz w:val="24"/>
          <w:szCs w:val="24"/>
        </w:rPr>
      </w:pPr>
    </w:p>
    <w:p w14:paraId="412F5720" w14:textId="77777777" w:rsidR="00605A19" w:rsidRPr="00C65EB9" w:rsidRDefault="00605A19" w:rsidP="00A557BF">
      <w:pPr>
        <w:spacing w:line="360" w:lineRule="auto"/>
        <w:jc w:val="center"/>
        <w:rPr>
          <w:rFonts w:ascii="Times New Roman" w:hAnsi="Times New Roman"/>
          <w:b/>
          <w:sz w:val="24"/>
          <w:szCs w:val="24"/>
        </w:rPr>
      </w:pPr>
    </w:p>
    <w:p w14:paraId="502E3B38" w14:textId="77777777" w:rsidR="00605A19" w:rsidRPr="00C65EB9" w:rsidRDefault="00605A19" w:rsidP="00A557BF">
      <w:pPr>
        <w:spacing w:line="360" w:lineRule="auto"/>
        <w:jc w:val="center"/>
        <w:rPr>
          <w:rFonts w:ascii="Times New Roman" w:hAnsi="Times New Roman"/>
          <w:b/>
          <w:sz w:val="24"/>
          <w:szCs w:val="24"/>
        </w:rPr>
      </w:pPr>
    </w:p>
    <w:p w14:paraId="18A2AFF5" w14:textId="77777777" w:rsidR="00605A19" w:rsidRPr="00C65EB9" w:rsidRDefault="00605A19" w:rsidP="00A557BF">
      <w:pPr>
        <w:spacing w:line="360" w:lineRule="auto"/>
        <w:jc w:val="center"/>
        <w:rPr>
          <w:rFonts w:ascii="Times New Roman" w:hAnsi="Times New Roman"/>
          <w:b/>
          <w:sz w:val="24"/>
          <w:szCs w:val="24"/>
        </w:rPr>
      </w:pPr>
    </w:p>
    <w:p w14:paraId="344510F6" w14:textId="77777777" w:rsidR="00605A19" w:rsidRPr="00C65EB9" w:rsidRDefault="00605A19" w:rsidP="003B327F">
      <w:pPr>
        <w:spacing w:line="360" w:lineRule="auto"/>
        <w:rPr>
          <w:rFonts w:ascii="Times New Roman" w:hAnsi="Times New Roman"/>
          <w:b/>
          <w:sz w:val="24"/>
          <w:szCs w:val="24"/>
        </w:rPr>
      </w:pPr>
    </w:p>
    <w:p w14:paraId="58A887BB" w14:textId="1A581707" w:rsidR="00605A19" w:rsidRDefault="00605A19" w:rsidP="00A557BF">
      <w:pPr>
        <w:spacing w:line="360" w:lineRule="auto"/>
        <w:jc w:val="center"/>
        <w:rPr>
          <w:rFonts w:ascii="Times New Roman" w:hAnsi="Times New Roman"/>
          <w:b/>
          <w:sz w:val="24"/>
          <w:szCs w:val="24"/>
        </w:rPr>
      </w:pPr>
    </w:p>
    <w:p w14:paraId="546BED05" w14:textId="1CFC083B" w:rsidR="00605A19" w:rsidRDefault="00605A19" w:rsidP="0092658E">
      <w:pPr>
        <w:spacing w:line="360" w:lineRule="auto"/>
        <w:rPr>
          <w:rFonts w:ascii="Times New Roman" w:hAnsi="Times New Roman"/>
          <w:b/>
          <w:sz w:val="24"/>
          <w:szCs w:val="24"/>
        </w:rPr>
      </w:pPr>
    </w:p>
    <w:p w14:paraId="4B70BBB9" w14:textId="77777777" w:rsidR="00605A19" w:rsidRPr="003B327F" w:rsidRDefault="00605A19" w:rsidP="007F0233">
      <w:pPr>
        <w:spacing w:line="360" w:lineRule="auto"/>
        <w:jc w:val="both"/>
        <w:rPr>
          <w:rFonts w:ascii="Times New Roman" w:hAnsi="Times New Roman"/>
          <w:sz w:val="24"/>
          <w:szCs w:val="24"/>
        </w:rPr>
      </w:pPr>
      <w:r>
        <w:rPr>
          <w:rFonts w:ascii="Times New Roman" w:hAnsi="Times New Roman"/>
          <w:sz w:val="24"/>
          <w:szCs w:val="24"/>
        </w:rPr>
        <w:t>Prohlašuji, že jsem diplomovou</w:t>
      </w:r>
      <w:r w:rsidRPr="003B327F">
        <w:rPr>
          <w:rFonts w:ascii="Times New Roman" w:hAnsi="Times New Roman"/>
          <w:sz w:val="24"/>
          <w:szCs w:val="24"/>
        </w:rPr>
        <w:t xml:space="preserve"> práci zpracoval samostatně </w:t>
      </w:r>
      <w:r>
        <w:rPr>
          <w:rFonts w:ascii="Times New Roman" w:hAnsi="Times New Roman"/>
          <w:sz w:val="24"/>
          <w:szCs w:val="24"/>
        </w:rPr>
        <w:t xml:space="preserve">a </w:t>
      </w:r>
      <w:r w:rsidRPr="003B327F">
        <w:rPr>
          <w:rFonts w:ascii="Times New Roman" w:hAnsi="Times New Roman"/>
          <w:sz w:val="24"/>
          <w:szCs w:val="24"/>
        </w:rPr>
        <w:t>pod</w:t>
      </w:r>
      <w:r>
        <w:rPr>
          <w:rFonts w:ascii="Times New Roman" w:hAnsi="Times New Roman"/>
          <w:sz w:val="24"/>
          <w:szCs w:val="24"/>
        </w:rPr>
        <w:t xml:space="preserve"> vedením PhDr. Michala Botka, Ph.D.</w:t>
      </w:r>
      <w:r w:rsidRPr="003B327F">
        <w:rPr>
          <w:rFonts w:ascii="Times New Roman" w:hAnsi="Times New Roman"/>
          <w:sz w:val="24"/>
          <w:szCs w:val="24"/>
        </w:rPr>
        <w:t>, uvedl vš</w:t>
      </w:r>
      <w:r>
        <w:rPr>
          <w:rFonts w:ascii="Times New Roman" w:hAnsi="Times New Roman"/>
          <w:sz w:val="24"/>
          <w:szCs w:val="24"/>
        </w:rPr>
        <w:t>echny použ</w:t>
      </w:r>
      <w:r w:rsidRPr="003B327F">
        <w:rPr>
          <w:rFonts w:ascii="Times New Roman" w:hAnsi="Times New Roman"/>
          <w:sz w:val="24"/>
          <w:szCs w:val="24"/>
        </w:rPr>
        <w:t>ité li</w:t>
      </w:r>
      <w:r>
        <w:rPr>
          <w:rFonts w:ascii="Times New Roman" w:hAnsi="Times New Roman"/>
          <w:sz w:val="24"/>
          <w:szCs w:val="24"/>
        </w:rPr>
        <w:t>terární a odborné zdroje a dodrž</w:t>
      </w:r>
      <w:r w:rsidRPr="003B327F">
        <w:rPr>
          <w:rFonts w:ascii="Times New Roman" w:hAnsi="Times New Roman"/>
          <w:sz w:val="24"/>
          <w:szCs w:val="24"/>
        </w:rPr>
        <w:t xml:space="preserve">el zásady vědecké etiky. </w:t>
      </w:r>
    </w:p>
    <w:p w14:paraId="3EDE790E" w14:textId="77777777" w:rsidR="00605A19" w:rsidRPr="003B327F" w:rsidRDefault="00605A19" w:rsidP="003B327F">
      <w:pPr>
        <w:spacing w:line="360" w:lineRule="auto"/>
        <w:rPr>
          <w:rFonts w:ascii="Times New Roman" w:hAnsi="Times New Roman"/>
          <w:sz w:val="24"/>
          <w:szCs w:val="24"/>
        </w:rPr>
      </w:pPr>
      <w:r w:rsidRPr="003B327F">
        <w:rPr>
          <w:rFonts w:ascii="Times New Roman" w:hAnsi="Times New Roman"/>
          <w:sz w:val="24"/>
          <w:szCs w:val="24"/>
        </w:rPr>
        <w:t xml:space="preserve"> </w:t>
      </w:r>
    </w:p>
    <w:p w14:paraId="77D6E78C" w14:textId="77777777" w:rsidR="00605A19" w:rsidRPr="00782A8D" w:rsidRDefault="00605A19" w:rsidP="00782A8D">
      <w:pPr>
        <w:spacing w:line="360" w:lineRule="auto"/>
        <w:rPr>
          <w:rFonts w:ascii="Times New Roman" w:hAnsi="Times New Roman"/>
          <w:sz w:val="24"/>
          <w:szCs w:val="24"/>
        </w:rPr>
      </w:pPr>
      <w:r>
        <w:rPr>
          <w:rFonts w:ascii="Times New Roman" w:hAnsi="Times New Roman"/>
          <w:sz w:val="24"/>
          <w:szCs w:val="24"/>
        </w:rPr>
        <w:t>V Olomouci dne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0A7DE16B" w14:textId="77777777" w:rsidR="00605A19" w:rsidRDefault="00605A19" w:rsidP="00A557BF">
      <w:pPr>
        <w:spacing w:line="360" w:lineRule="auto"/>
        <w:jc w:val="center"/>
        <w:rPr>
          <w:rFonts w:ascii="Times New Roman" w:hAnsi="Times New Roman"/>
          <w:b/>
          <w:sz w:val="24"/>
          <w:szCs w:val="24"/>
        </w:rPr>
      </w:pPr>
    </w:p>
    <w:p w14:paraId="1A3D8D95" w14:textId="77777777" w:rsidR="00605A19" w:rsidRDefault="00605A19" w:rsidP="00A557BF">
      <w:pPr>
        <w:spacing w:line="360" w:lineRule="auto"/>
        <w:jc w:val="center"/>
        <w:rPr>
          <w:rFonts w:ascii="Times New Roman" w:hAnsi="Times New Roman"/>
          <w:b/>
          <w:sz w:val="24"/>
          <w:szCs w:val="24"/>
        </w:rPr>
      </w:pPr>
    </w:p>
    <w:p w14:paraId="466D3A16" w14:textId="77777777" w:rsidR="00605A19" w:rsidRDefault="00605A19" w:rsidP="00A557BF">
      <w:pPr>
        <w:spacing w:line="360" w:lineRule="auto"/>
        <w:jc w:val="center"/>
        <w:rPr>
          <w:rFonts w:ascii="Times New Roman" w:hAnsi="Times New Roman"/>
          <w:b/>
          <w:sz w:val="24"/>
          <w:szCs w:val="24"/>
        </w:rPr>
      </w:pPr>
    </w:p>
    <w:p w14:paraId="675A373B" w14:textId="77777777" w:rsidR="00605A19" w:rsidRDefault="00605A19" w:rsidP="00A557BF">
      <w:pPr>
        <w:spacing w:line="360" w:lineRule="auto"/>
        <w:jc w:val="center"/>
        <w:rPr>
          <w:rFonts w:ascii="Times New Roman" w:hAnsi="Times New Roman"/>
          <w:b/>
          <w:sz w:val="24"/>
          <w:szCs w:val="24"/>
        </w:rPr>
      </w:pPr>
    </w:p>
    <w:p w14:paraId="0B05B917" w14:textId="77777777" w:rsidR="00605A19" w:rsidRDefault="00605A19" w:rsidP="00A557BF">
      <w:pPr>
        <w:spacing w:line="360" w:lineRule="auto"/>
        <w:jc w:val="center"/>
        <w:rPr>
          <w:rFonts w:ascii="Times New Roman" w:hAnsi="Times New Roman"/>
          <w:b/>
          <w:sz w:val="24"/>
          <w:szCs w:val="24"/>
        </w:rPr>
      </w:pPr>
    </w:p>
    <w:p w14:paraId="759A54FC" w14:textId="77777777" w:rsidR="00605A19" w:rsidRDefault="00605A19" w:rsidP="00A557BF">
      <w:pPr>
        <w:spacing w:line="360" w:lineRule="auto"/>
        <w:jc w:val="center"/>
        <w:rPr>
          <w:rFonts w:ascii="Times New Roman" w:hAnsi="Times New Roman"/>
          <w:b/>
          <w:sz w:val="24"/>
          <w:szCs w:val="24"/>
        </w:rPr>
      </w:pPr>
    </w:p>
    <w:p w14:paraId="3CBB3924" w14:textId="77777777" w:rsidR="00605A19" w:rsidRDefault="00605A19" w:rsidP="00A557BF">
      <w:pPr>
        <w:spacing w:line="360" w:lineRule="auto"/>
        <w:jc w:val="center"/>
        <w:rPr>
          <w:rFonts w:ascii="Times New Roman" w:hAnsi="Times New Roman"/>
          <w:b/>
          <w:sz w:val="24"/>
          <w:szCs w:val="24"/>
        </w:rPr>
      </w:pPr>
    </w:p>
    <w:p w14:paraId="758BDBA3" w14:textId="77777777" w:rsidR="00605A19" w:rsidRDefault="00605A19" w:rsidP="00A557BF">
      <w:pPr>
        <w:spacing w:line="360" w:lineRule="auto"/>
        <w:jc w:val="center"/>
        <w:rPr>
          <w:rFonts w:ascii="Times New Roman" w:hAnsi="Times New Roman"/>
          <w:b/>
          <w:sz w:val="24"/>
          <w:szCs w:val="24"/>
        </w:rPr>
      </w:pPr>
    </w:p>
    <w:p w14:paraId="1175F9F3" w14:textId="77777777" w:rsidR="00605A19" w:rsidRDefault="00605A19" w:rsidP="00A557BF">
      <w:pPr>
        <w:spacing w:line="360" w:lineRule="auto"/>
        <w:jc w:val="center"/>
        <w:rPr>
          <w:rFonts w:ascii="Times New Roman" w:hAnsi="Times New Roman"/>
          <w:b/>
          <w:sz w:val="24"/>
          <w:szCs w:val="24"/>
        </w:rPr>
      </w:pPr>
    </w:p>
    <w:p w14:paraId="76028AF5" w14:textId="77777777" w:rsidR="00605A19" w:rsidRDefault="00605A19" w:rsidP="00A557BF">
      <w:pPr>
        <w:spacing w:line="360" w:lineRule="auto"/>
        <w:jc w:val="center"/>
        <w:rPr>
          <w:rFonts w:ascii="Times New Roman" w:hAnsi="Times New Roman"/>
          <w:b/>
          <w:sz w:val="24"/>
          <w:szCs w:val="24"/>
        </w:rPr>
      </w:pPr>
    </w:p>
    <w:p w14:paraId="5A99D53C" w14:textId="77777777" w:rsidR="00605A19" w:rsidRDefault="00605A19" w:rsidP="00A557BF">
      <w:pPr>
        <w:spacing w:line="360" w:lineRule="auto"/>
        <w:jc w:val="center"/>
        <w:rPr>
          <w:rFonts w:ascii="Times New Roman" w:hAnsi="Times New Roman"/>
          <w:b/>
          <w:sz w:val="24"/>
          <w:szCs w:val="24"/>
        </w:rPr>
      </w:pPr>
    </w:p>
    <w:p w14:paraId="5A963EEE" w14:textId="77777777" w:rsidR="00605A19" w:rsidRDefault="00605A19" w:rsidP="00A557BF">
      <w:pPr>
        <w:spacing w:line="360" w:lineRule="auto"/>
        <w:jc w:val="center"/>
        <w:rPr>
          <w:rFonts w:ascii="Times New Roman" w:hAnsi="Times New Roman"/>
          <w:b/>
          <w:sz w:val="24"/>
          <w:szCs w:val="24"/>
        </w:rPr>
      </w:pPr>
    </w:p>
    <w:p w14:paraId="50F90C06" w14:textId="77777777" w:rsidR="00605A19" w:rsidRDefault="00605A19" w:rsidP="00A557BF">
      <w:pPr>
        <w:spacing w:line="360" w:lineRule="auto"/>
        <w:jc w:val="center"/>
        <w:rPr>
          <w:rFonts w:ascii="Times New Roman" w:hAnsi="Times New Roman"/>
          <w:b/>
          <w:sz w:val="24"/>
          <w:szCs w:val="24"/>
        </w:rPr>
      </w:pPr>
    </w:p>
    <w:p w14:paraId="7D4F1AAB" w14:textId="77777777" w:rsidR="00605A19" w:rsidRDefault="00605A19" w:rsidP="00A557BF">
      <w:pPr>
        <w:spacing w:line="360" w:lineRule="auto"/>
        <w:jc w:val="center"/>
        <w:rPr>
          <w:rFonts w:ascii="Times New Roman" w:hAnsi="Times New Roman"/>
          <w:b/>
          <w:sz w:val="24"/>
          <w:szCs w:val="24"/>
        </w:rPr>
      </w:pPr>
    </w:p>
    <w:p w14:paraId="5EBEFFD1" w14:textId="77777777" w:rsidR="00605A19" w:rsidRDefault="00605A19" w:rsidP="00A557BF">
      <w:pPr>
        <w:spacing w:line="360" w:lineRule="auto"/>
        <w:jc w:val="center"/>
        <w:rPr>
          <w:rFonts w:ascii="Times New Roman" w:hAnsi="Times New Roman"/>
          <w:b/>
          <w:sz w:val="24"/>
          <w:szCs w:val="24"/>
        </w:rPr>
      </w:pPr>
    </w:p>
    <w:p w14:paraId="6068CBC4" w14:textId="77777777" w:rsidR="00605A19" w:rsidRDefault="00605A19" w:rsidP="00A557BF">
      <w:pPr>
        <w:spacing w:line="360" w:lineRule="auto"/>
        <w:jc w:val="center"/>
        <w:rPr>
          <w:rFonts w:ascii="Times New Roman" w:hAnsi="Times New Roman"/>
          <w:b/>
          <w:sz w:val="24"/>
          <w:szCs w:val="24"/>
        </w:rPr>
      </w:pPr>
    </w:p>
    <w:p w14:paraId="2F5E0C0D" w14:textId="77777777" w:rsidR="00605A19" w:rsidRDefault="00605A19" w:rsidP="00A557BF">
      <w:pPr>
        <w:spacing w:line="360" w:lineRule="auto"/>
        <w:jc w:val="center"/>
        <w:rPr>
          <w:rFonts w:ascii="Times New Roman" w:hAnsi="Times New Roman"/>
          <w:b/>
          <w:sz w:val="24"/>
          <w:szCs w:val="24"/>
        </w:rPr>
      </w:pPr>
    </w:p>
    <w:p w14:paraId="46010D23" w14:textId="77777777" w:rsidR="00605A19" w:rsidRDefault="00605A19" w:rsidP="00A557BF">
      <w:pPr>
        <w:spacing w:line="360" w:lineRule="auto"/>
        <w:jc w:val="center"/>
        <w:rPr>
          <w:rFonts w:ascii="Times New Roman" w:hAnsi="Times New Roman"/>
          <w:b/>
          <w:sz w:val="24"/>
          <w:szCs w:val="24"/>
        </w:rPr>
      </w:pPr>
    </w:p>
    <w:p w14:paraId="3161DD52" w14:textId="77777777" w:rsidR="00605A19" w:rsidRDefault="00605A19" w:rsidP="00A557BF">
      <w:pPr>
        <w:spacing w:line="360" w:lineRule="auto"/>
        <w:jc w:val="center"/>
        <w:rPr>
          <w:rFonts w:ascii="Times New Roman" w:hAnsi="Times New Roman"/>
          <w:b/>
          <w:sz w:val="24"/>
          <w:szCs w:val="24"/>
        </w:rPr>
      </w:pPr>
    </w:p>
    <w:p w14:paraId="127451F5" w14:textId="77777777" w:rsidR="00605A19" w:rsidRDefault="00605A19" w:rsidP="00ED4EDB">
      <w:pPr>
        <w:spacing w:line="360" w:lineRule="auto"/>
        <w:rPr>
          <w:rFonts w:ascii="Times New Roman" w:hAnsi="Times New Roman"/>
          <w:b/>
          <w:sz w:val="24"/>
          <w:szCs w:val="24"/>
        </w:rPr>
      </w:pPr>
    </w:p>
    <w:p w14:paraId="1378DC34" w14:textId="0396F3E3" w:rsidR="00605A19" w:rsidRDefault="00605A19" w:rsidP="00ED4EDB">
      <w:pPr>
        <w:spacing w:line="360" w:lineRule="auto"/>
        <w:rPr>
          <w:rFonts w:ascii="Times New Roman" w:hAnsi="Times New Roman"/>
          <w:b/>
          <w:sz w:val="24"/>
          <w:szCs w:val="24"/>
        </w:rPr>
      </w:pPr>
    </w:p>
    <w:p w14:paraId="511706BB" w14:textId="77777777" w:rsidR="00316C29" w:rsidRDefault="00316C29" w:rsidP="00ED4EDB">
      <w:pPr>
        <w:spacing w:line="360" w:lineRule="auto"/>
        <w:rPr>
          <w:rFonts w:ascii="Times New Roman" w:hAnsi="Times New Roman"/>
          <w:b/>
          <w:sz w:val="24"/>
          <w:szCs w:val="24"/>
        </w:rPr>
      </w:pPr>
    </w:p>
    <w:p w14:paraId="1EA47336" w14:textId="77777777" w:rsidR="00605A19" w:rsidRPr="0092658E" w:rsidRDefault="00605A19" w:rsidP="00A03C61">
      <w:pPr>
        <w:spacing w:line="360" w:lineRule="auto"/>
        <w:jc w:val="both"/>
        <w:rPr>
          <w:rFonts w:ascii="Times New Roman" w:hAnsi="Times New Roman"/>
          <w:sz w:val="24"/>
          <w:szCs w:val="24"/>
        </w:rPr>
      </w:pPr>
      <w:r w:rsidRPr="0092658E">
        <w:rPr>
          <w:rFonts w:ascii="Times New Roman" w:hAnsi="Times New Roman"/>
          <w:sz w:val="24"/>
          <w:szCs w:val="24"/>
        </w:rPr>
        <w:t>Děkuji PhDr. Michalovi Botkovi, Ph.D. z</w:t>
      </w:r>
      <w:r>
        <w:rPr>
          <w:rFonts w:ascii="Times New Roman" w:hAnsi="Times New Roman"/>
          <w:sz w:val="24"/>
          <w:szCs w:val="24"/>
        </w:rPr>
        <w:t>a vedení, pomoc, cenné rady a</w:t>
      </w:r>
      <w:r w:rsidRPr="0092658E">
        <w:rPr>
          <w:rFonts w:ascii="Times New Roman" w:hAnsi="Times New Roman"/>
          <w:sz w:val="24"/>
          <w:szCs w:val="24"/>
        </w:rPr>
        <w:t xml:space="preserve"> čas, který mi věnoval při zpracování diplomové práce. </w:t>
      </w:r>
      <w:r>
        <w:rPr>
          <w:rFonts w:ascii="Times New Roman" w:hAnsi="Times New Roman"/>
          <w:sz w:val="24"/>
          <w:szCs w:val="24"/>
        </w:rPr>
        <w:t xml:space="preserve">Dále děkuji Mgr. Michaele Kratochvílové za odbornou pomoc při stylistické úpravě. </w:t>
      </w:r>
      <w:r w:rsidRPr="0092658E">
        <w:rPr>
          <w:rFonts w:ascii="Times New Roman" w:hAnsi="Times New Roman"/>
          <w:sz w:val="24"/>
          <w:szCs w:val="24"/>
        </w:rPr>
        <w:t xml:space="preserve">Také děkuji všem probandům, kteří v rámci výzkumu absolvovali zátěžové testování. </w:t>
      </w:r>
    </w:p>
    <w:p w14:paraId="25E49A90" w14:textId="77777777" w:rsidR="00605A19" w:rsidRPr="009638C8" w:rsidRDefault="00605A19" w:rsidP="00BF7F10">
      <w:pPr>
        <w:pStyle w:val="Nadpisobsahu"/>
        <w:spacing w:before="0"/>
        <w:rPr>
          <w:rFonts w:ascii="Times New Roman" w:hAnsi="Times New Roman"/>
          <w:color w:val="auto"/>
        </w:rPr>
      </w:pPr>
      <w:r w:rsidRPr="009638C8">
        <w:rPr>
          <w:rFonts w:ascii="Times New Roman" w:hAnsi="Times New Roman"/>
          <w:color w:val="auto"/>
        </w:rPr>
        <w:lastRenderedPageBreak/>
        <w:t>Obsa</w:t>
      </w:r>
      <w:r>
        <w:rPr>
          <w:rFonts w:ascii="Times New Roman" w:hAnsi="Times New Roman"/>
          <w:color w:val="auto"/>
        </w:rPr>
        <w:t>h</w:t>
      </w:r>
    </w:p>
    <w:p w14:paraId="4E0A45C7" w14:textId="77777777" w:rsidR="00605A19" w:rsidRDefault="00605A19" w:rsidP="009638C8">
      <w:pPr>
        <w:rPr>
          <w:lang w:eastAsia="cs-CZ"/>
        </w:rPr>
      </w:pPr>
    </w:p>
    <w:p w14:paraId="7B23B75C" w14:textId="77777777" w:rsidR="00605A19" w:rsidRPr="009638C8" w:rsidRDefault="00605A19" w:rsidP="007B6544">
      <w:pPr>
        <w:spacing w:after="0"/>
        <w:rPr>
          <w:lang w:eastAsia="cs-CZ"/>
        </w:rPr>
      </w:pPr>
    </w:p>
    <w:p w14:paraId="243E3CFC" w14:textId="77777777" w:rsidR="00170C8D" w:rsidRDefault="00605A19">
      <w:pPr>
        <w:pStyle w:val="Obsah1"/>
        <w:tabs>
          <w:tab w:val="right" w:leader="dot" w:pos="9062"/>
        </w:tabs>
        <w:rPr>
          <w:rFonts w:asciiTheme="minorHAnsi" w:eastAsiaTheme="minorEastAsia" w:hAnsiTheme="minorHAnsi" w:cstheme="minorBidi"/>
          <w:noProof/>
          <w:lang w:eastAsia="cs-CZ"/>
        </w:rPr>
      </w:pPr>
      <w:r>
        <w:fldChar w:fldCharType="begin"/>
      </w:r>
      <w:r>
        <w:instrText xml:space="preserve"> TOC \o "1-3" \h \z \u </w:instrText>
      </w:r>
      <w:r>
        <w:fldChar w:fldCharType="separate"/>
      </w:r>
      <w:hyperlink w:anchor="_Toc513069037" w:history="1">
        <w:r w:rsidR="00170C8D" w:rsidRPr="00126465">
          <w:rPr>
            <w:rStyle w:val="Hypertextovodkaz"/>
            <w:rFonts w:ascii="Times New Roman" w:hAnsi="Times New Roman"/>
            <w:noProof/>
          </w:rPr>
          <w:t>Seznam použitých zkratek</w:t>
        </w:r>
        <w:r w:rsidR="00170C8D">
          <w:rPr>
            <w:noProof/>
            <w:webHidden/>
          </w:rPr>
          <w:tab/>
        </w:r>
        <w:r w:rsidR="00170C8D">
          <w:rPr>
            <w:noProof/>
            <w:webHidden/>
          </w:rPr>
          <w:fldChar w:fldCharType="begin"/>
        </w:r>
        <w:r w:rsidR="00170C8D">
          <w:rPr>
            <w:noProof/>
            <w:webHidden/>
          </w:rPr>
          <w:instrText xml:space="preserve"> PAGEREF _Toc513069037 \h </w:instrText>
        </w:r>
        <w:r w:rsidR="00170C8D">
          <w:rPr>
            <w:noProof/>
            <w:webHidden/>
          </w:rPr>
        </w:r>
        <w:r w:rsidR="00170C8D">
          <w:rPr>
            <w:noProof/>
            <w:webHidden/>
          </w:rPr>
          <w:fldChar w:fldCharType="separate"/>
        </w:r>
        <w:r w:rsidR="00170C8D">
          <w:rPr>
            <w:noProof/>
            <w:webHidden/>
          </w:rPr>
          <w:t>8</w:t>
        </w:r>
        <w:r w:rsidR="00170C8D">
          <w:rPr>
            <w:noProof/>
            <w:webHidden/>
          </w:rPr>
          <w:fldChar w:fldCharType="end"/>
        </w:r>
      </w:hyperlink>
    </w:p>
    <w:p w14:paraId="02B64D11" w14:textId="77777777" w:rsidR="00170C8D" w:rsidRDefault="0047113D">
      <w:pPr>
        <w:pStyle w:val="Obsah1"/>
        <w:tabs>
          <w:tab w:val="right" w:leader="dot" w:pos="9062"/>
        </w:tabs>
        <w:rPr>
          <w:rFonts w:asciiTheme="minorHAnsi" w:eastAsiaTheme="minorEastAsia" w:hAnsiTheme="minorHAnsi" w:cstheme="minorBidi"/>
          <w:noProof/>
          <w:lang w:eastAsia="cs-CZ"/>
        </w:rPr>
      </w:pPr>
      <w:hyperlink w:anchor="_Toc513069038" w:history="1">
        <w:r w:rsidR="00170C8D" w:rsidRPr="00126465">
          <w:rPr>
            <w:rStyle w:val="Hypertextovodkaz"/>
            <w:rFonts w:ascii="Times New Roman" w:hAnsi="Times New Roman"/>
            <w:noProof/>
          </w:rPr>
          <w:t>Úvod</w:t>
        </w:r>
        <w:r w:rsidR="00170C8D">
          <w:rPr>
            <w:noProof/>
            <w:webHidden/>
          </w:rPr>
          <w:tab/>
        </w:r>
        <w:r w:rsidR="00170C8D">
          <w:rPr>
            <w:noProof/>
            <w:webHidden/>
          </w:rPr>
          <w:fldChar w:fldCharType="begin"/>
        </w:r>
        <w:r w:rsidR="00170C8D">
          <w:rPr>
            <w:noProof/>
            <w:webHidden/>
          </w:rPr>
          <w:instrText xml:space="preserve"> PAGEREF _Toc513069038 \h </w:instrText>
        </w:r>
        <w:r w:rsidR="00170C8D">
          <w:rPr>
            <w:noProof/>
            <w:webHidden/>
          </w:rPr>
        </w:r>
        <w:r w:rsidR="00170C8D">
          <w:rPr>
            <w:noProof/>
            <w:webHidden/>
          </w:rPr>
          <w:fldChar w:fldCharType="separate"/>
        </w:r>
        <w:r w:rsidR="00170C8D">
          <w:rPr>
            <w:noProof/>
            <w:webHidden/>
          </w:rPr>
          <w:t>9</w:t>
        </w:r>
        <w:r w:rsidR="00170C8D">
          <w:rPr>
            <w:noProof/>
            <w:webHidden/>
          </w:rPr>
          <w:fldChar w:fldCharType="end"/>
        </w:r>
      </w:hyperlink>
    </w:p>
    <w:p w14:paraId="26B73D86" w14:textId="77777777" w:rsidR="00170C8D" w:rsidRDefault="0047113D">
      <w:pPr>
        <w:pStyle w:val="Obsah1"/>
        <w:tabs>
          <w:tab w:val="right" w:leader="dot" w:pos="9062"/>
        </w:tabs>
        <w:rPr>
          <w:rFonts w:asciiTheme="minorHAnsi" w:eastAsiaTheme="minorEastAsia" w:hAnsiTheme="minorHAnsi" w:cstheme="minorBidi"/>
          <w:noProof/>
          <w:lang w:eastAsia="cs-CZ"/>
        </w:rPr>
      </w:pPr>
      <w:hyperlink w:anchor="_Toc513069039" w:history="1">
        <w:r w:rsidR="00170C8D" w:rsidRPr="00126465">
          <w:rPr>
            <w:rStyle w:val="Hypertextovodkaz"/>
            <w:rFonts w:ascii="Times New Roman" w:hAnsi="Times New Roman"/>
            <w:noProof/>
          </w:rPr>
          <w:t>1 Přehled poznatků</w:t>
        </w:r>
        <w:r w:rsidR="00170C8D">
          <w:rPr>
            <w:noProof/>
            <w:webHidden/>
          </w:rPr>
          <w:tab/>
        </w:r>
        <w:r w:rsidR="00170C8D">
          <w:rPr>
            <w:noProof/>
            <w:webHidden/>
          </w:rPr>
          <w:fldChar w:fldCharType="begin"/>
        </w:r>
        <w:r w:rsidR="00170C8D">
          <w:rPr>
            <w:noProof/>
            <w:webHidden/>
          </w:rPr>
          <w:instrText xml:space="preserve"> PAGEREF _Toc513069039 \h </w:instrText>
        </w:r>
        <w:r w:rsidR="00170C8D">
          <w:rPr>
            <w:noProof/>
            <w:webHidden/>
          </w:rPr>
        </w:r>
        <w:r w:rsidR="00170C8D">
          <w:rPr>
            <w:noProof/>
            <w:webHidden/>
          </w:rPr>
          <w:fldChar w:fldCharType="separate"/>
        </w:r>
        <w:r w:rsidR="00170C8D">
          <w:rPr>
            <w:noProof/>
            <w:webHidden/>
          </w:rPr>
          <w:t>10</w:t>
        </w:r>
        <w:r w:rsidR="00170C8D">
          <w:rPr>
            <w:noProof/>
            <w:webHidden/>
          </w:rPr>
          <w:fldChar w:fldCharType="end"/>
        </w:r>
      </w:hyperlink>
    </w:p>
    <w:p w14:paraId="5EC007EF" w14:textId="77777777" w:rsidR="00170C8D" w:rsidRDefault="0047113D">
      <w:pPr>
        <w:pStyle w:val="Obsah2"/>
        <w:tabs>
          <w:tab w:val="left" w:pos="880"/>
          <w:tab w:val="right" w:leader="dot" w:pos="9062"/>
        </w:tabs>
        <w:rPr>
          <w:rFonts w:asciiTheme="minorHAnsi" w:eastAsiaTheme="minorEastAsia" w:hAnsiTheme="minorHAnsi" w:cstheme="minorBidi"/>
          <w:noProof/>
          <w:lang w:eastAsia="cs-CZ"/>
        </w:rPr>
      </w:pPr>
      <w:hyperlink w:anchor="_Toc513069040" w:history="1">
        <w:r w:rsidR="00170C8D" w:rsidRPr="00126465">
          <w:rPr>
            <w:rStyle w:val="Hypertextovodkaz"/>
            <w:rFonts w:ascii="Times New Roman" w:hAnsi="Times New Roman"/>
            <w:noProof/>
          </w:rPr>
          <w:t>1.1</w:t>
        </w:r>
        <w:r w:rsidR="00170C8D">
          <w:rPr>
            <w:rFonts w:asciiTheme="minorHAnsi" w:eastAsiaTheme="minorEastAsia" w:hAnsiTheme="minorHAnsi" w:cstheme="minorBidi"/>
            <w:noProof/>
            <w:lang w:eastAsia="cs-CZ"/>
          </w:rPr>
          <w:tab/>
        </w:r>
        <w:r w:rsidR="00170C8D" w:rsidRPr="00126465">
          <w:rPr>
            <w:rStyle w:val="Hypertextovodkaz"/>
            <w:rFonts w:ascii="Times New Roman" w:hAnsi="Times New Roman"/>
            <w:noProof/>
          </w:rPr>
          <w:t>Zdroje energie svalové kontrakce</w:t>
        </w:r>
        <w:r w:rsidR="00170C8D">
          <w:rPr>
            <w:noProof/>
            <w:webHidden/>
          </w:rPr>
          <w:tab/>
        </w:r>
        <w:r w:rsidR="00170C8D">
          <w:rPr>
            <w:noProof/>
            <w:webHidden/>
          </w:rPr>
          <w:fldChar w:fldCharType="begin"/>
        </w:r>
        <w:r w:rsidR="00170C8D">
          <w:rPr>
            <w:noProof/>
            <w:webHidden/>
          </w:rPr>
          <w:instrText xml:space="preserve"> PAGEREF _Toc513069040 \h </w:instrText>
        </w:r>
        <w:r w:rsidR="00170C8D">
          <w:rPr>
            <w:noProof/>
            <w:webHidden/>
          </w:rPr>
        </w:r>
        <w:r w:rsidR="00170C8D">
          <w:rPr>
            <w:noProof/>
            <w:webHidden/>
          </w:rPr>
          <w:fldChar w:fldCharType="separate"/>
        </w:r>
        <w:r w:rsidR="00170C8D">
          <w:rPr>
            <w:noProof/>
            <w:webHidden/>
          </w:rPr>
          <w:t>10</w:t>
        </w:r>
        <w:r w:rsidR="00170C8D">
          <w:rPr>
            <w:noProof/>
            <w:webHidden/>
          </w:rPr>
          <w:fldChar w:fldCharType="end"/>
        </w:r>
      </w:hyperlink>
    </w:p>
    <w:p w14:paraId="07FD4CE5" w14:textId="77777777" w:rsidR="00170C8D" w:rsidRDefault="0047113D">
      <w:pPr>
        <w:pStyle w:val="Obsah2"/>
        <w:tabs>
          <w:tab w:val="left" w:pos="880"/>
          <w:tab w:val="right" w:leader="dot" w:pos="9062"/>
        </w:tabs>
        <w:rPr>
          <w:rFonts w:asciiTheme="minorHAnsi" w:eastAsiaTheme="minorEastAsia" w:hAnsiTheme="minorHAnsi" w:cstheme="minorBidi"/>
          <w:noProof/>
          <w:lang w:eastAsia="cs-CZ"/>
        </w:rPr>
      </w:pPr>
      <w:hyperlink w:anchor="_Toc513069041" w:history="1">
        <w:r w:rsidR="00170C8D" w:rsidRPr="00126465">
          <w:rPr>
            <w:rStyle w:val="Hypertextovodkaz"/>
            <w:rFonts w:ascii="Times New Roman" w:hAnsi="Times New Roman"/>
            <w:noProof/>
          </w:rPr>
          <w:t>1.2</w:t>
        </w:r>
        <w:r w:rsidR="00170C8D">
          <w:rPr>
            <w:rFonts w:asciiTheme="minorHAnsi" w:eastAsiaTheme="minorEastAsia" w:hAnsiTheme="minorHAnsi" w:cstheme="minorBidi"/>
            <w:noProof/>
            <w:lang w:eastAsia="cs-CZ"/>
          </w:rPr>
          <w:tab/>
        </w:r>
        <w:r w:rsidR="00170C8D" w:rsidRPr="00126465">
          <w:rPr>
            <w:rStyle w:val="Hypertextovodkaz"/>
            <w:rFonts w:ascii="Times New Roman" w:hAnsi="Times New Roman"/>
            <w:noProof/>
          </w:rPr>
          <w:t>Udržování acidobazické rovnováhy</w:t>
        </w:r>
        <w:r w:rsidR="00170C8D">
          <w:rPr>
            <w:noProof/>
            <w:webHidden/>
          </w:rPr>
          <w:tab/>
        </w:r>
        <w:r w:rsidR="00170C8D">
          <w:rPr>
            <w:noProof/>
            <w:webHidden/>
          </w:rPr>
          <w:fldChar w:fldCharType="begin"/>
        </w:r>
        <w:r w:rsidR="00170C8D">
          <w:rPr>
            <w:noProof/>
            <w:webHidden/>
          </w:rPr>
          <w:instrText xml:space="preserve"> PAGEREF _Toc513069041 \h </w:instrText>
        </w:r>
        <w:r w:rsidR="00170C8D">
          <w:rPr>
            <w:noProof/>
            <w:webHidden/>
          </w:rPr>
        </w:r>
        <w:r w:rsidR="00170C8D">
          <w:rPr>
            <w:noProof/>
            <w:webHidden/>
          </w:rPr>
          <w:fldChar w:fldCharType="separate"/>
        </w:r>
        <w:r w:rsidR="00170C8D">
          <w:rPr>
            <w:noProof/>
            <w:webHidden/>
          </w:rPr>
          <w:t>11</w:t>
        </w:r>
        <w:r w:rsidR="00170C8D">
          <w:rPr>
            <w:noProof/>
            <w:webHidden/>
          </w:rPr>
          <w:fldChar w:fldCharType="end"/>
        </w:r>
      </w:hyperlink>
    </w:p>
    <w:p w14:paraId="1B7BA457" w14:textId="77777777" w:rsidR="00170C8D" w:rsidRDefault="0047113D">
      <w:pPr>
        <w:pStyle w:val="Obsah3"/>
        <w:tabs>
          <w:tab w:val="left" w:pos="1320"/>
          <w:tab w:val="right" w:leader="dot" w:pos="9062"/>
        </w:tabs>
        <w:rPr>
          <w:rFonts w:asciiTheme="minorHAnsi" w:eastAsiaTheme="minorEastAsia" w:hAnsiTheme="minorHAnsi" w:cstheme="minorBidi"/>
          <w:noProof/>
          <w:lang w:eastAsia="cs-CZ"/>
        </w:rPr>
      </w:pPr>
      <w:hyperlink w:anchor="_Toc513069042" w:history="1">
        <w:r w:rsidR="00170C8D" w:rsidRPr="00126465">
          <w:rPr>
            <w:rStyle w:val="Hypertextovodkaz"/>
            <w:rFonts w:ascii="Times New Roman" w:hAnsi="Times New Roman"/>
            <w:i/>
            <w:noProof/>
          </w:rPr>
          <w:t>1.2.1</w:t>
        </w:r>
        <w:r w:rsidR="00170C8D">
          <w:rPr>
            <w:rFonts w:asciiTheme="minorHAnsi" w:eastAsiaTheme="minorEastAsia" w:hAnsiTheme="minorHAnsi" w:cstheme="minorBidi"/>
            <w:noProof/>
            <w:lang w:eastAsia="cs-CZ"/>
          </w:rPr>
          <w:tab/>
        </w:r>
        <w:r w:rsidR="00170C8D" w:rsidRPr="00126465">
          <w:rPr>
            <w:rStyle w:val="Hypertextovodkaz"/>
            <w:rFonts w:ascii="Times New Roman" w:hAnsi="Times New Roman"/>
            <w:i/>
            <w:noProof/>
          </w:rPr>
          <w:t>Obrana organismu proti změnám pH</w:t>
        </w:r>
        <w:r w:rsidR="00170C8D">
          <w:rPr>
            <w:noProof/>
            <w:webHidden/>
          </w:rPr>
          <w:tab/>
        </w:r>
        <w:r w:rsidR="00170C8D">
          <w:rPr>
            <w:noProof/>
            <w:webHidden/>
          </w:rPr>
          <w:fldChar w:fldCharType="begin"/>
        </w:r>
        <w:r w:rsidR="00170C8D">
          <w:rPr>
            <w:noProof/>
            <w:webHidden/>
          </w:rPr>
          <w:instrText xml:space="preserve"> PAGEREF _Toc513069042 \h </w:instrText>
        </w:r>
        <w:r w:rsidR="00170C8D">
          <w:rPr>
            <w:noProof/>
            <w:webHidden/>
          </w:rPr>
        </w:r>
        <w:r w:rsidR="00170C8D">
          <w:rPr>
            <w:noProof/>
            <w:webHidden/>
          </w:rPr>
          <w:fldChar w:fldCharType="separate"/>
        </w:r>
        <w:r w:rsidR="00170C8D">
          <w:rPr>
            <w:noProof/>
            <w:webHidden/>
          </w:rPr>
          <w:t>12</w:t>
        </w:r>
        <w:r w:rsidR="00170C8D">
          <w:rPr>
            <w:noProof/>
            <w:webHidden/>
          </w:rPr>
          <w:fldChar w:fldCharType="end"/>
        </w:r>
      </w:hyperlink>
    </w:p>
    <w:p w14:paraId="715C6B74" w14:textId="77777777" w:rsidR="00170C8D" w:rsidRDefault="0047113D">
      <w:pPr>
        <w:pStyle w:val="Obsah3"/>
        <w:tabs>
          <w:tab w:val="left" w:pos="1320"/>
          <w:tab w:val="right" w:leader="dot" w:pos="9062"/>
        </w:tabs>
        <w:rPr>
          <w:rFonts w:asciiTheme="minorHAnsi" w:eastAsiaTheme="minorEastAsia" w:hAnsiTheme="minorHAnsi" w:cstheme="minorBidi"/>
          <w:noProof/>
          <w:lang w:eastAsia="cs-CZ"/>
        </w:rPr>
      </w:pPr>
      <w:hyperlink w:anchor="_Toc513069043" w:history="1">
        <w:r w:rsidR="00170C8D" w:rsidRPr="00126465">
          <w:rPr>
            <w:rStyle w:val="Hypertextovodkaz"/>
            <w:rFonts w:ascii="Times New Roman" w:hAnsi="Times New Roman"/>
            <w:i/>
            <w:noProof/>
          </w:rPr>
          <w:t>1.2.2</w:t>
        </w:r>
        <w:r w:rsidR="00170C8D">
          <w:rPr>
            <w:rFonts w:asciiTheme="minorHAnsi" w:eastAsiaTheme="minorEastAsia" w:hAnsiTheme="minorHAnsi" w:cstheme="minorBidi"/>
            <w:noProof/>
            <w:lang w:eastAsia="cs-CZ"/>
          </w:rPr>
          <w:tab/>
        </w:r>
        <w:r w:rsidR="00170C8D" w:rsidRPr="00126465">
          <w:rPr>
            <w:rStyle w:val="Hypertextovodkaz"/>
            <w:rFonts w:ascii="Times New Roman" w:hAnsi="Times New Roman"/>
            <w:i/>
            <w:noProof/>
          </w:rPr>
          <w:t>Respirační regulace acidobazické rovnováhy</w:t>
        </w:r>
        <w:r w:rsidR="00170C8D">
          <w:rPr>
            <w:noProof/>
            <w:webHidden/>
          </w:rPr>
          <w:tab/>
        </w:r>
        <w:r w:rsidR="00170C8D">
          <w:rPr>
            <w:noProof/>
            <w:webHidden/>
          </w:rPr>
          <w:fldChar w:fldCharType="begin"/>
        </w:r>
        <w:r w:rsidR="00170C8D">
          <w:rPr>
            <w:noProof/>
            <w:webHidden/>
          </w:rPr>
          <w:instrText xml:space="preserve"> PAGEREF _Toc513069043 \h </w:instrText>
        </w:r>
        <w:r w:rsidR="00170C8D">
          <w:rPr>
            <w:noProof/>
            <w:webHidden/>
          </w:rPr>
        </w:r>
        <w:r w:rsidR="00170C8D">
          <w:rPr>
            <w:noProof/>
            <w:webHidden/>
          </w:rPr>
          <w:fldChar w:fldCharType="separate"/>
        </w:r>
        <w:r w:rsidR="00170C8D">
          <w:rPr>
            <w:noProof/>
            <w:webHidden/>
          </w:rPr>
          <w:t>14</w:t>
        </w:r>
        <w:r w:rsidR="00170C8D">
          <w:rPr>
            <w:noProof/>
            <w:webHidden/>
          </w:rPr>
          <w:fldChar w:fldCharType="end"/>
        </w:r>
      </w:hyperlink>
    </w:p>
    <w:p w14:paraId="019336C8" w14:textId="77777777" w:rsidR="00170C8D" w:rsidRDefault="0047113D">
      <w:pPr>
        <w:pStyle w:val="Obsah3"/>
        <w:tabs>
          <w:tab w:val="left" w:pos="1320"/>
          <w:tab w:val="right" w:leader="dot" w:pos="9062"/>
        </w:tabs>
        <w:rPr>
          <w:rFonts w:asciiTheme="minorHAnsi" w:eastAsiaTheme="minorEastAsia" w:hAnsiTheme="minorHAnsi" w:cstheme="minorBidi"/>
          <w:noProof/>
          <w:lang w:eastAsia="cs-CZ"/>
        </w:rPr>
      </w:pPr>
      <w:hyperlink w:anchor="_Toc513069044" w:history="1">
        <w:r w:rsidR="00170C8D" w:rsidRPr="00126465">
          <w:rPr>
            <w:rStyle w:val="Hypertextovodkaz"/>
            <w:rFonts w:ascii="Times New Roman" w:hAnsi="Times New Roman"/>
            <w:i/>
            <w:noProof/>
          </w:rPr>
          <w:t>1.2.3</w:t>
        </w:r>
        <w:r w:rsidR="00170C8D">
          <w:rPr>
            <w:rFonts w:asciiTheme="minorHAnsi" w:eastAsiaTheme="minorEastAsia" w:hAnsiTheme="minorHAnsi" w:cstheme="minorBidi"/>
            <w:noProof/>
            <w:lang w:eastAsia="cs-CZ"/>
          </w:rPr>
          <w:tab/>
        </w:r>
        <w:r w:rsidR="00170C8D" w:rsidRPr="00126465">
          <w:rPr>
            <w:rStyle w:val="Hypertextovodkaz"/>
            <w:rFonts w:ascii="Times New Roman" w:hAnsi="Times New Roman"/>
            <w:i/>
            <w:noProof/>
          </w:rPr>
          <w:t>Gastrointestinální aspekty acidobazické rovnováhy</w:t>
        </w:r>
        <w:r w:rsidR="00170C8D">
          <w:rPr>
            <w:noProof/>
            <w:webHidden/>
          </w:rPr>
          <w:tab/>
        </w:r>
        <w:r w:rsidR="00170C8D">
          <w:rPr>
            <w:noProof/>
            <w:webHidden/>
          </w:rPr>
          <w:fldChar w:fldCharType="begin"/>
        </w:r>
        <w:r w:rsidR="00170C8D">
          <w:rPr>
            <w:noProof/>
            <w:webHidden/>
          </w:rPr>
          <w:instrText xml:space="preserve"> PAGEREF _Toc513069044 \h </w:instrText>
        </w:r>
        <w:r w:rsidR="00170C8D">
          <w:rPr>
            <w:noProof/>
            <w:webHidden/>
          </w:rPr>
        </w:r>
        <w:r w:rsidR="00170C8D">
          <w:rPr>
            <w:noProof/>
            <w:webHidden/>
          </w:rPr>
          <w:fldChar w:fldCharType="separate"/>
        </w:r>
        <w:r w:rsidR="00170C8D">
          <w:rPr>
            <w:noProof/>
            <w:webHidden/>
          </w:rPr>
          <w:t>15</w:t>
        </w:r>
        <w:r w:rsidR="00170C8D">
          <w:rPr>
            <w:noProof/>
            <w:webHidden/>
          </w:rPr>
          <w:fldChar w:fldCharType="end"/>
        </w:r>
      </w:hyperlink>
    </w:p>
    <w:p w14:paraId="07A95107" w14:textId="77777777" w:rsidR="00170C8D" w:rsidRDefault="0047113D">
      <w:pPr>
        <w:pStyle w:val="Obsah3"/>
        <w:tabs>
          <w:tab w:val="left" w:pos="1320"/>
          <w:tab w:val="right" w:leader="dot" w:pos="9062"/>
        </w:tabs>
        <w:rPr>
          <w:rFonts w:asciiTheme="minorHAnsi" w:eastAsiaTheme="minorEastAsia" w:hAnsiTheme="minorHAnsi" w:cstheme="minorBidi"/>
          <w:noProof/>
          <w:lang w:eastAsia="cs-CZ"/>
        </w:rPr>
      </w:pPr>
      <w:hyperlink w:anchor="_Toc513069045" w:history="1">
        <w:r w:rsidR="00170C8D" w:rsidRPr="00126465">
          <w:rPr>
            <w:rStyle w:val="Hypertextovodkaz"/>
            <w:rFonts w:ascii="Times New Roman" w:hAnsi="Times New Roman"/>
            <w:i/>
            <w:noProof/>
          </w:rPr>
          <w:t>1.2.4</w:t>
        </w:r>
        <w:r w:rsidR="00170C8D">
          <w:rPr>
            <w:rFonts w:asciiTheme="minorHAnsi" w:eastAsiaTheme="minorEastAsia" w:hAnsiTheme="minorHAnsi" w:cstheme="minorBidi"/>
            <w:noProof/>
            <w:lang w:eastAsia="cs-CZ"/>
          </w:rPr>
          <w:tab/>
        </w:r>
        <w:r w:rsidR="00170C8D" w:rsidRPr="00126465">
          <w:rPr>
            <w:rStyle w:val="Hypertextovodkaz"/>
            <w:rFonts w:ascii="Times New Roman" w:hAnsi="Times New Roman"/>
            <w:i/>
            <w:noProof/>
          </w:rPr>
          <w:t>Regulace acidobazické rovnováhy ledvinami</w:t>
        </w:r>
        <w:r w:rsidR="00170C8D">
          <w:rPr>
            <w:noProof/>
            <w:webHidden/>
          </w:rPr>
          <w:tab/>
        </w:r>
        <w:r w:rsidR="00170C8D">
          <w:rPr>
            <w:noProof/>
            <w:webHidden/>
          </w:rPr>
          <w:fldChar w:fldCharType="begin"/>
        </w:r>
        <w:r w:rsidR="00170C8D">
          <w:rPr>
            <w:noProof/>
            <w:webHidden/>
          </w:rPr>
          <w:instrText xml:space="preserve"> PAGEREF _Toc513069045 \h </w:instrText>
        </w:r>
        <w:r w:rsidR="00170C8D">
          <w:rPr>
            <w:noProof/>
            <w:webHidden/>
          </w:rPr>
        </w:r>
        <w:r w:rsidR="00170C8D">
          <w:rPr>
            <w:noProof/>
            <w:webHidden/>
          </w:rPr>
          <w:fldChar w:fldCharType="separate"/>
        </w:r>
        <w:r w:rsidR="00170C8D">
          <w:rPr>
            <w:noProof/>
            <w:webHidden/>
          </w:rPr>
          <w:t>15</w:t>
        </w:r>
        <w:r w:rsidR="00170C8D">
          <w:rPr>
            <w:noProof/>
            <w:webHidden/>
          </w:rPr>
          <w:fldChar w:fldCharType="end"/>
        </w:r>
      </w:hyperlink>
    </w:p>
    <w:p w14:paraId="05964021" w14:textId="77777777" w:rsidR="00170C8D" w:rsidRDefault="0047113D">
      <w:pPr>
        <w:pStyle w:val="Obsah2"/>
        <w:tabs>
          <w:tab w:val="right" w:leader="dot" w:pos="9062"/>
        </w:tabs>
        <w:rPr>
          <w:rFonts w:asciiTheme="minorHAnsi" w:eastAsiaTheme="minorEastAsia" w:hAnsiTheme="minorHAnsi" w:cstheme="minorBidi"/>
          <w:noProof/>
          <w:lang w:eastAsia="cs-CZ"/>
        </w:rPr>
      </w:pPr>
      <w:hyperlink w:anchor="_Toc513069046" w:history="1">
        <w:r w:rsidR="00170C8D" w:rsidRPr="00126465">
          <w:rPr>
            <w:rStyle w:val="Hypertextovodkaz"/>
            <w:rFonts w:ascii="Times New Roman" w:hAnsi="Times New Roman"/>
            <w:noProof/>
          </w:rPr>
          <w:t>1. 3 Laktát</w:t>
        </w:r>
        <w:r w:rsidR="00170C8D">
          <w:rPr>
            <w:noProof/>
            <w:webHidden/>
          </w:rPr>
          <w:tab/>
        </w:r>
        <w:r w:rsidR="00170C8D">
          <w:rPr>
            <w:noProof/>
            <w:webHidden/>
          </w:rPr>
          <w:fldChar w:fldCharType="begin"/>
        </w:r>
        <w:r w:rsidR="00170C8D">
          <w:rPr>
            <w:noProof/>
            <w:webHidden/>
          </w:rPr>
          <w:instrText xml:space="preserve"> PAGEREF _Toc513069046 \h </w:instrText>
        </w:r>
        <w:r w:rsidR="00170C8D">
          <w:rPr>
            <w:noProof/>
            <w:webHidden/>
          </w:rPr>
        </w:r>
        <w:r w:rsidR="00170C8D">
          <w:rPr>
            <w:noProof/>
            <w:webHidden/>
          </w:rPr>
          <w:fldChar w:fldCharType="separate"/>
        </w:r>
        <w:r w:rsidR="00170C8D">
          <w:rPr>
            <w:noProof/>
            <w:webHidden/>
          </w:rPr>
          <w:t>18</w:t>
        </w:r>
        <w:r w:rsidR="00170C8D">
          <w:rPr>
            <w:noProof/>
            <w:webHidden/>
          </w:rPr>
          <w:fldChar w:fldCharType="end"/>
        </w:r>
      </w:hyperlink>
    </w:p>
    <w:p w14:paraId="7026F502" w14:textId="77777777" w:rsidR="00170C8D" w:rsidRDefault="0047113D">
      <w:pPr>
        <w:pStyle w:val="Obsah3"/>
        <w:tabs>
          <w:tab w:val="right" w:leader="dot" w:pos="9062"/>
        </w:tabs>
        <w:rPr>
          <w:rFonts w:asciiTheme="minorHAnsi" w:eastAsiaTheme="minorEastAsia" w:hAnsiTheme="minorHAnsi" w:cstheme="minorBidi"/>
          <w:noProof/>
          <w:lang w:eastAsia="cs-CZ"/>
        </w:rPr>
      </w:pPr>
      <w:hyperlink w:anchor="_Toc513069047" w:history="1">
        <w:r w:rsidR="00170C8D" w:rsidRPr="00126465">
          <w:rPr>
            <w:rStyle w:val="Hypertextovodkaz"/>
            <w:rFonts w:ascii="Times New Roman" w:hAnsi="Times New Roman"/>
            <w:i/>
            <w:noProof/>
          </w:rPr>
          <w:t>1.3.1 Sledování koncentrace laktátu</w:t>
        </w:r>
        <w:r w:rsidR="00170C8D">
          <w:rPr>
            <w:noProof/>
            <w:webHidden/>
          </w:rPr>
          <w:tab/>
        </w:r>
        <w:r w:rsidR="00170C8D">
          <w:rPr>
            <w:noProof/>
            <w:webHidden/>
          </w:rPr>
          <w:fldChar w:fldCharType="begin"/>
        </w:r>
        <w:r w:rsidR="00170C8D">
          <w:rPr>
            <w:noProof/>
            <w:webHidden/>
          </w:rPr>
          <w:instrText xml:space="preserve"> PAGEREF _Toc513069047 \h </w:instrText>
        </w:r>
        <w:r w:rsidR="00170C8D">
          <w:rPr>
            <w:noProof/>
            <w:webHidden/>
          </w:rPr>
        </w:r>
        <w:r w:rsidR="00170C8D">
          <w:rPr>
            <w:noProof/>
            <w:webHidden/>
          </w:rPr>
          <w:fldChar w:fldCharType="separate"/>
        </w:r>
        <w:r w:rsidR="00170C8D">
          <w:rPr>
            <w:noProof/>
            <w:webHidden/>
          </w:rPr>
          <w:t>20</w:t>
        </w:r>
        <w:r w:rsidR="00170C8D">
          <w:rPr>
            <w:noProof/>
            <w:webHidden/>
          </w:rPr>
          <w:fldChar w:fldCharType="end"/>
        </w:r>
      </w:hyperlink>
    </w:p>
    <w:p w14:paraId="21924D12" w14:textId="77777777" w:rsidR="00170C8D" w:rsidRDefault="0047113D">
      <w:pPr>
        <w:pStyle w:val="Obsah3"/>
        <w:tabs>
          <w:tab w:val="right" w:leader="dot" w:pos="9062"/>
        </w:tabs>
        <w:rPr>
          <w:rFonts w:asciiTheme="minorHAnsi" w:eastAsiaTheme="minorEastAsia" w:hAnsiTheme="minorHAnsi" w:cstheme="minorBidi"/>
          <w:noProof/>
          <w:lang w:eastAsia="cs-CZ"/>
        </w:rPr>
      </w:pPr>
      <w:hyperlink w:anchor="_Toc513069048" w:history="1">
        <w:r w:rsidR="00170C8D" w:rsidRPr="00126465">
          <w:rPr>
            <w:rStyle w:val="Hypertextovodkaz"/>
            <w:rFonts w:ascii="Times New Roman" w:hAnsi="Times New Roman"/>
            <w:i/>
            <w:noProof/>
          </w:rPr>
          <w:t>1.3.2 Laktátová křivka</w:t>
        </w:r>
        <w:r w:rsidR="00170C8D">
          <w:rPr>
            <w:noProof/>
            <w:webHidden/>
          </w:rPr>
          <w:tab/>
        </w:r>
        <w:r w:rsidR="00170C8D">
          <w:rPr>
            <w:noProof/>
            <w:webHidden/>
          </w:rPr>
          <w:fldChar w:fldCharType="begin"/>
        </w:r>
        <w:r w:rsidR="00170C8D">
          <w:rPr>
            <w:noProof/>
            <w:webHidden/>
          </w:rPr>
          <w:instrText xml:space="preserve"> PAGEREF _Toc513069048 \h </w:instrText>
        </w:r>
        <w:r w:rsidR="00170C8D">
          <w:rPr>
            <w:noProof/>
            <w:webHidden/>
          </w:rPr>
        </w:r>
        <w:r w:rsidR="00170C8D">
          <w:rPr>
            <w:noProof/>
            <w:webHidden/>
          </w:rPr>
          <w:fldChar w:fldCharType="separate"/>
        </w:r>
        <w:r w:rsidR="00170C8D">
          <w:rPr>
            <w:noProof/>
            <w:webHidden/>
          </w:rPr>
          <w:t>21</w:t>
        </w:r>
        <w:r w:rsidR="00170C8D">
          <w:rPr>
            <w:noProof/>
            <w:webHidden/>
          </w:rPr>
          <w:fldChar w:fldCharType="end"/>
        </w:r>
      </w:hyperlink>
    </w:p>
    <w:p w14:paraId="04A366A9" w14:textId="77777777" w:rsidR="00170C8D" w:rsidRDefault="0047113D">
      <w:pPr>
        <w:pStyle w:val="Obsah2"/>
        <w:tabs>
          <w:tab w:val="right" w:leader="dot" w:pos="9062"/>
        </w:tabs>
        <w:rPr>
          <w:rFonts w:asciiTheme="minorHAnsi" w:eastAsiaTheme="minorEastAsia" w:hAnsiTheme="minorHAnsi" w:cstheme="minorBidi"/>
          <w:noProof/>
          <w:lang w:eastAsia="cs-CZ"/>
        </w:rPr>
      </w:pPr>
      <w:hyperlink w:anchor="_Toc513069049" w:history="1">
        <w:r w:rsidR="00170C8D" w:rsidRPr="00126465">
          <w:rPr>
            <w:rStyle w:val="Hypertextovodkaz"/>
            <w:rFonts w:ascii="Times New Roman" w:hAnsi="Times New Roman"/>
            <w:noProof/>
          </w:rPr>
          <w:t>1.4 Tkáně schopné využít laktát jako energetický zdroj</w:t>
        </w:r>
        <w:r w:rsidR="00170C8D">
          <w:rPr>
            <w:noProof/>
            <w:webHidden/>
          </w:rPr>
          <w:tab/>
        </w:r>
        <w:r w:rsidR="00170C8D">
          <w:rPr>
            <w:noProof/>
            <w:webHidden/>
          </w:rPr>
          <w:fldChar w:fldCharType="begin"/>
        </w:r>
        <w:r w:rsidR="00170C8D">
          <w:rPr>
            <w:noProof/>
            <w:webHidden/>
          </w:rPr>
          <w:instrText xml:space="preserve"> PAGEREF _Toc513069049 \h </w:instrText>
        </w:r>
        <w:r w:rsidR="00170C8D">
          <w:rPr>
            <w:noProof/>
            <w:webHidden/>
          </w:rPr>
        </w:r>
        <w:r w:rsidR="00170C8D">
          <w:rPr>
            <w:noProof/>
            <w:webHidden/>
          </w:rPr>
          <w:fldChar w:fldCharType="separate"/>
        </w:r>
        <w:r w:rsidR="00170C8D">
          <w:rPr>
            <w:noProof/>
            <w:webHidden/>
          </w:rPr>
          <w:t>22</w:t>
        </w:r>
        <w:r w:rsidR="00170C8D">
          <w:rPr>
            <w:noProof/>
            <w:webHidden/>
          </w:rPr>
          <w:fldChar w:fldCharType="end"/>
        </w:r>
      </w:hyperlink>
    </w:p>
    <w:p w14:paraId="0BA620F0" w14:textId="77777777" w:rsidR="00170C8D" w:rsidRDefault="0047113D">
      <w:pPr>
        <w:pStyle w:val="Obsah2"/>
        <w:tabs>
          <w:tab w:val="right" w:leader="dot" w:pos="9062"/>
        </w:tabs>
        <w:rPr>
          <w:rFonts w:asciiTheme="minorHAnsi" w:eastAsiaTheme="minorEastAsia" w:hAnsiTheme="minorHAnsi" w:cstheme="minorBidi"/>
          <w:noProof/>
          <w:lang w:eastAsia="cs-CZ"/>
        </w:rPr>
      </w:pPr>
      <w:hyperlink w:anchor="_Toc513069050" w:history="1">
        <w:r w:rsidR="00170C8D" w:rsidRPr="00126465">
          <w:rPr>
            <w:rStyle w:val="Hypertextovodkaz"/>
            <w:rFonts w:ascii="Times New Roman" w:hAnsi="Times New Roman"/>
            <w:noProof/>
          </w:rPr>
          <w:t>1.5 Subjektivní intenzita vnímaného úsilí dle Borga</w:t>
        </w:r>
        <w:r w:rsidR="00170C8D">
          <w:rPr>
            <w:noProof/>
            <w:webHidden/>
          </w:rPr>
          <w:tab/>
        </w:r>
        <w:r w:rsidR="00170C8D">
          <w:rPr>
            <w:noProof/>
            <w:webHidden/>
          </w:rPr>
          <w:fldChar w:fldCharType="begin"/>
        </w:r>
        <w:r w:rsidR="00170C8D">
          <w:rPr>
            <w:noProof/>
            <w:webHidden/>
          </w:rPr>
          <w:instrText xml:space="preserve"> PAGEREF _Toc513069050 \h </w:instrText>
        </w:r>
        <w:r w:rsidR="00170C8D">
          <w:rPr>
            <w:noProof/>
            <w:webHidden/>
          </w:rPr>
        </w:r>
        <w:r w:rsidR="00170C8D">
          <w:rPr>
            <w:noProof/>
            <w:webHidden/>
          </w:rPr>
          <w:fldChar w:fldCharType="separate"/>
        </w:r>
        <w:r w:rsidR="00170C8D">
          <w:rPr>
            <w:noProof/>
            <w:webHidden/>
          </w:rPr>
          <w:t>23</w:t>
        </w:r>
        <w:r w:rsidR="00170C8D">
          <w:rPr>
            <w:noProof/>
            <w:webHidden/>
          </w:rPr>
          <w:fldChar w:fldCharType="end"/>
        </w:r>
      </w:hyperlink>
    </w:p>
    <w:p w14:paraId="7F4A4BDC" w14:textId="77777777" w:rsidR="00170C8D" w:rsidRDefault="0047113D">
      <w:pPr>
        <w:pStyle w:val="Obsah2"/>
        <w:tabs>
          <w:tab w:val="right" w:leader="dot" w:pos="9062"/>
        </w:tabs>
        <w:rPr>
          <w:rFonts w:asciiTheme="minorHAnsi" w:eastAsiaTheme="minorEastAsia" w:hAnsiTheme="minorHAnsi" w:cstheme="minorBidi"/>
          <w:noProof/>
          <w:lang w:eastAsia="cs-CZ"/>
        </w:rPr>
      </w:pPr>
      <w:hyperlink w:anchor="_Toc513069051" w:history="1">
        <w:r w:rsidR="00170C8D" w:rsidRPr="00126465">
          <w:rPr>
            <w:rStyle w:val="Hypertextovodkaz"/>
            <w:rFonts w:ascii="Times New Roman" w:hAnsi="Times New Roman"/>
            <w:noProof/>
          </w:rPr>
          <w:t>1.6 Molekulární vodík</w:t>
        </w:r>
        <w:r w:rsidR="00170C8D">
          <w:rPr>
            <w:noProof/>
            <w:webHidden/>
          </w:rPr>
          <w:tab/>
        </w:r>
        <w:r w:rsidR="00170C8D">
          <w:rPr>
            <w:noProof/>
            <w:webHidden/>
          </w:rPr>
          <w:fldChar w:fldCharType="begin"/>
        </w:r>
        <w:r w:rsidR="00170C8D">
          <w:rPr>
            <w:noProof/>
            <w:webHidden/>
          </w:rPr>
          <w:instrText xml:space="preserve"> PAGEREF _Toc513069051 \h </w:instrText>
        </w:r>
        <w:r w:rsidR="00170C8D">
          <w:rPr>
            <w:noProof/>
            <w:webHidden/>
          </w:rPr>
        </w:r>
        <w:r w:rsidR="00170C8D">
          <w:rPr>
            <w:noProof/>
            <w:webHidden/>
          </w:rPr>
          <w:fldChar w:fldCharType="separate"/>
        </w:r>
        <w:r w:rsidR="00170C8D">
          <w:rPr>
            <w:noProof/>
            <w:webHidden/>
          </w:rPr>
          <w:t>24</w:t>
        </w:r>
        <w:r w:rsidR="00170C8D">
          <w:rPr>
            <w:noProof/>
            <w:webHidden/>
          </w:rPr>
          <w:fldChar w:fldCharType="end"/>
        </w:r>
      </w:hyperlink>
    </w:p>
    <w:p w14:paraId="604D2B5C" w14:textId="77777777" w:rsidR="00170C8D" w:rsidRDefault="0047113D">
      <w:pPr>
        <w:pStyle w:val="Obsah3"/>
        <w:tabs>
          <w:tab w:val="right" w:leader="dot" w:pos="9062"/>
        </w:tabs>
        <w:rPr>
          <w:rFonts w:asciiTheme="minorHAnsi" w:eastAsiaTheme="minorEastAsia" w:hAnsiTheme="minorHAnsi" w:cstheme="minorBidi"/>
          <w:noProof/>
          <w:lang w:eastAsia="cs-CZ"/>
        </w:rPr>
      </w:pPr>
      <w:hyperlink w:anchor="_Toc513069052" w:history="1">
        <w:r w:rsidR="00170C8D" w:rsidRPr="00126465">
          <w:rPr>
            <w:rStyle w:val="Hypertextovodkaz"/>
            <w:rFonts w:ascii="Times New Roman" w:hAnsi="Times New Roman"/>
            <w:i/>
            <w:noProof/>
          </w:rPr>
          <w:t>1.6.1 Molekulární vodík ve vztahu k pH</w:t>
        </w:r>
        <w:r w:rsidR="00170C8D">
          <w:rPr>
            <w:noProof/>
            <w:webHidden/>
          </w:rPr>
          <w:tab/>
        </w:r>
        <w:r w:rsidR="00170C8D">
          <w:rPr>
            <w:noProof/>
            <w:webHidden/>
          </w:rPr>
          <w:fldChar w:fldCharType="begin"/>
        </w:r>
        <w:r w:rsidR="00170C8D">
          <w:rPr>
            <w:noProof/>
            <w:webHidden/>
          </w:rPr>
          <w:instrText xml:space="preserve"> PAGEREF _Toc513069052 \h </w:instrText>
        </w:r>
        <w:r w:rsidR="00170C8D">
          <w:rPr>
            <w:noProof/>
            <w:webHidden/>
          </w:rPr>
        </w:r>
        <w:r w:rsidR="00170C8D">
          <w:rPr>
            <w:noProof/>
            <w:webHidden/>
          </w:rPr>
          <w:fldChar w:fldCharType="separate"/>
        </w:r>
        <w:r w:rsidR="00170C8D">
          <w:rPr>
            <w:noProof/>
            <w:webHidden/>
          </w:rPr>
          <w:t>25</w:t>
        </w:r>
        <w:r w:rsidR="00170C8D">
          <w:rPr>
            <w:noProof/>
            <w:webHidden/>
          </w:rPr>
          <w:fldChar w:fldCharType="end"/>
        </w:r>
      </w:hyperlink>
    </w:p>
    <w:p w14:paraId="0B854CC1" w14:textId="77777777" w:rsidR="00170C8D" w:rsidRDefault="0047113D">
      <w:pPr>
        <w:pStyle w:val="Obsah3"/>
        <w:tabs>
          <w:tab w:val="right" w:leader="dot" w:pos="9062"/>
        </w:tabs>
        <w:rPr>
          <w:rFonts w:asciiTheme="minorHAnsi" w:eastAsiaTheme="minorEastAsia" w:hAnsiTheme="minorHAnsi" w:cstheme="minorBidi"/>
          <w:noProof/>
          <w:lang w:eastAsia="cs-CZ"/>
        </w:rPr>
      </w:pPr>
      <w:hyperlink w:anchor="_Toc513069053" w:history="1">
        <w:r w:rsidR="00170C8D" w:rsidRPr="00126465">
          <w:rPr>
            <w:rStyle w:val="Hypertextovodkaz"/>
            <w:rFonts w:ascii="Times New Roman" w:hAnsi="Times New Roman"/>
            <w:i/>
            <w:noProof/>
          </w:rPr>
          <w:t>1.6.2 Přístroje pro výrobu HRW</w:t>
        </w:r>
        <w:r w:rsidR="00170C8D">
          <w:rPr>
            <w:noProof/>
            <w:webHidden/>
          </w:rPr>
          <w:tab/>
        </w:r>
        <w:r w:rsidR="00170C8D">
          <w:rPr>
            <w:noProof/>
            <w:webHidden/>
          </w:rPr>
          <w:fldChar w:fldCharType="begin"/>
        </w:r>
        <w:r w:rsidR="00170C8D">
          <w:rPr>
            <w:noProof/>
            <w:webHidden/>
          </w:rPr>
          <w:instrText xml:space="preserve"> PAGEREF _Toc513069053 \h </w:instrText>
        </w:r>
        <w:r w:rsidR="00170C8D">
          <w:rPr>
            <w:noProof/>
            <w:webHidden/>
          </w:rPr>
        </w:r>
        <w:r w:rsidR="00170C8D">
          <w:rPr>
            <w:noProof/>
            <w:webHidden/>
          </w:rPr>
          <w:fldChar w:fldCharType="separate"/>
        </w:r>
        <w:r w:rsidR="00170C8D">
          <w:rPr>
            <w:noProof/>
            <w:webHidden/>
          </w:rPr>
          <w:t>25</w:t>
        </w:r>
        <w:r w:rsidR="00170C8D">
          <w:rPr>
            <w:noProof/>
            <w:webHidden/>
          </w:rPr>
          <w:fldChar w:fldCharType="end"/>
        </w:r>
      </w:hyperlink>
    </w:p>
    <w:p w14:paraId="13DE43E9" w14:textId="77777777" w:rsidR="00170C8D" w:rsidRDefault="0047113D">
      <w:pPr>
        <w:pStyle w:val="Obsah3"/>
        <w:tabs>
          <w:tab w:val="right" w:leader="dot" w:pos="9062"/>
        </w:tabs>
        <w:rPr>
          <w:rFonts w:asciiTheme="minorHAnsi" w:eastAsiaTheme="minorEastAsia" w:hAnsiTheme="minorHAnsi" w:cstheme="minorBidi"/>
          <w:noProof/>
          <w:lang w:eastAsia="cs-CZ"/>
        </w:rPr>
      </w:pPr>
      <w:hyperlink w:anchor="_Toc513069054" w:history="1">
        <w:r w:rsidR="00170C8D" w:rsidRPr="00126465">
          <w:rPr>
            <w:rStyle w:val="Hypertextovodkaz"/>
            <w:rFonts w:ascii="Times New Roman" w:hAnsi="Times New Roman"/>
            <w:i/>
            <w:noProof/>
          </w:rPr>
          <w:t>1.6.3 Formy užití molekulárního vodíku dle Ohsawy et al. (2007)</w:t>
        </w:r>
        <w:r w:rsidR="00170C8D">
          <w:rPr>
            <w:noProof/>
            <w:webHidden/>
          </w:rPr>
          <w:tab/>
        </w:r>
        <w:r w:rsidR="00170C8D">
          <w:rPr>
            <w:noProof/>
            <w:webHidden/>
          </w:rPr>
          <w:fldChar w:fldCharType="begin"/>
        </w:r>
        <w:r w:rsidR="00170C8D">
          <w:rPr>
            <w:noProof/>
            <w:webHidden/>
          </w:rPr>
          <w:instrText xml:space="preserve"> PAGEREF _Toc513069054 \h </w:instrText>
        </w:r>
        <w:r w:rsidR="00170C8D">
          <w:rPr>
            <w:noProof/>
            <w:webHidden/>
          </w:rPr>
        </w:r>
        <w:r w:rsidR="00170C8D">
          <w:rPr>
            <w:noProof/>
            <w:webHidden/>
          </w:rPr>
          <w:fldChar w:fldCharType="separate"/>
        </w:r>
        <w:r w:rsidR="00170C8D">
          <w:rPr>
            <w:noProof/>
            <w:webHidden/>
          </w:rPr>
          <w:t>25</w:t>
        </w:r>
        <w:r w:rsidR="00170C8D">
          <w:rPr>
            <w:noProof/>
            <w:webHidden/>
          </w:rPr>
          <w:fldChar w:fldCharType="end"/>
        </w:r>
      </w:hyperlink>
    </w:p>
    <w:p w14:paraId="50DFF32C" w14:textId="77777777" w:rsidR="00170C8D" w:rsidRDefault="0047113D">
      <w:pPr>
        <w:pStyle w:val="Obsah3"/>
        <w:tabs>
          <w:tab w:val="right" w:leader="dot" w:pos="9062"/>
        </w:tabs>
        <w:rPr>
          <w:rFonts w:asciiTheme="minorHAnsi" w:eastAsiaTheme="minorEastAsia" w:hAnsiTheme="minorHAnsi" w:cstheme="minorBidi"/>
          <w:noProof/>
          <w:lang w:eastAsia="cs-CZ"/>
        </w:rPr>
      </w:pPr>
      <w:hyperlink w:anchor="_Toc513069055" w:history="1">
        <w:r w:rsidR="00170C8D" w:rsidRPr="00126465">
          <w:rPr>
            <w:rStyle w:val="Hypertextovodkaz"/>
            <w:rFonts w:ascii="Times New Roman" w:hAnsi="Times New Roman"/>
            <w:i/>
            <w:noProof/>
          </w:rPr>
          <w:t>1.6.4 Vlastnosti molekulárního vodíku</w:t>
        </w:r>
        <w:r w:rsidR="00170C8D">
          <w:rPr>
            <w:noProof/>
            <w:webHidden/>
          </w:rPr>
          <w:tab/>
        </w:r>
        <w:r w:rsidR="00170C8D">
          <w:rPr>
            <w:noProof/>
            <w:webHidden/>
          </w:rPr>
          <w:fldChar w:fldCharType="begin"/>
        </w:r>
        <w:r w:rsidR="00170C8D">
          <w:rPr>
            <w:noProof/>
            <w:webHidden/>
          </w:rPr>
          <w:instrText xml:space="preserve"> PAGEREF _Toc513069055 \h </w:instrText>
        </w:r>
        <w:r w:rsidR="00170C8D">
          <w:rPr>
            <w:noProof/>
            <w:webHidden/>
          </w:rPr>
        </w:r>
        <w:r w:rsidR="00170C8D">
          <w:rPr>
            <w:noProof/>
            <w:webHidden/>
          </w:rPr>
          <w:fldChar w:fldCharType="separate"/>
        </w:r>
        <w:r w:rsidR="00170C8D">
          <w:rPr>
            <w:noProof/>
            <w:webHidden/>
          </w:rPr>
          <w:t>27</w:t>
        </w:r>
        <w:r w:rsidR="00170C8D">
          <w:rPr>
            <w:noProof/>
            <w:webHidden/>
          </w:rPr>
          <w:fldChar w:fldCharType="end"/>
        </w:r>
      </w:hyperlink>
    </w:p>
    <w:p w14:paraId="3A80BB4C" w14:textId="77777777" w:rsidR="00170C8D" w:rsidRDefault="0047113D">
      <w:pPr>
        <w:pStyle w:val="Obsah3"/>
        <w:tabs>
          <w:tab w:val="right" w:leader="dot" w:pos="9062"/>
        </w:tabs>
        <w:rPr>
          <w:rFonts w:asciiTheme="minorHAnsi" w:eastAsiaTheme="minorEastAsia" w:hAnsiTheme="minorHAnsi" w:cstheme="minorBidi"/>
          <w:noProof/>
          <w:lang w:eastAsia="cs-CZ"/>
        </w:rPr>
      </w:pPr>
      <w:hyperlink w:anchor="_Toc513069056" w:history="1">
        <w:r w:rsidR="00170C8D" w:rsidRPr="00126465">
          <w:rPr>
            <w:rStyle w:val="Hypertextovodkaz"/>
            <w:rFonts w:ascii="Times New Roman" w:hAnsi="Times New Roman"/>
            <w:i/>
            <w:noProof/>
          </w:rPr>
          <w:t>1.6.5 Mechanizmy působení molekulárního vodíku</w:t>
        </w:r>
        <w:r w:rsidR="00170C8D">
          <w:rPr>
            <w:noProof/>
            <w:webHidden/>
          </w:rPr>
          <w:tab/>
        </w:r>
        <w:r w:rsidR="00170C8D">
          <w:rPr>
            <w:noProof/>
            <w:webHidden/>
          </w:rPr>
          <w:fldChar w:fldCharType="begin"/>
        </w:r>
        <w:r w:rsidR="00170C8D">
          <w:rPr>
            <w:noProof/>
            <w:webHidden/>
          </w:rPr>
          <w:instrText xml:space="preserve"> PAGEREF _Toc513069056 \h </w:instrText>
        </w:r>
        <w:r w:rsidR="00170C8D">
          <w:rPr>
            <w:noProof/>
            <w:webHidden/>
          </w:rPr>
        </w:r>
        <w:r w:rsidR="00170C8D">
          <w:rPr>
            <w:noProof/>
            <w:webHidden/>
          </w:rPr>
          <w:fldChar w:fldCharType="separate"/>
        </w:r>
        <w:r w:rsidR="00170C8D">
          <w:rPr>
            <w:noProof/>
            <w:webHidden/>
          </w:rPr>
          <w:t>28</w:t>
        </w:r>
        <w:r w:rsidR="00170C8D">
          <w:rPr>
            <w:noProof/>
            <w:webHidden/>
          </w:rPr>
          <w:fldChar w:fldCharType="end"/>
        </w:r>
      </w:hyperlink>
    </w:p>
    <w:p w14:paraId="779E240E" w14:textId="77777777" w:rsidR="00170C8D" w:rsidRDefault="0047113D">
      <w:pPr>
        <w:pStyle w:val="Obsah3"/>
        <w:tabs>
          <w:tab w:val="right" w:leader="dot" w:pos="9062"/>
        </w:tabs>
        <w:rPr>
          <w:rFonts w:asciiTheme="minorHAnsi" w:eastAsiaTheme="minorEastAsia" w:hAnsiTheme="minorHAnsi" w:cstheme="minorBidi"/>
          <w:noProof/>
          <w:lang w:eastAsia="cs-CZ"/>
        </w:rPr>
      </w:pPr>
      <w:hyperlink w:anchor="_Toc513069057" w:history="1">
        <w:r w:rsidR="00170C8D" w:rsidRPr="00126465">
          <w:rPr>
            <w:rStyle w:val="Hypertextovodkaz"/>
            <w:rFonts w:ascii="Times New Roman" w:hAnsi="Times New Roman"/>
            <w:i/>
            <w:noProof/>
          </w:rPr>
          <w:t>1.6.6 Preventivní a terapeutické podávání molekulárního vodíku v situacích se zvýšenou produkcí volných radikálů</w:t>
        </w:r>
        <w:r w:rsidR="00170C8D">
          <w:rPr>
            <w:noProof/>
            <w:webHidden/>
          </w:rPr>
          <w:tab/>
        </w:r>
        <w:r w:rsidR="00170C8D">
          <w:rPr>
            <w:noProof/>
            <w:webHidden/>
          </w:rPr>
          <w:fldChar w:fldCharType="begin"/>
        </w:r>
        <w:r w:rsidR="00170C8D">
          <w:rPr>
            <w:noProof/>
            <w:webHidden/>
          </w:rPr>
          <w:instrText xml:space="preserve"> PAGEREF _Toc513069057 \h </w:instrText>
        </w:r>
        <w:r w:rsidR="00170C8D">
          <w:rPr>
            <w:noProof/>
            <w:webHidden/>
          </w:rPr>
        </w:r>
        <w:r w:rsidR="00170C8D">
          <w:rPr>
            <w:noProof/>
            <w:webHidden/>
          </w:rPr>
          <w:fldChar w:fldCharType="separate"/>
        </w:r>
        <w:r w:rsidR="00170C8D">
          <w:rPr>
            <w:noProof/>
            <w:webHidden/>
          </w:rPr>
          <w:t>29</w:t>
        </w:r>
        <w:r w:rsidR="00170C8D">
          <w:rPr>
            <w:noProof/>
            <w:webHidden/>
          </w:rPr>
          <w:fldChar w:fldCharType="end"/>
        </w:r>
      </w:hyperlink>
    </w:p>
    <w:p w14:paraId="08DA17F0" w14:textId="77777777" w:rsidR="00170C8D" w:rsidRDefault="0047113D">
      <w:pPr>
        <w:pStyle w:val="Obsah3"/>
        <w:tabs>
          <w:tab w:val="right" w:leader="dot" w:pos="9062"/>
        </w:tabs>
        <w:rPr>
          <w:rFonts w:asciiTheme="minorHAnsi" w:eastAsiaTheme="minorEastAsia" w:hAnsiTheme="minorHAnsi" w:cstheme="minorBidi"/>
          <w:noProof/>
          <w:lang w:eastAsia="cs-CZ"/>
        </w:rPr>
      </w:pPr>
      <w:hyperlink w:anchor="_Toc513069058" w:history="1">
        <w:r w:rsidR="00170C8D" w:rsidRPr="00126465">
          <w:rPr>
            <w:rStyle w:val="Hypertextovodkaz"/>
            <w:rFonts w:ascii="Times New Roman" w:hAnsi="Times New Roman"/>
            <w:i/>
            <w:noProof/>
          </w:rPr>
          <w:t>1.6.7 Výzkum molekulárního vodíku</w:t>
        </w:r>
        <w:r w:rsidR="00170C8D">
          <w:rPr>
            <w:noProof/>
            <w:webHidden/>
          </w:rPr>
          <w:tab/>
        </w:r>
        <w:r w:rsidR="00170C8D">
          <w:rPr>
            <w:noProof/>
            <w:webHidden/>
          </w:rPr>
          <w:fldChar w:fldCharType="begin"/>
        </w:r>
        <w:r w:rsidR="00170C8D">
          <w:rPr>
            <w:noProof/>
            <w:webHidden/>
          </w:rPr>
          <w:instrText xml:space="preserve"> PAGEREF _Toc513069058 \h </w:instrText>
        </w:r>
        <w:r w:rsidR="00170C8D">
          <w:rPr>
            <w:noProof/>
            <w:webHidden/>
          </w:rPr>
        </w:r>
        <w:r w:rsidR="00170C8D">
          <w:rPr>
            <w:noProof/>
            <w:webHidden/>
          </w:rPr>
          <w:fldChar w:fldCharType="separate"/>
        </w:r>
        <w:r w:rsidR="00170C8D">
          <w:rPr>
            <w:noProof/>
            <w:webHidden/>
          </w:rPr>
          <w:t>30</w:t>
        </w:r>
        <w:r w:rsidR="00170C8D">
          <w:rPr>
            <w:noProof/>
            <w:webHidden/>
          </w:rPr>
          <w:fldChar w:fldCharType="end"/>
        </w:r>
      </w:hyperlink>
    </w:p>
    <w:p w14:paraId="31D50690" w14:textId="77777777" w:rsidR="00170C8D" w:rsidRDefault="0047113D">
      <w:pPr>
        <w:pStyle w:val="Obsah2"/>
        <w:tabs>
          <w:tab w:val="right" w:leader="dot" w:pos="9062"/>
        </w:tabs>
        <w:rPr>
          <w:rFonts w:asciiTheme="minorHAnsi" w:eastAsiaTheme="minorEastAsia" w:hAnsiTheme="minorHAnsi" w:cstheme="minorBidi"/>
          <w:noProof/>
          <w:lang w:eastAsia="cs-CZ"/>
        </w:rPr>
      </w:pPr>
      <w:hyperlink w:anchor="_Toc513069059" w:history="1">
        <w:r w:rsidR="00170C8D" w:rsidRPr="00126465">
          <w:rPr>
            <w:rStyle w:val="Hypertextovodkaz"/>
            <w:rFonts w:ascii="Times New Roman" w:hAnsi="Times New Roman"/>
            <w:noProof/>
          </w:rPr>
          <w:t>1.7 Oxidačně redukční potenciál – ORP</w:t>
        </w:r>
        <w:r w:rsidR="00170C8D">
          <w:rPr>
            <w:noProof/>
            <w:webHidden/>
          </w:rPr>
          <w:tab/>
        </w:r>
        <w:r w:rsidR="00170C8D">
          <w:rPr>
            <w:noProof/>
            <w:webHidden/>
          </w:rPr>
          <w:fldChar w:fldCharType="begin"/>
        </w:r>
        <w:r w:rsidR="00170C8D">
          <w:rPr>
            <w:noProof/>
            <w:webHidden/>
          </w:rPr>
          <w:instrText xml:space="preserve"> PAGEREF _Toc513069059 \h </w:instrText>
        </w:r>
        <w:r w:rsidR="00170C8D">
          <w:rPr>
            <w:noProof/>
            <w:webHidden/>
          </w:rPr>
        </w:r>
        <w:r w:rsidR="00170C8D">
          <w:rPr>
            <w:noProof/>
            <w:webHidden/>
          </w:rPr>
          <w:fldChar w:fldCharType="separate"/>
        </w:r>
        <w:r w:rsidR="00170C8D">
          <w:rPr>
            <w:noProof/>
            <w:webHidden/>
          </w:rPr>
          <w:t>31</w:t>
        </w:r>
        <w:r w:rsidR="00170C8D">
          <w:rPr>
            <w:noProof/>
            <w:webHidden/>
          </w:rPr>
          <w:fldChar w:fldCharType="end"/>
        </w:r>
      </w:hyperlink>
    </w:p>
    <w:p w14:paraId="54699AE0" w14:textId="77777777" w:rsidR="00170C8D" w:rsidRDefault="0047113D">
      <w:pPr>
        <w:pStyle w:val="Obsah2"/>
        <w:tabs>
          <w:tab w:val="right" w:leader="dot" w:pos="9062"/>
        </w:tabs>
        <w:rPr>
          <w:rFonts w:asciiTheme="minorHAnsi" w:eastAsiaTheme="minorEastAsia" w:hAnsiTheme="minorHAnsi" w:cstheme="minorBidi"/>
          <w:noProof/>
          <w:lang w:eastAsia="cs-CZ"/>
        </w:rPr>
      </w:pPr>
      <w:hyperlink w:anchor="_Toc513069060" w:history="1">
        <w:r w:rsidR="00170C8D" w:rsidRPr="00126465">
          <w:rPr>
            <w:rStyle w:val="Hypertextovodkaz"/>
            <w:rFonts w:ascii="Times New Roman" w:hAnsi="Times New Roman"/>
            <w:noProof/>
          </w:rPr>
          <w:t>1.8 Parts per milon - ppm</w:t>
        </w:r>
        <w:r w:rsidR="00170C8D">
          <w:rPr>
            <w:noProof/>
            <w:webHidden/>
          </w:rPr>
          <w:tab/>
        </w:r>
        <w:r w:rsidR="00170C8D">
          <w:rPr>
            <w:noProof/>
            <w:webHidden/>
          </w:rPr>
          <w:fldChar w:fldCharType="begin"/>
        </w:r>
        <w:r w:rsidR="00170C8D">
          <w:rPr>
            <w:noProof/>
            <w:webHidden/>
          </w:rPr>
          <w:instrText xml:space="preserve"> PAGEREF _Toc513069060 \h </w:instrText>
        </w:r>
        <w:r w:rsidR="00170C8D">
          <w:rPr>
            <w:noProof/>
            <w:webHidden/>
          </w:rPr>
        </w:r>
        <w:r w:rsidR="00170C8D">
          <w:rPr>
            <w:noProof/>
            <w:webHidden/>
          </w:rPr>
          <w:fldChar w:fldCharType="separate"/>
        </w:r>
        <w:r w:rsidR="00170C8D">
          <w:rPr>
            <w:noProof/>
            <w:webHidden/>
          </w:rPr>
          <w:t>32</w:t>
        </w:r>
        <w:r w:rsidR="00170C8D">
          <w:rPr>
            <w:noProof/>
            <w:webHidden/>
          </w:rPr>
          <w:fldChar w:fldCharType="end"/>
        </w:r>
      </w:hyperlink>
    </w:p>
    <w:p w14:paraId="72677809" w14:textId="77777777" w:rsidR="00170C8D" w:rsidRDefault="0047113D">
      <w:pPr>
        <w:pStyle w:val="Obsah1"/>
        <w:tabs>
          <w:tab w:val="right" w:leader="dot" w:pos="9062"/>
        </w:tabs>
        <w:rPr>
          <w:rFonts w:asciiTheme="minorHAnsi" w:eastAsiaTheme="minorEastAsia" w:hAnsiTheme="minorHAnsi" w:cstheme="minorBidi"/>
          <w:noProof/>
          <w:lang w:eastAsia="cs-CZ"/>
        </w:rPr>
      </w:pPr>
      <w:hyperlink w:anchor="_Toc513069061" w:history="1">
        <w:r w:rsidR="00170C8D" w:rsidRPr="00126465">
          <w:rPr>
            <w:rStyle w:val="Hypertextovodkaz"/>
            <w:rFonts w:ascii="Times New Roman" w:hAnsi="Times New Roman"/>
            <w:noProof/>
          </w:rPr>
          <w:t>2 Cíle</w:t>
        </w:r>
        <w:r w:rsidR="00170C8D">
          <w:rPr>
            <w:noProof/>
            <w:webHidden/>
          </w:rPr>
          <w:tab/>
        </w:r>
        <w:r w:rsidR="00170C8D">
          <w:rPr>
            <w:noProof/>
            <w:webHidden/>
          </w:rPr>
          <w:fldChar w:fldCharType="begin"/>
        </w:r>
        <w:r w:rsidR="00170C8D">
          <w:rPr>
            <w:noProof/>
            <w:webHidden/>
          </w:rPr>
          <w:instrText xml:space="preserve"> PAGEREF _Toc513069061 \h </w:instrText>
        </w:r>
        <w:r w:rsidR="00170C8D">
          <w:rPr>
            <w:noProof/>
            <w:webHidden/>
          </w:rPr>
        </w:r>
        <w:r w:rsidR="00170C8D">
          <w:rPr>
            <w:noProof/>
            <w:webHidden/>
          </w:rPr>
          <w:fldChar w:fldCharType="separate"/>
        </w:r>
        <w:r w:rsidR="00170C8D">
          <w:rPr>
            <w:noProof/>
            <w:webHidden/>
          </w:rPr>
          <w:t>33</w:t>
        </w:r>
        <w:r w:rsidR="00170C8D">
          <w:rPr>
            <w:noProof/>
            <w:webHidden/>
          </w:rPr>
          <w:fldChar w:fldCharType="end"/>
        </w:r>
      </w:hyperlink>
    </w:p>
    <w:p w14:paraId="0674EA5C" w14:textId="77777777" w:rsidR="00170C8D" w:rsidRDefault="0047113D">
      <w:pPr>
        <w:pStyle w:val="Obsah2"/>
        <w:tabs>
          <w:tab w:val="right" w:leader="dot" w:pos="9062"/>
        </w:tabs>
        <w:rPr>
          <w:rFonts w:asciiTheme="minorHAnsi" w:eastAsiaTheme="minorEastAsia" w:hAnsiTheme="minorHAnsi" w:cstheme="minorBidi"/>
          <w:noProof/>
          <w:lang w:eastAsia="cs-CZ"/>
        </w:rPr>
      </w:pPr>
      <w:hyperlink w:anchor="_Toc513069062" w:history="1">
        <w:r w:rsidR="00170C8D" w:rsidRPr="00126465">
          <w:rPr>
            <w:rStyle w:val="Hypertextovodkaz"/>
            <w:rFonts w:ascii="Times New Roman" w:hAnsi="Times New Roman"/>
            <w:noProof/>
          </w:rPr>
          <w:t>2.1 Hlavní cíl</w:t>
        </w:r>
        <w:r w:rsidR="00170C8D">
          <w:rPr>
            <w:noProof/>
            <w:webHidden/>
          </w:rPr>
          <w:tab/>
        </w:r>
        <w:r w:rsidR="00170C8D">
          <w:rPr>
            <w:noProof/>
            <w:webHidden/>
          </w:rPr>
          <w:fldChar w:fldCharType="begin"/>
        </w:r>
        <w:r w:rsidR="00170C8D">
          <w:rPr>
            <w:noProof/>
            <w:webHidden/>
          </w:rPr>
          <w:instrText xml:space="preserve"> PAGEREF _Toc513069062 \h </w:instrText>
        </w:r>
        <w:r w:rsidR="00170C8D">
          <w:rPr>
            <w:noProof/>
            <w:webHidden/>
          </w:rPr>
        </w:r>
        <w:r w:rsidR="00170C8D">
          <w:rPr>
            <w:noProof/>
            <w:webHidden/>
          </w:rPr>
          <w:fldChar w:fldCharType="separate"/>
        </w:r>
        <w:r w:rsidR="00170C8D">
          <w:rPr>
            <w:noProof/>
            <w:webHidden/>
          </w:rPr>
          <w:t>33</w:t>
        </w:r>
        <w:r w:rsidR="00170C8D">
          <w:rPr>
            <w:noProof/>
            <w:webHidden/>
          </w:rPr>
          <w:fldChar w:fldCharType="end"/>
        </w:r>
      </w:hyperlink>
    </w:p>
    <w:p w14:paraId="4E4F6CEA" w14:textId="77777777" w:rsidR="00170C8D" w:rsidRDefault="0047113D">
      <w:pPr>
        <w:pStyle w:val="Obsah2"/>
        <w:tabs>
          <w:tab w:val="right" w:leader="dot" w:pos="9062"/>
        </w:tabs>
        <w:rPr>
          <w:rFonts w:asciiTheme="minorHAnsi" w:eastAsiaTheme="minorEastAsia" w:hAnsiTheme="minorHAnsi" w:cstheme="minorBidi"/>
          <w:noProof/>
          <w:lang w:eastAsia="cs-CZ"/>
        </w:rPr>
      </w:pPr>
      <w:hyperlink w:anchor="_Toc513069063" w:history="1">
        <w:r w:rsidR="00170C8D" w:rsidRPr="00126465">
          <w:rPr>
            <w:rStyle w:val="Hypertextovodkaz"/>
            <w:rFonts w:ascii="Times New Roman" w:hAnsi="Times New Roman"/>
            <w:noProof/>
          </w:rPr>
          <w:t>2.2 Dílčí cíl</w:t>
        </w:r>
        <w:r w:rsidR="00170C8D">
          <w:rPr>
            <w:noProof/>
            <w:webHidden/>
          </w:rPr>
          <w:tab/>
        </w:r>
        <w:r w:rsidR="00170C8D">
          <w:rPr>
            <w:noProof/>
            <w:webHidden/>
          </w:rPr>
          <w:fldChar w:fldCharType="begin"/>
        </w:r>
        <w:r w:rsidR="00170C8D">
          <w:rPr>
            <w:noProof/>
            <w:webHidden/>
          </w:rPr>
          <w:instrText xml:space="preserve"> PAGEREF _Toc513069063 \h </w:instrText>
        </w:r>
        <w:r w:rsidR="00170C8D">
          <w:rPr>
            <w:noProof/>
            <w:webHidden/>
          </w:rPr>
        </w:r>
        <w:r w:rsidR="00170C8D">
          <w:rPr>
            <w:noProof/>
            <w:webHidden/>
          </w:rPr>
          <w:fldChar w:fldCharType="separate"/>
        </w:r>
        <w:r w:rsidR="00170C8D">
          <w:rPr>
            <w:noProof/>
            <w:webHidden/>
          </w:rPr>
          <w:t>33</w:t>
        </w:r>
        <w:r w:rsidR="00170C8D">
          <w:rPr>
            <w:noProof/>
            <w:webHidden/>
          </w:rPr>
          <w:fldChar w:fldCharType="end"/>
        </w:r>
      </w:hyperlink>
    </w:p>
    <w:p w14:paraId="58122E43" w14:textId="77777777" w:rsidR="00170C8D" w:rsidRDefault="0047113D">
      <w:pPr>
        <w:pStyle w:val="Obsah2"/>
        <w:tabs>
          <w:tab w:val="right" w:leader="dot" w:pos="9062"/>
        </w:tabs>
        <w:rPr>
          <w:rFonts w:asciiTheme="minorHAnsi" w:eastAsiaTheme="minorEastAsia" w:hAnsiTheme="minorHAnsi" w:cstheme="minorBidi"/>
          <w:noProof/>
          <w:lang w:eastAsia="cs-CZ"/>
        </w:rPr>
      </w:pPr>
      <w:hyperlink w:anchor="_Toc513069064" w:history="1">
        <w:r w:rsidR="00170C8D" w:rsidRPr="00126465">
          <w:rPr>
            <w:rStyle w:val="Hypertextovodkaz"/>
            <w:rFonts w:ascii="Times New Roman" w:hAnsi="Times New Roman"/>
            <w:noProof/>
          </w:rPr>
          <w:t>2.3 Výzkumné otázky</w:t>
        </w:r>
        <w:r w:rsidR="00170C8D">
          <w:rPr>
            <w:noProof/>
            <w:webHidden/>
          </w:rPr>
          <w:tab/>
        </w:r>
        <w:r w:rsidR="00170C8D">
          <w:rPr>
            <w:noProof/>
            <w:webHidden/>
          </w:rPr>
          <w:fldChar w:fldCharType="begin"/>
        </w:r>
        <w:r w:rsidR="00170C8D">
          <w:rPr>
            <w:noProof/>
            <w:webHidden/>
          </w:rPr>
          <w:instrText xml:space="preserve"> PAGEREF _Toc513069064 \h </w:instrText>
        </w:r>
        <w:r w:rsidR="00170C8D">
          <w:rPr>
            <w:noProof/>
            <w:webHidden/>
          </w:rPr>
        </w:r>
        <w:r w:rsidR="00170C8D">
          <w:rPr>
            <w:noProof/>
            <w:webHidden/>
          </w:rPr>
          <w:fldChar w:fldCharType="separate"/>
        </w:r>
        <w:r w:rsidR="00170C8D">
          <w:rPr>
            <w:noProof/>
            <w:webHidden/>
          </w:rPr>
          <w:t>33</w:t>
        </w:r>
        <w:r w:rsidR="00170C8D">
          <w:rPr>
            <w:noProof/>
            <w:webHidden/>
          </w:rPr>
          <w:fldChar w:fldCharType="end"/>
        </w:r>
      </w:hyperlink>
    </w:p>
    <w:p w14:paraId="4C85B7B3" w14:textId="77777777" w:rsidR="00170C8D" w:rsidRDefault="0047113D">
      <w:pPr>
        <w:pStyle w:val="Obsah1"/>
        <w:tabs>
          <w:tab w:val="right" w:leader="dot" w:pos="9062"/>
        </w:tabs>
        <w:rPr>
          <w:rFonts w:asciiTheme="minorHAnsi" w:eastAsiaTheme="minorEastAsia" w:hAnsiTheme="minorHAnsi" w:cstheme="minorBidi"/>
          <w:noProof/>
          <w:lang w:eastAsia="cs-CZ"/>
        </w:rPr>
      </w:pPr>
      <w:hyperlink w:anchor="_Toc513069065" w:history="1">
        <w:r w:rsidR="00170C8D" w:rsidRPr="00126465">
          <w:rPr>
            <w:rStyle w:val="Hypertextovodkaz"/>
            <w:rFonts w:ascii="Times New Roman" w:hAnsi="Times New Roman"/>
            <w:noProof/>
          </w:rPr>
          <w:t>3 Metodika výzkumu</w:t>
        </w:r>
        <w:r w:rsidR="00170C8D">
          <w:rPr>
            <w:noProof/>
            <w:webHidden/>
          </w:rPr>
          <w:tab/>
        </w:r>
        <w:r w:rsidR="00170C8D">
          <w:rPr>
            <w:noProof/>
            <w:webHidden/>
          </w:rPr>
          <w:fldChar w:fldCharType="begin"/>
        </w:r>
        <w:r w:rsidR="00170C8D">
          <w:rPr>
            <w:noProof/>
            <w:webHidden/>
          </w:rPr>
          <w:instrText xml:space="preserve"> PAGEREF _Toc513069065 \h </w:instrText>
        </w:r>
        <w:r w:rsidR="00170C8D">
          <w:rPr>
            <w:noProof/>
            <w:webHidden/>
          </w:rPr>
        </w:r>
        <w:r w:rsidR="00170C8D">
          <w:rPr>
            <w:noProof/>
            <w:webHidden/>
          </w:rPr>
          <w:fldChar w:fldCharType="separate"/>
        </w:r>
        <w:r w:rsidR="00170C8D">
          <w:rPr>
            <w:noProof/>
            <w:webHidden/>
          </w:rPr>
          <w:t>34</w:t>
        </w:r>
        <w:r w:rsidR="00170C8D">
          <w:rPr>
            <w:noProof/>
            <w:webHidden/>
          </w:rPr>
          <w:fldChar w:fldCharType="end"/>
        </w:r>
      </w:hyperlink>
    </w:p>
    <w:p w14:paraId="40E5356E" w14:textId="77777777" w:rsidR="00170C8D" w:rsidRDefault="0047113D">
      <w:pPr>
        <w:pStyle w:val="Obsah2"/>
        <w:tabs>
          <w:tab w:val="right" w:leader="dot" w:pos="9062"/>
        </w:tabs>
        <w:rPr>
          <w:rFonts w:asciiTheme="minorHAnsi" w:eastAsiaTheme="minorEastAsia" w:hAnsiTheme="minorHAnsi" w:cstheme="minorBidi"/>
          <w:noProof/>
          <w:lang w:eastAsia="cs-CZ"/>
        </w:rPr>
      </w:pPr>
      <w:hyperlink w:anchor="_Toc513069066" w:history="1">
        <w:r w:rsidR="00170C8D" w:rsidRPr="00126465">
          <w:rPr>
            <w:rStyle w:val="Hypertextovodkaz"/>
            <w:rFonts w:ascii="Times New Roman" w:hAnsi="Times New Roman"/>
            <w:noProof/>
          </w:rPr>
          <w:t>3.1 Testovaná skupina probandů</w:t>
        </w:r>
        <w:r w:rsidR="00170C8D">
          <w:rPr>
            <w:noProof/>
            <w:webHidden/>
          </w:rPr>
          <w:tab/>
        </w:r>
        <w:r w:rsidR="00170C8D">
          <w:rPr>
            <w:noProof/>
            <w:webHidden/>
          </w:rPr>
          <w:fldChar w:fldCharType="begin"/>
        </w:r>
        <w:r w:rsidR="00170C8D">
          <w:rPr>
            <w:noProof/>
            <w:webHidden/>
          </w:rPr>
          <w:instrText xml:space="preserve"> PAGEREF _Toc513069066 \h </w:instrText>
        </w:r>
        <w:r w:rsidR="00170C8D">
          <w:rPr>
            <w:noProof/>
            <w:webHidden/>
          </w:rPr>
        </w:r>
        <w:r w:rsidR="00170C8D">
          <w:rPr>
            <w:noProof/>
            <w:webHidden/>
          </w:rPr>
          <w:fldChar w:fldCharType="separate"/>
        </w:r>
        <w:r w:rsidR="00170C8D">
          <w:rPr>
            <w:noProof/>
            <w:webHidden/>
          </w:rPr>
          <w:t>34</w:t>
        </w:r>
        <w:r w:rsidR="00170C8D">
          <w:rPr>
            <w:noProof/>
            <w:webHidden/>
          </w:rPr>
          <w:fldChar w:fldCharType="end"/>
        </w:r>
      </w:hyperlink>
    </w:p>
    <w:p w14:paraId="343F89EA" w14:textId="77777777" w:rsidR="00170C8D" w:rsidRDefault="0047113D">
      <w:pPr>
        <w:pStyle w:val="Obsah2"/>
        <w:tabs>
          <w:tab w:val="right" w:leader="dot" w:pos="9062"/>
        </w:tabs>
        <w:rPr>
          <w:rFonts w:asciiTheme="minorHAnsi" w:eastAsiaTheme="minorEastAsia" w:hAnsiTheme="minorHAnsi" w:cstheme="minorBidi"/>
          <w:noProof/>
          <w:lang w:eastAsia="cs-CZ"/>
        </w:rPr>
      </w:pPr>
      <w:hyperlink w:anchor="_Toc513069067" w:history="1">
        <w:r w:rsidR="00170C8D" w:rsidRPr="00126465">
          <w:rPr>
            <w:rStyle w:val="Hypertextovodkaz"/>
            <w:rFonts w:ascii="Times New Roman" w:hAnsi="Times New Roman"/>
            <w:noProof/>
          </w:rPr>
          <w:t>3.2 Organizace měření</w:t>
        </w:r>
        <w:r w:rsidR="00170C8D">
          <w:rPr>
            <w:noProof/>
            <w:webHidden/>
          </w:rPr>
          <w:tab/>
        </w:r>
        <w:r w:rsidR="00170C8D">
          <w:rPr>
            <w:noProof/>
            <w:webHidden/>
          </w:rPr>
          <w:fldChar w:fldCharType="begin"/>
        </w:r>
        <w:r w:rsidR="00170C8D">
          <w:rPr>
            <w:noProof/>
            <w:webHidden/>
          </w:rPr>
          <w:instrText xml:space="preserve"> PAGEREF _Toc513069067 \h </w:instrText>
        </w:r>
        <w:r w:rsidR="00170C8D">
          <w:rPr>
            <w:noProof/>
            <w:webHidden/>
          </w:rPr>
        </w:r>
        <w:r w:rsidR="00170C8D">
          <w:rPr>
            <w:noProof/>
            <w:webHidden/>
          </w:rPr>
          <w:fldChar w:fldCharType="separate"/>
        </w:r>
        <w:r w:rsidR="00170C8D">
          <w:rPr>
            <w:noProof/>
            <w:webHidden/>
          </w:rPr>
          <w:t>34</w:t>
        </w:r>
        <w:r w:rsidR="00170C8D">
          <w:rPr>
            <w:noProof/>
            <w:webHidden/>
          </w:rPr>
          <w:fldChar w:fldCharType="end"/>
        </w:r>
      </w:hyperlink>
    </w:p>
    <w:p w14:paraId="049A9E64" w14:textId="77777777" w:rsidR="00170C8D" w:rsidRDefault="0047113D">
      <w:pPr>
        <w:pStyle w:val="Obsah2"/>
        <w:tabs>
          <w:tab w:val="right" w:leader="dot" w:pos="9062"/>
        </w:tabs>
        <w:rPr>
          <w:rFonts w:asciiTheme="minorHAnsi" w:eastAsiaTheme="minorEastAsia" w:hAnsiTheme="minorHAnsi" w:cstheme="minorBidi"/>
          <w:noProof/>
          <w:lang w:eastAsia="cs-CZ"/>
        </w:rPr>
      </w:pPr>
      <w:hyperlink w:anchor="_Toc513069068" w:history="1">
        <w:r w:rsidR="00170C8D" w:rsidRPr="00126465">
          <w:rPr>
            <w:rStyle w:val="Hypertextovodkaz"/>
            <w:rFonts w:ascii="Times New Roman" w:hAnsi="Times New Roman"/>
            <w:noProof/>
          </w:rPr>
          <w:t>3.3 Měření tělesného složení</w:t>
        </w:r>
        <w:r w:rsidR="00170C8D">
          <w:rPr>
            <w:noProof/>
            <w:webHidden/>
          </w:rPr>
          <w:tab/>
        </w:r>
        <w:r w:rsidR="00170C8D">
          <w:rPr>
            <w:noProof/>
            <w:webHidden/>
          </w:rPr>
          <w:fldChar w:fldCharType="begin"/>
        </w:r>
        <w:r w:rsidR="00170C8D">
          <w:rPr>
            <w:noProof/>
            <w:webHidden/>
          </w:rPr>
          <w:instrText xml:space="preserve"> PAGEREF _Toc513069068 \h </w:instrText>
        </w:r>
        <w:r w:rsidR="00170C8D">
          <w:rPr>
            <w:noProof/>
            <w:webHidden/>
          </w:rPr>
        </w:r>
        <w:r w:rsidR="00170C8D">
          <w:rPr>
            <w:noProof/>
            <w:webHidden/>
          </w:rPr>
          <w:fldChar w:fldCharType="separate"/>
        </w:r>
        <w:r w:rsidR="00170C8D">
          <w:rPr>
            <w:noProof/>
            <w:webHidden/>
          </w:rPr>
          <w:t>35</w:t>
        </w:r>
        <w:r w:rsidR="00170C8D">
          <w:rPr>
            <w:noProof/>
            <w:webHidden/>
          </w:rPr>
          <w:fldChar w:fldCharType="end"/>
        </w:r>
      </w:hyperlink>
    </w:p>
    <w:p w14:paraId="3ABB27A3" w14:textId="77777777" w:rsidR="00170C8D" w:rsidRDefault="0047113D">
      <w:pPr>
        <w:pStyle w:val="Obsah2"/>
        <w:tabs>
          <w:tab w:val="right" w:leader="dot" w:pos="9062"/>
        </w:tabs>
        <w:rPr>
          <w:rFonts w:asciiTheme="minorHAnsi" w:eastAsiaTheme="minorEastAsia" w:hAnsiTheme="minorHAnsi" w:cstheme="minorBidi"/>
          <w:noProof/>
          <w:lang w:eastAsia="cs-CZ"/>
        </w:rPr>
      </w:pPr>
      <w:hyperlink w:anchor="_Toc513069069" w:history="1">
        <w:r w:rsidR="00170C8D" w:rsidRPr="00126465">
          <w:rPr>
            <w:rStyle w:val="Hypertextovodkaz"/>
            <w:rFonts w:ascii="Times New Roman" w:hAnsi="Times New Roman"/>
            <w:noProof/>
          </w:rPr>
          <w:t>3.4 Hodnocení subjektivně vnímaného úsilí dle Borga (1982)</w:t>
        </w:r>
        <w:r w:rsidR="00170C8D">
          <w:rPr>
            <w:noProof/>
            <w:webHidden/>
          </w:rPr>
          <w:tab/>
        </w:r>
        <w:r w:rsidR="00170C8D">
          <w:rPr>
            <w:noProof/>
            <w:webHidden/>
          </w:rPr>
          <w:fldChar w:fldCharType="begin"/>
        </w:r>
        <w:r w:rsidR="00170C8D">
          <w:rPr>
            <w:noProof/>
            <w:webHidden/>
          </w:rPr>
          <w:instrText xml:space="preserve"> PAGEREF _Toc513069069 \h </w:instrText>
        </w:r>
        <w:r w:rsidR="00170C8D">
          <w:rPr>
            <w:noProof/>
            <w:webHidden/>
          </w:rPr>
        </w:r>
        <w:r w:rsidR="00170C8D">
          <w:rPr>
            <w:noProof/>
            <w:webHidden/>
          </w:rPr>
          <w:fldChar w:fldCharType="separate"/>
        </w:r>
        <w:r w:rsidR="00170C8D">
          <w:rPr>
            <w:noProof/>
            <w:webHidden/>
          </w:rPr>
          <w:t>35</w:t>
        </w:r>
        <w:r w:rsidR="00170C8D">
          <w:rPr>
            <w:noProof/>
            <w:webHidden/>
          </w:rPr>
          <w:fldChar w:fldCharType="end"/>
        </w:r>
      </w:hyperlink>
    </w:p>
    <w:p w14:paraId="38EC72BB" w14:textId="77777777" w:rsidR="00170C8D" w:rsidRDefault="0047113D">
      <w:pPr>
        <w:pStyle w:val="Obsah2"/>
        <w:tabs>
          <w:tab w:val="right" w:leader="dot" w:pos="9062"/>
        </w:tabs>
        <w:rPr>
          <w:rFonts w:asciiTheme="minorHAnsi" w:eastAsiaTheme="minorEastAsia" w:hAnsiTheme="minorHAnsi" w:cstheme="minorBidi"/>
          <w:noProof/>
          <w:lang w:eastAsia="cs-CZ"/>
        </w:rPr>
      </w:pPr>
      <w:hyperlink w:anchor="_Toc513069070" w:history="1">
        <w:r w:rsidR="00170C8D" w:rsidRPr="00126465">
          <w:rPr>
            <w:rStyle w:val="Hypertextovodkaz"/>
            <w:rFonts w:ascii="Times New Roman" w:hAnsi="Times New Roman"/>
            <w:noProof/>
          </w:rPr>
          <w:t>3.5 Stupňovaný zátěžový protokol na bicyklovém ergometru</w:t>
        </w:r>
        <w:r w:rsidR="00170C8D">
          <w:rPr>
            <w:noProof/>
            <w:webHidden/>
          </w:rPr>
          <w:tab/>
        </w:r>
        <w:r w:rsidR="00170C8D">
          <w:rPr>
            <w:noProof/>
            <w:webHidden/>
          </w:rPr>
          <w:fldChar w:fldCharType="begin"/>
        </w:r>
        <w:r w:rsidR="00170C8D">
          <w:rPr>
            <w:noProof/>
            <w:webHidden/>
          </w:rPr>
          <w:instrText xml:space="preserve"> PAGEREF _Toc513069070 \h </w:instrText>
        </w:r>
        <w:r w:rsidR="00170C8D">
          <w:rPr>
            <w:noProof/>
            <w:webHidden/>
          </w:rPr>
        </w:r>
        <w:r w:rsidR="00170C8D">
          <w:rPr>
            <w:noProof/>
            <w:webHidden/>
          </w:rPr>
          <w:fldChar w:fldCharType="separate"/>
        </w:r>
        <w:r w:rsidR="00170C8D">
          <w:rPr>
            <w:noProof/>
            <w:webHidden/>
          </w:rPr>
          <w:t>36</w:t>
        </w:r>
        <w:r w:rsidR="00170C8D">
          <w:rPr>
            <w:noProof/>
            <w:webHidden/>
          </w:rPr>
          <w:fldChar w:fldCharType="end"/>
        </w:r>
      </w:hyperlink>
    </w:p>
    <w:p w14:paraId="61FA3398" w14:textId="77777777" w:rsidR="00170C8D" w:rsidRDefault="0047113D">
      <w:pPr>
        <w:pStyle w:val="Obsah2"/>
        <w:tabs>
          <w:tab w:val="right" w:leader="dot" w:pos="9062"/>
        </w:tabs>
        <w:rPr>
          <w:rFonts w:asciiTheme="minorHAnsi" w:eastAsiaTheme="minorEastAsia" w:hAnsiTheme="minorHAnsi" w:cstheme="minorBidi"/>
          <w:noProof/>
          <w:lang w:eastAsia="cs-CZ"/>
        </w:rPr>
      </w:pPr>
      <w:hyperlink w:anchor="_Toc513069071" w:history="1">
        <w:r w:rsidR="00170C8D" w:rsidRPr="00126465">
          <w:rPr>
            <w:rStyle w:val="Hypertextovodkaz"/>
            <w:rFonts w:ascii="Times New Roman" w:hAnsi="Times New Roman"/>
            <w:noProof/>
          </w:rPr>
          <w:t>3.6 Maximální zátěžový protokol na bicyklovém ergometru</w:t>
        </w:r>
        <w:r w:rsidR="00170C8D">
          <w:rPr>
            <w:noProof/>
            <w:webHidden/>
          </w:rPr>
          <w:tab/>
        </w:r>
        <w:r w:rsidR="00170C8D">
          <w:rPr>
            <w:noProof/>
            <w:webHidden/>
          </w:rPr>
          <w:fldChar w:fldCharType="begin"/>
        </w:r>
        <w:r w:rsidR="00170C8D">
          <w:rPr>
            <w:noProof/>
            <w:webHidden/>
          </w:rPr>
          <w:instrText xml:space="preserve"> PAGEREF _Toc513069071 \h </w:instrText>
        </w:r>
        <w:r w:rsidR="00170C8D">
          <w:rPr>
            <w:noProof/>
            <w:webHidden/>
          </w:rPr>
        </w:r>
        <w:r w:rsidR="00170C8D">
          <w:rPr>
            <w:noProof/>
            <w:webHidden/>
          </w:rPr>
          <w:fldChar w:fldCharType="separate"/>
        </w:r>
        <w:r w:rsidR="00170C8D">
          <w:rPr>
            <w:noProof/>
            <w:webHidden/>
          </w:rPr>
          <w:t>37</w:t>
        </w:r>
        <w:r w:rsidR="00170C8D">
          <w:rPr>
            <w:noProof/>
            <w:webHidden/>
          </w:rPr>
          <w:fldChar w:fldCharType="end"/>
        </w:r>
      </w:hyperlink>
    </w:p>
    <w:p w14:paraId="569A28E2" w14:textId="77777777" w:rsidR="00170C8D" w:rsidRDefault="0047113D">
      <w:pPr>
        <w:pStyle w:val="Obsah2"/>
        <w:tabs>
          <w:tab w:val="right" w:leader="dot" w:pos="9062"/>
        </w:tabs>
        <w:rPr>
          <w:rFonts w:asciiTheme="minorHAnsi" w:eastAsiaTheme="minorEastAsia" w:hAnsiTheme="minorHAnsi" w:cstheme="minorBidi"/>
          <w:noProof/>
          <w:lang w:eastAsia="cs-CZ"/>
        </w:rPr>
      </w:pPr>
      <w:hyperlink w:anchor="_Toc513069072" w:history="1">
        <w:r w:rsidR="00170C8D" w:rsidRPr="00126465">
          <w:rPr>
            <w:rStyle w:val="Hypertextovodkaz"/>
            <w:rFonts w:ascii="Times New Roman" w:hAnsi="Times New Roman"/>
            <w:noProof/>
          </w:rPr>
          <w:t>3.7 Charakteristika hydrogenované vody</w:t>
        </w:r>
        <w:r w:rsidR="00170C8D">
          <w:rPr>
            <w:noProof/>
            <w:webHidden/>
          </w:rPr>
          <w:tab/>
        </w:r>
        <w:r w:rsidR="00170C8D">
          <w:rPr>
            <w:noProof/>
            <w:webHidden/>
          </w:rPr>
          <w:fldChar w:fldCharType="begin"/>
        </w:r>
        <w:r w:rsidR="00170C8D">
          <w:rPr>
            <w:noProof/>
            <w:webHidden/>
          </w:rPr>
          <w:instrText xml:space="preserve"> PAGEREF _Toc513069072 \h </w:instrText>
        </w:r>
        <w:r w:rsidR="00170C8D">
          <w:rPr>
            <w:noProof/>
            <w:webHidden/>
          </w:rPr>
        </w:r>
        <w:r w:rsidR="00170C8D">
          <w:rPr>
            <w:noProof/>
            <w:webHidden/>
          </w:rPr>
          <w:fldChar w:fldCharType="separate"/>
        </w:r>
        <w:r w:rsidR="00170C8D">
          <w:rPr>
            <w:noProof/>
            <w:webHidden/>
          </w:rPr>
          <w:t>37</w:t>
        </w:r>
        <w:r w:rsidR="00170C8D">
          <w:rPr>
            <w:noProof/>
            <w:webHidden/>
          </w:rPr>
          <w:fldChar w:fldCharType="end"/>
        </w:r>
      </w:hyperlink>
    </w:p>
    <w:p w14:paraId="731F37B2" w14:textId="77777777" w:rsidR="00170C8D" w:rsidRDefault="0047113D">
      <w:pPr>
        <w:pStyle w:val="Obsah2"/>
        <w:tabs>
          <w:tab w:val="right" w:leader="dot" w:pos="9062"/>
        </w:tabs>
        <w:rPr>
          <w:rFonts w:asciiTheme="minorHAnsi" w:eastAsiaTheme="minorEastAsia" w:hAnsiTheme="minorHAnsi" w:cstheme="minorBidi"/>
          <w:noProof/>
          <w:lang w:eastAsia="cs-CZ"/>
        </w:rPr>
      </w:pPr>
      <w:hyperlink w:anchor="_Toc513069073" w:history="1">
        <w:r w:rsidR="00170C8D" w:rsidRPr="00126465">
          <w:rPr>
            <w:rStyle w:val="Hypertextovodkaz"/>
            <w:rFonts w:ascii="Times New Roman" w:hAnsi="Times New Roman"/>
            <w:noProof/>
          </w:rPr>
          <w:t>3.8 Charakteristika placeba</w:t>
        </w:r>
        <w:r w:rsidR="00170C8D">
          <w:rPr>
            <w:noProof/>
            <w:webHidden/>
          </w:rPr>
          <w:tab/>
        </w:r>
        <w:r w:rsidR="00170C8D">
          <w:rPr>
            <w:noProof/>
            <w:webHidden/>
          </w:rPr>
          <w:fldChar w:fldCharType="begin"/>
        </w:r>
        <w:r w:rsidR="00170C8D">
          <w:rPr>
            <w:noProof/>
            <w:webHidden/>
          </w:rPr>
          <w:instrText xml:space="preserve"> PAGEREF _Toc513069073 \h </w:instrText>
        </w:r>
        <w:r w:rsidR="00170C8D">
          <w:rPr>
            <w:noProof/>
            <w:webHidden/>
          </w:rPr>
        </w:r>
        <w:r w:rsidR="00170C8D">
          <w:rPr>
            <w:noProof/>
            <w:webHidden/>
          </w:rPr>
          <w:fldChar w:fldCharType="separate"/>
        </w:r>
        <w:r w:rsidR="00170C8D">
          <w:rPr>
            <w:noProof/>
            <w:webHidden/>
          </w:rPr>
          <w:t>37</w:t>
        </w:r>
        <w:r w:rsidR="00170C8D">
          <w:rPr>
            <w:noProof/>
            <w:webHidden/>
          </w:rPr>
          <w:fldChar w:fldCharType="end"/>
        </w:r>
      </w:hyperlink>
    </w:p>
    <w:p w14:paraId="0FA8A074" w14:textId="77777777" w:rsidR="00170C8D" w:rsidRDefault="0047113D">
      <w:pPr>
        <w:pStyle w:val="Obsah2"/>
        <w:tabs>
          <w:tab w:val="right" w:leader="dot" w:pos="9062"/>
        </w:tabs>
        <w:rPr>
          <w:rFonts w:asciiTheme="minorHAnsi" w:eastAsiaTheme="minorEastAsia" w:hAnsiTheme="minorHAnsi" w:cstheme="minorBidi"/>
          <w:noProof/>
          <w:lang w:eastAsia="cs-CZ"/>
        </w:rPr>
      </w:pPr>
      <w:hyperlink w:anchor="_Toc513069074" w:history="1">
        <w:r w:rsidR="00170C8D" w:rsidRPr="00126465">
          <w:rPr>
            <w:rStyle w:val="Hypertextovodkaz"/>
            <w:rFonts w:ascii="Times New Roman" w:hAnsi="Times New Roman"/>
            <w:noProof/>
          </w:rPr>
          <w:t>3.9 Měření hladiny laktátu</w:t>
        </w:r>
        <w:r w:rsidR="00170C8D">
          <w:rPr>
            <w:noProof/>
            <w:webHidden/>
          </w:rPr>
          <w:tab/>
        </w:r>
        <w:r w:rsidR="00170C8D">
          <w:rPr>
            <w:noProof/>
            <w:webHidden/>
          </w:rPr>
          <w:fldChar w:fldCharType="begin"/>
        </w:r>
        <w:r w:rsidR="00170C8D">
          <w:rPr>
            <w:noProof/>
            <w:webHidden/>
          </w:rPr>
          <w:instrText xml:space="preserve"> PAGEREF _Toc513069074 \h </w:instrText>
        </w:r>
        <w:r w:rsidR="00170C8D">
          <w:rPr>
            <w:noProof/>
            <w:webHidden/>
          </w:rPr>
        </w:r>
        <w:r w:rsidR="00170C8D">
          <w:rPr>
            <w:noProof/>
            <w:webHidden/>
          </w:rPr>
          <w:fldChar w:fldCharType="separate"/>
        </w:r>
        <w:r w:rsidR="00170C8D">
          <w:rPr>
            <w:noProof/>
            <w:webHidden/>
          </w:rPr>
          <w:t>37</w:t>
        </w:r>
        <w:r w:rsidR="00170C8D">
          <w:rPr>
            <w:noProof/>
            <w:webHidden/>
          </w:rPr>
          <w:fldChar w:fldCharType="end"/>
        </w:r>
      </w:hyperlink>
    </w:p>
    <w:p w14:paraId="53202E1F" w14:textId="77777777" w:rsidR="00170C8D" w:rsidRDefault="0047113D">
      <w:pPr>
        <w:pStyle w:val="Obsah2"/>
        <w:tabs>
          <w:tab w:val="right" w:leader="dot" w:pos="9062"/>
        </w:tabs>
        <w:rPr>
          <w:rFonts w:asciiTheme="minorHAnsi" w:eastAsiaTheme="minorEastAsia" w:hAnsiTheme="minorHAnsi" w:cstheme="minorBidi"/>
          <w:noProof/>
          <w:lang w:eastAsia="cs-CZ"/>
        </w:rPr>
      </w:pPr>
      <w:hyperlink w:anchor="_Toc513069075" w:history="1">
        <w:r w:rsidR="00170C8D" w:rsidRPr="00126465">
          <w:rPr>
            <w:rStyle w:val="Hypertextovodkaz"/>
            <w:rFonts w:ascii="Times New Roman" w:hAnsi="Times New Roman"/>
            <w:noProof/>
          </w:rPr>
          <w:t>3.10 Statistické zpracování dat</w:t>
        </w:r>
        <w:r w:rsidR="00170C8D">
          <w:rPr>
            <w:noProof/>
            <w:webHidden/>
          </w:rPr>
          <w:tab/>
        </w:r>
        <w:r w:rsidR="00170C8D">
          <w:rPr>
            <w:noProof/>
            <w:webHidden/>
          </w:rPr>
          <w:fldChar w:fldCharType="begin"/>
        </w:r>
        <w:r w:rsidR="00170C8D">
          <w:rPr>
            <w:noProof/>
            <w:webHidden/>
          </w:rPr>
          <w:instrText xml:space="preserve"> PAGEREF _Toc513069075 \h </w:instrText>
        </w:r>
        <w:r w:rsidR="00170C8D">
          <w:rPr>
            <w:noProof/>
            <w:webHidden/>
          </w:rPr>
        </w:r>
        <w:r w:rsidR="00170C8D">
          <w:rPr>
            <w:noProof/>
            <w:webHidden/>
          </w:rPr>
          <w:fldChar w:fldCharType="separate"/>
        </w:r>
        <w:r w:rsidR="00170C8D">
          <w:rPr>
            <w:noProof/>
            <w:webHidden/>
          </w:rPr>
          <w:t>38</w:t>
        </w:r>
        <w:r w:rsidR="00170C8D">
          <w:rPr>
            <w:noProof/>
            <w:webHidden/>
          </w:rPr>
          <w:fldChar w:fldCharType="end"/>
        </w:r>
      </w:hyperlink>
    </w:p>
    <w:p w14:paraId="14964D01" w14:textId="77777777" w:rsidR="00170C8D" w:rsidRDefault="0047113D">
      <w:pPr>
        <w:pStyle w:val="Obsah2"/>
        <w:tabs>
          <w:tab w:val="right" w:leader="dot" w:pos="9062"/>
        </w:tabs>
        <w:rPr>
          <w:rFonts w:asciiTheme="minorHAnsi" w:eastAsiaTheme="minorEastAsia" w:hAnsiTheme="minorHAnsi" w:cstheme="minorBidi"/>
          <w:noProof/>
          <w:lang w:eastAsia="cs-CZ"/>
        </w:rPr>
      </w:pPr>
      <w:hyperlink w:anchor="_Toc513069076" w:history="1">
        <w:r w:rsidR="00170C8D" w:rsidRPr="00126465">
          <w:rPr>
            <w:rStyle w:val="Hypertextovodkaz"/>
            <w:rFonts w:ascii="Times New Roman" w:hAnsi="Times New Roman"/>
            <w:noProof/>
          </w:rPr>
          <w:t>3.11 Výzkumné proměnné</w:t>
        </w:r>
        <w:r w:rsidR="00170C8D">
          <w:rPr>
            <w:noProof/>
            <w:webHidden/>
          </w:rPr>
          <w:tab/>
        </w:r>
        <w:r w:rsidR="00170C8D">
          <w:rPr>
            <w:noProof/>
            <w:webHidden/>
          </w:rPr>
          <w:fldChar w:fldCharType="begin"/>
        </w:r>
        <w:r w:rsidR="00170C8D">
          <w:rPr>
            <w:noProof/>
            <w:webHidden/>
          </w:rPr>
          <w:instrText xml:space="preserve"> PAGEREF _Toc513069076 \h </w:instrText>
        </w:r>
        <w:r w:rsidR="00170C8D">
          <w:rPr>
            <w:noProof/>
            <w:webHidden/>
          </w:rPr>
        </w:r>
        <w:r w:rsidR="00170C8D">
          <w:rPr>
            <w:noProof/>
            <w:webHidden/>
          </w:rPr>
          <w:fldChar w:fldCharType="separate"/>
        </w:r>
        <w:r w:rsidR="00170C8D">
          <w:rPr>
            <w:noProof/>
            <w:webHidden/>
          </w:rPr>
          <w:t>39</w:t>
        </w:r>
        <w:r w:rsidR="00170C8D">
          <w:rPr>
            <w:noProof/>
            <w:webHidden/>
          </w:rPr>
          <w:fldChar w:fldCharType="end"/>
        </w:r>
      </w:hyperlink>
    </w:p>
    <w:p w14:paraId="6514EEDC" w14:textId="77777777" w:rsidR="00170C8D" w:rsidRDefault="0047113D">
      <w:pPr>
        <w:pStyle w:val="Obsah1"/>
        <w:tabs>
          <w:tab w:val="right" w:leader="dot" w:pos="9062"/>
        </w:tabs>
        <w:rPr>
          <w:rFonts w:asciiTheme="minorHAnsi" w:eastAsiaTheme="minorEastAsia" w:hAnsiTheme="minorHAnsi" w:cstheme="minorBidi"/>
          <w:noProof/>
          <w:lang w:eastAsia="cs-CZ"/>
        </w:rPr>
      </w:pPr>
      <w:hyperlink w:anchor="_Toc513069077" w:history="1">
        <w:r w:rsidR="00170C8D" w:rsidRPr="00126465">
          <w:rPr>
            <w:rStyle w:val="Hypertextovodkaz"/>
            <w:rFonts w:ascii="Times New Roman" w:hAnsi="Times New Roman"/>
            <w:noProof/>
          </w:rPr>
          <w:t>4 Výsledky</w:t>
        </w:r>
        <w:r w:rsidR="00170C8D">
          <w:rPr>
            <w:noProof/>
            <w:webHidden/>
          </w:rPr>
          <w:tab/>
        </w:r>
        <w:r w:rsidR="00170C8D">
          <w:rPr>
            <w:noProof/>
            <w:webHidden/>
          </w:rPr>
          <w:fldChar w:fldCharType="begin"/>
        </w:r>
        <w:r w:rsidR="00170C8D">
          <w:rPr>
            <w:noProof/>
            <w:webHidden/>
          </w:rPr>
          <w:instrText xml:space="preserve"> PAGEREF _Toc513069077 \h </w:instrText>
        </w:r>
        <w:r w:rsidR="00170C8D">
          <w:rPr>
            <w:noProof/>
            <w:webHidden/>
          </w:rPr>
        </w:r>
        <w:r w:rsidR="00170C8D">
          <w:rPr>
            <w:noProof/>
            <w:webHidden/>
          </w:rPr>
          <w:fldChar w:fldCharType="separate"/>
        </w:r>
        <w:r w:rsidR="00170C8D">
          <w:rPr>
            <w:noProof/>
            <w:webHidden/>
          </w:rPr>
          <w:t>40</w:t>
        </w:r>
        <w:r w:rsidR="00170C8D">
          <w:rPr>
            <w:noProof/>
            <w:webHidden/>
          </w:rPr>
          <w:fldChar w:fldCharType="end"/>
        </w:r>
      </w:hyperlink>
    </w:p>
    <w:p w14:paraId="6F1C6368" w14:textId="77777777" w:rsidR="00170C8D" w:rsidRDefault="0047113D">
      <w:pPr>
        <w:pStyle w:val="Obsah2"/>
        <w:tabs>
          <w:tab w:val="right" w:leader="dot" w:pos="9062"/>
        </w:tabs>
        <w:rPr>
          <w:rFonts w:asciiTheme="minorHAnsi" w:eastAsiaTheme="minorEastAsia" w:hAnsiTheme="minorHAnsi" w:cstheme="minorBidi"/>
          <w:noProof/>
          <w:lang w:eastAsia="cs-CZ"/>
        </w:rPr>
      </w:pPr>
      <w:hyperlink w:anchor="_Toc513069078" w:history="1">
        <w:r w:rsidR="00170C8D" w:rsidRPr="00126465">
          <w:rPr>
            <w:rStyle w:val="Hypertextovodkaz"/>
            <w:rFonts w:ascii="Times New Roman" w:hAnsi="Times New Roman"/>
            <w:noProof/>
          </w:rPr>
          <w:t>4.1 Hodnoty vybraných spiroergometrických ukazatelů</w:t>
        </w:r>
        <w:r w:rsidR="00170C8D">
          <w:rPr>
            <w:noProof/>
            <w:webHidden/>
          </w:rPr>
          <w:tab/>
        </w:r>
        <w:r w:rsidR="00170C8D">
          <w:rPr>
            <w:noProof/>
            <w:webHidden/>
          </w:rPr>
          <w:fldChar w:fldCharType="begin"/>
        </w:r>
        <w:r w:rsidR="00170C8D">
          <w:rPr>
            <w:noProof/>
            <w:webHidden/>
          </w:rPr>
          <w:instrText xml:space="preserve"> PAGEREF _Toc513069078 \h </w:instrText>
        </w:r>
        <w:r w:rsidR="00170C8D">
          <w:rPr>
            <w:noProof/>
            <w:webHidden/>
          </w:rPr>
        </w:r>
        <w:r w:rsidR="00170C8D">
          <w:rPr>
            <w:noProof/>
            <w:webHidden/>
          </w:rPr>
          <w:fldChar w:fldCharType="separate"/>
        </w:r>
        <w:r w:rsidR="00170C8D">
          <w:rPr>
            <w:noProof/>
            <w:webHidden/>
          </w:rPr>
          <w:t>40</w:t>
        </w:r>
        <w:r w:rsidR="00170C8D">
          <w:rPr>
            <w:noProof/>
            <w:webHidden/>
          </w:rPr>
          <w:fldChar w:fldCharType="end"/>
        </w:r>
      </w:hyperlink>
    </w:p>
    <w:p w14:paraId="2F1E85CB" w14:textId="77777777" w:rsidR="00170C8D" w:rsidRDefault="0047113D">
      <w:pPr>
        <w:pStyle w:val="Obsah3"/>
        <w:tabs>
          <w:tab w:val="right" w:leader="dot" w:pos="9062"/>
        </w:tabs>
        <w:rPr>
          <w:rFonts w:asciiTheme="minorHAnsi" w:eastAsiaTheme="minorEastAsia" w:hAnsiTheme="minorHAnsi" w:cstheme="minorBidi"/>
          <w:noProof/>
          <w:lang w:eastAsia="cs-CZ"/>
        </w:rPr>
      </w:pPr>
      <w:hyperlink w:anchor="_Toc513069079" w:history="1">
        <w:r w:rsidR="00170C8D" w:rsidRPr="00126465">
          <w:rPr>
            <w:rStyle w:val="Hypertextovodkaz"/>
            <w:rFonts w:ascii="Times New Roman" w:hAnsi="Times New Roman"/>
            <w:i/>
            <w:noProof/>
          </w:rPr>
          <w:t>4.1.1 VO</w:t>
        </w:r>
        <w:r w:rsidR="00170C8D" w:rsidRPr="00126465">
          <w:rPr>
            <w:rStyle w:val="Hypertextovodkaz"/>
            <w:rFonts w:ascii="Times New Roman" w:hAnsi="Times New Roman"/>
            <w:i/>
            <w:noProof/>
            <w:vertAlign w:val="subscript"/>
          </w:rPr>
          <w:t>2</w:t>
        </w:r>
        <w:r w:rsidR="00170C8D" w:rsidRPr="00126465">
          <w:rPr>
            <w:rStyle w:val="Hypertextovodkaz"/>
            <w:rFonts w:ascii="Times New Roman" w:hAnsi="Times New Roman"/>
            <w:i/>
            <w:noProof/>
          </w:rPr>
          <w:t xml:space="preserve"> max u testovaného souboru</w:t>
        </w:r>
        <w:r w:rsidR="00170C8D">
          <w:rPr>
            <w:noProof/>
            <w:webHidden/>
          </w:rPr>
          <w:tab/>
        </w:r>
        <w:r w:rsidR="00170C8D">
          <w:rPr>
            <w:noProof/>
            <w:webHidden/>
          </w:rPr>
          <w:fldChar w:fldCharType="begin"/>
        </w:r>
        <w:r w:rsidR="00170C8D">
          <w:rPr>
            <w:noProof/>
            <w:webHidden/>
          </w:rPr>
          <w:instrText xml:space="preserve"> PAGEREF _Toc513069079 \h </w:instrText>
        </w:r>
        <w:r w:rsidR="00170C8D">
          <w:rPr>
            <w:noProof/>
            <w:webHidden/>
          </w:rPr>
        </w:r>
        <w:r w:rsidR="00170C8D">
          <w:rPr>
            <w:noProof/>
            <w:webHidden/>
          </w:rPr>
          <w:fldChar w:fldCharType="separate"/>
        </w:r>
        <w:r w:rsidR="00170C8D">
          <w:rPr>
            <w:noProof/>
            <w:webHidden/>
          </w:rPr>
          <w:t>40</w:t>
        </w:r>
        <w:r w:rsidR="00170C8D">
          <w:rPr>
            <w:noProof/>
            <w:webHidden/>
          </w:rPr>
          <w:fldChar w:fldCharType="end"/>
        </w:r>
      </w:hyperlink>
    </w:p>
    <w:p w14:paraId="40FF7DB6" w14:textId="77777777" w:rsidR="00170C8D" w:rsidRDefault="0047113D">
      <w:pPr>
        <w:pStyle w:val="Obsah3"/>
        <w:tabs>
          <w:tab w:val="right" w:leader="dot" w:pos="9062"/>
        </w:tabs>
        <w:rPr>
          <w:rFonts w:asciiTheme="minorHAnsi" w:eastAsiaTheme="minorEastAsia" w:hAnsiTheme="minorHAnsi" w:cstheme="minorBidi"/>
          <w:noProof/>
          <w:lang w:eastAsia="cs-CZ"/>
        </w:rPr>
      </w:pPr>
      <w:hyperlink w:anchor="_Toc513069080" w:history="1">
        <w:r w:rsidR="00170C8D" w:rsidRPr="00126465">
          <w:rPr>
            <w:rStyle w:val="Hypertextovodkaz"/>
            <w:rFonts w:ascii="Times New Roman" w:hAnsi="Times New Roman"/>
            <w:i/>
            <w:noProof/>
          </w:rPr>
          <w:t>4.1.2 Respirační kvocient</w:t>
        </w:r>
        <w:r w:rsidR="00170C8D">
          <w:rPr>
            <w:noProof/>
            <w:webHidden/>
          </w:rPr>
          <w:tab/>
        </w:r>
        <w:r w:rsidR="00170C8D">
          <w:rPr>
            <w:noProof/>
            <w:webHidden/>
          </w:rPr>
          <w:fldChar w:fldCharType="begin"/>
        </w:r>
        <w:r w:rsidR="00170C8D">
          <w:rPr>
            <w:noProof/>
            <w:webHidden/>
          </w:rPr>
          <w:instrText xml:space="preserve"> PAGEREF _Toc513069080 \h </w:instrText>
        </w:r>
        <w:r w:rsidR="00170C8D">
          <w:rPr>
            <w:noProof/>
            <w:webHidden/>
          </w:rPr>
        </w:r>
        <w:r w:rsidR="00170C8D">
          <w:rPr>
            <w:noProof/>
            <w:webHidden/>
          </w:rPr>
          <w:fldChar w:fldCharType="separate"/>
        </w:r>
        <w:r w:rsidR="00170C8D">
          <w:rPr>
            <w:noProof/>
            <w:webHidden/>
          </w:rPr>
          <w:t>40</w:t>
        </w:r>
        <w:r w:rsidR="00170C8D">
          <w:rPr>
            <w:noProof/>
            <w:webHidden/>
          </w:rPr>
          <w:fldChar w:fldCharType="end"/>
        </w:r>
      </w:hyperlink>
    </w:p>
    <w:p w14:paraId="2486751A" w14:textId="77777777" w:rsidR="00170C8D" w:rsidRDefault="0047113D">
      <w:pPr>
        <w:pStyle w:val="Obsah3"/>
        <w:tabs>
          <w:tab w:val="right" w:leader="dot" w:pos="9062"/>
        </w:tabs>
        <w:rPr>
          <w:rFonts w:asciiTheme="minorHAnsi" w:eastAsiaTheme="minorEastAsia" w:hAnsiTheme="minorHAnsi" w:cstheme="minorBidi"/>
          <w:noProof/>
          <w:lang w:eastAsia="cs-CZ"/>
        </w:rPr>
      </w:pPr>
      <w:hyperlink w:anchor="_Toc513069081" w:history="1">
        <w:r w:rsidR="00170C8D" w:rsidRPr="00126465">
          <w:rPr>
            <w:rStyle w:val="Hypertextovodkaz"/>
            <w:rFonts w:ascii="Times New Roman" w:hAnsi="Times New Roman"/>
            <w:i/>
            <w:noProof/>
          </w:rPr>
          <w:t>4.1.3 Ventilační ekvivalent pro kyslík</w:t>
        </w:r>
        <w:r w:rsidR="00170C8D">
          <w:rPr>
            <w:noProof/>
            <w:webHidden/>
          </w:rPr>
          <w:tab/>
        </w:r>
        <w:r w:rsidR="00170C8D">
          <w:rPr>
            <w:noProof/>
            <w:webHidden/>
          </w:rPr>
          <w:fldChar w:fldCharType="begin"/>
        </w:r>
        <w:r w:rsidR="00170C8D">
          <w:rPr>
            <w:noProof/>
            <w:webHidden/>
          </w:rPr>
          <w:instrText xml:space="preserve"> PAGEREF _Toc513069081 \h </w:instrText>
        </w:r>
        <w:r w:rsidR="00170C8D">
          <w:rPr>
            <w:noProof/>
            <w:webHidden/>
          </w:rPr>
        </w:r>
        <w:r w:rsidR="00170C8D">
          <w:rPr>
            <w:noProof/>
            <w:webHidden/>
          </w:rPr>
          <w:fldChar w:fldCharType="separate"/>
        </w:r>
        <w:r w:rsidR="00170C8D">
          <w:rPr>
            <w:noProof/>
            <w:webHidden/>
          </w:rPr>
          <w:t>41</w:t>
        </w:r>
        <w:r w:rsidR="00170C8D">
          <w:rPr>
            <w:noProof/>
            <w:webHidden/>
          </w:rPr>
          <w:fldChar w:fldCharType="end"/>
        </w:r>
      </w:hyperlink>
    </w:p>
    <w:p w14:paraId="554732F2" w14:textId="77777777" w:rsidR="00170C8D" w:rsidRDefault="0047113D">
      <w:pPr>
        <w:pStyle w:val="Obsah3"/>
        <w:tabs>
          <w:tab w:val="right" w:leader="dot" w:pos="9062"/>
        </w:tabs>
        <w:rPr>
          <w:rFonts w:asciiTheme="minorHAnsi" w:eastAsiaTheme="minorEastAsia" w:hAnsiTheme="minorHAnsi" w:cstheme="minorBidi"/>
          <w:noProof/>
          <w:lang w:eastAsia="cs-CZ"/>
        </w:rPr>
      </w:pPr>
      <w:hyperlink w:anchor="_Toc513069082" w:history="1">
        <w:r w:rsidR="00170C8D" w:rsidRPr="00126465">
          <w:rPr>
            <w:rStyle w:val="Hypertextovodkaz"/>
            <w:rFonts w:ascii="Times New Roman" w:hAnsi="Times New Roman"/>
            <w:i/>
            <w:noProof/>
          </w:rPr>
          <w:t>4.1.4 Srdeční frekvence</w:t>
        </w:r>
        <w:r w:rsidR="00170C8D">
          <w:rPr>
            <w:noProof/>
            <w:webHidden/>
          </w:rPr>
          <w:tab/>
        </w:r>
        <w:r w:rsidR="00170C8D">
          <w:rPr>
            <w:noProof/>
            <w:webHidden/>
          </w:rPr>
          <w:fldChar w:fldCharType="begin"/>
        </w:r>
        <w:r w:rsidR="00170C8D">
          <w:rPr>
            <w:noProof/>
            <w:webHidden/>
          </w:rPr>
          <w:instrText xml:space="preserve"> PAGEREF _Toc513069082 \h </w:instrText>
        </w:r>
        <w:r w:rsidR="00170C8D">
          <w:rPr>
            <w:noProof/>
            <w:webHidden/>
          </w:rPr>
        </w:r>
        <w:r w:rsidR="00170C8D">
          <w:rPr>
            <w:noProof/>
            <w:webHidden/>
          </w:rPr>
          <w:fldChar w:fldCharType="separate"/>
        </w:r>
        <w:r w:rsidR="00170C8D">
          <w:rPr>
            <w:noProof/>
            <w:webHidden/>
          </w:rPr>
          <w:t>41</w:t>
        </w:r>
        <w:r w:rsidR="00170C8D">
          <w:rPr>
            <w:noProof/>
            <w:webHidden/>
          </w:rPr>
          <w:fldChar w:fldCharType="end"/>
        </w:r>
      </w:hyperlink>
    </w:p>
    <w:p w14:paraId="277A5937" w14:textId="77777777" w:rsidR="00170C8D" w:rsidRDefault="0047113D">
      <w:pPr>
        <w:pStyle w:val="Obsah2"/>
        <w:tabs>
          <w:tab w:val="right" w:leader="dot" w:pos="9062"/>
        </w:tabs>
        <w:rPr>
          <w:rFonts w:asciiTheme="minorHAnsi" w:eastAsiaTheme="minorEastAsia" w:hAnsiTheme="minorHAnsi" w:cstheme="minorBidi"/>
          <w:noProof/>
          <w:lang w:eastAsia="cs-CZ"/>
        </w:rPr>
      </w:pPr>
      <w:hyperlink w:anchor="_Toc513069083" w:history="1">
        <w:r w:rsidR="00170C8D" w:rsidRPr="00126465">
          <w:rPr>
            <w:rStyle w:val="Hypertextovodkaz"/>
            <w:rFonts w:ascii="Times New Roman" w:hAnsi="Times New Roman"/>
            <w:noProof/>
          </w:rPr>
          <w:t>4.2 Hladina laktátu</w:t>
        </w:r>
        <w:r w:rsidR="00170C8D">
          <w:rPr>
            <w:noProof/>
            <w:webHidden/>
          </w:rPr>
          <w:tab/>
        </w:r>
        <w:r w:rsidR="00170C8D">
          <w:rPr>
            <w:noProof/>
            <w:webHidden/>
          </w:rPr>
          <w:fldChar w:fldCharType="begin"/>
        </w:r>
        <w:r w:rsidR="00170C8D">
          <w:rPr>
            <w:noProof/>
            <w:webHidden/>
          </w:rPr>
          <w:instrText xml:space="preserve"> PAGEREF _Toc513069083 \h </w:instrText>
        </w:r>
        <w:r w:rsidR="00170C8D">
          <w:rPr>
            <w:noProof/>
            <w:webHidden/>
          </w:rPr>
        </w:r>
        <w:r w:rsidR="00170C8D">
          <w:rPr>
            <w:noProof/>
            <w:webHidden/>
          </w:rPr>
          <w:fldChar w:fldCharType="separate"/>
        </w:r>
        <w:r w:rsidR="00170C8D">
          <w:rPr>
            <w:noProof/>
            <w:webHidden/>
          </w:rPr>
          <w:t>42</w:t>
        </w:r>
        <w:r w:rsidR="00170C8D">
          <w:rPr>
            <w:noProof/>
            <w:webHidden/>
          </w:rPr>
          <w:fldChar w:fldCharType="end"/>
        </w:r>
      </w:hyperlink>
    </w:p>
    <w:p w14:paraId="1BBD4AA8" w14:textId="77777777" w:rsidR="00170C8D" w:rsidRDefault="0047113D">
      <w:pPr>
        <w:pStyle w:val="Obsah2"/>
        <w:tabs>
          <w:tab w:val="right" w:leader="dot" w:pos="9062"/>
        </w:tabs>
        <w:rPr>
          <w:rFonts w:asciiTheme="minorHAnsi" w:eastAsiaTheme="minorEastAsia" w:hAnsiTheme="minorHAnsi" w:cstheme="minorBidi"/>
          <w:noProof/>
          <w:lang w:eastAsia="cs-CZ"/>
        </w:rPr>
      </w:pPr>
      <w:hyperlink w:anchor="_Toc513069084" w:history="1">
        <w:r w:rsidR="00170C8D" w:rsidRPr="00126465">
          <w:rPr>
            <w:rStyle w:val="Hypertextovodkaz"/>
            <w:rFonts w:ascii="Times New Roman" w:hAnsi="Times New Roman"/>
            <w:noProof/>
          </w:rPr>
          <w:t>4.3 Subjektivně vnímané úsilí</w:t>
        </w:r>
        <w:r w:rsidR="00170C8D">
          <w:rPr>
            <w:noProof/>
            <w:webHidden/>
          </w:rPr>
          <w:tab/>
        </w:r>
        <w:r w:rsidR="00170C8D">
          <w:rPr>
            <w:noProof/>
            <w:webHidden/>
          </w:rPr>
          <w:fldChar w:fldCharType="begin"/>
        </w:r>
        <w:r w:rsidR="00170C8D">
          <w:rPr>
            <w:noProof/>
            <w:webHidden/>
          </w:rPr>
          <w:instrText xml:space="preserve"> PAGEREF _Toc513069084 \h </w:instrText>
        </w:r>
        <w:r w:rsidR="00170C8D">
          <w:rPr>
            <w:noProof/>
            <w:webHidden/>
          </w:rPr>
        </w:r>
        <w:r w:rsidR="00170C8D">
          <w:rPr>
            <w:noProof/>
            <w:webHidden/>
          </w:rPr>
          <w:fldChar w:fldCharType="separate"/>
        </w:r>
        <w:r w:rsidR="00170C8D">
          <w:rPr>
            <w:noProof/>
            <w:webHidden/>
          </w:rPr>
          <w:t>42</w:t>
        </w:r>
        <w:r w:rsidR="00170C8D">
          <w:rPr>
            <w:noProof/>
            <w:webHidden/>
          </w:rPr>
          <w:fldChar w:fldCharType="end"/>
        </w:r>
      </w:hyperlink>
    </w:p>
    <w:p w14:paraId="47E5C0EF" w14:textId="77777777" w:rsidR="00170C8D" w:rsidRDefault="0047113D">
      <w:pPr>
        <w:pStyle w:val="Obsah1"/>
        <w:tabs>
          <w:tab w:val="right" w:leader="dot" w:pos="9062"/>
        </w:tabs>
        <w:rPr>
          <w:rFonts w:asciiTheme="minorHAnsi" w:eastAsiaTheme="minorEastAsia" w:hAnsiTheme="minorHAnsi" w:cstheme="minorBidi"/>
          <w:noProof/>
          <w:lang w:eastAsia="cs-CZ"/>
        </w:rPr>
      </w:pPr>
      <w:hyperlink w:anchor="_Toc513069085" w:history="1">
        <w:r w:rsidR="00170C8D" w:rsidRPr="00126465">
          <w:rPr>
            <w:rStyle w:val="Hypertextovodkaz"/>
            <w:rFonts w:ascii="Times New Roman" w:hAnsi="Times New Roman"/>
            <w:noProof/>
          </w:rPr>
          <w:t>5 Diskuse</w:t>
        </w:r>
        <w:r w:rsidR="00170C8D">
          <w:rPr>
            <w:noProof/>
            <w:webHidden/>
          </w:rPr>
          <w:tab/>
        </w:r>
        <w:r w:rsidR="00170C8D">
          <w:rPr>
            <w:noProof/>
            <w:webHidden/>
          </w:rPr>
          <w:fldChar w:fldCharType="begin"/>
        </w:r>
        <w:r w:rsidR="00170C8D">
          <w:rPr>
            <w:noProof/>
            <w:webHidden/>
          </w:rPr>
          <w:instrText xml:space="preserve"> PAGEREF _Toc513069085 \h </w:instrText>
        </w:r>
        <w:r w:rsidR="00170C8D">
          <w:rPr>
            <w:noProof/>
            <w:webHidden/>
          </w:rPr>
        </w:r>
        <w:r w:rsidR="00170C8D">
          <w:rPr>
            <w:noProof/>
            <w:webHidden/>
          </w:rPr>
          <w:fldChar w:fldCharType="separate"/>
        </w:r>
        <w:r w:rsidR="00170C8D">
          <w:rPr>
            <w:noProof/>
            <w:webHidden/>
          </w:rPr>
          <w:t>44</w:t>
        </w:r>
        <w:r w:rsidR="00170C8D">
          <w:rPr>
            <w:noProof/>
            <w:webHidden/>
          </w:rPr>
          <w:fldChar w:fldCharType="end"/>
        </w:r>
      </w:hyperlink>
    </w:p>
    <w:p w14:paraId="5427699D" w14:textId="77777777" w:rsidR="00170C8D" w:rsidRDefault="0047113D">
      <w:pPr>
        <w:pStyle w:val="Obsah2"/>
        <w:tabs>
          <w:tab w:val="right" w:leader="dot" w:pos="9062"/>
        </w:tabs>
        <w:rPr>
          <w:rFonts w:asciiTheme="minorHAnsi" w:eastAsiaTheme="minorEastAsia" w:hAnsiTheme="minorHAnsi" w:cstheme="minorBidi"/>
          <w:noProof/>
          <w:lang w:eastAsia="cs-CZ"/>
        </w:rPr>
      </w:pPr>
      <w:hyperlink w:anchor="_Toc513069086" w:history="1">
        <w:r w:rsidR="00170C8D" w:rsidRPr="00126465">
          <w:rPr>
            <w:rStyle w:val="Hypertextovodkaz"/>
            <w:rFonts w:ascii="Times New Roman" w:hAnsi="Times New Roman"/>
            <w:noProof/>
          </w:rPr>
          <w:t>5.3 Hladina laktátu</w:t>
        </w:r>
        <w:r w:rsidR="00170C8D">
          <w:rPr>
            <w:noProof/>
            <w:webHidden/>
          </w:rPr>
          <w:tab/>
        </w:r>
        <w:r w:rsidR="00170C8D">
          <w:rPr>
            <w:noProof/>
            <w:webHidden/>
          </w:rPr>
          <w:fldChar w:fldCharType="begin"/>
        </w:r>
        <w:r w:rsidR="00170C8D">
          <w:rPr>
            <w:noProof/>
            <w:webHidden/>
          </w:rPr>
          <w:instrText xml:space="preserve"> PAGEREF _Toc513069086 \h </w:instrText>
        </w:r>
        <w:r w:rsidR="00170C8D">
          <w:rPr>
            <w:noProof/>
            <w:webHidden/>
          </w:rPr>
        </w:r>
        <w:r w:rsidR="00170C8D">
          <w:rPr>
            <w:noProof/>
            <w:webHidden/>
          </w:rPr>
          <w:fldChar w:fldCharType="separate"/>
        </w:r>
        <w:r w:rsidR="00170C8D">
          <w:rPr>
            <w:noProof/>
            <w:webHidden/>
          </w:rPr>
          <w:t>46</w:t>
        </w:r>
        <w:r w:rsidR="00170C8D">
          <w:rPr>
            <w:noProof/>
            <w:webHidden/>
          </w:rPr>
          <w:fldChar w:fldCharType="end"/>
        </w:r>
      </w:hyperlink>
    </w:p>
    <w:p w14:paraId="070B8F3E" w14:textId="77777777" w:rsidR="00170C8D" w:rsidRDefault="0047113D">
      <w:pPr>
        <w:pStyle w:val="Obsah2"/>
        <w:tabs>
          <w:tab w:val="right" w:leader="dot" w:pos="9062"/>
        </w:tabs>
        <w:rPr>
          <w:rFonts w:asciiTheme="minorHAnsi" w:eastAsiaTheme="minorEastAsia" w:hAnsiTheme="minorHAnsi" w:cstheme="minorBidi"/>
          <w:noProof/>
          <w:lang w:eastAsia="cs-CZ"/>
        </w:rPr>
      </w:pPr>
      <w:hyperlink w:anchor="_Toc513069087" w:history="1">
        <w:r w:rsidR="00170C8D" w:rsidRPr="00126465">
          <w:rPr>
            <w:rStyle w:val="Hypertextovodkaz"/>
            <w:rFonts w:ascii="Times New Roman" w:hAnsi="Times New Roman"/>
            <w:noProof/>
          </w:rPr>
          <w:t>5.4 Subjektivně vnímané úsilí</w:t>
        </w:r>
        <w:r w:rsidR="00170C8D">
          <w:rPr>
            <w:noProof/>
            <w:webHidden/>
          </w:rPr>
          <w:tab/>
        </w:r>
        <w:r w:rsidR="00170C8D">
          <w:rPr>
            <w:noProof/>
            <w:webHidden/>
          </w:rPr>
          <w:fldChar w:fldCharType="begin"/>
        </w:r>
        <w:r w:rsidR="00170C8D">
          <w:rPr>
            <w:noProof/>
            <w:webHidden/>
          </w:rPr>
          <w:instrText xml:space="preserve"> PAGEREF _Toc513069087 \h </w:instrText>
        </w:r>
        <w:r w:rsidR="00170C8D">
          <w:rPr>
            <w:noProof/>
            <w:webHidden/>
          </w:rPr>
        </w:r>
        <w:r w:rsidR="00170C8D">
          <w:rPr>
            <w:noProof/>
            <w:webHidden/>
          </w:rPr>
          <w:fldChar w:fldCharType="separate"/>
        </w:r>
        <w:r w:rsidR="00170C8D">
          <w:rPr>
            <w:noProof/>
            <w:webHidden/>
          </w:rPr>
          <w:t>46</w:t>
        </w:r>
        <w:r w:rsidR="00170C8D">
          <w:rPr>
            <w:noProof/>
            <w:webHidden/>
          </w:rPr>
          <w:fldChar w:fldCharType="end"/>
        </w:r>
      </w:hyperlink>
    </w:p>
    <w:p w14:paraId="618303E1" w14:textId="77777777" w:rsidR="00170C8D" w:rsidRDefault="0047113D">
      <w:pPr>
        <w:pStyle w:val="Obsah1"/>
        <w:tabs>
          <w:tab w:val="right" w:leader="dot" w:pos="9062"/>
        </w:tabs>
        <w:rPr>
          <w:rFonts w:asciiTheme="minorHAnsi" w:eastAsiaTheme="minorEastAsia" w:hAnsiTheme="minorHAnsi" w:cstheme="minorBidi"/>
          <w:noProof/>
          <w:lang w:eastAsia="cs-CZ"/>
        </w:rPr>
      </w:pPr>
      <w:hyperlink w:anchor="_Toc513069088" w:history="1">
        <w:r w:rsidR="00170C8D" w:rsidRPr="00126465">
          <w:rPr>
            <w:rStyle w:val="Hypertextovodkaz"/>
            <w:rFonts w:ascii="Times New Roman" w:hAnsi="Times New Roman"/>
            <w:noProof/>
          </w:rPr>
          <w:t>6 Závěr</w:t>
        </w:r>
        <w:r w:rsidR="00170C8D">
          <w:rPr>
            <w:noProof/>
            <w:webHidden/>
          </w:rPr>
          <w:tab/>
        </w:r>
        <w:r w:rsidR="00170C8D">
          <w:rPr>
            <w:noProof/>
            <w:webHidden/>
          </w:rPr>
          <w:fldChar w:fldCharType="begin"/>
        </w:r>
        <w:r w:rsidR="00170C8D">
          <w:rPr>
            <w:noProof/>
            <w:webHidden/>
          </w:rPr>
          <w:instrText xml:space="preserve"> PAGEREF _Toc513069088 \h </w:instrText>
        </w:r>
        <w:r w:rsidR="00170C8D">
          <w:rPr>
            <w:noProof/>
            <w:webHidden/>
          </w:rPr>
        </w:r>
        <w:r w:rsidR="00170C8D">
          <w:rPr>
            <w:noProof/>
            <w:webHidden/>
          </w:rPr>
          <w:fldChar w:fldCharType="separate"/>
        </w:r>
        <w:r w:rsidR="00170C8D">
          <w:rPr>
            <w:noProof/>
            <w:webHidden/>
          </w:rPr>
          <w:t>47</w:t>
        </w:r>
        <w:r w:rsidR="00170C8D">
          <w:rPr>
            <w:noProof/>
            <w:webHidden/>
          </w:rPr>
          <w:fldChar w:fldCharType="end"/>
        </w:r>
      </w:hyperlink>
    </w:p>
    <w:p w14:paraId="7A38BE14" w14:textId="77777777" w:rsidR="00170C8D" w:rsidRDefault="0047113D">
      <w:pPr>
        <w:pStyle w:val="Obsah1"/>
        <w:tabs>
          <w:tab w:val="right" w:leader="dot" w:pos="9062"/>
        </w:tabs>
        <w:rPr>
          <w:rFonts w:asciiTheme="minorHAnsi" w:eastAsiaTheme="minorEastAsia" w:hAnsiTheme="minorHAnsi" w:cstheme="minorBidi"/>
          <w:noProof/>
          <w:lang w:eastAsia="cs-CZ"/>
        </w:rPr>
      </w:pPr>
      <w:hyperlink w:anchor="_Toc513069089" w:history="1">
        <w:r w:rsidR="00170C8D" w:rsidRPr="00126465">
          <w:rPr>
            <w:rStyle w:val="Hypertextovodkaz"/>
            <w:rFonts w:ascii="Times New Roman" w:hAnsi="Times New Roman"/>
            <w:noProof/>
          </w:rPr>
          <w:t>7 Souhrn</w:t>
        </w:r>
        <w:r w:rsidR="00170C8D">
          <w:rPr>
            <w:noProof/>
            <w:webHidden/>
          </w:rPr>
          <w:tab/>
        </w:r>
        <w:r w:rsidR="00170C8D">
          <w:rPr>
            <w:noProof/>
            <w:webHidden/>
          </w:rPr>
          <w:fldChar w:fldCharType="begin"/>
        </w:r>
        <w:r w:rsidR="00170C8D">
          <w:rPr>
            <w:noProof/>
            <w:webHidden/>
          </w:rPr>
          <w:instrText xml:space="preserve"> PAGEREF _Toc513069089 \h </w:instrText>
        </w:r>
        <w:r w:rsidR="00170C8D">
          <w:rPr>
            <w:noProof/>
            <w:webHidden/>
          </w:rPr>
        </w:r>
        <w:r w:rsidR="00170C8D">
          <w:rPr>
            <w:noProof/>
            <w:webHidden/>
          </w:rPr>
          <w:fldChar w:fldCharType="separate"/>
        </w:r>
        <w:r w:rsidR="00170C8D">
          <w:rPr>
            <w:noProof/>
            <w:webHidden/>
          </w:rPr>
          <w:t>48</w:t>
        </w:r>
        <w:r w:rsidR="00170C8D">
          <w:rPr>
            <w:noProof/>
            <w:webHidden/>
          </w:rPr>
          <w:fldChar w:fldCharType="end"/>
        </w:r>
      </w:hyperlink>
    </w:p>
    <w:p w14:paraId="6DE10252" w14:textId="77777777" w:rsidR="00170C8D" w:rsidRDefault="0047113D">
      <w:pPr>
        <w:pStyle w:val="Obsah1"/>
        <w:tabs>
          <w:tab w:val="right" w:leader="dot" w:pos="9062"/>
        </w:tabs>
        <w:rPr>
          <w:rFonts w:asciiTheme="minorHAnsi" w:eastAsiaTheme="minorEastAsia" w:hAnsiTheme="minorHAnsi" w:cstheme="minorBidi"/>
          <w:noProof/>
          <w:lang w:eastAsia="cs-CZ"/>
        </w:rPr>
      </w:pPr>
      <w:hyperlink w:anchor="_Toc513069090" w:history="1">
        <w:r w:rsidR="00170C8D" w:rsidRPr="00126465">
          <w:rPr>
            <w:rStyle w:val="Hypertextovodkaz"/>
            <w:noProof/>
          </w:rPr>
          <w:t>8 Summary</w:t>
        </w:r>
        <w:r w:rsidR="00170C8D">
          <w:rPr>
            <w:noProof/>
            <w:webHidden/>
          </w:rPr>
          <w:tab/>
        </w:r>
        <w:r w:rsidR="00170C8D">
          <w:rPr>
            <w:noProof/>
            <w:webHidden/>
          </w:rPr>
          <w:fldChar w:fldCharType="begin"/>
        </w:r>
        <w:r w:rsidR="00170C8D">
          <w:rPr>
            <w:noProof/>
            <w:webHidden/>
          </w:rPr>
          <w:instrText xml:space="preserve"> PAGEREF _Toc513069090 \h </w:instrText>
        </w:r>
        <w:r w:rsidR="00170C8D">
          <w:rPr>
            <w:noProof/>
            <w:webHidden/>
          </w:rPr>
        </w:r>
        <w:r w:rsidR="00170C8D">
          <w:rPr>
            <w:noProof/>
            <w:webHidden/>
          </w:rPr>
          <w:fldChar w:fldCharType="separate"/>
        </w:r>
        <w:r w:rsidR="00170C8D">
          <w:rPr>
            <w:noProof/>
            <w:webHidden/>
          </w:rPr>
          <w:t>49</w:t>
        </w:r>
        <w:r w:rsidR="00170C8D">
          <w:rPr>
            <w:noProof/>
            <w:webHidden/>
          </w:rPr>
          <w:fldChar w:fldCharType="end"/>
        </w:r>
      </w:hyperlink>
    </w:p>
    <w:p w14:paraId="6C22E3C5" w14:textId="77777777" w:rsidR="00170C8D" w:rsidRDefault="0047113D">
      <w:pPr>
        <w:pStyle w:val="Obsah1"/>
        <w:tabs>
          <w:tab w:val="right" w:leader="dot" w:pos="9062"/>
        </w:tabs>
        <w:rPr>
          <w:rFonts w:asciiTheme="minorHAnsi" w:eastAsiaTheme="minorEastAsia" w:hAnsiTheme="minorHAnsi" w:cstheme="minorBidi"/>
          <w:noProof/>
          <w:lang w:eastAsia="cs-CZ"/>
        </w:rPr>
      </w:pPr>
      <w:hyperlink w:anchor="_Toc513069091" w:history="1">
        <w:r w:rsidR="00170C8D" w:rsidRPr="00126465">
          <w:rPr>
            <w:rStyle w:val="Hypertextovodkaz"/>
            <w:rFonts w:ascii="Times New Roman" w:hAnsi="Times New Roman"/>
            <w:noProof/>
          </w:rPr>
          <w:t>10 Referenční seznam</w:t>
        </w:r>
        <w:r w:rsidR="00170C8D">
          <w:rPr>
            <w:noProof/>
            <w:webHidden/>
          </w:rPr>
          <w:tab/>
        </w:r>
        <w:r w:rsidR="00170C8D">
          <w:rPr>
            <w:noProof/>
            <w:webHidden/>
          </w:rPr>
          <w:fldChar w:fldCharType="begin"/>
        </w:r>
        <w:r w:rsidR="00170C8D">
          <w:rPr>
            <w:noProof/>
            <w:webHidden/>
          </w:rPr>
          <w:instrText xml:space="preserve"> PAGEREF _Toc513069091 \h </w:instrText>
        </w:r>
        <w:r w:rsidR="00170C8D">
          <w:rPr>
            <w:noProof/>
            <w:webHidden/>
          </w:rPr>
        </w:r>
        <w:r w:rsidR="00170C8D">
          <w:rPr>
            <w:noProof/>
            <w:webHidden/>
          </w:rPr>
          <w:fldChar w:fldCharType="separate"/>
        </w:r>
        <w:r w:rsidR="00170C8D">
          <w:rPr>
            <w:noProof/>
            <w:webHidden/>
          </w:rPr>
          <w:t>50</w:t>
        </w:r>
        <w:r w:rsidR="00170C8D">
          <w:rPr>
            <w:noProof/>
            <w:webHidden/>
          </w:rPr>
          <w:fldChar w:fldCharType="end"/>
        </w:r>
      </w:hyperlink>
    </w:p>
    <w:p w14:paraId="1188F0A2" w14:textId="77777777" w:rsidR="00605A19" w:rsidRDefault="00605A19">
      <w:r>
        <w:fldChar w:fldCharType="end"/>
      </w:r>
    </w:p>
    <w:p w14:paraId="4D843843" w14:textId="77777777" w:rsidR="00605A19" w:rsidRDefault="00605A19" w:rsidP="00B44B94">
      <w:pPr>
        <w:spacing w:line="360" w:lineRule="auto"/>
        <w:rPr>
          <w:rFonts w:ascii="Times New Roman" w:hAnsi="Times New Roman"/>
          <w:bCs/>
          <w:sz w:val="24"/>
          <w:szCs w:val="24"/>
        </w:rPr>
      </w:pPr>
    </w:p>
    <w:p w14:paraId="646F5222" w14:textId="77777777" w:rsidR="00170C8D" w:rsidRDefault="00170C8D" w:rsidP="00B44B94">
      <w:pPr>
        <w:spacing w:line="360" w:lineRule="auto"/>
        <w:rPr>
          <w:rFonts w:ascii="Times New Roman" w:hAnsi="Times New Roman"/>
          <w:b/>
          <w:sz w:val="24"/>
          <w:szCs w:val="24"/>
        </w:rPr>
      </w:pPr>
    </w:p>
    <w:p w14:paraId="1DAEBC7E" w14:textId="77777777" w:rsidR="00605A19" w:rsidRPr="00876243" w:rsidRDefault="00605A19" w:rsidP="00876243">
      <w:pPr>
        <w:pStyle w:val="Nadpis1"/>
        <w:rPr>
          <w:rFonts w:ascii="Times New Roman" w:hAnsi="Times New Roman"/>
          <w:sz w:val="28"/>
          <w:szCs w:val="28"/>
        </w:rPr>
      </w:pPr>
      <w:bookmarkStart w:id="0" w:name="_Toc513069037"/>
      <w:r w:rsidRPr="00876243">
        <w:rPr>
          <w:rFonts w:ascii="Times New Roman" w:hAnsi="Times New Roman"/>
          <w:sz w:val="28"/>
          <w:szCs w:val="28"/>
        </w:rPr>
        <w:lastRenderedPageBreak/>
        <w:t>Seznam použitých zkratek</w:t>
      </w:r>
      <w:bookmarkEnd w:id="0"/>
    </w:p>
    <w:p w14:paraId="5381F4F4" w14:textId="77777777" w:rsidR="00605A19" w:rsidRDefault="00605A19" w:rsidP="00C077BB">
      <w:pPr>
        <w:spacing w:after="0" w:line="360" w:lineRule="auto"/>
        <w:rPr>
          <w:rFonts w:ascii="Times New Roman" w:hAnsi="Times New Roman"/>
          <w:b/>
          <w:sz w:val="24"/>
          <w:szCs w:val="24"/>
        </w:rPr>
      </w:pPr>
    </w:p>
    <w:p w14:paraId="3B9F23E9" w14:textId="77777777" w:rsidR="00605A19" w:rsidRDefault="00605A19" w:rsidP="00C077BB">
      <w:pPr>
        <w:spacing w:after="0" w:line="360" w:lineRule="auto"/>
        <w:rPr>
          <w:rFonts w:ascii="Times New Roman" w:hAnsi="Times New Roman"/>
          <w:sz w:val="24"/>
          <w:szCs w:val="24"/>
        </w:rPr>
      </w:pPr>
      <w:r>
        <w:rPr>
          <w:rFonts w:ascii="Times New Roman" w:hAnsi="Times New Roman"/>
          <w:sz w:val="24"/>
          <w:szCs w:val="24"/>
        </w:rPr>
        <w:t>ADP</w:t>
      </w:r>
      <w:r>
        <w:rPr>
          <w:rFonts w:ascii="Times New Roman" w:hAnsi="Times New Roman"/>
          <w:sz w:val="24"/>
          <w:szCs w:val="24"/>
        </w:rPr>
        <w:tab/>
      </w:r>
      <w:r>
        <w:rPr>
          <w:rFonts w:ascii="Times New Roman" w:hAnsi="Times New Roman"/>
          <w:sz w:val="24"/>
          <w:szCs w:val="24"/>
        </w:rPr>
        <w:tab/>
        <w:t>Adenosidifosfát</w:t>
      </w:r>
    </w:p>
    <w:p w14:paraId="6331715E" w14:textId="77777777" w:rsidR="00605A19" w:rsidRDefault="00605A19" w:rsidP="00C077BB">
      <w:pPr>
        <w:spacing w:after="0" w:line="360" w:lineRule="auto"/>
        <w:rPr>
          <w:rFonts w:ascii="Times New Roman" w:hAnsi="Times New Roman"/>
          <w:sz w:val="24"/>
          <w:szCs w:val="24"/>
        </w:rPr>
      </w:pPr>
      <w:r w:rsidRPr="003B327F">
        <w:rPr>
          <w:rFonts w:ascii="Times New Roman" w:hAnsi="Times New Roman"/>
          <w:sz w:val="24"/>
          <w:szCs w:val="24"/>
        </w:rPr>
        <w:t>ATP</w:t>
      </w:r>
      <w:r>
        <w:rPr>
          <w:rFonts w:ascii="Times New Roman" w:hAnsi="Times New Roman"/>
          <w:b/>
          <w:sz w:val="24"/>
          <w:szCs w:val="24"/>
        </w:rPr>
        <w:tab/>
      </w:r>
      <w:r>
        <w:rPr>
          <w:rFonts w:ascii="Times New Roman" w:hAnsi="Times New Roman"/>
          <w:b/>
          <w:sz w:val="24"/>
          <w:szCs w:val="24"/>
        </w:rPr>
        <w:tab/>
      </w:r>
      <w:r w:rsidRPr="003B327F">
        <w:rPr>
          <w:rFonts w:ascii="Times New Roman" w:hAnsi="Times New Roman"/>
          <w:sz w:val="24"/>
          <w:szCs w:val="24"/>
        </w:rPr>
        <w:t>Adenosintrifosfát</w:t>
      </w:r>
    </w:p>
    <w:p w14:paraId="7AD7072D" w14:textId="77777777" w:rsidR="00605A19" w:rsidRDefault="00605A19" w:rsidP="00C077BB">
      <w:pPr>
        <w:spacing w:after="0" w:line="360" w:lineRule="auto"/>
        <w:rPr>
          <w:rFonts w:ascii="Times New Roman" w:hAnsi="Times New Roman"/>
          <w:sz w:val="24"/>
          <w:szCs w:val="24"/>
        </w:rPr>
      </w:pPr>
      <w:r>
        <w:rPr>
          <w:rFonts w:ascii="Times New Roman" w:hAnsi="Times New Roman"/>
          <w:sz w:val="24"/>
          <w:szCs w:val="24"/>
        </w:rPr>
        <w:t>AP</w:t>
      </w:r>
      <w:r>
        <w:rPr>
          <w:rFonts w:ascii="Times New Roman" w:hAnsi="Times New Roman"/>
          <w:sz w:val="24"/>
          <w:szCs w:val="24"/>
        </w:rPr>
        <w:tab/>
      </w:r>
      <w:r>
        <w:rPr>
          <w:rFonts w:ascii="Times New Roman" w:hAnsi="Times New Roman"/>
          <w:sz w:val="24"/>
          <w:szCs w:val="24"/>
        </w:rPr>
        <w:tab/>
        <w:t>Aerobní práh</w:t>
      </w:r>
    </w:p>
    <w:p w14:paraId="263B35FF" w14:textId="77777777" w:rsidR="00605A19" w:rsidRDefault="00605A19" w:rsidP="00C077BB">
      <w:pPr>
        <w:spacing w:after="0" w:line="360" w:lineRule="auto"/>
        <w:rPr>
          <w:rFonts w:ascii="Times New Roman" w:hAnsi="Times New Roman"/>
          <w:sz w:val="24"/>
          <w:szCs w:val="24"/>
        </w:rPr>
      </w:pPr>
      <w:r>
        <w:rPr>
          <w:rFonts w:ascii="Times New Roman" w:hAnsi="Times New Roman"/>
          <w:sz w:val="24"/>
          <w:szCs w:val="24"/>
        </w:rPr>
        <w:t>BMI</w:t>
      </w:r>
      <w:r>
        <w:rPr>
          <w:rFonts w:ascii="Times New Roman" w:hAnsi="Times New Roman"/>
          <w:sz w:val="24"/>
          <w:szCs w:val="24"/>
        </w:rPr>
        <w:tab/>
      </w:r>
      <w:r>
        <w:rPr>
          <w:rFonts w:ascii="Times New Roman" w:hAnsi="Times New Roman"/>
          <w:sz w:val="24"/>
          <w:szCs w:val="24"/>
        </w:rPr>
        <w:tab/>
        <w:t>Body Mass Index</w:t>
      </w:r>
    </w:p>
    <w:p w14:paraId="489339CC" w14:textId="77777777" w:rsidR="00605A19" w:rsidRPr="00395D5A" w:rsidRDefault="00605A19" w:rsidP="00C077BB">
      <w:pPr>
        <w:spacing w:after="0" w:line="360" w:lineRule="auto"/>
        <w:rPr>
          <w:rFonts w:ascii="Times New Roman" w:hAnsi="Times New Roman"/>
          <w:sz w:val="24"/>
          <w:szCs w:val="24"/>
        </w:rPr>
      </w:pPr>
      <w:r>
        <w:rPr>
          <w:rFonts w:ascii="Times New Roman" w:hAnsi="Times New Roman"/>
          <w:sz w:val="24"/>
          <w:szCs w:val="24"/>
        </w:rPr>
        <w:t>Cat</w:t>
      </w:r>
      <w:r>
        <w:rPr>
          <w:rFonts w:ascii="Times New Roman" w:hAnsi="Times New Roman"/>
          <w:sz w:val="24"/>
          <w:szCs w:val="24"/>
        </w:rPr>
        <w:tab/>
      </w:r>
      <w:r>
        <w:rPr>
          <w:rFonts w:ascii="Times New Roman" w:hAnsi="Times New Roman"/>
          <w:sz w:val="24"/>
          <w:szCs w:val="24"/>
        </w:rPr>
        <w:tab/>
        <w:t>Kataláza</w:t>
      </w:r>
    </w:p>
    <w:p w14:paraId="531D2FDC" w14:textId="77777777" w:rsidR="00605A19" w:rsidRDefault="00605A19" w:rsidP="00C077BB">
      <w:pPr>
        <w:spacing w:after="0" w:line="360" w:lineRule="auto"/>
        <w:rPr>
          <w:rFonts w:ascii="Times New Roman" w:hAnsi="Times New Roman"/>
          <w:b/>
          <w:sz w:val="24"/>
          <w:szCs w:val="24"/>
        </w:rPr>
      </w:pPr>
      <w:r w:rsidRPr="003B327F">
        <w:rPr>
          <w:rFonts w:ascii="Times New Roman" w:hAnsi="Times New Roman"/>
          <w:sz w:val="24"/>
          <w:szCs w:val="24"/>
        </w:rPr>
        <w:t>CrP</w:t>
      </w:r>
      <w:r>
        <w:rPr>
          <w:rFonts w:ascii="Times New Roman" w:hAnsi="Times New Roman"/>
          <w:b/>
          <w:sz w:val="24"/>
          <w:szCs w:val="24"/>
        </w:rPr>
        <w:tab/>
      </w:r>
      <w:r>
        <w:rPr>
          <w:rFonts w:ascii="Times New Roman" w:hAnsi="Times New Roman"/>
          <w:b/>
          <w:sz w:val="24"/>
          <w:szCs w:val="24"/>
        </w:rPr>
        <w:tab/>
      </w:r>
      <w:r w:rsidRPr="003B327F">
        <w:rPr>
          <w:rFonts w:ascii="Times New Roman" w:hAnsi="Times New Roman"/>
          <w:sz w:val="24"/>
          <w:szCs w:val="24"/>
        </w:rPr>
        <w:t>Kreatinfosfát</w:t>
      </w:r>
    </w:p>
    <w:p w14:paraId="21C1E237" w14:textId="77777777" w:rsidR="00605A19" w:rsidRDefault="00605A19" w:rsidP="00C077BB">
      <w:pPr>
        <w:spacing w:after="0" w:line="360" w:lineRule="auto"/>
        <w:rPr>
          <w:rFonts w:ascii="Times New Roman" w:hAnsi="Times New Roman"/>
          <w:sz w:val="24"/>
          <w:szCs w:val="24"/>
        </w:rPr>
      </w:pPr>
      <w:r w:rsidRPr="003B327F">
        <w:rPr>
          <w:rFonts w:ascii="Times New Roman" w:hAnsi="Times New Roman"/>
          <w:sz w:val="24"/>
          <w:szCs w:val="24"/>
        </w:rPr>
        <w:t>CO</w:t>
      </w:r>
      <w:r w:rsidRPr="003B327F">
        <w:rPr>
          <w:rFonts w:ascii="Times New Roman" w:hAnsi="Times New Roman"/>
          <w:sz w:val="24"/>
          <w:szCs w:val="24"/>
          <w:vertAlign w:val="subscript"/>
        </w:rPr>
        <w:t>2</w:t>
      </w:r>
      <w:r w:rsidRPr="003B327F">
        <w:rPr>
          <w:rFonts w:ascii="Times New Roman" w:hAnsi="Times New Roman"/>
          <w:sz w:val="24"/>
          <w:szCs w:val="24"/>
        </w:rPr>
        <w:tab/>
      </w:r>
      <w:r>
        <w:rPr>
          <w:rFonts w:ascii="Times New Roman" w:hAnsi="Times New Roman"/>
          <w:sz w:val="24"/>
          <w:szCs w:val="24"/>
        </w:rPr>
        <w:tab/>
      </w:r>
      <w:r w:rsidRPr="003B327F">
        <w:rPr>
          <w:rFonts w:ascii="Times New Roman" w:hAnsi="Times New Roman"/>
          <w:sz w:val="24"/>
          <w:szCs w:val="24"/>
        </w:rPr>
        <w:t>Oxid uhličitý</w:t>
      </w:r>
    </w:p>
    <w:p w14:paraId="261022E9" w14:textId="77777777" w:rsidR="00605A19" w:rsidRDefault="00605A19" w:rsidP="00C077BB">
      <w:pPr>
        <w:spacing w:after="0" w:line="360" w:lineRule="auto"/>
        <w:rPr>
          <w:rFonts w:ascii="Times New Roman" w:hAnsi="Times New Roman"/>
          <w:sz w:val="24"/>
          <w:szCs w:val="24"/>
        </w:rPr>
      </w:pPr>
      <w:r w:rsidRPr="003B327F">
        <w:rPr>
          <w:rFonts w:ascii="Times New Roman" w:hAnsi="Times New Roman"/>
          <w:sz w:val="24"/>
          <w:szCs w:val="24"/>
        </w:rPr>
        <w:t>H</w:t>
      </w:r>
      <w:r w:rsidRPr="00ED4EDB">
        <w:rPr>
          <w:rFonts w:ascii="Times New Roman" w:hAnsi="Times New Roman"/>
          <w:sz w:val="24"/>
          <w:szCs w:val="24"/>
          <w:vertAlign w:val="subscript"/>
        </w:rPr>
        <w:t>2</w:t>
      </w:r>
      <w:r>
        <w:rPr>
          <w:rFonts w:ascii="Times New Roman" w:hAnsi="Times New Roman"/>
          <w:sz w:val="24"/>
          <w:szCs w:val="24"/>
        </w:rPr>
        <w:tab/>
      </w:r>
      <w:r>
        <w:rPr>
          <w:rFonts w:ascii="Times New Roman" w:hAnsi="Times New Roman"/>
          <w:sz w:val="24"/>
          <w:szCs w:val="24"/>
        </w:rPr>
        <w:tab/>
        <w:t>Molekulární vodík</w:t>
      </w:r>
    </w:p>
    <w:p w14:paraId="541810B2" w14:textId="77777777" w:rsidR="00605A19" w:rsidRDefault="00605A19" w:rsidP="00C077BB">
      <w:pPr>
        <w:spacing w:after="0" w:line="360" w:lineRule="auto"/>
        <w:rPr>
          <w:rFonts w:ascii="Times New Roman" w:hAnsi="Times New Roman"/>
          <w:sz w:val="24"/>
          <w:szCs w:val="24"/>
        </w:rPr>
      </w:pPr>
      <w:r>
        <w:rPr>
          <w:rFonts w:ascii="Times New Roman" w:hAnsi="Times New Roman"/>
          <w:sz w:val="24"/>
          <w:szCs w:val="24"/>
        </w:rPr>
        <w:t>Hb</w:t>
      </w:r>
      <w:r>
        <w:rPr>
          <w:rFonts w:ascii="Times New Roman" w:hAnsi="Times New Roman"/>
          <w:sz w:val="24"/>
          <w:szCs w:val="24"/>
        </w:rPr>
        <w:tab/>
      </w:r>
      <w:r>
        <w:rPr>
          <w:rFonts w:ascii="Times New Roman" w:hAnsi="Times New Roman"/>
          <w:sz w:val="24"/>
          <w:szCs w:val="24"/>
        </w:rPr>
        <w:tab/>
        <w:t>Hemoglobin</w:t>
      </w:r>
    </w:p>
    <w:p w14:paraId="3A456484" w14:textId="77777777" w:rsidR="00605A19" w:rsidRDefault="00605A19" w:rsidP="00C077BB">
      <w:pPr>
        <w:spacing w:after="0" w:line="360" w:lineRule="auto"/>
        <w:rPr>
          <w:rFonts w:ascii="Times New Roman" w:hAnsi="Times New Roman"/>
          <w:sz w:val="24"/>
          <w:szCs w:val="24"/>
        </w:rPr>
      </w:pPr>
      <w:r>
        <w:rPr>
          <w:rFonts w:ascii="Times New Roman" w:hAnsi="Times New Roman"/>
          <w:sz w:val="24"/>
          <w:szCs w:val="24"/>
        </w:rPr>
        <w:t>HRW</w:t>
      </w:r>
      <w:r>
        <w:rPr>
          <w:rFonts w:ascii="Times New Roman" w:hAnsi="Times New Roman"/>
          <w:sz w:val="24"/>
          <w:szCs w:val="24"/>
        </w:rPr>
        <w:tab/>
      </w:r>
      <w:r>
        <w:rPr>
          <w:rFonts w:ascii="Times New Roman" w:hAnsi="Times New Roman"/>
          <w:sz w:val="24"/>
          <w:szCs w:val="24"/>
        </w:rPr>
        <w:tab/>
        <w:t>Hydrogen-rich water</w:t>
      </w:r>
    </w:p>
    <w:p w14:paraId="132DEC5B" w14:textId="77777777" w:rsidR="00605A19" w:rsidRDefault="00605A19" w:rsidP="00C077BB">
      <w:pPr>
        <w:spacing w:after="0" w:line="360" w:lineRule="auto"/>
        <w:rPr>
          <w:rFonts w:ascii="Times New Roman" w:hAnsi="Times New Roman"/>
          <w:sz w:val="24"/>
          <w:szCs w:val="24"/>
        </w:rPr>
      </w:pPr>
      <w:r>
        <w:rPr>
          <w:rFonts w:ascii="Times New Roman" w:hAnsi="Times New Roman"/>
          <w:sz w:val="24"/>
          <w:szCs w:val="24"/>
        </w:rPr>
        <w:t>IVT</w:t>
      </w:r>
      <w:r>
        <w:rPr>
          <w:rFonts w:ascii="Times New Roman" w:hAnsi="Times New Roman"/>
          <w:sz w:val="24"/>
          <w:szCs w:val="24"/>
        </w:rPr>
        <w:tab/>
      </w:r>
      <w:r>
        <w:rPr>
          <w:rFonts w:ascii="Times New Roman" w:hAnsi="Times New Roman"/>
          <w:sz w:val="24"/>
          <w:szCs w:val="24"/>
        </w:rPr>
        <w:tab/>
        <w:t>Intravaskulární tekutina</w:t>
      </w:r>
    </w:p>
    <w:p w14:paraId="63D10EB6" w14:textId="77777777" w:rsidR="00605A19" w:rsidRDefault="00605A19" w:rsidP="00C077BB">
      <w:pPr>
        <w:spacing w:after="0" w:line="360" w:lineRule="auto"/>
        <w:rPr>
          <w:rFonts w:ascii="Times New Roman" w:hAnsi="Times New Roman"/>
          <w:sz w:val="24"/>
          <w:szCs w:val="24"/>
        </w:rPr>
      </w:pPr>
      <w:r>
        <w:rPr>
          <w:rFonts w:ascii="Times New Roman" w:hAnsi="Times New Roman"/>
          <w:sz w:val="24"/>
          <w:szCs w:val="24"/>
        </w:rPr>
        <w:t>La</w:t>
      </w:r>
      <w:r>
        <w:rPr>
          <w:rFonts w:ascii="Times New Roman" w:hAnsi="Times New Roman"/>
          <w:sz w:val="24"/>
          <w:szCs w:val="24"/>
        </w:rPr>
        <w:tab/>
      </w:r>
      <w:r>
        <w:rPr>
          <w:rFonts w:ascii="Times New Roman" w:hAnsi="Times New Roman"/>
          <w:sz w:val="24"/>
          <w:szCs w:val="24"/>
        </w:rPr>
        <w:tab/>
        <w:t>Laktát</w:t>
      </w:r>
    </w:p>
    <w:p w14:paraId="662E4A09" w14:textId="77777777" w:rsidR="00605A19" w:rsidRDefault="00605A19" w:rsidP="00C077BB">
      <w:pPr>
        <w:spacing w:after="0" w:line="360" w:lineRule="auto"/>
        <w:rPr>
          <w:rFonts w:ascii="Times New Roman" w:hAnsi="Times New Roman"/>
          <w:sz w:val="24"/>
          <w:szCs w:val="24"/>
        </w:rPr>
      </w:pPr>
      <w:r>
        <w:rPr>
          <w:rFonts w:ascii="Times New Roman" w:hAnsi="Times New Roman"/>
          <w:sz w:val="24"/>
          <w:szCs w:val="24"/>
        </w:rPr>
        <w:t>MVC</w:t>
      </w:r>
      <w:r>
        <w:rPr>
          <w:rFonts w:ascii="Times New Roman" w:hAnsi="Times New Roman"/>
          <w:sz w:val="24"/>
          <w:szCs w:val="24"/>
        </w:rPr>
        <w:tab/>
      </w:r>
      <w:r>
        <w:rPr>
          <w:rFonts w:ascii="Times New Roman" w:hAnsi="Times New Roman"/>
          <w:sz w:val="24"/>
          <w:szCs w:val="24"/>
        </w:rPr>
        <w:tab/>
        <w:t>Maximální volní kontrakce</w:t>
      </w:r>
    </w:p>
    <w:p w14:paraId="18DB2705" w14:textId="77777777" w:rsidR="00605A19" w:rsidRDefault="00605A19" w:rsidP="00C077BB">
      <w:pPr>
        <w:spacing w:after="0" w:line="360" w:lineRule="auto"/>
        <w:rPr>
          <w:rFonts w:ascii="Times New Roman" w:hAnsi="Times New Roman"/>
          <w:sz w:val="24"/>
          <w:szCs w:val="24"/>
        </w:rPr>
      </w:pPr>
      <w:r>
        <w:rPr>
          <w:rFonts w:ascii="Times New Roman" w:hAnsi="Times New Roman"/>
          <w:sz w:val="24"/>
          <w:szCs w:val="24"/>
        </w:rPr>
        <w:t>NO</w:t>
      </w:r>
      <w:r>
        <w:rPr>
          <w:rFonts w:ascii="Times New Roman" w:hAnsi="Times New Roman"/>
          <w:sz w:val="24"/>
          <w:szCs w:val="24"/>
        </w:rPr>
        <w:tab/>
      </w:r>
      <w:r>
        <w:rPr>
          <w:rFonts w:ascii="Times New Roman" w:hAnsi="Times New Roman"/>
          <w:sz w:val="24"/>
          <w:szCs w:val="24"/>
        </w:rPr>
        <w:tab/>
        <w:t>Oxid dusnatý</w:t>
      </w:r>
    </w:p>
    <w:p w14:paraId="2A74A5F0" w14:textId="464CF089" w:rsidR="00605A19" w:rsidRDefault="00605A19" w:rsidP="00C077BB">
      <w:pPr>
        <w:spacing w:after="0" w:line="360" w:lineRule="auto"/>
        <w:rPr>
          <w:rFonts w:ascii="Times New Roman" w:hAnsi="Times New Roman"/>
          <w:sz w:val="24"/>
          <w:szCs w:val="24"/>
        </w:rPr>
      </w:pPr>
      <w:r>
        <w:rPr>
          <w:rFonts w:ascii="Times New Roman" w:hAnsi="Times New Roman"/>
          <w:sz w:val="24"/>
          <w:szCs w:val="24"/>
        </w:rPr>
        <w:t>ORP</w:t>
      </w:r>
      <w:r>
        <w:rPr>
          <w:rFonts w:ascii="Times New Roman" w:hAnsi="Times New Roman"/>
          <w:sz w:val="24"/>
          <w:szCs w:val="24"/>
        </w:rPr>
        <w:tab/>
      </w:r>
      <w:r>
        <w:rPr>
          <w:rFonts w:ascii="Times New Roman" w:hAnsi="Times New Roman"/>
          <w:sz w:val="24"/>
          <w:szCs w:val="24"/>
        </w:rPr>
        <w:tab/>
        <w:t>Oxidačně-redukční po</w:t>
      </w:r>
      <w:r w:rsidR="007403E5">
        <w:rPr>
          <w:rFonts w:ascii="Times New Roman" w:hAnsi="Times New Roman"/>
          <w:sz w:val="24"/>
          <w:szCs w:val="24"/>
        </w:rPr>
        <w:t>t</w:t>
      </w:r>
      <w:r>
        <w:rPr>
          <w:rFonts w:ascii="Times New Roman" w:hAnsi="Times New Roman"/>
          <w:sz w:val="24"/>
          <w:szCs w:val="24"/>
        </w:rPr>
        <w:t>enciál</w:t>
      </w:r>
    </w:p>
    <w:p w14:paraId="580EA7BA" w14:textId="77777777" w:rsidR="00605A19" w:rsidRDefault="00605A19" w:rsidP="00C077BB">
      <w:pPr>
        <w:spacing w:after="0" w:line="360" w:lineRule="auto"/>
        <w:rPr>
          <w:rFonts w:ascii="Times New Roman" w:hAnsi="Times New Roman"/>
          <w:sz w:val="24"/>
          <w:szCs w:val="24"/>
        </w:rPr>
      </w:pPr>
      <w:r>
        <w:rPr>
          <w:rFonts w:ascii="Times New Roman" w:hAnsi="Times New Roman"/>
          <w:sz w:val="24"/>
          <w:szCs w:val="24"/>
        </w:rPr>
        <w:t>ECT</w:t>
      </w:r>
      <w:r>
        <w:rPr>
          <w:rFonts w:ascii="Times New Roman" w:hAnsi="Times New Roman"/>
          <w:sz w:val="24"/>
          <w:szCs w:val="24"/>
        </w:rPr>
        <w:tab/>
      </w:r>
      <w:r>
        <w:rPr>
          <w:rFonts w:ascii="Times New Roman" w:hAnsi="Times New Roman"/>
          <w:sz w:val="24"/>
          <w:szCs w:val="24"/>
        </w:rPr>
        <w:tab/>
        <w:t>Extracelulární tekutina</w:t>
      </w:r>
    </w:p>
    <w:p w14:paraId="4545659C" w14:textId="77777777" w:rsidR="00605A19" w:rsidRDefault="00605A19" w:rsidP="00C077BB">
      <w:pPr>
        <w:spacing w:after="0" w:line="360" w:lineRule="auto"/>
        <w:rPr>
          <w:rFonts w:ascii="Times New Roman" w:hAnsi="Times New Roman"/>
          <w:sz w:val="24"/>
          <w:szCs w:val="24"/>
        </w:rPr>
      </w:pPr>
      <w:r>
        <w:rPr>
          <w:rFonts w:ascii="Times New Roman" w:hAnsi="Times New Roman"/>
          <w:sz w:val="24"/>
          <w:szCs w:val="24"/>
        </w:rPr>
        <w:t>PA</w:t>
      </w:r>
      <w:r>
        <w:rPr>
          <w:rFonts w:ascii="Times New Roman" w:hAnsi="Times New Roman"/>
          <w:sz w:val="24"/>
          <w:szCs w:val="24"/>
        </w:rPr>
        <w:tab/>
      </w:r>
      <w:r>
        <w:rPr>
          <w:rFonts w:ascii="Times New Roman" w:hAnsi="Times New Roman"/>
          <w:sz w:val="24"/>
          <w:szCs w:val="24"/>
        </w:rPr>
        <w:tab/>
        <w:t>Pohybová aktivita</w:t>
      </w:r>
    </w:p>
    <w:p w14:paraId="1257DFC0" w14:textId="77777777" w:rsidR="00605A19" w:rsidRDefault="00605A19" w:rsidP="00C077BB">
      <w:pPr>
        <w:spacing w:after="0" w:line="360" w:lineRule="auto"/>
        <w:rPr>
          <w:rFonts w:ascii="Times New Roman" w:hAnsi="Times New Roman"/>
          <w:sz w:val="24"/>
          <w:szCs w:val="24"/>
        </w:rPr>
      </w:pPr>
      <w:r>
        <w:rPr>
          <w:rFonts w:ascii="Times New Roman" w:hAnsi="Times New Roman"/>
          <w:sz w:val="24"/>
          <w:szCs w:val="24"/>
        </w:rPr>
        <w:t>pCO</w:t>
      </w:r>
      <w:r w:rsidRPr="003B327F">
        <w:rPr>
          <w:rFonts w:ascii="Times New Roman" w:hAnsi="Times New Roman"/>
          <w:sz w:val="24"/>
          <w:szCs w:val="24"/>
          <w:vertAlign w:val="subscript"/>
        </w:rPr>
        <w:t>2</w:t>
      </w:r>
      <w:r>
        <w:rPr>
          <w:rFonts w:ascii="Times New Roman" w:hAnsi="Times New Roman"/>
          <w:sz w:val="24"/>
          <w:szCs w:val="24"/>
        </w:rPr>
        <w:tab/>
      </w:r>
      <w:r>
        <w:rPr>
          <w:rFonts w:ascii="Times New Roman" w:hAnsi="Times New Roman"/>
          <w:sz w:val="24"/>
          <w:szCs w:val="24"/>
        </w:rPr>
        <w:tab/>
        <w:t>Parciální tlak oxidu uhličitého</w:t>
      </w:r>
    </w:p>
    <w:p w14:paraId="502F8691" w14:textId="77777777" w:rsidR="00605A19" w:rsidRDefault="00605A19" w:rsidP="00C077BB">
      <w:pPr>
        <w:spacing w:after="0" w:line="360" w:lineRule="auto"/>
        <w:rPr>
          <w:rFonts w:ascii="Times New Roman" w:hAnsi="Times New Roman"/>
          <w:sz w:val="24"/>
          <w:szCs w:val="24"/>
        </w:rPr>
      </w:pPr>
      <w:r>
        <w:rPr>
          <w:rFonts w:ascii="Times New Roman" w:hAnsi="Times New Roman"/>
          <w:sz w:val="24"/>
          <w:szCs w:val="24"/>
        </w:rPr>
        <w:t>ROS</w:t>
      </w:r>
      <w:r>
        <w:rPr>
          <w:rFonts w:ascii="Times New Roman" w:hAnsi="Times New Roman"/>
          <w:sz w:val="24"/>
          <w:szCs w:val="24"/>
        </w:rPr>
        <w:tab/>
      </w:r>
      <w:r>
        <w:rPr>
          <w:rFonts w:ascii="Times New Roman" w:hAnsi="Times New Roman"/>
          <w:sz w:val="24"/>
          <w:szCs w:val="24"/>
        </w:rPr>
        <w:tab/>
        <w:t>Reactive oxygen species (volné radikály)</w:t>
      </w:r>
    </w:p>
    <w:p w14:paraId="4A4A3CE5" w14:textId="77777777" w:rsidR="00605A19" w:rsidRDefault="00605A19" w:rsidP="00C077BB">
      <w:pPr>
        <w:spacing w:after="0" w:line="360" w:lineRule="auto"/>
        <w:rPr>
          <w:rFonts w:ascii="Times New Roman" w:hAnsi="Times New Roman"/>
          <w:color w:val="000000"/>
          <w:sz w:val="24"/>
          <w:szCs w:val="24"/>
        </w:rPr>
      </w:pPr>
      <w:r>
        <w:rPr>
          <w:rFonts w:ascii="Times New Roman" w:hAnsi="Times New Roman"/>
          <w:color w:val="000000"/>
          <w:sz w:val="24"/>
          <w:szCs w:val="24"/>
        </w:rPr>
        <w:t>VO</w:t>
      </w:r>
      <w:r w:rsidRPr="005550C6">
        <w:rPr>
          <w:rFonts w:ascii="Times New Roman" w:hAnsi="Times New Roman"/>
          <w:color w:val="000000"/>
          <w:sz w:val="24"/>
          <w:szCs w:val="24"/>
          <w:vertAlign w:val="subscript"/>
        </w:rPr>
        <w:t>2</w:t>
      </w:r>
      <w:r>
        <w:rPr>
          <w:rFonts w:ascii="Times New Roman" w:hAnsi="Times New Roman"/>
          <w:color w:val="000000"/>
          <w:sz w:val="24"/>
          <w:szCs w:val="24"/>
        </w:rPr>
        <w:t>max</w:t>
      </w:r>
      <w:r>
        <w:rPr>
          <w:rFonts w:ascii="Times New Roman" w:hAnsi="Times New Roman"/>
          <w:color w:val="000000"/>
          <w:sz w:val="24"/>
          <w:szCs w:val="24"/>
        </w:rPr>
        <w:tab/>
        <w:t>Maximální spotřeba kyslíku</w:t>
      </w:r>
    </w:p>
    <w:p w14:paraId="1D0EFD54" w14:textId="30E632CF" w:rsidR="00605A19" w:rsidRDefault="00605A19" w:rsidP="00C077BB">
      <w:pPr>
        <w:spacing w:after="0" w:line="360" w:lineRule="auto"/>
        <w:rPr>
          <w:rFonts w:ascii="Times New Roman" w:hAnsi="Times New Roman"/>
          <w:sz w:val="24"/>
          <w:szCs w:val="24"/>
        </w:rPr>
      </w:pPr>
      <w:r>
        <w:rPr>
          <w:rFonts w:ascii="Times New Roman" w:hAnsi="Times New Roman"/>
          <w:color w:val="000000"/>
          <w:sz w:val="24"/>
          <w:szCs w:val="24"/>
        </w:rPr>
        <w:t>VE/VO</w:t>
      </w:r>
      <w:r w:rsidRPr="002D0D70">
        <w:rPr>
          <w:rFonts w:ascii="Times New Roman" w:hAnsi="Times New Roman"/>
          <w:color w:val="000000"/>
          <w:sz w:val="24"/>
          <w:szCs w:val="24"/>
          <w:vertAlign w:val="subscript"/>
        </w:rPr>
        <w:t>2</w:t>
      </w:r>
      <w:r>
        <w:rPr>
          <w:rFonts w:ascii="Times New Roman" w:hAnsi="Times New Roman"/>
          <w:color w:val="000000"/>
          <w:sz w:val="24"/>
          <w:szCs w:val="24"/>
        </w:rPr>
        <w:tab/>
        <w:t>Ventilační ekvivalent pro kyslík</w:t>
      </w:r>
    </w:p>
    <w:p w14:paraId="631934B7" w14:textId="77777777" w:rsidR="00605A19" w:rsidRDefault="00605A19" w:rsidP="00C077BB">
      <w:pPr>
        <w:spacing w:after="0" w:line="360" w:lineRule="auto"/>
        <w:rPr>
          <w:rFonts w:ascii="Times New Roman" w:hAnsi="Times New Roman"/>
          <w:sz w:val="24"/>
          <w:szCs w:val="24"/>
        </w:rPr>
      </w:pPr>
    </w:p>
    <w:p w14:paraId="590828F8" w14:textId="77777777" w:rsidR="00605A19" w:rsidRDefault="00605A19" w:rsidP="00C077BB">
      <w:pPr>
        <w:spacing w:after="0" w:line="360" w:lineRule="auto"/>
        <w:rPr>
          <w:rFonts w:ascii="Times New Roman" w:hAnsi="Times New Roman"/>
          <w:sz w:val="24"/>
          <w:szCs w:val="24"/>
        </w:rPr>
      </w:pPr>
    </w:p>
    <w:p w14:paraId="29189FCA" w14:textId="77777777" w:rsidR="00605A19" w:rsidRDefault="00605A19" w:rsidP="00C077BB">
      <w:pPr>
        <w:spacing w:after="0" w:line="360" w:lineRule="auto"/>
        <w:rPr>
          <w:rFonts w:ascii="Times New Roman" w:hAnsi="Times New Roman"/>
          <w:sz w:val="24"/>
          <w:szCs w:val="24"/>
        </w:rPr>
      </w:pPr>
    </w:p>
    <w:p w14:paraId="30B6DF3A" w14:textId="77777777" w:rsidR="00605A19" w:rsidRDefault="00605A19" w:rsidP="00C077BB">
      <w:pPr>
        <w:spacing w:after="0" w:line="360" w:lineRule="auto"/>
        <w:rPr>
          <w:rFonts w:ascii="Times New Roman" w:hAnsi="Times New Roman"/>
          <w:sz w:val="24"/>
          <w:szCs w:val="24"/>
        </w:rPr>
      </w:pPr>
    </w:p>
    <w:p w14:paraId="729E7B8D" w14:textId="77777777" w:rsidR="00605A19" w:rsidRDefault="00605A19" w:rsidP="00C077BB">
      <w:pPr>
        <w:spacing w:after="0" w:line="360" w:lineRule="auto"/>
        <w:rPr>
          <w:rFonts w:ascii="Times New Roman" w:hAnsi="Times New Roman"/>
          <w:sz w:val="24"/>
          <w:szCs w:val="24"/>
        </w:rPr>
      </w:pPr>
    </w:p>
    <w:p w14:paraId="44F6B500" w14:textId="77777777" w:rsidR="00605A19" w:rsidRDefault="00605A19" w:rsidP="00C077BB">
      <w:pPr>
        <w:spacing w:after="0" w:line="360" w:lineRule="auto"/>
        <w:rPr>
          <w:rFonts w:ascii="Times New Roman" w:hAnsi="Times New Roman"/>
          <w:sz w:val="24"/>
          <w:szCs w:val="24"/>
        </w:rPr>
      </w:pPr>
    </w:p>
    <w:p w14:paraId="478AA6AD" w14:textId="77777777" w:rsidR="00605A19" w:rsidRDefault="00605A19" w:rsidP="00C077BB">
      <w:pPr>
        <w:spacing w:after="0" w:line="360" w:lineRule="auto"/>
        <w:rPr>
          <w:rFonts w:ascii="Times New Roman" w:hAnsi="Times New Roman"/>
          <w:sz w:val="24"/>
          <w:szCs w:val="24"/>
        </w:rPr>
      </w:pPr>
    </w:p>
    <w:p w14:paraId="2D292758" w14:textId="77777777" w:rsidR="00605A19" w:rsidRPr="003B327F" w:rsidRDefault="00605A19" w:rsidP="00C077BB">
      <w:pPr>
        <w:spacing w:after="0" w:line="360" w:lineRule="auto"/>
        <w:rPr>
          <w:rFonts w:ascii="Times New Roman" w:hAnsi="Times New Roman"/>
          <w:sz w:val="24"/>
          <w:szCs w:val="24"/>
        </w:rPr>
      </w:pPr>
    </w:p>
    <w:p w14:paraId="1ED73569" w14:textId="77777777" w:rsidR="00605A19" w:rsidRDefault="00605A19" w:rsidP="00C077BB">
      <w:pPr>
        <w:spacing w:after="0" w:line="360" w:lineRule="auto"/>
        <w:rPr>
          <w:rFonts w:ascii="Times New Roman" w:hAnsi="Times New Roman"/>
          <w:b/>
          <w:sz w:val="24"/>
          <w:szCs w:val="24"/>
        </w:rPr>
      </w:pPr>
    </w:p>
    <w:p w14:paraId="4128B9D6" w14:textId="77777777" w:rsidR="00605A19" w:rsidRPr="000D2CB7" w:rsidRDefault="00605A19" w:rsidP="00BF7F10">
      <w:pPr>
        <w:pStyle w:val="Nadpis1"/>
        <w:rPr>
          <w:rFonts w:ascii="Times New Roman" w:hAnsi="Times New Roman"/>
          <w:sz w:val="28"/>
          <w:szCs w:val="28"/>
        </w:rPr>
      </w:pPr>
      <w:bookmarkStart w:id="1" w:name="_Toc513069038"/>
      <w:r w:rsidRPr="000D2CB7">
        <w:rPr>
          <w:rFonts w:ascii="Times New Roman" w:hAnsi="Times New Roman"/>
          <w:sz w:val="28"/>
          <w:szCs w:val="28"/>
        </w:rPr>
        <w:lastRenderedPageBreak/>
        <w:t>Úvo</w:t>
      </w:r>
      <w:r>
        <w:rPr>
          <w:rFonts w:ascii="Times New Roman" w:hAnsi="Times New Roman"/>
          <w:sz w:val="28"/>
          <w:szCs w:val="28"/>
        </w:rPr>
        <w:t>d</w:t>
      </w:r>
      <w:bookmarkEnd w:id="1"/>
    </w:p>
    <w:p w14:paraId="526E2587" w14:textId="77777777" w:rsidR="00605A19" w:rsidRPr="00BC169D" w:rsidRDefault="00605A19" w:rsidP="00BC169D">
      <w:pPr>
        <w:spacing w:after="0"/>
      </w:pPr>
    </w:p>
    <w:p w14:paraId="66A27D43" w14:textId="07D8B2C4" w:rsidR="00605A19" w:rsidRDefault="00605A19" w:rsidP="00BC169D">
      <w:pPr>
        <w:spacing w:after="0" w:line="360" w:lineRule="auto"/>
        <w:jc w:val="both"/>
        <w:rPr>
          <w:rFonts w:ascii="Times New Roman" w:hAnsi="Times New Roman"/>
          <w:bCs/>
          <w:sz w:val="24"/>
          <w:szCs w:val="24"/>
        </w:rPr>
      </w:pPr>
      <w:r>
        <w:rPr>
          <w:rFonts w:ascii="Times New Roman" w:hAnsi="Times New Roman"/>
          <w:b/>
          <w:sz w:val="24"/>
          <w:szCs w:val="24"/>
        </w:rPr>
        <w:tab/>
      </w:r>
      <w:r>
        <w:rPr>
          <w:rFonts w:ascii="Times New Roman" w:hAnsi="Times New Roman"/>
          <w:bCs/>
          <w:sz w:val="24"/>
          <w:szCs w:val="24"/>
        </w:rPr>
        <w:t>Petrošová (2016) popisuje, že molekulární vodík (H</w:t>
      </w:r>
      <w:r w:rsidRPr="003C79B9">
        <w:rPr>
          <w:rFonts w:ascii="Times New Roman" w:hAnsi="Times New Roman"/>
          <w:bCs/>
          <w:sz w:val="24"/>
          <w:szCs w:val="24"/>
          <w:vertAlign w:val="subscript"/>
        </w:rPr>
        <w:t>2</w:t>
      </w:r>
      <w:r>
        <w:rPr>
          <w:rFonts w:ascii="Times New Roman" w:hAnsi="Times New Roman"/>
          <w:bCs/>
          <w:sz w:val="24"/>
          <w:szCs w:val="24"/>
        </w:rPr>
        <w:t xml:space="preserve">) představuje v současné době významný objekt zájmu nejen v medicínských oborech, ale také ve sportovní fyziologii.   </w:t>
      </w:r>
      <w:r w:rsidR="007403E5">
        <w:rPr>
          <w:rFonts w:ascii="Times New Roman" w:hAnsi="Times New Roman"/>
          <w:bCs/>
          <w:sz w:val="24"/>
          <w:szCs w:val="24"/>
        </w:rPr>
        <w:t xml:space="preserve">    </w:t>
      </w:r>
      <w:r>
        <w:rPr>
          <w:rFonts w:ascii="Times New Roman" w:hAnsi="Times New Roman"/>
          <w:bCs/>
          <w:sz w:val="24"/>
          <w:szCs w:val="24"/>
        </w:rPr>
        <w:t xml:space="preserve">Aoki et al. (2012) ve své studii již prokázali vliv HRW na hladinu laktátu a svalovou sílu. V lékařství se tento prvek používá zejména díky své schopnosti redukovat volné radikály, </w:t>
      </w:r>
      <w:r w:rsidR="007403E5">
        <w:rPr>
          <w:rFonts w:ascii="Times New Roman" w:hAnsi="Times New Roman"/>
          <w:bCs/>
          <w:sz w:val="24"/>
          <w:szCs w:val="24"/>
        </w:rPr>
        <w:t xml:space="preserve">            </w:t>
      </w:r>
      <w:r>
        <w:rPr>
          <w:rFonts w:ascii="Times New Roman" w:hAnsi="Times New Roman"/>
          <w:bCs/>
          <w:sz w:val="24"/>
          <w:szCs w:val="24"/>
        </w:rPr>
        <w:t>a tudíž nachází své uplatnění u všech onemocnění, jejichž společným znakem je oxidační stres (zejména zánětlivých onemocnění). Vzhledem k jedné z mnoha teorií stárnutí, která popisuje jako hlavní patofyziologický faktor chronické poškozování DNA (zejména mitochondriálního) vlivem volných radikálů (ROS) je H</w:t>
      </w:r>
      <w:r w:rsidRPr="007644C7">
        <w:rPr>
          <w:rFonts w:ascii="Times New Roman" w:hAnsi="Times New Roman"/>
          <w:bCs/>
          <w:sz w:val="24"/>
          <w:szCs w:val="24"/>
          <w:vertAlign w:val="subscript"/>
        </w:rPr>
        <w:t>2</w:t>
      </w:r>
      <w:r>
        <w:rPr>
          <w:rFonts w:ascii="Times New Roman" w:hAnsi="Times New Roman"/>
          <w:bCs/>
          <w:sz w:val="24"/>
          <w:szCs w:val="24"/>
        </w:rPr>
        <w:t xml:space="preserve"> používán také jako prevence poškození replikace buněk, což by mělo eliminovat proces stárnutí (Petrošová, 2016). </w:t>
      </w:r>
    </w:p>
    <w:p w14:paraId="02AC6FA6" w14:textId="77777777" w:rsidR="00605A19" w:rsidRDefault="00605A19" w:rsidP="00E835CE">
      <w:pPr>
        <w:spacing w:after="0" w:line="360" w:lineRule="auto"/>
        <w:jc w:val="both"/>
        <w:rPr>
          <w:rFonts w:ascii="Times New Roman" w:hAnsi="Times New Roman"/>
          <w:bCs/>
          <w:sz w:val="24"/>
          <w:szCs w:val="24"/>
        </w:rPr>
      </w:pPr>
      <w:r>
        <w:rPr>
          <w:rFonts w:ascii="Times New Roman" w:hAnsi="Times New Roman"/>
          <w:bCs/>
          <w:sz w:val="24"/>
          <w:szCs w:val="24"/>
        </w:rPr>
        <w:tab/>
        <w:t>Řada studií (viz. kap. 1.6.7) se věnují vlivu H</w:t>
      </w:r>
      <w:r w:rsidRPr="007644C7">
        <w:rPr>
          <w:rFonts w:ascii="Times New Roman" w:hAnsi="Times New Roman"/>
          <w:bCs/>
          <w:sz w:val="24"/>
          <w:szCs w:val="24"/>
          <w:vertAlign w:val="subscript"/>
        </w:rPr>
        <w:t>2</w:t>
      </w:r>
      <w:r>
        <w:rPr>
          <w:rFonts w:ascii="Times New Roman" w:hAnsi="Times New Roman"/>
          <w:bCs/>
          <w:sz w:val="24"/>
          <w:szCs w:val="24"/>
          <w:vertAlign w:val="subscript"/>
        </w:rPr>
        <w:t xml:space="preserve"> </w:t>
      </w:r>
      <w:r>
        <w:rPr>
          <w:rFonts w:ascii="Times New Roman" w:hAnsi="Times New Roman"/>
          <w:bCs/>
          <w:sz w:val="24"/>
          <w:szCs w:val="24"/>
        </w:rPr>
        <w:t xml:space="preserve">na hladinu krevních biomarkerů během zátěže a v období regenerace. </w:t>
      </w:r>
    </w:p>
    <w:p w14:paraId="2C43F3E5" w14:textId="4BBA771D" w:rsidR="00605A19" w:rsidRDefault="00605A19" w:rsidP="00C077BB">
      <w:pPr>
        <w:spacing w:after="0" w:line="360" w:lineRule="auto"/>
        <w:jc w:val="both"/>
        <w:rPr>
          <w:rFonts w:ascii="Times New Roman" w:hAnsi="Times New Roman"/>
          <w:bCs/>
          <w:sz w:val="24"/>
          <w:szCs w:val="24"/>
        </w:rPr>
      </w:pPr>
      <w:r>
        <w:rPr>
          <w:rFonts w:ascii="Times New Roman" w:hAnsi="Times New Roman"/>
          <w:bCs/>
          <w:sz w:val="24"/>
          <w:szCs w:val="24"/>
        </w:rPr>
        <w:tab/>
        <w:t xml:space="preserve">V předkládané studii jsme se snažili co nejvíce modelovat a standardizovat zátěž         </w:t>
      </w:r>
      <w:r w:rsidR="007403E5">
        <w:rPr>
          <w:rFonts w:ascii="Times New Roman" w:hAnsi="Times New Roman"/>
          <w:bCs/>
          <w:sz w:val="24"/>
          <w:szCs w:val="24"/>
        </w:rPr>
        <w:t xml:space="preserve">       </w:t>
      </w:r>
      <w:r>
        <w:rPr>
          <w:rFonts w:ascii="Times New Roman" w:hAnsi="Times New Roman"/>
          <w:bCs/>
          <w:sz w:val="24"/>
          <w:szCs w:val="24"/>
        </w:rPr>
        <w:t xml:space="preserve">a laboratorní podmínky tak, abychom eliminovali množství možných proměnných, které jsou zároveň také limity naší studie. Cílem naší studie bylo posoudit vliv HRW na hladinu laktátu, vnímané úsilí a vybrané spiroergometrické ukazatele během stupňované zátěže na bicyklovém ergometru. </w:t>
      </w:r>
    </w:p>
    <w:p w14:paraId="45F061B3" w14:textId="1DC9791C" w:rsidR="00605A19" w:rsidRPr="003C79B9" w:rsidRDefault="00605A19" w:rsidP="006C4311">
      <w:pPr>
        <w:spacing w:line="360" w:lineRule="auto"/>
        <w:jc w:val="both"/>
        <w:rPr>
          <w:rFonts w:ascii="Times New Roman" w:hAnsi="Times New Roman"/>
          <w:bCs/>
          <w:sz w:val="24"/>
          <w:szCs w:val="24"/>
        </w:rPr>
      </w:pPr>
      <w:r>
        <w:rPr>
          <w:rFonts w:ascii="Times New Roman" w:hAnsi="Times New Roman"/>
          <w:bCs/>
          <w:sz w:val="24"/>
          <w:szCs w:val="24"/>
        </w:rPr>
        <w:tab/>
        <w:t xml:space="preserve">Z výsledků naší studie vyplývá signifikantně redukční vliv HRW na hladinu laktátu     </w:t>
      </w:r>
      <w:r w:rsidR="007403E5">
        <w:rPr>
          <w:rFonts w:ascii="Times New Roman" w:hAnsi="Times New Roman"/>
          <w:bCs/>
          <w:sz w:val="24"/>
          <w:szCs w:val="24"/>
        </w:rPr>
        <w:t xml:space="preserve">     </w:t>
      </w:r>
      <w:r>
        <w:rPr>
          <w:rFonts w:ascii="Times New Roman" w:hAnsi="Times New Roman"/>
          <w:bCs/>
          <w:sz w:val="24"/>
          <w:szCs w:val="24"/>
        </w:rPr>
        <w:t>a VE/VO</w:t>
      </w:r>
      <w:r w:rsidRPr="006C4311">
        <w:rPr>
          <w:rFonts w:ascii="Times New Roman" w:hAnsi="Times New Roman"/>
          <w:bCs/>
          <w:sz w:val="24"/>
          <w:szCs w:val="24"/>
          <w:vertAlign w:val="subscript"/>
        </w:rPr>
        <w:t>2</w:t>
      </w:r>
      <w:r>
        <w:rPr>
          <w:rFonts w:ascii="Times New Roman" w:hAnsi="Times New Roman"/>
          <w:bCs/>
          <w:sz w:val="24"/>
          <w:szCs w:val="24"/>
        </w:rPr>
        <w:t xml:space="preserve">. Lze </w:t>
      </w:r>
      <w:r w:rsidR="008963E5">
        <w:rPr>
          <w:rFonts w:ascii="Times New Roman" w:hAnsi="Times New Roman"/>
          <w:bCs/>
          <w:sz w:val="24"/>
          <w:szCs w:val="24"/>
        </w:rPr>
        <w:t xml:space="preserve">tedy </w:t>
      </w:r>
      <w:r>
        <w:rPr>
          <w:rFonts w:ascii="Times New Roman" w:hAnsi="Times New Roman"/>
          <w:bCs/>
          <w:sz w:val="24"/>
          <w:szCs w:val="24"/>
        </w:rPr>
        <w:t xml:space="preserve">konstatovat, že pití HRW je vhodnou formu hydratace organismu </w:t>
      </w:r>
      <w:r w:rsidR="008963E5">
        <w:rPr>
          <w:rFonts w:ascii="Times New Roman" w:hAnsi="Times New Roman"/>
          <w:bCs/>
          <w:sz w:val="24"/>
          <w:szCs w:val="24"/>
        </w:rPr>
        <w:t xml:space="preserve">           </w:t>
      </w:r>
      <w:r w:rsidR="007403E5">
        <w:rPr>
          <w:rFonts w:ascii="Times New Roman" w:hAnsi="Times New Roman"/>
          <w:bCs/>
          <w:sz w:val="24"/>
          <w:szCs w:val="24"/>
        </w:rPr>
        <w:t xml:space="preserve">        </w:t>
      </w:r>
      <w:r>
        <w:rPr>
          <w:rFonts w:ascii="Times New Roman" w:hAnsi="Times New Roman"/>
          <w:bCs/>
          <w:sz w:val="24"/>
          <w:szCs w:val="24"/>
        </w:rPr>
        <w:t xml:space="preserve">a to zejména před sportovním výkonem. </w:t>
      </w:r>
    </w:p>
    <w:p w14:paraId="31E0E1C6" w14:textId="77777777" w:rsidR="00605A19" w:rsidRDefault="00605A19" w:rsidP="002E6ABC">
      <w:pPr>
        <w:spacing w:line="360" w:lineRule="auto"/>
        <w:rPr>
          <w:rFonts w:ascii="Times New Roman" w:hAnsi="Times New Roman"/>
          <w:b/>
          <w:sz w:val="24"/>
          <w:szCs w:val="24"/>
        </w:rPr>
      </w:pPr>
    </w:p>
    <w:p w14:paraId="1B42494A" w14:textId="77777777" w:rsidR="00605A19" w:rsidRDefault="00605A19" w:rsidP="002E6ABC">
      <w:pPr>
        <w:spacing w:line="360" w:lineRule="auto"/>
        <w:rPr>
          <w:rFonts w:ascii="Times New Roman" w:hAnsi="Times New Roman"/>
          <w:b/>
          <w:sz w:val="24"/>
          <w:szCs w:val="24"/>
        </w:rPr>
      </w:pPr>
    </w:p>
    <w:p w14:paraId="590265FC" w14:textId="77777777" w:rsidR="00605A19" w:rsidRDefault="00605A19" w:rsidP="002E6ABC">
      <w:pPr>
        <w:spacing w:line="360" w:lineRule="auto"/>
        <w:rPr>
          <w:rFonts w:ascii="Times New Roman" w:hAnsi="Times New Roman"/>
          <w:b/>
          <w:sz w:val="24"/>
          <w:szCs w:val="24"/>
        </w:rPr>
      </w:pPr>
    </w:p>
    <w:p w14:paraId="4C0F6709" w14:textId="77777777" w:rsidR="00605A19" w:rsidRDefault="00605A19" w:rsidP="002E6ABC">
      <w:pPr>
        <w:spacing w:line="360" w:lineRule="auto"/>
        <w:rPr>
          <w:rFonts w:ascii="Times New Roman" w:hAnsi="Times New Roman"/>
          <w:b/>
          <w:sz w:val="24"/>
          <w:szCs w:val="24"/>
        </w:rPr>
      </w:pPr>
    </w:p>
    <w:p w14:paraId="05F0B318" w14:textId="77777777" w:rsidR="00605A19" w:rsidRDefault="00605A19" w:rsidP="002E6ABC">
      <w:pPr>
        <w:spacing w:line="360" w:lineRule="auto"/>
        <w:rPr>
          <w:rFonts w:ascii="Times New Roman" w:hAnsi="Times New Roman"/>
          <w:b/>
          <w:sz w:val="24"/>
          <w:szCs w:val="24"/>
        </w:rPr>
      </w:pPr>
    </w:p>
    <w:p w14:paraId="7E1345A1" w14:textId="77777777" w:rsidR="00605A19" w:rsidRDefault="00605A19" w:rsidP="002E6ABC">
      <w:pPr>
        <w:spacing w:line="360" w:lineRule="auto"/>
        <w:rPr>
          <w:rFonts w:ascii="Times New Roman" w:hAnsi="Times New Roman"/>
          <w:b/>
          <w:sz w:val="24"/>
          <w:szCs w:val="24"/>
        </w:rPr>
      </w:pPr>
    </w:p>
    <w:p w14:paraId="44632E3E" w14:textId="77777777" w:rsidR="00605A19" w:rsidRDefault="00605A19" w:rsidP="002E6ABC">
      <w:pPr>
        <w:spacing w:line="360" w:lineRule="auto"/>
        <w:rPr>
          <w:rFonts w:ascii="Times New Roman" w:hAnsi="Times New Roman"/>
          <w:b/>
          <w:sz w:val="24"/>
          <w:szCs w:val="24"/>
        </w:rPr>
      </w:pPr>
    </w:p>
    <w:p w14:paraId="2BF1EB00" w14:textId="77777777" w:rsidR="00605A19" w:rsidRDefault="00605A19" w:rsidP="002E6ABC">
      <w:pPr>
        <w:spacing w:line="360" w:lineRule="auto"/>
        <w:rPr>
          <w:rFonts w:ascii="Times New Roman" w:hAnsi="Times New Roman"/>
          <w:b/>
          <w:sz w:val="24"/>
          <w:szCs w:val="24"/>
        </w:rPr>
      </w:pPr>
    </w:p>
    <w:p w14:paraId="7AD116BE" w14:textId="77777777" w:rsidR="00605A19" w:rsidRPr="000D2CB7" w:rsidRDefault="00605A19" w:rsidP="00BC169D">
      <w:pPr>
        <w:pStyle w:val="Nadpis1"/>
        <w:rPr>
          <w:rFonts w:ascii="Times New Roman" w:hAnsi="Times New Roman"/>
          <w:sz w:val="28"/>
          <w:szCs w:val="28"/>
        </w:rPr>
      </w:pPr>
      <w:bookmarkStart w:id="2" w:name="_Toc513069039"/>
      <w:r w:rsidRPr="000D2CB7">
        <w:rPr>
          <w:rFonts w:ascii="Times New Roman" w:hAnsi="Times New Roman"/>
          <w:sz w:val="28"/>
          <w:szCs w:val="28"/>
        </w:rPr>
        <w:lastRenderedPageBreak/>
        <w:t>1 Přehled poznatků</w:t>
      </w:r>
      <w:bookmarkEnd w:id="2"/>
    </w:p>
    <w:p w14:paraId="42627C9F" w14:textId="77777777" w:rsidR="00605A19" w:rsidRDefault="00605A19" w:rsidP="00BC169D">
      <w:pPr>
        <w:spacing w:after="0"/>
      </w:pPr>
    </w:p>
    <w:p w14:paraId="5753B481" w14:textId="77777777" w:rsidR="00605A19" w:rsidRPr="00BC169D" w:rsidRDefault="00605A19" w:rsidP="00BC169D">
      <w:pPr>
        <w:spacing w:after="0"/>
      </w:pPr>
    </w:p>
    <w:p w14:paraId="4140A369" w14:textId="77777777" w:rsidR="00605A19" w:rsidRPr="000D2CB7" w:rsidRDefault="00605A19" w:rsidP="00BC169D">
      <w:pPr>
        <w:pStyle w:val="Nadpis2"/>
        <w:spacing w:before="0" w:after="0"/>
        <w:rPr>
          <w:rFonts w:ascii="Times New Roman" w:hAnsi="Times New Roman"/>
          <w:i w:val="0"/>
          <w:sz w:val="26"/>
          <w:szCs w:val="26"/>
        </w:rPr>
      </w:pPr>
      <w:bookmarkStart w:id="3" w:name="_Toc513069040"/>
      <w:r w:rsidRPr="000D2CB7">
        <w:rPr>
          <w:rFonts w:ascii="Times New Roman" w:hAnsi="Times New Roman"/>
          <w:i w:val="0"/>
          <w:sz w:val="26"/>
          <w:szCs w:val="26"/>
        </w:rPr>
        <w:t>1.1</w:t>
      </w:r>
      <w:r w:rsidRPr="000D2CB7">
        <w:rPr>
          <w:rFonts w:ascii="Times New Roman" w:hAnsi="Times New Roman"/>
          <w:i w:val="0"/>
          <w:sz w:val="26"/>
          <w:szCs w:val="26"/>
        </w:rPr>
        <w:tab/>
        <w:t>Zdroje energie svalové kontrakce</w:t>
      </w:r>
      <w:bookmarkEnd w:id="3"/>
    </w:p>
    <w:p w14:paraId="67C9D838" w14:textId="77777777" w:rsidR="00605A19" w:rsidRPr="00BC169D" w:rsidRDefault="00605A19" w:rsidP="00BC169D">
      <w:pPr>
        <w:spacing w:after="0"/>
      </w:pPr>
    </w:p>
    <w:p w14:paraId="4578DDD2" w14:textId="77777777" w:rsidR="00605A19" w:rsidRPr="00C65EB9" w:rsidRDefault="00605A19" w:rsidP="00C077BB">
      <w:pPr>
        <w:spacing w:after="0" w:line="360" w:lineRule="auto"/>
        <w:ind w:firstLine="708"/>
        <w:jc w:val="both"/>
        <w:rPr>
          <w:rFonts w:ascii="Times New Roman" w:hAnsi="Times New Roman"/>
          <w:sz w:val="24"/>
          <w:szCs w:val="24"/>
        </w:rPr>
      </w:pPr>
      <w:r w:rsidRPr="00C65EB9">
        <w:rPr>
          <w:rFonts w:ascii="Times New Roman" w:hAnsi="Times New Roman"/>
          <w:sz w:val="24"/>
          <w:szCs w:val="24"/>
        </w:rPr>
        <w:t>Svalová kontrakce využívá přímo energii adenozintrifosfátu (ATP). Ovšem zásoba ATP ve svalové buňce je velmi omezená, běžec na 100</w:t>
      </w:r>
      <w:r>
        <w:rPr>
          <w:rFonts w:ascii="Times New Roman" w:hAnsi="Times New Roman"/>
          <w:sz w:val="24"/>
          <w:szCs w:val="24"/>
        </w:rPr>
        <w:t xml:space="preserve"> </w:t>
      </w:r>
      <w:r w:rsidRPr="00C65EB9">
        <w:rPr>
          <w:rFonts w:ascii="Times New Roman" w:hAnsi="Times New Roman"/>
          <w:sz w:val="24"/>
          <w:szCs w:val="24"/>
        </w:rPr>
        <w:t>m by se s ní dostal jen 10-20 m daleko. Spotřebovaný ATP je proto průběžně regenerován, takže intracelulární koncentrace ATP zůstává i při zvýše</w:t>
      </w:r>
      <w:r>
        <w:rPr>
          <w:rFonts w:ascii="Times New Roman" w:hAnsi="Times New Roman"/>
          <w:sz w:val="24"/>
          <w:szCs w:val="24"/>
        </w:rPr>
        <w:t>né spotřebě převážně konstantní (Silbernagl</w:t>
      </w:r>
      <w:r w:rsidRPr="00C65EB9">
        <w:rPr>
          <w:rFonts w:ascii="Times New Roman" w:hAnsi="Times New Roman"/>
          <w:sz w:val="24"/>
          <w:szCs w:val="24"/>
        </w:rPr>
        <w:t xml:space="preserve"> </w:t>
      </w:r>
      <w:r>
        <w:rPr>
          <w:rFonts w:ascii="Times New Roman" w:hAnsi="Times New Roman"/>
          <w:sz w:val="24"/>
          <w:szCs w:val="24"/>
        </w:rPr>
        <w:t>&amp; Despopulos, 2004).</w:t>
      </w:r>
    </w:p>
    <w:p w14:paraId="48E29655" w14:textId="77777777" w:rsidR="00605A19" w:rsidRPr="00C65EB9" w:rsidRDefault="00605A19" w:rsidP="00C077BB">
      <w:pPr>
        <w:spacing w:after="0" w:line="360" w:lineRule="auto"/>
        <w:jc w:val="both"/>
        <w:rPr>
          <w:rFonts w:ascii="Times New Roman" w:hAnsi="Times New Roman"/>
          <w:sz w:val="24"/>
          <w:szCs w:val="24"/>
        </w:rPr>
      </w:pPr>
      <w:r w:rsidRPr="00C65EB9">
        <w:rPr>
          <w:rFonts w:ascii="Times New Roman" w:hAnsi="Times New Roman"/>
          <w:sz w:val="24"/>
          <w:szCs w:val="24"/>
        </w:rPr>
        <w:t xml:space="preserve">Pro regeneraci ATP je </w:t>
      </w:r>
      <w:r>
        <w:rPr>
          <w:rFonts w:ascii="Times New Roman" w:hAnsi="Times New Roman"/>
          <w:sz w:val="24"/>
          <w:szCs w:val="24"/>
        </w:rPr>
        <w:t xml:space="preserve">dle Silbernagla &amp; Despopulose (2004) </w:t>
      </w:r>
      <w:r w:rsidRPr="00C65EB9">
        <w:rPr>
          <w:rFonts w:ascii="Times New Roman" w:hAnsi="Times New Roman"/>
          <w:sz w:val="24"/>
          <w:szCs w:val="24"/>
        </w:rPr>
        <w:t>k dispozici:</w:t>
      </w:r>
    </w:p>
    <w:p w14:paraId="37AE1AF0" w14:textId="77777777" w:rsidR="00605A19" w:rsidRPr="00C65EB9" w:rsidRDefault="00605A19" w:rsidP="00C077BB">
      <w:pPr>
        <w:numPr>
          <w:ilvl w:val="0"/>
          <w:numId w:val="4"/>
        </w:numPr>
        <w:spacing w:after="0" w:line="360" w:lineRule="auto"/>
        <w:jc w:val="both"/>
        <w:rPr>
          <w:rFonts w:ascii="Times New Roman" w:hAnsi="Times New Roman"/>
          <w:sz w:val="24"/>
          <w:szCs w:val="24"/>
        </w:rPr>
      </w:pPr>
      <w:r w:rsidRPr="00C65EB9">
        <w:rPr>
          <w:rFonts w:ascii="Times New Roman" w:hAnsi="Times New Roman"/>
          <w:sz w:val="24"/>
          <w:szCs w:val="24"/>
        </w:rPr>
        <w:t>štěpení kreatinfosfátu (CrP),</w:t>
      </w:r>
    </w:p>
    <w:p w14:paraId="2D4C3DC8" w14:textId="77777777" w:rsidR="00605A19" w:rsidRPr="00C65EB9" w:rsidRDefault="00605A19" w:rsidP="00C077BB">
      <w:pPr>
        <w:numPr>
          <w:ilvl w:val="0"/>
          <w:numId w:val="4"/>
        </w:numPr>
        <w:spacing w:after="0" w:line="360" w:lineRule="auto"/>
        <w:jc w:val="both"/>
        <w:rPr>
          <w:rFonts w:ascii="Times New Roman" w:hAnsi="Times New Roman"/>
          <w:sz w:val="24"/>
          <w:szCs w:val="24"/>
        </w:rPr>
      </w:pPr>
      <w:r w:rsidRPr="00C65EB9">
        <w:rPr>
          <w:rFonts w:ascii="Times New Roman" w:hAnsi="Times New Roman"/>
          <w:sz w:val="24"/>
          <w:szCs w:val="24"/>
        </w:rPr>
        <w:t>anaerobní glykolýza,</w:t>
      </w:r>
    </w:p>
    <w:p w14:paraId="60EAFE44" w14:textId="77777777" w:rsidR="00605A19" w:rsidRPr="00C65EB9" w:rsidRDefault="00605A19" w:rsidP="00C077BB">
      <w:pPr>
        <w:numPr>
          <w:ilvl w:val="0"/>
          <w:numId w:val="4"/>
        </w:numPr>
        <w:spacing w:after="0" w:line="360" w:lineRule="auto"/>
        <w:jc w:val="both"/>
        <w:rPr>
          <w:rFonts w:ascii="Times New Roman" w:hAnsi="Times New Roman"/>
          <w:sz w:val="24"/>
          <w:szCs w:val="24"/>
        </w:rPr>
      </w:pPr>
      <w:r w:rsidRPr="00C65EB9">
        <w:rPr>
          <w:rFonts w:ascii="Times New Roman" w:hAnsi="Times New Roman"/>
          <w:sz w:val="24"/>
          <w:szCs w:val="24"/>
        </w:rPr>
        <w:t>aerobní oxidace glukózy a mastných kyselin.</w:t>
      </w:r>
    </w:p>
    <w:p w14:paraId="32296406" w14:textId="18C895A7" w:rsidR="00605A19" w:rsidRPr="00C65EB9" w:rsidRDefault="00605A19" w:rsidP="00C077BB">
      <w:pPr>
        <w:spacing w:after="0" w:line="360" w:lineRule="auto"/>
        <w:ind w:firstLine="360"/>
        <w:jc w:val="both"/>
        <w:rPr>
          <w:rFonts w:ascii="Times New Roman" w:hAnsi="Times New Roman"/>
          <w:sz w:val="24"/>
          <w:szCs w:val="24"/>
        </w:rPr>
      </w:pPr>
      <w:r w:rsidRPr="00C65EB9">
        <w:rPr>
          <w:rFonts w:ascii="Times New Roman" w:hAnsi="Times New Roman"/>
          <w:sz w:val="24"/>
          <w:szCs w:val="24"/>
        </w:rPr>
        <w:t>Procesy 2 a 3 nabíhají pomaleji, takže ve svalové buňce je k rychlé akci</w:t>
      </w:r>
      <w:r>
        <w:rPr>
          <w:rFonts w:ascii="Times New Roman" w:hAnsi="Times New Roman"/>
          <w:sz w:val="24"/>
          <w:szCs w:val="24"/>
        </w:rPr>
        <w:t xml:space="preserve"> využívána chemická energie CrP. Při štěpení ATP vzniká</w:t>
      </w:r>
      <w:r w:rsidRPr="00C65EB9">
        <w:rPr>
          <w:rFonts w:ascii="Times New Roman" w:hAnsi="Times New Roman"/>
          <w:sz w:val="24"/>
          <w:szCs w:val="24"/>
        </w:rPr>
        <w:t xml:space="preserve"> ADP</w:t>
      </w:r>
      <w:r>
        <w:rPr>
          <w:rFonts w:ascii="Times New Roman" w:hAnsi="Times New Roman"/>
          <w:sz w:val="24"/>
          <w:szCs w:val="24"/>
        </w:rPr>
        <w:t>, který</w:t>
      </w:r>
      <w:r w:rsidRPr="00C65EB9">
        <w:rPr>
          <w:rFonts w:ascii="Times New Roman" w:hAnsi="Times New Roman"/>
          <w:sz w:val="24"/>
          <w:szCs w:val="24"/>
        </w:rPr>
        <w:t xml:space="preserve"> je kreatinkinázou mitochondrií rychle přeměňován na ATP (a kreatin,</w:t>
      </w:r>
      <w:r>
        <w:rPr>
          <w:rFonts w:ascii="Times New Roman" w:hAnsi="Times New Roman"/>
          <w:sz w:val="24"/>
          <w:szCs w:val="24"/>
        </w:rPr>
        <w:t xml:space="preserve"> Cr). Zásoba CrP (asi 25</w:t>
      </w:r>
      <w:r w:rsidR="00947FB9">
        <w:rPr>
          <w:rFonts w:ascii="Times New Roman" w:hAnsi="Times New Roman"/>
          <w:sz w:val="24"/>
          <w:szCs w:val="24"/>
        </w:rPr>
        <w:t xml:space="preserve"> </w:t>
      </w:r>
      <w:r>
        <w:rPr>
          <w:rFonts w:ascii="Times New Roman" w:hAnsi="Times New Roman"/>
          <w:sz w:val="24"/>
          <w:szCs w:val="24"/>
        </w:rPr>
        <w:t>µmol/</w:t>
      </w:r>
      <w:r w:rsidRPr="00C65EB9">
        <w:rPr>
          <w:rFonts w:ascii="Times New Roman" w:hAnsi="Times New Roman"/>
          <w:sz w:val="24"/>
          <w:szCs w:val="24"/>
        </w:rPr>
        <w:t>g svalu) umožňuje krátkodobé špičkové vý</w:t>
      </w:r>
      <w:r>
        <w:rPr>
          <w:rFonts w:ascii="Times New Roman" w:hAnsi="Times New Roman"/>
          <w:sz w:val="24"/>
          <w:szCs w:val="24"/>
        </w:rPr>
        <w:t>kony (10-20 s, např. běh na 100 m) do vyčerpání jeho rezervy (Silbernagl</w:t>
      </w:r>
      <w:r w:rsidRPr="00C65EB9">
        <w:rPr>
          <w:rFonts w:ascii="Times New Roman" w:hAnsi="Times New Roman"/>
          <w:sz w:val="24"/>
          <w:szCs w:val="24"/>
        </w:rPr>
        <w:t xml:space="preserve"> </w:t>
      </w:r>
      <w:r>
        <w:rPr>
          <w:rFonts w:ascii="Times New Roman" w:hAnsi="Times New Roman"/>
          <w:sz w:val="24"/>
          <w:szCs w:val="24"/>
        </w:rPr>
        <w:t>&amp; Despopulos, 2004).</w:t>
      </w:r>
    </w:p>
    <w:p w14:paraId="78EF148A" w14:textId="3FCC9002" w:rsidR="00605A19" w:rsidRPr="00C65EB9" w:rsidRDefault="00605A19" w:rsidP="00C077BB">
      <w:pPr>
        <w:spacing w:after="0" w:line="360" w:lineRule="auto"/>
        <w:ind w:firstLine="708"/>
        <w:jc w:val="both"/>
        <w:rPr>
          <w:rFonts w:ascii="Times New Roman" w:hAnsi="Times New Roman"/>
          <w:sz w:val="24"/>
          <w:szCs w:val="24"/>
        </w:rPr>
      </w:pPr>
      <w:r w:rsidRPr="00C65EB9">
        <w:rPr>
          <w:rFonts w:ascii="Times New Roman" w:hAnsi="Times New Roman"/>
          <w:sz w:val="24"/>
          <w:szCs w:val="24"/>
        </w:rPr>
        <w:t>Anaerobní glykolýza nastupuje oproti štěpení CrP poněkud později (maxim</w:t>
      </w:r>
      <w:r>
        <w:rPr>
          <w:rFonts w:ascii="Times New Roman" w:hAnsi="Times New Roman"/>
          <w:sz w:val="24"/>
          <w:szCs w:val="24"/>
        </w:rPr>
        <w:t>um</w:t>
      </w:r>
      <w:r w:rsidRPr="00C65EB9">
        <w:rPr>
          <w:rFonts w:ascii="Times New Roman" w:hAnsi="Times New Roman"/>
          <w:sz w:val="24"/>
          <w:szCs w:val="24"/>
        </w:rPr>
        <w:t xml:space="preserve"> </w:t>
      </w:r>
      <w:r>
        <w:rPr>
          <w:rFonts w:ascii="Times New Roman" w:hAnsi="Times New Roman"/>
          <w:sz w:val="24"/>
          <w:szCs w:val="24"/>
        </w:rPr>
        <w:t xml:space="preserve">je </w:t>
      </w:r>
      <w:r w:rsidRPr="00C65EB9">
        <w:rPr>
          <w:rFonts w:ascii="Times New Roman" w:hAnsi="Times New Roman"/>
          <w:sz w:val="24"/>
          <w:szCs w:val="24"/>
        </w:rPr>
        <w:t xml:space="preserve">asi po 0,5 min). </w:t>
      </w:r>
      <w:r>
        <w:rPr>
          <w:rFonts w:ascii="Times New Roman" w:hAnsi="Times New Roman"/>
          <w:sz w:val="24"/>
          <w:szCs w:val="24"/>
        </w:rPr>
        <w:t>Při</w:t>
      </w:r>
      <w:r w:rsidRPr="00C65EB9">
        <w:rPr>
          <w:rFonts w:ascii="Times New Roman" w:hAnsi="Times New Roman"/>
          <w:sz w:val="24"/>
          <w:szCs w:val="24"/>
        </w:rPr>
        <w:t>tom je ve svalu uložený glykogen odbourán přes glukózo-6-fosfát na kys</w:t>
      </w:r>
      <w:r>
        <w:rPr>
          <w:rFonts w:ascii="Times New Roman" w:hAnsi="Times New Roman"/>
          <w:sz w:val="24"/>
          <w:szCs w:val="24"/>
        </w:rPr>
        <w:t xml:space="preserve">elinu mléčnou (poskytuje 3 ATP </w:t>
      </w:r>
      <w:r w:rsidRPr="00C65EB9">
        <w:rPr>
          <w:rFonts w:ascii="Times New Roman" w:hAnsi="Times New Roman"/>
          <w:sz w:val="24"/>
          <w:szCs w:val="24"/>
        </w:rPr>
        <w:t>a glukózový zbytek). Při lehké práci je laktát metabolizován v srdci a játrech za spotřeby H</w:t>
      </w:r>
      <w:r w:rsidRPr="00C65EB9">
        <w:rPr>
          <w:rFonts w:ascii="Times New Roman" w:hAnsi="Times New Roman"/>
          <w:sz w:val="24"/>
          <w:szCs w:val="24"/>
          <w:vertAlign w:val="superscript"/>
        </w:rPr>
        <w:t>+</w:t>
      </w:r>
      <w:r w:rsidRPr="00C65EB9">
        <w:rPr>
          <w:rFonts w:ascii="Times New Roman" w:hAnsi="Times New Roman"/>
          <w:sz w:val="24"/>
          <w:szCs w:val="24"/>
        </w:rPr>
        <w:t xml:space="preserve"> a tato málo výt</w:t>
      </w:r>
      <w:r>
        <w:rPr>
          <w:rFonts w:ascii="Times New Roman" w:hAnsi="Times New Roman"/>
          <w:sz w:val="24"/>
          <w:szCs w:val="24"/>
        </w:rPr>
        <w:t>ěžná regenerace ATP je po asi 1</w:t>
      </w:r>
      <w:r w:rsidR="00947FB9">
        <w:rPr>
          <w:rFonts w:ascii="Times New Roman" w:hAnsi="Times New Roman"/>
          <w:sz w:val="24"/>
          <w:szCs w:val="24"/>
        </w:rPr>
        <w:t xml:space="preserve"> </w:t>
      </w:r>
      <w:r w:rsidRPr="00C65EB9">
        <w:rPr>
          <w:rFonts w:ascii="Times New Roman" w:hAnsi="Times New Roman"/>
          <w:sz w:val="24"/>
          <w:szCs w:val="24"/>
        </w:rPr>
        <w:t xml:space="preserve">min vystřídána aerobním odbouráváním glukózy a mastných kyselin. Kdyžto však při těžké práci nestačí, probíhá vedle toho dále anaerobní glykolýza, přičemž je nyní přednostně odbourávána glukóza odebíraná z krve (poskytuje jen 2 ATP/glukózu, neboť 1 ATP je </w:t>
      </w:r>
      <w:r>
        <w:rPr>
          <w:rFonts w:ascii="Times New Roman" w:hAnsi="Times New Roman"/>
          <w:sz w:val="24"/>
          <w:szCs w:val="24"/>
        </w:rPr>
        <w:t xml:space="preserve">dále </w:t>
      </w:r>
      <w:r w:rsidRPr="00C65EB9">
        <w:rPr>
          <w:rFonts w:ascii="Times New Roman" w:hAnsi="Times New Roman"/>
          <w:sz w:val="24"/>
          <w:szCs w:val="24"/>
        </w:rPr>
        <w:t>spotř</w:t>
      </w:r>
      <w:r w:rsidR="00E81BC2">
        <w:rPr>
          <w:rFonts w:ascii="Times New Roman" w:hAnsi="Times New Roman"/>
          <w:sz w:val="24"/>
          <w:szCs w:val="24"/>
        </w:rPr>
        <w:t xml:space="preserve">ebován </w:t>
      </w:r>
      <w:r>
        <w:rPr>
          <w:rFonts w:ascii="Times New Roman" w:hAnsi="Times New Roman"/>
          <w:sz w:val="24"/>
          <w:szCs w:val="24"/>
        </w:rPr>
        <w:t xml:space="preserve">na </w:t>
      </w:r>
      <w:r w:rsidR="007403E5">
        <w:rPr>
          <w:rFonts w:ascii="Times New Roman" w:hAnsi="Times New Roman"/>
          <w:sz w:val="24"/>
          <w:szCs w:val="24"/>
        </w:rPr>
        <w:t xml:space="preserve">                    </w:t>
      </w:r>
      <w:r>
        <w:rPr>
          <w:rFonts w:ascii="Times New Roman" w:hAnsi="Times New Roman"/>
          <w:sz w:val="24"/>
          <w:szCs w:val="24"/>
        </w:rPr>
        <w:t xml:space="preserve">6-fosforylaci glukózy. </w:t>
      </w:r>
      <w:r w:rsidRPr="00C65EB9">
        <w:rPr>
          <w:rFonts w:ascii="Times New Roman" w:hAnsi="Times New Roman"/>
          <w:sz w:val="24"/>
          <w:szCs w:val="24"/>
        </w:rPr>
        <w:t>Trvalé výkony jsou možné pouze při aerobní regeneraci ATP z glukózy (2+34 ATP/glukózu) a tuků. K tomu musí být tak dlouho zvyšován srdeční minutov</w:t>
      </w:r>
      <w:r>
        <w:rPr>
          <w:rFonts w:ascii="Times New Roman" w:hAnsi="Times New Roman"/>
          <w:sz w:val="24"/>
          <w:szCs w:val="24"/>
        </w:rPr>
        <w:t xml:space="preserve">ý výdej </w:t>
      </w:r>
      <w:r w:rsidR="007403E5">
        <w:rPr>
          <w:rFonts w:ascii="Times New Roman" w:hAnsi="Times New Roman"/>
          <w:sz w:val="24"/>
          <w:szCs w:val="24"/>
        </w:rPr>
        <w:t xml:space="preserve">        </w:t>
      </w:r>
      <w:r w:rsidRPr="00C65EB9">
        <w:rPr>
          <w:rFonts w:ascii="Times New Roman" w:hAnsi="Times New Roman"/>
          <w:sz w:val="24"/>
          <w:szCs w:val="24"/>
        </w:rPr>
        <w:t>a ventilace, dokud se nepřizpůsobí požadavkům svalového metabolismu (srdeční frekvence bude konstantní). Než je tato rovnováha (steady state) dosažena, uplyne několik minut, které jsou překonány jedna</w:t>
      </w:r>
      <w:r>
        <w:rPr>
          <w:rFonts w:ascii="Times New Roman" w:hAnsi="Times New Roman"/>
          <w:sz w:val="24"/>
          <w:szCs w:val="24"/>
        </w:rPr>
        <w:t>k</w:t>
      </w:r>
      <w:r w:rsidRPr="00C65EB9">
        <w:rPr>
          <w:rFonts w:ascii="Times New Roman" w:hAnsi="Times New Roman"/>
          <w:sz w:val="24"/>
          <w:szCs w:val="24"/>
        </w:rPr>
        <w:t xml:space="preserve"> prostřednictvím anaerobního získávání energie, jednak zvýšeným odběrem O</w:t>
      </w:r>
      <w:r w:rsidRPr="00C65EB9">
        <w:rPr>
          <w:rFonts w:ascii="Times New Roman" w:hAnsi="Times New Roman"/>
          <w:sz w:val="24"/>
          <w:szCs w:val="24"/>
          <w:vertAlign w:val="subscript"/>
        </w:rPr>
        <w:t>2</w:t>
      </w:r>
      <w:r w:rsidRPr="00C65EB9">
        <w:rPr>
          <w:rFonts w:ascii="Times New Roman" w:hAnsi="Times New Roman"/>
          <w:sz w:val="24"/>
          <w:szCs w:val="24"/>
        </w:rPr>
        <w:t xml:space="preserve"> z krve a využitím krátkodobých zásobáren O</w:t>
      </w:r>
      <w:r w:rsidRPr="00C65EB9">
        <w:rPr>
          <w:rFonts w:ascii="Times New Roman" w:hAnsi="Times New Roman"/>
          <w:sz w:val="24"/>
          <w:szCs w:val="24"/>
          <w:vertAlign w:val="subscript"/>
        </w:rPr>
        <w:t>2</w:t>
      </w:r>
      <w:r w:rsidRPr="00C65EB9">
        <w:rPr>
          <w:rFonts w:ascii="Times New Roman" w:hAnsi="Times New Roman"/>
          <w:sz w:val="24"/>
          <w:szCs w:val="24"/>
        </w:rPr>
        <w:t xml:space="preserve"> ve svalu (myoglobin), přičemž přechod mezi oběma fázemi je často vnímán jako „mrtvý bod“. Myoglobin má větší afinitu k O</w:t>
      </w:r>
      <w:r w:rsidRPr="00C65EB9">
        <w:rPr>
          <w:rFonts w:ascii="Times New Roman" w:hAnsi="Times New Roman"/>
          <w:sz w:val="24"/>
          <w:szCs w:val="24"/>
          <w:vertAlign w:val="subscript"/>
        </w:rPr>
        <w:t>2</w:t>
      </w:r>
      <w:r w:rsidRPr="00C65EB9">
        <w:rPr>
          <w:rFonts w:ascii="Times New Roman" w:hAnsi="Times New Roman"/>
          <w:sz w:val="24"/>
          <w:szCs w:val="24"/>
        </w:rPr>
        <w:t xml:space="preserve"> než hemoglobin, ale menší než enzymy dýchacího řetězce, takže normálně je myoglobin nasycený O</w:t>
      </w:r>
      <w:r w:rsidRPr="00C65EB9">
        <w:rPr>
          <w:rFonts w:ascii="Times New Roman" w:hAnsi="Times New Roman"/>
          <w:sz w:val="24"/>
          <w:szCs w:val="24"/>
          <w:vertAlign w:val="subscript"/>
        </w:rPr>
        <w:t>2</w:t>
      </w:r>
      <w:r w:rsidRPr="00C65EB9">
        <w:rPr>
          <w:rFonts w:ascii="Times New Roman" w:hAnsi="Times New Roman"/>
          <w:sz w:val="24"/>
          <w:szCs w:val="24"/>
        </w:rPr>
        <w:t xml:space="preserve"> a při krátkodobě příliš malém arteriálním přísunu O</w:t>
      </w:r>
      <w:r w:rsidRPr="00C65EB9">
        <w:rPr>
          <w:rFonts w:ascii="Times New Roman" w:hAnsi="Times New Roman"/>
          <w:sz w:val="24"/>
          <w:szCs w:val="24"/>
          <w:vertAlign w:val="subscript"/>
        </w:rPr>
        <w:t xml:space="preserve">2 </w:t>
      </w:r>
      <w:r w:rsidRPr="00C65EB9">
        <w:rPr>
          <w:rFonts w:ascii="Times New Roman" w:hAnsi="Times New Roman"/>
          <w:sz w:val="24"/>
          <w:szCs w:val="24"/>
        </w:rPr>
        <w:t>může svůj O</w:t>
      </w:r>
      <w:r w:rsidRPr="00C65EB9">
        <w:rPr>
          <w:rFonts w:ascii="Times New Roman" w:hAnsi="Times New Roman"/>
          <w:sz w:val="24"/>
          <w:szCs w:val="24"/>
          <w:vertAlign w:val="subscript"/>
        </w:rPr>
        <w:t>2</w:t>
      </w:r>
      <w:r>
        <w:rPr>
          <w:rFonts w:ascii="Times New Roman" w:hAnsi="Times New Roman"/>
          <w:sz w:val="24"/>
          <w:szCs w:val="24"/>
        </w:rPr>
        <w:t xml:space="preserve"> odevzdat mitochondriím (Silbernagl</w:t>
      </w:r>
      <w:r w:rsidRPr="00C65EB9">
        <w:rPr>
          <w:rFonts w:ascii="Times New Roman" w:hAnsi="Times New Roman"/>
          <w:sz w:val="24"/>
          <w:szCs w:val="24"/>
        </w:rPr>
        <w:t xml:space="preserve"> </w:t>
      </w:r>
      <w:r>
        <w:rPr>
          <w:rFonts w:ascii="Times New Roman" w:hAnsi="Times New Roman"/>
          <w:sz w:val="24"/>
          <w:szCs w:val="24"/>
        </w:rPr>
        <w:t>&amp; Despopulos, 2004).</w:t>
      </w:r>
    </w:p>
    <w:p w14:paraId="06F3F496" w14:textId="7F332CD1" w:rsidR="00605A19" w:rsidRPr="00C65EB9" w:rsidRDefault="00605A19" w:rsidP="006C4311">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Trojan et al. (2003) popisují, že p</w:t>
      </w:r>
      <w:r w:rsidRPr="00C65EB9">
        <w:rPr>
          <w:rFonts w:ascii="Times New Roman" w:hAnsi="Times New Roman"/>
          <w:sz w:val="24"/>
          <w:szCs w:val="24"/>
        </w:rPr>
        <w:t>o p</w:t>
      </w:r>
      <w:r>
        <w:rPr>
          <w:rFonts w:ascii="Times New Roman" w:hAnsi="Times New Roman"/>
          <w:sz w:val="24"/>
          <w:szCs w:val="24"/>
        </w:rPr>
        <w:t>řekročení hranice podávaného</w:t>
      </w:r>
      <w:r w:rsidRPr="00C65EB9">
        <w:rPr>
          <w:rFonts w:ascii="Times New Roman" w:hAnsi="Times New Roman"/>
          <w:sz w:val="24"/>
          <w:szCs w:val="24"/>
        </w:rPr>
        <w:t xml:space="preserve"> výkon</w:t>
      </w:r>
      <w:r>
        <w:rPr>
          <w:rFonts w:ascii="Times New Roman" w:hAnsi="Times New Roman"/>
          <w:sz w:val="24"/>
          <w:szCs w:val="24"/>
        </w:rPr>
        <w:t xml:space="preserve">u, </w:t>
      </w:r>
      <w:r w:rsidRPr="00C65EB9">
        <w:rPr>
          <w:rFonts w:ascii="Times New Roman" w:hAnsi="Times New Roman"/>
          <w:sz w:val="24"/>
          <w:szCs w:val="24"/>
        </w:rPr>
        <w:t>která je</w:t>
      </w:r>
      <w:r>
        <w:rPr>
          <w:rFonts w:ascii="Times New Roman" w:hAnsi="Times New Roman"/>
          <w:sz w:val="24"/>
          <w:szCs w:val="24"/>
        </w:rPr>
        <w:t xml:space="preserve"> </w:t>
      </w:r>
      <w:r w:rsidR="00947FB9">
        <w:rPr>
          <w:rFonts w:ascii="Times New Roman" w:hAnsi="Times New Roman"/>
          <w:sz w:val="24"/>
          <w:szCs w:val="24"/>
        </w:rPr>
        <w:t xml:space="preserve">   </w:t>
      </w:r>
      <w:r w:rsidR="007403E5">
        <w:rPr>
          <w:rFonts w:ascii="Times New Roman" w:hAnsi="Times New Roman"/>
          <w:sz w:val="24"/>
          <w:szCs w:val="24"/>
        </w:rPr>
        <w:t xml:space="preserve">      </w:t>
      </w:r>
      <w:r>
        <w:rPr>
          <w:rFonts w:ascii="Times New Roman" w:hAnsi="Times New Roman"/>
          <w:sz w:val="24"/>
          <w:szCs w:val="24"/>
        </w:rPr>
        <w:t xml:space="preserve">u špičkových sportovců asi 370 </w:t>
      </w:r>
      <w:r w:rsidRPr="00C65EB9">
        <w:rPr>
          <w:rFonts w:ascii="Times New Roman" w:hAnsi="Times New Roman"/>
          <w:sz w:val="24"/>
          <w:szCs w:val="24"/>
        </w:rPr>
        <w:t>W a závisí především na rychlosti přísunu O</w:t>
      </w:r>
      <w:r w:rsidRPr="00C65EB9">
        <w:rPr>
          <w:rFonts w:ascii="Times New Roman" w:hAnsi="Times New Roman"/>
          <w:sz w:val="24"/>
          <w:szCs w:val="24"/>
          <w:vertAlign w:val="subscript"/>
        </w:rPr>
        <w:t>2</w:t>
      </w:r>
      <w:r w:rsidRPr="00C65EB9">
        <w:rPr>
          <w:rFonts w:ascii="Times New Roman" w:hAnsi="Times New Roman"/>
          <w:sz w:val="24"/>
          <w:szCs w:val="24"/>
        </w:rPr>
        <w:t xml:space="preserve"> a aerobním odbourávání glukózy a tuků, nelze dosáhnout žádného „steady state“ (např. tepová frekvence trvale</w:t>
      </w:r>
      <w:r>
        <w:rPr>
          <w:rFonts w:ascii="Times New Roman" w:hAnsi="Times New Roman"/>
          <w:sz w:val="24"/>
          <w:szCs w:val="24"/>
        </w:rPr>
        <w:t xml:space="preserve"> dále</w:t>
      </w:r>
      <w:r w:rsidRPr="00C65EB9">
        <w:rPr>
          <w:rFonts w:ascii="Times New Roman" w:hAnsi="Times New Roman"/>
          <w:sz w:val="24"/>
          <w:szCs w:val="24"/>
        </w:rPr>
        <w:t xml:space="preserve"> stoupá). Nedostatek energie může být sice přechodně pokryt, ale vysoká anaerobní regenerace ATP vede k tomu, že odbourávání laktátu (spotřebovávající H</w:t>
      </w:r>
      <w:r w:rsidRPr="00C65EB9">
        <w:rPr>
          <w:rFonts w:ascii="Times New Roman" w:hAnsi="Times New Roman"/>
          <w:sz w:val="24"/>
          <w:szCs w:val="24"/>
          <w:vertAlign w:val="superscript"/>
        </w:rPr>
        <w:t>+</w:t>
      </w:r>
      <w:r w:rsidRPr="00C65EB9">
        <w:rPr>
          <w:rFonts w:ascii="Times New Roman" w:hAnsi="Times New Roman"/>
          <w:sz w:val="24"/>
          <w:szCs w:val="24"/>
        </w:rPr>
        <w:t>) již nemůž</w:t>
      </w:r>
      <w:r>
        <w:rPr>
          <w:rFonts w:ascii="Times New Roman" w:hAnsi="Times New Roman"/>
          <w:sz w:val="24"/>
          <w:szCs w:val="24"/>
        </w:rPr>
        <w:t xml:space="preserve">e „držet krok“. V důsledku toho </w:t>
      </w:r>
      <w:r w:rsidRPr="00C65EB9">
        <w:rPr>
          <w:rFonts w:ascii="Times New Roman" w:hAnsi="Times New Roman"/>
          <w:sz w:val="24"/>
          <w:szCs w:val="24"/>
        </w:rPr>
        <w:t>se hromadí ionty H</w:t>
      </w:r>
      <w:r w:rsidRPr="00C65EB9">
        <w:rPr>
          <w:rFonts w:ascii="Times New Roman" w:hAnsi="Times New Roman"/>
          <w:sz w:val="24"/>
          <w:szCs w:val="24"/>
          <w:vertAlign w:val="superscript"/>
        </w:rPr>
        <w:t>+</w:t>
      </w:r>
      <w:r w:rsidRPr="00C65EB9">
        <w:rPr>
          <w:rFonts w:ascii="Times New Roman" w:hAnsi="Times New Roman"/>
          <w:sz w:val="24"/>
          <w:szCs w:val="24"/>
        </w:rPr>
        <w:t xml:space="preserve">, které vznikají při disociaci kyseliny mléčné </w:t>
      </w:r>
      <w:r>
        <w:rPr>
          <w:rFonts w:ascii="Times New Roman" w:hAnsi="Times New Roman"/>
          <w:sz w:val="24"/>
          <w:szCs w:val="24"/>
        </w:rPr>
        <w:t xml:space="preserve">    </w:t>
      </w:r>
      <w:r w:rsidR="007403E5">
        <w:rPr>
          <w:rFonts w:ascii="Times New Roman" w:hAnsi="Times New Roman"/>
          <w:sz w:val="24"/>
          <w:szCs w:val="24"/>
        </w:rPr>
        <w:t xml:space="preserve">       </w:t>
      </w:r>
      <w:r w:rsidRPr="00C65EB9">
        <w:rPr>
          <w:rFonts w:ascii="Times New Roman" w:hAnsi="Times New Roman"/>
          <w:sz w:val="24"/>
          <w:szCs w:val="24"/>
        </w:rPr>
        <w:t>na laktát. Při překročení asi 60-65 % maximální výkonnosti (maximálního příjmu O</w:t>
      </w:r>
      <w:r w:rsidRPr="00C65EB9">
        <w:rPr>
          <w:rFonts w:ascii="Times New Roman" w:hAnsi="Times New Roman"/>
          <w:sz w:val="24"/>
          <w:szCs w:val="24"/>
          <w:vertAlign w:val="subscript"/>
        </w:rPr>
        <w:t>2</w:t>
      </w:r>
      <w:r w:rsidRPr="00C65EB9">
        <w:rPr>
          <w:rFonts w:ascii="Times New Roman" w:hAnsi="Times New Roman"/>
          <w:sz w:val="24"/>
          <w:szCs w:val="24"/>
        </w:rPr>
        <w:t>) vzrůstá v plazmě velmi st</w:t>
      </w:r>
      <w:r>
        <w:rPr>
          <w:rFonts w:ascii="Times New Roman" w:hAnsi="Times New Roman"/>
          <w:sz w:val="24"/>
          <w:szCs w:val="24"/>
        </w:rPr>
        <w:t xml:space="preserve">rmě koncentrace laktátu a při 4 </w:t>
      </w:r>
      <w:r w:rsidRPr="00C65EB9">
        <w:rPr>
          <w:rFonts w:ascii="Times New Roman" w:hAnsi="Times New Roman"/>
          <w:sz w:val="24"/>
          <w:szCs w:val="24"/>
        </w:rPr>
        <w:t xml:space="preserve">mmol/l dosáhne tzv. anaerobního prahu, </w:t>
      </w:r>
      <w:r>
        <w:rPr>
          <w:rFonts w:ascii="Times New Roman" w:hAnsi="Times New Roman"/>
          <w:sz w:val="24"/>
          <w:szCs w:val="24"/>
        </w:rPr>
        <w:t xml:space="preserve">  </w:t>
      </w:r>
      <w:r w:rsidRPr="00C65EB9">
        <w:rPr>
          <w:rFonts w:ascii="Times New Roman" w:hAnsi="Times New Roman"/>
          <w:sz w:val="24"/>
          <w:szCs w:val="24"/>
        </w:rPr>
        <w:t>nad nímž již nelze očekávat větší zvýšení vý</w:t>
      </w:r>
      <w:r>
        <w:rPr>
          <w:rFonts w:ascii="Times New Roman" w:hAnsi="Times New Roman"/>
          <w:sz w:val="24"/>
          <w:szCs w:val="24"/>
        </w:rPr>
        <w:t>konu. Systémový pokles pH (laktáta</w:t>
      </w:r>
      <w:r w:rsidRPr="00C65EB9">
        <w:rPr>
          <w:rFonts w:ascii="Times New Roman" w:hAnsi="Times New Roman"/>
          <w:sz w:val="24"/>
          <w:szCs w:val="24"/>
        </w:rPr>
        <w:t>cidóza) nakonec stále více tlumí chemické reakce nezbytné pro svalovou kontrakci a vzniká nedostatek ATP s rychlou únavou a nakonec je nut</w:t>
      </w:r>
      <w:r>
        <w:rPr>
          <w:rFonts w:ascii="Times New Roman" w:hAnsi="Times New Roman"/>
          <w:sz w:val="24"/>
          <w:szCs w:val="24"/>
        </w:rPr>
        <w:t>né práci přerušit (Trojan et al., 2003).</w:t>
      </w:r>
    </w:p>
    <w:p w14:paraId="57FADB1C" w14:textId="77777777" w:rsidR="00605A19" w:rsidRDefault="00605A19" w:rsidP="00BC169D">
      <w:pPr>
        <w:spacing w:after="0" w:line="360" w:lineRule="auto"/>
        <w:ind w:firstLine="708"/>
        <w:jc w:val="both"/>
        <w:rPr>
          <w:rFonts w:ascii="Times New Roman" w:hAnsi="Times New Roman"/>
          <w:sz w:val="24"/>
          <w:szCs w:val="24"/>
        </w:rPr>
      </w:pPr>
      <w:r w:rsidRPr="00C65EB9">
        <w:rPr>
          <w:rFonts w:ascii="Times New Roman" w:hAnsi="Times New Roman"/>
          <w:sz w:val="24"/>
          <w:szCs w:val="24"/>
        </w:rPr>
        <w:t>Při štěpení CrP a anaerobní glykolýze může organismus po dobu asi 40 s</w:t>
      </w:r>
      <w:r>
        <w:rPr>
          <w:rFonts w:ascii="Times New Roman" w:hAnsi="Times New Roman"/>
          <w:sz w:val="24"/>
          <w:szCs w:val="24"/>
        </w:rPr>
        <w:t>ekund</w:t>
      </w:r>
      <w:r w:rsidRPr="00C65EB9">
        <w:rPr>
          <w:rFonts w:ascii="Times New Roman" w:hAnsi="Times New Roman"/>
          <w:sz w:val="24"/>
          <w:szCs w:val="24"/>
        </w:rPr>
        <w:t> podat 3násobný výkon oproti aerobní regeneraci ATP, ovšem za cenu deficitu O</w:t>
      </w:r>
      <w:r w:rsidRPr="00C65EB9">
        <w:rPr>
          <w:rFonts w:ascii="Times New Roman" w:hAnsi="Times New Roman"/>
          <w:sz w:val="24"/>
          <w:szCs w:val="24"/>
          <w:vertAlign w:val="subscript"/>
        </w:rPr>
        <w:t>2</w:t>
      </w:r>
      <w:r w:rsidRPr="00C65EB9">
        <w:rPr>
          <w:rFonts w:ascii="Times New Roman" w:hAnsi="Times New Roman"/>
          <w:sz w:val="24"/>
          <w:szCs w:val="24"/>
        </w:rPr>
        <w:t>, který musí být v následující klidové přestávce uhrazen jako kyslíkový dluh. To slouží zejména regeneraci zásob a odbourávání laktátu v játrech a srdci. Po velmi těžké práci je z mnoha důvodů kyslík</w:t>
      </w:r>
      <w:r>
        <w:rPr>
          <w:rFonts w:ascii="Times New Roman" w:hAnsi="Times New Roman"/>
          <w:sz w:val="24"/>
          <w:szCs w:val="24"/>
        </w:rPr>
        <w:t xml:space="preserve">ový dluh podstatně větší (až 20 </w:t>
      </w:r>
      <w:r w:rsidRPr="00C65EB9">
        <w:rPr>
          <w:rFonts w:ascii="Times New Roman" w:hAnsi="Times New Roman"/>
          <w:sz w:val="24"/>
          <w:szCs w:val="24"/>
        </w:rPr>
        <w:t>l) než deficit O</w:t>
      </w:r>
      <w:r w:rsidRPr="00C65EB9">
        <w:rPr>
          <w:rFonts w:ascii="Times New Roman" w:hAnsi="Times New Roman"/>
          <w:sz w:val="24"/>
          <w:szCs w:val="24"/>
          <w:vertAlign w:val="subscript"/>
        </w:rPr>
        <w:t>2</w:t>
      </w:r>
      <w:r>
        <w:rPr>
          <w:rFonts w:ascii="Times New Roman" w:hAnsi="Times New Roman"/>
          <w:sz w:val="24"/>
          <w:szCs w:val="24"/>
        </w:rPr>
        <w:t xml:space="preserve"> (Silbernagl</w:t>
      </w:r>
      <w:r w:rsidRPr="00C65EB9">
        <w:rPr>
          <w:rFonts w:ascii="Times New Roman" w:hAnsi="Times New Roman"/>
          <w:sz w:val="24"/>
          <w:szCs w:val="24"/>
        </w:rPr>
        <w:t xml:space="preserve"> </w:t>
      </w:r>
      <w:r>
        <w:rPr>
          <w:rFonts w:ascii="Times New Roman" w:hAnsi="Times New Roman"/>
          <w:sz w:val="24"/>
          <w:szCs w:val="24"/>
        </w:rPr>
        <w:t>&amp; Despopulos, 2004).</w:t>
      </w:r>
    </w:p>
    <w:p w14:paraId="197F68E7" w14:textId="77777777" w:rsidR="00683180" w:rsidRDefault="00683180" w:rsidP="00BC169D">
      <w:pPr>
        <w:spacing w:after="0" w:line="360" w:lineRule="auto"/>
        <w:jc w:val="both"/>
        <w:rPr>
          <w:rFonts w:ascii="Times New Roman" w:hAnsi="Times New Roman"/>
          <w:b/>
          <w:sz w:val="24"/>
          <w:szCs w:val="24"/>
        </w:rPr>
      </w:pPr>
    </w:p>
    <w:p w14:paraId="4DB498FD" w14:textId="18CF2C9E" w:rsidR="00605A19" w:rsidRPr="00D5009B" w:rsidRDefault="00683180" w:rsidP="00D5009B">
      <w:pPr>
        <w:pStyle w:val="Odstavecseseznamem"/>
        <w:numPr>
          <w:ilvl w:val="2"/>
          <w:numId w:val="50"/>
        </w:numPr>
        <w:spacing w:after="0" w:line="360" w:lineRule="auto"/>
        <w:jc w:val="both"/>
        <w:rPr>
          <w:rFonts w:ascii="Times New Roman" w:hAnsi="Times New Roman"/>
          <w:b/>
          <w:sz w:val="24"/>
          <w:szCs w:val="24"/>
        </w:rPr>
      </w:pPr>
      <w:r w:rsidRPr="00D5009B">
        <w:rPr>
          <w:rFonts w:ascii="Times New Roman" w:hAnsi="Times New Roman"/>
          <w:b/>
          <w:sz w:val="24"/>
          <w:szCs w:val="24"/>
        </w:rPr>
        <w:t>Svalová únava</w:t>
      </w:r>
    </w:p>
    <w:p w14:paraId="6685E214" w14:textId="77777777" w:rsidR="00D5009B" w:rsidRPr="00D5009B" w:rsidRDefault="00D5009B" w:rsidP="00D5009B">
      <w:pPr>
        <w:pStyle w:val="Odstavecseseznamem"/>
        <w:spacing w:after="0" w:line="360" w:lineRule="auto"/>
        <w:jc w:val="both"/>
        <w:rPr>
          <w:rFonts w:ascii="Times New Roman" w:hAnsi="Times New Roman"/>
          <w:b/>
          <w:sz w:val="24"/>
          <w:szCs w:val="24"/>
        </w:rPr>
      </w:pPr>
    </w:p>
    <w:p w14:paraId="245DF741" w14:textId="3A943F6A" w:rsidR="00605A19" w:rsidRPr="00683180" w:rsidRDefault="00683180" w:rsidP="00683180">
      <w:pPr>
        <w:spacing w:after="0" w:line="360" w:lineRule="auto"/>
        <w:jc w:val="both"/>
        <w:rPr>
          <w:rFonts w:ascii="Times New Roman" w:hAnsi="Times New Roman"/>
          <w:sz w:val="24"/>
          <w:szCs w:val="24"/>
        </w:rPr>
      </w:pPr>
      <w:r>
        <w:rPr>
          <w:rFonts w:ascii="Times New Roman" w:hAnsi="Times New Roman"/>
          <w:sz w:val="24"/>
          <w:szCs w:val="24"/>
        </w:rPr>
        <w:tab/>
      </w:r>
      <w:r w:rsidRPr="00683180">
        <w:rPr>
          <w:rFonts w:ascii="Times New Roman" w:hAnsi="Times New Roman"/>
          <w:sz w:val="24"/>
          <w:szCs w:val="24"/>
        </w:rPr>
        <w:t>Svalová únava není samoúčelná, hraje v lidské</w:t>
      </w:r>
      <w:r>
        <w:rPr>
          <w:rFonts w:ascii="Times New Roman" w:hAnsi="Times New Roman"/>
          <w:sz w:val="24"/>
          <w:szCs w:val="24"/>
        </w:rPr>
        <w:t>m</w:t>
      </w:r>
      <w:r w:rsidRPr="00683180">
        <w:rPr>
          <w:rFonts w:ascii="Times New Roman" w:hAnsi="Times New Roman"/>
          <w:sz w:val="24"/>
          <w:szCs w:val="24"/>
        </w:rPr>
        <w:t xml:space="preserve"> organismu neobyčejně významnou roli a</w:t>
      </w:r>
      <w:r>
        <w:rPr>
          <w:rFonts w:ascii="Times New Roman" w:hAnsi="Times New Roman"/>
          <w:sz w:val="24"/>
          <w:szCs w:val="24"/>
        </w:rPr>
        <w:t xml:space="preserve"> zcela přirozeně provází náš každodenní ž</w:t>
      </w:r>
      <w:r w:rsidRPr="00683180">
        <w:rPr>
          <w:rFonts w:ascii="Times New Roman" w:hAnsi="Times New Roman"/>
          <w:sz w:val="24"/>
          <w:szCs w:val="24"/>
        </w:rPr>
        <w:t>ivot. Funguje jako ochranný mechanismus našeho tě</w:t>
      </w:r>
      <w:r>
        <w:rPr>
          <w:rFonts w:ascii="Times New Roman" w:hAnsi="Times New Roman"/>
          <w:sz w:val="24"/>
          <w:szCs w:val="24"/>
        </w:rPr>
        <w:t>la, který nás varuje před přetížením, než</w:t>
      </w:r>
      <w:r w:rsidRPr="00683180">
        <w:rPr>
          <w:rFonts w:ascii="Times New Roman" w:hAnsi="Times New Roman"/>
          <w:sz w:val="24"/>
          <w:szCs w:val="24"/>
        </w:rPr>
        <w:t xml:space="preserve"> dojde k úplnému vyčerpání a přípa</w:t>
      </w:r>
      <w:r>
        <w:rPr>
          <w:rFonts w:ascii="Times New Roman" w:hAnsi="Times New Roman"/>
          <w:sz w:val="24"/>
          <w:szCs w:val="24"/>
        </w:rPr>
        <w:t>dně poškození svalu. Je</w:t>
      </w:r>
      <w:r w:rsidRPr="00683180">
        <w:rPr>
          <w:rFonts w:ascii="Times New Roman" w:hAnsi="Times New Roman"/>
          <w:sz w:val="24"/>
          <w:szCs w:val="24"/>
        </w:rPr>
        <w:t xml:space="preserve"> výzvou k odpočinku, vypnutí či přerušení dosavadní činn</w:t>
      </w:r>
      <w:r>
        <w:rPr>
          <w:rFonts w:ascii="Times New Roman" w:hAnsi="Times New Roman"/>
          <w:sz w:val="24"/>
          <w:szCs w:val="24"/>
        </w:rPr>
        <w:t xml:space="preserve">osti (Chromý, 2005). </w:t>
      </w:r>
      <w:r w:rsidR="00300136">
        <w:rPr>
          <w:rFonts w:ascii="Times New Roman" w:hAnsi="Times New Roman"/>
          <w:sz w:val="24"/>
          <w:szCs w:val="24"/>
        </w:rPr>
        <w:t xml:space="preserve">      </w:t>
      </w:r>
      <w:r>
        <w:rPr>
          <w:rFonts w:ascii="Times New Roman" w:hAnsi="Times New Roman"/>
          <w:sz w:val="24"/>
          <w:szCs w:val="24"/>
        </w:rPr>
        <w:t>Autor dále rozvádí, že ú</w:t>
      </w:r>
      <w:r w:rsidRPr="00683180">
        <w:rPr>
          <w:rFonts w:ascii="Times New Roman" w:hAnsi="Times New Roman"/>
          <w:sz w:val="24"/>
          <w:szCs w:val="24"/>
        </w:rPr>
        <w:t>nava je reverzibilní fenomén spjatý s poklesem tělesné i duševní výkonnosti.</w:t>
      </w:r>
      <w:r>
        <w:rPr>
          <w:rFonts w:ascii="Times New Roman" w:hAnsi="Times New Roman"/>
          <w:sz w:val="24"/>
          <w:szCs w:val="24"/>
        </w:rPr>
        <w:t xml:space="preserve"> Do jaké míry nás ovlivní, zálež</w:t>
      </w:r>
      <w:r w:rsidRPr="00683180">
        <w:rPr>
          <w:rFonts w:ascii="Times New Roman" w:hAnsi="Times New Roman"/>
          <w:sz w:val="24"/>
          <w:szCs w:val="24"/>
        </w:rPr>
        <w:t>í na věku, pohlaví, tělesné konstituci, kondici, zdravotním stavu a stupni psychické adaptability</w:t>
      </w:r>
      <w:r>
        <w:rPr>
          <w:rFonts w:ascii="Times New Roman" w:hAnsi="Times New Roman"/>
          <w:sz w:val="24"/>
          <w:szCs w:val="24"/>
        </w:rPr>
        <w:t xml:space="preserve">. </w:t>
      </w:r>
      <w:r w:rsidRPr="00683180">
        <w:rPr>
          <w:rFonts w:ascii="Times New Roman" w:hAnsi="Times New Roman"/>
          <w:sz w:val="24"/>
          <w:szCs w:val="24"/>
        </w:rPr>
        <w:t>Dle potencionálního místa vzniku rozdělujeme nervosvalovou únavu na centrální (psychickou), která  reprezentuje oblast kortikosp</w:t>
      </w:r>
      <w:r>
        <w:rPr>
          <w:rFonts w:ascii="Times New Roman" w:hAnsi="Times New Roman"/>
          <w:sz w:val="24"/>
          <w:szCs w:val="24"/>
        </w:rPr>
        <w:t>inální dráhy, a periferní, jejíž</w:t>
      </w:r>
      <w:r w:rsidRPr="00683180">
        <w:rPr>
          <w:rFonts w:ascii="Times New Roman" w:hAnsi="Times New Roman"/>
          <w:sz w:val="24"/>
          <w:szCs w:val="24"/>
        </w:rPr>
        <w:t xml:space="preserve"> specifičnost spo</w:t>
      </w:r>
      <w:r w:rsidR="00300136">
        <w:rPr>
          <w:rFonts w:ascii="Times New Roman" w:hAnsi="Times New Roman"/>
          <w:sz w:val="24"/>
          <w:szCs w:val="24"/>
        </w:rPr>
        <w:t>čívá ve změnách neuromuskulárního</w:t>
      </w:r>
      <w:r w:rsidRPr="00683180">
        <w:rPr>
          <w:rFonts w:ascii="Times New Roman" w:hAnsi="Times New Roman"/>
          <w:sz w:val="24"/>
          <w:szCs w:val="24"/>
        </w:rPr>
        <w:t xml:space="preserve"> přenosu. Jak centr</w:t>
      </w:r>
      <w:r>
        <w:rPr>
          <w:rFonts w:ascii="Times New Roman" w:hAnsi="Times New Roman"/>
          <w:sz w:val="24"/>
          <w:szCs w:val="24"/>
        </w:rPr>
        <w:t>ální, tak i periferní oblast může</w:t>
      </w:r>
      <w:r w:rsidRPr="00683180">
        <w:rPr>
          <w:rFonts w:ascii="Times New Roman" w:hAnsi="Times New Roman"/>
          <w:sz w:val="24"/>
          <w:szCs w:val="24"/>
        </w:rPr>
        <w:t xml:space="preserve"> razantně ovlivnit generování s</w:t>
      </w:r>
      <w:r>
        <w:rPr>
          <w:rFonts w:ascii="Times New Roman" w:hAnsi="Times New Roman"/>
          <w:sz w:val="24"/>
          <w:szCs w:val="24"/>
        </w:rPr>
        <w:t xml:space="preserve">valové síly (Gruet et al., 2013). </w:t>
      </w:r>
      <w:r w:rsidRPr="00683180">
        <w:rPr>
          <w:rFonts w:ascii="Times New Roman" w:hAnsi="Times New Roman"/>
          <w:sz w:val="24"/>
          <w:szCs w:val="24"/>
        </w:rPr>
        <w:t>Ve svalovém vlákně vzniká celá řada dalších fyzi</w:t>
      </w:r>
      <w:r>
        <w:rPr>
          <w:rFonts w:ascii="Times New Roman" w:hAnsi="Times New Roman"/>
          <w:sz w:val="24"/>
          <w:szCs w:val="24"/>
        </w:rPr>
        <w:t>ologických mechanismů od změn akčního potenciálu a udržení vodivosti na sarkolemě, až po důlež</w:t>
      </w:r>
      <w:r w:rsidRPr="00683180">
        <w:rPr>
          <w:rFonts w:ascii="Times New Roman" w:hAnsi="Times New Roman"/>
          <w:sz w:val="24"/>
          <w:szCs w:val="24"/>
        </w:rPr>
        <w:t>itou roli Na</w:t>
      </w:r>
      <w:r w:rsidRPr="00300136">
        <w:rPr>
          <w:rFonts w:ascii="Times New Roman" w:hAnsi="Times New Roman"/>
          <w:sz w:val="24"/>
          <w:szCs w:val="24"/>
          <w:vertAlign w:val="superscript"/>
        </w:rPr>
        <w:t>+</w:t>
      </w:r>
      <w:r w:rsidRPr="00683180">
        <w:rPr>
          <w:rFonts w:ascii="Times New Roman" w:hAnsi="Times New Roman"/>
          <w:sz w:val="24"/>
          <w:szCs w:val="24"/>
        </w:rPr>
        <w:t>/K</w:t>
      </w:r>
      <w:r w:rsidRPr="00300136">
        <w:rPr>
          <w:rFonts w:ascii="Times New Roman" w:hAnsi="Times New Roman"/>
          <w:sz w:val="24"/>
          <w:szCs w:val="24"/>
          <w:vertAlign w:val="superscript"/>
        </w:rPr>
        <w:t>+</w:t>
      </w:r>
      <w:r w:rsidRPr="00683180">
        <w:rPr>
          <w:rFonts w:ascii="Times New Roman" w:hAnsi="Times New Roman"/>
          <w:sz w:val="24"/>
          <w:szCs w:val="24"/>
        </w:rPr>
        <w:t xml:space="preserve"> pumpy, chloridových  iontových kanálů a metabolismus Ca</w:t>
      </w:r>
      <w:r w:rsidRPr="00683180">
        <w:rPr>
          <w:rFonts w:ascii="Times New Roman" w:hAnsi="Times New Roman"/>
          <w:sz w:val="24"/>
          <w:szCs w:val="24"/>
          <w:vertAlign w:val="superscript"/>
        </w:rPr>
        <w:t>2+</w:t>
      </w:r>
      <w:r w:rsidRPr="00683180">
        <w:rPr>
          <w:rFonts w:ascii="Times New Roman" w:hAnsi="Times New Roman"/>
          <w:sz w:val="24"/>
          <w:szCs w:val="24"/>
        </w:rPr>
        <w:t xml:space="preserve"> (A</w:t>
      </w:r>
      <w:r>
        <w:rPr>
          <w:rFonts w:ascii="Times New Roman" w:hAnsi="Times New Roman"/>
          <w:sz w:val="24"/>
          <w:szCs w:val="24"/>
        </w:rPr>
        <w:t>llen et al., 2008</w:t>
      </w:r>
      <w:r w:rsidRPr="00683180">
        <w:rPr>
          <w:rFonts w:ascii="Times New Roman" w:hAnsi="Times New Roman"/>
          <w:sz w:val="24"/>
          <w:szCs w:val="24"/>
        </w:rPr>
        <w:t xml:space="preserve">). </w:t>
      </w:r>
      <w:r w:rsidR="00300136">
        <w:rPr>
          <w:rFonts w:ascii="Times New Roman" w:hAnsi="Times New Roman"/>
          <w:sz w:val="24"/>
          <w:szCs w:val="24"/>
        </w:rPr>
        <w:t xml:space="preserve">                            </w:t>
      </w:r>
      <w:r>
        <w:rPr>
          <w:rFonts w:ascii="Times New Roman" w:hAnsi="Times New Roman"/>
          <w:sz w:val="24"/>
          <w:szCs w:val="24"/>
        </w:rPr>
        <w:t>Z biochemického pohledu je považ</w:t>
      </w:r>
      <w:r w:rsidRPr="00683180">
        <w:rPr>
          <w:rFonts w:ascii="Times New Roman" w:hAnsi="Times New Roman"/>
          <w:sz w:val="24"/>
          <w:szCs w:val="24"/>
        </w:rPr>
        <w:t>ován za hlavní příčinu svalové únavy anorganický fosfát vznikající z krea</w:t>
      </w:r>
      <w:r>
        <w:rPr>
          <w:rFonts w:ascii="Times New Roman" w:hAnsi="Times New Roman"/>
          <w:sz w:val="24"/>
          <w:szCs w:val="24"/>
        </w:rPr>
        <w:t>tinfosfát</w:t>
      </w:r>
      <w:r w:rsidRPr="00683180">
        <w:rPr>
          <w:rFonts w:ascii="Times New Roman" w:hAnsi="Times New Roman"/>
          <w:sz w:val="24"/>
          <w:szCs w:val="24"/>
        </w:rPr>
        <w:t>, nikoli akumulace laktátu, jak se historicky traduje (Allen et al., 2008</w:t>
      </w:r>
      <w:r>
        <w:rPr>
          <w:rFonts w:ascii="Times New Roman" w:hAnsi="Times New Roman"/>
          <w:sz w:val="24"/>
          <w:szCs w:val="24"/>
        </w:rPr>
        <w:t>).</w:t>
      </w:r>
    </w:p>
    <w:p w14:paraId="43E34E2E" w14:textId="77777777" w:rsidR="00605A19" w:rsidRPr="000D2CB7" w:rsidRDefault="00605A19" w:rsidP="00BC169D">
      <w:pPr>
        <w:pStyle w:val="Nadpis2"/>
        <w:spacing w:before="0" w:after="0"/>
        <w:rPr>
          <w:rFonts w:ascii="Times New Roman" w:hAnsi="Times New Roman"/>
          <w:i w:val="0"/>
          <w:sz w:val="26"/>
          <w:szCs w:val="26"/>
        </w:rPr>
      </w:pPr>
      <w:bookmarkStart w:id="4" w:name="_Toc513069041"/>
      <w:r w:rsidRPr="000D2CB7">
        <w:rPr>
          <w:rFonts w:ascii="Times New Roman" w:hAnsi="Times New Roman"/>
          <w:i w:val="0"/>
          <w:sz w:val="26"/>
          <w:szCs w:val="26"/>
        </w:rPr>
        <w:lastRenderedPageBreak/>
        <w:t>1.2</w:t>
      </w:r>
      <w:r w:rsidRPr="000D2CB7">
        <w:rPr>
          <w:rFonts w:ascii="Times New Roman" w:hAnsi="Times New Roman"/>
          <w:i w:val="0"/>
          <w:sz w:val="26"/>
          <w:szCs w:val="26"/>
        </w:rPr>
        <w:tab/>
        <w:t>Udržování acidobazické rovnováhy</w:t>
      </w:r>
      <w:bookmarkEnd w:id="4"/>
    </w:p>
    <w:p w14:paraId="023B2530" w14:textId="77777777" w:rsidR="00605A19" w:rsidRPr="00BC169D" w:rsidRDefault="00605A19" w:rsidP="00BC169D">
      <w:pPr>
        <w:spacing w:after="0"/>
      </w:pPr>
    </w:p>
    <w:p w14:paraId="320E5A2F" w14:textId="77777777" w:rsidR="00605A19" w:rsidRPr="00C65EB9" w:rsidRDefault="00605A19" w:rsidP="00BC169D">
      <w:pPr>
        <w:spacing w:after="0" w:line="360" w:lineRule="auto"/>
        <w:ind w:firstLine="708"/>
        <w:jc w:val="both"/>
        <w:rPr>
          <w:rFonts w:ascii="Times New Roman" w:hAnsi="Times New Roman"/>
          <w:sz w:val="24"/>
          <w:szCs w:val="24"/>
        </w:rPr>
      </w:pPr>
      <w:r>
        <w:rPr>
          <w:rFonts w:ascii="Times New Roman" w:hAnsi="Times New Roman"/>
          <w:sz w:val="24"/>
          <w:szCs w:val="24"/>
        </w:rPr>
        <w:t>Dle Trojana et al. (2003) činí h</w:t>
      </w:r>
      <w:r w:rsidRPr="00C65EB9">
        <w:rPr>
          <w:rFonts w:ascii="Times New Roman" w:hAnsi="Times New Roman"/>
          <w:sz w:val="24"/>
          <w:szCs w:val="24"/>
        </w:rPr>
        <w:t>odnota pH</w:t>
      </w:r>
      <w:r>
        <w:rPr>
          <w:rFonts w:ascii="Times New Roman" w:hAnsi="Times New Roman"/>
          <w:sz w:val="24"/>
          <w:szCs w:val="24"/>
        </w:rPr>
        <w:t xml:space="preserve"> krve</w:t>
      </w:r>
      <w:r w:rsidRPr="00C65EB9">
        <w:rPr>
          <w:rFonts w:ascii="Times New Roman" w:hAnsi="Times New Roman"/>
          <w:sz w:val="24"/>
          <w:szCs w:val="24"/>
        </w:rPr>
        <w:t xml:space="preserve"> v průměru 7,4</w:t>
      </w:r>
      <w:r>
        <w:rPr>
          <w:rFonts w:ascii="Times New Roman" w:hAnsi="Times New Roman"/>
          <w:sz w:val="24"/>
          <w:szCs w:val="24"/>
        </w:rPr>
        <w:t>. Tato hodnota odpovídá</w:t>
      </w:r>
      <w:r w:rsidRPr="00C65EB9">
        <w:rPr>
          <w:rFonts w:ascii="Times New Roman" w:hAnsi="Times New Roman"/>
          <w:sz w:val="24"/>
          <w:szCs w:val="24"/>
        </w:rPr>
        <w:t xml:space="preserve"> aktivitě H</w:t>
      </w:r>
      <w:r w:rsidRPr="00C65EB9">
        <w:rPr>
          <w:rFonts w:ascii="Times New Roman" w:hAnsi="Times New Roman"/>
          <w:sz w:val="24"/>
          <w:szCs w:val="24"/>
          <w:vertAlign w:val="superscript"/>
        </w:rPr>
        <w:t>+</w:t>
      </w:r>
      <w:r>
        <w:rPr>
          <w:rFonts w:ascii="Times New Roman" w:hAnsi="Times New Roman"/>
          <w:sz w:val="24"/>
          <w:szCs w:val="24"/>
        </w:rPr>
        <w:t xml:space="preserve"> 40 nmol/l</w:t>
      </w:r>
      <w:r w:rsidRPr="00C65EB9">
        <w:rPr>
          <w:rFonts w:ascii="Times New Roman" w:hAnsi="Times New Roman"/>
          <w:sz w:val="24"/>
          <w:szCs w:val="24"/>
        </w:rPr>
        <w:t>.</w:t>
      </w:r>
      <w:r>
        <w:rPr>
          <w:rFonts w:ascii="Times New Roman" w:hAnsi="Times New Roman"/>
          <w:sz w:val="24"/>
          <w:szCs w:val="24"/>
        </w:rPr>
        <w:t xml:space="preserve"> </w:t>
      </w:r>
      <w:r w:rsidRPr="00C65EB9">
        <w:rPr>
          <w:rFonts w:ascii="Times New Roman" w:hAnsi="Times New Roman"/>
          <w:sz w:val="24"/>
          <w:szCs w:val="24"/>
        </w:rPr>
        <w:t xml:space="preserve"> Udržování konstantní hodnoty pH je pro organismus obzvláště důležité. Větší odchylky od normy mají za následek poruchy metabolismu, permeability membrán, distribuce elektrolytů aj. Hodnoty pH krve pod 7,0 a nad 7,8 ji</w:t>
      </w:r>
      <w:r>
        <w:rPr>
          <w:rFonts w:ascii="Times New Roman" w:hAnsi="Times New Roman"/>
          <w:sz w:val="24"/>
          <w:szCs w:val="24"/>
        </w:rPr>
        <w:t xml:space="preserve">ž nejsou slučitelné  se životem. </w:t>
      </w:r>
      <w:r w:rsidRPr="00C65EB9">
        <w:rPr>
          <w:rFonts w:ascii="Times New Roman" w:hAnsi="Times New Roman"/>
          <w:sz w:val="24"/>
          <w:szCs w:val="24"/>
        </w:rPr>
        <w:t>Všechny tělesné tekutiny jsou vodnými roztoky, v nichž voda není jenom pouhým rozpustidlem, nýbrž také účastníkem chemických reakcí. Druhá úloha vyplývá z tendence molekuly vody disociovat na vodíkové a hydroxylové ionty. Je-li koncentrace obou iontů stejná, jde o roztok neutrální, převažují-li ionty vodíkové, jde o roztok kyselý a naopak, je-li převaha na straně koncentrace hydroxylových iontů, jde o roztok z</w:t>
      </w:r>
      <w:r>
        <w:rPr>
          <w:rFonts w:ascii="Times New Roman" w:hAnsi="Times New Roman"/>
          <w:sz w:val="24"/>
          <w:szCs w:val="24"/>
        </w:rPr>
        <w:t>ásaditý (Trojan et al., 2003).</w:t>
      </w:r>
    </w:p>
    <w:p w14:paraId="6BA69C4F" w14:textId="27DD0E87" w:rsidR="00605A19" w:rsidRDefault="00605A19" w:rsidP="00BC169D">
      <w:pPr>
        <w:spacing w:after="0" w:line="360" w:lineRule="auto"/>
        <w:ind w:firstLine="708"/>
        <w:jc w:val="both"/>
        <w:rPr>
          <w:rFonts w:ascii="Times New Roman" w:hAnsi="Times New Roman"/>
          <w:sz w:val="24"/>
          <w:szCs w:val="24"/>
        </w:rPr>
      </w:pPr>
      <w:r w:rsidRPr="00C65EB9">
        <w:rPr>
          <w:rFonts w:ascii="Times New Roman" w:hAnsi="Times New Roman"/>
          <w:sz w:val="24"/>
          <w:szCs w:val="24"/>
        </w:rPr>
        <w:t xml:space="preserve">Vodíkový iont je proton, tj. atom vodíku, z něhož byl odebrán 1 elektron. Kyselina </w:t>
      </w:r>
      <w:r>
        <w:rPr>
          <w:rFonts w:ascii="Times New Roman" w:hAnsi="Times New Roman"/>
          <w:sz w:val="24"/>
          <w:szCs w:val="24"/>
        </w:rPr>
        <w:t xml:space="preserve">   </w:t>
      </w:r>
      <w:r w:rsidR="007403E5">
        <w:rPr>
          <w:rFonts w:ascii="Times New Roman" w:hAnsi="Times New Roman"/>
          <w:sz w:val="24"/>
          <w:szCs w:val="24"/>
        </w:rPr>
        <w:t xml:space="preserve">      </w:t>
      </w:r>
      <w:r w:rsidRPr="00C65EB9">
        <w:rPr>
          <w:rFonts w:ascii="Times New Roman" w:hAnsi="Times New Roman"/>
          <w:sz w:val="24"/>
          <w:szCs w:val="24"/>
        </w:rPr>
        <w:t xml:space="preserve">je tedy donor protonů, kdežto báze je akceptor protonů. Jestliže kyselina disociuje ve vodném roztoku, její molekula se dělí na vodíkový iont a tzv. konjugovanou bázi. Ve většině případů </w:t>
      </w:r>
      <w:r w:rsidR="00B851FA">
        <w:rPr>
          <w:rFonts w:ascii="Times New Roman" w:hAnsi="Times New Roman"/>
          <w:sz w:val="24"/>
          <w:szCs w:val="24"/>
        </w:rPr>
        <w:t xml:space="preserve">   </w:t>
      </w:r>
      <w:r w:rsidRPr="00C65EB9">
        <w:rPr>
          <w:rFonts w:ascii="Times New Roman" w:hAnsi="Times New Roman"/>
          <w:sz w:val="24"/>
          <w:szCs w:val="24"/>
        </w:rPr>
        <w:t xml:space="preserve">je touto bází aniont. Podle toho, kolik molekul kyseliny z jejich celkového množství disociuje </w:t>
      </w:r>
      <w:r w:rsidR="007403E5">
        <w:rPr>
          <w:rFonts w:ascii="Times New Roman" w:hAnsi="Times New Roman"/>
          <w:sz w:val="24"/>
          <w:szCs w:val="24"/>
        </w:rPr>
        <w:t xml:space="preserve">     </w:t>
      </w:r>
      <w:r w:rsidRPr="00C65EB9">
        <w:rPr>
          <w:rFonts w:ascii="Times New Roman" w:hAnsi="Times New Roman"/>
          <w:sz w:val="24"/>
          <w:szCs w:val="24"/>
        </w:rPr>
        <w:t>ve vodném roztoku (= stupeň disociace), se určuje síla kyseliny. Síla kyseliny je tedy přímo úměrná stupni disociace. Koncentrace vodíkových iontů (vyjádřena hranatou závorkou [H</w:t>
      </w:r>
      <w:r w:rsidRPr="00C65EB9">
        <w:rPr>
          <w:rFonts w:ascii="Times New Roman" w:hAnsi="Times New Roman"/>
          <w:sz w:val="24"/>
          <w:szCs w:val="24"/>
          <w:vertAlign w:val="superscript"/>
        </w:rPr>
        <w:t>+</w:t>
      </w:r>
      <w:r w:rsidRPr="00C65EB9">
        <w:rPr>
          <w:rFonts w:ascii="Times New Roman" w:hAnsi="Times New Roman"/>
          <w:sz w:val="24"/>
          <w:szCs w:val="24"/>
        </w:rPr>
        <w:t>] v destilované vodě je při 25</w:t>
      </w:r>
      <w:r>
        <w:rPr>
          <w:rFonts w:ascii="Times New Roman" w:hAnsi="Times New Roman"/>
          <w:sz w:val="24"/>
          <w:szCs w:val="24"/>
        </w:rPr>
        <w:t xml:space="preserve"> </w:t>
      </w:r>
      <w:r w:rsidRPr="00C65EB9">
        <w:rPr>
          <w:rFonts w:ascii="Times New Roman" w:hAnsi="Times New Roman"/>
          <w:sz w:val="24"/>
          <w:szCs w:val="24"/>
        </w:rPr>
        <w:t>°C 10</w:t>
      </w:r>
      <w:r w:rsidRPr="00C65EB9">
        <w:rPr>
          <w:rFonts w:ascii="Times New Roman" w:hAnsi="Times New Roman"/>
          <w:sz w:val="24"/>
          <w:szCs w:val="24"/>
          <w:vertAlign w:val="superscript"/>
        </w:rPr>
        <w:t xml:space="preserve">-7 </w:t>
      </w:r>
      <w:r w:rsidRPr="00C65EB9">
        <w:rPr>
          <w:rFonts w:ascii="Times New Roman" w:hAnsi="Times New Roman"/>
          <w:sz w:val="24"/>
          <w:szCs w:val="24"/>
        </w:rPr>
        <w:t xml:space="preserve">molární. Stejnou koncentraci mají v neutrálním roztoku </w:t>
      </w:r>
      <w:r>
        <w:rPr>
          <w:rFonts w:ascii="Times New Roman" w:hAnsi="Times New Roman"/>
          <w:sz w:val="24"/>
          <w:szCs w:val="24"/>
        </w:rPr>
        <w:t xml:space="preserve">   </w:t>
      </w:r>
      <w:r w:rsidR="007403E5">
        <w:rPr>
          <w:rFonts w:ascii="Times New Roman" w:hAnsi="Times New Roman"/>
          <w:sz w:val="24"/>
          <w:szCs w:val="24"/>
        </w:rPr>
        <w:t xml:space="preserve">     </w:t>
      </w:r>
      <w:r w:rsidRPr="00C65EB9">
        <w:rPr>
          <w:rFonts w:ascii="Times New Roman" w:hAnsi="Times New Roman"/>
          <w:sz w:val="24"/>
          <w:szCs w:val="24"/>
        </w:rPr>
        <w:t xml:space="preserve">i hydroxylové ionty. Tato koncentrace se pro zjednodušení vyjadřuje jako záporný dekadický logaritmus koncentrace </w:t>
      </w:r>
      <w:r>
        <w:rPr>
          <w:rFonts w:ascii="Times New Roman" w:hAnsi="Times New Roman"/>
          <w:sz w:val="24"/>
          <w:szCs w:val="24"/>
        </w:rPr>
        <w:t>vodíkových iontů se symbolem pH (Silbernagl</w:t>
      </w:r>
      <w:r w:rsidRPr="00C65EB9">
        <w:rPr>
          <w:rFonts w:ascii="Times New Roman" w:hAnsi="Times New Roman"/>
          <w:sz w:val="24"/>
          <w:szCs w:val="24"/>
        </w:rPr>
        <w:t xml:space="preserve"> </w:t>
      </w:r>
      <w:r>
        <w:rPr>
          <w:rFonts w:ascii="Times New Roman" w:hAnsi="Times New Roman"/>
          <w:sz w:val="24"/>
          <w:szCs w:val="24"/>
        </w:rPr>
        <w:t>&amp; Despopulos, 2004).</w:t>
      </w:r>
    </w:p>
    <w:p w14:paraId="1D1D6927" w14:textId="47BDB8D8" w:rsidR="00605A19" w:rsidRPr="00C65EB9" w:rsidRDefault="00605A19" w:rsidP="00683180">
      <w:pPr>
        <w:spacing w:after="0" w:line="360" w:lineRule="auto"/>
        <w:ind w:firstLine="708"/>
        <w:jc w:val="both"/>
        <w:rPr>
          <w:rFonts w:ascii="Times New Roman" w:hAnsi="Times New Roman"/>
          <w:sz w:val="24"/>
          <w:szCs w:val="24"/>
        </w:rPr>
      </w:pPr>
      <w:r w:rsidRPr="00C65EB9">
        <w:rPr>
          <w:rFonts w:ascii="Times New Roman" w:hAnsi="Times New Roman"/>
          <w:sz w:val="24"/>
          <w:szCs w:val="24"/>
        </w:rPr>
        <w:t>Acidobazická rovnováha se pod vlivem vnějších i vnitřních vlivů může vychylovat jak na stra</w:t>
      </w:r>
      <w:r>
        <w:rPr>
          <w:rFonts w:ascii="Times New Roman" w:hAnsi="Times New Roman"/>
          <w:sz w:val="24"/>
          <w:szCs w:val="24"/>
        </w:rPr>
        <w:t>nu převahy nežádoucích kyselin -</w:t>
      </w:r>
      <w:r w:rsidRPr="00C65EB9">
        <w:rPr>
          <w:rFonts w:ascii="Times New Roman" w:hAnsi="Times New Roman"/>
          <w:sz w:val="24"/>
          <w:szCs w:val="24"/>
        </w:rPr>
        <w:t xml:space="preserve"> acidóza, tak na stranu převahy al</w:t>
      </w:r>
      <w:r>
        <w:rPr>
          <w:rFonts w:ascii="Times New Roman" w:hAnsi="Times New Roman"/>
          <w:sz w:val="24"/>
          <w:szCs w:val="24"/>
        </w:rPr>
        <w:t>kálií -</w:t>
      </w:r>
      <w:r w:rsidRPr="00C65EB9">
        <w:rPr>
          <w:rFonts w:ascii="Times New Roman" w:hAnsi="Times New Roman"/>
          <w:sz w:val="24"/>
          <w:szCs w:val="24"/>
        </w:rPr>
        <w:t xml:space="preserve"> alkalóza. Acidóza je definována jako nadbytek nežádoucích kyselin v organismu. Nemusí být vždy spojena s výchylkou pH. Alkalóza je stav opačný, tedy nadbytek nežádoucích alkálií v těle, </w:t>
      </w:r>
      <w:r w:rsidR="00CA2A30">
        <w:rPr>
          <w:rFonts w:ascii="Times New Roman" w:hAnsi="Times New Roman"/>
          <w:sz w:val="24"/>
          <w:szCs w:val="24"/>
        </w:rPr>
        <w:t xml:space="preserve">    </w:t>
      </w:r>
      <w:r w:rsidRPr="00C65EB9">
        <w:rPr>
          <w:rFonts w:ascii="Times New Roman" w:hAnsi="Times New Roman"/>
          <w:sz w:val="24"/>
          <w:szCs w:val="24"/>
        </w:rPr>
        <w:t xml:space="preserve">při němž se pH opět nemusí měnit. Není-li acidóza nebo alkalóza spojena se změnou pH, </w:t>
      </w:r>
      <w:r>
        <w:rPr>
          <w:rFonts w:ascii="Times New Roman" w:hAnsi="Times New Roman"/>
          <w:sz w:val="24"/>
          <w:szCs w:val="24"/>
        </w:rPr>
        <w:t xml:space="preserve">   </w:t>
      </w:r>
      <w:r w:rsidR="007403E5">
        <w:rPr>
          <w:rFonts w:ascii="Times New Roman" w:hAnsi="Times New Roman"/>
          <w:sz w:val="24"/>
          <w:szCs w:val="24"/>
        </w:rPr>
        <w:t xml:space="preserve">             </w:t>
      </w:r>
      <w:r w:rsidRPr="00C65EB9">
        <w:rPr>
          <w:rFonts w:ascii="Times New Roman" w:hAnsi="Times New Roman"/>
          <w:sz w:val="24"/>
          <w:szCs w:val="24"/>
        </w:rPr>
        <w:t>jde o stav kompenzovaný, v opačné</w:t>
      </w:r>
      <w:r>
        <w:rPr>
          <w:rFonts w:ascii="Times New Roman" w:hAnsi="Times New Roman"/>
          <w:sz w:val="24"/>
          <w:szCs w:val="24"/>
        </w:rPr>
        <w:t xml:space="preserve">m případě o stav dekompenzovaný (Trojan et al., 2003).   </w:t>
      </w:r>
      <w:r w:rsidRPr="00C65EB9">
        <w:rPr>
          <w:rFonts w:ascii="Times New Roman" w:hAnsi="Times New Roman"/>
          <w:sz w:val="24"/>
          <w:szCs w:val="24"/>
        </w:rPr>
        <w:t xml:space="preserve"> Tyto definované změny acidobazické rovnováhy jsou v zásadě dvojího původu. Mohou být změny vyplývající z nenormálních výchylek obsahu CO</w:t>
      </w:r>
      <w:r w:rsidRPr="00C65EB9">
        <w:rPr>
          <w:rFonts w:ascii="Times New Roman" w:hAnsi="Times New Roman"/>
          <w:sz w:val="24"/>
          <w:szCs w:val="24"/>
          <w:vertAlign w:val="subscript"/>
        </w:rPr>
        <w:t>2</w:t>
      </w:r>
      <w:r w:rsidRPr="00C65EB9">
        <w:rPr>
          <w:rFonts w:ascii="Times New Roman" w:hAnsi="Times New Roman"/>
          <w:sz w:val="24"/>
          <w:szCs w:val="24"/>
        </w:rPr>
        <w:t xml:space="preserve"> v organismu. Pak jde o respirační acidózu nebo alkalózu. V těchto případech se o kompenzaci a obnovu normální acidobazické rovnováhy postará především úprava plicní ventilace. Druhou skupinu představují změny acidobazických poměrů na tu či onu stranu, které nejsou respiračního původu, nýbrž jsou výsledkem abnormálního metabolismu. Ten způsobuje v organismu nadbytek neprchavých kyselin nebo alkálií. Pak jde o metabolickou acidózu nebo alkalózu, jejichž kompenzaci přebírají především procesy</w:t>
      </w:r>
      <w:r>
        <w:rPr>
          <w:rFonts w:ascii="Times New Roman" w:hAnsi="Times New Roman"/>
          <w:sz w:val="24"/>
          <w:szCs w:val="24"/>
        </w:rPr>
        <w:t xml:space="preserve"> renální exkrece (Trojan et al., 2003).</w:t>
      </w:r>
    </w:p>
    <w:p w14:paraId="0C57B452" w14:textId="77777777" w:rsidR="00605A19" w:rsidRPr="000D2CB7" w:rsidRDefault="00605A19" w:rsidP="00BC169D">
      <w:pPr>
        <w:pStyle w:val="Nadpis3"/>
        <w:spacing w:before="0" w:after="0"/>
        <w:rPr>
          <w:rFonts w:ascii="Times New Roman" w:hAnsi="Times New Roman"/>
          <w:i/>
          <w:sz w:val="24"/>
          <w:szCs w:val="24"/>
        </w:rPr>
      </w:pPr>
      <w:bookmarkStart w:id="5" w:name="_Toc513069042"/>
      <w:r w:rsidRPr="000D2CB7">
        <w:rPr>
          <w:rFonts w:ascii="Times New Roman" w:hAnsi="Times New Roman"/>
          <w:i/>
          <w:sz w:val="24"/>
          <w:szCs w:val="24"/>
        </w:rPr>
        <w:lastRenderedPageBreak/>
        <w:t>1.2.1</w:t>
      </w:r>
      <w:r w:rsidRPr="000D2CB7">
        <w:rPr>
          <w:rFonts w:ascii="Times New Roman" w:hAnsi="Times New Roman"/>
          <w:i/>
          <w:sz w:val="24"/>
          <w:szCs w:val="24"/>
        </w:rPr>
        <w:tab/>
        <w:t>Obrana organismu proti změnám pH</w:t>
      </w:r>
      <w:bookmarkEnd w:id="5"/>
      <w:r w:rsidRPr="000D2CB7">
        <w:rPr>
          <w:rFonts w:ascii="Times New Roman" w:hAnsi="Times New Roman"/>
          <w:i/>
          <w:sz w:val="24"/>
          <w:szCs w:val="24"/>
        </w:rPr>
        <w:t xml:space="preserve"> </w:t>
      </w:r>
    </w:p>
    <w:p w14:paraId="1BAD5547" w14:textId="77777777" w:rsidR="00605A19" w:rsidRPr="00BC169D" w:rsidRDefault="00605A19" w:rsidP="00BC169D">
      <w:pPr>
        <w:spacing w:after="0"/>
      </w:pPr>
    </w:p>
    <w:p w14:paraId="63AD5411" w14:textId="77777777" w:rsidR="00605A19" w:rsidRDefault="00605A19" w:rsidP="00BC169D">
      <w:pPr>
        <w:spacing w:after="0" w:line="360" w:lineRule="auto"/>
        <w:ind w:firstLine="708"/>
        <w:jc w:val="both"/>
        <w:rPr>
          <w:rFonts w:ascii="Times New Roman" w:hAnsi="Times New Roman"/>
          <w:sz w:val="24"/>
          <w:szCs w:val="24"/>
        </w:rPr>
      </w:pPr>
      <w:r>
        <w:rPr>
          <w:rFonts w:ascii="Times New Roman" w:hAnsi="Times New Roman"/>
          <w:sz w:val="24"/>
          <w:szCs w:val="24"/>
        </w:rPr>
        <w:t>Silbernagl a Despopulos (2004) popisují, že p</w:t>
      </w:r>
      <w:r w:rsidRPr="00C65EB9">
        <w:rPr>
          <w:rFonts w:ascii="Times New Roman" w:hAnsi="Times New Roman"/>
          <w:sz w:val="24"/>
          <w:szCs w:val="24"/>
        </w:rPr>
        <w:t>roti změnám [H</w:t>
      </w:r>
      <w:r w:rsidRPr="00C65EB9">
        <w:rPr>
          <w:rFonts w:ascii="Times New Roman" w:hAnsi="Times New Roman"/>
          <w:sz w:val="24"/>
          <w:szCs w:val="24"/>
          <w:vertAlign w:val="superscript"/>
        </w:rPr>
        <w:t>+</w:t>
      </w:r>
      <w:r w:rsidRPr="00C65EB9">
        <w:rPr>
          <w:rFonts w:ascii="Times New Roman" w:hAnsi="Times New Roman"/>
          <w:sz w:val="24"/>
          <w:szCs w:val="24"/>
        </w:rPr>
        <w:t>] je organismus vybaven dvěma základními mechanismy, mezi nimiž je podstatný rozdíl v tom, jak rychle jsou k dispozici pro proces pufrování změn pH. Jsou to jednak rychlé pufry v tělesných tekutinách, účinné okamžitě, jednak obrovská, ale pomalá pufrovací masa kostní tkáně s velikou zásobou Na</w:t>
      </w:r>
      <w:r w:rsidRPr="00C65EB9">
        <w:rPr>
          <w:rFonts w:ascii="Times New Roman" w:hAnsi="Times New Roman"/>
          <w:sz w:val="24"/>
          <w:szCs w:val="24"/>
          <w:vertAlign w:val="superscript"/>
        </w:rPr>
        <w:t>+</w:t>
      </w:r>
      <w:r w:rsidRPr="00C65EB9">
        <w:rPr>
          <w:rFonts w:ascii="Times New Roman" w:hAnsi="Times New Roman"/>
          <w:sz w:val="24"/>
          <w:szCs w:val="24"/>
        </w:rPr>
        <w:t>, jejichž účinnost se projeví s latencí hodin až dnů. Pomocí obou těchto mec</w:t>
      </w:r>
      <w:r>
        <w:rPr>
          <w:rFonts w:ascii="Times New Roman" w:hAnsi="Times New Roman"/>
          <w:sz w:val="24"/>
          <w:szCs w:val="24"/>
        </w:rPr>
        <w:t>hanismů organismus udržuje stálé</w:t>
      </w:r>
      <w:r w:rsidRPr="00C65EB9">
        <w:rPr>
          <w:rFonts w:ascii="Times New Roman" w:hAnsi="Times New Roman"/>
          <w:sz w:val="24"/>
          <w:szCs w:val="24"/>
        </w:rPr>
        <w:t xml:space="preserve"> pH vnitřního prostředí, stálý poměr mezi kyselinami a bázemi v extracelulární tekutině, tzv. acidobazickou rovnováhu. Tato situace je však na jedné straně neustále narušována příjmem potravy, výměnou dýchacích plynů a aktivitou buněk, na druhé straně neustále obnovována uvedenými pufrovacími mechanizmy. Tento plynule proměnný stav se označuje termínem dynamická homeostáza pH. Na změnách a regulaci pH tělesných tekutin se podílejí nejvýznamněji 3 funkční systémy: respirace a transport dýchacích plynů, trávicí ústrojí a ledviny. Extracelulární tekutina a především její intravaskulární oddíl jsou prostředími, v nichž se procesy udržování pH, tj. dynamická homeost</w:t>
      </w:r>
      <w:r>
        <w:rPr>
          <w:rFonts w:ascii="Times New Roman" w:hAnsi="Times New Roman"/>
          <w:sz w:val="24"/>
          <w:szCs w:val="24"/>
        </w:rPr>
        <w:t>áza pH, projevují nejvýrazněji (Silbernagl</w:t>
      </w:r>
      <w:r w:rsidRPr="00C65EB9">
        <w:rPr>
          <w:rFonts w:ascii="Times New Roman" w:hAnsi="Times New Roman"/>
          <w:sz w:val="24"/>
          <w:szCs w:val="24"/>
        </w:rPr>
        <w:t xml:space="preserve"> </w:t>
      </w:r>
      <w:r>
        <w:rPr>
          <w:rFonts w:ascii="Times New Roman" w:hAnsi="Times New Roman"/>
          <w:sz w:val="24"/>
          <w:szCs w:val="24"/>
        </w:rPr>
        <w:t>&amp; Despopulos, 2004).</w:t>
      </w:r>
    </w:p>
    <w:p w14:paraId="0B7EF0C3" w14:textId="77777777" w:rsidR="00605A19" w:rsidRPr="00C65EB9" w:rsidRDefault="00605A19" w:rsidP="00BC169D">
      <w:pPr>
        <w:spacing w:after="0" w:line="360" w:lineRule="auto"/>
        <w:ind w:firstLine="708"/>
        <w:jc w:val="both"/>
        <w:rPr>
          <w:rFonts w:ascii="Times New Roman" w:hAnsi="Times New Roman"/>
          <w:sz w:val="24"/>
          <w:szCs w:val="24"/>
        </w:rPr>
      </w:pPr>
      <w:r>
        <w:rPr>
          <w:rFonts w:ascii="Times New Roman" w:hAnsi="Times New Roman"/>
          <w:sz w:val="24"/>
          <w:szCs w:val="24"/>
        </w:rPr>
        <w:t>Trojan a kolektiv (2003) dále rozvádí, že t</w:t>
      </w:r>
      <w:r w:rsidRPr="00C65EB9">
        <w:rPr>
          <w:rFonts w:ascii="Times New Roman" w:hAnsi="Times New Roman"/>
          <w:sz w:val="24"/>
          <w:szCs w:val="24"/>
        </w:rPr>
        <w:t>ělesné tekutiny jsou složenými vodnými roztoky elektrolytů a neelektrolytů. V takových roztocích je změna pH po přidání kyseliny nebo zásady menší než v samotné destilované vodě. Takové roztoky vyrovnávají, neboli pufrují, koncentraci H</w:t>
      </w:r>
      <w:r w:rsidRPr="00C65EB9">
        <w:rPr>
          <w:rFonts w:ascii="Times New Roman" w:hAnsi="Times New Roman"/>
          <w:sz w:val="24"/>
          <w:szCs w:val="24"/>
          <w:vertAlign w:val="superscript"/>
        </w:rPr>
        <w:t>+</w:t>
      </w:r>
      <w:r>
        <w:rPr>
          <w:rFonts w:ascii="Times New Roman" w:hAnsi="Times New Roman"/>
          <w:sz w:val="24"/>
          <w:szCs w:val="24"/>
        </w:rPr>
        <w:t xml:space="preserve">. Jsou složeny ze slabé </w:t>
      </w:r>
      <w:r w:rsidRPr="00C65EB9">
        <w:rPr>
          <w:rFonts w:ascii="Times New Roman" w:hAnsi="Times New Roman"/>
          <w:sz w:val="24"/>
          <w:szCs w:val="24"/>
        </w:rPr>
        <w:t>pufrující kyseliny (HA) a její soli, tj. pufrující báze (A</w:t>
      </w:r>
      <w:r w:rsidRPr="00C65EB9">
        <w:rPr>
          <w:rFonts w:ascii="Times New Roman" w:hAnsi="Times New Roman"/>
          <w:sz w:val="24"/>
          <w:szCs w:val="24"/>
          <w:vertAlign w:val="superscript"/>
        </w:rPr>
        <w:t>-</w:t>
      </w:r>
      <w:r w:rsidRPr="00C65EB9">
        <w:rPr>
          <w:rFonts w:ascii="Times New Roman" w:hAnsi="Times New Roman"/>
          <w:sz w:val="24"/>
          <w:szCs w:val="24"/>
        </w:rPr>
        <w:t xml:space="preserve">). </w:t>
      </w:r>
    </w:p>
    <w:p w14:paraId="1FE7217D" w14:textId="77777777" w:rsidR="00605A19" w:rsidRDefault="00605A19" w:rsidP="00BC169D">
      <w:pPr>
        <w:spacing w:after="0" w:line="360" w:lineRule="auto"/>
        <w:jc w:val="both"/>
        <w:rPr>
          <w:rFonts w:ascii="Times New Roman" w:hAnsi="Times New Roman"/>
          <w:sz w:val="24"/>
          <w:szCs w:val="24"/>
        </w:rPr>
      </w:pPr>
      <w:r w:rsidRPr="00C65EB9">
        <w:rPr>
          <w:rFonts w:ascii="Times New Roman" w:hAnsi="Times New Roman"/>
          <w:sz w:val="24"/>
          <w:szCs w:val="24"/>
        </w:rPr>
        <w:t xml:space="preserve">Slabá kyselina </w:t>
      </w:r>
      <w:r>
        <w:rPr>
          <w:rFonts w:ascii="Times New Roman" w:hAnsi="Times New Roman"/>
          <w:sz w:val="24"/>
          <w:szCs w:val="24"/>
        </w:rPr>
        <w:t xml:space="preserve">dle Trojana et al. (2003) </w:t>
      </w:r>
      <w:r w:rsidRPr="00C65EB9">
        <w:rPr>
          <w:rFonts w:ascii="Times New Roman" w:hAnsi="Times New Roman"/>
          <w:sz w:val="24"/>
          <w:szCs w:val="24"/>
        </w:rPr>
        <w:t xml:space="preserve">disociuje: </w:t>
      </w:r>
    </w:p>
    <w:p w14:paraId="00FC782E" w14:textId="77777777" w:rsidR="00605A19" w:rsidRPr="00C65EB9" w:rsidRDefault="00605A19" w:rsidP="000D2CB7">
      <w:pPr>
        <w:spacing w:after="0" w:line="360" w:lineRule="auto"/>
        <w:jc w:val="center"/>
        <w:rPr>
          <w:rFonts w:ascii="Times New Roman" w:hAnsi="Times New Roman"/>
          <w:sz w:val="24"/>
          <w:szCs w:val="24"/>
        </w:rPr>
      </w:pPr>
      <w:r w:rsidRPr="00C65EB9">
        <w:rPr>
          <w:rFonts w:ascii="Times New Roman" w:hAnsi="Times New Roman"/>
          <w:sz w:val="24"/>
          <w:szCs w:val="24"/>
        </w:rPr>
        <w:t xml:space="preserve">HA  </w:t>
      </w:r>
      <m:oMath>
        <m:r>
          <w:rPr>
            <w:rFonts w:ascii="Cambria Math" w:hAnsi="Cambria Math"/>
            <w:sz w:val="24"/>
            <w:szCs w:val="24"/>
          </w:rPr>
          <m:t>→</m:t>
        </m:r>
      </m:oMath>
      <w:r w:rsidRPr="00C65EB9">
        <w:rPr>
          <w:rFonts w:ascii="Times New Roman" w:hAnsi="Times New Roman"/>
          <w:sz w:val="24"/>
          <w:szCs w:val="24"/>
        </w:rPr>
        <w:t xml:space="preserve"> </w:t>
      </w:r>
      <w:r>
        <w:rPr>
          <w:rFonts w:ascii="Times New Roman" w:hAnsi="Times New Roman"/>
          <w:sz w:val="24"/>
          <w:szCs w:val="24"/>
        </w:rPr>
        <w:t xml:space="preserve"> </w:t>
      </w:r>
      <w:r w:rsidRPr="00C65EB9">
        <w:rPr>
          <w:rFonts w:ascii="Times New Roman" w:hAnsi="Times New Roman"/>
          <w:sz w:val="24"/>
          <w:szCs w:val="24"/>
        </w:rPr>
        <w:t>H</w:t>
      </w:r>
      <w:r w:rsidRPr="00C65EB9">
        <w:rPr>
          <w:rFonts w:ascii="Times New Roman" w:hAnsi="Times New Roman"/>
          <w:sz w:val="24"/>
          <w:szCs w:val="24"/>
          <w:vertAlign w:val="superscript"/>
        </w:rPr>
        <w:t>+</w:t>
      </w:r>
      <w:r w:rsidRPr="00C65EB9">
        <w:rPr>
          <w:rFonts w:ascii="Times New Roman" w:hAnsi="Times New Roman"/>
          <w:sz w:val="24"/>
          <w:szCs w:val="24"/>
        </w:rPr>
        <w:t xml:space="preserve"> + A</w:t>
      </w:r>
      <w:r w:rsidRPr="00C65EB9">
        <w:rPr>
          <w:rFonts w:ascii="Times New Roman" w:hAnsi="Times New Roman"/>
          <w:sz w:val="24"/>
          <w:szCs w:val="24"/>
          <w:vertAlign w:val="superscript"/>
        </w:rPr>
        <w:t xml:space="preserve">- </w:t>
      </w:r>
      <w:r w:rsidRPr="00C65EB9">
        <w:rPr>
          <w:rFonts w:ascii="Times New Roman" w:hAnsi="Times New Roman"/>
          <w:sz w:val="24"/>
          <w:szCs w:val="24"/>
        </w:rPr>
        <w:t xml:space="preserve">, její sůl: NaA  </w:t>
      </w:r>
      <m:oMath>
        <m:r>
          <w:rPr>
            <w:rFonts w:ascii="Cambria Math" w:hAnsi="Cambria Math"/>
            <w:sz w:val="24"/>
            <w:szCs w:val="24"/>
          </w:rPr>
          <m:t>→</m:t>
        </m:r>
      </m:oMath>
      <w:r w:rsidRPr="00C65EB9">
        <w:rPr>
          <w:rFonts w:ascii="Times New Roman" w:hAnsi="Times New Roman"/>
          <w:sz w:val="24"/>
          <w:szCs w:val="24"/>
        </w:rPr>
        <w:t xml:space="preserve"> </w:t>
      </w:r>
      <w:r>
        <w:rPr>
          <w:rFonts w:ascii="Times New Roman" w:hAnsi="Times New Roman"/>
          <w:sz w:val="24"/>
          <w:szCs w:val="24"/>
        </w:rPr>
        <w:t xml:space="preserve"> </w:t>
      </w:r>
      <w:r w:rsidRPr="00C65EB9">
        <w:rPr>
          <w:rFonts w:ascii="Times New Roman" w:hAnsi="Times New Roman"/>
          <w:sz w:val="24"/>
          <w:szCs w:val="24"/>
        </w:rPr>
        <w:t>Na</w:t>
      </w:r>
      <w:r w:rsidRPr="00C65EB9">
        <w:rPr>
          <w:rFonts w:ascii="Times New Roman" w:hAnsi="Times New Roman"/>
          <w:sz w:val="24"/>
          <w:szCs w:val="24"/>
          <w:vertAlign w:val="superscript"/>
        </w:rPr>
        <w:t>+</w:t>
      </w:r>
      <w:r w:rsidRPr="00C65EB9">
        <w:rPr>
          <w:rFonts w:ascii="Times New Roman" w:hAnsi="Times New Roman"/>
          <w:sz w:val="24"/>
          <w:szCs w:val="24"/>
        </w:rPr>
        <w:t xml:space="preserve"> + A</w:t>
      </w:r>
      <w:r w:rsidRPr="00C65EB9">
        <w:rPr>
          <w:rFonts w:ascii="Times New Roman" w:hAnsi="Times New Roman"/>
          <w:sz w:val="24"/>
          <w:szCs w:val="24"/>
          <w:vertAlign w:val="superscript"/>
        </w:rPr>
        <w:t xml:space="preserve">- </w:t>
      </w:r>
      <w:r w:rsidRPr="00C65EB9">
        <w:rPr>
          <w:rFonts w:ascii="Times New Roman" w:hAnsi="Times New Roman"/>
          <w:sz w:val="24"/>
          <w:szCs w:val="24"/>
        </w:rPr>
        <w:t>.</w:t>
      </w:r>
    </w:p>
    <w:p w14:paraId="709B1FED" w14:textId="77777777" w:rsidR="00605A19" w:rsidRPr="00C65EB9" w:rsidRDefault="00605A19" w:rsidP="00BC169D">
      <w:pPr>
        <w:spacing w:after="0" w:line="360" w:lineRule="auto"/>
        <w:jc w:val="both"/>
        <w:rPr>
          <w:rFonts w:ascii="Times New Roman" w:hAnsi="Times New Roman"/>
          <w:sz w:val="24"/>
          <w:szCs w:val="24"/>
        </w:rPr>
      </w:pPr>
      <w:r w:rsidRPr="00C65EB9">
        <w:rPr>
          <w:rFonts w:ascii="Times New Roman" w:hAnsi="Times New Roman"/>
          <w:sz w:val="24"/>
          <w:szCs w:val="24"/>
        </w:rPr>
        <w:t>Výpočet pH se pak provede podle Hend</w:t>
      </w:r>
      <w:r>
        <w:rPr>
          <w:rFonts w:ascii="Times New Roman" w:hAnsi="Times New Roman"/>
          <w:sz w:val="24"/>
          <w:szCs w:val="24"/>
        </w:rPr>
        <w:t xml:space="preserve">ersonovy-Hasselbalchovy rovnice, </w:t>
      </w:r>
      <w:r w:rsidRPr="00C65EB9">
        <w:rPr>
          <w:rFonts w:ascii="Times New Roman" w:hAnsi="Times New Roman"/>
          <w:sz w:val="24"/>
          <w:szCs w:val="24"/>
        </w:rPr>
        <w:t>kde pK je záporný logaritmus disociační konstanty K</w:t>
      </w:r>
      <w:r>
        <w:rPr>
          <w:rFonts w:ascii="Times New Roman" w:hAnsi="Times New Roman"/>
          <w:sz w:val="24"/>
          <w:szCs w:val="24"/>
        </w:rPr>
        <w:t>.</w:t>
      </w:r>
    </w:p>
    <w:p w14:paraId="0A24AF2E" w14:textId="77777777" w:rsidR="00605A19" w:rsidRDefault="00605A19" w:rsidP="00BC169D">
      <w:pPr>
        <w:spacing w:after="0" w:line="360" w:lineRule="auto"/>
        <w:jc w:val="center"/>
        <w:rPr>
          <w:rFonts w:ascii="Times New Roman" w:hAnsi="Times New Roman"/>
          <w:sz w:val="24"/>
          <w:szCs w:val="24"/>
        </w:rPr>
      </w:pPr>
      <w:r w:rsidRPr="00C65EB9">
        <w:rPr>
          <w:rFonts w:ascii="Times New Roman" w:hAnsi="Times New Roman"/>
          <w:sz w:val="24"/>
          <w:szCs w:val="24"/>
        </w:rPr>
        <w:t>pH = pK + log [A</w:t>
      </w:r>
      <w:r w:rsidRPr="00C65EB9">
        <w:rPr>
          <w:rFonts w:ascii="Times New Roman" w:hAnsi="Times New Roman"/>
          <w:sz w:val="24"/>
          <w:szCs w:val="24"/>
          <w:vertAlign w:val="superscript"/>
        </w:rPr>
        <w:t>-</w:t>
      </w:r>
      <w:r w:rsidRPr="00C65EB9">
        <w:rPr>
          <w:rFonts w:ascii="Times New Roman" w:hAnsi="Times New Roman"/>
          <w:sz w:val="24"/>
          <w:szCs w:val="24"/>
        </w:rPr>
        <w:t>] / [HA]</w:t>
      </w:r>
    </w:p>
    <w:p w14:paraId="3C611BE7" w14:textId="77777777" w:rsidR="00605A19" w:rsidRPr="00C65EB9" w:rsidRDefault="00605A19" w:rsidP="00BC169D">
      <w:pPr>
        <w:spacing w:after="0" w:line="360" w:lineRule="auto"/>
        <w:rPr>
          <w:rFonts w:ascii="Times New Roman" w:hAnsi="Times New Roman"/>
          <w:sz w:val="24"/>
          <w:szCs w:val="24"/>
        </w:rPr>
      </w:pPr>
      <w:r w:rsidRPr="00C65EB9">
        <w:rPr>
          <w:rFonts w:ascii="Times New Roman" w:hAnsi="Times New Roman"/>
          <w:sz w:val="24"/>
          <w:szCs w:val="24"/>
        </w:rPr>
        <w:t>Jestliže se k nárazníku přidá silná kyselina, např. HCl, která úplně disociuje na H</w:t>
      </w:r>
      <w:r w:rsidRPr="00C65EB9">
        <w:rPr>
          <w:rFonts w:ascii="Times New Roman" w:hAnsi="Times New Roman"/>
          <w:sz w:val="24"/>
          <w:szCs w:val="24"/>
          <w:vertAlign w:val="superscript"/>
        </w:rPr>
        <w:t>+</w:t>
      </w:r>
      <w:r w:rsidRPr="00C65EB9">
        <w:rPr>
          <w:rFonts w:ascii="Times New Roman" w:hAnsi="Times New Roman"/>
          <w:sz w:val="24"/>
          <w:szCs w:val="24"/>
        </w:rPr>
        <w:t xml:space="preserve"> a Cl</w:t>
      </w:r>
      <w:r w:rsidRPr="00C65EB9">
        <w:rPr>
          <w:rFonts w:ascii="Times New Roman" w:hAnsi="Times New Roman"/>
          <w:sz w:val="24"/>
          <w:szCs w:val="24"/>
          <w:vertAlign w:val="superscript"/>
        </w:rPr>
        <w:t>-</w:t>
      </w:r>
      <w:r w:rsidRPr="00C65EB9">
        <w:rPr>
          <w:rFonts w:ascii="Times New Roman" w:hAnsi="Times New Roman"/>
          <w:sz w:val="24"/>
          <w:szCs w:val="24"/>
        </w:rPr>
        <w:t>, proběhne tato reakce:</w:t>
      </w:r>
      <w:r>
        <w:rPr>
          <w:rFonts w:ascii="Times New Roman" w:hAnsi="Times New Roman"/>
          <w:sz w:val="24"/>
          <w:szCs w:val="24"/>
        </w:rPr>
        <w:t xml:space="preserve"> </w:t>
      </w:r>
      <w:r w:rsidRPr="00C65EB9">
        <w:rPr>
          <w:rFonts w:ascii="Times New Roman" w:hAnsi="Times New Roman"/>
          <w:sz w:val="24"/>
          <w:szCs w:val="24"/>
        </w:rPr>
        <w:t>H</w:t>
      </w:r>
      <w:r w:rsidRPr="00C65EB9">
        <w:rPr>
          <w:rFonts w:ascii="Times New Roman" w:hAnsi="Times New Roman"/>
          <w:sz w:val="24"/>
          <w:szCs w:val="24"/>
          <w:vertAlign w:val="superscript"/>
        </w:rPr>
        <w:t>+</w:t>
      </w:r>
      <w:r w:rsidRPr="00C65EB9">
        <w:rPr>
          <w:rFonts w:ascii="Times New Roman" w:hAnsi="Times New Roman"/>
          <w:sz w:val="24"/>
          <w:szCs w:val="24"/>
        </w:rPr>
        <w:t xml:space="preserve"> + Cl</w:t>
      </w:r>
      <w:r w:rsidRPr="00C65EB9">
        <w:rPr>
          <w:rFonts w:ascii="Times New Roman" w:hAnsi="Times New Roman"/>
          <w:sz w:val="24"/>
          <w:szCs w:val="24"/>
          <w:vertAlign w:val="superscript"/>
        </w:rPr>
        <w:t>-</w:t>
      </w:r>
      <w:r w:rsidRPr="00C65EB9">
        <w:rPr>
          <w:rFonts w:ascii="Times New Roman" w:hAnsi="Times New Roman"/>
          <w:sz w:val="24"/>
          <w:szCs w:val="24"/>
        </w:rPr>
        <w:t xml:space="preserve"> + A</w:t>
      </w:r>
      <w:r w:rsidRPr="00776B2B">
        <w:rPr>
          <w:rFonts w:ascii="Times New Roman" w:hAnsi="Times New Roman"/>
          <w:sz w:val="24"/>
          <w:szCs w:val="24"/>
          <w:vertAlign w:val="superscript"/>
        </w:rPr>
        <w:t xml:space="preserve">- </w:t>
      </w:r>
      <w:r w:rsidRPr="00C65EB9">
        <w:rPr>
          <w:rFonts w:ascii="Times New Roman" w:hAnsi="Times New Roman"/>
          <w:sz w:val="24"/>
          <w:szCs w:val="24"/>
        </w:rPr>
        <w:t>+Na</w:t>
      </w:r>
      <w:r w:rsidRPr="00C65EB9">
        <w:rPr>
          <w:rFonts w:ascii="Times New Roman" w:hAnsi="Times New Roman"/>
          <w:sz w:val="24"/>
          <w:szCs w:val="24"/>
          <w:vertAlign w:val="superscript"/>
        </w:rPr>
        <w:t>+</w:t>
      </w:r>
      <w:r w:rsidRPr="00C65EB9">
        <w:rPr>
          <w:rFonts w:ascii="Times New Roman" w:hAnsi="Times New Roman"/>
          <w:sz w:val="24"/>
          <w:szCs w:val="24"/>
        </w:rPr>
        <w:t xml:space="preserve"> </w:t>
      </w:r>
      <m:oMath>
        <m:r>
          <w:rPr>
            <w:rFonts w:ascii="Cambria Math" w:hAnsi="Cambria Math"/>
            <w:sz w:val="24"/>
            <w:szCs w:val="24"/>
          </w:rPr>
          <m:t>→</m:t>
        </m:r>
      </m:oMath>
      <w:r w:rsidRPr="00C65EB9">
        <w:rPr>
          <w:rFonts w:ascii="Times New Roman" w:hAnsi="Times New Roman"/>
          <w:sz w:val="24"/>
          <w:szCs w:val="24"/>
        </w:rPr>
        <w:t xml:space="preserve"> HA + Na</w:t>
      </w:r>
      <w:r w:rsidRPr="00C65EB9">
        <w:rPr>
          <w:rFonts w:ascii="Times New Roman" w:hAnsi="Times New Roman"/>
          <w:sz w:val="24"/>
          <w:szCs w:val="24"/>
          <w:vertAlign w:val="superscript"/>
        </w:rPr>
        <w:t>+</w:t>
      </w:r>
      <w:r w:rsidRPr="00C65EB9">
        <w:rPr>
          <w:rFonts w:ascii="Times New Roman" w:hAnsi="Times New Roman"/>
          <w:sz w:val="24"/>
          <w:szCs w:val="24"/>
        </w:rPr>
        <w:t xml:space="preserve"> + Cl</w:t>
      </w:r>
      <w:r w:rsidRPr="00C65EB9">
        <w:rPr>
          <w:rFonts w:ascii="Times New Roman" w:hAnsi="Times New Roman"/>
          <w:sz w:val="24"/>
          <w:szCs w:val="24"/>
          <w:vertAlign w:val="superscript"/>
        </w:rPr>
        <w:t xml:space="preserve">- </w:t>
      </w:r>
    </w:p>
    <w:p w14:paraId="74783C7D" w14:textId="77777777" w:rsidR="00605A19" w:rsidRDefault="00605A19" w:rsidP="00BC169D">
      <w:pPr>
        <w:spacing w:after="0" w:line="360" w:lineRule="auto"/>
        <w:rPr>
          <w:rFonts w:ascii="Times New Roman" w:hAnsi="Times New Roman"/>
          <w:sz w:val="24"/>
          <w:szCs w:val="24"/>
        </w:rPr>
      </w:pPr>
      <w:r w:rsidRPr="00C65EB9">
        <w:rPr>
          <w:rFonts w:ascii="Times New Roman" w:hAnsi="Times New Roman"/>
          <w:sz w:val="24"/>
          <w:szCs w:val="24"/>
        </w:rPr>
        <w:t>Reakce tedy proběhne ve směru doprava: ubývá A</w:t>
      </w:r>
      <w:r w:rsidRPr="00C65EB9">
        <w:rPr>
          <w:rFonts w:ascii="Times New Roman" w:hAnsi="Times New Roman"/>
          <w:sz w:val="24"/>
          <w:szCs w:val="24"/>
          <w:vertAlign w:val="superscript"/>
        </w:rPr>
        <w:t>-</w:t>
      </w:r>
      <w:r w:rsidRPr="00C65EB9">
        <w:rPr>
          <w:rFonts w:ascii="Times New Roman" w:hAnsi="Times New Roman"/>
          <w:sz w:val="24"/>
          <w:szCs w:val="24"/>
        </w:rPr>
        <w:t xml:space="preserve"> a přibývá HA. </w:t>
      </w:r>
    </w:p>
    <w:p w14:paraId="43B583DE" w14:textId="77777777" w:rsidR="00605A19" w:rsidRPr="00A03C61" w:rsidRDefault="00605A19" w:rsidP="00BC169D">
      <w:pPr>
        <w:spacing w:after="0" w:line="360" w:lineRule="auto"/>
        <w:rPr>
          <w:rFonts w:ascii="Times New Roman" w:hAnsi="Times New Roman"/>
          <w:sz w:val="24"/>
          <w:szCs w:val="24"/>
        </w:rPr>
      </w:pPr>
      <w:r w:rsidRPr="00A03C61">
        <w:rPr>
          <w:rFonts w:ascii="Times New Roman" w:hAnsi="Times New Roman"/>
          <w:sz w:val="24"/>
          <w:szCs w:val="24"/>
        </w:rPr>
        <w:t xml:space="preserve">Jestliže se k systému přidá silná zásada, v systému bude ubývat </w:t>
      </w:r>
      <w:r w:rsidRPr="00A03C61">
        <w:rPr>
          <w:rFonts w:ascii="Times New Roman" w:hAnsi="Times New Roman"/>
          <w:sz w:val="24"/>
          <w:szCs w:val="24"/>
        </w:rPr>
        <w:fldChar w:fldCharType="begin"/>
      </w:r>
      <w:r w:rsidRPr="00A03C61">
        <w:rPr>
          <w:rFonts w:ascii="Times New Roman" w:hAnsi="Times New Roman"/>
          <w:sz w:val="24"/>
          <w:szCs w:val="24"/>
        </w:rPr>
        <w:instrText xml:space="preserve"> QUOTE </w:instrText>
      </w:r>
      <m:oMath>
        <m:r>
          <m:rPr>
            <m:sty m:val="p"/>
          </m:rPr>
          <w:rPr>
            <w:rFonts w:ascii="Cambria Math" w:eastAsia="Times New Roman" w:hAnsi="Cambria Math"/>
            <w:sz w:val="24"/>
            <w:szCs w:val="24"/>
          </w:rPr>
          <m:t>[</m:t>
        </m:r>
      </m:oMath>
      <w:r w:rsidRPr="00A03C61">
        <w:rPr>
          <w:rFonts w:ascii="Times New Roman" w:hAnsi="Times New Roman"/>
          <w:sz w:val="24"/>
          <w:szCs w:val="24"/>
        </w:rPr>
        <w:instrText xml:space="preserve"> </w:instrText>
      </w:r>
      <w:r w:rsidRPr="00A03C61">
        <w:rPr>
          <w:rFonts w:ascii="Times New Roman" w:hAnsi="Times New Roman"/>
          <w:sz w:val="24"/>
          <w:szCs w:val="24"/>
        </w:rPr>
        <w:fldChar w:fldCharType="end"/>
      </w:r>
      <w:r w:rsidRPr="00A03C61">
        <w:rPr>
          <w:rFonts w:ascii="Times New Roman" w:hAnsi="Times New Roman"/>
          <w:sz w:val="24"/>
          <w:szCs w:val="24"/>
        </w:rPr>
        <w:t>HA a přibývat A</w:t>
      </w:r>
      <w:r w:rsidRPr="00A03C61">
        <w:rPr>
          <w:rFonts w:ascii="Times New Roman" w:hAnsi="Times New Roman"/>
          <w:sz w:val="24"/>
          <w:szCs w:val="24"/>
          <w:vertAlign w:val="superscript"/>
        </w:rPr>
        <w:t>-</w:t>
      </w:r>
      <w:r w:rsidRPr="00A03C61">
        <w:rPr>
          <w:rFonts w:ascii="Times New Roman" w:hAnsi="Times New Roman"/>
          <w:sz w:val="24"/>
          <w:szCs w:val="24"/>
        </w:rPr>
        <w:t xml:space="preserve">. </w:t>
      </w:r>
    </w:p>
    <w:p w14:paraId="2590AA40" w14:textId="77777777" w:rsidR="00605A19" w:rsidRPr="00A03C61" w:rsidRDefault="00605A19" w:rsidP="00BC169D">
      <w:pPr>
        <w:spacing w:after="0" w:line="360" w:lineRule="auto"/>
        <w:jc w:val="center"/>
        <w:rPr>
          <w:rFonts w:ascii="Times New Roman" w:hAnsi="Times New Roman"/>
          <w:sz w:val="24"/>
          <w:szCs w:val="24"/>
        </w:rPr>
      </w:pPr>
      <w:r w:rsidRPr="00A03C61">
        <w:rPr>
          <w:rFonts w:ascii="Times New Roman" w:hAnsi="Times New Roman"/>
          <w:sz w:val="24"/>
          <w:szCs w:val="24"/>
        </w:rPr>
        <w:t>OH</w:t>
      </w:r>
      <w:r w:rsidRPr="00A03C61">
        <w:rPr>
          <w:rFonts w:ascii="Times New Roman" w:hAnsi="Times New Roman"/>
          <w:sz w:val="24"/>
          <w:szCs w:val="24"/>
          <w:vertAlign w:val="superscript"/>
        </w:rPr>
        <w:t>-</w:t>
      </w:r>
      <w:r w:rsidRPr="00A03C61">
        <w:rPr>
          <w:rFonts w:ascii="Times New Roman" w:hAnsi="Times New Roman"/>
          <w:sz w:val="24"/>
          <w:szCs w:val="24"/>
        </w:rPr>
        <w:t xml:space="preserve"> + HA </w:t>
      </w:r>
      <m:oMath>
        <m:r>
          <w:rPr>
            <w:rFonts w:ascii="Cambria Math" w:hAnsi="Cambria Math"/>
            <w:sz w:val="24"/>
            <w:szCs w:val="24"/>
          </w:rPr>
          <m:t>→</m:t>
        </m:r>
      </m:oMath>
      <w:r w:rsidRPr="00A03C61">
        <w:rPr>
          <w:rFonts w:ascii="Times New Roman" w:hAnsi="Times New Roman"/>
          <w:sz w:val="24"/>
          <w:szCs w:val="24"/>
        </w:rPr>
        <w:t xml:space="preserve"> H</w:t>
      </w:r>
      <w:r w:rsidRPr="00A03C61">
        <w:rPr>
          <w:rFonts w:ascii="Times New Roman" w:hAnsi="Times New Roman"/>
          <w:sz w:val="24"/>
          <w:szCs w:val="24"/>
          <w:vertAlign w:val="subscript"/>
        </w:rPr>
        <w:t>2</w:t>
      </w:r>
      <w:r w:rsidRPr="00A03C61">
        <w:rPr>
          <w:rFonts w:ascii="Times New Roman" w:hAnsi="Times New Roman"/>
          <w:sz w:val="24"/>
          <w:szCs w:val="24"/>
        </w:rPr>
        <w:t>O + A</w:t>
      </w:r>
      <w:r w:rsidRPr="00A03C61">
        <w:rPr>
          <w:rFonts w:ascii="Times New Roman" w:hAnsi="Times New Roman"/>
          <w:sz w:val="24"/>
          <w:szCs w:val="24"/>
          <w:vertAlign w:val="superscript"/>
        </w:rPr>
        <w:t>-</w:t>
      </w:r>
      <w:r w:rsidRPr="00A03C61">
        <w:rPr>
          <w:rFonts w:ascii="Times New Roman" w:hAnsi="Times New Roman"/>
          <w:sz w:val="24"/>
          <w:szCs w:val="24"/>
        </w:rPr>
        <w:t>,</w:t>
      </w:r>
    </w:p>
    <w:p w14:paraId="39E0217B" w14:textId="4CBA1865" w:rsidR="00605A19" w:rsidRPr="00C65EB9" w:rsidRDefault="00605A19" w:rsidP="00BC169D">
      <w:pPr>
        <w:spacing w:after="0" w:line="360" w:lineRule="auto"/>
        <w:ind w:firstLine="708"/>
        <w:jc w:val="both"/>
        <w:rPr>
          <w:rFonts w:ascii="Times New Roman" w:hAnsi="Times New Roman"/>
          <w:sz w:val="24"/>
          <w:szCs w:val="24"/>
        </w:rPr>
      </w:pPr>
      <w:r w:rsidRPr="00C65EB9">
        <w:rPr>
          <w:rFonts w:ascii="Times New Roman" w:hAnsi="Times New Roman"/>
          <w:sz w:val="24"/>
          <w:szCs w:val="24"/>
        </w:rPr>
        <w:t>V obou případech tedy změna koncentrace H</w:t>
      </w:r>
      <w:r w:rsidRPr="00C65EB9">
        <w:rPr>
          <w:rFonts w:ascii="Times New Roman" w:hAnsi="Times New Roman"/>
          <w:sz w:val="24"/>
          <w:szCs w:val="24"/>
          <w:vertAlign w:val="superscript"/>
        </w:rPr>
        <w:t>+</w:t>
      </w:r>
      <w:r w:rsidRPr="00C65EB9">
        <w:rPr>
          <w:rFonts w:ascii="Times New Roman" w:hAnsi="Times New Roman"/>
          <w:sz w:val="24"/>
          <w:szCs w:val="24"/>
        </w:rPr>
        <w:t xml:space="preserve">, a tedy i změna pH, bude menší než v nepřítomnosti pufru. Vypufrování přidané kyseliny je zajištěno bází pufru a je spojeno s produkcí kyseliny pufru, vypufrování přidané zásady je zajištěno kyselinou pufru </w:t>
      </w:r>
      <w:r>
        <w:rPr>
          <w:rFonts w:ascii="Times New Roman" w:hAnsi="Times New Roman"/>
          <w:sz w:val="24"/>
          <w:szCs w:val="24"/>
        </w:rPr>
        <w:t xml:space="preserve">                </w:t>
      </w:r>
      <w:r w:rsidR="007403E5">
        <w:rPr>
          <w:rFonts w:ascii="Times New Roman" w:hAnsi="Times New Roman"/>
          <w:sz w:val="24"/>
          <w:szCs w:val="24"/>
        </w:rPr>
        <w:t xml:space="preserve">         </w:t>
      </w:r>
      <w:r w:rsidRPr="00C65EB9">
        <w:rPr>
          <w:rFonts w:ascii="Times New Roman" w:hAnsi="Times New Roman"/>
          <w:sz w:val="24"/>
          <w:szCs w:val="24"/>
        </w:rPr>
        <w:t>a je spojeno s produkcí báze pufru</w:t>
      </w:r>
      <w:r>
        <w:rPr>
          <w:rFonts w:ascii="Times New Roman" w:hAnsi="Times New Roman"/>
          <w:sz w:val="24"/>
          <w:szCs w:val="24"/>
        </w:rPr>
        <w:t xml:space="preserve"> (Trojan et al., 2003).</w:t>
      </w:r>
    </w:p>
    <w:p w14:paraId="6671496B" w14:textId="6D084418" w:rsidR="00605A19" w:rsidRPr="00C65EB9" w:rsidRDefault="00605A19" w:rsidP="00BC169D">
      <w:pPr>
        <w:spacing w:after="0" w:line="360" w:lineRule="auto"/>
        <w:ind w:firstLine="708"/>
        <w:jc w:val="both"/>
        <w:rPr>
          <w:rFonts w:ascii="Times New Roman" w:hAnsi="Times New Roman"/>
          <w:sz w:val="24"/>
          <w:szCs w:val="24"/>
        </w:rPr>
      </w:pPr>
      <w:r w:rsidRPr="00C65EB9">
        <w:rPr>
          <w:rFonts w:ascii="Times New Roman" w:hAnsi="Times New Roman"/>
          <w:sz w:val="24"/>
          <w:szCs w:val="24"/>
        </w:rPr>
        <w:lastRenderedPageBreak/>
        <w:t>Rozhodujícím pufrem tělesných tekutin je CO</w:t>
      </w:r>
      <w:r w:rsidRPr="00C65EB9">
        <w:rPr>
          <w:rFonts w:ascii="Times New Roman" w:hAnsi="Times New Roman"/>
          <w:sz w:val="24"/>
          <w:szCs w:val="24"/>
          <w:vertAlign w:val="subscript"/>
        </w:rPr>
        <w:t>2</w:t>
      </w:r>
      <w:r w:rsidRPr="00C65EB9">
        <w:rPr>
          <w:rFonts w:ascii="Times New Roman" w:hAnsi="Times New Roman"/>
          <w:sz w:val="24"/>
          <w:szCs w:val="24"/>
        </w:rPr>
        <w:t>-hydrogenkarbonátový systém, v němž CO</w:t>
      </w:r>
      <w:r w:rsidRPr="00C65EB9">
        <w:rPr>
          <w:rFonts w:ascii="Times New Roman" w:hAnsi="Times New Roman"/>
          <w:sz w:val="24"/>
          <w:szCs w:val="24"/>
          <w:vertAlign w:val="subscript"/>
        </w:rPr>
        <w:t>2</w:t>
      </w:r>
      <w:r w:rsidRPr="00C65EB9">
        <w:rPr>
          <w:rFonts w:ascii="Times New Roman" w:hAnsi="Times New Roman"/>
          <w:sz w:val="24"/>
          <w:szCs w:val="24"/>
        </w:rPr>
        <w:t xml:space="preserve"> funguje po rozpuštění ve vodě jednak jako slabá kyselina, jedn</w:t>
      </w:r>
      <w:r>
        <w:rPr>
          <w:rFonts w:ascii="Times New Roman" w:hAnsi="Times New Roman"/>
          <w:sz w:val="24"/>
          <w:szCs w:val="24"/>
        </w:rPr>
        <w:t>ak jako zdroj konjugované báze-</w:t>
      </w:r>
      <w:r w:rsidRPr="00C65EB9">
        <w:rPr>
          <w:rFonts w:ascii="Times New Roman" w:hAnsi="Times New Roman"/>
          <w:sz w:val="24"/>
          <w:szCs w:val="24"/>
        </w:rPr>
        <w:t>hydrogenkarbonátu. Koncentrace H</w:t>
      </w:r>
      <w:r w:rsidRPr="00C65EB9">
        <w:rPr>
          <w:rFonts w:ascii="Times New Roman" w:hAnsi="Times New Roman"/>
          <w:sz w:val="24"/>
          <w:szCs w:val="24"/>
          <w:vertAlign w:val="subscript"/>
        </w:rPr>
        <w:t>2</w:t>
      </w:r>
      <w:r w:rsidRPr="00C65EB9">
        <w:rPr>
          <w:rFonts w:ascii="Times New Roman" w:hAnsi="Times New Roman"/>
          <w:sz w:val="24"/>
          <w:szCs w:val="24"/>
        </w:rPr>
        <w:t>CO</w:t>
      </w:r>
      <w:r w:rsidRPr="00C65EB9">
        <w:rPr>
          <w:rFonts w:ascii="Times New Roman" w:hAnsi="Times New Roman"/>
          <w:sz w:val="24"/>
          <w:szCs w:val="24"/>
          <w:vertAlign w:val="subscript"/>
        </w:rPr>
        <w:t>3</w:t>
      </w:r>
      <w:r w:rsidRPr="00C65EB9">
        <w:rPr>
          <w:rFonts w:ascii="Times New Roman" w:hAnsi="Times New Roman"/>
          <w:sz w:val="24"/>
          <w:szCs w:val="24"/>
        </w:rPr>
        <w:t xml:space="preserve"> v krvi odpovídá </w:t>
      </w:r>
      <w:r w:rsidR="007403E5">
        <w:rPr>
          <w:rFonts w:ascii="Times New Roman" w:hAnsi="Times New Roman"/>
          <w:sz w:val="24"/>
          <w:szCs w:val="24"/>
        </w:rPr>
        <w:t xml:space="preserve">hodnotě </w:t>
      </w:r>
      <w:r w:rsidRPr="00C65EB9">
        <w:rPr>
          <w:rFonts w:ascii="Times New Roman" w:hAnsi="Times New Roman"/>
          <w:sz w:val="24"/>
          <w:szCs w:val="24"/>
        </w:rPr>
        <w:t>pCO</w:t>
      </w:r>
      <w:r w:rsidRPr="00C65EB9">
        <w:rPr>
          <w:rFonts w:ascii="Times New Roman" w:hAnsi="Times New Roman"/>
          <w:sz w:val="24"/>
          <w:szCs w:val="24"/>
          <w:vertAlign w:val="subscript"/>
        </w:rPr>
        <w:t>2</w:t>
      </w:r>
      <w:r>
        <w:rPr>
          <w:rFonts w:ascii="Times New Roman" w:hAnsi="Times New Roman"/>
          <w:sz w:val="24"/>
          <w:szCs w:val="24"/>
        </w:rPr>
        <w:t xml:space="preserve"> 40 </w:t>
      </w:r>
      <w:r w:rsidRPr="00C65EB9">
        <w:rPr>
          <w:rFonts w:ascii="Times New Roman" w:hAnsi="Times New Roman"/>
          <w:sz w:val="24"/>
          <w:szCs w:val="24"/>
        </w:rPr>
        <w:t xml:space="preserve">mmHg </w:t>
      </w:r>
      <w:r w:rsidR="007403E5">
        <w:rPr>
          <w:rFonts w:ascii="Times New Roman" w:hAnsi="Times New Roman"/>
          <w:sz w:val="24"/>
          <w:szCs w:val="24"/>
        </w:rPr>
        <w:t xml:space="preserve">                               </w:t>
      </w:r>
      <w:r w:rsidRPr="00C65EB9">
        <w:rPr>
          <w:rFonts w:ascii="Times New Roman" w:hAnsi="Times New Roman"/>
          <w:sz w:val="24"/>
          <w:szCs w:val="24"/>
        </w:rPr>
        <w:t>a je v rovnováze s</w:t>
      </w:r>
      <w:r>
        <w:rPr>
          <w:rFonts w:ascii="Times New Roman" w:hAnsi="Times New Roman"/>
          <w:sz w:val="24"/>
          <w:szCs w:val="24"/>
        </w:rPr>
        <w:t xml:space="preserve"> koncentrací</w:t>
      </w:r>
      <w:r w:rsidRPr="00C65EB9">
        <w:rPr>
          <w:rFonts w:ascii="Times New Roman" w:hAnsi="Times New Roman"/>
          <w:sz w:val="24"/>
          <w:szCs w:val="24"/>
        </w:rPr>
        <w:t> CO</w:t>
      </w:r>
      <w:r w:rsidRPr="00C65EB9">
        <w:rPr>
          <w:rFonts w:ascii="Times New Roman" w:hAnsi="Times New Roman"/>
          <w:sz w:val="24"/>
          <w:szCs w:val="24"/>
          <w:vertAlign w:val="subscript"/>
        </w:rPr>
        <w:t>2</w:t>
      </w:r>
      <w:r w:rsidRPr="00C65EB9">
        <w:rPr>
          <w:rFonts w:ascii="Times New Roman" w:hAnsi="Times New Roman"/>
          <w:sz w:val="24"/>
          <w:szCs w:val="24"/>
        </w:rPr>
        <w:t>, která se usta</w:t>
      </w:r>
      <w:r>
        <w:rPr>
          <w:rFonts w:ascii="Times New Roman" w:hAnsi="Times New Roman"/>
          <w:sz w:val="24"/>
          <w:szCs w:val="24"/>
        </w:rPr>
        <w:t>no</w:t>
      </w:r>
      <w:r w:rsidRPr="00C65EB9">
        <w:rPr>
          <w:rFonts w:ascii="Times New Roman" w:hAnsi="Times New Roman"/>
          <w:sz w:val="24"/>
          <w:szCs w:val="24"/>
        </w:rPr>
        <w:t xml:space="preserve">vuje pomocí enzymu karbonátdehydratázy. </w:t>
      </w:r>
      <w:r>
        <w:rPr>
          <w:rFonts w:ascii="Times New Roman" w:hAnsi="Times New Roman"/>
          <w:sz w:val="24"/>
          <w:szCs w:val="24"/>
        </w:rPr>
        <w:t xml:space="preserve">                              </w:t>
      </w:r>
      <w:r w:rsidRPr="00C65EB9">
        <w:rPr>
          <w:rFonts w:ascii="Times New Roman" w:hAnsi="Times New Roman"/>
          <w:sz w:val="24"/>
          <w:szCs w:val="24"/>
        </w:rPr>
        <w:t>Podle Hendersenovy-Hasselbalchovy rovnice činí pH této soustavy při 37</w:t>
      </w:r>
      <w:r>
        <w:rPr>
          <w:rFonts w:ascii="Times New Roman" w:hAnsi="Times New Roman"/>
          <w:sz w:val="24"/>
          <w:szCs w:val="24"/>
        </w:rPr>
        <w:t xml:space="preserve"> </w:t>
      </w:r>
      <w:r w:rsidRPr="00C65EB9">
        <w:rPr>
          <w:rFonts w:ascii="Times New Roman" w:hAnsi="Times New Roman"/>
          <w:sz w:val="24"/>
          <w:szCs w:val="24"/>
        </w:rPr>
        <w:t xml:space="preserve">°C 7,4 a to je hodnota typická pro pH extracelulární tekutiny. Při pH 7,4 jsou obě složky nárazníku v poměru 20 : 1. Hodnota pH kolísá </w:t>
      </w:r>
      <w:r>
        <w:rPr>
          <w:rFonts w:ascii="Times New Roman" w:hAnsi="Times New Roman"/>
          <w:sz w:val="24"/>
          <w:szCs w:val="24"/>
        </w:rPr>
        <w:t xml:space="preserve">u zdravých osob v rozmezí 7,35-7,45. </w:t>
      </w:r>
      <w:r w:rsidRPr="00C65EB9">
        <w:rPr>
          <w:rFonts w:ascii="Times New Roman" w:hAnsi="Times New Roman"/>
          <w:sz w:val="24"/>
          <w:szCs w:val="24"/>
        </w:rPr>
        <w:t>Se životem jsou krátkodobě slučitelné výchylky od pH 7,1 do 7,7. To znamená kolísání H</w:t>
      </w:r>
      <w:r w:rsidRPr="00C65EB9">
        <w:rPr>
          <w:rFonts w:ascii="Times New Roman" w:hAnsi="Times New Roman"/>
          <w:sz w:val="24"/>
          <w:szCs w:val="24"/>
          <w:vertAlign w:val="superscript"/>
        </w:rPr>
        <w:t xml:space="preserve">+ </w:t>
      </w:r>
      <w:r>
        <w:rPr>
          <w:rFonts w:ascii="Times New Roman" w:hAnsi="Times New Roman"/>
          <w:sz w:val="24"/>
          <w:szCs w:val="24"/>
        </w:rPr>
        <w:t xml:space="preserve">od 20,0 </w:t>
      </w:r>
      <w:r w:rsidRPr="00C65EB9">
        <w:rPr>
          <w:rFonts w:ascii="Times New Roman" w:hAnsi="Times New Roman"/>
          <w:sz w:val="24"/>
          <w:szCs w:val="24"/>
        </w:rPr>
        <w:t>nM při</w:t>
      </w:r>
      <w:r>
        <w:rPr>
          <w:rFonts w:ascii="Times New Roman" w:hAnsi="Times New Roman"/>
          <w:sz w:val="24"/>
          <w:szCs w:val="24"/>
        </w:rPr>
        <w:t xml:space="preserve"> 7,1 přes 40 nM při pH 7,4 do 80 </w:t>
      </w:r>
      <w:r w:rsidRPr="00C65EB9">
        <w:rPr>
          <w:rFonts w:ascii="Times New Roman" w:hAnsi="Times New Roman"/>
          <w:sz w:val="24"/>
          <w:szCs w:val="24"/>
        </w:rPr>
        <w:t>nM při pH 7,7. Tkáně jsou tedy poměrně odolné vůči změn</w:t>
      </w:r>
      <w:r>
        <w:rPr>
          <w:rFonts w:ascii="Times New Roman" w:hAnsi="Times New Roman"/>
          <w:sz w:val="24"/>
          <w:szCs w:val="24"/>
        </w:rPr>
        <w:t>ám koncentrace vodíkových iontů.</w:t>
      </w:r>
      <w:r w:rsidRPr="00C65EB9">
        <w:rPr>
          <w:rFonts w:ascii="Times New Roman" w:hAnsi="Times New Roman"/>
          <w:sz w:val="24"/>
          <w:szCs w:val="24"/>
        </w:rPr>
        <w:t>Význam hydrogenkarbonátového pufru vyplývá ještě z jedné důležité okolnosti. Pufrovací kapacita nárazníkové soustavy se totiž vyčerpává, když se spotřebuje podstatná část bází na zachycení H</w:t>
      </w:r>
      <w:r w:rsidRPr="00C65EB9">
        <w:rPr>
          <w:rFonts w:ascii="Times New Roman" w:hAnsi="Times New Roman"/>
          <w:sz w:val="24"/>
          <w:szCs w:val="24"/>
          <w:vertAlign w:val="superscript"/>
        </w:rPr>
        <w:t>+</w:t>
      </w:r>
      <w:r w:rsidRPr="00C65EB9">
        <w:rPr>
          <w:rFonts w:ascii="Times New Roman" w:hAnsi="Times New Roman"/>
          <w:sz w:val="24"/>
          <w:szCs w:val="24"/>
        </w:rPr>
        <w:t xml:space="preserve"> </w:t>
      </w:r>
      <w:r>
        <w:rPr>
          <w:rFonts w:ascii="Times New Roman" w:hAnsi="Times New Roman"/>
          <w:sz w:val="24"/>
          <w:szCs w:val="24"/>
        </w:rPr>
        <w:t xml:space="preserve">(Trojan et al., 2003). </w:t>
      </w:r>
      <w:r w:rsidRPr="00C65EB9">
        <w:rPr>
          <w:rFonts w:ascii="Times New Roman" w:hAnsi="Times New Roman"/>
          <w:sz w:val="24"/>
          <w:szCs w:val="24"/>
        </w:rPr>
        <w:t>Hlavním zdrojem složek hydrogenkarbonátového nárazníku je ale CO</w:t>
      </w:r>
      <w:r w:rsidRPr="00C65EB9">
        <w:rPr>
          <w:rFonts w:ascii="Times New Roman" w:hAnsi="Times New Roman"/>
          <w:sz w:val="24"/>
          <w:szCs w:val="24"/>
          <w:vertAlign w:val="subscript"/>
        </w:rPr>
        <w:t>2</w:t>
      </w:r>
      <w:r w:rsidRPr="00C65EB9">
        <w:rPr>
          <w:rFonts w:ascii="Times New Roman" w:hAnsi="Times New Roman"/>
          <w:sz w:val="24"/>
          <w:szCs w:val="24"/>
        </w:rPr>
        <w:t xml:space="preserve">, který </w:t>
      </w:r>
      <w:r>
        <w:rPr>
          <w:rFonts w:ascii="Times New Roman" w:hAnsi="Times New Roman"/>
          <w:sz w:val="24"/>
          <w:szCs w:val="24"/>
        </w:rPr>
        <w:t xml:space="preserve">je </w:t>
      </w:r>
      <w:r w:rsidRPr="00C65EB9">
        <w:rPr>
          <w:rFonts w:ascii="Times New Roman" w:hAnsi="Times New Roman"/>
          <w:sz w:val="24"/>
          <w:szCs w:val="24"/>
        </w:rPr>
        <w:t>všude neustále k dispozici, takže spotřebovaná H</w:t>
      </w:r>
      <w:r w:rsidRPr="00C65EB9">
        <w:rPr>
          <w:rFonts w:ascii="Times New Roman" w:hAnsi="Times New Roman"/>
          <w:sz w:val="24"/>
          <w:szCs w:val="24"/>
          <w:vertAlign w:val="subscript"/>
        </w:rPr>
        <w:t>2</w:t>
      </w:r>
      <w:r w:rsidRPr="00C65EB9">
        <w:rPr>
          <w:rFonts w:ascii="Times New Roman" w:hAnsi="Times New Roman"/>
          <w:sz w:val="24"/>
          <w:szCs w:val="24"/>
        </w:rPr>
        <w:t>CO</w:t>
      </w:r>
      <w:r w:rsidRPr="00C65EB9">
        <w:rPr>
          <w:rFonts w:ascii="Times New Roman" w:hAnsi="Times New Roman"/>
          <w:sz w:val="24"/>
          <w:szCs w:val="24"/>
          <w:vertAlign w:val="subscript"/>
        </w:rPr>
        <w:t>3</w:t>
      </w:r>
      <w:r w:rsidRPr="00C65EB9">
        <w:rPr>
          <w:rFonts w:ascii="Times New Roman" w:hAnsi="Times New Roman"/>
          <w:sz w:val="24"/>
          <w:szCs w:val="24"/>
        </w:rPr>
        <w:t xml:space="preserve"> </w:t>
      </w:r>
      <w:r w:rsidR="00E81BC2">
        <w:rPr>
          <w:rFonts w:ascii="Times New Roman" w:hAnsi="Times New Roman"/>
          <w:sz w:val="24"/>
          <w:szCs w:val="24"/>
        </w:rPr>
        <w:t xml:space="preserve">                    </w:t>
      </w:r>
      <w:r w:rsidRPr="00C65EB9">
        <w:rPr>
          <w:rFonts w:ascii="Times New Roman" w:hAnsi="Times New Roman"/>
          <w:sz w:val="24"/>
          <w:szCs w:val="24"/>
        </w:rPr>
        <w:t>se okamžitě doplňuje.</w:t>
      </w:r>
      <w:r>
        <w:rPr>
          <w:rFonts w:ascii="Times New Roman" w:hAnsi="Times New Roman"/>
          <w:sz w:val="24"/>
          <w:szCs w:val="24"/>
        </w:rPr>
        <w:t xml:space="preserve"> </w:t>
      </w:r>
      <w:r w:rsidRPr="00C65EB9">
        <w:rPr>
          <w:rFonts w:ascii="Times New Roman" w:hAnsi="Times New Roman"/>
          <w:sz w:val="24"/>
          <w:szCs w:val="24"/>
        </w:rPr>
        <w:t>Tím je hydrogenkarbonátový</w:t>
      </w:r>
      <w:r>
        <w:rPr>
          <w:rFonts w:ascii="Times New Roman" w:hAnsi="Times New Roman"/>
          <w:sz w:val="24"/>
          <w:szCs w:val="24"/>
        </w:rPr>
        <w:t xml:space="preserve"> pufr prakticky nevyčerpatelný (Trojan et al., 2003).</w:t>
      </w:r>
    </w:p>
    <w:p w14:paraId="231A70A1" w14:textId="77777777" w:rsidR="00605A19" w:rsidRPr="00C65EB9" w:rsidRDefault="00605A19" w:rsidP="00BC169D">
      <w:pPr>
        <w:spacing w:after="0" w:line="360" w:lineRule="auto"/>
        <w:jc w:val="both"/>
        <w:rPr>
          <w:rFonts w:ascii="Times New Roman" w:hAnsi="Times New Roman"/>
          <w:sz w:val="24"/>
          <w:szCs w:val="24"/>
        </w:rPr>
      </w:pPr>
      <w:r w:rsidRPr="00C65EB9">
        <w:rPr>
          <w:rFonts w:ascii="Times New Roman" w:hAnsi="Times New Roman"/>
          <w:sz w:val="24"/>
          <w:szCs w:val="24"/>
        </w:rPr>
        <w:t xml:space="preserve">Na stálosti pH krve se vedle hydrogenkarbonátového nárazníku podílejí </w:t>
      </w:r>
      <w:r>
        <w:rPr>
          <w:rFonts w:ascii="Times New Roman" w:hAnsi="Times New Roman"/>
          <w:sz w:val="24"/>
          <w:szCs w:val="24"/>
        </w:rPr>
        <w:t xml:space="preserve">dle Trojana et al. (2003) </w:t>
      </w:r>
      <w:r w:rsidRPr="00C65EB9">
        <w:rPr>
          <w:rFonts w:ascii="Times New Roman" w:hAnsi="Times New Roman"/>
          <w:sz w:val="24"/>
          <w:szCs w:val="24"/>
        </w:rPr>
        <w:t>ještě další systémy:</w:t>
      </w:r>
    </w:p>
    <w:p w14:paraId="485F9366" w14:textId="77777777" w:rsidR="00605A19" w:rsidRPr="00C65EB9" w:rsidRDefault="00605A19" w:rsidP="00A557BF">
      <w:pPr>
        <w:pStyle w:val="Odstavecseseznamem"/>
        <w:numPr>
          <w:ilvl w:val="0"/>
          <w:numId w:val="2"/>
        </w:numPr>
        <w:spacing w:line="360" w:lineRule="auto"/>
        <w:jc w:val="both"/>
        <w:rPr>
          <w:rFonts w:ascii="Times New Roman" w:hAnsi="Times New Roman"/>
          <w:sz w:val="24"/>
          <w:szCs w:val="24"/>
        </w:rPr>
      </w:pPr>
      <w:r w:rsidRPr="00C65EB9">
        <w:rPr>
          <w:rFonts w:ascii="Times New Roman" w:hAnsi="Times New Roman"/>
          <w:sz w:val="24"/>
          <w:szCs w:val="24"/>
        </w:rPr>
        <w:t>Fosfátový pufr HPO</w:t>
      </w:r>
      <w:r w:rsidRPr="00C65EB9">
        <w:rPr>
          <w:rFonts w:ascii="Times New Roman" w:hAnsi="Times New Roman"/>
          <w:sz w:val="24"/>
          <w:szCs w:val="24"/>
          <w:vertAlign w:val="subscript"/>
        </w:rPr>
        <w:t>4</w:t>
      </w:r>
      <w:r w:rsidRPr="00C65EB9">
        <w:rPr>
          <w:rFonts w:ascii="Times New Roman" w:hAnsi="Times New Roman"/>
          <w:sz w:val="24"/>
          <w:szCs w:val="24"/>
        </w:rPr>
        <w:t xml:space="preserve"> </w:t>
      </w:r>
      <w:r w:rsidRPr="00C65EB9">
        <w:rPr>
          <w:rFonts w:ascii="Times New Roman" w:hAnsi="Times New Roman"/>
          <w:sz w:val="24"/>
          <w:szCs w:val="24"/>
          <w:vertAlign w:val="superscript"/>
        </w:rPr>
        <w:t>2-</w:t>
      </w:r>
      <w:r w:rsidRPr="00C65EB9">
        <w:rPr>
          <w:rFonts w:ascii="Times New Roman" w:hAnsi="Times New Roman"/>
          <w:sz w:val="24"/>
          <w:szCs w:val="24"/>
        </w:rPr>
        <w:t xml:space="preserve"> / H</w:t>
      </w:r>
      <w:r w:rsidRPr="00C65EB9">
        <w:rPr>
          <w:rFonts w:ascii="Times New Roman" w:hAnsi="Times New Roman"/>
          <w:sz w:val="24"/>
          <w:szCs w:val="24"/>
          <w:vertAlign w:val="subscript"/>
        </w:rPr>
        <w:t>2</w:t>
      </w:r>
      <w:r w:rsidRPr="00C65EB9">
        <w:rPr>
          <w:rFonts w:ascii="Times New Roman" w:hAnsi="Times New Roman"/>
          <w:sz w:val="24"/>
          <w:szCs w:val="24"/>
        </w:rPr>
        <w:t>PO</w:t>
      </w:r>
      <w:r w:rsidRPr="00C65EB9">
        <w:rPr>
          <w:rFonts w:ascii="Times New Roman" w:hAnsi="Times New Roman"/>
          <w:sz w:val="24"/>
          <w:szCs w:val="24"/>
          <w:vertAlign w:val="subscript"/>
        </w:rPr>
        <w:t>4</w:t>
      </w:r>
      <w:r w:rsidRPr="00C65EB9">
        <w:rPr>
          <w:rFonts w:ascii="Times New Roman" w:hAnsi="Times New Roman"/>
          <w:sz w:val="24"/>
          <w:szCs w:val="24"/>
          <w:vertAlign w:val="superscript"/>
        </w:rPr>
        <w:t>-</w:t>
      </w:r>
      <w:r w:rsidRPr="00C65EB9">
        <w:rPr>
          <w:rFonts w:ascii="Times New Roman" w:hAnsi="Times New Roman"/>
          <w:sz w:val="24"/>
          <w:szCs w:val="24"/>
        </w:rPr>
        <w:t xml:space="preserve"> s poměrem obou složek 4 : 1,</w:t>
      </w:r>
    </w:p>
    <w:p w14:paraId="15A691C4" w14:textId="77777777" w:rsidR="00605A19" w:rsidRPr="00C65EB9" w:rsidRDefault="00605A19" w:rsidP="00BC169D">
      <w:pPr>
        <w:pStyle w:val="Odstavecseseznamem"/>
        <w:numPr>
          <w:ilvl w:val="0"/>
          <w:numId w:val="2"/>
        </w:numPr>
        <w:spacing w:after="0" w:line="360" w:lineRule="auto"/>
        <w:jc w:val="both"/>
        <w:rPr>
          <w:rFonts w:ascii="Times New Roman" w:hAnsi="Times New Roman"/>
          <w:sz w:val="24"/>
          <w:szCs w:val="24"/>
        </w:rPr>
      </w:pPr>
      <w:r w:rsidRPr="00C65EB9">
        <w:rPr>
          <w:rFonts w:ascii="Times New Roman" w:hAnsi="Times New Roman"/>
          <w:sz w:val="24"/>
          <w:szCs w:val="24"/>
        </w:rPr>
        <w:t>Hemoglobin, jehož kyselost stoupá se stoupající vazbou kyslíku. To způsobuje uvolňování H</w:t>
      </w:r>
      <w:r w:rsidRPr="00C65EB9">
        <w:rPr>
          <w:rFonts w:ascii="Times New Roman" w:hAnsi="Times New Roman"/>
          <w:sz w:val="24"/>
          <w:szCs w:val="24"/>
          <w:vertAlign w:val="superscript"/>
        </w:rPr>
        <w:t>+</w:t>
      </w:r>
      <w:r w:rsidRPr="00C65EB9">
        <w:rPr>
          <w:rFonts w:ascii="Times New Roman" w:hAnsi="Times New Roman"/>
          <w:sz w:val="24"/>
          <w:szCs w:val="24"/>
        </w:rPr>
        <w:t xml:space="preserve"> a tím se v plicích vylučuje z krve více CO</w:t>
      </w:r>
      <w:r w:rsidRPr="00C65EB9">
        <w:rPr>
          <w:rFonts w:ascii="Times New Roman" w:hAnsi="Times New Roman"/>
          <w:sz w:val="24"/>
          <w:szCs w:val="24"/>
          <w:vertAlign w:val="subscript"/>
        </w:rPr>
        <w:t>2</w:t>
      </w:r>
      <w:r w:rsidRPr="00C65EB9">
        <w:rPr>
          <w:rFonts w:ascii="Times New Roman" w:hAnsi="Times New Roman"/>
          <w:sz w:val="24"/>
          <w:szCs w:val="24"/>
        </w:rPr>
        <w:t>. V kapilární krvi se tento proces obrací a ovlivňuje přestup CO</w:t>
      </w:r>
      <w:r w:rsidRPr="00C65EB9">
        <w:rPr>
          <w:rFonts w:ascii="Times New Roman" w:hAnsi="Times New Roman"/>
          <w:sz w:val="24"/>
          <w:szCs w:val="24"/>
          <w:vertAlign w:val="subscript"/>
        </w:rPr>
        <w:t>2</w:t>
      </w:r>
      <w:r w:rsidRPr="00C65EB9">
        <w:rPr>
          <w:rFonts w:ascii="Times New Roman" w:hAnsi="Times New Roman"/>
          <w:sz w:val="24"/>
          <w:szCs w:val="24"/>
        </w:rPr>
        <w:t xml:space="preserve"> do venózní krve,</w:t>
      </w:r>
    </w:p>
    <w:p w14:paraId="3232BA49" w14:textId="402513D4" w:rsidR="00605A19" w:rsidRPr="0090654F" w:rsidRDefault="00605A19" w:rsidP="00BC169D">
      <w:pPr>
        <w:pStyle w:val="Odstavecseseznamem"/>
        <w:numPr>
          <w:ilvl w:val="0"/>
          <w:numId w:val="2"/>
        </w:numPr>
        <w:spacing w:after="0" w:line="360" w:lineRule="auto"/>
        <w:jc w:val="both"/>
        <w:rPr>
          <w:rFonts w:ascii="Times New Roman" w:hAnsi="Times New Roman"/>
          <w:sz w:val="24"/>
          <w:szCs w:val="24"/>
        </w:rPr>
      </w:pPr>
      <w:r w:rsidRPr="00C65EB9">
        <w:rPr>
          <w:rFonts w:ascii="Times New Roman" w:hAnsi="Times New Roman"/>
          <w:sz w:val="24"/>
          <w:szCs w:val="24"/>
        </w:rPr>
        <w:t>Aminokyseliny, jejichž karboxylová skupina může disociovat na -COO a H</w:t>
      </w:r>
      <w:r w:rsidRPr="00C65EB9">
        <w:rPr>
          <w:rFonts w:ascii="Times New Roman" w:hAnsi="Times New Roman"/>
          <w:sz w:val="24"/>
          <w:szCs w:val="24"/>
          <w:vertAlign w:val="superscript"/>
        </w:rPr>
        <w:t>+</w:t>
      </w:r>
      <w:r w:rsidR="00B621EB">
        <w:rPr>
          <w:rFonts w:ascii="Times New Roman" w:hAnsi="Times New Roman"/>
          <w:sz w:val="24"/>
          <w:szCs w:val="24"/>
        </w:rPr>
        <w:t xml:space="preserve"> a ba</w:t>
      </w:r>
      <w:r>
        <w:rPr>
          <w:rFonts w:ascii="Times New Roman" w:hAnsi="Times New Roman"/>
          <w:sz w:val="24"/>
          <w:szCs w:val="24"/>
        </w:rPr>
        <w:t xml:space="preserve">zická skupina </w:t>
      </w:r>
      <w:r w:rsidRPr="00C65EB9">
        <w:rPr>
          <w:rFonts w:ascii="Times New Roman" w:hAnsi="Times New Roman"/>
          <w:sz w:val="24"/>
          <w:szCs w:val="24"/>
        </w:rPr>
        <w:t>-NH</w:t>
      </w:r>
      <w:r w:rsidRPr="00C65EB9">
        <w:rPr>
          <w:rFonts w:ascii="Times New Roman" w:hAnsi="Times New Roman"/>
          <w:sz w:val="24"/>
          <w:szCs w:val="24"/>
          <w:vertAlign w:val="subscript"/>
        </w:rPr>
        <w:t>2</w:t>
      </w:r>
      <w:r w:rsidRPr="00C65EB9">
        <w:rPr>
          <w:rFonts w:ascii="Times New Roman" w:hAnsi="Times New Roman"/>
          <w:sz w:val="24"/>
          <w:szCs w:val="24"/>
        </w:rPr>
        <w:t xml:space="preserve"> může H</w:t>
      </w:r>
      <w:r w:rsidRPr="00C65EB9">
        <w:rPr>
          <w:rFonts w:ascii="Times New Roman" w:hAnsi="Times New Roman"/>
          <w:sz w:val="24"/>
          <w:szCs w:val="24"/>
          <w:vertAlign w:val="superscript"/>
        </w:rPr>
        <w:t>+</w:t>
      </w:r>
      <w:r w:rsidRPr="00C65EB9">
        <w:rPr>
          <w:rFonts w:ascii="Times New Roman" w:hAnsi="Times New Roman"/>
          <w:sz w:val="24"/>
          <w:szCs w:val="24"/>
        </w:rPr>
        <w:t xml:space="preserve"> přijímat.</w:t>
      </w:r>
    </w:p>
    <w:p w14:paraId="5F215131" w14:textId="77777777" w:rsidR="00605A19" w:rsidRDefault="00605A19" w:rsidP="00BC169D">
      <w:pPr>
        <w:spacing w:after="0"/>
        <w:rPr>
          <w:rFonts w:ascii="Times New Roman" w:hAnsi="Times New Roman"/>
          <w:b/>
          <w:sz w:val="24"/>
          <w:szCs w:val="24"/>
        </w:rPr>
      </w:pPr>
    </w:p>
    <w:p w14:paraId="1C34BA5E" w14:textId="77777777" w:rsidR="00605A19" w:rsidRDefault="00605A19" w:rsidP="00BC169D">
      <w:pPr>
        <w:spacing w:after="0"/>
        <w:rPr>
          <w:rFonts w:ascii="Times New Roman" w:hAnsi="Times New Roman"/>
          <w:b/>
          <w:sz w:val="24"/>
          <w:szCs w:val="24"/>
        </w:rPr>
      </w:pPr>
    </w:p>
    <w:p w14:paraId="2DDE5B67" w14:textId="77777777" w:rsidR="00605A19" w:rsidRPr="000D2CB7" w:rsidRDefault="00605A19" w:rsidP="0090654F">
      <w:pPr>
        <w:pStyle w:val="Nadpis3"/>
        <w:spacing w:before="0" w:after="0"/>
        <w:rPr>
          <w:rFonts w:ascii="Times New Roman" w:hAnsi="Times New Roman"/>
          <w:i/>
          <w:sz w:val="24"/>
          <w:szCs w:val="24"/>
        </w:rPr>
      </w:pPr>
      <w:bookmarkStart w:id="6" w:name="_Toc513069043"/>
      <w:r w:rsidRPr="000D2CB7">
        <w:rPr>
          <w:rFonts w:ascii="Times New Roman" w:hAnsi="Times New Roman"/>
          <w:i/>
          <w:sz w:val="24"/>
          <w:szCs w:val="24"/>
        </w:rPr>
        <w:t>1.2.2</w:t>
      </w:r>
      <w:r w:rsidRPr="000D2CB7">
        <w:rPr>
          <w:rFonts w:ascii="Times New Roman" w:hAnsi="Times New Roman"/>
          <w:i/>
          <w:sz w:val="24"/>
          <w:szCs w:val="24"/>
        </w:rPr>
        <w:tab/>
        <w:t>Respirační regulace acidobazické rovnováhy</w:t>
      </w:r>
      <w:bookmarkEnd w:id="6"/>
    </w:p>
    <w:p w14:paraId="46653B2F" w14:textId="77777777" w:rsidR="00605A19" w:rsidRPr="0090654F" w:rsidRDefault="00605A19" w:rsidP="0090654F">
      <w:pPr>
        <w:spacing w:after="0"/>
      </w:pPr>
    </w:p>
    <w:p w14:paraId="349C5FD4" w14:textId="556E929B" w:rsidR="00605A19" w:rsidRPr="00C65EB9" w:rsidRDefault="00605A19" w:rsidP="0090654F">
      <w:pPr>
        <w:spacing w:after="0" w:line="360" w:lineRule="auto"/>
        <w:ind w:firstLine="360"/>
        <w:jc w:val="both"/>
        <w:rPr>
          <w:rFonts w:ascii="Times New Roman" w:hAnsi="Times New Roman"/>
          <w:sz w:val="24"/>
          <w:szCs w:val="24"/>
        </w:rPr>
      </w:pPr>
      <w:r w:rsidRPr="00C65EB9">
        <w:rPr>
          <w:rFonts w:ascii="Times New Roman" w:hAnsi="Times New Roman"/>
          <w:sz w:val="24"/>
          <w:szCs w:val="24"/>
        </w:rPr>
        <w:t>Dýchací systém reguluje pH</w:t>
      </w:r>
      <w:r>
        <w:rPr>
          <w:rFonts w:ascii="Times New Roman" w:hAnsi="Times New Roman"/>
          <w:sz w:val="24"/>
          <w:szCs w:val="24"/>
        </w:rPr>
        <w:t xml:space="preserve"> dle Kittnara &amp; Mlčka (2009)</w:t>
      </w:r>
      <w:r w:rsidRPr="00C65EB9">
        <w:rPr>
          <w:rFonts w:ascii="Times New Roman" w:hAnsi="Times New Roman"/>
          <w:sz w:val="24"/>
          <w:szCs w:val="24"/>
        </w:rPr>
        <w:t xml:space="preserve"> zvýšením nebo snížením ventilace. To vede ke zvýšení či snížení pH změnou vylučování CO</w:t>
      </w:r>
      <w:r w:rsidRPr="00C65EB9">
        <w:rPr>
          <w:rFonts w:ascii="Times New Roman" w:hAnsi="Times New Roman"/>
          <w:sz w:val="24"/>
          <w:szCs w:val="24"/>
          <w:vertAlign w:val="subscript"/>
        </w:rPr>
        <w:t>2</w:t>
      </w:r>
      <w:r w:rsidRPr="00C65EB9">
        <w:rPr>
          <w:rFonts w:ascii="Times New Roman" w:hAnsi="Times New Roman"/>
          <w:sz w:val="24"/>
          <w:szCs w:val="24"/>
        </w:rPr>
        <w:t>, neboť pCO</w:t>
      </w:r>
      <w:r w:rsidRPr="00C65EB9">
        <w:rPr>
          <w:rFonts w:ascii="Times New Roman" w:hAnsi="Times New Roman"/>
          <w:sz w:val="24"/>
          <w:szCs w:val="24"/>
          <w:vertAlign w:val="subscript"/>
        </w:rPr>
        <w:t>2</w:t>
      </w:r>
      <w:r w:rsidRPr="00C65EB9">
        <w:rPr>
          <w:rFonts w:ascii="Times New Roman" w:hAnsi="Times New Roman"/>
          <w:sz w:val="24"/>
          <w:szCs w:val="24"/>
        </w:rPr>
        <w:t xml:space="preserve"> </w:t>
      </w:r>
      <w:r>
        <w:rPr>
          <w:rFonts w:ascii="Times New Roman" w:hAnsi="Times New Roman"/>
          <w:sz w:val="24"/>
          <w:szCs w:val="24"/>
        </w:rPr>
        <w:t xml:space="preserve">                 </w:t>
      </w:r>
      <w:r w:rsidR="00B621EB">
        <w:rPr>
          <w:rFonts w:ascii="Times New Roman" w:hAnsi="Times New Roman"/>
          <w:sz w:val="24"/>
          <w:szCs w:val="24"/>
        </w:rPr>
        <w:t xml:space="preserve">          </w:t>
      </w:r>
      <w:r w:rsidRPr="00C65EB9">
        <w:rPr>
          <w:rFonts w:ascii="Times New Roman" w:hAnsi="Times New Roman"/>
          <w:sz w:val="24"/>
          <w:szCs w:val="24"/>
        </w:rPr>
        <w:t>je v rovnováze s H</w:t>
      </w:r>
      <w:r w:rsidRPr="00C65EB9">
        <w:rPr>
          <w:rFonts w:ascii="Times New Roman" w:hAnsi="Times New Roman"/>
          <w:sz w:val="24"/>
          <w:szCs w:val="24"/>
          <w:vertAlign w:val="superscript"/>
        </w:rPr>
        <w:t>+</w:t>
      </w:r>
      <w:r w:rsidRPr="00C65EB9">
        <w:rPr>
          <w:rFonts w:ascii="Times New Roman" w:hAnsi="Times New Roman"/>
          <w:sz w:val="24"/>
          <w:szCs w:val="24"/>
        </w:rPr>
        <w:t xml:space="preserve"> díky reakci CO</w:t>
      </w:r>
      <w:r w:rsidRPr="00C65EB9">
        <w:rPr>
          <w:rFonts w:ascii="Times New Roman" w:hAnsi="Times New Roman"/>
          <w:sz w:val="24"/>
          <w:szCs w:val="24"/>
          <w:vertAlign w:val="subscript"/>
        </w:rPr>
        <w:t>2</w:t>
      </w:r>
      <w:r w:rsidRPr="00C65EB9">
        <w:rPr>
          <w:rFonts w:ascii="Times New Roman" w:hAnsi="Times New Roman"/>
          <w:sz w:val="24"/>
          <w:szCs w:val="24"/>
        </w:rPr>
        <w:t xml:space="preserve"> s H</w:t>
      </w:r>
      <w:r w:rsidRPr="00C65EB9">
        <w:rPr>
          <w:rFonts w:ascii="Times New Roman" w:hAnsi="Times New Roman"/>
          <w:sz w:val="24"/>
          <w:szCs w:val="24"/>
          <w:vertAlign w:val="subscript"/>
        </w:rPr>
        <w:t>2</w:t>
      </w:r>
      <w:r w:rsidRPr="00C65EB9">
        <w:rPr>
          <w:rFonts w:ascii="Times New Roman" w:hAnsi="Times New Roman"/>
          <w:sz w:val="24"/>
          <w:szCs w:val="24"/>
        </w:rPr>
        <w:t>O katalyzované karboanhydrázou:</w:t>
      </w:r>
    </w:p>
    <w:p w14:paraId="6E15151D" w14:textId="77777777" w:rsidR="00605A19" w:rsidRPr="00C65EB9" w:rsidRDefault="00605A19" w:rsidP="0090654F">
      <w:pPr>
        <w:spacing w:after="0" w:line="360" w:lineRule="auto"/>
        <w:jc w:val="center"/>
        <w:rPr>
          <w:rFonts w:ascii="Times New Roman" w:hAnsi="Times New Roman"/>
          <w:sz w:val="24"/>
          <w:szCs w:val="24"/>
        </w:rPr>
      </w:pPr>
      <w:r w:rsidRPr="00C65EB9">
        <w:rPr>
          <w:rFonts w:ascii="Times New Roman" w:hAnsi="Times New Roman"/>
          <w:sz w:val="24"/>
          <w:szCs w:val="24"/>
        </w:rPr>
        <w:t>CO</w:t>
      </w:r>
      <w:r w:rsidRPr="00C65EB9">
        <w:rPr>
          <w:rFonts w:ascii="Times New Roman" w:hAnsi="Times New Roman"/>
          <w:sz w:val="24"/>
          <w:szCs w:val="24"/>
          <w:vertAlign w:val="subscript"/>
        </w:rPr>
        <w:t>2</w:t>
      </w:r>
      <w:r w:rsidRPr="00C65EB9">
        <w:rPr>
          <w:rFonts w:ascii="Times New Roman" w:hAnsi="Times New Roman"/>
          <w:sz w:val="24"/>
          <w:szCs w:val="24"/>
        </w:rPr>
        <w:t xml:space="preserve"> + H</w:t>
      </w:r>
      <w:r w:rsidRPr="00C65EB9">
        <w:rPr>
          <w:rFonts w:ascii="Times New Roman" w:hAnsi="Times New Roman"/>
          <w:sz w:val="24"/>
          <w:szCs w:val="24"/>
          <w:vertAlign w:val="subscript"/>
        </w:rPr>
        <w:t>2</w:t>
      </w:r>
      <w:r w:rsidRPr="00C65EB9">
        <w:rPr>
          <w:rFonts w:ascii="Times New Roman" w:hAnsi="Times New Roman"/>
          <w:sz w:val="24"/>
          <w:szCs w:val="24"/>
        </w:rPr>
        <w:t>O ↔ H</w:t>
      </w:r>
      <w:r w:rsidRPr="00C65EB9">
        <w:rPr>
          <w:rFonts w:ascii="Times New Roman" w:hAnsi="Times New Roman"/>
          <w:sz w:val="24"/>
          <w:szCs w:val="24"/>
          <w:vertAlign w:val="subscript"/>
        </w:rPr>
        <w:t>2</w:t>
      </w:r>
      <w:r w:rsidRPr="00C65EB9">
        <w:rPr>
          <w:rFonts w:ascii="Times New Roman" w:hAnsi="Times New Roman"/>
          <w:sz w:val="24"/>
          <w:szCs w:val="24"/>
        </w:rPr>
        <w:t>CO</w:t>
      </w:r>
      <w:r w:rsidRPr="00C65EB9">
        <w:rPr>
          <w:rFonts w:ascii="Times New Roman" w:hAnsi="Times New Roman"/>
          <w:sz w:val="24"/>
          <w:szCs w:val="24"/>
          <w:vertAlign w:val="subscript"/>
        </w:rPr>
        <w:t>3</w:t>
      </w:r>
      <w:r w:rsidRPr="00C65EB9">
        <w:rPr>
          <w:rFonts w:ascii="Times New Roman" w:hAnsi="Times New Roman"/>
          <w:sz w:val="24"/>
          <w:szCs w:val="24"/>
        </w:rPr>
        <w:t xml:space="preserve"> ↔ H</w:t>
      </w:r>
      <w:r w:rsidRPr="00C65EB9">
        <w:rPr>
          <w:rFonts w:ascii="Times New Roman" w:hAnsi="Times New Roman"/>
          <w:sz w:val="24"/>
          <w:szCs w:val="24"/>
          <w:vertAlign w:val="superscript"/>
        </w:rPr>
        <w:t>+</w:t>
      </w:r>
      <w:r w:rsidRPr="00C65EB9">
        <w:rPr>
          <w:rFonts w:ascii="Times New Roman" w:hAnsi="Times New Roman"/>
          <w:sz w:val="24"/>
          <w:szCs w:val="24"/>
        </w:rPr>
        <w:t xml:space="preserve"> + HCO</w:t>
      </w:r>
      <w:r w:rsidRPr="00C65EB9">
        <w:rPr>
          <w:rFonts w:ascii="Times New Roman" w:hAnsi="Times New Roman"/>
          <w:sz w:val="24"/>
          <w:szCs w:val="24"/>
          <w:vertAlign w:val="subscript"/>
        </w:rPr>
        <w:t>3</w:t>
      </w:r>
      <w:r w:rsidRPr="00C65EB9">
        <w:rPr>
          <w:rFonts w:ascii="Times New Roman" w:hAnsi="Times New Roman"/>
          <w:sz w:val="24"/>
          <w:szCs w:val="24"/>
          <w:vertAlign w:val="superscript"/>
        </w:rPr>
        <w:t>-</w:t>
      </w:r>
    </w:p>
    <w:p w14:paraId="39D7F637" w14:textId="77777777" w:rsidR="00605A19" w:rsidRPr="00C65EB9" w:rsidRDefault="00605A19" w:rsidP="0090654F">
      <w:pPr>
        <w:spacing w:after="0" w:line="360" w:lineRule="auto"/>
        <w:ind w:firstLine="708"/>
        <w:jc w:val="both"/>
        <w:rPr>
          <w:rFonts w:ascii="Times New Roman" w:hAnsi="Times New Roman"/>
          <w:sz w:val="24"/>
          <w:szCs w:val="24"/>
        </w:rPr>
      </w:pPr>
      <w:r w:rsidRPr="00C65EB9">
        <w:rPr>
          <w:rFonts w:ascii="Times New Roman" w:hAnsi="Times New Roman"/>
          <w:sz w:val="24"/>
          <w:szCs w:val="24"/>
        </w:rPr>
        <w:t>Zvýšená alveolární ventilace tedy vede ke zvýšenému odstraňování CO</w:t>
      </w:r>
      <w:r w:rsidRPr="00C65EB9">
        <w:rPr>
          <w:rFonts w:ascii="Times New Roman" w:hAnsi="Times New Roman"/>
          <w:sz w:val="24"/>
          <w:szCs w:val="24"/>
          <w:vertAlign w:val="subscript"/>
        </w:rPr>
        <w:t>2</w:t>
      </w:r>
      <w:r w:rsidRPr="00C65EB9">
        <w:rPr>
          <w:rFonts w:ascii="Times New Roman" w:hAnsi="Times New Roman"/>
          <w:sz w:val="24"/>
          <w:szCs w:val="24"/>
        </w:rPr>
        <w:t xml:space="preserve"> z extracelulární tekutiny, a tím k posunu pufrační reakce doleva, tedy ke snížení koncentrace H</w:t>
      </w:r>
      <w:r w:rsidRPr="00C65EB9">
        <w:rPr>
          <w:rFonts w:ascii="Times New Roman" w:hAnsi="Times New Roman"/>
          <w:sz w:val="24"/>
          <w:szCs w:val="24"/>
          <w:vertAlign w:val="superscript"/>
        </w:rPr>
        <w:t>+</w:t>
      </w:r>
      <w:r w:rsidRPr="00C65EB9">
        <w:rPr>
          <w:rFonts w:ascii="Times New Roman" w:hAnsi="Times New Roman"/>
          <w:sz w:val="24"/>
          <w:szCs w:val="24"/>
        </w:rPr>
        <w:t xml:space="preserve"> iontů. Snížená ventilace pak funguje právě naopak. Na rozdíl od prostého pufrování H</w:t>
      </w:r>
      <w:r w:rsidRPr="00C65EB9">
        <w:rPr>
          <w:rFonts w:ascii="Times New Roman" w:hAnsi="Times New Roman"/>
          <w:sz w:val="24"/>
          <w:szCs w:val="24"/>
          <w:vertAlign w:val="superscript"/>
        </w:rPr>
        <w:t>+</w:t>
      </w:r>
      <w:r w:rsidRPr="00C65EB9">
        <w:rPr>
          <w:rFonts w:ascii="Times New Roman" w:hAnsi="Times New Roman"/>
          <w:sz w:val="24"/>
          <w:szCs w:val="24"/>
        </w:rPr>
        <w:t xml:space="preserve"> iontů je tedy respirační kompenzace skutečným homeostatickým regulačním mechanizmem, který dokáže zápornou </w:t>
      </w:r>
      <w:r w:rsidRPr="00C65EB9">
        <w:rPr>
          <w:rFonts w:ascii="Times New Roman" w:hAnsi="Times New Roman"/>
          <w:sz w:val="24"/>
          <w:szCs w:val="24"/>
        </w:rPr>
        <w:lastRenderedPageBreak/>
        <w:t xml:space="preserve">zpětnou vazbou zvrátit změny pH. Ani dýchací systém ale není obecně schopen sám o sobě úplně vrátit pH k normálním hodnotám, k tomu </w:t>
      </w:r>
      <w:r>
        <w:rPr>
          <w:rFonts w:ascii="Times New Roman" w:hAnsi="Times New Roman"/>
          <w:sz w:val="24"/>
          <w:szCs w:val="24"/>
        </w:rPr>
        <w:t>je zapotřebí renální kompenzace (Kittnar &amp; Mlček, 2009).</w:t>
      </w:r>
    </w:p>
    <w:p w14:paraId="2D0D7F69" w14:textId="25358457" w:rsidR="00605A19" w:rsidRPr="00C65EB9" w:rsidRDefault="00605A19" w:rsidP="0090654F">
      <w:pPr>
        <w:spacing w:after="0" w:line="360" w:lineRule="auto"/>
        <w:ind w:firstLine="708"/>
        <w:jc w:val="both"/>
        <w:rPr>
          <w:rFonts w:ascii="Times New Roman" w:hAnsi="Times New Roman"/>
          <w:sz w:val="24"/>
          <w:szCs w:val="24"/>
        </w:rPr>
      </w:pPr>
      <w:r>
        <w:rPr>
          <w:rFonts w:ascii="Times New Roman" w:hAnsi="Times New Roman"/>
          <w:sz w:val="24"/>
          <w:szCs w:val="24"/>
        </w:rPr>
        <w:t>Autoři dále rozvádí, že ú</w:t>
      </w:r>
      <w:r w:rsidRPr="00C65EB9">
        <w:rPr>
          <w:rFonts w:ascii="Times New Roman" w:hAnsi="Times New Roman"/>
          <w:sz w:val="24"/>
          <w:szCs w:val="24"/>
        </w:rPr>
        <w:t>loha dýchání a výměny dýchacích plynů v acidobazické fyziologii vyplývá především ze vztahu hydrogenkarbonátového pufru ECT a CO</w:t>
      </w:r>
      <w:r w:rsidRPr="00C65EB9">
        <w:rPr>
          <w:rFonts w:ascii="Times New Roman" w:hAnsi="Times New Roman"/>
          <w:sz w:val="24"/>
          <w:szCs w:val="24"/>
          <w:vertAlign w:val="subscript"/>
        </w:rPr>
        <w:t>2</w:t>
      </w:r>
      <w:r w:rsidRPr="00C65EB9">
        <w:rPr>
          <w:rFonts w:ascii="Times New Roman" w:hAnsi="Times New Roman"/>
          <w:sz w:val="24"/>
          <w:szCs w:val="24"/>
        </w:rPr>
        <w:t xml:space="preserve">, jenž </w:t>
      </w:r>
      <w:r>
        <w:rPr>
          <w:rFonts w:ascii="Times New Roman" w:hAnsi="Times New Roman"/>
          <w:sz w:val="24"/>
          <w:szCs w:val="24"/>
        </w:rPr>
        <w:t xml:space="preserve">       </w:t>
      </w:r>
      <w:r w:rsidR="00B621EB">
        <w:rPr>
          <w:rFonts w:ascii="Times New Roman" w:hAnsi="Times New Roman"/>
          <w:sz w:val="24"/>
          <w:szCs w:val="24"/>
        </w:rPr>
        <w:t xml:space="preserve">         </w:t>
      </w:r>
      <w:r w:rsidRPr="00C65EB9">
        <w:rPr>
          <w:rFonts w:ascii="Times New Roman" w:hAnsi="Times New Roman"/>
          <w:sz w:val="24"/>
          <w:szCs w:val="24"/>
        </w:rPr>
        <w:t>je neustálým zdrojem regenerace této nárazníkové sestavy. Účast dýchání a transportu dýchacích plynů na tvorbě acidobazické rovnováhy je logicky spojena</w:t>
      </w:r>
      <w:r>
        <w:rPr>
          <w:rFonts w:ascii="Times New Roman" w:hAnsi="Times New Roman"/>
          <w:sz w:val="24"/>
          <w:szCs w:val="24"/>
        </w:rPr>
        <w:t xml:space="preserve"> s tvorbou, krevním transportem </w:t>
      </w:r>
      <w:r w:rsidRPr="00C65EB9">
        <w:rPr>
          <w:rFonts w:ascii="Times New Roman" w:hAnsi="Times New Roman"/>
          <w:sz w:val="24"/>
          <w:szCs w:val="24"/>
        </w:rPr>
        <w:t>a plicním vylučováním CO</w:t>
      </w:r>
      <w:r w:rsidRPr="00C65EB9">
        <w:rPr>
          <w:rFonts w:ascii="Times New Roman" w:hAnsi="Times New Roman"/>
          <w:sz w:val="24"/>
          <w:szCs w:val="24"/>
          <w:vertAlign w:val="subscript"/>
        </w:rPr>
        <w:t>2</w:t>
      </w:r>
      <w:r w:rsidRPr="00C65EB9">
        <w:rPr>
          <w:rFonts w:ascii="Times New Roman" w:hAnsi="Times New Roman"/>
          <w:sz w:val="24"/>
          <w:szCs w:val="24"/>
        </w:rPr>
        <w:t>. Kyselina uhličitá je ve venózní krvi vlivem karbonátdehydratázy rozkládána na CO</w:t>
      </w:r>
      <w:r w:rsidRPr="00C65EB9">
        <w:rPr>
          <w:rFonts w:ascii="Times New Roman" w:hAnsi="Times New Roman"/>
          <w:sz w:val="24"/>
          <w:szCs w:val="24"/>
          <w:vertAlign w:val="subscript"/>
        </w:rPr>
        <w:t>2</w:t>
      </w:r>
      <w:r w:rsidRPr="00C65EB9">
        <w:rPr>
          <w:rFonts w:ascii="Times New Roman" w:hAnsi="Times New Roman"/>
          <w:sz w:val="24"/>
          <w:szCs w:val="24"/>
        </w:rPr>
        <w:t xml:space="preserve"> a H</w:t>
      </w:r>
      <w:r w:rsidRPr="00C65EB9">
        <w:rPr>
          <w:rFonts w:ascii="Times New Roman" w:hAnsi="Times New Roman"/>
          <w:sz w:val="24"/>
          <w:szCs w:val="24"/>
          <w:vertAlign w:val="subscript"/>
        </w:rPr>
        <w:t>2</w:t>
      </w:r>
      <w:r w:rsidRPr="00C65EB9">
        <w:rPr>
          <w:rFonts w:ascii="Times New Roman" w:hAnsi="Times New Roman"/>
          <w:sz w:val="24"/>
          <w:szCs w:val="24"/>
        </w:rPr>
        <w:t>O a plyn je vydýchán. Část kyseliny uhličité, která byla z hydrogenkarbonátového nárazníku vytěsněna silnějšími kyselinami, je tedy bez ztráty vody (na rozdíl od led</w:t>
      </w:r>
      <w:r>
        <w:rPr>
          <w:rFonts w:ascii="Times New Roman" w:hAnsi="Times New Roman"/>
          <w:sz w:val="24"/>
          <w:szCs w:val="24"/>
        </w:rPr>
        <w:t>vin) vyloučena plícemi mimo ECT (Kittnar &amp; Mlček, 2009).</w:t>
      </w:r>
    </w:p>
    <w:p w14:paraId="79DDBA67" w14:textId="77777777" w:rsidR="00605A19" w:rsidRDefault="00605A19" w:rsidP="0090654F">
      <w:pPr>
        <w:spacing w:after="0" w:line="360" w:lineRule="auto"/>
        <w:jc w:val="both"/>
        <w:rPr>
          <w:rFonts w:ascii="Times New Roman" w:hAnsi="Times New Roman"/>
          <w:sz w:val="24"/>
          <w:szCs w:val="24"/>
        </w:rPr>
      </w:pPr>
      <w:r w:rsidRPr="00C65EB9">
        <w:rPr>
          <w:rFonts w:ascii="Times New Roman" w:hAnsi="Times New Roman"/>
          <w:sz w:val="24"/>
          <w:szCs w:val="24"/>
        </w:rPr>
        <w:tab/>
        <w:t>Druhým procesem při zajištění stability acidobazické rovnováhy je transport CO</w:t>
      </w:r>
      <w:r w:rsidRPr="00C65EB9">
        <w:rPr>
          <w:rFonts w:ascii="Times New Roman" w:hAnsi="Times New Roman"/>
          <w:sz w:val="24"/>
          <w:szCs w:val="24"/>
          <w:vertAlign w:val="subscript"/>
        </w:rPr>
        <w:t>2</w:t>
      </w:r>
      <w:r w:rsidRPr="00C65EB9">
        <w:rPr>
          <w:rFonts w:ascii="Times New Roman" w:hAnsi="Times New Roman"/>
          <w:sz w:val="24"/>
          <w:szCs w:val="24"/>
        </w:rPr>
        <w:t xml:space="preserve"> krví z tkání do plic. Acidifikující vliv CO</w:t>
      </w:r>
      <w:r w:rsidRPr="00C65EB9">
        <w:rPr>
          <w:rFonts w:ascii="Times New Roman" w:hAnsi="Times New Roman"/>
          <w:sz w:val="24"/>
          <w:szCs w:val="24"/>
          <w:vertAlign w:val="subscript"/>
        </w:rPr>
        <w:t>2</w:t>
      </w:r>
      <w:r w:rsidRPr="00C65EB9">
        <w:rPr>
          <w:rFonts w:ascii="Times New Roman" w:hAnsi="Times New Roman"/>
          <w:sz w:val="24"/>
          <w:szCs w:val="24"/>
        </w:rPr>
        <w:t xml:space="preserve"> při transportu do plic je tlumen jeho vazbou na globin v molekule Hb a na plazmatické bílkoviny. Přesto však vzestup pCO</w:t>
      </w:r>
      <w:r w:rsidRPr="00C65EB9">
        <w:rPr>
          <w:rFonts w:ascii="Times New Roman" w:hAnsi="Times New Roman"/>
          <w:sz w:val="24"/>
          <w:szCs w:val="24"/>
          <w:vertAlign w:val="subscript"/>
        </w:rPr>
        <w:t>2</w:t>
      </w:r>
      <w:r w:rsidRPr="00C65EB9">
        <w:rPr>
          <w:rFonts w:ascii="Times New Roman" w:hAnsi="Times New Roman"/>
          <w:sz w:val="24"/>
          <w:szCs w:val="24"/>
        </w:rPr>
        <w:t xml:space="preserve"> způsobený změnou poměru v hydrogenkarbonátovém nárazníku, dráždí neurony dýchacího centra a evokuje zvýšení plicní ventilace a tím i </w:t>
      </w:r>
      <w:r>
        <w:rPr>
          <w:rFonts w:ascii="Times New Roman" w:hAnsi="Times New Roman"/>
          <w:sz w:val="24"/>
          <w:szCs w:val="24"/>
        </w:rPr>
        <w:t>svoji eliminaci v organismu (Kittnar &amp; Mlček, 2009).</w:t>
      </w:r>
    </w:p>
    <w:p w14:paraId="55BAB2BB" w14:textId="02BCF939" w:rsidR="00605A19" w:rsidRDefault="00605A19" w:rsidP="0090654F">
      <w:pPr>
        <w:spacing w:after="0" w:line="360" w:lineRule="auto"/>
        <w:jc w:val="both"/>
        <w:rPr>
          <w:rFonts w:ascii="Times New Roman" w:hAnsi="Times New Roman"/>
          <w:sz w:val="24"/>
          <w:szCs w:val="24"/>
        </w:rPr>
      </w:pPr>
    </w:p>
    <w:p w14:paraId="26B1A9D2" w14:textId="77777777" w:rsidR="006B73FC" w:rsidRPr="00C65EB9" w:rsidRDefault="006B73FC" w:rsidP="0090654F">
      <w:pPr>
        <w:spacing w:after="0" w:line="360" w:lineRule="auto"/>
        <w:jc w:val="both"/>
        <w:rPr>
          <w:rFonts w:ascii="Times New Roman" w:hAnsi="Times New Roman"/>
          <w:sz w:val="24"/>
          <w:szCs w:val="24"/>
        </w:rPr>
      </w:pPr>
    </w:p>
    <w:p w14:paraId="76678C3E" w14:textId="77777777" w:rsidR="00605A19" w:rsidRPr="000D2CB7" w:rsidRDefault="00605A19" w:rsidP="0090654F">
      <w:pPr>
        <w:pStyle w:val="Nadpis3"/>
        <w:spacing w:before="0" w:after="0"/>
        <w:rPr>
          <w:rFonts w:ascii="Times New Roman" w:hAnsi="Times New Roman"/>
          <w:i/>
          <w:sz w:val="24"/>
          <w:szCs w:val="24"/>
        </w:rPr>
      </w:pPr>
      <w:bookmarkStart w:id="7" w:name="_Toc513069044"/>
      <w:r w:rsidRPr="000D2CB7">
        <w:rPr>
          <w:rFonts w:ascii="Times New Roman" w:hAnsi="Times New Roman"/>
          <w:i/>
          <w:sz w:val="24"/>
          <w:szCs w:val="24"/>
        </w:rPr>
        <w:t>1.2.3</w:t>
      </w:r>
      <w:r w:rsidRPr="000D2CB7">
        <w:rPr>
          <w:rFonts w:ascii="Times New Roman" w:hAnsi="Times New Roman"/>
          <w:i/>
          <w:sz w:val="24"/>
          <w:szCs w:val="24"/>
        </w:rPr>
        <w:tab/>
        <w:t>Gastrointestinální aspekty acidobazické rovnováhy</w:t>
      </w:r>
      <w:bookmarkEnd w:id="7"/>
    </w:p>
    <w:p w14:paraId="7D7C1E55" w14:textId="77777777" w:rsidR="00605A19" w:rsidRPr="0090654F" w:rsidRDefault="00605A19" w:rsidP="0090654F">
      <w:pPr>
        <w:spacing w:after="0"/>
      </w:pPr>
    </w:p>
    <w:p w14:paraId="1DA48DCE" w14:textId="77777777" w:rsidR="00605A19" w:rsidRDefault="00605A19" w:rsidP="0090654F">
      <w:pPr>
        <w:spacing w:after="0" w:line="360" w:lineRule="auto"/>
        <w:jc w:val="both"/>
        <w:rPr>
          <w:rFonts w:ascii="Times New Roman" w:hAnsi="Times New Roman"/>
          <w:sz w:val="24"/>
          <w:szCs w:val="24"/>
        </w:rPr>
      </w:pPr>
      <w:r w:rsidRPr="00C65EB9">
        <w:rPr>
          <w:rFonts w:ascii="Times New Roman" w:hAnsi="Times New Roman"/>
          <w:sz w:val="24"/>
          <w:szCs w:val="24"/>
        </w:rPr>
        <w:tab/>
        <w:t xml:space="preserve">Činnost trávicího ústrojí zasahuje </w:t>
      </w:r>
      <w:r>
        <w:rPr>
          <w:rFonts w:ascii="Times New Roman" w:hAnsi="Times New Roman"/>
          <w:sz w:val="24"/>
          <w:szCs w:val="24"/>
        </w:rPr>
        <w:t xml:space="preserve">dle Trojana et al. (2003) </w:t>
      </w:r>
      <w:r w:rsidRPr="00C65EB9">
        <w:rPr>
          <w:rFonts w:ascii="Times New Roman" w:hAnsi="Times New Roman"/>
          <w:sz w:val="24"/>
          <w:szCs w:val="24"/>
        </w:rPr>
        <w:t xml:space="preserve">do acidobazického stavu organismu dvojím protichůdným způsobem: </w:t>
      </w:r>
    </w:p>
    <w:p w14:paraId="4CE0D31B" w14:textId="77777777" w:rsidR="00605A19" w:rsidRDefault="00605A19" w:rsidP="0090654F">
      <w:pPr>
        <w:numPr>
          <w:ilvl w:val="0"/>
          <w:numId w:val="18"/>
        </w:numPr>
        <w:spacing w:after="0" w:line="360" w:lineRule="auto"/>
        <w:jc w:val="both"/>
        <w:rPr>
          <w:rFonts w:ascii="Times New Roman" w:hAnsi="Times New Roman"/>
          <w:sz w:val="24"/>
          <w:szCs w:val="24"/>
        </w:rPr>
      </w:pPr>
      <w:r w:rsidRPr="00C65EB9">
        <w:rPr>
          <w:rFonts w:ascii="Times New Roman" w:hAnsi="Times New Roman"/>
          <w:sz w:val="24"/>
          <w:szCs w:val="24"/>
        </w:rPr>
        <w:t>sekrecí kyselé žaludečn</w:t>
      </w:r>
      <w:r>
        <w:rPr>
          <w:rFonts w:ascii="Times New Roman" w:hAnsi="Times New Roman"/>
          <w:sz w:val="24"/>
          <w:szCs w:val="24"/>
        </w:rPr>
        <w:t>í šťávy</w:t>
      </w:r>
    </w:p>
    <w:p w14:paraId="680F8048" w14:textId="77777777" w:rsidR="00605A19" w:rsidRPr="00C65EB9" w:rsidRDefault="00605A19" w:rsidP="0090654F">
      <w:pPr>
        <w:numPr>
          <w:ilvl w:val="0"/>
          <w:numId w:val="18"/>
        </w:numPr>
        <w:spacing w:after="0" w:line="360" w:lineRule="auto"/>
        <w:jc w:val="both"/>
        <w:rPr>
          <w:rFonts w:ascii="Times New Roman" w:hAnsi="Times New Roman"/>
          <w:sz w:val="24"/>
          <w:szCs w:val="24"/>
        </w:rPr>
      </w:pPr>
      <w:r w:rsidRPr="00C65EB9">
        <w:rPr>
          <w:rFonts w:ascii="Times New Roman" w:hAnsi="Times New Roman"/>
          <w:sz w:val="24"/>
          <w:szCs w:val="24"/>
        </w:rPr>
        <w:t>sekreci alkalických šťáv od duodena (pankreatická šťáva a žluč) po ileum (střevní šťáva).</w:t>
      </w:r>
    </w:p>
    <w:p w14:paraId="35B94351" w14:textId="44929A27" w:rsidR="00605A19" w:rsidRDefault="00605A19" w:rsidP="0090654F">
      <w:pPr>
        <w:spacing w:after="0" w:line="360" w:lineRule="auto"/>
        <w:jc w:val="both"/>
        <w:rPr>
          <w:rFonts w:ascii="Times New Roman" w:hAnsi="Times New Roman"/>
          <w:sz w:val="24"/>
          <w:szCs w:val="24"/>
        </w:rPr>
      </w:pPr>
      <w:r w:rsidRPr="00C65EB9">
        <w:rPr>
          <w:rFonts w:ascii="Times New Roman" w:hAnsi="Times New Roman"/>
          <w:sz w:val="24"/>
          <w:szCs w:val="24"/>
        </w:rPr>
        <w:tab/>
        <w:t>Každý vodíkový iont vyloučený do dutiny žaludku zanechává v extracelulární tekutině iont HCO</w:t>
      </w:r>
      <w:r w:rsidRPr="00C65EB9">
        <w:rPr>
          <w:rFonts w:ascii="Times New Roman" w:hAnsi="Times New Roman"/>
          <w:sz w:val="24"/>
          <w:szCs w:val="24"/>
          <w:vertAlign w:val="subscript"/>
        </w:rPr>
        <w:t>3</w:t>
      </w:r>
      <w:r w:rsidRPr="00C65EB9">
        <w:rPr>
          <w:rFonts w:ascii="Times New Roman" w:hAnsi="Times New Roman"/>
          <w:sz w:val="24"/>
          <w:szCs w:val="24"/>
          <w:vertAlign w:val="superscript"/>
        </w:rPr>
        <w:t>-</w:t>
      </w:r>
      <w:r w:rsidRPr="00C65EB9">
        <w:rPr>
          <w:rFonts w:ascii="Times New Roman" w:hAnsi="Times New Roman"/>
          <w:sz w:val="24"/>
          <w:szCs w:val="24"/>
        </w:rPr>
        <w:t>, který je venózní krví odsunut do systémového oběhu. V důsledku toho</w:t>
      </w:r>
      <w:r>
        <w:rPr>
          <w:rFonts w:ascii="Times New Roman" w:hAnsi="Times New Roman"/>
          <w:sz w:val="24"/>
          <w:szCs w:val="24"/>
        </w:rPr>
        <w:t xml:space="preserve">               </w:t>
      </w:r>
      <w:r w:rsidRPr="00C65EB9">
        <w:rPr>
          <w:rFonts w:ascii="Times New Roman" w:hAnsi="Times New Roman"/>
          <w:sz w:val="24"/>
          <w:szCs w:val="24"/>
        </w:rPr>
        <w:t xml:space="preserve"> </w:t>
      </w:r>
      <w:r w:rsidR="00B621EB">
        <w:rPr>
          <w:rFonts w:ascii="Times New Roman" w:hAnsi="Times New Roman"/>
          <w:sz w:val="24"/>
          <w:szCs w:val="24"/>
        </w:rPr>
        <w:t xml:space="preserve">         </w:t>
      </w:r>
      <w:r w:rsidRPr="00C65EB9">
        <w:rPr>
          <w:rFonts w:ascii="Times New Roman" w:hAnsi="Times New Roman"/>
          <w:sz w:val="24"/>
          <w:szCs w:val="24"/>
        </w:rPr>
        <w:t>se po dobu sekrece kyselé žaludeční šťávy hromadí v organismu ionty HCO</w:t>
      </w:r>
      <w:r w:rsidRPr="00C65EB9">
        <w:rPr>
          <w:rFonts w:ascii="Times New Roman" w:hAnsi="Times New Roman"/>
          <w:sz w:val="24"/>
          <w:szCs w:val="24"/>
          <w:vertAlign w:val="subscript"/>
        </w:rPr>
        <w:t>3</w:t>
      </w:r>
      <w:r w:rsidRPr="00C65EB9">
        <w:rPr>
          <w:rFonts w:ascii="Times New Roman" w:hAnsi="Times New Roman"/>
          <w:sz w:val="24"/>
          <w:szCs w:val="24"/>
          <w:vertAlign w:val="superscript"/>
        </w:rPr>
        <w:t>-</w:t>
      </w:r>
      <w:r w:rsidRPr="00C65EB9">
        <w:rPr>
          <w:rFonts w:ascii="Times New Roman" w:hAnsi="Times New Roman"/>
          <w:sz w:val="24"/>
          <w:szCs w:val="24"/>
        </w:rPr>
        <w:t xml:space="preserve">, což vede k rozvoji přechodné lehké fyziologické alkalózy metabolického typu. Později, když se zahájí sekrece pankreatické a střevní šťávy, se acidobazická rovnováha obnovuje vylučováním ekvivalentního množství hydrogenuhličitanu do tenkého střeva. Tato situace se však výrazně </w:t>
      </w:r>
      <w:r w:rsidR="00B621EB">
        <w:rPr>
          <w:rFonts w:ascii="Times New Roman" w:hAnsi="Times New Roman"/>
          <w:sz w:val="24"/>
          <w:szCs w:val="24"/>
        </w:rPr>
        <w:t xml:space="preserve">   </w:t>
      </w:r>
      <w:r w:rsidRPr="00C65EB9">
        <w:rPr>
          <w:rFonts w:ascii="Times New Roman" w:hAnsi="Times New Roman"/>
          <w:sz w:val="24"/>
          <w:szCs w:val="24"/>
        </w:rPr>
        <w:t xml:space="preserve">a nevratně změní, dojde-li k úniku kyselého žaludečního obsahu při dlouhodobém zvracení ze žaludku, při zvracení alkalického obsahu duodena nebo při úniku zásaditého střevního obsahu v důsledku úporného průjmu. Zvracení nebo průjem ovšem neznamená jen poruchu </w:t>
      </w:r>
      <w:r w:rsidRPr="00C65EB9">
        <w:rPr>
          <w:rFonts w:ascii="Times New Roman" w:hAnsi="Times New Roman"/>
          <w:sz w:val="24"/>
          <w:szCs w:val="24"/>
        </w:rPr>
        <w:lastRenderedPageBreak/>
        <w:t>acidobazické rovnováhy, nýbrž podstatně komplexnější zásah do všech složek dynamick</w:t>
      </w:r>
      <w:r>
        <w:rPr>
          <w:rFonts w:ascii="Times New Roman" w:hAnsi="Times New Roman"/>
          <w:sz w:val="24"/>
          <w:szCs w:val="24"/>
        </w:rPr>
        <w:t>é homeostázy tělesných tekutin (Trojan et al., 2003).</w:t>
      </w:r>
    </w:p>
    <w:p w14:paraId="1F584941" w14:textId="77777777" w:rsidR="00605A19" w:rsidRDefault="00605A19" w:rsidP="0090654F">
      <w:pPr>
        <w:spacing w:after="0" w:line="360" w:lineRule="auto"/>
        <w:jc w:val="both"/>
        <w:rPr>
          <w:rFonts w:ascii="Times New Roman" w:hAnsi="Times New Roman"/>
          <w:sz w:val="24"/>
          <w:szCs w:val="24"/>
        </w:rPr>
      </w:pPr>
    </w:p>
    <w:p w14:paraId="18FEF963" w14:textId="77777777" w:rsidR="00605A19" w:rsidRPr="0090654F" w:rsidRDefault="00605A19" w:rsidP="0090654F">
      <w:pPr>
        <w:spacing w:after="0" w:line="360" w:lineRule="auto"/>
        <w:jc w:val="both"/>
        <w:rPr>
          <w:rFonts w:ascii="Times New Roman" w:hAnsi="Times New Roman"/>
          <w:sz w:val="24"/>
          <w:szCs w:val="24"/>
        </w:rPr>
      </w:pPr>
    </w:p>
    <w:p w14:paraId="08B21C57" w14:textId="77777777" w:rsidR="00605A19" w:rsidRPr="000D2CB7" w:rsidRDefault="00605A19" w:rsidP="0090654F">
      <w:pPr>
        <w:pStyle w:val="Nadpis3"/>
        <w:spacing w:before="0" w:after="0"/>
        <w:rPr>
          <w:rFonts w:ascii="Times New Roman" w:hAnsi="Times New Roman"/>
          <w:i/>
          <w:sz w:val="24"/>
          <w:szCs w:val="24"/>
        </w:rPr>
      </w:pPr>
      <w:bookmarkStart w:id="8" w:name="_Toc513069045"/>
      <w:r w:rsidRPr="000D2CB7">
        <w:rPr>
          <w:rFonts w:ascii="Times New Roman" w:hAnsi="Times New Roman"/>
          <w:i/>
          <w:sz w:val="24"/>
          <w:szCs w:val="24"/>
        </w:rPr>
        <w:t>1.2.4</w:t>
      </w:r>
      <w:r w:rsidRPr="000D2CB7">
        <w:rPr>
          <w:rFonts w:ascii="Times New Roman" w:hAnsi="Times New Roman"/>
          <w:i/>
          <w:sz w:val="24"/>
          <w:szCs w:val="24"/>
        </w:rPr>
        <w:tab/>
        <w:t>Regulace acidobazické rovnováhy ledvinami</w:t>
      </w:r>
      <w:bookmarkEnd w:id="8"/>
    </w:p>
    <w:p w14:paraId="33F5F31F" w14:textId="77777777" w:rsidR="00605A19" w:rsidRPr="0090654F" w:rsidRDefault="00605A19" w:rsidP="0090654F">
      <w:pPr>
        <w:spacing w:after="0"/>
      </w:pPr>
    </w:p>
    <w:p w14:paraId="7D7CCAF8" w14:textId="77712B8A" w:rsidR="00605A19" w:rsidRDefault="00605A19" w:rsidP="0090654F">
      <w:pPr>
        <w:spacing w:after="0" w:line="360" w:lineRule="auto"/>
        <w:ind w:firstLine="708"/>
        <w:jc w:val="both"/>
        <w:rPr>
          <w:rFonts w:ascii="Times New Roman" w:hAnsi="Times New Roman"/>
          <w:sz w:val="24"/>
          <w:szCs w:val="24"/>
        </w:rPr>
      </w:pPr>
      <w:r>
        <w:rPr>
          <w:rFonts w:ascii="Times New Roman" w:hAnsi="Times New Roman"/>
          <w:sz w:val="24"/>
          <w:szCs w:val="24"/>
        </w:rPr>
        <w:t>Kittnar a Mlček (2009) popisují, že o</w:t>
      </w:r>
      <w:r w:rsidRPr="00C65EB9">
        <w:rPr>
          <w:rFonts w:ascii="Times New Roman" w:hAnsi="Times New Roman"/>
          <w:sz w:val="24"/>
          <w:szCs w:val="24"/>
        </w:rPr>
        <w:t>brovské množství kyselin, které v průběhu metabolických procesů v organizmu vznikají, je z těla vyloučeno v podobě CO</w:t>
      </w:r>
      <w:r w:rsidRPr="00C65EB9">
        <w:rPr>
          <w:rFonts w:ascii="Times New Roman" w:hAnsi="Times New Roman"/>
          <w:sz w:val="24"/>
          <w:szCs w:val="24"/>
          <w:vertAlign w:val="subscript"/>
        </w:rPr>
        <w:t>2</w:t>
      </w:r>
      <w:r w:rsidRPr="00C65EB9">
        <w:rPr>
          <w:rFonts w:ascii="Times New Roman" w:hAnsi="Times New Roman"/>
          <w:sz w:val="24"/>
          <w:szCs w:val="24"/>
        </w:rPr>
        <w:t xml:space="preserve">. Kromě toho ovšem při metabolismu aminokyselin mohou vznikat kyseliny, které nemohou být eliminovány z těla respiračním aparátem a jejich vylučování je úkolem ledvin. Jedná se o tzv. neprchavé kyseliny, především o kyselinu sírovou (vzniká z aminokyselin obsahujících síru, cystein </w:t>
      </w:r>
      <w:r w:rsidR="00B621EB">
        <w:rPr>
          <w:rFonts w:ascii="Times New Roman" w:hAnsi="Times New Roman"/>
          <w:sz w:val="24"/>
          <w:szCs w:val="24"/>
        </w:rPr>
        <w:t xml:space="preserve">             </w:t>
      </w:r>
      <w:r w:rsidRPr="00C65EB9">
        <w:rPr>
          <w:rFonts w:ascii="Times New Roman" w:hAnsi="Times New Roman"/>
          <w:sz w:val="24"/>
          <w:szCs w:val="24"/>
        </w:rPr>
        <w:t>a metionin) a kyselinu chlorovodíkovou (pochází z katabolizmu lyzinu, argininu a histidinu). Kromě vyloučení těchto kyselin musí ledviny navíc zabránit ztrátám bikarbonátových iontů, které jsou obsaženy v glomerulárním filtrátu a j</w:t>
      </w:r>
      <w:r>
        <w:rPr>
          <w:rFonts w:ascii="Times New Roman" w:hAnsi="Times New Roman"/>
          <w:sz w:val="24"/>
          <w:szCs w:val="24"/>
        </w:rPr>
        <w:t>ejichž ztráta by oslabila pufrovací</w:t>
      </w:r>
      <w:r w:rsidRPr="00C65EB9">
        <w:rPr>
          <w:rFonts w:ascii="Times New Roman" w:hAnsi="Times New Roman"/>
          <w:sz w:val="24"/>
          <w:szCs w:val="24"/>
        </w:rPr>
        <w:t xml:space="preserve"> kapacitu plazmy,</w:t>
      </w:r>
      <w:r>
        <w:rPr>
          <w:rFonts w:ascii="Times New Roman" w:hAnsi="Times New Roman"/>
          <w:sz w:val="24"/>
          <w:szCs w:val="24"/>
        </w:rPr>
        <w:t xml:space="preserve"> </w:t>
      </w:r>
      <w:r w:rsidRPr="00C65EB9">
        <w:rPr>
          <w:rFonts w:ascii="Times New Roman" w:hAnsi="Times New Roman"/>
          <w:sz w:val="24"/>
          <w:szCs w:val="24"/>
        </w:rPr>
        <w:t>a syntetizovat v pří</w:t>
      </w:r>
      <w:r>
        <w:rPr>
          <w:rFonts w:ascii="Times New Roman" w:hAnsi="Times New Roman"/>
          <w:sz w:val="24"/>
          <w:szCs w:val="24"/>
        </w:rPr>
        <w:t>padě potřeby i nový bikarbonát (Kittnar &amp; Mlček, 2009).</w:t>
      </w:r>
    </w:p>
    <w:p w14:paraId="37837CB6" w14:textId="07B52215" w:rsidR="00605A19" w:rsidRPr="00C65EB9" w:rsidRDefault="00605A19" w:rsidP="0090654F">
      <w:pPr>
        <w:spacing w:after="0" w:line="360" w:lineRule="auto"/>
        <w:ind w:firstLine="708"/>
        <w:jc w:val="both"/>
        <w:rPr>
          <w:rFonts w:ascii="Times New Roman" w:hAnsi="Times New Roman"/>
          <w:sz w:val="24"/>
          <w:szCs w:val="24"/>
        </w:rPr>
      </w:pPr>
      <w:r>
        <w:rPr>
          <w:rFonts w:ascii="Times New Roman" w:hAnsi="Times New Roman"/>
          <w:sz w:val="24"/>
          <w:szCs w:val="24"/>
        </w:rPr>
        <w:t>Trojan a kolektiv (2003) dále uvádí, že p</w:t>
      </w:r>
      <w:r w:rsidRPr="00C65EB9">
        <w:rPr>
          <w:rFonts w:ascii="Times New Roman" w:hAnsi="Times New Roman"/>
          <w:sz w:val="24"/>
          <w:szCs w:val="24"/>
        </w:rPr>
        <w:t>ři obvyklém složení potravy pH definit</w:t>
      </w:r>
      <w:r>
        <w:rPr>
          <w:rFonts w:ascii="Times New Roman" w:hAnsi="Times New Roman"/>
          <w:sz w:val="24"/>
          <w:szCs w:val="24"/>
        </w:rPr>
        <w:t>ivní moči kolísá v rozmezí 4,5 -</w:t>
      </w:r>
      <w:r w:rsidRPr="00C65EB9">
        <w:rPr>
          <w:rFonts w:ascii="Times New Roman" w:hAnsi="Times New Roman"/>
          <w:sz w:val="24"/>
          <w:szCs w:val="24"/>
        </w:rPr>
        <w:t xml:space="preserve"> 7,8 proti pH plazmy a glomerulárního filtrátu 7,4. Acidita moči </w:t>
      </w:r>
      <w:r>
        <w:rPr>
          <w:rFonts w:ascii="Times New Roman" w:hAnsi="Times New Roman"/>
          <w:sz w:val="24"/>
          <w:szCs w:val="24"/>
        </w:rPr>
        <w:t xml:space="preserve">  </w:t>
      </w:r>
      <w:r w:rsidRPr="00C65EB9">
        <w:rPr>
          <w:rFonts w:ascii="Times New Roman" w:hAnsi="Times New Roman"/>
          <w:sz w:val="24"/>
          <w:szCs w:val="24"/>
        </w:rPr>
        <w:t>je založena na pumpování H</w:t>
      </w:r>
      <w:r w:rsidRPr="00C65EB9">
        <w:rPr>
          <w:rFonts w:ascii="Times New Roman" w:hAnsi="Times New Roman"/>
          <w:sz w:val="24"/>
          <w:szCs w:val="24"/>
          <w:vertAlign w:val="superscript"/>
        </w:rPr>
        <w:t>+</w:t>
      </w:r>
      <w:r w:rsidRPr="00C65EB9">
        <w:rPr>
          <w:rFonts w:ascii="Times New Roman" w:hAnsi="Times New Roman"/>
          <w:sz w:val="24"/>
          <w:szCs w:val="24"/>
        </w:rPr>
        <w:t xml:space="preserve"> z tubulárních buněk do tubulární tekutiny. Jde o složitý mechanizmus probíhající ve dvou stupních: prvním je produkce H</w:t>
      </w:r>
      <w:r w:rsidRPr="00C65EB9">
        <w:rPr>
          <w:rFonts w:ascii="Times New Roman" w:hAnsi="Times New Roman"/>
          <w:sz w:val="24"/>
          <w:szCs w:val="24"/>
          <w:vertAlign w:val="superscript"/>
        </w:rPr>
        <w:t>+</w:t>
      </w:r>
      <w:r w:rsidRPr="00C65EB9">
        <w:rPr>
          <w:rFonts w:ascii="Times New Roman" w:hAnsi="Times New Roman"/>
          <w:sz w:val="24"/>
          <w:szCs w:val="24"/>
        </w:rPr>
        <w:t xml:space="preserve"> v tubulárních buňkách, druhým je zachování elektroneutrality. Začátkem celého mechanizmu je obvyklá tvorba hydrogenkarbonátu v tubulární buňce, katalyzovaná karbonátdehydratázou, a jeho disociace. </w:t>
      </w:r>
      <w:r>
        <w:rPr>
          <w:rFonts w:ascii="Times New Roman" w:hAnsi="Times New Roman"/>
          <w:sz w:val="24"/>
          <w:szCs w:val="24"/>
        </w:rPr>
        <w:tab/>
      </w:r>
      <w:r w:rsidRPr="00C65EB9">
        <w:rPr>
          <w:rFonts w:ascii="Times New Roman" w:hAnsi="Times New Roman"/>
          <w:sz w:val="24"/>
          <w:szCs w:val="24"/>
        </w:rPr>
        <w:t>Protonovou pumpou, energeticky zajištěnou pomocí ATP, jsou H</w:t>
      </w:r>
      <w:r w:rsidRPr="00C65EB9">
        <w:rPr>
          <w:rFonts w:ascii="Times New Roman" w:hAnsi="Times New Roman"/>
          <w:sz w:val="24"/>
          <w:szCs w:val="24"/>
          <w:vertAlign w:val="superscript"/>
        </w:rPr>
        <w:t>+</w:t>
      </w:r>
      <w:r w:rsidRPr="00C65EB9">
        <w:rPr>
          <w:rFonts w:ascii="Times New Roman" w:hAnsi="Times New Roman"/>
          <w:sz w:val="24"/>
          <w:szCs w:val="24"/>
        </w:rPr>
        <w:t xml:space="preserve"> transportovány </w:t>
      </w:r>
      <w:r>
        <w:rPr>
          <w:rFonts w:ascii="Times New Roman" w:hAnsi="Times New Roman"/>
          <w:sz w:val="24"/>
          <w:szCs w:val="24"/>
        </w:rPr>
        <w:t xml:space="preserve">    </w:t>
      </w:r>
      <w:r w:rsidR="00B621EB">
        <w:rPr>
          <w:rFonts w:ascii="Times New Roman" w:hAnsi="Times New Roman"/>
          <w:sz w:val="24"/>
          <w:szCs w:val="24"/>
        </w:rPr>
        <w:t xml:space="preserve">                 </w:t>
      </w:r>
      <w:r w:rsidRPr="00C65EB9">
        <w:rPr>
          <w:rFonts w:ascii="Times New Roman" w:hAnsi="Times New Roman"/>
          <w:sz w:val="24"/>
          <w:szCs w:val="24"/>
        </w:rPr>
        <w:t>do tubulární tekutiny. Aktivita tohoto transportního mechanismu je řízena v distálních částech nefronu aldosteronem. Celý proces je udržován trvalým metabolickým přísunem CO</w:t>
      </w:r>
      <w:r w:rsidRPr="00C65EB9">
        <w:rPr>
          <w:rFonts w:ascii="Times New Roman" w:hAnsi="Times New Roman"/>
          <w:sz w:val="24"/>
          <w:szCs w:val="24"/>
          <w:vertAlign w:val="subscript"/>
        </w:rPr>
        <w:t>2</w:t>
      </w:r>
      <w:r w:rsidRPr="00C65EB9">
        <w:rPr>
          <w:rFonts w:ascii="Times New Roman" w:hAnsi="Times New Roman"/>
          <w:sz w:val="24"/>
          <w:szCs w:val="24"/>
        </w:rPr>
        <w:t xml:space="preserve">. </w:t>
      </w:r>
      <w:r>
        <w:rPr>
          <w:rFonts w:ascii="Times New Roman" w:hAnsi="Times New Roman"/>
          <w:sz w:val="24"/>
          <w:szCs w:val="24"/>
        </w:rPr>
        <w:t xml:space="preserve">       </w:t>
      </w:r>
      <w:r w:rsidR="00B621EB">
        <w:rPr>
          <w:rFonts w:ascii="Times New Roman" w:hAnsi="Times New Roman"/>
          <w:sz w:val="24"/>
          <w:szCs w:val="24"/>
        </w:rPr>
        <w:t xml:space="preserve"> </w:t>
      </w:r>
      <w:r w:rsidRPr="00C65EB9">
        <w:rPr>
          <w:rFonts w:ascii="Times New Roman" w:hAnsi="Times New Roman"/>
          <w:sz w:val="24"/>
          <w:szCs w:val="24"/>
        </w:rPr>
        <w:t>Roste HCO</w:t>
      </w:r>
      <w:r w:rsidRPr="00C65EB9">
        <w:rPr>
          <w:rFonts w:ascii="Times New Roman" w:hAnsi="Times New Roman"/>
          <w:sz w:val="24"/>
          <w:szCs w:val="24"/>
          <w:vertAlign w:val="subscript"/>
        </w:rPr>
        <w:t>3</w:t>
      </w:r>
      <w:r w:rsidRPr="00C65EB9">
        <w:rPr>
          <w:rFonts w:ascii="Times New Roman" w:hAnsi="Times New Roman"/>
          <w:sz w:val="24"/>
          <w:szCs w:val="24"/>
          <w:vertAlign w:val="superscript"/>
        </w:rPr>
        <w:t>-</w:t>
      </w:r>
      <w:r w:rsidRPr="00C65EB9">
        <w:rPr>
          <w:rFonts w:ascii="Times New Roman" w:hAnsi="Times New Roman"/>
          <w:sz w:val="24"/>
          <w:szCs w:val="24"/>
        </w:rPr>
        <w:t xml:space="preserve"> v tubulární buňce a hydrogenkarbonát velmi pomalu difunduje přes lipidovou vrstvu buněčné membrány do intersticia. Na</w:t>
      </w:r>
      <w:r w:rsidRPr="00C65EB9">
        <w:rPr>
          <w:rFonts w:ascii="Times New Roman" w:hAnsi="Times New Roman"/>
          <w:sz w:val="24"/>
          <w:szCs w:val="24"/>
          <w:vertAlign w:val="superscript"/>
        </w:rPr>
        <w:t>+</w:t>
      </w:r>
      <w:r w:rsidRPr="00C65EB9">
        <w:rPr>
          <w:rFonts w:ascii="Times New Roman" w:hAnsi="Times New Roman"/>
          <w:sz w:val="24"/>
          <w:szCs w:val="24"/>
        </w:rPr>
        <w:t xml:space="preserve"> iony provázejí pohyb H</w:t>
      </w:r>
      <w:r w:rsidRPr="00C65EB9">
        <w:rPr>
          <w:rFonts w:ascii="Times New Roman" w:hAnsi="Times New Roman"/>
          <w:sz w:val="24"/>
          <w:szCs w:val="24"/>
          <w:vertAlign w:val="superscript"/>
        </w:rPr>
        <w:t>+</w:t>
      </w:r>
      <w:r w:rsidRPr="00C65EB9">
        <w:rPr>
          <w:rFonts w:ascii="Times New Roman" w:hAnsi="Times New Roman"/>
          <w:sz w:val="24"/>
          <w:szCs w:val="24"/>
        </w:rPr>
        <w:t xml:space="preserve"> iontů </w:t>
      </w:r>
      <w:r>
        <w:rPr>
          <w:rFonts w:ascii="Times New Roman" w:hAnsi="Times New Roman"/>
          <w:sz w:val="24"/>
          <w:szCs w:val="24"/>
        </w:rPr>
        <w:t xml:space="preserve">                            </w:t>
      </w:r>
      <w:r w:rsidR="00B621EB">
        <w:rPr>
          <w:rFonts w:ascii="Times New Roman" w:hAnsi="Times New Roman"/>
          <w:sz w:val="24"/>
          <w:szCs w:val="24"/>
        </w:rPr>
        <w:t xml:space="preserve">             </w:t>
      </w:r>
      <w:r w:rsidRPr="00C65EB9">
        <w:rPr>
          <w:rFonts w:ascii="Times New Roman" w:hAnsi="Times New Roman"/>
          <w:sz w:val="24"/>
          <w:szCs w:val="24"/>
        </w:rPr>
        <w:t>i hydrogenkarbonátu. Tak jsou H</w:t>
      </w:r>
      <w:r w:rsidRPr="00C65EB9">
        <w:rPr>
          <w:rFonts w:ascii="Times New Roman" w:hAnsi="Times New Roman"/>
          <w:sz w:val="24"/>
          <w:szCs w:val="24"/>
          <w:vertAlign w:val="superscript"/>
        </w:rPr>
        <w:t>+</w:t>
      </w:r>
      <w:r w:rsidRPr="00C65EB9">
        <w:rPr>
          <w:rFonts w:ascii="Times New Roman" w:hAnsi="Times New Roman"/>
          <w:sz w:val="24"/>
          <w:szCs w:val="24"/>
        </w:rPr>
        <w:t xml:space="preserve"> aktivně vylučovány protonovou pumpou do tubulární tekutiny, stejně aktivně jsou Na</w:t>
      </w:r>
      <w:r w:rsidRPr="00C65EB9">
        <w:rPr>
          <w:rFonts w:ascii="Times New Roman" w:hAnsi="Times New Roman"/>
          <w:sz w:val="24"/>
          <w:szCs w:val="24"/>
          <w:vertAlign w:val="superscript"/>
        </w:rPr>
        <w:t>+</w:t>
      </w:r>
      <w:r w:rsidRPr="00C65EB9">
        <w:rPr>
          <w:rFonts w:ascii="Times New Roman" w:hAnsi="Times New Roman"/>
          <w:sz w:val="24"/>
          <w:szCs w:val="24"/>
        </w:rPr>
        <w:t xml:space="preserve"> reabsorbovány</w:t>
      </w:r>
      <w:r>
        <w:rPr>
          <w:rFonts w:ascii="Times New Roman" w:hAnsi="Times New Roman"/>
          <w:sz w:val="24"/>
          <w:szCs w:val="24"/>
        </w:rPr>
        <w:t xml:space="preserve"> do intersticia. </w:t>
      </w:r>
      <w:r w:rsidRPr="00C65EB9">
        <w:rPr>
          <w:rFonts w:ascii="Times New Roman" w:hAnsi="Times New Roman"/>
          <w:sz w:val="24"/>
          <w:szCs w:val="24"/>
        </w:rPr>
        <w:t>Jde tedy o sm</w:t>
      </w:r>
      <w:r>
        <w:rPr>
          <w:rFonts w:ascii="Times New Roman" w:hAnsi="Times New Roman"/>
          <w:sz w:val="24"/>
          <w:szCs w:val="24"/>
        </w:rPr>
        <w:t xml:space="preserve">ěnu sodných         </w:t>
      </w:r>
      <w:r w:rsidR="00B621EB">
        <w:rPr>
          <w:rFonts w:ascii="Times New Roman" w:hAnsi="Times New Roman"/>
          <w:sz w:val="24"/>
          <w:szCs w:val="24"/>
        </w:rPr>
        <w:t xml:space="preserve">      </w:t>
      </w:r>
      <w:r>
        <w:rPr>
          <w:rFonts w:ascii="Times New Roman" w:hAnsi="Times New Roman"/>
          <w:sz w:val="24"/>
          <w:szCs w:val="24"/>
        </w:rPr>
        <w:t xml:space="preserve">a vodíkových iontů. </w:t>
      </w:r>
      <w:r w:rsidRPr="00C65EB9">
        <w:rPr>
          <w:rFonts w:ascii="Times New Roman" w:hAnsi="Times New Roman"/>
          <w:sz w:val="24"/>
          <w:szCs w:val="24"/>
        </w:rPr>
        <w:t>Na luminálním pólu tubulární buňky jde o směnu Na</w:t>
      </w:r>
      <w:r w:rsidRPr="00C65EB9">
        <w:rPr>
          <w:rFonts w:ascii="Times New Roman" w:hAnsi="Times New Roman"/>
          <w:sz w:val="24"/>
          <w:szCs w:val="24"/>
          <w:vertAlign w:val="superscript"/>
        </w:rPr>
        <w:t>+</w:t>
      </w:r>
      <w:r w:rsidRPr="00C65EB9">
        <w:rPr>
          <w:rFonts w:ascii="Times New Roman" w:hAnsi="Times New Roman"/>
          <w:sz w:val="24"/>
          <w:szCs w:val="24"/>
        </w:rPr>
        <w:t xml:space="preserve"> za H</w:t>
      </w:r>
      <w:r w:rsidRPr="00C65EB9">
        <w:rPr>
          <w:rFonts w:ascii="Times New Roman" w:hAnsi="Times New Roman"/>
          <w:sz w:val="24"/>
          <w:szCs w:val="24"/>
          <w:vertAlign w:val="superscript"/>
        </w:rPr>
        <w:t>+</w:t>
      </w:r>
      <w:r>
        <w:rPr>
          <w:rFonts w:ascii="Times New Roman" w:hAnsi="Times New Roman"/>
          <w:sz w:val="24"/>
          <w:szCs w:val="24"/>
        </w:rPr>
        <w:t xml:space="preserve">, na bazálním pólu jde </w:t>
      </w:r>
      <w:r w:rsidRPr="00C65EB9">
        <w:rPr>
          <w:rFonts w:ascii="Times New Roman" w:hAnsi="Times New Roman"/>
          <w:sz w:val="24"/>
          <w:szCs w:val="24"/>
        </w:rPr>
        <w:t>o kotransport Na</w:t>
      </w:r>
      <w:r w:rsidRPr="00C65EB9">
        <w:rPr>
          <w:rFonts w:ascii="Times New Roman" w:hAnsi="Times New Roman"/>
          <w:sz w:val="24"/>
          <w:szCs w:val="24"/>
          <w:vertAlign w:val="superscript"/>
        </w:rPr>
        <w:t>+</w:t>
      </w:r>
      <w:r w:rsidRPr="00C65EB9">
        <w:rPr>
          <w:rFonts w:ascii="Times New Roman" w:hAnsi="Times New Roman"/>
          <w:sz w:val="24"/>
          <w:szCs w:val="24"/>
        </w:rPr>
        <w:t xml:space="preserve"> a HCO</w:t>
      </w:r>
      <w:r w:rsidRPr="00C65EB9">
        <w:rPr>
          <w:rFonts w:ascii="Times New Roman" w:hAnsi="Times New Roman"/>
          <w:sz w:val="24"/>
          <w:szCs w:val="24"/>
          <w:vertAlign w:val="subscript"/>
        </w:rPr>
        <w:t>3</w:t>
      </w:r>
      <w:r w:rsidRPr="00C65EB9">
        <w:rPr>
          <w:rFonts w:ascii="Times New Roman" w:hAnsi="Times New Roman"/>
          <w:sz w:val="24"/>
          <w:szCs w:val="24"/>
          <w:vertAlign w:val="superscript"/>
        </w:rPr>
        <w:t>-</w:t>
      </w:r>
      <w:r>
        <w:rPr>
          <w:rFonts w:ascii="Times New Roman" w:hAnsi="Times New Roman"/>
          <w:sz w:val="24"/>
          <w:szCs w:val="24"/>
        </w:rPr>
        <w:t xml:space="preserve"> (Trojan et al., 2003).</w:t>
      </w:r>
    </w:p>
    <w:p w14:paraId="4A542C41" w14:textId="345914BB" w:rsidR="00605A19" w:rsidRDefault="00605A19" w:rsidP="0090654F">
      <w:pPr>
        <w:spacing w:after="0" w:line="360" w:lineRule="auto"/>
        <w:ind w:firstLine="708"/>
        <w:jc w:val="both"/>
        <w:rPr>
          <w:rFonts w:ascii="Times New Roman" w:hAnsi="Times New Roman"/>
          <w:sz w:val="24"/>
          <w:szCs w:val="24"/>
        </w:rPr>
      </w:pPr>
      <w:r w:rsidRPr="00C65EB9">
        <w:rPr>
          <w:rFonts w:ascii="Times New Roman" w:hAnsi="Times New Roman"/>
          <w:sz w:val="24"/>
          <w:szCs w:val="24"/>
        </w:rPr>
        <w:t>Druhým procesem je osud HCO</w:t>
      </w:r>
      <w:r w:rsidRPr="00C65EB9">
        <w:rPr>
          <w:rFonts w:ascii="Times New Roman" w:hAnsi="Times New Roman"/>
          <w:sz w:val="24"/>
          <w:szCs w:val="24"/>
          <w:vertAlign w:val="subscript"/>
        </w:rPr>
        <w:t>3</w:t>
      </w:r>
      <w:r w:rsidRPr="00C65EB9">
        <w:rPr>
          <w:rFonts w:ascii="Times New Roman" w:hAnsi="Times New Roman"/>
          <w:sz w:val="24"/>
          <w:szCs w:val="24"/>
          <w:vertAlign w:val="superscript"/>
        </w:rPr>
        <w:t>-</w:t>
      </w:r>
      <w:r w:rsidRPr="00C65EB9">
        <w:rPr>
          <w:rFonts w:ascii="Times New Roman" w:hAnsi="Times New Roman"/>
          <w:sz w:val="24"/>
          <w:szCs w:val="24"/>
        </w:rPr>
        <w:t xml:space="preserve"> profiltrovaných v glomerulu spolu s</w:t>
      </w:r>
      <w:r>
        <w:rPr>
          <w:rFonts w:ascii="Times New Roman" w:hAnsi="Times New Roman"/>
          <w:sz w:val="24"/>
          <w:szCs w:val="24"/>
        </w:rPr>
        <w:t xml:space="preserve"> ionty </w:t>
      </w:r>
      <w:r w:rsidRPr="00C65EB9">
        <w:rPr>
          <w:rFonts w:ascii="Times New Roman" w:hAnsi="Times New Roman"/>
          <w:sz w:val="24"/>
          <w:szCs w:val="24"/>
        </w:rPr>
        <w:t>Na</w:t>
      </w:r>
      <w:r w:rsidRPr="00C65EB9">
        <w:rPr>
          <w:rFonts w:ascii="Times New Roman" w:hAnsi="Times New Roman"/>
          <w:sz w:val="24"/>
          <w:szCs w:val="24"/>
          <w:vertAlign w:val="superscript"/>
        </w:rPr>
        <w:t>+</w:t>
      </w:r>
      <w:r w:rsidRPr="00C65EB9">
        <w:rPr>
          <w:rFonts w:ascii="Times New Roman" w:hAnsi="Times New Roman"/>
          <w:sz w:val="24"/>
          <w:szCs w:val="24"/>
        </w:rPr>
        <w:t>. HCO</w:t>
      </w:r>
      <w:r w:rsidRPr="00C65EB9">
        <w:rPr>
          <w:rFonts w:ascii="Times New Roman" w:hAnsi="Times New Roman"/>
          <w:sz w:val="24"/>
          <w:szCs w:val="24"/>
          <w:vertAlign w:val="subscript"/>
        </w:rPr>
        <w:t>3</w:t>
      </w:r>
      <w:r w:rsidRPr="00C65EB9">
        <w:rPr>
          <w:rFonts w:ascii="Times New Roman" w:hAnsi="Times New Roman"/>
          <w:sz w:val="24"/>
          <w:szCs w:val="24"/>
          <w:vertAlign w:val="superscript"/>
        </w:rPr>
        <w:t>-</w:t>
      </w:r>
      <w:r>
        <w:rPr>
          <w:rFonts w:ascii="Times New Roman" w:hAnsi="Times New Roman"/>
          <w:sz w:val="24"/>
          <w:szCs w:val="24"/>
        </w:rPr>
        <w:t xml:space="preserve"> </w:t>
      </w:r>
      <w:r w:rsidRPr="00C65EB9">
        <w:rPr>
          <w:rFonts w:ascii="Times New Roman" w:hAnsi="Times New Roman"/>
          <w:sz w:val="24"/>
          <w:szCs w:val="24"/>
        </w:rPr>
        <w:t>se v tubulární buňce slučují s H</w:t>
      </w:r>
      <w:r w:rsidRPr="00C65EB9">
        <w:rPr>
          <w:rFonts w:ascii="Times New Roman" w:hAnsi="Times New Roman"/>
          <w:sz w:val="24"/>
          <w:szCs w:val="24"/>
          <w:vertAlign w:val="superscript"/>
        </w:rPr>
        <w:t>+</w:t>
      </w:r>
      <w:r w:rsidRPr="00C65EB9">
        <w:rPr>
          <w:rFonts w:ascii="Times New Roman" w:hAnsi="Times New Roman"/>
          <w:sz w:val="24"/>
          <w:szCs w:val="24"/>
        </w:rPr>
        <w:t xml:space="preserve"> pumpovanými z tubulárních buněk. CO</w:t>
      </w:r>
      <w:r w:rsidRPr="00C65EB9">
        <w:rPr>
          <w:rFonts w:ascii="Times New Roman" w:hAnsi="Times New Roman"/>
          <w:sz w:val="24"/>
          <w:szCs w:val="24"/>
          <w:vertAlign w:val="subscript"/>
        </w:rPr>
        <w:t>2</w:t>
      </w:r>
      <w:r w:rsidRPr="00C65EB9">
        <w:rPr>
          <w:rFonts w:ascii="Times New Roman" w:hAnsi="Times New Roman"/>
          <w:sz w:val="24"/>
          <w:szCs w:val="24"/>
        </w:rPr>
        <w:t xml:space="preserve"> a H</w:t>
      </w:r>
      <w:r w:rsidRPr="00C65EB9">
        <w:rPr>
          <w:rFonts w:ascii="Times New Roman" w:hAnsi="Times New Roman"/>
          <w:sz w:val="24"/>
          <w:szCs w:val="24"/>
          <w:vertAlign w:val="subscript"/>
        </w:rPr>
        <w:t>2</w:t>
      </w:r>
      <w:r w:rsidRPr="00C65EB9">
        <w:rPr>
          <w:rFonts w:ascii="Times New Roman" w:hAnsi="Times New Roman"/>
          <w:sz w:val="24"/>
          <w:szCs w:val="24"/>
        </w:rPr>
        <w:t>O difundují zpět do tubulární buňky.</w:t>
      </w:r>
      <w:r>
        <w:rPr>
          <w:rFonts w:ascii="Times New Roman" w:hAnsi="Times New Roman"/>
          <w:sz w:val="24"/>
          <w:szCs w:val="24"/>
        </w:rPr>
        <w:t xml:space="preserve"> </w:t>
      </w:r>
      <w:r w:rsidRPr="00C65EB9">
        <w:rPr>
          <w:rFonts w:ascii="Times New Roman" w:hAnsi="Times New Roman"/>
          <w:sz w:val="24"/>
          <w:szCs w:val="24"/>
        </w:rPr>
        <w:t>H</w:t>
      </w:r>
      <w:r w:rsidRPr="00C65EB9">
        <w:rPr>
          <w:rFonts w:ascii="Times New Roman" w:hAnsi="Times New Roman"/>
          <w:sz w:val="24"/>
          <w:szCs w:val="24"/>
          <w:vertAlign w:val="superscript"/>
        </w:rPr>
        <w:t>+</w:t>
      </w:r>
      <w:r w:rsidRPr="00C65EB9">
        <w:rPr>
          <w:rFonts w:ascii="Times New Roman" w:hAnsi="Times New Roman"/>
          <w:sz w:val="24"/>
          <w:szCs w:val="24"/>
        </w:rPr>
        <w:t xml:space="preserve"> se znovu dostávají do uvedeného koloběhu a HCO</w:t>
      </w:r>
      <w:r w:rsidRPr="00C65EB9">
        <w:rPr>
          <w:rFonts w:ascii="Times New Roman" w:hAnsi="Times New Roman"/>
          <w:sz w:val="24"/>
          <w:szCs w:val="24"/>
          <w:vertAlign w:val="subscript"/>
        </w:rPr>
        <w:t>3</w:t>
      </w:r>
      <w:r w:rsidRPr="00C65EB9">
        <w:rPr>
          <w:rFonts w:ascii="Times New Roman" w:hAnsi="Times New Roman"/>
          <w:sz w:val="24"/>
          <w:szCs w:val="24"/>
          <w:vertAlign w:val="superscript"/>
        </w:rPr>
        <w:t xml:space="preserve">- </w:t>
      </w:r>
      <w:r w:rsidRPr="00C65EB9">
        <w:rPr>
          <w:rFonts w:ascii="Times New Roman" w:hAnsi="Times New Roman"/>
          <w:sz w:val="24"/>
          <w:szCs w:val="24"/>
        </w:rPr>
        <w:t>a Na</w:t>
      </w:r>
      <w:r w:rsidRPr="00C65EB9">
        <w:rPr>
          <w:rFonts w:ascii="Times New Roman" w:hAnsi="Times New Roman"/>
          <w:sz w:val="24"/>
          <w:szCs w:val="24"/>
          <w:vertAlign w:val="superscript"/>
        </w:rPr>
        <w:t>+</w:t>
      </w:r>
      <w:r w:rsidRPr="00C65EB9">
        <w:rPr>
          <w:rFonts w:ascii="Times New Roman" w:hAnsi="Times New Roman"/>
          <w:sz w:val="24"/>
          <w:szCs w:val="24"/>
        </w:rPr>
        <w:t xml:space="preserve"> putují </w:t>
      </w:r>
      <w:r w:rsidR="00B621EB">
        <w:rPr>
          <w:rFonts w:ascii="Times New Roman" w:hAnsi="Times New Roman"/>
          <w:sz w:val="24"/>
          <w:szCs w:val="24"/>
        </w:rPr>
        <w:t xml:space="preserve">             </w:t>
      </w:r>
      <w:r w:rsidRPr="00C65EB9">
        <w:rPr>
          <w:rFonts w:ascii="Times New Roman" w:hAnsi="Times New Roman"/>
          <w:sz w:val="24"/>
          <w:szCs w:val="24"/>
        </w:rPr>
        <w:t>do intersticia. Ionty HCO</w:t>
      </w:r>
      <w:r w:rsidRPr="00C65EB9">
        <w:rPr>
          <w:rFonts w:ascii="Times New Roman" w:hAnsi="Times New Roman"/>
          <w:sz w:val="24"/>
          <w:szCs w:val="24"/>
          <w:vertAlign w:val="subscript"/>
        </w:rPr>
        <w:t>3</w:t>
      </w:r>
      <w:r w:rsidRPr="00C65EB9">
        <w:rPr>
          <w:rFonts w:ascii="Times New Roman" w:hAnsi="Times New Roman"/>
          <w:sz w:val="24"/>
          <w:szCs w:val="24"/>
          <w:vertAlign w:val="superscript"/>
        </w:rPr>
        <w:t>-</w:t>
      </w:r>
      <w:r w:rsidRPr="00C65EB9">
        <w:rPr>
          <w:rFonts w:ascii="Times New Roman" w:hAnsi="Times New Roman"/>
          <w:sz w:val="24"/>
          <w:szCs w:val="24"/>
        </w:rPr>
        <w:t xml:space="preserve"> putují pasivně, s</w:t>
      </w:r>
      <w:r w:rsidR="00B621EB">
        <w:rPr>
          <w:rFonts w:ascii="Times New Roman" w:hAnsi="Times New Roman"/>
          <w:sz w:val="24"/>
          <w:szCs w:val="24"/>
        </w:rPr>
        <w:t xml:space="preserve">odné ionty aktivním transportem. </w:t>
      </w:r>
      <w:r w:rsidRPr="00C65EB9">
        <w:rPr>
          <w:rFonts w:ascii="Times New Roman" w:hAnsi="Times New Roman"/>
          <w:sz w:val="24"/>
          <w:szCs w:val="24"/>
        </w:rPr>
        <w:t xml:space="preserve">Proces vylučování </w:t>
      </w:r>
      <w:r w:rsidRPr="00C65EB9">
        <w:rPr>
          <w:rFonts w:ascii="Times New Roman" w:hAnsi="Times New Roman"/>
          <w:sz w:val="24"/>
          <w:szCs w:val="24"/>
        </w:rPr>
        <w:lastRenderedPageBreak/>
        <w:t>H</w:t>
      </w:r>
      <w:r w:rsidRPr="00C65EB9">
        <w:rPr>
          <w:rFonts w:ascii="Times New Roman" w:hAnsi="Times New Roman"/>
          <w:sz w:val="24"/>
          <w:szCs w:val="24"/>
          <w:vertAlign w:val="superscript"/>
        </w:rPr>
        <w:t>+</w:t>
      </w:r>
      <w:r w:rsidRPr="00C65EB9">
        <w:rPr>
          <w:rFonts w:ascii="Times New Roman" w:hAnsi="Times New Roman"/>
          <w:sz w:val="24"/>
          <w:szCs w:val="24"/>
        </w:rPr>
        <w:t xml:space="preserve"> se odehrává v průběhu celého proximálního a distálního tubulu</w:t>
      </w:r>
      <w:r w:rsidR="00B621EB">
        <w:rPr>
          <w:rFonts w:ascii="Times New Roman" w:hAnsi="Times New Roman"/>
          <w:sz w:val="24"/>
          <w:szCs w:val="24"/>
        </w:rPr>
        <w:t xml:space="preserve"> </w:t>
      </w:r>
      <w:r w:rsidRPr="00C65EB9">
        <w:rPr>
          <w:rFonts w:ascii="Times New Roman" w:hAnsi="Times New Roman"/>
          <w:sz w:val="24"/>
          <w:szCs w:val="24"/>
        </w:rPr>
        <w:t>a sběracího kanálku. Koncentrace H</w:t>
      </w:r>
      <w:r w:rsidRPr="00C65EB9">
        <w:rPr>
          <w:rFonts w:ascii="Times New Roman" w:hAnsi="Times New Roman"/>
          <w:sz w:val="24"/>
          <w:szCs w:val="24"/>
          <w:vertAlign w:val="superscript"/>
        </w:rPr>
        <w:t>+</w:t>
      </w:r>
      <w:r w:rsidRPr="00C65EB9">
        <w:rPr>
          <w:rFonts w:ascii="Times New Roman" w:hAnsi="Times New Roman"/>
          <w:sz w:val="24"/>
          <w:szCs w:val="24"/>
        </w:rPr>
        <w:t xml:space="preserve"> v tubulární tekutině stoupá a ubývá iontů HCO</w:t>
      </w:r>
      <w:r w:rsidRPr="00C65EB9">
        <w:rPr>
          <w:rFonts w:ascii="Times New Roman" w:hAnsi="Times New Roman"/>
          <w:sz w:val="24"/>
          <w:szCs w:val="24"/>
          <w:vertAlign w:val="subscript"/>
        </w:rPr>
        <w:t>3</w:t>
      </w:r>
      <w:r w:rsidRPr="00C65EB9">
        <w:rPr>
          <w:rFonts w:ascii="Times New Roman" w:hAnsi="Times New Roman"/>
          <w:sz w:val="24"/>
          <w:szCs w:val="24"/>
          <w:vertAlign w:val="superscript"/>
        </w:rPr>
        <w:t>-</w:t>
      </w:r>
      <w:r w:rsidRPr="00C65EB9">
        <w:rPr>
          <w:rFonts w:ascii="Times New Roman" w:hAnsi="Times New Roman"/>
          <w:sz w:val="24"/>
          <w:szCs w:val="24"/>
        </w:rPr>
        <w:t>, takže ke slovu přichází nutnost pufrování pomocí jiný</w:t>
      </w:r>
      <w:r>
        <w:rPr>
          <w:rFonts w:ascii="Times New Roman" w:hAnsi="Times New Roman"/>
          <w:sz w:val="24"/>
          <w:szCs w:val="24"/>
        </w:rPr>
        <w:t xml:space="preserve">ch bází - fosfátů, amoniaku aj. </w:t>
      </w:r>
      <w:r w:rsidRPr="00C65EB9">
        <w:rPr>
          <w:rFonts w:ascii="Times New Roman" w:hAnsi="Times New Roman"/>
          <w:sz w:val="24"/>
          <w:szCs w:val="24"/>
        </w:rPr>
        <w:t xml:space="preserve">Tubulární tekutina v proximálním tubulu má pH slabě </w:t>
      </w:r>
      <w:r>
        <w:rPr>
          <w:rFonts w:ascii="Times New Roman" w:hAnsi="Times New Roman"/>
          <w:sz w:val="24"/>
          <w:szCs w:val="24"/>
        </w:rPr>
        <w:t>pod 7,4. V</w:t>
      </w:r>
      <w:r w:rsidRPr="00C65EB9">
        <w:rPr>
          <w:rFonts w:ascii="Times New Roman" w:hAnsi="Times New Roman"/>
          <w:sz w:val="24"/>
          <w:szCs w:val="24"/>
        </w:rPr>
        <w:t> distálním tubulu je pH nízké</w:t>
      </w:r>
      <w:r w:rsidR="00B621EB">
        <w:rPr>
          <w:rFonts w:ascii="Times New Roman" w:hAnsi="Times New Roman"/>
          <w:sz w:val="24"/>
          <w:szCs w:val="24"/>
        </w:rPr>
        <w:t xml:space="preserve"> </w:t>
      </w:r>
      <w:r w:rsidRPr="00C65EB9">
        <w:rPr>
          <w:rFonts w:ascii="Times New Roman" w:hAnsi="Times New Roman"/>
          <w:sz w:val="24"/>
          <w:szCs w:val="24"/>
        </w:rPr>
        <w:t>a vylučování vodíkových iontů proti vysokému gradientu vyžaduje mnoho metabolické energie. Koncentrace H</w:t>
      </w:r>
      <w:r w:rsidRPr="00C65EB9">
        <w:rPr>
          <w:rFonts w:ascii="Times New Roman" w:hAnsi="Times New Roman"/>
          <w:sz w:val="24"/>
          <w:szCs w:val="24"/>
          <w:vertAlign w:val="superscript"/>
        </w:rPr>
        <w:t>+</w:t>
      </w:r>
      <w:r w:rsidRPr="00C65EB9">
        <w:rPr>
          <w:rFonts w:ascii="Times New Roman" w:hAnsi="Times New Roman"/>
          <w:sz w:val="24"/>
          <w:szCs w:val="24"/>
        </w:rPr>
        <w:t xml:space="preserve"> je navíc zvyšována reabso</w:t>
      </w:r>
      <w:r>
        <w:rPr>
          <w:rFonts w:ascii="Times New Roman" w:hAnsi="Times New Roman"/>
          <w:sz w:val="24"/>
          <w:szCs w:val="24"/>
        </w:rPr>
        <w:t xml:space="preserve">rpcí vody z tubulární tekutiny. </w:t>
      </w:r>
      <w:r w:rsidRPr="00C65EB9">
        <w:rPr>
          <w:rFonts w:ascii="Times New Roman" w:hAnsi="Times New Roman"/>
          <w:sz w:val="24"/>
          <w:szCs w:val="24"/>
        </w:rPr>
        <w:t>Exkrece vodíkových iontů podél celého nefronu je provázena reabsorpcí HCO</w:t>
      </w:r>
      <w:r w:rsidRPr="00C65EB9">
        <w:rPr>
          <w:rFonts w:ascii="Times New Roman" w:hAnsi="Times New Roman"/>
          <w:sz w:val="24"/>
          <w:szCs w:val="24"/>
          <w:vertAlign w:val="subscript"/>
        </w:rPr>
        <w:t>3</w:t>
      </w:r>
      <w:r w:rsidRPr="00C65EB9">
        <w:rPr>
          <w:rFonts w:ascii="Times New Roman" w:hAnsi="Times New Roman"/>
          <w:sz w:val="24"/>
          <w:szCs w:val="24"/>
          <w:vertAlign w:val="superscript"/>
        </w:rPr>
        <w:t xml:space="preserve">- </w:t>
      </w:r>
      <w:r w:rsidRPr="00C65EB9">
        <w:rPr>
          <w:rFonts w:ascii="Times New Roman" w:hAnsi="Times New Roman"/>
          <w:sz w:val="24"/>
          <w:szCs w:val="24"/>
        </w:rPr>
        <w:t>a Na</w:t>
      </w:r>
      <w:r w:rsidRPr="00C65EB9">
        <w:rPr>
          <w:rFonts w:ascii="Times New Roman" w:hAnsi="Times New Roman"/>
          <w:sz w:val="24"/>
          <w:szCs w:val="24"/>
          <w:vertAlign w:val="superscript"/>
        </w:rPr>
        <w:t>+</w:t>
      </w:r>
      <w:r w:rsidRPr="00C65EB9">
        <w:rPr>
          <w:rFonts w:ascii="Times New Roman" w:hAnsi="Times New Roman"/>
          <w:sz w:val="24"/>
          <w:szCs w:val="24"/>
        </w:rPr>
        <w:t xml:space="preserve">, což má dalekosáhlý homeostatický význam. V konečném součtu aniontů a kationtů je zachována elektrická rovnováha. Stejná bilance </w:t>
      </w:r>
      <w:r w:rsidR="00DC36C3">
        <w:rPr>
          <w:rFonts w:ascii="Times New Roman" w:hAnsi="Times New Roman"/>
          <w:sz w:val="24"/>
          <w:szCs w:val="24"/>
        </w:rPr>
        <w:t xml:space="preserve">          </w:t>
      </w:r>
      <w:r w:rsidRPr="00C65EB9">
        <w:rPr>
          <w:rFonts w:ascii="Times New Roman" w:hAnsi="Times New Roman"/>
          <w:sz w:val="24"/>
          <w:szCs w:val="24"/>
        </w:rPr>
        <w:t>je i v definitivní moči, ovšem za nez</w:t>
      </w:r>
      <w:r>
        <w:rPr>
          <w:rFonts w:ascii="Times New Roman" w:hAnsi="Times New Roman"/>
          <w:sz w:val="24"/>
          <w:szCs w:val="24"/>
        </w:rPr>
        <w:t>bytné účasti fosfátů a amoniaku (Kittnar &amp; Mlček, 2009).</w:t>
      </w:r>
      <w:r w:rsidRPr="00C65EB9">
        <w:rPr>
          <w:rFonts w:ascii="Times New Roman" w:hAnsi="Times New Roman"/>
          <w:sz w:val="24"/>
          <w:szCs w:val="24"/>
        </w:rPr>
        <w:t xml:space="preserve"> </w:t>
      </w:r>
    </w:p>
    <w:p w14:paraId="1A32A729" w14:textId="77777777" w:rsidR="00605A19" w:rsidRDefault="00605A19" w:rsidP="0090654F">
      <w:pPr>
        <w:spacing w:after="0" w:line="360" w:lineRule="auto"/>
        <w:ind w:firstLine="708"/>
        <w:jc w:val="both"/>
        <w:rPr>
          <w:rFonts w:ascii="Times New Roman" w:hAnsi="Times New Roman"/>
          <w:sz w:val="24"/>
          <w:szCs w:val="24"/>
        </w:rPr>
      </w:pPr>
    </w:p>
    <w:p w14:paraId="244398CD" w14:textId="77777777" w:rsidR="00605A19" w:rsidRPr="00C65EB9" w:rsidRDefault="00605A19" w:rsidP="0090654F">
      <w:pPr>
        <w:spacing w:after="0" w:line="360" w:lineRule="auto"/>
        <w:jc w:val="both"/>
        <w:rPr>
          <w:rFonts w:ascii="Times New Roman" w:hAnsi="Times New Roman"/>
          <w:sz w:val="24"/>
          <w:szCs w:val="24"/>
        </w:rPr>
      </w:pPr>
      <w:r w:rsidRPr="00C65EB9">
        <w:rPr>
          <w:rFonts w:ascii="Times New Roman" w:hAnsi="Times New Roman"/>
          <w:sz w:val="24"/>
          <w:szCs w:val="24"/>
        </w:rPr>
        <w:t>Úloha fosfátů vychází</w:t>
      </w:r>
      <w:r>
        <w:rPr>
          <w:rFonts w:ascii="Times New Roman" w:hAnsi="Times New Roman"/>
          <w:sz w:val="24"/>
          <w:szCs w:val="24"/>
        </w:rPr>
        <w:t xml:space="preserve"> dle Kittnara &amp; Mlčka (2009) </w:t>
      </w:r>
      <w:r w:rsidRPr="00C65EB9">
        <w:rPr>
          <w:rFonts w:ascii="Times New Roman" w:hAnsi="Times New Roman"/>
          <w:sz w:val="24"/>
          <w:szCs w:val="24"/>
        </w:rPr>
        <w:t xml:space="preserve">z pufrovací rovnice: </w:t>
      </w:r>
    </w:p>
    <w:p w14:paraId="5049C032" w14:textId="77777777" w:rsidR="00605A19" w:rsidRPr="00C65EB9" w:rsidRDefault="00605A19" w:rsidP="0090654F">
      <w:pPr>
        <w:spacing w:after="0" w:line="360" w:lineRule="auto"/>
        <w:jc w:val="center"/>
        <w:rPr>
          <w:rFonts w:ascii="Times New Roman" w:hAnsi="Times New Roman"/>
          <w:sz w:val="24"/>
          <w:szCs w:val="24"/>
        </w:rPr>
      </w:pPr>
      <w:r w:rsidRPr="00C65EB9">
        <w:rPr>
          <w:rFonts w:ascii="Times New Roman" w:hAnsi="Times New Roman"/>
          <w:sz w:val="24"/>
          <w:szCs w:val="24"/>
        </w:rPr>
        <w:t>H</w:t>
      </w:r>
      <w:r w:rsidRPr="00C65EB9">
        <w:rPr>
          <w:rFonts w:ascii="Times New Roman" w:hAnsi="Times New Roman"/>
          <w:sz w:val="24"/>
          <w:szCs w:val="24"/>
          <w:vertAlign w:val="subscript"/>
        </w:rPr>
        <w:t>3</w:t>
      </w:r>
      <w:r w:rsidRPr="00C65EB9">
        <w:rPr>
          <w:rFonts w:ascii="Times New Roman" w:hAnsi="Times New Roman"/>
          <w:sz w:val="24"/>
          <w:szCs w:val="24"/>
        </w:rPr>
        <w:t>PO</w:t>
      </w:r>
      <w:r w:rsidRPr="00C65EB9">
        <w:rPr>
          <w:rFonts w:ascii="Times New Roman" w:hAnsi="Times New Roman"/>
          <w:sz w:val="24"/>
          <w:szCs w:val="24"/>
          <w:vertAlign w:val="subscript"/>
        </w:rPr>
        <w:t xml:space="preserve">4 </w:t>
      </w:r>
      <w:r>
        <w:rPr>
          <w:rFonts w:ascii="Times New Roman" w:hAnsi="Times New Roman"/>
          <w:sz w:val="24"/>
          <w:szCs w:val="24"/>
          <w:vertAlign w:val="subscript"/>
        </w:rPr>
        <w:t xml:space="preserve"> </w:t>
      </w:r>
      <w:r w:rsidRPr="00C65EB9">
        <w:rPr>
          <w:rFonts w:ascii="Times New Roman" w:hAnsi="Times New Roman"/>
          <w:sz w:val="24"/>
          <w:szCs w:val="24"/>
        </w:rPr>
        <w:t>=</w:t>
      </w:r>
      <w:r>
        <w:rPr>
          <w:rFonts w:ascii="Times New Roman" w:hAnsi="Times New Roman"/>
          <w:sz w:val="24"/>
          <w:szCs w:val="24"/>
        </w:rPr>
        <w:t xml:space="preserve"> </w:t>
      </w:r>
      <w:r w:rsidRPr="00C65EB9">
        <w:rPr>
          <w:rFonts w:ascii="Times New Roman" w:hAnsi="Times New Roman"/>
          <w:sz w:val="24"/>
          <w:szCs w:val="24"/>
        </w:rPr>
        <w:t xml:space="preserve"> H</w:t>
      </w:r>
      <w:r w:rsidRPr="00C65EB9">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C65EB9">
        <w:rPr>
          <w:rFonts w:ascii="Times New Roman" w:hAnsi="Times New Roman"/>
          <w:sz w:val="24"/>
          <w:szCs w:val="24"/>
        </w:rPr>
        <w:t xml:space="preserve">+ </w:t>
      </w:r>
      <w:r>
        <w:rPr>
          <w:rFonts w:ascii="Times New Roman" w:hAnsi="Times New Roman"/>
          <w:sz w:val="24"/>
          <w:szCs w:val="24"/>
        </w:rPr>
        <w:t xml:space="preserve"> </w:t>
      </w:r>
      <w:r w:rsidRPr="00C65EB9">
        <w:rPr>
          <w:rFonts w:ascii="Times New Roman" w:hAnsi="Times New Roman"/>
          <w:sz w:val="24"/>
          <w:szCs w:val="24"/>
        </w:rPr>
        <w:t>HPO</w:t>
      </w:r>
      <w:r w:rsidRPr="00C65EB9">
        <w:rPr>
          <w:rFonts w:ascii="Times New Roman" w:hAnsi="Times New Roman"/>
          <w:sz w:val="24"/>
          <w:szCs w:val="24"/>
          <w:vertAlign w:val="subscript"/>
        </w:rPr>
        <w:t>4</w:t>
      </w:r>
      <w:r w:rsidRPr="00C65EB9">
        <w:rPr>
          <w:rFonts w:ascii="Times New Roman" w:hAnsi="Times New Roman"/>
          <w:sz w:val="24"/>
          <w:szCs w:val="24"/>
          <w:vertAlign w:val="superscript"/>
        </w:rPr>
        <w:t>2-</w:t>
      </w:r>
    </w:p>
    <w:p w14:paraId="385F2232" w14:textId="2BF333A7" w:rsidR="00605A19" w:rsidRPr="00C65EB9" w:rsidRDefault="00605A19" w:rsidP="0090654F">
      <w:pPr>
        <w:spacing w:after="0" w:line="360" w:lineRule="auto"/>
        <w:ind w:firstLine="708"/>
        <w:jc w:val="both"/>
        <w:rPr>
          <w:rFonts w:ascii="Times New Roman" w:hAnsi="Times New Roman"/>
          <w:sz w:val="24"/>
          <w:szCs w:val="24"/>
        </w:rPr>
      </w:pPr>
      <w:r w:rsidRPr="00C65EB9">
        <w:rPr>
          <w:rFonts w:ascii="Times New Roman" w:hAnsi="Times New Roman"/>
          <w:sz w:val="24"/>
          <w:szCs w:val="24"/>
        </w:rPr>
        <w:t>Při pH 7,4 asi ¾ fosfátu tvoří báze HPO</w:t>
      </w:r>
      <w:r w:rsidRPr="00C65EB9">
        <w:rPr>
          <w:rFonts w:ascii="Times New Roman" w:hAnsi="Times New Roman"/>
          <w:sz w:val="24"/>
          <w:szCs w:val="24"/>
          <w:vertAlign w:val="subscript"/>
        </w:rPr>
        <w:t>4</w:t>
      </w:r>
      <w:r w:rsidRPr="00C65EB9">
        <w:rPr>
          <w:rFonts w:ascii="Times New Roman" w:hAnsi="Times New Roman"/>
          <w:sz w:val="24"/>
          <w:szCs w:val="24"/>
          <w:vertAlign w:val="superscript"/>
        </w:rPr>
        <w:t>2-</w:t>
      </w:r>
      <w:r w:rsidRPr="00C65EB9">
        <w:rPr>
          <w:rFonts w:ascii="Times New Roman" w:hAnsi="Times New Roman"/>
          <w:sz w:val="24"/>
          <w:szCs w:val="24"/>
        </w:rPr>
        <w:t>. Při poklesu pH tubulární tekutiny v důsledku exkrece H</w:t>
      </w:r>
      <w:r w:rsidRPr="00C65EB9">
        <w:rPr>
          <w:rFonts w:ascii="Times New Roman" w:hAnsi="Times New Roman"/>
          <w:sz w:val="24"/>
          <w:szCs w:val="24"/>
          <w:vertAlign w:val="superscript"/>
        </w:rPr>
        <w:t>+</w:t>
      </w:r>
      <w:r w:rsidRPr="00C65EB9">
        <w:rPr>
          <w:rFonts w:ascii="Times New Roman" w:hAnsi="Times New Roman"/>
          <w:sz w:val="24"/>
          <w:szCs w:val="24"/>
        </w:rPr>
        <w:t xml:space="preserve"> tubulárními buňkami se celá reakce posunuje doleva. Při maximálním poklesu pH definitivní moči všechen fosfát bude v podobě H</w:t>
      </w:r>
      <w:r w:rsidRPr="00C65EB9">
        <w:rPr>
          <w:rFonts w:ascii="Times New Roman" w:hAnsi="Times New Roman"/>
          <w:sz w:val="24"/>
          <w:szCs w:val="24"/>
          <w:vertAlign w:val="subscript"/>
        </w:rPr>
        <w:t>2</w:t>
      </w:r>
      <w:r w:rsidRPr="00C65EB9">
        <w:rPr>
          <w:rFonts w:ascii="Times New Roman" w:hAnsi="Times New Roman"/>
          <w:sz w:val="24"/>
          <w:szCs w:val="24"/>
        </w:rPr>
        <w:t>PO</w:t>
      </w:r>
      <w:r w:rsidRPr="00C65EB9">
        <w:rPr>
          <w:rFonts w:ascii="Times New Roman" w:hAnsi="Times New Roman"/>
          <w:sz w:val="24"/>
          <w:szCs w:val="24"/>
          <w:vertAlign w:val="subscript"/>
        </w:rPr>
        <w:t>4</w:t>
      </w:r>
      <w:r w:rsidRPr="00C65EB9">
        <w:rPr>
          <w:rFonts w:ascii="Times New Roman" w:hAnsi="Times New Roman"/>
          <w:sz w:val="24"/>
          <w:szCs w:val="24"/>
          <w:vertAlign w:val="superscript"/>
        </w:rPr>
        <w:t>-</w:t>
      </w:r>
      <w:r w:rsidRPr="00C65EB9">
        <w:rPr>
          <w:rFonts w:ascii="Times New Roman" w:hAnsi="Times New Roman"/>
          <w:sz w:val="24"/>
          <w:szCs w:val="24"/>
        </w:rPr>
        <w:t>.  Pufrovací úloha fosfátu tedy spočívá v kvantitativních posunech od báze ke kyseli</w:t>
      </w:r>
      <w:r w:rsidR="00B851FA">
        <w:rPr>
          <w:rFonts w:ascii="Times New Roman" w:hAnsi="Times New Roman"/>
          <w:sz w:val="24"/>
          <w:szCs w:val="24"/>
        </w:rPr>
        <w:t>ně. Každý mol fosfátu vyloučený</w:t>
      </w:r>
      <w:r>
        <w:rPr>
          <w:rFonts w:ascii="Times New Roman" w:hAnsi="Times New Roman"/>
          <w:sz w:val="24"/>
          <w:szCs w:val="24"/>
        </w:rPr>
        <w:t xml:space="preserve"> </w:t>
      </w:r>
      <w:r w:rsidRPr="00C65EB9">
        <w:rPr>
          <w:rFonts w:ascii="Times New Roman" w:hAnsi="Times New Roman"/>
          <w:sz w:val="24"/>
          <w:szCs w:val="24"/>
        </w:rPr>
        <w:t>do tubulární tekutiny vypufr</w:t>
      </w:r>
      <w:r>
        <w:rPr>
          <w:rFonts w:ascii="Times New Roman" w:hAnsi="Times New Roman"/>
          <w:sz w:val="24"/>
          <w:szCs w:val="24"/>
        </w:rPr>
        <w:t>uje asi ¾ molu vodíkových iontů (Kittnar &amp; Mlček, 2009).</w:t>
      </w:r>
      <w:r w:rsidRPr="00C65EB9">
        <w:rPr>
          <w:rFonts w:ascii="Times New Roman" w:hAnsi="Times New Roman"/>
          <w:sz w:val="24"/>
          <w:szCs w:val="24"/>
        </w:rPr>
        <w:t xml:space="preserve"> </w:t>
      </w:r>
    </w:p>
    <w:p w14:paraId="34AF9E73" w14:textId="23E9AF94" w:rsidR="00605A19" w:rsidRPr="00C65EB9" w:rsidRDefault="00605A19" w:rsidP="0090654F">
      <w:pPr>
        <w:spacing w:after="0" w:line="360" w:lineRule="auto"/>
        <w:ind w:firstLine="708"/>
        <w:jc w:val="both"/>
        <w:rPr>
          <w:rFonts w:ascii="Times New Roman" w:hAnsi="Times New Roman"/>
          <w:sz w:val="24"/>
          <w:szCs w:val="24"/>
        </w:rPr>
      </w:pPr>
      <w:r w:rsidRPr="00C65EB9">
        <w:rPr>
          <w:rFonts w:ascii="Times New Roman" w:hAnsi="Times New Roman"/>
          <w:sz w:val="24"/>
          <w:szCs w:val="24"/>
        </w:rPr>
        <w:t>Sekrece amoniaku</w:t>
      </w:r>
      <w:r>
        <w:rPr>
          <w:rFonts w:ascii="Times New Roman" w:hAnsi="Times New Roman"/>
          <w:sz w:val="24"/>
          <w:szCs w:val="24"/>
        </w:rPr>
        <w:t xml:space="preserve"> se označuje jako neiontová difů</w:t>
      </w:r>
      <w:r w:rsidRPr="00C65EB9">
        <w:rPr>
          <w:rFonts w:ascii="Times New Roman" w:hAnsi="Times New Roman"/>
          <w:sz w:val="24"/>
          <w:szCs w:val="24"/>
        </w:rPr>
        <w:t>ze. Do této skupiny látek patří dále řada slabých bází a kyselin, jejichž exkrece je přímo závislá na pH tubulární tekutiny. Úloha amoniaku vyplývá z toho, že amonný iont NH</w:t>
      </w:r>
      <w:r w:rsidRPr="00C65EB9">
        <w:rPr>
          <w:rFonts w:ascii="Times New Roman" w:hAnsi="Times New Roman"/>
          <w:sz w:val="24"/>
          <w:szCs w:val="24"/>
          <w:vertAlign w:val="subscript"/>
        </w:rPr>
        <w:t>4</w:t>
      </w:r>
      <w:r w:rsidRPr="00C65EB9">
        <w:rPr>
          <w:rFonts w:ascii="Times New Roman" w:hAnsi="Times New Roman"/>
          <w:sz w:val="24"/>
          <w:szCs w:val="24"/>
          <w:vertAlign w:val="superscript"/>
        </w:rPr>
        <w:t>+</w:t>
      </w:r>
      <w:r w:rsidRPr="00C65EB9">
        <w:rPr>
          <w:rFonts w:ascii="Times New Roman" w:hAnsi="Times New Roman"/>
          <w:sz w:val="24"/>
          <w:szCs w:val="24"/>
        </w:rPr>
        <w:t xml:space="preserve"> je velmi slabá kyselina proti silné bázi NH</w:t>
      </w:r>
      <w:r w:rsidRPr="00C65EB9">
        <w:rPr>
          <w:rFonts w:ascii="Times New Roman" w:hAnsi="Times New Roman"/>
          <w:sz w:val="24"/>
          <w:szCs w:val="24"/>
          <w:vertAlign w:val="subscript"/>
        </w:rPr>
        <w:t>3</w:t>
      </w:r>
      <w:r w:rsidRPr="00C65EB9">
        <w:rPr>
          <w:rFonts w:ascii="Times New Roman" w:hAnsi="Times New Roman"/>
          <w:sz w:val="24"/>
          <w:szCs w:val="24"/>
        </w:rPr>
        <w:t>. Při pH 7,2</w:t>
      </w:r>
      <w:r>
        <w:rPr>
          <w:rFonts w:ascii="Times New Roman" w:hAnsi="Times New Roman"/>
          <w:sz w:val="24"/>
          <w:szCs w:val="24"/>
        </w:rPr>
        <w:t xml:space="preserve"> </w:t>
      </w:r>
      <w:r w:rsidRPr="00C65EB9">
        <w:rPr>
          <w:rFonts w:ascii="Times New Roman" w:hAnsi="Times New Roman"/>
          <w:sz w:val="24"/>
          <w:szCs w:val="24"/>
        </w:rPr>
        <w:t>(v proximálním tubulu) je poměr mezi NH</w:t>
      </w:r>
      <w:r w:rsidRPr="00C65EB9">
        <w:rPr>
          <w:rFonts w:ascii="Times New Roman" w:hAnsi="Times New Roman"/>
          <w:sz w:val="24"/>
          <w:szCs w:val="24"/>
          <w:vertAlign w:val="subscript"/>
        </w:rPr>
        <w:t>3</w:t>
      </w:r>
      <w:r w:rsidRPr="00C65EB9">
        <w:rPr>
          <w:rFonts w:ascii="Times New Roman" w:hAnsi="Times New Roman"/>
          <w:sz w:val="24"/>
          <w:szCs w:val="24"/>
        </w:rPr>
        <w:t xml:space="preserve"> a NH</w:t>
      </w:r>
      <w:r w:rsidRPr="00C65EB9">
        <w:rPr>
          <w:rFonts w:ascii="Times New Roman" w:hAnsi="Times New Roman"/>
          <w:sz w:val="24"/>
          <w:szCs w:val="24"/>
          <w:vertAlign w:val="subscript"/>
        </w:rPr>
        <w:t>4</w:t>
      </w:r>
      <w:r w:rsidRPr="00C65EB9">
        <w:rPr>
          <w:rFonts w:ascii="Times New Roman" w:hAnsi="Times New Roman"/>
          <w:sz w:val="24"/>
          <w:szCs w:val="24"/>
          <w:vertAlign w:val="superscript"/>
        </w:rPr>
        <w:t>+</w:t>
      </w:r>
      <w:r w:rsidRPr="00C65EB9">
        <w:rPr>
          <w:rFonts w:ascii="Times New Roman" w:hAnsi="Times New Roman"/>
          <w:sz w:val="24"/>
          <w:szCs w:val="24"/>
        </w:rPr>
        <w:t xml:space="preserve"> 1 : 100. Tento poměr </w:t>
      </w:r>
      <w:r>
        <w:rPr>
          <w:rFonts w:ascii="Times New Roman" w:hAnsi="Times New Roman"/>
          <w:sz w:val="24"/>
          <w:szCs w:val="24"/>
        </w:rPr>
        <w:t xml:space="preserve">    </w:t>
      </w:r>
      <w:r w:rsidR="00B621EB">
        <w:rPr>
          <w:rFonts w:ascii="Times New Roman" w:hAnsi="Times New Roman"/>
          <w:sz w:val="24"/>
          <w:szCs w:val="24"/>
        </w:rPr>
        <w:t xml:space="preserve">                    </w:t>
      </w:r>
      <w:r w:rsidRPr="00C65EB9">
        <w:rPr>
          <w:rFonts w:ascii="Times New Roman" w:hAnsi="Times New Roman"/>
          <w:sz w:val="24"/>
          <w:szCs w:val="24"/>
        </w:rPr>
        <w:t xml:space="preserve">se desetkrát zmenšuje s poklesem hodnoty pH o každou jednotku. V sběracím kanálku, </w:t>
      </w:r>
      <w:r w:rsidR="00DC36C3">
        <w:rPr>
          <w:rFonts w:ascii="Times New Roman" w:hAnsi="Times New Roman"/>
          <w:sz w:val="24"/>
          <w:szCs w:val="24"/>
        </w:rPr>
        <w:t xml:space="preserve">           </w:t>
      </w:r>
      <w:r w:rsidRPr="00C65EB9">
        <w:rPr>
          <w:rFonts w:ascii="Times New Roman" w:hAnsi="Times New Roman"/>
          <w:sz w:val="24"/>
          <w:szCs w:val="24"/>
        </w:rPr>
        <w:t xml:space="preserve">kde stoupá acidita tubulární tekutiny, se tento poměr mezi oběma složkami posunuje </w:t>
      </w:r>
      <w:r w:rsidR="00DC36C3">
        <w:rPr>
          <w:rFonts w:ascii="Times New Roman" w:hAnsi="Times New Roman"/>
          <w:sz w:val="24"/>
          <w:szCs w:val="24"/>
        </w:rPr>
        <w:t xml:space="preserve">                   </w:t>
      </w:r>
      <w:r w:rsidRPr="00C65EB9">
        <w:rPr>
          <w:rFonts w:ascii="Times New Roman" w:hAnsi="Times New Roman"/>
          <w:sz w:val="24"/>
          <w:szCs w:val="24"/>
        </w:rPr>
        <w:t>ve prospěch NH</w:t>
      </w:r>
      <w:r w:rsidRPr="00C65EB9">
        <w:rPr>
          <w:rFonts w:ascii="Times New Roman" w:hAnsi="Times New Roman"/>
          <w:sz w:val="24"/>
          <w:szCs w:val="24"/>
          <w:vertAlign w:val="subscript"/>
        </w:rPr>
        <w:t>4</w:t>
      </w:r>
      <w:r w:rsidRPr="00C65EB9">
        <w:rPr>
          <w:rFonts w:ascii="Times New Roman" w:hAnsi="Times New Roman"/>
          <w:sz w:val="24"/>
          <w:szCs w:val="24"/>
          <w:vertAlign w:val="superscript"/>
        </w:rPr>
        <w:t>+</w:t>
      </w:r>
      <w:r>
        <w:rPr>
          <w:rFonts w:ascii="Times New Roman" w:hAnsi="Times New Roman"/>
          <w:sz w:val="24"/>
          <w:szCs w:val="24"/>
        </w:rPr>
        <w:t xml:space="preserve">. </w:t>
      </w:r>
      <w:r w:rsidRPr="00C65EB9">
        <w:rPr>
          <w:rFonts w:ascii="Times New Roman" w:hAnsi="Times New Roman"/>
          <w:sz w:val="24"/>
          <w:szCs w:val="24"/>
        </w:rPr>
        <w:t>Zvláštností amoniaku v ledvinách je to, že zatímco všechny ostatní komponenty tubulární tekutiny pocházejí z krevní plazmy, amoniak je pro tuto úlohu produkován tubulárními buňkami z glutaminu za účasti pH-senzitivní glutaminázy, přičemž nedochází k žádnému porušení acidobazické rovnováhy. Úloha amoniaku je zvlášť významná při vysokém stupni acidózy. Amoniak na rozdíl od amonných iontů snadno difunduje přes membránu tubulárních buněk do tubulární tekutiny, kde reaguje s H</w:t>
      </w:r>
      <w:r w:rsidRPr="00C65EB9">
        <w:rPr>
          <w:rFonts w:ascii="Times New Roman" w:hAnsi="Times New Roman"/>
          <w:sz w:val="24"/>
          <w:szCs w:val="24"/>
          <w:vertAlign w:val="superscript"/>
        </w:rPr>
        <w:t>+</w:t>
      </w:r>
      <w:r w:rsidRPr="00C65EB9">
        <w:rPr>
          <w:rFonts w:ascii="Times New Roman" w:hAnsi="Times New Roman"/>
          <w:sz w:val="24"/>
          <w:szCs w:val="24"/>
        </w:rPr>
        <w:t xml:space="preserve"> za produkce amonných iontů. To znamená, že při kompenzaci acidózy pomocí tvorby NH</w:t>
      </w:r>
      <w:r w:rsidRPr="00C65EB9">
        <w:rPr>
          <w:rFonts w:ascii="Times New Roman" w:hAnsi="Times New Roman"/>
          <w:sz w:val="24"/>
          <w:szCs w:val="24"/>
          <w:vertAlign w:val="subscript"/>
        </w:rPr>
        <w:t>4</w:t>
      </w:r>
      <w:r w:rsidRPr="00C65EB9">
        <w:rPr>
          <w:rFonts w:ascii="Times New Roman" w:hAnsi="Times New Roman"/>
          <w:sz w:val="24"/>
          <w:szCs w:val="24"/>
          <w:vertAlign w:val="superscript"/>
        </w:rPr>
        <w:t>+</w:t>
      </w:r>
      <w:r w:rsidRPr="00C65EB9">
        <w:rPr>
          <w:rFonts w:ascii="Times New Roman" w:hAnsi="Times New Roman"/>
          <w:sz w:val="24"/>
          <w:szCs w:val="24"/>
        </w:rPr>
        <w:t xml:space="preserve"> se H</w:t>
      </w:r>
      <w:r w:rsidRPr="00C65EB9">
        <w:rPr>
          <w:rFonts w:ascii="Times New Roman" w:hAnsi="Times New Roman"/>
          <w:sz w:val="24"/>
          <w:szCs w:val="24"/>
          <w:vertAlign w:val="superscript"/>
        </w:rPr>
        <w:t>+</w:t>
      </w:r>
      <w:r w:rsidRPr="00C65EB9">
        <w:rPr>
          <w:rFonts w:ascii="Times New Roman" w:hAnsi="Times New Roman"/>
          <w:sz w:val="24"/>
          <w:szCs w:val="24"/>
        </w:rPr>
        <w:t xml:space="preserve"> odebírají </w:t>
      </w:r>
      <w:r>
        <w:rPr>
          <w:rFonts w:ascii="Times New Roman" w:hAnsi="Times New Roman"/>
          <w:sz w:val="24"/>
          <w:szCs w:val="24"/>
        </w:rPr>
        <w:t xml:space="preserve">               </w:t>
      </w:r>
      <w:r w:rsidR="00B621EB">
        <w:rPr>
          <w:rFonts w:ascii="Times New Roman" w:hAnsi="Times New Roman"/>
          <w:sz w:val="24"/>
          <w:szCs w:val="24"/>
        </w:rPr>
        <w:t xml:space="preserve">           </w:t>
      </w:r>
      <w:r>
        <w:rPr>
          <w:rFonts w:ascii="Times New Roman" w:hAnsi="Times New Roman"/>
          <w:sz w:val="24"/>
          <w:szCs w:val="24"/>
        </w:rPr>
        <w:t xml:space="preserve">z </w:t>
      </w:r>
      <w:r w:rsidRPr="00C65EB9">
        <w:rPr>
          <w:rFonts w:ascii="Times New Roman" w:hAnsi="Times New Roman"/>
          <w:sz w:val="24"/>
          <w:szCs w:val="24"/>
        </w:rPr>
        <w:t>ionizovaného poolu H</w:t>
      </w:r>
      <w:r w:rsidRPr="00C65EB9">
        <w:rPr>
          <w:rFonts w:ascii="Times New Roman" w:hAnsi="Times New Roman"/>
          <w:sz w:val="24"/>
          <w:szCs w:val="24"/>
          <w:vertAlign w:val="superscript"/>
        </w:rPr>
        <w:t>+</w:t>
      </w:r>
      <w:r w:rsidRPr="00C65EB9">
        <w:rPr>
          <w:rFonts w:ascii="Times New Roman" w:hAnsi="Times New Roman"/>
          <w:sz w:val="24"/>
          <w:szCs w:val="24"/>
        </w:rPr>
        <w:t xml:space="preserve"> a vylučování H</w:t>
      </w:r>
      <w:r w:rsidRPr="00C65EB9">
        <w:rPr>
          <w:rFonts w:ascii="Times New Roman" w:hAnsi="Times New Roman"/>
          <w:sz w:val="24"/>
          <w:szCs w:val="24"/>
          <w:vertAlign w:val="superscript"/>
        </w:rPr>
        <w:t>+</w:t>
      </w:r>
      <w:r w:rsidRPr="00C65EB9">
        <w:rPr>
          <w:rFonts w:ascii="Times New Roman" w:hAnsi="Times New Roman"/>
          <w:sz w:val="24"/>
          <w:szCs w:val="24"/>
        </w:rPr>
        <w:t xml:space="preserve"> se realizuje bez dalšího poklesu pH definitivní moči. Podnětem pro tvorbu amoniaku je pokles pH v tubulárních buňkách, který ak</w:t>
      </w:r>
      <w:r>
        <w:rPr>
          <w:rFonts w:ascii="Times New Roman" w:hAnsi="Times New Roman"/>
          <w:sz w:val="24"/>
          <w:szCs w:val="24"/>
        </w:rPr>
        <w:t>tivuje syntézu nové glutaminázy (Kittnar &amp; Mlček, 2009).</w:t>
      </w:r>
    </w:p>
    <w:p w14:paraId="505E63CA" w14:textId="7A7382CA" w:rsidR="00605A19" w:rsidRDefault="00605A19" w:rsidP="0090654F">
      <w:pPr>
        <w:spacing w:after="0" w:line="360" w:lineRule="auto"/>
        <w:jc w:val="both"/>
        <w:rPr>
          <w:rFonts w:ascii="Times New Roman" w:hAnsi="Times New Roman"/>
          <w:sz w:val="24"/>
          <w:szCs w:val="24"/>
        </w:rPr>
      </w:pPr>
      <w:r w:rsidRPr="00C65EB9">
        <w:rPr>
          <w:rFonts w:ascii="Times New Roman" w:hAnsi="Times New Roman"/>
          <w:sz w:val="24"/>
          <w:szCs w:val="24"/>
        </w:rPr>
        <w:lastRenderedPageBreak/>
        <w:tab/>
        <w:t xml:space="preserve">Změna pH extracelulární tekutiny je způsobována jednak látkami prchavými včetně hydrogenkarbonátu, jednak látkami neprchavými. V prvním případě se organismus očistí </w:t>
      </w:r>
      <w:r>
        <w:rPr>
          <w:rFonts w:ascii="Times New Roman" w:hAnsi="Times New Roman"/>
          <w:sz w:val="24"/>
          <w:szCs w:val="24"/>
        </w:rPr>
        <w:t xml:space="preserve">     </w:t>
      </w:r>
      <w:r w:rsidR="00B621EB">
        <w:rPr>
          <w:rFonts w:ascii="Times New Roman" w:hAnsi="Times New Roman"/>
          <w:sz w:val="24"/>
          <w:szCs w:val="24"/>
        </w:rPr>
        <w:t xml:space="preserve">    </w:t>
      </w:r>
      <w:r w:rsidRPr="00C65EB9">
        <w:rPr>
          <w:rFonts w:ascii="Times New Roman" w:hAnsi="Times New Roman"/>
          <w:sz w:val="24"/>
          <w:szCs w:val="24"/>
        </w:rPr>
        <w:t>od těchto látek, především prchavých kyselin, pomocí plicní ventilace. Při nedostatečné účinnosti této exkreční cesty nastupuje cesta renální, umožňující vylučování jak prchavých, tak neprchavých metabolitů (včetně kyselin a zásad) z extracelulární tekutiny. Při tomto procesu jde ovšem nejen o obnovení acidobazické rovnováhy, ale i o zachování osmotického tlaku, objemu a složení extracelulární tekutiny. Důvod je v tom, že na koncentraci Na</w:t>
      </w:r>
      <w:r w:rsidRPr="00C65EB9">
        <w:rPr>
          <w:rFonts w:ascii="Times New Roman" w:hAnsi="Times New Roman"/>
          <w:sz w:val="24"/>
          <w:szCs w:val="24"/>
          <w:vertAlign w:val="superscript"/>
        </w:rPr>
        <w:t>+</w:t>
      </w:r>
      <w:r w:rsidRPr="00C65EB9">
        <w:rPr>
          <w:rFonts w:ascii="Times New Roman" w:hAnsi="Times New Roman"/>
          <w:sz w:val="24"/>
          <w:szCs w:val="24"/>
        </w:rPr>
        <w:t xml:space="preserve">, který </w:t>
      </w:r>
      <w:r w:rsidR="00B851FA">
        <w:rPr>
          <w:rFonts w:ascii="Times New Roman" w:hAnsi="Times New Roman"/>
          <w:sz w:val="24"/>
          <w:szCs w:val="24"/>
        </w:rPr>
        <w:t xml:space="preserve">                </w:t>
      </w:r>
      <w:r w:rsidRPr="00C65EB9">
        <w:rPr>
          <w:rFonts w:ascii="Times New Roman" w:hAnsi="Times New Roman"/>
          <w:sz w:val="24"/>
          <w:szCs w:val="24"/>
        </w:rPr>
        <w:t>je hlavním extracelulárním kationtem, závisí nejen neutralizace napro</w:t>
      </w:r>
      <w:r>
        <w:rPr>
          <w:rFonts w:ascii="Times New Roman" w:hAnsi="Times New Roman"/>
          <w:sz w:val="24"/>
          <w:szCs w:val="24"/>
        </w:rPr>
        <w:t>sté většiny aniontů ECT, nýbrž také</w:t>
      </w:r>
      <w:r w:rsidRPr="00C65EB9">
        <w:rPr>
          <w:rFonts w:ascii="Times New Roman" w:hAnsi="Times New Roman"/>
          <w:sz w:val="24"/>
          <w:szCs w:val="24"/>
        </w:rPr>
        <w:t xml:space="preserve"> hodnota osmotického t</w:t>
      </w:r>
      <w:r>
        <w:rPr>
          <w:rFonts w:ascii="Times New Roman" w:hAnsi="Times New Roman"/>
          <w:sz w:val="24"/>
          <w:szCs w:val="24"/>
        </w:rPr>
        <w:t xml:space="preserve">laku a velikost celkového objemu ECT. Jak </w:t>
      </w:r>
      <w:r w:rsidRPr="00C65EB9">
        <w:rPr>
          <w:rFonts w:ascii="Times New Roman" w:hAnsi="Times New Roman"/>
          <w:sz w:val="24"/>
          <w:szCs w:val="24"/>
        </w:rPr>
        <w:t>v případě hydrogenkarbonátového, tak i fosfátového pufru</w:t>
      </w:r>
      <w:r>
        <w:rPr>
          <w:rFonts w:ascii="Times New Roman" w:hAnsi="Times New Roman"/>
          <w:sz w:val="24"/>
          <w:szCs w:val="24"/>
        </w:rPr>
        <w:t>,</w:t>
      </w:r>
      <w:r w:rsidRPr="00C65EB9">
        <w:rPr>
          <w:rFonts w:ascii="Times New Roman" w:hAnsi="Times New Roman"/>
          <w:sz w:val="24"/>
          <w:szCs w:val="24"/>
        </w:rPr>
        <w:t xml:space="preserve"> jde vždy o sodné soli obou kyselin. </w:t>
      </w:r>
      <w:r>
        <w:rPr>
          <w:rFonts w:ascii="Times New Roman" w:hAnsi="Times New Roman"/>
          <w:sz w:val="24"/>
          <w:szCs w:val="24"/>
        </w:rPr>
        <w:t xml:space="preserve">             </w:t>
      </w:r>
      <w:r w:rsidR="00B621EB">
        <w:rPr>
          <w:rFonts w:ascii="Times New Roman" w:hAnsi="Times New Roman"/>
          <w:sz w:val="24"/>
          <w:szCs w:val="24"/>
        </w:rPr>
        <w:t xml:space="preserve">     </w:t>
      </w:r>
      <w:r w:rsidRPr="00C65EB9">
        <w:rPr>
          <w:rFonts w:ascii="Times New Roman" w:hAnsi="Times New Roman"/>
          <w:sz w:val="24"/>
          <w:szCs w:val="24"/>
        </w:rPr>
        <w:t>To znamená, že činnost obou nárazníkových systémů, které nezbytně vážou Na</w:t>
      </w:r>
      <w:r w:rsidRPr="00C65EB9">
        <w:rPr>
          <w:rFonts w:ascii="Times New Roman" w:hAnsi="Times New Roman"/>
          <w:sz w:val="24"/>
          <w:szCs w:val="24"/>
          <w:vertAlign w:val="superscript"/>
        </w:rPr>
        <w:t>+</w:t>
      </w:r>
      <w:r w:rsidRPr="00C65EB9">
        <w:rPr>
          <w:rFonts w:ascii="Times New Roman" w:hAnsi="Times New Roman"/>
          <w:sz w:val="24"/>
          <w:szCs w:val="24"/>
        </w:rPr>
        <w:t>, ovlivňuje nejen pH extracelulární tekutiny</w:t>
      </w:r>
      <w:r>
        <w:rPr>
          <w:rFonts w:ascii="Times New Roman" w:hAnsi="Times New Roman"/>
          <w:sz w:val="24"/>
          <w:szCs w:val="24"/>
        </w:rPr>
        <w:t>, ale i její osmolalitu a objem</w:t>
      </w:r>
      <w:r w:rsidRPr="00C65EB9">
        <w:rPr>
          <w:rFonts w:ascii="Times New Roman" w:hAnsi="Times New Roman"/>
          <w:sz w:val="24"/>
          <w:szCs w:val="24"/>
        </w:rPr>
        <w:t>. Mají-li se zachovat všechny nezbytné vlastnosti ECT, musí ledviny šetřit Na</w:t>
      </w:r>
      <w:r w:rsidRPr="00C65EB9">
        <w:rPr>
          <w:rFonts w:ascii="Times New Roman" w:hAnsi="Times New Roman"/>
          <w:sz w:val="24"/>
          <w:szCs w:val="24"/>
          <w:vertAlign w:val="superscript"/>
        </w:rPr>
        <w:t>+</w:t>
      </w:r>
      <w:r w:rsidRPr="00C65EB9">
        <w:rPr>
          <w:rFonts w:ascii="Times New Roman" w:hAnsi="Times New Roman"/>
          <w:sz w:val="24"/>
          <w:szCs w:val="24"/>
        </w:rPr>
        <w:t xml:space="preserve"> a nahradit je v de</w:t>
      </w:r>
      <w:r>
        <w:rPr>
          <w:rFonts w:ascii="Times New Roman" w:hAnsi="Times New Roman"/>
          <w:sz w:val="24"/>
          <w:szCs w:val="24"/>
        </w:rPr>
        <w:t>finitivní moči jinými kationy (Kittnar &amp; Mlček, 2009).</w:t>
      </w:r>
    </w:p>
    <w:p w14:paraId="50271732" w14:textId="77777777" w:rsidR="00605A19" w:rsidRPr="00C65EB9" w:rsidRDefault="00605A19" w:rsidP="0090654F">
      <w:pPr>
        <w:spacing w:after="0" w:line="360" w:lineRule="auto"/>
        <w:jc w:val="both"/>
        <w:rPr>
          <w:rFonts w:ascii="Times New Roman" w:hAnsi="Times New Roman"/>
          <w:sz w:val="24"/>
          <w:szCs w:val="24"/>
        </w:rPr>
      </w:pPr>
      <w:r>
        <w:rPr>
          <w:rFonts w:ascii="Times New Roman" w:hAnsi="Times New Roman"/>
          <w:sz w:val="24"/>
          <w:szCs w:val="24"/>
        </w:rPr>
        <w:t xml:space="preserve"> Dle Kittnara &amp; Mlčka (2009)  se tak děje </w:t>
      </w:r>
      <w:r w:rsidRPr="00C65EB9">
        <w:rPr>
          <w:rFonts w:ascii="Times New Roman" w:hAnsi="Times New Roman"/>
          <w:sz w:val="24"/>
          <w:szCs w:val="24"/>
        </w:rPr>
        <w:t>několikerým způsobem:</w:t>
      </w:r>
    </w:p>
    <w:p w14:paraId="06B1B8B4" w14:textId="77777777" w:rsidR="00605A19" w:rsidRPr="00C65EB9" w:rsidRDefault="00605A19" w:rsidP="0090654F">
      <w:pPr>
        <w:pStyle w:val="Odstavecseseznamem"/>
        <w:numPr>
          <w:ilvl w:val="0"/>
          <w:numId w:val="3"/>
        </w:numPr>
        <w:spacing w:after="0" w:line="360" w:lineRule="auto"/>
        <w:jc w:val="both"/>
        <w:rPr>
          <w:rFonts w:ascii="Times New Roman" w:hAnsi="Times New Roman"/>
          <w:sz w:val="24"/>
          <w:szCs w:val="24"/>
        </w:rPr>
      </w:pPr>
      <w:r w:rsidRPr="00C65EB9">
        <w:rPr>
          <w:rFonts w:ascii="Times New Roman" w:hAnsi="Times New Roman"/>
          <w:sz w:val="24"/>
          <w:szCs w:val="24"/>
        </w:rPr>
        <w:t>směnou Na</w:t>
      </w:r>
      <w:r w:rsidRPr="00C65EB9">
        <w:rPr>
          <w:rFonts w:ascii="Times New Roman" w:hAnsi="Times New Roman"/>
          <w:sz w:val="24"/>
          <w:szCs w:val="24"/>
          <w:vertAlign w:val="superscript"/>
        </w:rPr>
        <w:t>+</w:t>
      </w:r>
      <w:r w:rsidRPr="00C65EB9">
        <w:rPr>
          <w:rFonts w:ascii="Times New Roman" w:hAnsi="Times New Roman"/>
          <w:sz w:val="24"/>
          <w:szCs w:val="24"/>
        </w:rPr>
        <w:t xml:space="preserve"> za H</w:t>
      </w:r>
      <w:r w:rsidRPr="00C65EB9">
        <w:rPr>
          <w:rFonts w:ascii="Times New Roman" w:hAnsi="Times New Roman"/>
          <w:sz w:val="24"/>
          <w:szCs w:val="24"/>
          <w:vertAlign w:val="superscript"/>
        </w:rPr>
        <w:t>+</w:t>
      </w:r>
      <w:r w:rsidRPr="00C65EB9">
        <w:rPr>
          <w:rFonts w:ascii="Times New Roman" w:hAnsi="Times New Roman"/>
          <w:sz w:val="24"/>
          <w:szCs w:val="24"/>
        </w:rPr>
        <w:t xml:space="preserve"> v případě vylučování slabých organických kyselin. Vylučováním H</w:t>
      </w:r>
      <w:r w:rsidRPr="00C65EB9">
        <w:rPr>
          <w:rFonts w:ascii="Times New Roman" w:hAnsi="Times New Roman"/>
          <w:sz w:val="24"/>
          <w:szCs w:val="24"/>
          <w:vertAlign w:val="superscript"/>
        </w:rPr>
        <w:t>+</w:t>
      </w:r>
      <w:r w:rsidRPr="00C65EB9">
        <w:rPr>
          <w:rFonts w:ascii="Times New Roman" w:hAnsi="Times New Roman"/>
          <w:sz w:val="24"/>
          <w:szCs w:val="24"/>
        </w:rPr>
        <w:t xml:space="preserve"> do tubulární tekutiny klesá pH definitivní moči,</w:t>
      </w:r>
    </w:p>
    <w:p w14:paraId="6B077534" w14:textId="77777777" w:rsidR="00605A19" w:rsidRPr="00C65EB9" w:rsidRDefault="00605A19" w:rsidP="0090654F">
      <w:pPr>
        <w:pStyle w:val="Odstavecseseznamem"/>
        <w:numPr>
          <w:ilvl w:val="0"/>
          <w:numId w:val="3"/>
        </w:numPr>
        <w:spacing w:after="0" w:line="360" w:lineRule="auto"/>
        <w:jc w:val="both"/>
        <w:rPr>
          <w:rFonts w:ascii="Times New Roman" w:hAnsi="Times New Roman"/>
          <w:sz w:val="24"/>
          <w:szCs w:val="24"/>
        </w:rPr>
      </w:pPr>
      <w:r w:rsidRPr="00C65EB9">
        <w:rPr>
          <w:rFonts w:ascii="Times New Roman" w:hAnsi="Times New Roman"/>
          <w:sz w:val="24"/>
          <w:szCs w:val="24"/>
        </w:rPr>
        <w:t>směnou Na</w:t>
      </w:r>
      <w:r w:rsidRPr="00C65EB9">
        <w:rPr>
          <w:rFonts w:ascii="Times New Roman" w:hAnsi="Times New Roman"/>
          <w:sz w:val="24"/>
          <w:szCs w:val="24"/>
          <w:vertAlign w:val="superscript"/>
        </w:rPr>
        <w:t>+</w:t>
      </w:r>
      <w:r w:rsidRPr="00C65EB9">
        <w:rPr>
          <w:rFonts w:ascii="Times New Roman" w:hAnsi="Times New Roman"/>
          <w:sz w:val="24"/>
          <w:szCs w:val="24"/>
        </w:rPr>
        <w:t xml:space="preserve"> za K</w:t>
      </w:r>
      <w:r w:rsidRPr="00C65EB9">
        <w:rPr>
          <w:rFonts w:ascii="Times New Roman" w:hAnsi="Times New Roman"/>
          <w:sz w:val="24"/>
          <w:szCs w:val="24"/>
          <w:vertAlign w:val="superscript"/>
        </w:rPr>
        <w:t>+</w:t>
      </w:r>
      <w:r w:rsidRPr="00C65EB9">
        <w:rPr>
          <w:rFonts w:ascii="Times New Roman" w:hAnsi="Times New Roman"/>
          <w:sz w:val="24"/>
          <w:szCs w:val="24"/>
        </w:rPr>
        <w:t>, což znamená exkreci tohoto iontu,</w:t>
      </w:r>
    </w:p>
    <w:p w14:paraId="1828455A" w14:textId="3FE5434C" w:rsidR="00605A19" w:rsidRPr="0090654F" w:rsidRDefault="00605A19" w:rsidP="0090654F">
      <w:pPr>
        <w:pStyle w:val="Odstavecseseznamem"/>
        <w:numPr>
          <w:ilvl w:val="0"/>
          <w:numId w:val="3"/>
        </w:numPr>
        <w:spacing w:after="0" w:line="360" w:lineRule="auto"/>
        <w:jc w:val="both"/>
        <w:rPr>
          <w:rFonts w:ascii="Times New Roman" w:hAnsi="Times New Roman"/>
          <w:sz w:val="24"/>
          <w:szCs w:val="24"/>
        </w:rPr>
      </w:pPr>
      <w:r w:rsidRPr="00C65EB9">
        <w:rPr>
          <w:rFonts w:ascii="Times New Roman" w:hAnsi="Times New Roman"/>
          <w:sz w:val="24"/>
          <w:szCs w:val="24"/>
        </w:rPr>
        <w:t>tvorbou amoniaku z glutaminu a vylučováním amonného iontu. Tvorba NH</w:t>
      </w:r>
      <w:r w:rsidRPr="00C65EB9">
        <w:rPr>
          <w:rFonts w:ascii="Times New Roman" w:hAnsi="Times New Roman"/>
          <w:sz w:val="24"/>
          <w:szCs w:val="24"/>
          <w:vertAlign w:val="subscript"/>
        </w:rPr>
        <w:t>3</w:t>
      </w:r>
      <w:r w:rsidRPr="00C65EB9">
        <w:rPr>
          <w:rFonts w:ascii="Times New Roman" w:hAnsi="Times New Roman"/>
          <w:sz w:val="24"/>
          <w:szCs w:val="24"/>
        </w:rPr>
        <w:t xml:space="preserve"> závisí </w:t>
      </w:r>
      <w:r>
        <w:rPr>
          <w:rFonts w:ascii="Times New Roman" w:hAnsi="Times New Roman"/>
          <w:sz w:val="24"/>
          <w:szCs w:val="24"/>
        </w:rPr>
        <w:t xml:space="preserve">   </w:t>
      </w:r>
      <w:r w:rsidR="00B621EB">
        <w:rPr>
          <w:rFonts w:ascii="Times New Roman" w:hAnsi="Times New Roman"/>
          <w:sz w:val="24"/>
          <w:szCs w:val="24"/>
        </w:rPr>
        <w:t xml:space="preserve">    </w:t>
      </w:r>
      <w:r w:rsidRPr="00C65EB9">
        <w:rPr>
          <w:rFonts w:ascii="Times New Roman" w:hAnsi="Times New Roman"/>
          <w:sz w:val="24"/>
          <w:szCs w:val="24"/>
        </w:rPr>
        <w:t>na enzymu glutamináze. Tvorbou amoniaku v buňkách distálního nefronu vzniká pro amoniak stálý koncentrační spád, podle něhož amoniak difunduje do tubulární tekutiny, kde reaguje s vylučovanými H</w:t>
      </w:r>
      <w:r w:rsidRPr="00C65EB9">
        <w:rPr>
          <w:rFonts w:ascii="Times New Roman" w:hAnsi="Times New Roman"/>
          <w:sz w:val="24"/>
          <w:szCs w:val="24"/>
          <w:vertAlign w:val="superscript"/>
        </w:rPr>
        <w:t>+</w:t>
      </w:r>
      <w:r w:rsidRPr="00C65EB9">
        <w:rPr>
          <w:rFonts w:ascii="Times New Roman" w:hAnsi="Times New Roman"/>
          <w:sz w:val="24"/>
          <w:szCs w:val="24"/>
        </w:rPr>
        <w:t xml:space="preserve"> a vytváří amonný iont podle reakce:</w:t>
      </w:r>
    </w:p>
    <w:p w14:paraId="5BF9521A" w14:textId="77777777" w:rsidR="00605A19" w:rsidRPr="00C65EB9" w:rsidRDefault="00605A19" w:rsidP="0090654F">
      <w:pPr>
        <w:pStyle w:val="Odstavecseseznamem"/>
        <w:spacing w:after="0" w:line="360" w:lineRule="auto"/>
        <w:jc w:val="center"/>
        <w:rPr>
          <w:rFonts w:ascii="Times New Roman" w:hAnsi="Times New Roman"/>
          <w:sz w:val="24"/>
          <w:szCs w:val="24"/>
          <w:vertAlign w:val="superscript"/>
        </w:rPr>
      </w:pPr>
      <w:r w:rsidRPr="00C65EB9">
        <w:rPr>
          <w:rFonts w:ascii="Times New Roman" w:hAnsi="Times New Roman"/>
          <w:sz w:val="24"/>
          <w:szCs w:val="24"/>
        </w:rPr>
        <w:t>NH</w:t>
      </w:r>
      <w:r w:rsidRPr="00C65EB9">
        <w:rPr>
          <w:rFonts w:ascii="Times New Roman" w:hAnsi="Times New Roman"/>
          <w:sz w:val="24"/>
          <w:szCs w:val="24"/>
          <w:vertAlign w:val="subscript"/>
        </w:rPr>
        <w:t>3</w:t>
      </w:r>
      <w:r w:rsidRPr="00C65EB9">
        <w:rPr>
          <w:rFonts w:ascii="Times New Roman" w:hAnsi="Times New Roman"/>
          <w:sz w:val="24"/>
          <w:szCs w:val="24"/>
        </w:rPr>
        <w:t xml:space="preserve"> + H</w:t>
      </w:r>
      <w:r w:rsidRPr="00C65EB9">
        <w:rPr>
          <w:rFonts w:ascii="Times New Roman" w:hAnsi="Times New Roman"/>
          <w:sz w:val="24"/>
          <w:szCs w:val="24"/>
          <w:vertAlign w:val="superscript"/>
        </w:rPr>
        <w:t>+</w:t>
      </w:r>
      <w:r w:rsidRPr="00C65EB9">
        <w:rPr>
          <w:rFonts w:ascii="Times New Roman" w:hAnsi="Times New Roman"/>
          <w:sz w:val="24"/>
          <w:szCs w:val="24"/>
        </w:rPr>
        <w:t xml:space="preserve"> = NH</w:t>
      </w:r>
      <w:r w:rsidRPr="00C65EB9">
        <w:rPr>
          <w:rFonts w:ascii="Times New Roman" w:hAnsi="Times New Roman"/>
          <w:sz w:val="24"/>
          <w:szCs w:val="24"/>
          <w:vertAlign w:val="subscript"/>
        </w:rPr>
        <w:t>4</w:t>
      </w:r>
      <w:r w:rsidRPr="00C65EB9">
        <w:rPr>
          <w:rFonts w:ascii="Times New Roman" w:hAnsi="Times New Roman"/>
          <w:sz w:val="24"/>
          <w:szCs w:val="24"/>
          <w:vertAlign w:val="superscript"/>
        </w:rPr>
        <w:t>+</w:t>
      </w:r>
    </w:p>
    <w:p w14:paraId="06CFA96F" w14:textId="60D43327" w:rsidR="00605A19" w:rsidRDefault="00605A19" w:rsidP="0090654F">
      <w:pPr>
        <w:spacing w:after="0" w:line="360" w:lineRule="auto"/>
        <w:ind w:firstLine="708"/>
        <w:jc w:val="both"/>
        <w:rPr>
          <w:rFonts w:ascii="Times New Roman" w:hAnsi="Times New Roman"/>
          <w:sz w:val="24"/>
          <w:szCs w:val="24"/>
        </w:rPr>
      </w:pPr>
      <w:r w:rsidRPr="00C65EB9">
        <w:rPr>
          <w:rFonts w:ascii="Times New Roman" w:hAnsi="Times New Roman"/>
          <w:sz w:val="24"/>
          <w:szCs w:val="24"/>
        </w:rPr>
        <w:t>Tvorbou amonného iontu se dosahuje exkrece H</w:t>
      </w:r>
      <w:r w:rsidRPr="00C65EB9">
        <w:rPr>
          <w:rFonts w:ascii="Times New Roman" w:hAnsi="Times New Roman"/>
          <w:sz w:val="24"/>
          <w:szCs w:val="24"/>
          <w:vertAlign w:val="superscript"/>
        </w:rPr>
        <w:t>+</w:t>
      </w:r>
      <w:r w:rsidRPr="00C65EB9">
        <w:rPr>
          <w:rFonts w:ascii="Times New Roman" w:hAnsi="Times New Roman"/>
          <w:sz w:val="24"/>
          <w:szCs w:val="24"/>
        </w:rPr>
        <w:t xml:space="preserve"> bez další acidifikace tubulární tekutiny a definitivní moči. Jinou cestou zásahu ledvin do acidobazické rovnováhy </w:t>
      </w:r>
      <w:r>
        <w:rPr>
          <w:rFonts w:ascii="Times New Roman" w:hAnsi="Times New Roman"/>
          <w:sz w:val="24"/>
          <w:szCs w:val="24"/>
        </w:rPr>
        <w:t xml:space="preserve">                </w:t>
      </w:r>
      <w:r w:rsidR="00B621EB">
        <w:rPr>
          <w:rFonts w:ascii="Times New Roman" w:hAnsi="Times New Roman"/>
          <w:sz w:val="24"/>
          <w:szCs w:val="24"/>
        </w:rPr>
        <w:t xml:space="preserve">         </w:t>
      </w:r>
      <w:r w:rsidRPr="00C65EB9">
        <w:rPr>
          <w:rFonts w:ascii="Times New Roman" w:hAnsi="Times New Roman"/>
          <w:sz w:val="24"/>
          <w:szCs w:val="24"/>
        </w:rPr>
        <w:t xml:space="preserve">je stabilizace plazmatické koncentrace hydrogenkarbonátu. Za normálních okolností </w:t>
      </w:r>
      <w:r>
        <w:rPr>
          <w:rFonts w:ascii="Times New Roman" w:hAnsi="Times New Roman"/>
          <w:sz w:val="24"/>
          <w:szCs w:val="24"/>
        </w:rPr>
        <w:t xml:space="preserve">             </w:t>
      </w:r>
      <w:r w:rsidR="00B621EB">
        <w:rPr>
          <w:rFonts w:ascii="Times New Roman" w:hAnsi="Times New Roman"/>
          <w:sz w:val="24"/>
          <w:szCs w:val="24"/>
        </w:rPr>
        <w:t xml:space="preserve">        </w:t>
      </w:r>
      <w:r w:rsidRPr="00C65EB9">
        <w:rPr>
          <w:rFonts w:ascii="Times New Roman" w:hAnsi="Times New Roman"/>
          <w:sz w:val="24"/>
          <w:szCs w:val="24"/>
        </w:rPr>
        <w:t>je prakticky veškerá glomerulární nabídka HCO</w:t>
      </w:r>
      <w:r w:rsidRPr="00C65EB9">
        <w:rPr>
          <w:rFonts w:ascii="Times New Roman" w:hAnsi="Times New Roman"/>
          <w:sz w:val="24"/>
          <w:szCs w:val="24"/>
          <w:vertAlign w:val="subscript"/>
        </w:rPr>
        <w:t>3</w:t>
      </w:r>
      <w:r w:rsidRPr="00C65EB9">
        <w:rPr>
          <w:rFonts w:ascii="Times New Roman" w:hAnsi="Times New Roman"/>
          <w:sz w:val="24"/>
          <w:szCs w:val="24"/>
          <w:vertAlign w:val="superscript"/>
        </w:rPr>
        <w:t xml:space="preserve">- </w:t>
      </w:r>
      <w:r w:rsidRPr="00C65EB9">
        <w:rPr>
          <w:rFonts w:ascii="Times New Roman" w:hAnsi="Times New Roman"/>
          <w:sz w:val="24"/>
          <w:szCs w:val="24"/>
        </w:rPr>
        <w:t xml:space="preserve">vrácena zpět do ECT tubulární resorpcí. </w:t>
      </w:r>
      <w:r>
        <w:rPr>
          <w:rFonts w:ascii="Times New Roman" w:hAnsi="Times New Roman"/>
          <w:sz w:val="24"/>
          <w:szCs w:val="24"/>
        </w:rPr>
        <w:t xml:space="preserve">  </w:t>
      </w:r>
      <w:r w:rsidR="00B621EB">
        <w:rPr>
          <w:rFonts w:ascii="Times New Roman" w:hAnsi="Times New Roman"/>
          <w:sz w:val="24"/>
          <w:szCs w:val="24"/>
        </w:rPr>
        <w:t xml:space="preserve">      </w:t>
      </w:r>
      <w:r w:rsidRPr="00C65EB9">
        <w:rPr>
          <w:rFonts w:ascii="Times New Roman" w:hAnsi="Times New Roman"/>
          <w:sz w:val="24"/>
          <w:szCs w:val="24"/>
        </w:rPr>
        <w:t xml:space="preserve">Při růstu plazmatické koncentrace hydrogenkarbonátu je jeho tubulární reabsorpce omezována, takže dochází k jeho ztrátám definitivní močí. Při poklesu plazmatické koncentrace se nejen zvyšuje jeho reabsorpce, ale tubulární buňky mohou </w:t>
      </w:r>
      <w:r>
        <w:rPr>
          <w:rFonts w:ascii="Times New Roman" w:hAnsi="Times New Roman"/>
          <w:sz w:val="24"/>
          <w:szCs w:val="24"/>
        </w:rPr>
        <w:t xml:space="preserve">dále </w:t>
      </w:r>
      <w:r w:rsidRPr="00C65EB9">
        <w:rPr>
          <w:rFonts w:ascii="Times New Roman" w:hAnsi="Times New Roman"/>
          <w:sz w:val="24"/>
          <w:szCs w:val="24"/>
        </w:rPr>
        <w:t>z volně dostupného CO</w:t>
      </w:r>
      <w:r w:rsidRPr="00C65EB9">
        <w:rPr>
          <w:rFonts w:ascii="Times New Roman" w:hAnsi="Times New Roman"/>
          <w:sz w:val="24"/>
          <w:szCs w:val="24"/>
          <w:vertAlign w:val="subscript"/>
        </w:rPr>
        <w:t>2</w:t>
      </w:r>
      <w:r w:rsidRPr="00C65EB9">
        <w:rPr>
          <w:rFonts w:ascii="Times New Roman" w:hAnsi="Times New Roman"/>
          <w:sz w:val="24"/>
          <w:szCs w:val="24"/>
        </w:rPr>
        <w:t xml:space="preserve"> vytvářet nový hydrogenkarbonát za účast</w:t>
      </w:r>
      <w:r>
        <w:rPr>
          <w:rFonts w:ascii="Times New Roman" w:hAnsi="Times New Roman"/>
          <w:sz w:val="24"/>
          <w:szCs w:val="24"/>
        </w:rPr>
        <w:t>i přítomné karbonátdehydratázy (Kittnar &amp; Mlček, 2009).</w:t>
      </w:r>
    </w:p>
    <w:p w14:paraId="67A3AFB5" w14:textId="77777777" w:rsidR="00605A19" w:rsidRDefault="00605A19" w:rsidP="0090654F">
      <w:pPr>
        <w:spacing w:after="0" w:line="360" w:lineRule="auto"/>
        <w:ind w:firstLine="708"/>
        <w:jc w:val="both"/>
        <w:rPr>
          <w:rFonts w:ascii="Times New Roman" w:hAnsi="Times New Roman"/>
          <w:sz w:val="24"/>
          <w:szCs w:val="24"/>
        </w:rPr>
      </w:pPr>
    </w:p>
    <w:p w14:paraId="0D98AF4A" w14:textId="77777777" w:rsidR="00605A19" w:rsidRDefault="00605A19" w:rsidP="0090654F">
      <w:pPr>
        <w:spacing w:after="0" w:line="360" w:lineRule="auto"/>
        <w:ind w:firstLine="708"/>
        <w:jc w:val="both"/>
        <w:rPr>
          <w:rFonts w:ascii="Times New Roman" w:hAnsi="Times New Roman"/>
          <w:sz w:val="24"/>
          <w:szCs w:val="24"/>
        </w:rPr>
      </w:pPr>
    </w:p>
    <w:p w14:paraId="35895904" w14:textId="77777777" w:rsidR="00605A19" w:rsidRPr="000D2CB7" w:rsidRDefault="00605A19" w:rsidP="000619DE">
      <w:pPr>
        <w:pStyle w:val="Nadpis2"/>
        <w:spacing w:before="0" w:after="0"/>
        <w:rPr>
          <w:rFonts w:ascii="Times New Roman" w:hAnsi="Times New Roman"/>
          <w:i w:val="0"/>
          <w:sz w:val="26"/>
          <w:szCs w:val="26"/>
        </w:rPr>
      </w:pPr>
      <w:bookmarkStart w:id="9" w:name="_Toc513069046"/>
      <w:r w:rsidRPr="000D2CB7">
        <w:rPr>
          <w:rFonts w:ascii="Times New Roman" w:hAnsi="Times New Roman"/>
          <w:i w:val="0"/>
          <w:sz w:val="26"/>
          <w:szCs w:val="26"/>
        </w:rPr>
        <w:lastRenderedPageBreak/>
        <w:t>1. 3 Laktá</w:t>
      </w:r>
      <w:r>
        <w:rPr>
          <w:rFonts w:ascii="Times New Roman" w:hAnsi="Times New Roman"/>
          <w:i w:val="0"/>
          <w:sz w:val="26"/>
          <w:szCs w:val="26"/>
        </w:rPr>
        <w:t>t</w:t>
      </w:r>
      <w:bookmarkEnd w:id="9"/>
    </w:p>
    <w:p w14:paraId="7128AB98" w14:textId="77777777" w:rsidR="00605A19" w:rsidRPr="0090654F" w:rsidRDefault="00605A19" w:rsidP="0090654F">
      <w:pPr>
        <w:spacing w:after="0"/>
      </w:pPr>
    </w:p>
    <w:p w14:paraId="404BC873" w14:textId="7C37F90B" w:rsidR="00605A19" w:rsidRDefault="00605A19" w:rsidP="00E540D3">
      <w:pPr>
        <w:spacing w:after="0" w:line="360" w:lineRule="auto"/>
        <w:ind w:firstLine="708"/>
        <w:jc w:val="both"/>
        <w:rPr>
          <w:rFonts w:ascii="Times New Roman" w:hAnsi="Times New Roman"/>
          <w:bCs/>
          <w:sz w:val="24"/>
          <w:szCs w:val="24"/>
        </w:rPr>
      </w:pPr>
      <w:r>
        <w:rPr>
          <w:rFonts w:ascii="Times New Roman" w:hAnsi="Times New Roman"/>
          <w:bCs/>
          <w:sz w:val="24"/>
          <w:szCs w:val="24"/>
        </w:rPr>
        <w:t>Laktát je produkován ve všech tkáních, ale největším producentem jsou příčně pruhované svaly, mozek, střevo a červené krvinky (Pellerin et al., 2007). S myšlenkou využití laktátu jako energetického zdroje přišel v roce 1985 George Brooks. Autor přišel tehdy s revoluční myšlenkou laktátového metabolismu - tzv. laktátového člunku. Stejskal (2006) dále rozvádí, že jde o geniální způsob, kdy se laktát dokáže velmi rychle pohybovat mezi tkáňovými kompartmenty z jedné buňky do druhé, kde může být následně využ</w:t>
      </w:r>
      <w:r w:rsidR="00947FB9">
        <w:rPr>
          <w:rFonts w:ascii="Times New Roman" w:hAnsi="Times New Roman"/>
          <w:bCs/>
          <w:sz w:val="24"/>
          <w:szCs w:val="24"/>
        </w:rPr>
        <w:t>it jako energetický zdroj. Stejskal (2006)</w:t>
      </w:r>
      <w:r>
        <w:rPr>
          <w:rFonts w:ascii="Times New Roman" w:hAnsi="Times New Roman"/>
          <w:bCs/>
          <w:sz w:val="24"/>
          <w:szCs w:val="24"/>
        </w:rPr>
        <w:t xml:space="preserve"> také popisuje, že množství oxidovaného laktátu při zatížení stoupá. V klidu </w:t>
      </w:r>
      <w:r w:rsidR="00E81BC2">
        <w:rPr>
          <w:rFonts w:ascii="Times New Roman" w:hAnsi="Times New Roman"/>
          <w:bCs/>
          <w:sz w:val="24"/>
          <w:szCs w:val="24"/>
        </w:rPr>
        <w:t xml:space="preserve">        </w:t>
      </w:r>
      <w:r>
        <w:rPr>
          <w:rFonts w:ascii="Times New Roman" w:hAnsi="Times New Roman"/>
          <w:bCs/>
          <w:sz w:val="24"/>
          <w:szCs w:val="24"/>
        </w:rPr>
        <w:t>je oxidováno asi 50 % laktátu, zatímco při tělesné práci může být oxidováno až 75 % laktátu. Laktát se tak stává přenašečem c</w:t>
      </w:r>
      <w:r w:rsidR="00B621EB">
        <w:rPr>
          <w:rFonts w:ascii="Times New Roman" w:hAnsi="Times New Roman"/>
          <w:bCs/>
          <w:sz w:val="24"/>
          <w:szCs w:val="24"/>
        </w:rPr>
        <w:t xml:space="preserve">hemické energie z místa na místo </w:t>
      </w:r>
      <w:r>
        <w:rPr>
          <w:rFonts w:ascii="Times New Roman" w:hAnsi="Times New Roman"/>
          <w:bCs/>
          <w:sz w:val="24"/>
          <w:szCs w:val="24"/>
        </w:rPr>
        <w:t>a dominantním energetickým zdrojem. Pellerin et al. (2007) popisuje, že během těžkého onemocnění je zvýšená tvorba laktátu také v plicním parenchymu, bílých krvinkách</w:t>
      </w:r>
      <w:r w:rsidR="00B621EB">
        <w:rPr>
          <w:rFonts w:ascii="Times New Roman" w:hAnsi="Times New Roman"/>
          <w:bCs/>
          <w:sz w:val="24"/>
          <w:szCs w:val="24"/>
        </w:rPr>
        <w:t xml:space="preserve"> </w:t>
      </w:r>
      <w:r>
        <w:rPr>
          <w:rFonts w:ascii="Times New Roman" w:hAnsi="Times New Roman"/>
          <w:bCs/>
          <w:sz w:val="24"/>
          <w:szCs w:val="24"/>
        </w:rPr>
        <w:t xml:space="preserve">a </w:t>
      </w:r>
      <w:r w:rsidR="00B851FA">
        <w:rPr>
          <w:rFonts w:ascii="Times New Roman" w:hAnsi="Times New Roman"/>
          <w:bCs/>
          <w:sz w:val="24"/>
          <w:szCs w:val="24"/>
        </w:rPr>
        <w:t xml:space="preserve">ve </w:t>
      </w:r>
      <w:r>
        <w:rPr>
          <w:rFonts w:ascii="Times New Roman" w:hAnsi="Times New Roman"/>
          <w:bCs/>
          <w:sz w:val="24"/>
          <w:szCs w:val="24"/>
        </w:rPr>
        <w:t xml:space="preserve">splanchnických orgánech. </w:t>
      </w:r>
      <w:r w:rsidR="00B621EB">
        <w:rPr>
          <w:rFonts w:ascii="Times New Roman" w:hAnsi="Times New Roman"/>
          <w:bCs/>
          <w:sz w:val="24"/>
          <w:szCs w:val="24"/>
        </w:rPr>
        <w:t xml:space="preserve">           </w:t>
      </w:r>
      <w:r>
        <w:rPr>
          <w:rFonts w:ascii="Times New Roman" w:hAnsi="Times New Roman"/>
          <w:bCs/>
          <w:sz w:val="24"/>
          <w:szCs w:val="24"/>
        </w:rPr>
        <w:t xml:space="preserve">Produkce laktátu je okolo 1300 mmol/den a koncentrace laktátu v arteriální krvi je výsledkem jeho produkce a odstraňování. Tento mechanizmus nazýváme dynamická rovnováha. Hladina laktátu v této rovnováze se pohybuje přes den kolem </w:t>
      </w:r>
      <w:r w:rsidR="00B621EB">
        <w:rPr>
          <w:rFonts w:ascii="Times New Roman" w:hAnsi="Times New Roman"/>
          <w:bCs/>
          <w:sz w:val="24"/>
          <w:szCs w:val="24"/>
        </w:rPr>
        <w:t xml:space="preserve"> </w:t>
      </w:r>
      <w:r>
        <w:rPr>
          <w:rFonts w:ascii="Times New Roman" w:hAnsi="Times New Roman"/>
          <w:bCs/>
          <w:sz w:val="24"/>
          <w:szCs w:val="24"/>
        </w:rPr>
        <w:t xml:space="preserve">2 mmol/l, nicméně </w:t>
      </w:r>
      <w:r>
        <w:rPr>
          <w:rFonts w:ascii="Times New Roman" w:hAnsi="Times New Roman"/>
          <w:sz w:val="24"/>
          <w:szCs w:val="24"/>
        </w:rPr>
        <w:t>k</w:t>
      </w:r>
      <w:r w:rsidRPr="00AF7C13">
        <w:rPr>
          <w:rFonts w:ascii="Times New Roman" w:hAnsi="Times New Roman"/>
          <w:sz w:val="24"/>
          <w:szCs w:val="24"/>
        </w:rPr>
        <w:t xml:space="preserve">lidová hodnota laktátu se podle různých autorů liší. Podle </w:t>
      </w:r>
      <w:r>
        <w:rPr>
          <w:rFonts w:ascii="Times New Roman" w:hAnsi="Times New Roman"/>
          <w:sz w:val="24"/>
          <w:szCs w:val="24"/>
        </w:rPr>
        <w:t>Hamara (1985) je to rozmezí 0,7-</w:t>
      </w:r>
      <w:r w:rsidRPr="00AF7C13">
        <w:rPr>
          <w:rFonts w:ascii="Times New Roman" w:hAnsi="Times New Roman"/>
          <w:sz w:val="24"/>
          <w:szCs w:val="24"/>
        </w:rPr>
        <w:t>1,5 mmol/l, podle Kučery</w:t>
      </w:r>
      <w:r>
        <w:rPr>
          <w:rFonts w:ascii="Times New Roman" w:hAnsi="Times New Roman"/>
          <w:sz w:val="24"/>
          <w:szCs w:val="24"/>
        </w:rPr>
        <w:t xml:space="preserve"> a Truksa (2000) je rozmezí 1,3-</w:t>
      </w:r>
      <w:r w:rsidRPr="00AF7C13">
        <w:rPr>
          <w:rFonts w:ascii="Times New Roman" w:hAnsi="Times New Roman"/>
          <w:sz w:val="24"/>
          <w:szCs w:val="24"/>
        </w:rPr>
        <w:t>2 mmol/l, po</w:t>
      </w:r>
      <w:r>
        <w:rPr>
          <w:rFonts w:ascii="Times New Roman" w:hAnsi="Times New Roman"/>
          <w:sz w:val="24"/>
          <w:szCs w:val="24"/>
        </w:rPr>
        <w:t>dle Jassena (2001) je rozmezí 1-2 mmol/l a</w:t>
      </w:r>
      <w:r w:rsidRPr="00AF7C13">
        <w:rPr>
          <w:rFonts w:ascii="Times New Roman" w:hAnsi="Times New Roman"/>
          <w:sz w:val="24"/>
          <w:szCs w:val="24"/>
        </w:rPr>
        <w:t xml:space="preserve"> podle Ne</w:t>
      </w:r>
      <w:r>
        <w:rPr>
          <w:rFonts w:ascii="Times New Roman" w:hAnsi="Times New Roman"/>
          <w:sz w:val="24"/>
          <w:szCs w:val="24"/>
        </w:rPr>
        <w:t>umanna et al. (2005) je toto rozmezí mezi 0,5-</w:t>
      </w:r>
      <w:r w:rsidRPr="00AF7C13">
        <w:rPr>
          <w:rFonts w:ascii="Times New Roman" w:hAnsi="Times New Roman"/>
          <w:sz w:val="24"/>
          <w:szCs w:val="24"/>
        </w:rPr>
        <w:t xml:space="preserve">2 mmol/l. </w:t>
      </w:r>
      <w:r>
        <w:rPr>
          <w:rFonts w:ascii="Times New Roman" w:hAnsi="Times New Roman"/>
          <w:bCs/>
          <w:sz w:val="24"/>
          <w:szCs w:val="24"/>
        </w:rPr>
        <w:t>Metabolismus  a odstranění laktátu se odehrává výhradně v játrech a ledvinách. Organismus musí mít pro tuto funkci neporušenou makrocirkulaci (pro orgánovou perfuzi), mikrocirkulaci a</w:t>
      </w:r>
      <w:r w:rsidR="00E81BC2">
        <w:rPr>
          <w:rFonts w:ascii="Times New Roman" w:hAnsi="Times New Roman"/>
          <w:bCs/>
          <w:sz w:val="24"/>
          <w:szCs w:val="24"/>
        </w:rPr>
        <w:t xml:space="preserve"> také</w:t>
      </w:r>
      <w:r>
        <w:rPr>
          <w:rFonts w:ascii="Times New Roman" w:hAnsi="Times New Roman"/>
          <w:bCs/>
          <w:sz w:val="24"/>
          <w:szCs w:val="24"/>
        </w:rPr>
        <w:t xml:space="preserve"> správnou mitochondriální funkci. Laktát </w:t>
      </w:r>
      <w:r>
        <w:rPr>
          <w:rFonts w:ascii="Times New Roman" w:hAnsi="Times New Roman"/>
          <w:sz w:val="24"/>
          <w:szCs w:val="24"/>
        </w:rPr>
        <w:t>nelze pokládat za š</w:t>
      </w:r>
      <w:r w:rsidR="00B851FA">
        <w:rPr>
          <w:rFonts w:ascii="Times New Roman" w:hAnsi="Times New Roman"/>
          <w:sz w:val="24"/>
          <w:szCs w:val="24"/>
        </w:rPr>
        <w:t>kodlivou odpadovou látku, ale jako</w:t>
      </w:r>
      <w:r>
        <w:rPr>
          <w:rFonts w:ascii="Times New Roman" w:hAnsi="Times New Roman"/>
          <w:sz w:val="24"/>
          <w:szCs w:val="24"/>
        </w:rPr>
        <w:t xml:space="preserve"> bezprostřední zdroj energie. Laktátový aniont je relativně snadno transportován do sousedních svalových vláken  a tam oxidativně metabolizován, často již na začátku zátěže za využití kyslíkových zásob z myoglobinu. Současná acidóza jen omezeně může ovlivnit při vyšší teplotě kontrakci, ale je bezpečnou ochranou proti hyperkalinemii</w:t>
      </w:r>
      <w:r>
        <w:rPr>
          <w:rFonts w:ascii="Times New Roman" w:hAnsi="Times New Roman"/>
          <w:bCs/>
          <w:sz w:val="24"/>
          <w:szCs w:val="24"/>
        </w:rPr>
        <w:t xml:space="preserve"> (Okorie &amp; Dellinger, 2011). </w:t>
      </w:r>
    </w:p>
    <w:p w14:paraId="3655C2B6" w14:textId="77777777" w:rsidR="00605A19" w:rsidRDefault="00605A19" w:rsidP="009F2718">
      <w:pPr>
        <w:spacing w:line="360" w:lineRule="auto"/>
        <w:rPr>
          <w:rFonts w:ascii="Times New Roman" w:hAnsi="Times New Roman"/>
          <w:bCs/>
          <w:sz w:val="24"/>
          <w:szCs w:val="24"/>
        </w:rPr>
      </w:pPr>
    </w:p>
    <w:p w14:paraId="131B9F47" w14:textId="77777777" w:rsidR="00605A19" w:rsidRPr="009F2718" w:rsidRDefault="00170C8D" w:rsidP="009F2718">
      <w:pPr>
        <w:spacing w:line="360" w:lineRule="auto"/>
        <w:ind w:firstLine="708"/>
        <w:jc w:val="center"/>
        <w:rPr>
          <w:rFonts w:ascii="Times New Roman" w:hAnsi="Times New Roman"/>
          <w:bCs/>
          <w:sz w:val="24"/>
          <w:szCs w:val="24"/>
        </w:rPr>
      </w:pPr>
      <w:r>
        <w:rPr>
          <w:noProof/>
          <w:color w:val="0000FF"/>
          <w:lang w:eastAsia="cs-CZ"/>
        </w:rPr>
        <w:lastRenderedPageBreak/>
        <w:drawing>
          <wp:inline distT="0" distB="0" distL="0" distR="0" wp14:anchorId="6CDDA686" wp14:editId="0E4A4510">
            <wp:extent cx="3790950" cy="2847975"/>
            <wp:effectExtent l="0" t="0" r="0" b="9525"/>
            <wp:docPr id="11" name="Obrázek 4" descr="Výsledek obrázku pro tvorba laktát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ýsledek obrázku pro tvorba laktátu">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950" cy="2847975"/>
                    </a:xfrm>
                    <a:prstGeom prst="rect">
                      <a:avLst/>
                    </a:prstGeom>
                    <a:noFill/>
                    <a:ln>
                      <a:noFill/>
                    </a:ln>
                  </pic:spPr>
                </pic:pic>
              </a:graphicData>
            </a:graphic>
          </wp:inline>
        </w:drawing>
      </w:r>
    </w:p>
    <w:p w14:paraId="25BA347F" w14:textId="77777777" w:rsidR="00605A19" w:rsidRDefault="00605A19" w:rsidP="006C4311">
      <w:pPr>
        <w:spacing w:after="0" w:line="360" w:lineRule="auto"/>
        <w:ind w:firstLine="708"/>
        <w:jc w:val="center"/>
        <w:rPr>
          <w:rFonts w:ascii="Times New Roman" w:hAnsi="Times New Roman"/>
          <w:sz w:val="24"/>
          <w:szCs w:val="24"/>
        </w:rPr>
      </w:pPr>
      <w:r w:rsidRPr="009C6354">
        <w:rPr>
          <w:rFonts w:ascii="Times New Roman" w:hAnsi="Times New Roman"/>
          <w:b/>
          <w:sz w:val="24"/>
          <w:szCs w:val="24"/>
        </w:rPr>
        <w:t>Obrázek 1</w:t>
      </w:r>
      <w:r>
        <w:rPr>
          <w:rFonts w:ascii="Times New Roman" w:hAnsi="Times New Roman"/>
          <w:b/>
          <w:sz w:val="24"/>
          <w:szCs w:val="24"/>
        </w:rPr>
        <w:t>.</w:t>
      </w:r>
      <w:r>
        <w:rPr>
          <w:rFonts w:ascii="Times New Roman" w:hAnsi="Times New Roman"/>
          <w:sz w:val="24"/>
          <w:szCs w:val="24"/>
        </w:rPr>
        <w:t xml:space="preserve"> Schématické znázornění tvorby laktátu při anaerobním metabolismu (Retrieved from world wide web: </w:t>
      </w:r>
      <w:r w:rsidRPr="00876243">
        <w:rPr>
          <w:rFonts w:ascii="Times New Roman" w:hAnsi="Times New Roman"/>
          <w:sz w:val="24"/>
          <w:szCs w:val="24"/>
        </w:rPr>
        <w:t>www.fsps.muni.cz/emuni/data/reader/book-5/05.html</w:t>
      </w:r>
      <w:r>
        <w:rPr>
          <w:rFonts w:ascii="Times New Roman" w:hAnsi="Times New Roman"/>
          <w:sz w:val="24"/>
          <w:szCs w:val="24"/>
        </w:rPr>
        <w:t>)</w:t>
      </w:r>
    </w:p>
    <w:p w14:paraId="737CAD79" w14:textId="77777777" w:rsidR="00605A19" w:rsidRPr="006C4311" w:rsidRDefault="00605A19" w:rsidP="006C4311">
      <w:pPr>
        <w:spacing w:after="0" w:line="360" w:lineRule="auto"/>
        <w:ind w:firstLine="708"/>
        <w:jc w:val="center"/>
        <w:rPr>
          <w:rFonts w:ascii="Times New Roman" w:hAnsi="Times New Roman"/>
          <w:sz w:val="24"/>
          <w:szCs w:val="24"/>
        </w:rPr>
      </w:pPr>
    </w:p>
    <w:p w14:paraId="1117E3C9" w14:textId="77777777" w:rsidR="00605A19" w:rsidRDefault="00605A19" w:rsidP="0090654F">
      <w:pPr>
        <w:spacing w:after="0" w:line="360" w:lineRule="auto"/>
        <w:ind w:firstLine="708"/>
        <w:jc w:val="both"/>
        <w:rPr>
          <w:rStyle w:val="Odkaznakoment"/>
        </w:rPr>
      </w:pPr>
    </w:p>
    <w:p w14:paraId="5C8A4DFD" w14:textId="1027EEC3" w:rsidR="00605A19" w:rsidRDefault="00605A19" w:rsidP="0090654F">
      <w:pPr>
        <w:spacing w:after="0" w:line="360" w:lineRule="auto"/>
        <w:ind w:firstLine="708"/>
        <w:jc w:val="both"/>
        <w:rPr>
          <w:rFonts w:ascii="Times New Roman" w:hAnsi="Times New Roman"/>
          <w:bCs/>
          <w:sz w:val="24"/>
          <w:szCs w:val="24"/>
        </w:rPr>
      </w:pPr>
      <w:r>
        <w:rPr>
          <w:rFonts w:ascii="Times New Roman" w:hAnsi="Times New Roman"/>
          <w:bCs/>
          <w:sz w:val="24"/>
          <w:szCs w:val="24"/>
        </w:rPr>
        <w:t xml:space="preserve">Robergs et al. (2004) tvrdí, že pracující sval dokáže velmi dobře přizpůsobit svůj metabolismus aktuální hladině laktátu. Aktuální využití laktátu daným svalem velmi úzce koreluje s arteriální hladinou krevního laktátu. Po začátku zátěže je potřeba ATP pro svalovou kontrakci zvýšena, zatímco příjem kyslíku potřebný pro aerobní resyntézu ATP dosahuje svého požadovaného stavu s určitým zpožděním. Resyntéza ATP je do této doby zajištěna pomocí glykogenolýzy, glykolýzy a kreatinfosfátu. Regulace glykolýzy je regulována enzymem </w:t>
      </w:r>
      <w:r w:rsidR="00CC1231">
        <w:rPr>
          <w:rFonts w:ascii="Times New Roman" w:hAnsi="Times New Roman"/>
          <w:bCs/>
          <w:sz w:val="24"/>
          <w:szCs w:val="24"/>
        </w:rPr>
        <w:t xml:space="preserve">            </w:t>
      </w:r>
      <w:r>
        <w:rPr>
          <w:rFonts w:ascii="Times New Roman" w:hAnsi="Times New Roman"/>
          <w:bCs/>
          <w:sz w:val="24"/>
          <w:szCs w:val="24"/>
        </w:rPr>
        <w:t>6-fosfofruktokinázou, která je aktivována množstvím ADP, AMP a volnými fosfátovými zbytky. Mitochondrie představuje místo utilizace pyruvátu a NADH, což za předchozího nezbytného přispění laktát dehydrogenázy má za následek sníženou lokální koncentraci laktátu. Laktát vytvořený uvnitř svalu může pomocí difúze volně prostoupit do mitochondrie k jeho následné oxidaci. Nicméně skrze sarkolemu laktát neprostupuje pouhou difúzí. Transport laktátu skrze sarkolemu svalové buňky je řízen speciálními transportními MCT proteiny (monocarboxylate transporter). Tyto proteiny jsou zodpovědné za transport laktátu skrze sarkolemu společně s protony. Autoři dodávají, že ty proteiny mají také schopnost</w:t>
      </w:r>
      <w:r w:rsidR="00947FB9">
        <w:rPr>
          <w:rFonts w:ascii="Times New Roman" w:hAnsi="Times New Roman"/>
          <w:bCs/>
          <w:sz w:val="24"/>
          <w:szCs w:val="24"/>
        </w:rPr>
        <w:t xml:space="preserve"> transportovat pyruvát, acetát</w:t>
      </w:r>
      <w:r>
        <w:rPr>
          <w:rFonts w:ascii="Times New Roman" w:hAnsi="Times New Roman"/>
          <w:bCs/>
          <w:sz w:val="24"/>
          <w:szCs w:val="24"/>
        </w:rPr>
        <w:t xml:space="preserve"> a ketony </w:t>
      </w:r>
      <w:r w:rsidR="00947FB9">
        <w:rPr>
          <w:rFonts w:ascii="Times New Roman" w:hAnsi="Times New Roman"/>
          <w:bCs/>
          <w:sz w:val="24"/>
          <w:szCs w:val="24"/>
        </w:rPr>
        <w:t xml:space="preserve">k </w:t>
      </w:r>
      <w:r>
        <w:rPr>
          <w:rFonts w:ascii="Times New Roman" w:hAnsi="Times New Roman"/>
          <w:bCs/>
          <w:sz w:val="24"/>
          <w:szCs w:val="24"/>
        </w:rPr>
        <w:t>oxidaci (Robergs et al., 2004).</w:t>
      </w:r>
    </w:p>
    <w:p w14:paraId="33ECD81B" w14:textId="77777777" w:rsidR="00D5009B" w:rsidRDefault="00605A19" w:rsidP="0090654F">
      <w:pPr>
        <w:spacing w:after="0" w:line="360" w:lineRule="auto"/>
        <w:jc w:val="both"/>
        <w:rPr>
          <w:rFonts w:ascii="Times New Roman" w:hAnsi="Times New Roman"/>
          <w:sz w:val="24"/>
          <w:szCs w:val="24"/>
        </w:rPr>
      </w:pPr>
      <w:r>
        <w:rPr>
          <w:rFonts w:ascii="Times New Roman" w:hAnsi="Times New Roman"/>
          <w:sz w:val="24"/>
          <w:szCs w:val="24"/>
        </w:rPr>
        <w:t>Bartůňková (2014) dále rozvádí, že t</w:t>
      </w:r>
      <w:r w:rsidRPr="00AF7C13">
        <w:rPr>
          <w:rFonts w:ascii="Times New Roman" w:hAnsi="Times New Roman"/>
          <w:sz w:val="24"/>
          <w:szCs w:val="24"/>
        </w:rPr>
        <w:t xml:space="preserve">vorba energie při anaerobních procesech za vzniku laktátu není nekonečná. </w:t>
      </w:r>
    </w:p>
    <w:p w14:paraId="2D1633E1" w14:textId="77777777" w:rsidR="00D5009B" w:rsidRDefault="00D5009B" w:rsidP="0090654F">
      <w:pPr>
        <w:spacing w:after="0" w:line="360" w:lineRule="auto"/>
        <w:jc w:val="both"/>
        <w:rPr>
          <w:rFonts w:ascii="Times New Roman" w:hAnsi="Times New Roman"/>
          <w:sz w:val="24"/>
          <w:szCs w:val="24"/>
        </w:rPr>
      </w:pPr>
    </w:p>
    <w:p w14:paraId="40DED70D" w14:textId="78BAB09B" w:rsidR="00605A19" w:rsidRDefault="00605A19" w:rsidP="0090654F">
      <w:pPr>
        <w:spacing w:after="0" w:line="360" w:lineRule="auto"/>
        <w:jc w:val="both"/>
        <w:rPr>
          <w:rFonts w:ascii="Times New Roman" w:hAnsi="Times New Roman"/>
          <w:sz w:val="24"/>
          <w:szCs w:val="24"/>
        </w:rPr>
      </w:pPr>
      <w:r w:rsidRPr="00AF7C13">
        <w:rPr>
          <w:rFonts w:ascii="Times New Roman" w:hAnsi="Times New Roman"/>
          <w:sz w:val="24"/>
          <w:szCs w:val="24"/>
        </w:rPr>
        <w:lastRenderedPageBreak/>
        <w:t>Jedince</w:t>
      </w:r>
      <w:r>
        <w:rPr>
          <w:rFonts w:ascii="Times New Roman" w:hAnsi="Times New Roman"/>
          <w:sz w:val="24"/>
          <w:szCs w:val="24"/>
        </w:rPr>
        <w:t xml:space="preserve"> dle autorky</w:t>
      </w:r>
      <w:r w:rsidRPr="00AF7C13">
        <w:rPr>
          <w:rFonts w:ascii="Times New Roman" w:hAnsi="Times New Roman"/>
          <w:sz w:val="24"/>
          <w:szCs w:val="24"/>
        </w:rPr>
        <w:t xml:space="preserve"> limitují tři faktory: </w:t>
      </w:r>
    </w:p>
    <w:p w14:paraId="3FECD607" w14:textId="6D1C8903" w:rsidR="00605A19" w:rsidRDefault="00605A19" w:rsidP="0090654F">
      <w:pPr>
        <w:spacing w:after="0" w:line="360" w:lineRule="auto"/>
        <w:ind w:firstLine="708"/>
        <w:jc w:val="both"/>
        <w:rPr>
          <w:rFonts w:ascii="Times New Roman" w:hAnsi="Times New Roman"/>
          <w:sz w:val="24"/>
          <w:szCs w:val="24"/>
        </w:rPr>
      </w:pPr>
      <w:r w:rsidRPr="00AF7C13">
        <w:rPr>
          <w:rFonts w:ascii="Times New Roman" w:hAnsi="Times New Roman"/>
          <w:sz w:val="24"/>
          <w:szCs w:val="24"/>
        </w:rPr>
        <w:t>1) Množství</w:t>
      </w:r>
      <w:r w:rsidR="00947FB9">
        <w:rPr>
          <w:rFonts w:ascii="Times New Roman" w:hAnsi="Times New Roman"/>
          <w:sz w:val="24"/>
          <w:szCs w:val="24"/>
        </w:rPr>
        <w:t xml:space="preserve"> glykogenu rozštěpitelného na La</w:t>
      </w:r>
      <w:r w:rsidRPr="00AF7C13">
        <w:rPr>
          <w:rFonts w:ascii="Times New Roman" w:hAnsi="Times New Roman"/>
          <w:sz w:val="24"/>
          <w:szCs w:val="24"/>
        </w:rPr>
        <w:t>,</w:t>
      </w:r>
    </w:p>
    <w:p w14:paraId="7BDBAF3E" w14:textId="77777777" w:rsidR="00605A19" w:rsidRDefault="00605A19" w:rsidP="004F0341">
      <w:pPr>
        <w:spacing w:after="0" w:line="360" w:lineRule="auto"/>
        <w:ind w:firstLine="708"/>
        <w:jc w:val="both"/>
        <w:rPr>
          <w:rFonts w:ascii="Times New Roman" w:hAnsi="Times New Roman"/>
          <w:sz w:val="24"/>
          <w:szCs w:val="24"/>
        </w:rPr>
      </w:pPr>
      <w:r w:rsidRPr="00AF7C13">
        <w:rPr>
          <w:rFonts w:ascii="Times New Roman" w:hAnsi="Times New Roman"/>
          <w:sz w:val="24"/>
          <w:szCs w:val="24"/>
        </w:rPr>
        <w:t xml:space="preserve"> 2) množství </w:t>
      </w:r>
      <w:r>
        <w:rPr>
          <w:rFonts w:ascii="Times New Roman" w:hAnsi="Times New Roman"/>
          <w:sz w:val="24"/>
          <w:szCs w:val="24"/>
        </w:rPr>
        <w:t>glykoly</w:t>
      </w:r>
      <w:r w:rsidRPr="00AF7C13">
        <w:rPr>
          <w:rFonts w:ascii="Times New Roman" w:hAnsi="Times New Roman"/>
          <w:sz w:val="24"/>
          <w:szCs w:val="24"/>
        </w:rPr>
        <w:t>tický</w:t>
      </w:r>
      <w:r>
        <w:rPr>
          <w:rFonts w:ascii="Times New Roman" w:hAnsi="Times New Roman"/>
          <w:sz w:val="24"/>
          <w:szCs w:val="24"/>
        </w:rPr>
        <w:t xml:space="preserve">ch </w:t>
      </w:r>
      <w:r w:rsidRPr="00AF7C13">
        <w:rPr>
          <w:rFonts w:ascii="Times New Roman" w:hAnsi="Times New Roman"/>
          <w:sz w:val="24"/>
          <w:szCs w:val="24"/>
        </w:rPr>
        <w:t>enzymů,</w:t>
      </w:r>
    </w:p>
    <w:p w14:paraId="35DEE286" w14:textId="77777777" w:rsidR="00605A19" w:rsidRDefault="00605A19" w:rsidP="0090654F">
      <w:pPr>
        <w:spacing w:after="0" w:line="360" w:lineRule="auto"/>
        <w:ind w:firstLine="708"/>
        <w:jc w:val="both"/>
        <w:rPr>
          <w:rFonts w:ascii="Times New Roman" w:hAnsi="Times New Roman"/>
          <w:sz w:val="24"/>
          <w:szCs w:val="24"/>
        </w:rPr>
      </w:pPr>
      <w:r w:rsidRPr="00AF7C13">
        <w:rPr>
          <w:rFonts w:ascii="Times New Roman" w:hAnsi="Times New Roman"/>
          <w:sz w:val="24"/>
          <w:szCs w:val="24"/>
        </w:rPr>
        <w:t xml:space="preserve"> 3) toleran</w:t>
      </w:r>
      <w:r>
        <w:rPr>
          <w:rFonts w:ascii="Times New Roman" w:hAnsi="Times New Roman"/>
          <w:sz w:val="24"/>
          <w:szCs w:val="24"/>
        </w:rPr>
        <w:t>ce k acidóze.</w:t>
      </w:r>
      <w:r w:rsidRPr="00AF7C13">
        <w:rPr>
          <w:rFonts w:ascii="Times New Roman" w:hAnsi="Times New Roman"/>
          <w:sz w:val="24"/>
          <w:szCs w:val="24"/>
        </w:rPr>
        <w:t xml:space="preserve"> </w:t>
      </w:r>
    </w:p>
    <w:p w14:paraId="42A4F20A" w14:textId="1C9C5A7B" w:rsidR="00605A19" w:rsidRDefault="00605A19" w:rsidP="0090654F">
      <w:pPr>
        <w:spacing w:after="0" w:line="360" w:lineRule="auto"/>
        <w:ind w:firstLine="708"/>
        <w:jc w:val="both"/>
        <w:rPr>
          <w:rFonts w:ascii="Times New Roman" w:hAnsi="Times New Roman"/>
          <w:sz w:val="24"/>
          <w:szCs w:val="24"/>
        </w:rPr>
      </w:pPr>
      <w:r w:rsidRPr="00AF7C13">
        <w:rPr>
          <w:rFonts w:ascii="Times New Roman" w:hAnsi="Times New Roman"/>
          <w:sz w:val="24"/>
          <w:szCs w:val="24"/>
        </w:rPr>
        <w:t>Tyto tři faktory jsou snadno ovlivnitelné tréninkem. Po dostatečném množství aplikovaných stresorů dojde vlivem adaptace především ke zvýšení rezerv glykogen</w:t>
      </w:r>
      <w:r>
        <w:rPr>
          <w:rFonts w:ascii="Times New Roman" w:hAnsi="Times New Roman"/>
          <w:sz w:val="24"/>
          <w:szCs w:val="24"/>
        </w:rPr>
        <w:t xml:space="preserve">u             </w:t>
      </w:r>
      <w:r w:rsidR="00B621EB">
        <w:rPr>
          <w:rFonts w:ascii="Times New Roman" w:hAnsi="Times New Roman"/>
          <w:sz w:val="24"/>
          <w:szCs w:val="24"/>
        </w:rPr>
        <w:t xml:space="preserve">        </w:t>
      </w:r>
      <w:r>
        <w:rPr>
          <w:rFonts w:ascii="Times New Roman" w:hAnsi="Times New Roman"/>
          <w:sz w:val="24"/>
          <w:szCs w:val="24"/>
        </w:rPr>
        <w:t>a zvýšení acidózní tolerance (Bartůňková, 2014).</w:t>
      </w:r>
    </w:p>
    <w:p w14:paraId="4CE64EC9" w14:textId="77777777" w:rsidR="00605A19" w:rsidRDefault="00605A19" w:rsidP="0090654F">
      <w:pPr>
        <w:spacing w:after="0" w:line="360" w:lineRule="auto"/>
        <w:ind w:firstLine="708"/>
        <w:jc w:val="both"/>
        <w:rPr>
          <w:rFonts w:ascii="Times New Roman" w:hAnsi="Times New Roman"/>
          <w:sz w:val="24"/>
          <w:szCs w:val="24"/>
        </w:rPr>
      </w:pPr>
    </w:p>
    <w:p w14:paraId="3A69571A" w14:textId="77777777" w:rsidR="00605A19" w:rsidRPr="00F10389" w:rsidRDefault="00605A19" w:rsidP="0090654F">
      <w:pPr>
        <w:spacing w:after="0" w:line="360" w:lineRule="auto"/>
        <w:ind w:firstLine="708"/>
        <w:jc w:val="both"/>
        <w:rPr>
          <w:rFonts w:ascii="Times New Roman" w:hAnsi="Times New Roman"/>
          <w:bCs/>
          <w:sz w:val="24"/>
          <w:szCs w:val="24"/>
        </w:rPr>
      </w:pPr>
    </w:p>
    <w:p w14:paraId="763F515D" w14:textId="77777777" w:rsidR="00605A19" w:rsidRDefault="00605A19" w:rsidP="0090654F">
      <w:pPr>
        <w:pStyle w:val="Nadpis3"/>
        <w:spacing w:before="0" w:after="0"/>
        <w:rPr>
          <w:rFonts w:ascii="Times New Roman" w:hAnsi="Times New Roman"/>
          <w:i/>
          <w:sz w:val="24"/>
          <w:szCs w:val="24"/>
        </w:rPr>
      </w:pPr>
      <w:bookmarkStart w:id="10" w:name="_Toc513069047"/>
      <w:r>
        <w:rPr>
          <w:rFonts w:ascii="Times New Roman" w:hAnsi="Times New Roman"/>
          <w:i/>
          <w:sz w:val="24"/>
          <w:szCs w:val="24"/>
        </w:rPr>
        <w:t>1</w:t>
      </w:r>
      <w:r w:rsidRPr="0090654F">
        <w:rPr>
          <w:rFonts w:ascii="Times New Roman" w:hAnsi="Times New Roman"/>
          <w:i/>
          <w:sz w:val="24"/>
          <w:szCs w:val="24"/>
        </w:rPr>
        <w:t>.3.1 Sledování koncentrace laktátu</w:t>
      </w:r>
      <w:bookmarkEnd w:id="10"/>
    </w:p>
    <w:p w14:paraId="76216394" w14:textId="77777777" w:rsidR="00605A19" w:rsidRPr="0090654F" w:rsidRDefault="00605A19" w:rsidP="0090654F">
      <w:pPr>
        <w:spacing w:after="0"/>
      </w:pPr>
    </w:p>
    <w:p w14:paraId="79F61C46" w14:textId="4E8176EC" w:rsidR="00605A19" w:rsidRDefault="00605A19" w:rsidP="0090654F">
      <w:pPr>
        <w:spacing w:after="0" w:line="360" w:lineRule="auto"/>
        <w:ind w:firstLine="708"/>
        <w:jc w:val="both"/>
        <w:rPr>
          <w:rFonts w:ascii="Times New Roman" w:hAnsi="Times New Roman"/>
          <w:sz w:val="24"/>
          <w:szCs w:val="24"/>
        </w:rPr>
      </w:pPr>
      <w:r>
        <w:rPr>
          <w:rFonts w:ascii="Times New Roman" w:hAnsi="Times New Roman"/>
          <w:sz w:val="24"/>
          <w:szCs w:val="24"/>
        </w:rPr>
        <w:t>Máček a Radvanský (2011) popisují, že koncentraci laktátu (La) zjišťujeme z kapilární krve při odběru z bříška prstu ruky nebo z ušního boltce. Zvýšená koncentrace La je ukazatelem intenzity zátěže. Při tomto odběru je třeba zajistit, aby se jednalo vždy o rovnoměrnou zátěž. Koncentraci La lze využít i pro sestavení tzv. laktátové křivky v terénu, kdy aplikujeme 3-4 zátěže se stoupající intenzitou. Po zátěži stanovujeme koncentraci La a sestrojíme křivku, jejíž maximální zlom představuje aerobní práh (AP). Zde je nutno mít na paměti, že koncentrace La je funkcí nejen intenzity, ale i času. To znamená, že při intenzitách nad AP stoupá laktát s časem. Je proto nutno zajistit vždy standardní podmínky testu - nejlépe testovat vždy  na stejné trati. Svůj význam může mít i sledování poločasu rozpadu La - tedy čas, za který klesne hladina La na polovinu. Dle Neumanna (2007) vrcholoví sportovci odbourávají laktát rychleji, rychlostí 0,5 mmol/l, kdežto netrénovaní jedi</w:t>
      </w:r>
      <w:r w:rsidR="00947FB9">
        <w:rPr>
          <w:rFonts w:ascii="Times New Roman" w:hAnsi="Times New Roman"/>
          <w:sz w:val="24"/>
          <w:szCs w:val="24"/>
        </w:rPr>
        <w:t>nci pomaleji, pouze 0,3 mmol/l.</w:t>
      </w:r>
      <w:r>
        <w:rPr>
          <w:rFonts w:ascii="Times New Roman" w:hAnsi="Times New Roman"/>
          <w:sz w:val="24"/>
          <w:szCs w:val="24"/>
        </w:rPr>
        <w:t xml:space="preserve"> Prodloužená hodnota poločasu rozpadu může znamenat narůstající únavu, počínající nemoc. Na odbourávání La má v</w:t>
      </w:r>
      <w:r w:rsidR="00B621EB">
        <w:rPr>
          <w:rFonts w:ascii="Times New Roman" w:hAnsi="Times New Roman"/>
          <w:sz w:val="24"/>
          <w:szCs w:val="24"/>
        </w:rPr>
        <w:t xml:space="preserve">liv i vysokohorské prostředí. </w:t>
      </w:r>
      <w:r>
        <w:rPr>
          <w:rFonts w:ascii="Times New Roman" w:hAnsi="Times New Roman"/>
          <w:sz w:val="24"/>
          <w:szCs w:val="24"/>
        </w:rPr>
        <w:t xml:space="preserve">Většina anaerobních zátěží se odehrává bez většího vlivu La, </w:t>
      </w:r>
      <w:r w:rsidR="00D06938">
        <w:rPr>
          <w:rFonts w:ascii="Times New Roman" w:hAnsi="Times New Roman"/>
          <w:sz w:val="24"/>
          <w:szCs w:val="24"/>
        </w:rPr>
        <w:t xml:space="preserve">   </w:t>
      </w:r>
      <w:r>
        <w:rPr>
          <w:rFonts w:ascii="Times New Roman" w:hAnsi="Times New Roman"/>
          <w:sz w:val="24"/>
          <w:szCs w:val="24"/>
        </w:rPr>
        <w:t xml:space="preserve">jen některé jako maximální opakované kontrakce trvající 30-60 s po dobu asi 10-20 minut nebo statická zátěž po dobu více než 45 s sníží pH na asi 6,5 a omezí maximální volní kontrakci </w:t>
      </w:r>
      <w:r w:rsidR="00D06938">
        <w:rPr>
          <w:rFonts w:ascii="Times New Roman" w:hAnsi="Times New Roman"/>
          <w:sz w:val="24"/>
          <w:szCs w:val="24"/>
        </w:rPr>
        <w:t xml:space="preserve">        </w:t>
      </w:r>
      <w:r>
        <w:rPr>
          <w:rFonts w:ascii="Times New Roman" w:hAnsi="Times New Roman"/>
          <w:sz w:val="24"/>
          <w:szCs w:val="24"/>
        </w:rPr>
        <w:t xml:space="preserve">na 10-20 %. V této situaci se uplatňují nitrobuněčné změny významné spíše v rychlých než v pomalých vláknech </w:t>
      </w:r>
      <w:r w:rsidRPr="00AF7C13">
        <w:rPr>
          <w:rFonts w:ascii="Times New Roman" w:hAnsi="Times New Roman"/>
          <w:sz w:val="24"/>
          <w:szCs w:val="24"/>
        </w:rPr>
        <w:t>(</w:t>
      </w:r>
      <w:r>
        <w:rPr>
          <w:rFonts w:ascii="Times New Roman" w:hAnsi="Times New Roman"/>
          <w:sz w:val="24"/>
          <w:szCs w:val="24"/>
        </w:rPr>
        <w:t xml:space="preserve">Máček &amp; Radvanský, 2011).        </w:t>
      </w:r>
    </w:p>
    <w:p w14:paraId="71A79ED7" w14:textId="748E91BF" w:rsidR="00605A19" w:rsidRDefault="00605A19" w:rsidP="004F0341">
      <w:pPr>
        <w:spacing w:after="0" w:line="360" w:lineRule="auto"/>
        <w:ind w:firstLine="708"/>
        <w:jc w:val="both"/>
        <w:rPr>
          <w:rFonts w:ascii="Times New Roman" w:hAnsi="Times New Roman"/>
          <w:sz w:val="24"/>
          <w:szCs w:val="24"/>
        </w:rPr>
      </w:pPr>
      <w:r>
        <w:rPr>
          <w:rFonts w:ascii="Times New Roman" w:hAnsi="Times New Roman"/>
          <w:sz w:val="24"/>
          <w:szCs w:val="24"/>
        </w:rPr>
        <w:t>Dovalil (2008) popisuje</w:t>
      </w:r>
      <w:r w:rsidR="00831531">
        <w:rPr>
          <w:rFonts w:ascii="Times New Roman" w:hAnsi="Times New Roman"/>
          <w:sz w:val="24"/>
          <w:szCs w:val="24"/>
        </w:rPr>
        <w:t>, že</w:t>
      </w:r>
      <w:r>
        <w:rPr>
          <w:rFonts w:ascii="Times New Roman" w:hAnsi="Times New Roman"/>
          <w:sz w:val="24"/>
          <w:szCs w:val="24"/>
        </w:rPr>
        <w:t xml:space="preserve"> jako hlavní zdroj přetížení protony (proton loadu) se dnes považuje intenzivní hydrolýza makroergních fosfátů v maximálně zatěžovaných svalových vláknech. </w:t>
      </w:r>
      <w:r w:rsidRPr="00AF7C13">
        <w:rPr>
          <w:rFonts w:ascii="Times New Roman" w:hAnsi="Times New Roman"/>
          <w:sz w:val="24"/>
          <w:szCs w:val="24"/>
        </w:rPr>
        <w:t>Zvýšenou tvorbou laktátu se snižuje</w:t>
      </w:r>
      <w:r>
        <w:rPr>
          <w:rFonts w:ascii="Times New Roman" w:hAnsi="Times New Roman"/>
          <w:sz w:val="24"/>
          <w:szCs w:val="24"/>
        </w:rPr>
        <w:t xml:space="preserve"> pH krve, které může klesnout</w:t>
      </w:r>
      <w:r w:rsidRPr="00AF7C13">
        <w:rPr>
          <w:rFonts w:ascii="Times New Roman" w:hAnsi="Times New Roman"/>
          <w:sz w:val="24"/>
          <w:szCs w:val="24"/>
        </w:rPr>
        <w:t xml:space="preserve"> na hodnotu 6,9.</w:t>
      </w:r>
      <w:r>
        <w:rPr>
          <w:rFonts w:ascii="Times New Roman" w:hAnsi="Times New Roman"/>
          <w:sz w:val="24"/>
          <w:szCs w:val="24"/>
        </w:rPr>
        <w:t xml:space="preserve"> Bircher (2004) popisuje rozdílnost dosažení laktátového prahu u sportovců a nesportovců.  </w:t>
      </w:r>
      <w:r w:rsidR="00B621EB">
        <w:rPr>
          <w:rFonts w:ascii="Times New Roman" w:hAnsi="Times New Roman"/>
          <w:sz w:val="24"/>
          <w:szCs w:val="24"/>
        </w:rPr>
        <w:t xml:space="preserve">     </w:t>
      </w:r>
      <w:r>
        <w:rPr>
          <w:rFonts w:ascii="Times New Roman" w:hAnsi="Times New Roman"/>
          <w:sz w:val="24"/>
          <w:szCs w:val="24"/>
        </w:rPr>
        <w:t xml:space="preserve">Dle autora dosahují sportovci laktátového prahu při větším zatížení, než nesportující jedinci. </w:t>
      </w:r>
      <w:r w:rsidRPr="00AF7C13">
        <w:rPr>
          <w:rFonts w:ascii="Times New Roman" w:hAnsi="Times New Roman"/>
          <w:sz w:val="24"/>
          <w:szCs w:val="24"/>
        </w:rPr>
        <w:t>Laktát v kr</w:t>
      </w:r>
      <w:r>
        <w:rPr>
          <w:rFonts w:ascii="Times New Roman" w:hAnsi="Times New Roman"/>
          <w:sz w:val="24"/>
          <w:szCs w:val="24"/>
        </w:rPr>
        <w:t>vi se obvykle normalizuje za 30-</w:t>
      </w:r>
      <w:r w:rsidRPr="00AF7C13">
        <w:rPr>
          <w:rFonts w:ascii="Times New Roman" w:hAnsi="Times New Roman"/>
          <w:sz w:val="24"/>
          <w:szCs w:val="24"/>
        </w:rPr>
        <w:t>80 min př</w:t>
      </w:r>
      <w:r>
        <w:rPr>
          <w:rFonts w:ascii="Times New Roman" w:hAnsi="Times New Roman"/>
          <w:sz w:val="24"/>
          <w:szCs w:val="24"/>
        </w:rPr>
        <w:t xml:space="preserve">i aktivním odpočinku a až za 60-120 min </w:t>
      </w:r>
      <w:r>
        <w:rPr>
          <w:rFonts w:ascii="Times New Roman" w:hAnsi="Times New Roman"/>
          <w:sz w:val="24"/>
          <w:szCs w:val="24"/>
        </w:rPr>
        <w:lastRenderedPageBreak/>
        <w:t>při pasivním odpočinku (</w:t>
      </w:r>
      <w:r w:rsidRPr="00AF7C13">
        <w:rPr>
          <w:rFonts w:ascii="Times New Roman" w:hAnsi="Times New Roman"/>
          <w:sz w:val="24"/>
          <w:szCs w:val="24"/>
        </w:rPr>
        <w:t>Di Masi, 2007).</w:t>
      </w:r>
      <w:r>
        <w:rPr>
          <w:rFonts w:ascii="Times New Roman" w:hAnsi="Times New Roman"/>
          <w:sz w:val="24"/>
          <w:szCs w:val="24"/>
        </w:rPr>
        <w:t xml:space="preserve"> Štefanovský et al. (2015) dodává</w:t>
      </w:r>
      <w:r w:rsidRPr="00C46187">
        <w:rPr>
          <w:rFonts w:ascii="Times New Roman" w:hAnsi="Times New Roman"/>
          <w:sz w:val="24"/>
          <w:szCs w:val="24"/>
        </w:rPr>
        <w:t xml:space="preserve">, že </w:t>
      </w:r>
      <w:r>
        <w:rPr>
          <w:rFonts w:ascii="Times New Roman" w:hAnsi="Times New Roman"/>
          <w:sz w:val="24"/>
          <w:szCs w:val="24"/>
        </w:rPr>
        <w:t xml:space="preserve">proces odbourání laktátu </w:t>
      </w:r>
      <w:r w:rsidRPr="00C46187">
        <w:rPr>
          <w:rFonts w:ascii="Times New Roman" w:hAnsi="Times New Roman"/>
          <w:sz w:val="24"/>
          <w:szCs w:val="24"/>
        </w:rPr>
        <w:t>je poměrně pomalý a vyžaduje přibližně 10 až 20 minut na odstranění poloviny vytvořené koncentrace laktátu</w:t>
      </w:r>
      <w:r>
        <w:rPr>
          <w:rFonts w:ascii="Times New Roman" w:hAnsi="Times New Roman"/>
          <w:sz w:val="24"/>
          <w:szCs w:val="24"/>
        </w:rPr>
        <w:t>.</w:t>
      </w:r>
    </w:p>
    <w:p w14:paraId="46859039" w14:textId="77777777" w:rsidR="00605A19" w:rsidRDefault="00605A19" w:rsidP="004F0341">
      <w:pPr>
        <w:spacing w:after="0" w:line="360" w:lineRule="auto"/>
        <w:jc w:val="both"/>
        <w:rPr>
          <w:rFonts w:ascii="Times New Roman" w:hAnsi="Times New Roman"/>
          <w:sz w:val="24"/>
          <w:szCs w:val="24"/>
        </w:rPr>
      </w:pPr>
    </w:p>
    <w:p w14:paraId="0CFAA6C3" w14:textId="77777777" w:rsidR="00876243" w:rsidRPr="0090654F" w:rsidRDefault="00876243" w:rsidP="004F0341">
      <w:pPr>
        <w:spacing w:after="0" w:line="360" w:lineRule="auto"/>
        <w:jc w:val="both"/>
        <w:rPr>
          <w:rFonts w:ascii="Times New Roman" w:hAnsi="Times New Roman"/>
          <w:sz w:val="24"/>
          <w:szCs w:val="24"/>
        </w:rPr>
      </w:pPr>
    </w:p>
    <w:p w14:paraId="06DC4855" w14:textId="77777777" w:rsidR="00605A19" w:rsidRDefault="00605A19" w:rsidP="0090654F">
      <w:pPr>
        <w:pStyle w:val="Nadpis3"/>
        <w:spacing w:before="0" w:after="0"/>
        <w:rPr>
          <w:rFonts w:ascii="Times New Roman" w:hAnsi="Times New Roman"/>
          <w:i/>
          <w:sz w:val="24"/>
          <w:szCs w:val="24"/>
        </w:rPr>
      </w:pPr>
      <w:bookmarkStart w:id="11" w:name="_Toc513069048"/>
      <w:r>
        <w:rPr>
          <w:rFonts w:ascii="Times New Roman" w:hAnsi="Times New Roman"/>
          <w:i/>
          <w:sz w:val="24"/>
          <w:szCs w:val="24"/>
        </w:rPr>
        <w:t>1</w:t>
      </w:r>
      <w:r w:rsidRPr="0090654F">
        <w:rPr>
          <w:rFonts w:ascii="Times New Roman" w:hAnsi="Times New Roman"/>
          <w:i/>
          <w:sz w:val="24"/>
          <w:szCs w:val="24"/>
        </w:rPr>
        <w:t>.3.2 Laktátová křivka</w:t>
      </w:r>
      <w:bookmarkEnd w:id="11"/>
    </w:p>
    <w:p w14:paraId="4BCF8EEA" w14:textId="77777777" w:rsidR="00605A19" w:rsidRPr="00367CB5" w:rsidRDefault="00605A19" w:rsidP="00367CB5">
      <w:pPr>
        <w:spacing w:after="0"/>
      </w:pPr>
    </w:p>
    <w:p w14:paraId="4B8B3D19" w14:textId="6787B28F" w:rsidR="00605A19" w:rsidRDefault="00605A19" w:rsidP="00831531">
      <w:pPr>
        <w:spacing w:line="360" w:lineRule="auto"/>
        <w:ind w:firstLine="708"/>
        <w:jc w:val="both"/>
        <w:rPr>
          <w:rFonts w:ascii="Times New Roman" w:hAnsi="Times New Roman"/>
          <w:b/>
          <w:sz w:val="24"/>
          <w:szCs w:val="24"/>
        </w:rPr>
      </w:pPr>
      <w:r>
        <w:rPr>
          <w:rFonts w:ascii="Times New Roman" w:hAnsi="Times New Roman"/>
          <w:sz w:val="24"/>
          <w:szCs w:val="24"/>
        </w:rPr>
        <w:t>Laktátová</w:t>
      </w:r>
      <w:r w:rsidRPr="00327726">
        <w:rPr>
          <w:rFonts w:ascii="Times New Roman" w:hAnsi="Times New Roman"/>
          <w:sz w:val="24"/>
          <w:szCs w:val="24"/>
        </w:rPr>
        <w:t xml:space="preserve"> křivka je křivka exponenciálního charakteru, kterou získáme spojením bodů představ</w:t>
      </w:r>
      <w:r>
        <w:rPr>
          <w:rFonts w:ascii="Times New Roman" w:hAnsi="Times New Roman"/>
          <w:sz w:val="24"/>
          <w:szCs w:val="24"/>
        </w:rPr>
        <w:t xml:space="preserve">ující hodnoty krevního laktátu </w:t>
      </w:r>
      <w:r w:rsidRPr="00327726">
        <w:rPr>
          <w:rFonts w:ascii="Times New Roman" w:hAnsi="Times New Roman"/>
          <w:sz w:val="24"/>
          <w:szCs w:val="24"/>
        </w:rPr>
        <w:t>(Budíková</w:t>
      </w:r>
      <w:r>
        <w:rPr>
          <w:rFonts w:ascii="Times New Roman" w:hAnsi="Times New Roman"/>
          <w:sz w:val="24"/>
          <w:szCs w:val="24"/>
        </w:rPr>
        <w:t>,</w:t>
      </w:r>
      <w:r w:rsidRPr="00327726">
        <w:rPr>
          <w:rFonts w:ascii="Times New Roman" w:hAnsi="Times New Roman"/>
          <w:sz w:val="24"/>
          <w:szCs w:val="24"/>
        </w:rPr>
        <w:t xml:space="preserve"> 200</w:t>
      </w:r>
      <w:r>
        <w:rPr>
          <w:rFonts w:ascii="Times New Roman" w:hAnsi="Times New Roman"/>
          <w:sz w:val="24"/>
          <w:szCs w:val="24"/>
        </w:rPr>
        <w:t>8)</w:t>
      </w:r>
      <w:r>
        <w:rPr>
          <w:rFonts w:ascii="Times New Roman" w:hAnsi="Times New Roman"/>
          <w:b/>
          <w:sz w:val="24"/>
          <w:szCs w:val="24"/>
        </w:rPr>
        <w:t xml:space="preserve">. </w:t>
      </w:r>
      <w:r>
        <w:rPr>
          <w:rFonts w:ascii="Times New Roman" w:hAnsi="Times New Roman"/>
          <w:bCs/>
          <w:sz w:val="24"/>
          <w:szCs w:val="24"/>
        </w:rPr>
        <w:t xml:space="preserve">Autorka dále pokračuje, že </w:t>
      </w:r>
      <w:r>
        <w:rPr>
          <w:rFonts w:ascii="Times New Roman" w:hAnsi="Times New Roman"/>
          <w:sz w:val="24"/>
          <w:szCs w:val="24"/>
        </w:rPr>
        <w:t>t</w:t>
      </w:r>
      <w:r w:rsidRPr="00327726">
        <w:rPr>
          <w:rFonts w:ascii="Times New Roman" w:hAnsi="Times New Roman"/>
          <w:sz w:val="24"/>
          <w:szCs w:val="24"/>
        </w:rPr>
        <w:t xml:space="preserve">yto body jsou zaznamenávány do grafu, kdy na ose y je vždy uvedena hladina laktátu v krvi </w:t>
      </w:r>
      <w:r w:rsidR="00831531">
        <w:rPr>
          <w:rFonts w:ascii="Times New Roman" w:hAnsi="Times New Roman"/>
          <w:sz w:val="24"/>
          <w:szCs w:val="24"/>
        </w:rPr>
        <w:t xml:space="preserve">        </w:t>
      </w:r>
      <w:r w:rsidR="00B621EB">
        <w:rPr>
          <w:rFonts w:ascii="Times New Roman" w:hAnsi="Times New Roman"/>
          <w:sz w:val="24"/>
          <w:szCs w:val="24"/>
        </w:rPr>
        <w:t xml:space="preserve">   </w:t>
      </w:r>
      <w:r w:rsidR="00831531">
        <w:rPr>
          <w:rFonts w:ascii="Times New Roman" w:hAnsi="Times New Roman"/>
          <w:sz w:val="24"/>
          <w:szCs w:val="24"/>
        </w:rPr>
        <w:t xml:space="preserve"> (</w:t>
      </w:r>
      <w:r w:rsidRPr="00327726">
        <w:rPr>
          <w:rFonts w:ascii="Times New Roman" w:hAnsi="Times New Roman"/>
          <w:sz w:val="24"/>
          <w:szCs w:val="24"/>
        </w:rPr>
        <w:t>mmol/l) a na ose x se buď znázorňuje tepová frekvence nebo velikost zátěže (ve wattech nebo m/s). Laktátovou křivku určíme při laktá</w:t>
      </w:r>
      <w:r>
        <w:rPr>
          <w:rFonts w:ascii="Times New Roman" w:hAnsi="Times New Roman"/>
          <w:sz w:val="24"/>
          <w:szCs w:val="24"/>
        </w:rPr>
        <w:t>tovém testu</w:t>
      </w:r>
      <w:r w:rsidRPr="00327726">
        <w:rPr>
          <w:rFonts w:ascii="Times New Roman" w:hAnsi="Times New Roman"/>
          <w:sz w:val="24"/>
          <w:szCs w:val="24"/>
        </w:rPr>
        <w:t xml:space="preserve">. Více trénovaní jedinci mají křivku níže </w:t>
      </w:r>
      <w:r w:rsidR="00B851FA">
        <w:rPr>
          <w:rFonts w:ascii="Times New Roman" w:hAnsi="Times New Roman"/>
          <w:sz w:val="24"/>
          <w:szCs w:val="24"/>
        </w:rPr>
        <w:t xml:space="preserve">  </w:t>
      </w:r>
      <w:r w:rsidRPr="00327726">
        <w:rPr>
          <w:rFonts w:ascii="Times New Roman" w:hAnsi="Times New Roman"/>
          <w:sz w:val="24"/>
          <w:szCs w:val="24"/>
        </w:rPr>
        <w:t>a posouvá se doprava. V dnešní době je stanovení laktátové křivky jedním z nejpoužívanějších metod pro řízení sportovního tréninku. Hladina laktátu v krvi nás informuje o tom, v jakém energetickém systému organismus pracuje a jaké děje v těle během zátěže probíhají. Dále nám křivka pomáhá stanovit nejoptimálnější intenzitu zatížení pro zlepšování sportovní výkonnosti. (Budíková</w:t>
      </w:r>
      <w:r>
        <w:rPr>
          <w:rFonts w:ascii="Times New Roman" w:hAnsi="Times New Roman"/>
          <w:sz w:val="24"/>
          <w:szCs w:val="24"/>
        </w:rPr>
        <w:t>,</w:t>
      </w:r>
      <w:r w:rsidRPr="00327726">
        <w:rPr>
          <w:rFonts w:ascii="Times New Roman" w:hAnsi="Times New Roman"/>
          <w:sz w:val="24"/>
          <w:szCs w:val="24"/>
        </w:rPr>
        <w:t xml:space="preserve"> 200</w:t>
      </w:r>
      <w:r>
        <w:rPr>
          <w:rFonts w:ascii="Times New Roman" w:hAnsi="Times New Roman"/>
          <w:sz w:val="24"/>
          <w:szCs w:val="24"/>
        </w:rPr>
        <w:t>8)</w:t>
      </w:r>
      <w:r>
        <w:rPr>
          <w:rFonts w:ascii="Times New Roman" w:hAnsi="Times New Roman"/>
          <w:b/>
          <w:sz w:val="24"/>
          <w:szCs w:val="24"/>
        </w:rPr>
        <w:t>.</w:t>
      </w:r>
    </w:p>
    <w:p w14:paraId="61BB612B" w14:textId="61EF611A" w:rsidR="00B621EB" w:rsidRPr="00327726" w:rsidRDefault="00B621EB" w:rsidP="00831531">
      <w:pPr>
        <w:spacing w:line="360" w:lineRule="auto"/>
        <w:ind w:firstLine="708"/>
        <w:jc w:val="both"/>
        <w:rPr>
          <w:rFonts w:ascii="Times New Roman" w:hAnsi="Times New Roman"/>
          <w:b/>
          <w:sz w:val="24"/>
          <w:szCs w:val="24"/>
        </w:rPr>
      </w:pPr>
    </w:p>
    <w:p w14:paraId="37B3D3E8" w14:textId="77777777" w:rsidR="00605A19" w:rsidRPr="00333293" w:rsidRDefault="00605A19" w:rsidP="00333293">
      <w:pPr>
        <w:spacing w:line="360" w:lineRule="auto"/>
        <w:rPr>
          <w:rFonts w:ascii="Times New Roman" w:hAnsi="Times New Roman"/>
          <w:bCs/>
          <w:sz w:val="24"/>
          <w:szCs w:val="24"/>
        </w:rPr>
      </w:pPr>
      <w:r>
        <w:rPr>
          <w:rFonts w:ascii="Times New Roman" w:hAnsi="Times New Roman"/>
          <w:b/>
          <w:sz w:val="24"/>
          <w:szCs w:val="24"/>
        </w:rPr>
        <w:t xml:space="preserve">Obrázek 2. </w:t>
      </w:r>
      <w:r>
        <w:rPr>
          <w:rFonts w:ascii="Times New Roman" w:hAnsi="Times New Roman"/>
          <w:bCs/>
          <w:sz w:val="24"/>
          <w:szCs w:val="24"/>
        </w:rPr>
        <w:t>Příklad laktátové křivky</w:t>
      </w:r>
    </w:p>
    <w:p w14:paraId="08D52D5F" w14:textId="77777777" w:rsidR="00605A19" w:rsidRDefault="00170C8D" w:rsidP="00367CB5">
      <w:pPr>
        <w:spacing w:line="394" w:lineRule="auto"/>
        <w:jc w:val="both"/>
      </w:pPr>
      <w:r>
        <w:rPr>
          <w:noProof/>
          <w:color w:val="0000FF"/>
          <w:lang w:eastAsia="cs-CZ"/>
        </w:rPr>
        <w:drawing>
          <wp:inline distT="0" distB="0" distL="0" distR="0" wp14:anchorId="52483D52" wp14:editId="386549B5">
            <wp:extent cx="3724275" cy="2000250"/>
            <wp:effectExtent l="0" t="0" r="9525" b="0"/>
            <wp:docPr id="12" name="Obrázek 1" descr="Výsledek obrázku pro laktátová křivk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ýsledek obrázku pro laktátová křivk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4275" cy="2000250"/>
                    </a:xfrm>
                    <a:prstGeom prst="rect">
                      <a:avLst/>
                    </a:prstGeom>
                    <a:noFill/>
                    <a:ln>
                      <a:noFill/>
                    </a:ln>
                  </pic:spPr>
                </pic:pic>
              </a:graphicData>
            </a:graphic>
          </wp:inline>
        </w:drawing>
      </w:r>
    </w:p>
    <w:p w14:paraId="753A50ED" w14:textId="77777777" w:rsidR="00605A19" w:rsidRDefault="00605A19" w:rsidP="00876243">
      <w:pPr>
        <w:spacing w:after="0" w:line="394" w:lineRule="auto"/>
        <w:jc w:val="both"/>
        <w:rPr>
          <w:rFonts w:ascii="Times New Roman" w:hAnsi="Times New Roman"/>
          <w:color w:val="232323"/>
          <w:sz w:val="24"/>
        </w:rPr>
      </w:pPr>
      <w:r>
        <w:rPr>
          <w:rFonts w:ascii="Times New Roman" w:hAnsi="Times New Roman"/>
          <w:color w:val="232323"/>
          <w:sz w:val="24"/>
        </w:rPr>
        <w:t xml:space="preserve">(Retrieved from world wide web: </w:t>
      </w:r>
      <w:r w:rsidRPr="00BF7F10">
        <w:rPr>
          <w:rFonts w:ascii="Times New Roman" w:hAnsi="Times New Roman"/>
          <w:color w:val="232323"/>
          <w:sz w:val="24"/>
        </w:rPr>
        <w:t>http://www.florbalovytrener.cz/materialy/energeticke-zabezpeceni-a-zatezovani</w:t>
      </w:r>
      <w:r>
        <w:rPr>
          <w:rFonts w:ascii="Times New Roman" w:hAnsi="Times New Roman"/>
          <w:color w:val="232323"/>
          <w:sz w:val="24"/>
        </w:rPr>
        <w:t>)</w:t>
      </w:r>
    </w:p>
    <w:p w14:paraId="593F95DF" w14:textId="77777777" w:rsidR="00605A19" w:rsidRDefault="00605A19" w:rsidP="00876243">
      <w:pPr>
        <w:spacing w:after="0" w:line="394" w:lineRule="auto"/>
        <w:jc w:val="both"/>
        <w:rPr>
          <w:rFonts w:ascii="Times New Roman" w:hAnsi="Times New Roman"/>
          <w:color w:val="232323"/>
          <w:sz w:val="24"/>
        </w:rPr>
      </w:pPr>
    </w:p>
    <w:p w14:paraId="77657CED" w14:textId="6EABA8DF" w:rsidR="00876243" w:rsidRDefault="00876243" w:rsidP="00876243">
      <w:pPr>
        <w:spacing w:after="0" w:line="394" w:lineRule="auto"/>
        <w:jc w:val="both"/>
        <w:rPr>
          <w:rFonts w:ascii="Times New Roman" w:hAnsi="Times New Roman"/>
          <w:color w:val="232323"/>
          <w:sz w:val="24"/>
        </w:rPr>
      </w:pPr>
    </w:p>
    <w:p w14:paraId="4A7A78AF" w14:textId="77777777" w:rsidR="00D5009B" w:rsidRPr="004F0341" w:rsidRDefault="00D5009B" w:rsidP="00876243">
      <w:pPr>
        <w:spacing w:after="0" w:line="394" w:lineRule="auto"/>
        <w:jc w:val="both"/>
        <w:rPr>
          <w:rFonts w:ascii="Times New Roman" w:hAnsi="Times New Roman"/>
          <w:color w:val="232323"/>
          <w:sz w:val="24"/>
        </w:rPr>
      </w:pPr>
    </w:p>
    <w:p w14:paraId="0B76860A" w14:textId="77777777" w:rsidR="00605A19" w:rsidRPr="00876243" w:rsidRDefault="00605A19" w:rsidP="00876243">
      <w:pPr>
        <w:pStyle w:val="Nadpis2"/>
        <w:spacing w:before="0" w:after="0"/>
        <w:rPr>
          <w:rFonts w:ascii="Times New Roman" w:hAnsi="Times New Roman"/>
          <w:i w:val="0"/>
          <w:sz w:val="26"/>
          <w:szCs w:val="26"/>
        </w:rPr>
      </w:pPr>
      <w:bookmarkStart w:id="12" w:name="_Toc513069049"/>
      <w:r w:rsidRPr="00876243">
        <w:rPr>
          <w:rFonts w:ascii="Times New Roman" w:hAnsi="Times New Roman"/>
          <w:i w:val="0"/>
          <w:sz w:val="26"/>
          <w:szCs w:val="26"/>
        </w:rPr>
        <w:lastRenderedPageBreak/>
        <w:t>1.4 Tkáně schopné využít laktát jako energetický zdroj</w:t>
      </w:r>
      <w:bookmarkEnd w:id="12"/>
    </w:p>
    <w:p w14:paraId="5D00DD83" w14:textId="77777777" w:rsidR="00605A19" w:rsidRPr="00964506" w:rsidRDefault="00605A19" w:rsidP="00876243">
      <w:pPr>
        <w:spacing w:after="0" w:line="360" w:lineRule="auto"/>
        <w:rPr>
          <w:rFonts w:ascii="Times New Roman" w:hAnsi="Times New Roman"/>
          <w:b/>
          <w:sz w:val="24"/>
          <w:szCs w:val="24"/>
        </w:rPr>
      </w:pPr>
    </w:p>
    <w:p w14:paraId="053EC70E" w14:textId="69EA92B8" w:rsidR="00605A19" w:rsidRPr="00C343BD" w:rsidRDefault="00605A19" w:rsidP="001233BE">
      <w:pPr>
        <w:spacing w:after="0" w:line="360" w:lineRule="auto"/>
        <w:ind w:firstLine="708"/>
        <w:jc w:val="both"/>
        <w:rPr>
          <w:rFonts w:ascii="Times New Roman" w:hAnsi="Times New Roman"/>
          <w:bCs/>
          <w:sz w:val="24"/>
          <w:szCs w:val="24"/>
        </w:rPr>
      </w:pPr>
      <w:r>
        <w:rPr>
          <w:rFonts w:ascii="Times New Roman" w:hAnsi="Times New Roman"/>
          <w:bCs/>
          <w:sz w:val="24"/>
          <w:szCs w:val="24"/>
        </w:rPr>
        <w:t xml:space="preserve">Ole Bang (1936) byl první, kdo přišel s myšlenkou, že hladina krevního laktátu         </w:t>
      </w:r>
      <w:r w:rsidR="00B621EB">
        <w:rPr>
          <w:rFonts w:ascii="Times New Roman" w:hAnsi="Times New Roman"/>
          <w:bCs/>
          <w:sz w:val="24"/>
          <w:szCs w:val="24"/>
        </w:rPr>
        <w:t xml:space="preserve">       </w:t>
      </w:r>
      <w:r>
        <w:rPr>
          <w:rFonts w:ascii="Times New Roman" w:hAnsi="Times New Roman"/>
          <w:bCs/>
          <w:sz w:val="24"/>
          <w:szCs w:val="24"/>
        </w:rPr>
        <w:t xml:space="preserve">na počátku zátěže stoupá a po asi 10-20 minutách kontinuální zátěže opět klesá. Autor také poukázal, že laktát vytvořený v počáteční fázi tělesné zátěže je následně využíván aktivním svalstvem i dalšími orgány během setrvalého stavu. Drury &amp; Wick (1956) prokázali                       ve zvířecích experimentech, že laktát byl částečně oxidován v pracujících svalech a také že oxidace laktátu byla vyšší v pracujících svalech, než ve svalech nezatěžovaných.                  Jorfeldt (1970) tuto hypotézu potvrdil také na lidech a dodal, že laktát jednoznačně není jen konečný produkt anaerobního metabolismu, ale je důležitým zdrojem energie pro mitochondriální oxidaci. </w:t>
      </w:r>
    </w:p>
    <w:p w14:paraId="54671D1B" w14:textId="6301DB36" w:rsidR="00605A19" w:rsidRDefault="00605A19" w:rsidP="001233BE">
      <w:pPr>
        <w:spacing w:after="0" w:line="360" w:lineRule="auto"/>
        <w:ind w:firstLine="708"/>
        <w:jc w:val="both"/>
        <w:rPr>
          <w:rFonts w:ascii="Times New Roman" w:hAnsi="Times New Roman"/>
          <w:bCs/>
          <w:sz w:val="24"/>
          <w:szCs w:val="24"/>
        </w:rPr>
      </w:pPr>
      <w:r w:rsidRPr="0011081E">
        <w:rPr>
          <w:rFonts w:ascii="Times New Roman" w:hAnsi="Times New Roman"/>
          <w:b/>
          <w:sz w:val="24"/>
          <w:szCs w:val="24"/>
        </w:rPr>
        <w:t xml:space="preserve">Srdce </w:t>
      </w:r>
      <w:r>
        <w:rPr>
          <w:rFonts w:ascii="Times New Roman" w:hAnsi="Times New Roman"/>
          <w:bCs/>
          <w:sz w:val="24"/>
          <w:szCs w:val="24"/>
        </w:rPr>
        <w:t xml:space="preserve">- množství laktátu, které srdce příjme, je takřka celé oxidováno. Toto množství koreluje s aktuální hladinou krevního laktátu. Podíl laktátu na oxidativní produkci energie je v klidu asi 10-15 %, zatímco během zátěže tento podíl může být až 30 %. V případě glukózy </w:t>
      </w:r>
      <w:r w:rsidR="00CC1231">
        <w:rPr>
          <w:rFonts w:ascii="Times New Roman" w:hAnsi="Times New Roman"/>
          <w:bCs/>
          <w:sz w:val="24"/>
          <w:szCs w:val="24"/>
        </w:rPr>
        <w:t xml:space="preserve">  </w:t>
      </w:r>
      <w:r>
        <w:rPr>
          <w:rFonts w:ascii="Times New Roman" w:hAnsi="Times New Roman"/>
          <w:bCs/>
          <w:sz w:val="24"/>
          <w:szCs w:val="24"/>
        </w:rPr>
        <w:t>je tento podíl během odpočinku i zátěže asi 8-14 %. Důležitou roli laktátu v energetickém metabolismu srdečního svalu potvrzuje také nedávná studie, která ukazuje, že systémová laktátová deprivace vede u krys ke zhoršení kardiovaskulární výkonnosti (Levy et al., 2007).</w:t>
      </w:r>
    </w:p>
    <w:p w14:paraId="12D4776B" w14:textId="32A403A3" w:rsidR="00605A19" w:rsidRDefault="00605A19" w:rsidP="001233BE">
      <w:pPr>
        <w:spacing w:after="0" w:line="360" w:lineRule="auto"/>
        <w:ind w:firstLine="708"/>
        <w:jc w:val="both"/>
        <w:rPr>
          <w:rFonts w:ascii="Times New Roman" w:hAnsi="Times New Roman"/>
          <w:sz w:val="24"/>
          <w:szCs w:val="24"/>
          <w:lang w:eastAsia="cs-CZ"/>
        </w:rPr>
      </w:pPr>
      <w:r w:rsidRPr="0011081E">
        <w:rPr>
          <w:rFonts w:ascii="Times New Roman" w:hAnsi="Times New Roman"/>
          <w:b/>
          <w:sz w:val="24"/>
          <w:szCs w:val="24"/>
        </w:rPr>
        <w:t>Mozek</w:t>
      </w:r>
      <w:r>
        <w:rPr>
          <w:rFonts w:ascii="Times New Roman" w:hAnsi="Times New Roman"/>
          <w:bCs/>
          <w:sz w:val="24"/>
          <w:szCs w:val="24"/>
        </w:rPr>
        <w:t xml:space="preserve"> - mozková tkáň vyprodukuje do oběhu asi 50 </w:t>
      </w:r>
      <w:r>
        <w:rPr>
          <w:rFonts w:ascii="Times New Roman" w:hAnsi="Times New Roman"/>
          <w:sz w:val="24"/>
          <w:szCs w:val="24"/>
          <w:lang w:eastAsia="cs-CZ"/>
        </w:rPr>
        <w:t>u</w:t>
      </w:r>
      <w:r w:rsidRPr="00EE29BB">
        <w:rPr>
          <w:rFonts w:ascii="Times New Roman" w:hAnsi="Times New Roman"/>
          <w:sz w:val="24"/>
          <w:szCs w:val="24"/>
          <w:lang w:eastAsia="cs-CZ"/>
        </w:rPr>
        <w:t>mol</w:t>
      </w:r>
      <w:r>
        <w:rPr>
          <w:rFonts w:ascii="Times New Roman" w:hAnsi="Times New Roman"/>
          <w:sz w:val="24"/>
          <w:szCs w:val="24"/>
          <w:lang w:eastAsia="cs-CZ"/>
        </w:rPr>
        <w:t xml:space="preserve"> laktátu za minutu. Nicméně myšlenka, že by mozek mohl využít laktát jako energetický zdroj, byla dlouho popírána autory, kteří jako jediný energetický zdroj pro mozek uváděli glukózu. Toto mylné tvrzení však bylo vyvráceno výzkumem, kdy se pacientům s hypoglykémií vpravil intravenózně laktát a došlo následně ke zlepšení kognitivních funkcí. Podobně jako u srdečního svalu,</w:t>
      </w:r>
      <w:r w:rsidR="00B621EB">
        <w:rPr>
          <w:rFonts w:ascii="Times New Roman" w:hAnsi="Times New Roman"/>
          <w:sz w:val="24"/>
          <w:szCs w:val="24"/>
          <w:lang w:eastAsia="cs-CZ"/>
        </w:rPr>
        <w:t xml:space="preserve"> </w:t>
      </w:r>
      <w:r>
        <w:rPr>
          <w:rFonts w:ascii="Times New Roman" w:hAnsi="Times New Roman"/>
          <w:sz w:val="24"/>
          <w:szCs w:val="24"/>
          <w:lang w:eastAsia="cs-CZ"/>
        </w:rPr>
        <w:t xml:space="preserve">je také všechen přijatý laktát oxidován. Energetický metabolismu mozku je v klidu hrazen asi 7 % z laktátu, zatímco při zátěži může toto množství představovat až </w:t>
      </w:r>
      <w:r w:rsidR="00CC1231">
        <w:rPr>
          <w:rFonts w:ascii="Times New Roman" w:hAnsi="Times New Roman"/>
          <w:sz w:val="24"/>
          <w:szCs w:val="24"/>
          <w:lang w:eastAsia="cs-CZ"/>
        </w:rPr>
        <w:t>25 %.</w:t>
      </w:r>
      <w:r>
        <w:rPr>
          <w:rFonts w:ascii="Times New Roman" w:hAnsi="Times New Roman"/>
          <w:sz w:val="24"/>
          <w:szCs w:val="24"/>
          <w:lang w:eastAsia="cs-CZ"/>
        </w:rPr>
        <w:t xml:space="preserve"> Laktát může být využit přímo neurony, ale také astrocyty, které mají velké oxidativní schopnosti díky velkému množství mitochondrií obsaženému ve svém somatu (Pellerin et al., 2007). </w:t>
      </w:r>
    </w:p>
    <w:p w14:paraId="7BF5F8D8" w14:textId="6006AB07" w:rsidR="00605A19" w:rsidRDefault="00605A19" w:rsidP="001233BE">
      <w:pPr>
        <w:spacing w:after="0" w:line="360" w:lineRule="auto"/>
        <w:ind w:firstLine="708"/>
        <w:jc w:val="both"/>
        <w:rPr>
          <w:rFonts w:ascii="Times New Roman" w:hAnsi="Times New Roman"/>
          <w:sz w:val="24"/>
          <w:szCs w:val="24"/>
          <w:lang w:eastAsia="cs-CZ"/>
        </w:rPr>
      </w:pPr>
      <w:r w:rsidRPr="0011081E">
        <w:rPr>
          <w:rFonts w:ascii="Times New Roman" w:hAnsi="Times New Roman"/>
          <w:b/>
          <w:bCs/>
          <w:sz w:val="24"/>
          <w:szCs w:val="24"/>
          <w:lang w:eastAsia="cs-CZ"/>
        </w:rPr>
        <w:t>Ledviny</w:t>
      </w:r>
      <w:r>
        <w:rPr>
          <w:rFonts w:ascii="Times New Roman" w:hAnsi="Times New Roman"/>
          <w:sz w:val="24"/>
          <w:szCs w:val="24"/>
          <w:lang w:eastAsia="cs-CZ"/>
        </w:rPr>
        <w:t xml:space="preserve"> - na systémové utilizaci laktátu se podílejí z 20-30 %.  Zároveň také produkují poměrně konstantní množství 4-5 % celkové laktátové produkce. Laktát, který ledviny přijímají, využijí až v 50 % ke glukoneogenezi, což je nepoměrně větší množství, než </w:t>
      </w:r>
      <w:r w:rsidR="00B621EB">
        <w:rPr>
          <w:rFonts w:ascii="Times New Roman" w:hAnsi="Times New Roman"/>
          <w:sz w:val="24"/>
          <w:szCs w:val="24"/>
          <w:lang w:eastAsia="cs-CZ"/>
        </w:rPr>
        <w:t xml:space="preserve">                     </w:t>
      </w:r>
      <w:r>
        <w:rPr>
          <w:rFonts w:ascii="Times New Roman" w:hAnsi="Times New Roman"/>
          <w:sz w:val="24"/>
          <w:szCs w:val="24"/>
          <w:lang w:eastAsia="cs-CZ"/>
        </w:rPr>
        <w:t>u ostatních glukoneogenetických prekurzorů, jako jsou glycerol, glutamin a alanin.</w:t>
      </w:r>
      <w:r w:rsidR="00B621EB">
        <w:rPr>
          <w:rFonts w:ascii="Times New Roman" w:hAnsi="Times New Roman"/>
          <w:sz w:val="24"/>
          <w:szCs w:val="24"/>
          <w:lang w:eastAsia="cs-CZ"/>
        </w:rPr>
        <w:t xml:space="preserve"> </w:t>
      </w:r>
      <w:r>
        <w:rPr>
          <w:rFonts w:ascii="Times New Roman" w:hAnsi="Times New Roman"/>
          <w:sz w:val="24"/>
          <w:szCs w:val="24"/>
          <w:lang w:eastAsia="cs-CZ"/>
        </w:rPr>
        <w:t>Během hypoglykémie, hladovění nebo při zvýšené hladině adrenalinu může bý</w:t>
      </w:r>
      <w:r w:rsidR="00CC1231">
        <w:rPr>
          <w:rFonts w:ascii="Times New Roman" w:hAnsi="Times New Roman"/>
          <w:sz w:val="24"/>
          <w:szCs w:val="24"/>
          <w:lang w:eastAsia="cs-CZ"/>
        </w:rPr>
        <w:t>t role laktátu v glukoneogenezi</w:t>
      </w:r>
      <w:r>
        <w:rPr>
          <w:rFonts w:ascii="Times New Roman" w:hAnsi="Times New Roman"/>
          <w:sz w:val="24"/>
          <w:szCs w:val="24"/>
          <w:lang w:eastAsia="cs-CZ"/>
        </w:rPr>
        <w:t xml:space="preserve"> ještě větší. Tento mechanismus představuje důležitou roli v udržení normálních hodnot systémové glykemie (Pellerin et al., 2007). </w:t>
      </w:r>
    </w:p>
    <w:p w14:paraId="2777BCB8" w14:textId="59863FC1" w:rsidR="00876243" w:rsidRPr="00C343BD" w:rsidRDefault="00876243" w:rsidP="001233BE">
      <w:pPr>
        <w:spacing w:after="0" w:line="360" w:lineRule="auto"/>
        <w:ind w:firstLine="708"/>
        <w:jc w:val="both"/>
        <w:rPr>
          <w:rFonts w:ascii="Times New Roman" w:hAnsi="Times New Roman"/>
          <w:sz w:val="24"/>
          <w:szCs w:val="24"/>
          <w:lang w:eastAsia="cs-CZ"/>
        </w:rPr>
      </w:pPr>
    </w:p>
    <w:p w14:paraId="378F9C23" w14:textId="77777777" w:rsidR="00605A19" w:rsidRPr="000D2CB7" w:rsidRDefault="00605A19" w:rsidP="00876243">
      <w:pPr>
        <w:pStyle w:val="Nadpis2"/>
        <w:spacing w:before="0" w:after="0"/>
        <w:rPr>
          <w:rFonts w:ascii="Times New Roman" w:hAnsi="Times New Roman"/>
          <w:i w:val="0"/>
          <w:sz w:val="26"/>
          <w:szCs w:val="26"/>
        </w:rPr>
      </w:pPr>
      <w:bookmarkStart w:id="13" w:name="_Toc513069050"/>
      <w:r w:rsidRPr="000D2CB7">
        <w:rPr>
          <w:rFonts w:ascii="Times New Roman" w:hAnsi="Times New Roman"/>
          <w:i w:val="0"/>
          <w:sz w:val="26"/>
          <w:szCs w:val="26"/>
        </w:rPr>
        <w:lastRenderedPageBreak/>
        <w:t>1.5 Subjektivní intenzita vnímaného úsilí dle Borga</w:t>
      </w:r>
      <w:bookmarkEnd w:id="13"/>
    </w:p>
    <w:p w14:paraId="1B65B486" w14:textId="77777777" w:rsidR="00605A19" w:rsidRPr="001233BE" w:rsidRDefault="00605A19" w:rsidP="001233BE">
      <w:pPr>
        <w:spacing w:after="0"/>
      </w:pPr>
    </w:p>
    <w:p w14:paraId="27CB28EF" w14:textId="7AC7A90C" w:rsidR="00605A19" w:rsidRDefault="00605A19" w:rsidP="00876243">
      <w:pPr>
        <w:spacing w:after="0" w:line="360" w:lineRule="auto"/>
        <w:ind w:firstLine="708"/>
        <w:jc w:val="both"/>
        <w:rPr>
          <w:rFonts w:ascii="Times New Roman" w:hAnsi="Times New Roman"/>
          <w:sz w:val="24"/>
          <w:szCs w:val="24"/>
        </w:rPr>
      </w:pPr>
      <w:r>
        <w:rPr>
          <w:rFonts w:ascii="Times New Roman" w:hAnsi="Times New Roman"/>
          <w:sz w:val="24"/>
          <w:szCs w:val="24"/>
        </w:rPr>
        <w:t>Máček a Radvanský (2011) popisují, že individuální posouzení intenzity zátěže</w:t>
      </w:r>
      <w:r w:rsidR="00B621EB">
        <w:rPr>
          <w:rFonts w:ascii="Times New Roman" w:hAnsi="Times New Roman"/>
          <w:sz w:val="24"/>
          <w:szCs w:val="24"/>
        </w:rPr>
        <w:t xml:space="preserve"> </w:t>
      </w:r>
      <w:r>
        <w:rPr>
          <w:rFonts w:ascii="Times New Roman" w:hAnsi="Times New Roman"/>
          <w:sz w:val="24"/>
          <w:szCs w:val="24"/>
        </w:rPr>
        <w:t>dle Borga lze s dosti velkou přesností odhadovat podle subjektivního vnímání vyvolaných pocitů a jejich přesn</w:t>
      </w:r>
      <w:r w:rsidR="00B621EB">
        <w:rPr>
          <w:rFonts w:ascii="Times New Roman" w:hAnsi="Times New Roman"/>
          <w:sz w:val="24"/>
          <w:szCs w:val="24"/>
        </w:rPr>
        <w:t xml:space="preserve">ějšího označení. </w:t>
      </w:r>
      <w:r>
        <w:rPr>
          <w:rFonts w:ascii="Times New Roman" w:hAnsi="Times New Roman"/>
          <w:sz w:val="24"/>
          <w:szCs w:val="24"/>
        </w:rPr>
        <w:t>Přes určité podceňování se překvapivě ukázalo, že tyto odhady vyjádřené slovně nebo ukázáním na odpovídající stupeň na škále umístěné před vyšetřovaným odpovídají objektivní hodnotě, například spotřebě kyslíku nebo srdeční frekvenci. Škála obsahuje 15 slovně vyjádřených stupňů od 6 do 20. Další tabulka uvádí objektivní hodnoty provázející subjektivní vyjádření. Autor zvolil počínající hodnotu 6 pro nelineární počátek vztahu mezi pocity a lehkou zátěží. Tato metoda se osvědčila jak u zdravýc</w:t>
      </w:r>
      <w:r w:rsidR="00B621EB">
        <w:rPr>
          <w:rFonts w:ascii="Times New Roman" w:hAnsi="Times New Roman"/>
          <w:sz w:val="24"/>
          <w:szCs w:val="24"/>
        </w:rPr>
        <w:t xml:space="preserve">h osob při rychlé kontrole SF </w:t>
      </w:r>
      <w:r>
        <w:rPr>
          <w:rFonts w:ascii="Times New Roman" w:hAnsi="Times New Roman"/>
          <w:sz w:val="24"/>
          <w:szCs w:val="24"/>
        </w:rPr>
        <w:t>v tréninku, tak i při cvičení v rámci rehabilitačních programů nemocných. Uplatňuje se také při hodnocení dušnosti, kdy se poněkud mění nomenklatura. U dětí do věku 10 roků není dobře použitelná, od této doby se výsledky blíží dospělým, i když dětí mají tendenci hodnotit zátěž poněkud výše než dospělí (Máček &amp; Radvanský, 2011).</w:t>
      </w:r>
    </w:p>
    <w:p w14:paraId="630FD9EF" w14:textId="2AB29B9C" w:rsidR="00831531" w:rsidRDefault="00831531" w:rsidP="00876243">
      <w:pPr>
        <w:spacing w:after="0" w:line="360" w:lineRule="auto"/>
        <w:ind w:firstLine="708"/>
        <w:jc w:val="both"/>
        <w:rPr>
          <w:rFonts w:ascii="Times New Roman" w:hAnsi="Times New Roman"/>
          <w:sz w:val="24"/>
          <w:szCs w:val="24"/>
        </w:rPr>
      </w:pPr>
    </w:p>
    <w:p w14:paraId="3604D7F5" w14:textId="77777777" w:rsidR="00B621EB" w:rsidRDefault="00B621EB" w:rsidP="00876243">
      <w:pPr>
        <w:spacing w:after="0" w:line="360" w:lineRule="auto"/>
        <w:ind w:firstLine="708"/>
        <w:jc w:val="both"/>
        <w:rPr>
          <w:rFonts w:ascii="Times New Roman" w:hAnsi="Times New Roman"/>
          <w:sz w:val="24"/>
          <w:szCs w:val="24"/>
        </w:rPr>
      </w:pPr>
    </w:p>
    <w:p w14:paraId="37EE31C4" w14:textId="77777777" w:rsidR="00605A19" w:rsidRPr="000D2CB7" w:rsidRDefault="00605A19" w:rsidP="00876243">
      <w:pPr>
        <w:pStyle w:val="Nadpis2"/>
        <w:spacing w:before="0" w:after="0"/>
        <w:rPr>
          <w:rFonts w:ascii="Times New Roman" w:hAnsi="Times New Roman"/>
          <w:i w:val="0"/>
          <w:sz w:val="26"/>
          <w:szCs w:val="26"/>
        </w:rPr>
      </w:pPr>
      <w:bookmarkStart w:id="14" w:name="_Toc513069051"/>
      <w:r w:rsidRPr="000D2CB7">
        <w:rPr>
          <w:rFonts w:ascii="Times New Roman" w:hAnsi="Times New Roman"/>
          <w:i w:val="0"/>
          <w:sz w:val="26"/>
          <w:szCs w:val="26"/>
        </w:rPr>
        <w:t>1.6 Molekulární vodík</w:t>
      </w:r>
      <w:bookmarkEnd w:id="14"/>
    </w:p>
    <w:p w14:paraId="47F7F6FB" w14:textId="77777777" w:rsidR="00605A19" w:rsidRPr="001233BE" w:rsidRDefault="00605A19" w:rsidP="001233BE">
      <w:pPr>
        <w:spacing w:after="0"/>
      </w:pPr>
    </w:p>
    <w:p w14:paraId="0ECADFAA" w14:textId="6776E61B" w:rsidR="00605A19" w:rsidRDefault="00605A19" w:rsidP="001233BE">
      <w:pPr>
        <w:spacing w:after="0" w:line="360" w:lineRule="auto"/>
        <w:ind w:firstLine="708"/>
        <w:jc w:val="both"/>
        <w:rPr>
          <w:rFonts w:ascii="Times New Roman" w:hAnsi="Times New Roman"/>
          <w:sz w:val="24"/>
          <w:szCs w:val="24"/>
        </w:rPr>
      </w:pPr>
      <w:r>
        <w:rPr>
          <w:rFonts w:ascii="Times New Roman" w:hAnsi="Times New Roman"/>
          <w:sz w:val="24"/>
          <w:szCs w:val="24"/>
        </w:rPr>
        <w:t>Petrošová (2016) popisuje molekulární vodík</w:t>
      </w:r>
      <w:r w:rsidRPr="001A428F">
        <w:rPr>
          <w:rFonts w:ascii="Times New Roman" w:hAnsi="Times New Roman"/>
          <w:sz w:val="24"/>
          <w:szCs w:val="24"/>
        </w:rPr>
        <w:t xml:space="preserve"> jako chemický prvek,</w:t>
      </w:r>
      <w:r>
        <w:rPr>
          <w:rFonts w:ascii="Times New Roman" w:hAnsi="Times New Roman"/>
          <w:sz w:val="24"/>
          <w:szCs w:val="24"/>
        </w:rPr>
        <w:t xml:space="preserve"> který</w:t>
      </w:r>
      <w:r w:rsidRPr="001A428F">
        <w:rPr>
          <w:rFonts w:ascii="Times New Roman" w:hAnsi="Times New Roman"/>
          <w:sz w:val="24"/>
          <w:szCs w:val="24"/>
        </w:rPr>
        <w:t xml:space="preserve"> je nejmenší</w:t>
      </w:r>
      <w:r>
        <w:rPr>
          <w:rFonts w:ascii="Times New Roman" w:hAnsi="Times New Roman"/>
          <w:sz w:val="24"/>
          <w:szCs w:val="24"/>
        </w:rPr>
        <w:t>m</w:t>
      </w:r>
      <w:r w:rsidRPr="001A428F">
        <w:rPr>
          <w:rFonts w:ascii="Times New Roman" w:hAnsi="Times New Roman"/>
          <w:sz w:val="24"/>
          <w:szCs w:val="24"/>
        </w:rPr>
        <w:t xml:space="preserve"> atom</w:t>
      </w:r>
      <w:r>
        <w:rPr>
          <w:rFonts w:ascii="Times New Roman" w:hAnsi="Times New Roman"/>
          <w:sz w:val="24"/>
          <w:szCs w:val="24"/>
        </w:rPr>
        <w:t>em</w:t>
      </w:r>
      <w:r w:rsidRPr="001A428F">
        <w:rPr>
          <w:rFonts w:ascii="Times New Roman" w:hAnsi="Times New Roman"/>
          <w:sz w:val="24"/>
          <w:szCs w:val="24"/>
        </w:rPr>
        <w:t xml:space="preserve"> ve vesmíru, nejjednodušší</w:t>
      </w:r>
      <w:r>
        <w:rPr>
          <w:rFonts w:ascii="Times New Roman" w:hAnsi="Times New Roman"/>
          <w:sz w:val="24"/>
          <w:szCs w:val="24"/>
        </w:rPr>
        <w:t>m prv</w:t>
      </w:r>
      <w:r w:rsidRPr="001A428F">
        <w:rPr>
          <w:rFonts w:ascii="Times New Roman" w:hAnsi="Times New Roman"/>
          <w:sz w:val="24"/>
          <w:szCs w:val="24"/>
        </w:rPr>
        <w:t>k</w:t>
      </w:r>
      <w:r>
        <w:rPr>
          <w:rFonts w:ascii="Times New Roman" w:hAnsi="Times New Roman"/>
          <w:sz w:val="24"/>
          <w:szCs w:val="24"/>
        </w:rPr>
        <w:t>em v přírodě a také prv</w:t>
      </w:r>
      <w:r w:rsidRPr="001A428F">
        <w:rPr>
          <w:rFonts w:ascii="Times New Roman" w:hAnsi="Times New Roman"/>
          <w:sz w:val="24"/>
          <w:szCs w:val="24"/>
        </w:rPr>
        <w:t>k</w:t>
      </w:r>
      <w:r>
        <w:rPr>
          <w:rFonts w:ascii="Times New Roman" w:hAnsi="Times New Roman"/>
          <w:sz w:val="24"/>
          <w:szCs w:val="24"/>
        </w:rPr>
        <w:t>em</w:t>
      </w:r>
      <w:r w:rsidRPr="001A428F">
        <w:rPr>
          <w:rFonts w:ascii="Times New Roman" w:hAnsi="Times New Roman"/>
          <w:sz w:val="24"/>
          <w:szCs w:val="24"/>
        </w:rPr>
        <w:t xml:space="preserve"> života. </w:t>
      </w:r>
      <w:r>
        <w:rPr>
          <w:rFonts w:ascii="Times New Roman" w:hAnsi="Times New Roman"/>
          <w:sz w:val="24"/>
          <w:szCs w:val="24"/>
        </w:rPr>
        <w:t>Molekulární vodík je bezbarvý, vysoce hořlavý prvek, který nemá žádnou chuť ani žádný charakteristický zápach. Má zároveň unikátní fyzikální a chemické vlastnosti díky své velikosti, neutralitě a hydrofobitě. Vzhledem k těmto vl</w:t>
      </w:r>
      <w:r w:rsidR="00B621EB">
        <w:rPr>
          <w:rFonts w:ascii="Times New Roman" w:hAnsi="Times New Roman"/>
          <w:sz w:val="24"/>
          <w:szCs w:val="24"/>
        </w:rPr>
        <w:t>astnostem má výborný předpoklad</w:t>
      </w:r>
      <w:r w:rsidR="00831531">
        <w:rPr>
          <w:rFonts w:ascii="Times New Roman" w:hAnsi="Times New Roman"/>
          <w:sz w:val="24"/>
          <w:szCs w:val="24"/>
        </w:rPr>
        <w:t xml:space="preserve"> </w:t>
      </w:r>
      <w:r>
        <w:rPr>
          <w:rFonts w:ascii="Times New Roman" w:hAnsi="Times New Roman"/>
          <w:sz w:val="24"/>
          <w:szCs w:val="24"/>
        </w:rPr>
        <w:t xml:space="preserve">pro transport cévním systémem </w:t>
      </w:r>
      <w:r w:rsidR="00B621EB">
        <w:rPr>
          <w:rFonts w:ascii="Times New Roman" w:hAnsi="Times New Roman"/>
          <w:sz w:val="24"/>
          <w:szCs w:val="24"/>
        </w:rPr>
        <w:t xml:space="preserve">                </w:t>
      </w:r>
      <w:r>
        <w:rPr>
          <w:rFonts w:ascii="Times New Roman" w:hAnsi="Times New Roman"/>
          <w:sz w:val="24"/>
          <w:szCs w:val="24"/>
        </w:rPr>
        <w:t xml:space="preserve">a prostup skrze buněčnou membránu k buněčným organelám, jako jsou mitochondrie, jádro </w:t>
      </w:r>
      <w:r w:rsidR="00B621EB">
        <w:rPr>
          <w:rFonts w:ascii="Times New Roman" w:hAnsi="Times New Roman"/>
          <w:sz w:val="24"/>
          <w:szCs w:val="24"/>
        </w:rPr>
        <w:t xml:space="preserve">       </w:t>
      </w:r>
      <w:r>
        <w:rPr>
          <w:rFonts w:ascii="Times New Roman" w:hAnsi="Times New Roman"/>
          <w:sz w:val="24"/>
          <w:szCs w:val="24"/>
        </w:rPr>
        <w:t xml:space="preserve">a další, kde může uplatnit svůj terapeutický potenciál. </w:t>
      </w:r>
      <w:r w:rsidR="00831531">
        <w:rPr>
          <w:rFonts w:ascii="Times New Roman" w:hAnsi="Times New Roman"/>
          <w:sz w:val="24"/>
          <w:szCs w:val="24"/>
        </w:rPr>
        <w:t xml:space="preserve">Jedná  </w:t>
      </w:r>
      <w:r>
        <w:rPr>
          <w:rFonts w:ascii="Times New Roman" w:hAnsi="Times New Roman"/>
          <w:sz w:val="24"/>
          <w:szCs w:val="24"/>
        </w:rPr>
        <w:t xml:space="preserve">se o diatomický plyn, který </w:t>
      </w:r>
      <w:r w:rsidR="00CC1231">
        <w:rPr>
          <w:rFonts w:ascii="Times New Roman" w:hAnsi="Times New Roman"/>
          <w:sz w:val="24"/>
          <w:szCs w:val="24"/>
        </w:rPr>
        <w:t xml:space="preserve">             </w:t>
      </w:r>
      <w:r>
        <w:rPr>
          <w:rFonts w:ascii="Times New Roman" w:hAnsi="Times New Roman"/>
          <w:sz w:val="24"/>
          <w:szCs w:val="24"/>
        </w:rPr>
        <w:t>se  skládá ze dvou atomů H</w:t>
      </w:r>
      <w:r w:rsidRPr="009238EB">
        <w:rPr>
          <w:rFonts w:ascii="Times New Roman" w:hAnsi="Times New Roman"/>
          <w:sz w:val="24"/>
          <w:szCs w:val="24"/>
          <w:vertAlign w:val="subscript"/>
        </w:rPr>
        <w:t>2</w:t>
      </w:r>
      <w:r>
        <w:rPr>
          <w:rFonts w:ascii="Times New Roman" w:hAnsi="Times New Roman"/>
          <w:sz w:val="24"/>
          <w:szCs w:val="24"/>
        </w:rPr>
        <w:t xml:space="preserve"> (Petrošová, 2016). </w:t>
      </w:r>
    </w:p>
    <w:p w14:paraId="17F3467D" w14:textId="6308C860" w:rsidR="00605A19" w:rsidRDefault="00605A19" w:rsidP="001233BE">
      <w:pPr>
        <w:spacing w:after="0" w:line="360" w:lineRule="auto"/>
        <w:ind w:firstLine="708"/>
        <w:jc w:val="both"/>
        <w:rPr>
          <w:rFonts w:ascii="Times New Roman" w:hAnsi="Times New Roman"/>
          <w:sz w:val="24"/>
          <w:szCs w:val="24"/>
        </w:rPr>
      </w:pPr>
      <w:r>
        <w:rPr>
          <w:rFonts w:ascii="Times New Roman" w:hAnsi="Times New Roman"/>
          <w:sz w:val="24"/>
          <w:szCs w:val="24"/>
        </w:rPr>
        <w:t xml:space="preserve">Robert Boyle byl prvním člověkem, který uměle vytvořil plynný vodík díky rozpuštění železa v kyselině chlorovodíkové. Volný vodíkový iont se vyskytuje jen velmi vzácně, ačkoli je celý vesmír složen takřka v 75 % z vodíku. Většina vodíkových atomů je vázána ve vodě </w:t>
      </w:r>
      <w:r w:rsidR="00831531">
        <w:rPr>
          <w:rFonts w:ascii="Times New Roman" w:hAnsi="Times New Roman"/>
          <w:sz w:val="24"/>
          <w:szCs w:val="24"/>
        </w:rPr>
        <w:t xml:space="preserve">  </w:t>
      </w:r>
      <w:r w:rsidR="00B621EB">
        <w:rPr>
          <w:rFonts w:ascii="Times New Roman" w:hAnsi="Times New Roman"/>
          <w:sz w:val="24"/>
          <w:szCs w:val="24"/>
        </w:rPr>
        <w:t xml:space="preserve">     </w:t>
      </w:r>
      <w:r>
        <w:rPr>
          <w:rFonts w:ascii="Times New Roman" w:hAnsi="Times New Roman"/>
          <w:sz w:val="24"/>
          <w:szCs w:val="24"/>
        </w:rPr>
        <w:t xml:space="preserve">a organických sloučeninách. Molekulární vodík je velmi reaktivní s kyslíkem, což má </w:t>
      </w:r>
      <w:r w:rsidR="00831531">
        <w:rPr>
          <w:rFonts w:ascii="Times New Roman" w:hAnsi="Times New Roman"/>
          <w:sz w:val="24"/>
          <w:szCs w:val="24"/>
        </w:rPr>
        <w:t xml:space="preserve">          </w:t>
      </w:r>
      <w:r w:rsidR="00B621EB">
        <w:rPr>
          <w:rFonts w:ascii="Times New Roman" w:hAnsi="Times New Roman"/>
          <w:sz w:val="24"/>
          <w:szCs w:val="24"/>
        </w:rPr>
        <w:t xml:space="preserve">        </w:t>
      </w:r>
      <w:r>
        <w:rPr>
          <w:rFonts w:ascii="Times New Roman" w:hAnsi="Times New Roman"/>
          <w:sz w:val="24"/>
          <w:szCs w:val="24"/>
        </w:rPr>
        <w:t>za následek jeho extrémní hořlavost a výbušnost. Za bezpečnou koncentraci se ve vzduchu považuje &lt;4,1 % z celkového objemu vzduchu (George, 2010).</w:t>
      </w:r>
    </w:p>
    <w:p w14:paraId="6AE3F90E" w14:textId="1A547298" w:rsidR="00605A19" w:rsidRDefault="00605A19" w:rsidP="001233BE">
      <w:pPr>
        <w:spacing w:after="0" w:line="360" w:lineRule="auto"/>
        <w:ind w:firstLine="708"/>
        <w:jc w:val="both"/>
        <w:rPr>
          <w:rFonts w:ascii="Times New Roman" w:hAnsi="Times New Roman"/>
          <w:sz w:val="24"/>
          <w:szCs w:val="24"/>
        </w:rPr>
      </w:pPr>
      <w:r>
        <w:rPr>
          <w:rFonts w:ascii="Times New Roman" w:hAnsi="Times New Roman"/>
          <w:sz w:val="24"/>
          <w:szCs w:val="24"/>
        </w:rPr>
        <w:t>V současné době se molekulární vodík používá také v zemědělství při výrobě  amoniaku a hnojiv. Amoniak je syntetizován z vodíku a dusíku v reakci 3H</w:t>
      </w:r>
      <w:r w:rsidRPr="009C136D">
        <w:rPr>
          <w:rFonts w:ascii="Times New Roman" w:hAnsi="Times New Roman"/>
          <w:sz w:val="24"/>
          <w:szCs w:val="24"/>
          <w:vertAlign w:val="subscript"/>
        </w:rPr>
        <w:t>2</w:t>
      </w:r>
      <w:r>
        <w:rPr>
          <w:rFonts w:ascii="Times New Roman" w:hAnsi="Times New Roman"/>
          <w:sz w:val="24"/>
          <w:szCs w:val="24"/>
        </w:rPr>
        <w:t>+N</w:t>
      </w:r>
      <w:r w:rsidRPr="009C136D">
        <w:rPr>
          <w:rFonts w:ascii="Times New Roman" w:hAnsi="Times New Roman"/>
          <w:sz w:val="24"/>
          <w:szCs w:val="24"/>
          <w:vertAlign w:val="subscript"/>
        </w:rPr>
        <w:t>2</w:t>
      </w:r>
      <w:r>
        <w:rPr>
          <w:rFonts w:ascii="Times New Roman" w:hAnsi="Times New Roman"/>
          <w:sz w:val="24"/>
          <w:szCs w:val="24"/>
        </w:rPr>
        <w:t>→2NH</w:t>
      </w:r>
      <w:r w:rsidRPr="009C136D">
        <w:rPr>
          <w:rFonts w:ascii="Times New Roman" w:hAnsi="Times New Roman"/>
          <w:sz w:val="24"/>
          <w:szCs w:val="24"/>
          <w:vertAlign w:val="subscript"/>
        </w:rPr>
        <w:t>3</w:t>
      </w:r>
      <w:r>
        <w:rPr>
          <w:rFonts w:ascii="Times New Roman" w:hAnsi="Times New Roman"/>
          <w:sz w:val="24"/>
          <w:szCs w:val="24"/>
        </w:rPr>
        <w:t xml:space="preserve">. Takto vzniklý amoniak je základní substrát pro další proces výroby hnojiv. Molekulární vodík je také </w:t>
      </w:r>
      <w:r>
        <w:rPr>
          <w:rFonts w:ascii="Times New Roman" w:hAnsi="Times New Roman"/>
          <w:sz w:val="24"/>
          <w:szCs w:val="24"/>
        </w:rPr>
        <w:lastRenderedPageBreak/>
        <w:t xml:space="preserve">využíván při </w:t>
      </w:r>
      <w:r w:rsidR="00B621EB">
        <w:rPr>
          <w:rFonts w:ascii="Times New Roman" w:hAnsi="Times New Roman"/>
          <w:sz w:val="24"/>
          <w:szCs w:val="24"/>
        </w:rPr>
        <w:t>produkci energie ve spalovacích</w:t>
      </w:r>
      <w:r>
        <w:rPr>
          <w:rFonts w:ascii="Times New Roman" w:hAnsi="Times New Roman"/>
          <w:sz w:val="24"/>
          <w:szCs w:val="24"/>
        </w:rPr>
        <w:t xml:space="preserve"> motorech. Má mimo jiné třikrát větší energetickou hustotu než benzín: 143 MJ/kg vs. 46,9 MJ/kg (Lee et al., 2006).</w:t>
      </w:r>
    </w:p>
    <w:p w14:paraId="46D69183" w14:textId="306E02C3" w:rsidR="00605A19" w:rsidRDefault="00605A19" w:rsidP="002704E0">
      <w:pPr>
        <w:spacing w:after="0" w:line="360" w:lineRule="auto"/>
        <w:ind w:firstLine="708"/>
        <w:jc w:val="both"/>
        <w:rPr>
          <w:rFonts w:ascii="Times New Roman" w:hAnsi="Times New Roman"/>
          <w:sz w:val="24"/>
          <w:szCs w:val="24"/>
        </w:rPr>
      </w:pPr>
      <w:r>
        <w:rPr>
          <w:rFonts w:ascii="Times New Roman" w:hAnsi="Times New Roman"/>
          <w:sz w:val="24"/>
          <w:szCs w:val="24"/>
        </w:rPr>
        <w:t xml:space="preserve"> </w:t>
      </w:r>
      <w:r w:rsidRPr="001A428F">
        <w:rPr>
          <w:rFonts w:ascii="Times New Roman" w:hAnsi="Times New Roman"/>
          <w:sz w:val="24"/>
          <w:szCs w:val="24"/>
        </w:rPr>
        <w:t xml:space="preserve">Podle vědeckých studií se molekulární vodík jeví jako </w:t>
      </w:r>
      <w:r>
        <w:rPr>
          <w:rFonts w:ascii="Times New Roman" w:hAnsi="Times New Roman"/>
          <w:sz w:val="24"/>
          <w:szCs w:val="24"/>
        </w:rPr>
        <w:t>účinný antioxidant, který působí proti oxidačnímu stresu. J</w:t>
      </w:r>
      <w:r w:rsidRPr="001A428F">
        <w:rPr>
          <w:rFonts w:ascii="Times New Roman" w:hAnsi="Times New Roman"/>
          <w:sz w:val="24"/>
          <w:szCs w:val="24"/>
        </w:rPr>
        <w:t xml:space="preserve">eho </w:t>
      </w:r>
      <w:r>
        <w:rPr>
          <w:rFonts w:ascii="Times New Roman" w:hAnsi="Times New Roman"/>
          <w:sz w:val="24"/>
          <w:szCs w:val="24"/>
        </w:rPr>
        <w:t xml:space="preserve">dalšími </w:t>
      </w:r>
      <w:r w:rsidRPr="001A428F">
        <w:rPr>
          <w:rFonts w:ascii="Times New Roman" w:hAnsi="Times New Roman"/>
          <w:sz w:val="24"/>
          <w:szCs w:val="24"/>
        </w:rPr>
        <w:t>pozitivní</w:t>
      </w:r>
      <w:r>
        <w:rPr>
          <w:rFonts w:ascii="Times New Roman" w:hAnsi="Times New Roman"/>
          <w:sz w:val="24"/>
          <w:szCs w:val="24"/>
        </w:rPr>
        <w:t>mi</w:t>
      </w:r>
      <w:r w:rsidRPr="001A428F">
        <w:rPr>
          <w:rFonts w:ascii="Times New Roman" w:hAnsi="Times New Roman"/>
          <w:sz w:val="24"/>
          <w:szCs w:val="24"/>
        </w:rPr>
        <w:t xml:space="preserve"> vlastnost</w:t>
      </w:r>
      <w:r>
        <w:rPr>
          <w:rFonts w:ascii="Times New Roman" w:hAnsi="Times New Roman"/>
          <w:sz w:val="24"/>
          <w:szCs w:val="24"/>
        </w:rPr>
        <w:t>mi jsou cytoprotektivní</w:t>
      </w:r>
      <w:r w:rsidRPr="001A428F">
        <w:rPr>
          <w:rFonts w:ascii="Times New Roman" w:hAnsi="Times New Roman"/>
          <w:sz w:val="24"/>
          <w:szCs w:val="24"/>
        </w:rPr>
        <w:t xml:space="preserve"> </w:t>
      </w:r>
      <w:r>
        <w:rPr>
          <w:rFonts w:ascii="Times New Roman" w:hAnsi="Times New Roman"/>
          <w:sz w:val="24"/>
          <w:szCs w:val="24"/>
        </w:rPr>
        <w:t xml:space="preserve">     </w:t>
      </w:r>
      <w:r w:rsidR="00B621EB">
        <w:rPr>
          <w:rFonts w:ascii="Times New Roman" w:hAnsi="Times New Roman"/>
          <w:sz w:val="24"/>
          <w:szCs w:val="24"/>
        </w:rPr>
        <w:t xml:space="preserve">                      </w:t>
      </w:r>
      <w:r w:rsidRPr="001A428F">
        <w:rPr>
          <w:rFonts w:ascii="Times New Roman" w:hAnsi="Times New Roman"/>
          <w:sz w:val="24"/>
          <w:szCs w:val="24"/>
        </w:rPr>
        <w:t>a protizánětlivé účinky. Podle posledních studií může mít vodík pozitivní vliv na řadu onemocnění (Parkinsonova nemoc, onkologické onemocnění, záně</w:t>
      </w:r>
      <w:r>
        <w:rPr>
          <w:rFonts w:ascii="Times New Roman" w:hAnsi="Times New Roman"/>
          <w:sz w:val="24"/>
          <w:szCs w:val="24"/>
        </w:rPr>
        <w:t xml:space="preserve">t střev a jater, diabetes aj.). Molekulární vodík si buňky lidského těla nedokáží samy vyrobit díky absenci základních enzymů, jako hydrogenázy a dalších. Anaerobní organismy žijící v tlustém střevě získávají svou energii primárně rozkladem nestrávených polysacharidových zbytků za současné produkce vodíku. Toto množství představuje asi 12 l/den. Přestože je množství exogenně podaného molekulárního vodíku podstatně menší, prokazuje velkou účinnost v organizmu (George, 2010). Autor dále popisuje, že vodík může být odstraněn z organismu pouze plicní exhalací. Tento fakt se využívá   u tzv. dechových testů, které měří koncentraci vydechnutého vodíku, z čehož se hodnotí četnost a funkce střevních bakterií. </w:t>
      </w:r>
    </w:p>
    <w:p w14:paraId="30991925" w14:textId="77777777" w:rsidR="00605A19" w:rsidRDefault="00605A19" w:rsidP="002704E0">
      <w:pPr>
        <w:spacing w:after="0" w:line="360" w:lineRule="auto"/>
        <w:ind w:firstLine="708"/>
        <w:jc w:val="both"/>
        <w:rPr>
          <w:rFonts w:ascii="Times New Roman" w:hAnsi="Times New Roman"/>
          <w:sz w:val="24"/>
          <w:szCs w:val="24"/>
        </w:rPr>
      </w:pPr>
    </w:p>
    <w:p w14:paraId="7C667003" w14:textId="77777777" w:rsidR="00605A19" w:rsidRDefault="00605A19" w:rsidP="00550C19">
      <w:pPr>
        <w:spacing w:after="0" w:line="360" w:lineRule="auto"/>
        <w:jc w:val="both"/>
        <w:rPr>
          <w:rFonts w:ascii="Times New Roman" w:hAnsi="Times New Roman"/>
          <w:sz w:val="24"/>
          <w:szCs w:val="24"/>
        </w:rPr>
      </w:pPr>
      <w:r>
        <w:rPr>
          <w:rFonts w:ascii="Times New Roman" w:hAnsi="Times New Roman"/>
          <w:sz w:val="24"/>
          <w:szCs w:val="24"/>
        </w:rPr>
        <w:t>Střevní bakterie mohou dle Georgie (2010) redukovat množství H</w:t>
      </w:r>
      <w:r w:rsidRPr="0075088D">
        <w:rPr>
          <w:rFonts w:ascii="Times New Roman" w:hAnsi="Times New Roman"/>
          <w:sz w:val="24"/>
          <w:szCs w:val="24"/>
          <w:vertAlign w:val="subscript"/>
        </w:rPr>
        <w:t>2</w:t>
      </w:r>
      <w:r>
        <w:rPr>
          <w:rFonts w:ascii="Times New Roman" w:hAnsi="Times New Roman"/>
          <w:sz w:val="24"/>
          <w:szCs w:val="24"/>
        </w:rPr>
        <w:t xml:space="preserve"> v organismu skrze:</w:t>
      </w:r>
    </w:p>
    <w:p w14:paraId="00E41F8D" w14:textId="77777777" w:rsidR="00605A19" w:rsidRDefault="00605A19" w:rsidP="001233BE">
      <w:pPr>
        <w:numPr>
          <w:ilvl w:val="0"/>
          <w:numId w:val="28"/>
        </w:numPr>
        <w:spacing w:after="0" w:line="360" w:lineRule="auto"/>
        <w:jc w:val="both"/>
        <w:rPr>
          <w:rFonts w:ascii="Times New Roman" w:hAnsi="Times New Roman"/>
          <w:sz w:val="24"/>
          <w:szCs w:val="24"/>
        </w:rPr>
      </w:pPr>
      <w:r>
        <w:rPr>
          <w:rFonts w:ascii="Times New Roman" w:hAnsi="Times New Roman"/>
          <w:sz w:val="24"/>
          <w:szCs w:val="24"/>
        </w:rPr>
        <w:t>redukci vodíku na vodíkový sulfid (4H</w:t>
      </w:r>
      <w:r w:rsidRPr="00AE6DCD">
        <w:rPr>
          <w:rFonts w:ascii="Times New Roman" w:hAnsi="Times New Roman"/>
          <w:sz w:val="24"/>
          <w:szCs w:val="24"/>
          <w:vertAlign w:val="subscript"/>
        </w:rPr>
        <w:t>2</w:t>
      </w:r>
      <w:r>
        <w:rPr>
          <w:rFonts w:ascii="Times New Roman" w:hAnsi="Times New Roman"/>
          <w:sz w:val="24"/>
          <w:szCs w:val="24"/>
        </w:rPr>
        <w:t>+SO</w:t>
      </w:r>
      <w:r w:rsidRPr="0075088D">
        <w:rPr>
          <w:rFonts w:ascii="Times New Roman" w:hAnsi="Times New Roman"/>
          <w:sz w:val="24"/>
          <w:szCs w:val="24"/>
          <w:vertAlign w:val="subscript"/>
        </w:rPr>
        <w:t>4</w:t>
      </w:r>
      <w:r w:rsidRPr="0075088D">
        <w:rPr>
          <w:rFonts w:ascii="Times New Roman" w:hAnsi="Times New Roman"/>
          <w:sz w:val="24"/>
          <w:szCs w:val="24"/>
          <w:vertAlign w:val="superscript"/>
        </w:rPr>
        <w:t>2-</w:t>
      </w:r>
      <w:r>
        <w:rPr>
          <w:rFonts w:ascii="Times New Roman" w:hAnsi="Times New Roman"/>
          <w:sz w:val="24"/>
          <w:szCs w:val="24"/>
        </w:rPr>
        <w:t xml:space="preserve"> +H</w:t>
      </w:r>
      <w:r w:rsidRPr="0075088D">
        <w:rPr>
          <w:rFonts w:ascii="Times New Roman" w:hAnsi="Times New Roman"/>
          <w:sz w:val="24"/>
          <w:szCs w:val="24"/>
          <w:vertAlign w:val="superscript"/>
        </w:rPr>
        <w:t>+</w:t>
      </w:r>
      <w:r>
        <w:rPr>
          <w:rFonts w:ascii="Times New Roman" w:hAnsi="Times New Roman"/>
          <w:sz w:val="24"/>
          <w:szCs w:val="24"/>
        </w:rPr>
        <w:t>→ HS</w:t>
      </w:r>
      <w:r w:rsidRPr="0075088D">
        <w:rPr>
          <w:rFonts w:ascii="Times New Roman" w:hAnsi="Times New Roman"/>
          <w:sz w:val="24"/>
          <w:szCs w:val="24"/>
          <w:vertAlign w:val="superscript"/>
        </w:rPr>
        <w:t>-</w:t>
      </w:r>
      <w:r>
        <w:rPr>
          <w:rFonts w:ascii="Times New Roman" w:hAnsi="Times New Roman"/>
          <w:sz w:val="24"/>
          <w:szCs w:val="24"/>
        </w:rPr>
        <w:t xml:space="preserve"> + 4H</w:t>
      </w:r>
      <w:r w:rsidRPr="0075088D">
        <w:rPr>
          <w:rFonts w:ascii="Times New Roman" w:hAnsi="Times New Roman"/>
          <w:sz w:val="24"/>
          <w:szCs w:val="24"/>
          <w:vertAlign w:val="subscript"/>
        </w:rPr>
        <w:t>2</w:t>
      </w:r>
      <w:r>
        <w:rPr>
          <w:rFonts w:ascii="Times New Roman" w:hAnsi="Times New Roman"/>
          <w:sz w:val="24"/>
          <w:szCs w:val="24"/>
        </w:rPr>
        <w:t xml:space="preserve">O), </w:t>
      </w:r>
    </w:p>
    <w:p w14:paraId="4A9B0C75" w14:textId="2D7FC742" w:rsidR="00605A19" w:rsidRDefault="00605A19" w:rsidP="001233BE">
      <w:pPr>
        <w:numPr>
          <w:ilvl w:val="0"/>
          <w:numId w:val="28"/>
        </w:numPr>
        <w:spacing w:after="0" w:line="360" w:lineRule="auto"/>
        <w:jc w:val="both"/>
        <w:rPr>
          <w:rFonts w:ascii="Times New Roman" w:hAnsi="Times New Roman"/>
          <w:sz w:val="24"/>
          <w:szCs w:val="24"/>
        </w:rPr>
      </w:pPr>
      <w:r>
        <w:rPr>
          <w:rFonts w:ascii="Times New Roman" w:hAnsi="Times New Roman"/>
          <w:sz w:val="24"/>
          <w:szCs w:val="24"/>
        </w:rPr>
        <w:t>konverzi vodíku na methan (4H</w:t>
      </w:r>
      <w:r w:rsidRPr="0075088D">
        <w:rPr>
          <w:rFonts w:ascii="Times New Roman" w:hAnsi="Times New Roman"/>
          <w:sz w:val="24"/>
          <w:szCs w:val="24"/>
          <w:vertAlign w:val="subscript"/>
        </w:rPr>
        <w:t>2</w:t>
      </w:r>
      <w:r>
        <w:rPr>
          <w:rFonts w:ascii="Times New Roman" w:hAnsi="Times New Roman"/>
          <w:sz w:val="24"/>
          <w:szCs w:val="24"/>
        </w:rPr>
        <w:t>+CO</w:t>
      </w:r>
      <w:r w:rsidRPr="0075088D">
        <w:rPr>
          <w:rFonts w:ascii="Times New Roman" w:hAnsi="Times New Roman"/>
          <w:sz w:val="24"/>
          <w:szCs w:val="24"/>
          <w:vertAlign w:val="subscript"/>
        </w:rPr>
        <w:t>2</w:t>
      </w:r>
      <w:r>
        <w:rPr>
          <w:rFonts w:ascii="Times New Roman" w:hAnsi="Times New Roman"/>
          <w:sz w:val="24"/>
          <w:szCs w:val="24"/>
          <w:vertAlign w:val="subscript"/>
        </w:rPr>
        <w:t xml:space="preserve"> </w:t>
      </w:r>
      <w:r>
        <w:rPr>
          <w:rFonts w:ascii="Times New Roman" w:hAnsi="Times New Roman"/>
          <w:sz w:val="24"/>
          <w:szCs w:val="24"/>
        </w:rPr>
        <w:t>→</w:t>
      </w:r>
      <w:r w:rsidR="00831531">
        <w:rPr>
          <w:rFonts w:ascii="Times New Roman" w:hAnsi="Times New Roman"/>
          <w:sz w:val="24"/>
          <w:szCs w:val="24"/>
        </w:rPr>
        <w:t xml:space="preserve"> </w:t>
      </w:r>
      <w:r>
        <w:rPr>
          <w:rFonts w:ascii="Times New Roman" w:hAnsi="Times New Roman"/>
          <w:sz w:val="24"/>
          <w:szCs w:val="24"/>
        </w:rPr>
        <w:t>CH</w:t>
      </w:r>
      <w:r w:rsidRPr="0075088D">
        <w:rPr>
          <w:rFonts w:ascii="Times New Roman" w:hAnsi="Times New Roman"/>
          <w:sz w:val="24"/>
          <w:szCs w:val="24"/>
          <w:vertAlign w:val="subscript"/>
        </w:rPr>
        <w:t>4</w:t>
      </w:r>
      <w:r>
        <w:rPr>
          <w:rFonts w:ascii="Times New Roman" w:hAnsi="Times New Roman"/>
          <w:sz w:val="24"/>
          <w:szCs w:val="24"/>
        </w:rPr>
        <w:t>+2H</w:t>
      </w:r>
      <w:r w:rsidRPr="0075088D">
        <w:rPr>
          <w:rFonts w:ascii="Times New Roman" w:hAnsi="Times New Roman"/>
          <w:sz w:val="24"/>
          <w:szCs w:val="24"/>
          <w:vertAlign w:val="subscript"/>
        </w:rPr>
        <w:t>2</w:t>
      </w:r>
      <w:r>
        <w:rPr>
          <w:rFonts w:ascii="Times New Roman" w:hAnsi="Times New Roman"/>
          <w:sz w:val="24"/>
          <w:szCs w:val="24"/>
        </w:rPr>
        <w:t>O),</w:t>
      </w:r>
    </w:p>
    <w:p w14:paraId="3939D31A" w14:textId="4B3358FA" w:rsidR="00605A19" w:rsidRDefault="00605A19" w:rsidP="001233BE">
      <w:pPr>
        <w:numPr>
          <w:ilvl w:val="0"/>
          <w:numId w:val="28"/>
        </w:numPr>
        <w:spacing w:after="0" w:line="360" w:lineRule="auto"/>
        <w:jc w:val="both"/>
        <w:rPr>
          <w:rFonts w:ascii="Times New Roman" w:hAnsi="Times New Roman"/>
          <w:sz w:val="24"/>
          <w:szCs w:val="24"/>
        </w:rPr>
      </w:pPr>
      <w:r>
        <w:rPr>
          <w:rFonts w:ascii="Times New Roman" w:hAnsi="Times New Roman"/>
          <w:sz w:val="24"/>
          <w:szCs w:val="24"/>
        </w:rPr>
        <w:t>nebo využitím vodíku k tvorbě acetátu (4H</w:t>
      </w:r>
      <w:r w:rsidRPr="0075088D">
        <w:rPr>
          <w:rFonts w:ascii="Times New Roman" w:hAnsi="Times New Roman"/>
          <w:sz w:val="24"/>
          <w:szCs w:val="24"/>
          <w:vertAlign w:val="subscript"/>
        </w:rPr>
        <w:t>2</w:t>
      </w:r>
      <w:r>
        <w:rPr>
          <w:rFonts w:ascii="Times New Roman" w:hAnsi="Times New Roman"/>
          <w:sz w:val="24"/>
          <w:szCs w:val="24"/>
          <w:vertAlign w:val="subscript"/>
        </w:rPr>
        <w:t xml:space="preserve"> </w:t>
      </w:r>
      <w:r>
        <w:rPr>
          <w:rFonts w:ascii="Times New Roman" w:hAnsi="Times New Roman"/>
          <w:sz w:val="24"/>
          <w:szCs w:val="24"/>
        </w:rPr>
        <w:t>+ 2CO</w:t>
      </w:r>
      <w:r w:rsidRPr="0075088D">
        <w:rPr>
          <w:rFonts w:ascii="Times New Roman" w:hAnsi="Times New Roman"/>
          <w:sz w:val="24"/>
          <w:szCs w:val="24"/>
          <w:vertAlign w:val="subscript"/>
        </w:rPr>
        <w:t>2</w:t>
      </w:r>
      <w:r w:rsidR="00831531">
        <w:rPr>
          <w:rFonts w:ascii="Times New Roman" w:hAnsi="Times New Roman"/>
          <w:sz w:val="24"/>
          <w:szCs w:val="24"/>
          <w:vertAlign w:val="subscript"/>
        </w:rPr>
        <w:t xml:space="preserve"> </w:t>
      </w:r>
      <w:r w:rsidRPr="0075088D">
        <w:rPr>
          <w:rFonts w:ascii="Times New Roman" w:hAnsi="Times New Roman"/>
          <w:sz w:val="24"/>
          <w:szCs w:val="24"/>
        </w:rPr>
        <w:t>→</w:t>
      </w:r>
      <w:r w:rsidR="00831531">
        <w:rPr>
          <w:rFonts w:ascii="Times New Roman" w:hAnsi="Times New Roman"/>
          <w:sz w:val="24"/>
          <w:szCs w:val="24"/>
        </w:rPr>
        <w:t xml:space="preserve"> </w:t>
      </w:r>
      <w:r>
        <w:rPr>
          <w:rFonts w:ascii="Times New Roman" w:hAnsi="Times New Roman"/>
          <w:sz w:val="24"/>
          <w:szCs w:val="24"/>
        </w:rPr>
        <w:t>CH</w:t>
      </w:r>
      <w:r w:rsidRPr="0075088D">
        <w:rPr>
          <w:rFonts w:ascii="Times New Roman" w:hAnsi="Times New Roman"/>
          <w:sz w:val="24"/>
          <w:szCs w:val="24"/>
          <w:vertAlign w:val="subscript"/>
        </w:rPr>
        <w:t>3</w:t>
      </w:r>
      <w:r>
        <w:rPr>
          <w:rFonts w:ascii="Times New Roman" w:hAnsi="Times New Roman"/>
          <w:sz w:val="24"/>
          <w:szCs w:val="24"/>
        </w:rPr>
        <w:t>COO</w:t>
      </w:r>
      <w:r w:rsidRPr="0075088D">
        <w:rPr>
          <w:rFonts w:ascii="Times New Roman" w:hAnsi="Times New Roman"/>
          <w:sz w:val="24"/>
          <w:szCs w:val="24"/>
          <w:vertAlign w:val="superscript"/>
        </w:rPr>
        <w:t>-</w:t>
      </w:r>
      <w:r>
        <w:rPr>
          <w:rFonts w:ascii="Times New Roman" w:hAnsi="Times New Roman"/>
          <w:sz w:val="24"/>
          <w:szCs w:val="24"/>
          <w:vertAlign w:val="superscript"/>
        </w:rPr>
        <w:t xml:space="preserve"> </w:t>
      </w:r>
      <w:r>
        <w:rPr>
          <w:rFonts w:ascii="Times New Roman" w:hAnsi="Times New Roman"/>
          <w:sz w:val="24"/>
          <w:szCs w:val="24"/>
        </w:rPr>
        <w:t>+ H</w:t>
      </w:r>
      <w:r w:rsidRPr="0075088D">
        <w:rPr>
          <w:rFonts w:ascii="Times New Roman" w:hAnsi="Times New Roman"/>
          <w:sz w:val="24"/>
          <w:szCs w:val="24"/>
          <w:vertAlign w:val="superscript"/>
        </w:rPr>
        <w:t>+</w:t>
      </w:r>
      <w:r>
        <w:rPr>
          <w:rFonts w:ascii="Times New Roman" w:hAnsi="Times New Roman"/>
          <w:sz w:val="24"/>
          <w:szCs w:val="24"/>
          <w:vertAlign w:val="superscript"/>
        </w:rPr>
        <w:t xml:space="preserve"> </w:t>
      </w:r>
      <w:r>
        <w:rPr>
          <w:rFonts w:ascii="Times New Roman" w:hAnsi="Times New Roman"/>
          <w:sz w:val="24"/>
          <w:szCs w:val="24"/>
        </w:rPr>
        <w:t>+ 2H</w:t>
      </w:r>
      <w:r w:rsidRPr="0075088D">
        <w:rPr>
          <w:rFonts w:ascii="Times New Roman" w:hAnsi="Times New Roman"/>
          <w:sz w:val="24"/>
          <w:szCs w:val="24"/>
          <w:vertAlign w:val="subscript"/>
        </w:rPr>
        <w:t>2</w:t>
      </w:r>
      <w:r>
        <w:rPr>
          <w:rFonts w:ascii="Times New Roman" w:hAnsi="Times New Roman"/>
          <w:sz w:val="24"/>
          <w:szCs w:val="24"/>
        </w:rPr>
        <w:t>O).</w:t>
      </w:r>
    </w:p>
    <w:p w14:paraId="7A644F47" w14:textId="77777777" w:rsidR="00605A19" w:rsidRDefault="00605A19" w:rsidP="00692607">
      <w:pPr>
        <w:spacing w:line="360" w:lineRule="auto"/>
        <w:jc w:val="both"/>
        <w:rPr>
          <w:rFonts w:ascii="Times New Roman" w:hAnsi="Times New Roman"/>
          <w:sz w:val="24"/>
          <w:szCs w:val="24"/>
        </w:rPr>
      </w:pPr>
    </w:p>
    <w:p w14:paraId="754257E4" w14:textId="77777777" w:rsidR="00605A19" w:rsidRPr="000D2CB7" w:rsidRDefault="00605A19" w:rsidP="001233BE">
      <w:pPr>
        <w:pStyle w:val="Nadpis3"/>
        <w:rPr>
          <w:rFonts w:ascii="Times New Roman" w:hAnsi="Times New Roman"/>
          <w:i/>
          <w:sz w:val="24"/>
          <w:szCs w:val="24"/>
        </w:rPr>
      </w:pPr>
      <w:bookmarkStart w:id="15" w:name="_Toc513069052"/>
      <w:r w:rsidRPr="000D2CB7">
        <w:rPr>
          <w:rFonts w:ascii="Times New Roman" w:hAnsi="Times New Roman"/>
          <w:i/>
          <w:sz w:val="24"/>
          <w:szCs w:val="24"/>
        </w:rPr>
        <w:t>1.6.1 Molekulární vodík ve vztahu k pH</w:t>
      </w:r>
      <w:bookmarkEnd w:id="15"/>
    </w:p>
    <w:p w14:paraId="0D32C4D6" w14:textId="77777777" w:rsidR="00605A19" w:rsidRPr="001233BE" w:rsidRDefault="00605A19" w:rsidP="001233BE">
      <w:pPr>
        <w:spacing w:after="0"/>
      </w:pPr>
    </w:p>
    <w:p w14:paraId="6FB5F4B8" w14:textId="263647C6" w:rsidR="00605A19" w:rsidRDefault="00605A19" w:rsidP="001233BE">
      <w:pPr>
        <w:spacing w:after="0" w:line="360" w:lineRule="auto"/>
        <w:ind w:firstLine="708"/>
        <w:jc w:val="both"/>
        <w:rPr>
          <w:rFonts w:ascii="Times New Roman" w:hAnsi="Times New Roman"/>
          <w:sz w:val="24"/>
          <w:szCs w:val="24"/>
        </w:rPr>
      </w:pPr>
      <w:r>
        <w:rPr>
          <w:rFonts w:ascii="Times New Roman" w:hAnsi="Times New Roman"/>
          <w:sz w:val="24"/>
          <w:szCs w:val="24"/>
        </w:rPr>
        <w:t>Pozitivní vodíkový ion (H</w:t>
      </w:r>
      <w:r w:rsidRPr="00870C92">
        <w:rPr>
          <w:rFonts w:ascii="Times New Roman" w:hAnsi="Times New Roman"/>
          <w:sz w:val="24"/>
          <w:szCs w:val="24"/>
          <w:vertAlign w:val="superscript"/>
        </w:rPr>
        <w:t>+</w:t>
      </w:r>
      <w:r>
        <w:rPr>
          <w:rFonts w:ascii="Times New Roman" w:hAnsi="Times New Roman"/>
          <w:sz w:val="24"/>
          <w:szCs w:val="24"/>
        </w:rPr>
        <w:t>) je často zaměněn s molekulárním vodíkem. Tato forma vodíku je však velmi nestabilní a reaktivní a je zodpovědná za kyselé pH vody. Při elektrolýze vody dochází k produkci H</w:t>
      </w:r>
      <w:r w:rsidRPr="00870C92">
        <w:rPr>
          <w:rFonts w:ascii="Times New Roman" w:hAnsi="Times New Roman"/>
          <w:sz w:val="24"/>
          <w:szCs w:val="24"/>
          <w:vertAlign w:val="superscript"/>
        </w:rPr>
        <w:t>+</w:t>
      </w:r>
      <w:r>
        <w:rPr>
          <w:rFonts w:ascii="Times New Roman" w:hAnsi="Times New Roman"/>
          <w:sz w:val="24"/>
          <w:szCs w:val="24"/>
        </w:rPr>
        <w:t>, které však díky svým vlastnostem reagují s dalšími H</w:t>
      </w:r>
      <w:r w:rsidRPr="00870C92">
        <w:rPr>
          <w:rFonts w:ascii="Times New Roman" w:hAnsi="Times New Roman"/>
          <w:sz w:val="24"/>
          <w:szCs w:val="24"/>
          <w:vertAlign w:val="superscript"/>
        </w:rPr>
        <w:t>+</w:t>
      </w:r>
      <w:r>
        <w:rPr>
          <w:rFonts w:ascii="Times New Roman" w:hAnsi="Times New Roman"/>
          <w:sz w:val="24"/>
          <w:szCs w:val="24"/>
          <w:vertAlign w:val="superscript"/>
        </w:rPr>
        <w:t xml:space="preserve"> </w:t>
      </w:r>
      <w:r>
        <w:rPr>
          <w:rFonts w:ascii="Times New Roman" w:hAnsi="Times New Roman"/>
          <w:sz w:val="24"/>
          <w:szCs w:val="24"/>
        </w:rPr>
        <w:t>a vytvářejí stabilní diatomickou molekulu H</w:t>
      </w:r>
      <w:r w:rsidRPr="009B797E">
        <w:rPr>
          <w:rFonts w:ascii="Times New Roman" w:hAnsi="Times New Roman"/>
          <w:sz w:val="24"/>
          <w:szCs w:val="24"/>
          <w:vertAlign w:val="subscript"/>
        </w:rPr>
        <w:t>2</w:t>
      </w:r>
      <w:r>
        <w:rPr>
          <w:rFonts w:ascii="Times New Roman" w:hAnsi="Times New Roman"/>
          <w:sz w:val="24"/>
          <w:szCs w:val="24"/>
        </w:rPr>
        <w:t xml:space="preserve"> s názvem molekulární vodík.  Takto vzniklý vodík je složen ze dvou protonů a dvou elektronů, které jsou vzájemně spojeny kovalentní vazbou. </w:t>
      </w:r>
      <w:r w:rsidR="00B621EB">
        <w:rPr>
          <w:rFonts w:ascii="Times New Roman" w:hAnsi="Times New Roman"/>
          <w:sz w:val="24"/>
          <w:szCs w:val="24"/>
        </w:rPr>
        <w:t xml:space="preserve">                       </w:t>
      </w:r>
      <w:r>
        <w:rPr>
          <w:rFonts w:ascii="Times New Roman" w:hAnsi="Times New Roman"/>
          <w:sz w:val="24"/>
          <w:szCs w:val="24"/>
        </w:rPr>
        <w:t>Ve skutečnosti je tedy H</w:t>
      </w:r>
      <w:r w:rsidRPr="00870C92">
        <w:rPr>
          <w:rFonts w:ascii="Times New Roman" w:hAnsi="Times New Roman"/>
          <w:sz w:val="24"/>
          <w:szCs w:val="24"/>
          <w:vertAlign w:val="subscript"/>
        </w:rPr>
        <w:t>2</w:t>
      </w:r>
      <w:r>
        <w:rPr>
          <w:rFonts w:ascii="Times New Roman" w:hAnsi="Times New Roman"/>
          <w:sz w:val="24"/>
          <w:szCs w:val="24"/>
        </w:rPr>
        <w:t xml:space="preserve"> neutrální molekula. Molekulární vodík tedy primárně existuje v této diatomické molekulární formě, která po rozpuštění ve vodě nemá žádný vliv na její pH (Lee et al., 2006).</w:t>
      </w:r>
    </w:p>
    <w:p w14:paraId="327A32C7" w14:textId="77777777" w:rsidR="00605A19" w:rsidRDefault="00605A19" w:rsidP="001233BE">
      <w:pPr>
        <w:spacing w:after="0" w:line="360" w:lineRule="auto"/>
        <w:jc w:val="both"/>
        <w:rPr>
          <w:rFonts w:ascii="Times New Roman" w:hAnsi="Times New Roman"/>
          <w:sz w:val="24"/>
          <w:szCs w:val="24"/>
        </w:rPr>
      </w:pPr>
    </w:p>
    <w:p w14:paraId="14FAC08E" w14:textId="5031E4E5" w:rsidR="00605A19" w:rsidRDefault="00605A19" w:rsidP="001233BE">
      <w:pPr>
        <w:spacing w:after="0" w:line="360" w:lineRule="auto"/>
        <w:jc w:val="both"/>
        <w:rPr>
          <w:rFonts w:ascii="Times New Roman" w:hAnsi="Times New Roman"/>
          <w:sz w:val="24"/>
          <w:szCs w:val="24"/>
        </w:rPr>
      </w:pPr>
    </w:p>
    <w:p w14:paraId="2526FA03" w14:textId="77777777" w:rsidR="00D5009B" w:rsidRDefault="00D5009B" w:rsidP="001233BE">
      <w:pPr>
        <w:spacing w:after="0" w:line="360" w:lineRule="auto"/>
        <w:jc w:val="both"/>
        <w:rPr>
          <w:rFonts w:ascii="Times New Roman" w:hAnsi="Times New Roman"/>
          <w:sz w:val="24"/>
          <w:szCs w:val="24"/>
        </w:rPr>
      </w:pPr>
    </w:p>
    <w:p w14:paraId="72B9CD44" w14:textId="77777777" w:rsidR="00605A19" w:rsidRPr="000D2CB7" w:rsidRDefault="00605A19" w:rsidP="001233BE">
      <w:pPr>
        <w:pStyle w:val="Nadpis3"/>
        <w:spacing w:before="0" w:after="0"/>
        <w:rPr>
          <w:rFonts w:ascii="Times New Roman" w:hAnsi="Times New Roman"/>
          <w:i/>
          <w:sz w:val="24"/>
          <w:szCs w:val="24"/>
        </w:rPr>
      </w:pPr>
      <w:bookmarkStart w:id="16" w:name="_Toc513069053"/>
      <w:r w:rsidRPr="000D2CB7">
        <w:rPr>
          <w:rFonts w:ascii="Times New Roman" w:hAnsi="Times New Roman"/>
          <w:i/>
          <w:sz w:val="24"/>
          <w:szCs w:val="24"/>
        </w:rPr>
        <w:lastRenderedPageBreak/>
        <w:t>1.6.2 Přístroje pro výrobu HRW</w:t>
      </w:r>
      <w:bookmarkEnd w:id="16"/>
    </w:p>
    <w:p w14:paraId="5D04A70F" w14:textId="77777777" w:rsidR="00605A19" w:rsidRPr="001233BE" w:rsidRDefault="00605A19" w:rsidP="001233BE">
      <w:pPr>
        <w:spacing w:after="0"/>
      </w:pPr>
    </w:p>
    <w:p w14:paraId="1689BFF2" w14:textId="50BA9785" w:rsidR="00605A19" w:rsidRDefault="00605A19" w:rsidP="00BD66BA">
      <w:pPr>
        <w:spacing w:after="0" w:line="360" w:lineRule="auto"/>
        <w:ind w:firstLine="708"/>
        <w:jc w:val="both"/>
        <w:rPr>
          <w:rFonts w:ascii="Times New Roman" w:hAnsi="Times New Roman"/>
          <w:sz w:val="24"/>
          <w:szCs w:val="24"/>
        </w:rPr>
      </w:pPr>
      <w:r>
        <w:rPr>
          <w:rFonts w:ascii="Times New Roman" w:hAnsi="Times New Roman"/>
          <w:sz w:val="24"/>
          <w:szCs w:val="24"/>
        </w:rPr>
        <w:t>Dle Petrošové (2016) existuje v dnešní době spousta metod a přístrojů pro výrobu molekulárního vodíku. V řadě z nich se používá speciální membrána, která se nazývá PEM (proton exchange membrane). Tuto membránu využívá většina přístrojů určena pro domácí použití. Tato metoda má velkou výhodu v tom, že nijak neovlivní výsledné pH saturované vody.  Další výhodou je, že tyto přístroje vytváří konstantní množství H</w:t>
      </w:r>
      <w:r w:rsidRPr="00494B0A">
        <w:rPr>
          <w:rFonts w:ascii="Times New Roman" w:hAnsi="Times New Roman"/>
          <w:sz w:val="24"/>
          <w:szCs w:val="24"/>
          <w:vertAlign w:val="subscript"/>
        </w:rPr>
        <w:t>2</w:t>
      </w:r>
      <w:r>
        <w:rPr>
          <w:rFonts w:ascii="Times New Roman" w:hAnsi="Times New Roman"/>
          <w:sz w:val="24"/>
          <w:szCs w:val="24"/>
        </w:rPr>
        <w:t xml:space="preserve">, které není závislé </w:t>
      </w:r>
      <w:r w:rsidR="00831531">
        <w:rPr>
          <w:rFonts w:ascii="Times New Roman" w:hAnsi="Times New Roman"/>
          <w:sz w:val="24"/>
          <w:szCs w:val="24"/>
        </w:rPr>
        <w:t xml:space="preserve"> </w:t>
      </w:r>
      <w:r>
        <w:rPr>
          <w:rFonts w:ascii="Times New Roman" w:hAnsi="Times New Roman"/>
          <w:sz w:val="24"/>
          <w:szCs w:val="24"/>
        </w:rPr>
        <w:t>na kvalitě použité vody. Tyto přístroje jsou schopny dosahovat koncentrace H</w:t>
      </w:r>
      <w:r w:rsidRPr="006F36E8">
        <w:rPr>
          <w:rFonts w:ascii="Times New Roman" w:hAnsi="Times New Roman"/>
          <w:sz w:val="24"/>
          <w:szCs w:val="24"/>
          <w:vertAlign w:val="subscript"/>
        </w:rPr>
        <w:t>2</w:t>
      </w:r>
      <w:r>
        <w:rPr>
          <w:rFonts w:ascii="Times New Roman" w:hAnsi="Times New Roman"/>
          <w:sz w:val="24"/>
          <w:szCs w:val="24"/>
        </w:rPr>
        <w:t xml:space="preserve"> 0,8-1,5</w:t>
      </w:r>
      <w:r w:rsidR="00831531">
        <w:rPr>
          <w:rFonts w:ascii="Times New Roman" w:hAnsi="Times New Roman"/>
          <w:sz w:val="24"/>
          <w:szCs w:val="24"/>
        </w:rPr>
        <w:t xml:space="preserve"> </w:t>
      </w:r>
      <w:r>
        <w:rPr>
          <w:rFonts w:ascii="Times New Roman" w:hAnsi="Times New Roman"/>
          <w:sz w:val="24"/>
          <w:szCs w:val="24"/>
        </w:rPr>
        <w:t xml:space="preserve">ppm v závislosti na čase a daném typu přístroje (Petrošová, 2016). </w:t>
      </w:r>
    </w:p>
    <w:p w14:paraId="3D95640E" w14:textId="77777777" w:rsidR="00605A19" w:rsidRDefault="00605A19" w:rsidP="00BD66BA">
      <w:pPr>
        <w:spacing w:after="0" w:line="360" w:lineRule="auto"/>
        <w:ind w:firstLine="708"/>
        <w:jc w:val="both"/>
        <w:rPr>
          <w:rFonts w:ascii="Times New Roman" w:hAnsi="Times New Roman"/>
          <w:sz w:val="24"/>
          <w:szCs w:val="24"/>
        </w:rPr>
      </w:pPr>
    </w:p>
    <w:p w14:paraId="272C4F52" w14:textId="77777777" w:rsidR="00605A19" w:rsidRDefault="00605A19" w:rsidP="00BD66BA">
      <w:pPr>
        <w:spacing w:after="0" w:line="360" w:lineRule="auto"/>
        <w:ind w:firstLine="708"/>
        <w:jc w:val="both"/>
        <w:rPr>
          <w:rFonts w:ascii="Times New Roman" w:hAnsi="Times New Roman"/>
          <w:sz w:val="24"/>
          <w:szCs w:val="24"/>
        </w:rPr>
      </w:pPr>
    </w:p>
    <w:p w14:paraId="69EBB548" w14:textId="77777777" w:rsidR="00605A19" w:rsidRPr="000D2CB7" w:rsidRDefault="00605A19" w:rsidP="00BD66BA">
      <w:pPr>
        <w:pStyle w:val="Nadpis3"/>
        <w:spacing w:before="0" w:after="0"/>
        <w:rPr>
          <w:rFonts w:ascii="Times New Roman" w:hAnsi="Times New Roman"/>
          <w:i/>
          <w:sz w:val="24"/>
          <w:szCs w:val="24"/>
        </w:rPr>
      </w:pPr>
      <w:bookmarkStart w:id="17" w:name="_Toc513069054"/>
      <w:r w:rsidRPr="000D2CB7">
        <w:rPr>
          <w:rFonts w:ascii="Times New Roman" w:hAnsi="Times New Roman"/>
          <w:i/>
          <w:sz w:val="24"/>
          <w:szCs w:val="24"/>
        </w:rPr>
        <w:t>1.6.3 Formy užití molekulárního vodíku dle Ohsawy et al. (2007)</w:t>
      </w:r>
      <w:bookmarkEnd w:id="17"/>
    </w:p>
    <w:p w14:paraId="129689B7" w14:textId="77777777" w:rsidR="00605A19" w:rsidRPr="00BD66BA" w:rsidRDefault="00605A19" w:rsidP="00BD66BA">
      <w:pPr>
        <w:spacing w:after="0"/>
      </w:pPr>
    </w:p>
    <w:p w14:paraId="342DDCF1" w14:textId="77777777" w:rsidR="00605A19" w:rsidRPr="000D2CB7" w:rsidRDefault="00605A19" w:rsidP="00BD66BA">
      <w:pPr>
        <w:pStyle w:val="Nadpis4"/>
        <w:spacing w:before="0" w:after="0"/>
        <w:rPr>
          <w:rFonts w:ascii="Times New Roman" w:hAnsi="Times New Roman"/>
          <w:b w:val="0"/>
          <w:i/>
          <w:sz w:val="24"/>
          <w:szCs w:val="24"/>
        </w:rPr>
      </w:pPr>
      <w:r>
        <w:rPr>
          <w:rFonts w:ascii="Times New Roman" w:hAnsi="Times New Roman"/>
          <w:b w:val="0"/>
          <w:i/>
          <w:sz w:val="24"/>
          <w:szCs w:val="24"/>
        </w:rPr>
        <w:t>1</w:t>
      </w:r>
      <w:r w:rsidRPr="000D2CB7">
        <w:rPr>
          <w:rFonts w:ascii="Times New Roman" w:hAnsi="Times New Roman"/>
          <w:b w:val="0"/>
          <w:i/>
          <w:sz w:val="24"/>
          <w:szCs w:val="24"/>
        </w:rPr>
        <w:t xml:space="preserve">.6.3.1 Inhalace plynného vodíku </w:t>
      </w:r>
    </w:p>
    <w:p w14:paraId="5E81CA83" w14:textId="77777777" w:rsidR="00605A19" w:rsidRPr="00BD66BA" w:rsidRDefault="00605A19" w:rsidP="00BD66BA">
      <w:pPr>
        <w:spacing w:after="0"/>
      </w:pPr>
    </w:p>
    <w:p w14:paraId="3442EFF0" w14:textId="6D985750" w:rsidR="00605A19" w:rsidRDefault="00605A19" w:rsidP="00BD66BA">
      <w:pPr>
        <w:spacing w:after="0" w:line="360" w:lineRule="auto"/>
        <w:ind w:firstLine="708"/>
        <w:jc w:val="both"/>
        <w:rPr>
          <w:rFonts w:ascii="Times New Roman" w:hAnsi="Times New Roman"/>
          <w:sz w:val="24"/>
          <w:szCs w:val="24"/>
        </w:rPr>
      </w:pPr>
      <w:r w:rsidRPr="001A428F">
        <w:rPr>
          <w:rFonts w:ascii="Times New Roman" w:hAnsi="Times New Roman"/>
          <w:sz w:val="24"/>
          <w:szCs w:val="24"/>
        </w:rPr>
        <w:t xml:space="preserve"> </w:t>
      </w:r>
      <w:r>
        <w:rPr>
          <w:rFonts w:ascii="Times New Roman" w:hAnsi="Times New Roman"/>
          <w:sz w:val="24"/>
          <w:szCs w:val="24"/>
        </w:rPr>
        <w:t>Pro inhalaci plynného vodíku se běžně používá plynná směs, kde jsou 2-4</w:t>
      </w:r>
      <w:r w:rsidR="00831531">
        <w:rPr>
          <w:rFonts w:ascii="Times New Roman" w:hAnsi="Times New Roman"/>
          <w:sz w:val="24"/>
          <w:szCs w:val="24"/>
        </w:rPr>
        <w:t xml:space="preserve"> </w:t>
      </w:r>
      <w:r>
        <w:rPr>
          <w:rFonts w:ascii="Times New Roman" w:hAnsi="Times New Roman"/>
          <w:sz w:val="24"/>
          <w:szCs w:val="24"/>
        </w:rPr>
        <w:t>%  molekulárního vodíku. Vyšší koncentrace je již hořlavá a tudíž nebezpečná. Přesto bylo v některých studiích použito 66,7 % H</w:t>
      </w:r>
      <w:r w:rsidRPr="00431315">
        <w:rPr>
          <w:rFonts w:ascii="Times New Roman" w:hAnsi="Times New Roman"/>
          <w:sz w:val="24"/>
          <w:szCs w:val="24"/>
          <w:vertAlign w:val="subscript"/>
        </w:rPr>
        <w:t>2</w:t>
      </w:r>
      <w:r>
        <w:rPr>
          <w:rFonts w:ascii="Times New Roman" w:hAnsi="Times New Roman"/>
          <w:sz w:val="24"/>
          <w:szCs w:val="24"/>
        </w:rPr>
        <w:t xml:space="preserve"> a 33,3 % O</w:t>
      </w:r>
      <w:r w:rsidRPr="00431315">
        <w:rPr>
          <w:rFonts w:ascii="Times New Roman" w:hAnsi="Times New Roman"/>
          <w:sz w:val="24"/>
          <w:szCs w:val="24"/>
          <w:vertAlign w:val="subscript"/>
        </w:rPr>
        <w:t>2</w:t>
      </w:r>
      <w:r>
        <w:rPr>
          <w:rFonts w:ascii="Times New Roman" w:hAnsi="Times New Roman"/>
          <w:sz w:val="24"/>
          <w:szCs w:val="24"/>
        </w:rPr>
        <w:t xml:space="preserve">, což je pro organismus netoxická koncentrace, ale jedná se o extrémně hořlavou směs. Inhalace běžně užívané koncentrace dosahuje svého maxima v krvi zhruba do 30 minut. Návrat k normální hladině se popisuje </w:t>
      </w:r>
      <w:r w:rsidR="00831531">
        <w:rPr>
          <w:rFonts w:ascii="Times New Roman" w:hAnsi="Times New Roman"/>
          <w:sz w:val="24"/>
          <w:szCs w:val="24"/>
        </w:rPr>
        <w:t xml:space="preserve">    </w:t>
      </w:r>
      <w:r w:rsidR="00B621EB">
        <w:rPr>
          <w:rFonts w:ascii="Times New Roman" w:hAnsi="Times New Roman"/>
          <w:sz w:val="24"/>
          <w:szCs w:val="24"/>
        </w:rPr>
        <w:t xml:space="preserve">     </w:t>
      </w:r>
      <w:r>
        <w:rPr>
          <w:rFonts w:ascii="Times New Roman" w:hAnsi="Times New Roman"/>
          <w:sz w:val="24"/>
          <w:szCs w:val="24"/>
        </w:rPr>
        <w:t>do 60 minut po ukončení inhalace. V</w:t>
      </w:r>
      <w:r w:rsidRPr="001A428F">
        <w:rPr>
          <w:rFonts w:ascii="Times New Roman" w:hAnsi="Times New Roman"/>
          <w:sz w:val="24"/>
          <w:szCs w:val="24"/>
        </w:rPr>
        <w:t>odík vstupuje do lidského těla přes dýchání nebo krev</w:t>
      </w:r>
      <w:r>
        <w:rPr>
          <w:rFonts w:ascii="Times New Roman" w:hAnsi="Times New Roman"/>
          <w:sz w:val="24"/>
          <w:szCs w:val="24"/>
        </w:rPr>
        <w:t>ní oběh. Veškeré faktory (např.</w:t>
      </w:r>
      <w:r w:rsidRPr="001A428F">
        <w:rPr>
          <w:rFonts w:ascii="Times New Roman" w:hAnsi="Times New Roman"/>
          <w:sz w:val="24"/>
          <w:szCs w:val="24"/>
        </w:rPr>
        <w:t xml:space="preserve"> kardiopulmonální funkce, vnější podměty), které ovlivňují dýchání a krevní oběh u pacienta, mohou mít vliv na skutečný rozsah</w:t>
      </w:r>
      <w:r>
        <w:rPr>
          <w:rFonts w:ascii="Times New Roman" w:hAnsi="Times New Roman"/>
          <w:sz w:val="24"/>
          <w:szCs w:val="24"/>
        </w:rPr>
        <w:t xml:space="preserve"> absorpce vodíku. Mnoho</w:t>
      </w:r>
      <w:r w:rsidRPr="001A428F">
        <w:rPr>
          <w:rFonts w:ascii="Times New Roman" w:hAnsi="Times New Roman"/>
          <w:sz w:val="24"/>
          <w:szCs w:val="24"/>
        </w:rPr>
        <w:t xml:space="preserve"> studií bylo provedeno pomocí inhalace vodíku v potápěčské medicíně a výsledkem byla řada zkušeností s léčením nemocí pomocí plynného vodíku i ve srovnání s jinými plyny (kyslík, helium a oxid uhličitý). Při použití plynného vodíku jsou vyžadována přísná bezpečnostní pravidla. </w:t>
      </w:r>
    </w:p>
    <w:p w14:paraId="06FB96B1" w14:textId="77777777" w:rsidR="00605A19" w:rsidRDefault="00605A19" w:rsidP="00BD66BA">
      <w:pPr>
        <w:spacing w:after="0" w:line="360" w:lineRule="auto"/>
        <w:ind w:firstLine="708"/>
        <w:jc w:val="both"/>
        <w:rPr>
          <w:rFonts w:ascii="Times New Roman" w:hAnsi="Times New Roman"/>
          <w:sz w:val="24"/>
          <w:szCs w:val="24"/>
        </w:rPr>
      </w:pPr>
    </w:p>
    <w:p w14:paraId="7CD0C93B" w14:textId="77777777" w:rsidR="00605A19" w:rsidRPr="001A428F" w:rsidRDefault="00605A19" w:rsidP="00BD66BA">
      <w:pPr>
        <w:spacing w:after="0" w:line="360" w:lineRule="auto"/>
        <w:ind w:firstLine="708"/>
        <w:jc w:val="both"/>
        <w:rPr>
          <w:rFonts w:ascii="Times New Roman" w:hAnsi="Times New Roman"/>
          <w:sz w:val="24"/>
          <w:szCs w:val="24"/>
        </w:rPr>
      </w:pPr>
    </w:p>
    <w:p w14:paraId="70C4E0D4" w14:textId="77777777" w:rsidR="00605A19" w:rsidRPr="000D2CB7" w:rsidRDefault="00605A19" w:rsidP="00BD66BA">
      <w:pPr>
        <w:pStyle w:val="Nadpis4"/>
        <w:spacing w:before="0" w:after="0"/>
        <w:rPr>
          <w:rFonts w:ascii="Times New Roman" w:hAnsi="Times New Roman"/>
          <w:b w:val="0"/>
          <w:i/>
          <w:sz w:val="24"/>
          <w:szCs w:val="24"/>
        </w:rPr>
      </w:pPr>
      <w:r w:rsidRPr="000D2CB7">
        <w:rPr>
          <w:rFonts w:ascii="Times New Roman" w:hAnsi="Times New Roman"/>
          <w:b w:val="0"/>
          <w:i/>
          <w:sz w:val="24"/>
          <w:szCs w:val="24"/>
        </w:rPr>
        <w:t xml:space="preserve">1.6.3.2 Pití hydrogenované vody </w:t>
      </w:r>
    </w:p>
    <w:p w14:paraId="4BF223B8" w14:textId="77777777" w:rsidR="00605A19" w:rsidRPr="00BD66BA" w:rsidRDefault="00605A19" w:rsidP="000D2CB7">
      <w:pPr>
        <w:spacing w:after="0"/>
      </w:pPr>
    </w:p>
    <w:p w14:paraId="235129AE" w14:textId="7D07672C" w:rsidR="00605A19" w:rsidRDefault="00605A19" w:rsidP="00BD66BA">
      <w:pPr>
        <w:spacing w:after="0" w:line="360" w:lineRule="auto"/>
        <w:ind w:firstLine="708"/>
        <w:jc w:val="both"/>
        <w:rPr>
          <w:rFonts w:ascii="Times New Roman" w:hAnsi="Times New Roman"/>
          <w:sz w:val="24"/>
          <w:szCs w:val="24"/>
        </w:rPr>
      </w:pPr>
      <w:r>
        <w:rPr>
          <w:rFonts w:ascii="Times New Roman" w:hAnsi="Times New Roman"/>
          <w:sz w:val="24"/>
          <w:szCs w:val="24"/>
        </w:rPr>
        <w:t xml:space="preserve">Koncentrace molekulárního vodíku ve vodě o standardní pokojové teplotě a tlaku </w:t>
      </w:r>
      <w:r w:rsidR="00831531">
        <w:rPr>
          <w:rFonts w:ascii="Times New Roman" w:hAnsi="Times New Roman"/>
          <w:sz w:val="24"/>
          <w:szCs w:val="24"/>
        </w:rPr>
        <w:t xml:space="preserve">      </w:t>
      </w:r>
      <w:r w:rsidR="00B621EB">
        <w:rPr>
          <w:rFonts w:ascii="Times New Roman" w:hAnsi="Times New Roman"/>
          <w:sz w:val="24"/>
          <w:szCs w:val="24"/>
        </w:rPr>
        <w:t xml:space="preserve">      </w:t>
      </w:r>
      <w:r>
        <w:rPr>
          <w:rFonts w:ascii="Times New Roman" w:hAnsi="Times New Roman"/>
          <w:sz w:val="24"/>
          <w:szCs w:val="24"/>
        </w:rPr>
        <w:t>je 0,8 mM nebo 1,6ppm (1,6 mg/l). Pro představu, běžná kohoutková nebo lahvová voda obsahuje méně než 0,0000002 ppm H</w:t>
      </w:r>
      <w:r w:rsidRPr="000130AF">
        <w:rPr>
          <w:rFonts w:ascii="Times New Roman" w:hAnsi="Times New Roman"/>
          <w:sz w:val="24"/>
          <w:szCs w:val="24"/>
          <w:vertAlign w:val="subscript"/>
        </w:rPr>
        <w:t>2</w:t>
      </w:r>
      <w:r>
        <w:rPr>
          <w:rFonts w:ascii="Times New Roman" w:hAnsi="Times New Roman"/>
          <w:sz w:val="24"/>
          <w:szCs w:val="24"/>
        </w:rPr>
        <w:t>. Koncentrace 1,6 ppm je snadno dosažitelná mnoha metodami, kdy nejjednodušší z nich je ventilace plynného vodíku přímo do vody. Díky extrémně nízké molární hmotnosti, kterou vodík má (2,02 g/mol H</w:t>
      </w:r>
      <w:r w:rsidRPr="00722B45">
        <w:rPr>
          <w:rFonts w:ascii="Times New Roman" w:hAnsi="Times New Roman"/>
          <w:sz w:val="24"/>
          <w:szCs w:val="24"/>
          <w:vertAlign w:val="subscript"/>
        </w:rPr>
        <w:t>2</w:t>
      </w:r>
      <w:r>
        <w:rPr>
          <w:rFonts w:ascii="Times New Roman" w:hAnsi="Times New Roman"/>
          <w:sz w:val="24"/>
          <w:szCs w:val="24"/>
        </w:rPr>
        <w:t xml:space="preserve"> vs. 176,12 g/mol vit. C), </w:t>
      </w:r>
      <w:r>
        <w:rPr>
          <w:rFonts w:ascii="Times New Roman" w:hAnsi="Times New Roman"/>
          <w:sz w:val="24"/>
          <w:szCs w:val="24"/>
        </w:rPr>
        <w:lastRenderedPageBreak/>
        <w:t>dosáhneme vyšší koncentrace H</w:t>
      </w:r>
      <w:r w:rsidRPr="00435AB0">
        <w:rPr>
          <w:rFonts w:ascii="Times New Roman" w:hAnsi="Times New Roman"/>
          <w:sz w:val="24"/>
          <w:szCs w:val="24"/>
          <w:vertAlign w:val="subscript"/>
        </w:rPr>
        <w:t>2</w:t>
      </w:r>
      <w:r>
        <w:rPr>
          <w:rFonts w:ascii="Times New Roman" w:hAnsi="Times New Roman"/>
          <w:sz w:val="24"/>
          <w:szCs w:val="24"/>
        </w:rPr>
        <w:t xml:space="preserve"> v 1,6-mg dávce H</w:t>
      </w:r>
      <w:r w:rsidRPr="00435AB0">
        <w:rPr>
          <w:rFonts w:ascii="Times New Roman" w:hAnsi="Times New Roman"/>
          <w:sz w:val="24"/>
          <w:szCs w:val="24"/>
          <w:vertAlign w:val="subscript"/>
        </w:rPr>
        <w:t>2</w:t>
      </w:r>
      <w:r>
        <w:rPr>
          <w:rFonts w:ascii="Times New Roman" w:hAnsi="Times New Roman"/>
          <w:sz w:val="24"/>
          <w:szCs w:val="24"/>
        </w:rPr>
        <w:t xml:space="preserve">, než vitaminu C ve 100-mg dávce. Molekulární vodík vyprchá mnohem rychleji, než ostatní plyny uměle dodané do vody, jako jsou např. oxid uhličitý nebo kyslík, avšak doba pro konzumaci terapeuticky </w:t>
      </w:r>
      <w:r w:rsidR="00831531">
        <w:rPr>
          <w:rFonts w:ascii="Times New Roman" w:hAnsi="Times New Roman"/>
          <w:sz w:val="24"/>
          <w:szCs w:val="24"/>
        </w:rPr>
        <w:t>efektivního</w:t>
      </w:r>
      <w:r>
        <w:rPr>
          <w:rFonts w:ascii="Times New Roman" w:hAnsi="Times New Roman"/>
          <w:sz w:val="24"/>
          <w:szCs w:val="24"/>
        </w:rPr>
        <w:t xml:space="preserve"> množství je zcela dostatečná. Požití H</w:t>
      </w:r>
      <w:r w:rsidRPr="00435AB0">
        <w:rPr>
          <w:rFonts w:ascii="Times New Roman" w:hAnsi="Times New Roman"/>
          <w:sz w:val="24"/>
          <w:szCs w:val="24"/>
          <w:vertAlign w:val="subscript"/>
        </w:rPr>
        <w:t>2</w:t>
      </w:r>
      <w:r>
        <w:rPr>
          <w:rFonts w:ascii="Times New Roman" w:hAnsi="Times New Roman"/>
          <w:sz w:val="24"/>
          <w:szCs w:val="24"/>
        </w:rPr>
        <w:t xml:space="preserve"> vody dosahuje své nejvyšší koncentrace po asi 5-15 minutách v závislosti na přijaté dávce.  Přítomnost H</w:t>
      </w:r>
      <w:r w:rsidRPr="00965266">
        <w:rPr>
          <w:rFonts w:ascii="Times New Roman" w:hAnsi="Times New Roman"/>
          <w:sz w:val="24"/>
          <w:szCs w:val="24"/>
          <w:vertAlign w:val="subscript"/>
        </w:rPr>
        <w:t>2</w:t>
      </w:r>
      <w:r>
        <w:rPr>
          <w:rFonts w:ascii="Times New Roman" w:hAnsi="Times New Roman"/>
          <w:sz w:val="24"/>
          <w:szCs w:val="24"/>
        </w:rPr>
        <w:t xml:space="preserve"> ve vydechovaném vzduchu představuje fakt, že molekulární vodík je již difundován v organismu a následně eliminován skrze plicní ventilaci. Doba setrvání H</w:t>
      </w:r>
      <w:r w:rsidRPr="003F4B1E">
        <w:rPr>
          <w:rFonts w:ascii="Times New Roman" w:hAnsi="Times New Roman"/>
          <w:sz w:val="24"/>
          <w:szCs w:val="24"/>
          <w:vertAlign w:val="subscript"/>
        </w:rPr>
        <w:t>2</w:t>
      </w:r>
      <w:r>
        <w:rPr>
          <w:rFonts w:ascii="Times New Roman" w:hAnsi="Times New Roman"/>
          <w:sz w:val="24"/>
          <w:szCs w:val="24"/>
        </w:rPr>
        <w:t xml:space="preserve"> v organismu se popisuje mezi 45-90 minutami v závislosti </w:t>
      </w:r>
      <w:r w:rsidR="003B47A1">
        <w:rPr>
          <w:rFonts w:ascii="Times New Roman" w:hAnsi="Times New Roman"/>
          <w:sz w:val="24"/>
          <w:szCs w:val="24"/>
        </w:rPr>
        <w:t xml:space="preserve">         </w:t>
      </w:r>
      <w:r w:rsidR="00B621EB">
        <w:rPr>
          <w:rFonts w:ascii="Times New Roman" w:hAnsi="Times New Roman"/>
          <w:sz w:val="24"/>
          <w:szCs w:val="24"/>
        </w:rPr>
        <w:t xml:space="preserve">        </w:t>
      </w:r>
      <w:r>
        <w:rPr>
          <w:rFonts w:ascii="Times New Roman" w:hAnsi="Times New Roman"/>
          <w:sz w:val="24"/>
          <w:szCs w:val="24"/>
        </w:rPr>
        <w:t xml:space="preserve">na aplikované dávce. </w:t>
      </w:r>
    </w:p>
    <w:p w14:paraId="7873DB87" w14:textId="6A67EE29" w:rsidR="00605A19" w:rsidRPr="00692607" w:rsidRDefault="00605A19" w:rsidP="00BD66BA">
      <w:pPr>
        <w:spacing w:after="0" w:line="360" w:lineRule="auto"/>
        <w:ind w:firstLine="708"/>
        <w:jc w:val="both"/>
        <w:rPr>
          <w:rFonts w:ascii="Times New Roman" w:hAnsi="Times New Roman"/>
          <w:sz w:val="24"/>
          <w:szCs w:val="24"/>
        </w:rPr>
      </w:pPr>
    </w:p>
    <w:p w14:paraId="0FB9B651" w14:textId="77777777" w:rsidR="00605A19" w:rsidRPr="000D2CB7" w:rsidRDefault="00605A19" w:rsidP="00BD66BA">
      <w:pPr>
        <w:pStyle w:val="Nadpis4"/>
        <w:spacing w:before="0" w:after="0"/>
        <w:rPr>
          <w:rFonts w:ascii="Times New Roman" w:hAnsi="Times New Roman"/>
          <w:b w:val="0"/>
          <w:i/>
          <w:sz w:val="24"/>
          <w:szCs w:val="24"/>
        </w:rPr>
      </w:pPr>
      <w:r w:rsidRPr="000D2CB7">
        <w:rPr>
          <w:rFonts w:ascii="Times New Roman" w:hAnsi="Times New Roman"/>
          <w:b w:val="0"/>
          <w:i/>
          <w:sz w:val="24"/>
          <w:szCs w:val="24"/>
        </w:rPr>
        <w:t>1.6.3.3 Injekční podání molekulárního vodíku</w:t>
      </w:r>
    </w:p>
    <w:p w14:paraId="62940708" w14:textId="77777777" w:rsidR="00605A19" w:rsidRPr="00BD66BA" w:rsidRDefault="00605A19" w:rsidP="000D2CB7">
      <w:pPr>
        <w:spacing w:after="0"/>
      </w:pPr>
    </w:p>
    <w:p w14:paraId="63DEB44B" w14:textId="1BEE511B" w:rsidR="00605A19" w:rsidRDefault="00605A19" w:rsidP="002704E0">
      <w:pPr>
        <w:spacing w:after="0" w:line="360" w:lineRule="auto"/>
        <w:ind w:firstLine="708"/>
        <w:jc w:val="both"/>
        <w:rPr>
          <w:rFonts w:ascii="Times New Roman" w:hAnsi="Times New Roman"/>
          <w:sz w:val="24"/>
          <w:szCs w:val="24"/>
        </w:rPr>
      </w:pPr>
      <w:r>
        <w:rPr>
          <w:rFonts w:ascii="Times New Roman" w:hAnsi="Times New Roman"/>
          <w:sz w:val="24"/>
          <w:szCs w:val="24"/>
        </w:rPr>
        <w:t>T</w:t>
      </w:r>
      <w:r w:rsidRPr="001A428F">
        <w:rPr>
          <w:rFonts w:ascii="Times New Roman" w:hAnsi="Times New Roman"/>
          <w:sz w:val="24"/>
          <w:szCs w:val="24"/>
        </w:rPr>
        <w:t>ento způsob aplikace je málo účinný ve srovnání s předchozími. Podává se injekčně vodn</w:t>
      </w:r>
      <w:r>
        <w:rPr>
          <w:rFonts w:ascii="Times New Roman" w:hAnsi="Times New Roman"/>
          <w:sz w:val="24"/>
          <w:szCs w:val="24"/>
        </w:rPr>
        <w:t>at</w:t>
      </w:r>
      <w:r w:rsidRPr="001A428F">
        <w:rPr>
          <w:rFonts w:ascii="Times New Roman" w:hAnsi="Times New Roman"/>
          <w:sz w:val="24"/>
          <w:szCs w:val="24"/>
        </w:rPr>
        <w:t>ý fyziologický roztok bohatý na vodík. Tato klinická aplikace není ovlivněna vlastními faktory pacientů. Dávka příjmu vodíku může být</w:t>
      </w:r>
      <w:r>
        <w:rPr>
          <w:rFonts w:ascii="Times New Roman" w:hAnsi="Times New Roman"/>
          <w:sz w:val="24"/>
          <w:szCs w:val="24"/>
        </w:rPr>
        <w:t xml:space="preserve"> proto v praxi přesně řízena. </w:t>
      </w:r>
      <w:r w:rsidRPr="001A428F">
        <w:rPr>
          <w:rFonts w:ascii="Times New Roman" w:hAnsi="Times New Roman"/>
          <w:sz w:val="24"/>
          <w:szCs w:val="24"/>
        </w:rPr>
        <w:t xml:space="preserve">Injekce </w:t>
      </w:r>
      <w:r>
        <w:rPr>
          <w:rFonts w:ascii="Times New Roman" w:hAnsi="Times New Roman"/>
          <w:sz w:val="24"/>
          <w:szCs w:val="24"/>
        </w:rPr>
        <w:t xml:space="preserve">              </w:t>
      </w:r>
      <w:r w:rsidR="00B621EB">
        <w:rPr>
          <w:rFonts w:ascii="Times New Roman" w:hAnsi="Times New Roman"/>
          <w:sz w:val="24"/>
          <w:szCs w:val="24"/>
        </w:rPr>
        <w:t xml:space="preserve">         </w:t>
      </w:r>
      <w:r w:rsidRPr="001A428F">
        <w:rPr>
          <w:rFonts w:ascii="Times New Roman" w:hAnsi="Times New Roman"/>
          <w:sz w:val="24"/>
          <w:szCs w:val="24"/>
        </w:rPr>
        <w:t xml:space="preserve">s fyziologickým roztokem bohaté na vodík byly aplikovány v různých typech orgánových poranění, zánětlivých onemocnění, arteriosklerózy, hypertenze, poškození jater, diabetu aj. </w:t>
      </w:r>
    </w:p>
    <w:p w14:paraId="20AA344E" w14:textId="77777777" w:rsidR="00030FAF" w:rsidRDefault="00030FAF" w:rsidP="002704E0">
      <w:pPr>
        <w:spacing w:after="0" w:line="360" w:lineRule="auto"/>
        <w:ind w:firstLine="708"/>
        <w:jc w:val="both"/>
        <w:rPr>
          <w:rFonts w:ascii="Times New Roman" w:hAnsi="Times New Roman"/>
          <w:sz w:val="24"/>
          <w:szCs w:val="24"/>
        </w:rPr>
      </w:pPr>
    </w:p>
    <w:p w14:paraId="71B77AC8" w14:textId="77777777" w:rsidR="00605A19" w:rsidRPr="00FD675A" w:rsidRDefault="00605A19" w:rsidP="00BD66BA">
      <w:pPr>
        <w:pStyle w:val="Nadpis4"/>
        <w:spacing w:before="0" w:after="0"/>
        <w:rPr>
          <w:rFonts w:ascii="Times New Roman" w:hAnsi="Times New Roman"/>
          <w:b w:val="0"/>
          <w:i/>
          <w:sz w:val="24"/>
          <w:szCs w:val="24"/>
        </w:rPr>
      </w:pPr>
      <w:r w:rsidRPr="00FD675A">
        <w:rPr>
          <w:rFonts w:ascii="Times New Roman" w:hAnsi="Times New Roman"/>
          <w:b w:val="0"/>
          <w:i/>
          <w:sz w:val="24"/>
          <w:szCs w:val="24"/>
        </w:rPr>
        <w:t xml:space="preserve">1.6.3.4 </w:t>
      </w:r>
      <w:r>
        <w:rPr>
          <w:rFonts w:ascii="Times New Roman" w:hAnsi="Times New Roman"/>
          <w:b w:val="0"/>
          <w:i/>
          <w:sz w:val="24"/>
          <w:szCs w:val="24"/>
        </w:rPr>
        <w:t>Koupele</w:t>
      </w:r>
      <w:r w:rsidRPr="00FD675A">
        <w:rPr>
          <w:rFonts w:ascii="Times New Roman" w:hAnsi="Times New Roman"/>
          <w:b w:val="0"/>
          <w:i/>
          <w:sz w:val="24"/>
          <w:szCs w:val="24"/>
        </w:rPr>
        <w:t xml:space="preserve"> </w:t>
      </w:r>
    </w:p>
    <w:p w14:paraId="26EE4D2F" w14:textId="77777777" w:rsidR="00605A19" w:rsidRPr="00BD66BA" w:rsidRDefault="00605A19" w:rsidP="00BD66BA"/>
    <w:p w14:paraId="1F13C7BD" w14:textId="77777777" w:rsidR="00605A19" w:rsidRDefault="00605A19" w:rsidP="00D0337B">
      <w:pPr>
        <w:spacing w:after="0" w:line="360" w:lineRule="auto"/>
        <w:ind w:firstLine="708"/>
        <w:jc w:val="both"/>
        <w:rPr>
          <w:rFonts w:ascii="Times New Roman" w:hAnsi="Times New Roman"/>
          <w:sz w:val="24"/>
          <w:szCs w:val="24"/>
        </w:rPr>
      </w:pPr>
      <w:r>
        <w:rPr>
          <w:rFonts w:ascii="Times New Roman" w:hAnsi="Times New Roman"/>
          <w:sz w:val="24"/>
          <w:szCs w:val="24"/>
        </w:rPr>
        <w:t>Vodík má silnou difú</w:t>
      </w:r>
      <w:r w:rsidRPr="001A428F">
        <w:rPr>
          <w:rFonts w:ascii="Times New Roman" w:hAnsi="Times New Roman"/>
          <w:sz w:val="24"/>
          <w:szCs w:val="24"/>
        </w:rPr>
        <w:t>zní kapacitu, a proto může být absorbo</w:t>
      </w:r>
      <w:r>
        <w:rPr>
          <w:rFonts w:ascii="Times New Roman" w:hAnsi="Times New Roman"/>
          <w:sz w:val="24"/>
          <w:szCs w:val="24"/>
        </w:rPr>
        <w:t>ván přes kůži do krevního toku.</w:t>
      </w:r>
    </w:p>
    <w:p w14:paraId="54E251F6" w14:textId="77777777" w:rsidR="00605A19" w:rsidRDefault="00605A19" w:rsidP="00D0337B">
      <w:pPr>
        <w:spacing w:after="0" w:line="360" w:lineRule="auto"/>
        <w:ind w:firstLine="708"/>
        <w:jc w:val="both"/>
        <w:rPr>
          <w:rFonts w:ascii="Times New Roman" w:hAnsi="Times New Roman"/>
          <w:sz w:val="24"/>
          <w:szCs w:val="24"/>
        </w:rPr>
      </w:pPr>
    </w:p>
    <w:p w14:paraId="096F1BF8" w14:textId="77777777" w:rsidR="00605A19" w:rsidRPr="00654A97" w:rsidRDefault="00605A19" w:rsidP="00D0337B">
      <w:pPr>
        <w:spacing w:after="0" w:line="360" w:lineRule="auto"/>
        <w:ind w:firstLine="708"/>
        <w:jc w:val="both"/>
        <w:rPr>
          <w:rFonts w:ascii="Times New Roman" w:hAnsi="Times New Roman"/>
          <w:sz w:val="24"/>
          <w:szCs w:val="24"/>
        </w:rPr>
      </w:pPr>
    </w:p>
    <w:p w14:paraId="0690A528" w14:textId="77777777" w:rsidR="00605A19" w:rsidRPr="00FD675A" w:rsidRDefault="00605A19" w:rsidP="00BD66BA">
      <w:pPr>
        <w:pStyle w:val="Nadpis3"/>
        <w:spacing w:before="0" w:after="0"/>
        <w:rPr>
          <w:rFonts w:ascii="Times New Roman" w:hAnsi="Times New Roman"/>
          <w:i/>
          <w:sz w:val="24"/>
          <w:szCs w:val="24"/>
        </w:rPr>
      </w:pPr>
      <w:bookmarkStart w:id="18" w:name="_Toc513069055"/>
      <w:r>
        <w:rPr>
          <w:rFonts w:ascii="Times New Roman" w:hAnsi="Times New Roman"/>
          <w:i/>
          <w:sz w:val="24"/>
          <w:szCs w:val="24"/>
        </w:rPr>
        <w:t>1</w:t>
      </w:r>
      <w:r w:rsidRPr="00FD675A">
        <w:rPr>
          <w:rFonts w:ascii="Times New Roman" w:hAnsi="Times New Roman"/>
          <w:i/>
          <w:sz w:val="24"/>
          <w:szCs w:val="24"/>
        </w:rPr>
        <w:t>.6.4 Vlastnosti molekulárního vodíku</w:t>
      </w:r>
      <w:bookmarkEnd w:id="18"/>
    </w:p>
    <w:p w14:paraId="761C9B83" w14:textId="77777777" w:rsidR="00605A19" w:rsidRPr="00BD66BA" w:rsidRDefault="00605A19" w:rsidP="00BD66BA">
      <w:pPr>
        <w:spacing w:after="0"/>
      </w:pPr>
    </w:p>
    <w:p w14:paraId="4286E255" w14:textId="7F8A5583" w:rsidR="00605A19" w:rsidRDefault="00605A19" w:rsidP="00B87A4B">
      <w:pPr>
        <w:spacing w:after="0" w:line="360" w:lineRule="auto"/>
        <w:jc w:val="both"/>
        <w:rPr>
          <w:rFonts w:ascii="Times New Roman" w:hAnsi="Times New Roman"/>
          <w:sz w:val="24"/>
          <w:szCs w:val="24"/>
        </w:rPr>
      </w:pPr>
      <w:r w:rsidRPr="00654A97">
        <w:rPr>
          <w:rFonts w:ascii="Times New Roman" w:hAnsi="Times New Roman"/>
          <w:sz w:val="24"/>
          <w:szCs w:val="24"/>
        </w:rPr>
        <w:t xml:space="preserve"> </w:t>
      </w:r>
      <w:r>
        <w:rPr>
          <w:rFonts w:ascii="Times New Roman" w:hAnsi="Times New Roman"/>
          <w:sz w:val="24"/>
          <w:szCs w:val="24"/>
        </w:rPr>
        <w:tab/>
      </w:r>
      <w:r w:rsidRPr="00654A97">
        <w:rPr>
          <w:rFonts w:ascii="Times New Roman" w:hAnsi="Times New Roman"/>
          <w:sz w:val="24"/>
          <w:szCs w:val="24"/>
        </w:rPr>
        <w:t>Molekulární vodí</w:t>
      </w:r>
      <w:r>
        <w:rPr>
          <w:rFonts w:ascii="Times New Roman" w:hAnsi="Times New Roman"/>
          <w:sz w:val="24"/>
          <w:szCs w:val="24"/>
        </w:rPr>
        <w:t xml:space="preserve">k se podle Chen et al. (2004) chová jako velmi účinný </w:t>
      </w:r>
      <w:r w:rsidRPr="00654A97">
        <w:rPr>
          <w:rFonts w:ascii="Times New Roman" w:hAnsi="Times New Roman"/>
          <w:sz w:val="24"/>
          <w:szCs w:val="24"/>
        </w:rPr>
        <w:t xml:space="preserve">antioxidant. </w:t>
      </w:r>
      <w:r>
        <w:rPr>
          <w:rFonts w:ascii="Times New Roman" w:hAnsi="Times New Roman"/>
          <w:sz w:val="24"/>
          <w:szCs w:val="24"/>
        </w:rPr>
        <w:t xml:space="preserve">Jedná se o nejmenší a nejlehčí molekulu. </w:t>
      </w:r>
      <w:r w:rsidRPr="00654A97">
        <w:rPr>
          <w:rFonts w:ascii="Times New Roman" w:hAnsi="Times New Roman"/>
          <w:sz w:val="24"/>
          <w:szCs w:val="24"/>
        </w:rPr>
        <w:t>Výzkumem bylo zjištěno, že má schopnost v</w:t>
      </w:r>
      <w:r>
        <w:rPr>
          <w:rFonts w:ascii="Times New Roman" w:hAnsi="Times New Roman"/>
          <w:sz w:val="24"/>
          <w:szCs w:val="24"/>
        </w:rPr>
        <w:t xml:space="preserve">elmi rychle proniknout pomocí </w:t>
      </w:r>
      <w:r w:rsidRPr="00654A97">
        <w:rPr>
          <w:rFonts w:ascii="Times New Roman" w:hAnsi="Times New Roman"/>
          <w:sz w:val="24"/>
          <w:szCs w:val="24"/>
        </w:rPr>
        <w:t>difúze biologickými membránami do všech tkání,</w:t>
      </w:r>
      <w:r>
        <w:rPr>
          <w:rFonts w:ascii="Times New Roman" w:hAnsi="Times New Roman"/>
          <w:sz w:val="24"/>
          <w:szCs w:val="24"/>
        </w:rPr>
        <w:t xml:space="preserve"> buněk a také </w:t>
      </w:r>
      <w:r w:rsidR="003B47A1">
        <w:rPr>
          <w:rFonts w:ascii="Times New Roman" w:hAnsi="Times New Roman"/>
          <w:sz w:val="24"/>
          <w:szCs w:val="24"/>
        </w:rPr>
        <w:t xml:space="preserve">    </w:t>
      </w:r>
      <w:r w:rsidR="00B621EB">
        <w:rPr>
          <w:rFonts w:ascii="Times New Roman" w:hAnsi="Times New Roman"/>
          <w:sz w:val="24"/>
          <w:szCs w:val="24"/>
        </w:rPr>
        <w:t xml:space="preserve">     </w:t>
      </w:r>
      <w:r>
        <w:rPr>
          <w:rFonts w:ascii="Times New Roman" w:hAnsi="Times New Roman"/>
          <w:sz w:val="24"/>
          <w:szCs w:val="24"/>
        </w:rPr>
        <w:t xml:space="preserve">do mozkové tkáně. </w:t>
      </w:r>
      <w:r w:rsidRPr="00654A97">
        <w:rPr>
          <w:rFonts w:ascii="Times New Roman" w:hAnsi="Times New Roman"/>
          <w:sz w:val="24"/>
          <w:szCs w:val="24"/>
        </w:rPr>
        <w:t>Vodík dokáže difundovat do cytosolu, mitocho</w:t>
      </w:r>
      <w:r>
        <w:rPr>
          <w:rFonts w:ascii="Times New Roman" w:hAnsi="Times New Roman"/>
          <w:sz w:val="24"/>
          <w:szCs w:val="24"/>
        </w:rPr>
        <w:t xml:space="preserve">ndrií a buněčného jádra až </w:t>
      </w:r>
      <w:r w:rsidR="00CC1231">
        <w:rPr>
          <w:rFonts w:ascii="Times New Roman" w:hAnsi="Times New Roman"/>
          <w:sz w:val="24"/>
          <w:szCs w:val="24"/>
        </w:rPr>
        <w:t xml:space="preserve"> </w:t>
      </w:r>
      <w:r>
        <w:rPr>
          <w:rFonts w:ascii="Times New Roman" w:hAnsi="Times New Roman"/>
          <w:sz w:val="24"/>
          <w:szCs w:val="24"/>
        </w:rPr>
        <w:t xml:space="preserve">k DNA. </w:t>
      </w:r>
      <w:r w:rsidRPr="00654A97">
        <w:rPr>
          <w:rFonts w:ascii="Times New Roman" w:hAnsi="Times New Roman"/>
          <w:sz w:val="24"/>
          <w:szCs w:val="24"/>
        </w:rPr>
        <w:t>Tuto schopnost jiný antioxidant nemá. Molekulární vodík pracuje jako selekt</w:t>
      </w:r>
      <w:r>
        <w:rPr>
          <w:rFonts w:ascii="Times New Roman" w:hAnsi="Times New Roman"/>
          <w:sz w:val="24"/>
          <w:szCs w:val="24"/>
        </w:rPr>
        <w:t>ivní antioxidant, který redukuje</w:t>
      </w:r>
      <w:r w:rsidRPr="00654A97">
        <w:rPr>
          <w:rFonts w:ascii="Times New Roman" w:hAnsi="Times New Roman"/>
          <w:sz w:val="24"/>
          <w:szCs w:val="24"/>
        </w:rPr>
        <w:t xml:space="preserve"> nebezpečné radikály</w:t>
      </w:r>
      <w:r>
        <w:rPr>
          <w:rFonts w:ascii="Times New Roman" w:hAnsi="Times New Roman"/>
          <w:sz w:val="24"/>
          <w:szCs w:val="24"/>
        </w:rPr>
        <w:t xml:space="preserve"> (ROS), ale účinné zachovává.</w:t>
      </w:r>
      <w:r w:rsidRPr="00654A97">
        <w:rPr>
          <w:rFonts w:ascii="Times New Roman" w:hAnsi="Times New Roman"/>
          <w:sz w:val="24"/>
          <w:szCs w:val="24"/>
        </w:rPr>
        <w:t xml:space="preserve"> </w:t>
      </w:r>
      <w:r>
        <w:rPr>
          <w:rFonts w:ascii="Times New Roman" w:hAnsi="Times New Roman"/>
          <w:sz w:val="24"/>
          <w:szCs w:val="24"/>
        </w:rPr>
        <w:t>Molekulární vodík selektivně redukuje hydroxylové radikály (OH) a peroxynitrid (ONOO</w:t>
      </w:r>
      <w:r w:rsidRPr="00AF025D">
        <w:rPr>
          <w:rFonts w:ascii="Times New Roman" w:hAnsi="Times New Roman"/>
          <w:sz w:val="24"/>
          <w:szCs w:val="24"/>
          <w:vertAlign w:val="superscript"/>
        </w:rPr>
        <w:t>-</w:t>
      </w:r>
      <w:r>
        <w:rPr>
          <w:rFonts w:ascii="Times New Roman" w:hAnsi="Times New Roman"/>
          <w:sz w:val="24"/>
          <w:szCs w:val="24"/>
        </w:rPr>
        <w:t>), což jsou velmi silné oxidanty, které reagují s nukleovými ky</w:t>
      </w:r>
      <w:r w:rsidR="003B47A1">
        <w:rPr>
          <w:rFonts w:ascii="Times New Roman" w:hAnsi="Times New Roman"/>
          <w:sz w:val="24"/>
          <w:szCs w:val="24"/>
        </w:rPr>
        <w:t>selinami, lipidy a proteiny a to</w:t>
      </w:r>
      <w:r>
        <w:rPr>
          <w:rFonts w:ascii="Times New Roman" w:hAnsi="Times New Roman"/>
          <w:sz w:val="24"/>
          <w:szCs w:val="24"/>
        </w:rPr>
        <w:t xml:space="preserve"> má za následek fragmentaci DNA, peroxidaci lipidů a degradaci proteinů. Dalším cytoprotektivním mechanizmem H</w:t>
      </w:r>
      <w:r w:rsidRPr="008D42A1">
        <w:rPr>
          <w:rFonts w:ascii="Times New Roman" w:hAnsi="Times New Roman"/>
          <w:sz w:val="24"/>
          <w:szCs w:val="24"/>
          <w:vertAlign w:val="subscript"/>
        </w:rPr>
        <w:t>2</w:t>
      </w:r>
      <w:r>
        <w:rPr>
          <w:rFonts w:ascii="Times New Roman" w:hAnsi="Times New Roman"/>
          <w:sz w:val="24"/>
          <w:szCs w:val="24"/>
        </w:rPr>
        <w:t xml:space="preserve"> je jeho schopnost aktivovat ostatní přirozené antioxidanty, jako jsou kataláza, </w:t>
      </w:r>
      <w:r>
        <w:rPr>
          <w:rFonts w:ascii="Times New Roman" w:hAnsi="Times New Roman"/>
          <w:sz w:val="24"/>
          <w:szCs w:val="24"/>
        </w:rPr>
        <w:lastRenderedPageBreak/>
        <w:t xml:space="preserve">superoxid dismutáza a hem oxygenáza. Molekulární vodík prokazuje také protizánětlivou aktivitu. Je schopen snížit pro-zánětlivou aktivitu cytokinů, jako jsou interleukin, chemokin </w:t>
      </w:r>
      <w:r w:rsidR="00CC1231">
        <w:rPr>
          <w:rFonts w:ascii="Times New Roman" w:hAnsi="Times New Roman"/>
          <w:sz w:val="24"/>
          <w:szCs w:val="24"/>
        </w:rPr>
        <w:t xml:space="preserve">       </w:t>
      </w:r>
      <w:r>
        <w:rPr>
          <w:rFonts w:ascii="Times New Roman" w:hAnsi="Times New Roman"/>
          <w:sz w:val="24"/>
          <w:szCs w:val="24"/>
        </w:rPr>
        <w:t>a tumor nekrotizující faktor (Chen et al., 2004).</w:t>
      </w:r>
    </w:p>
    <w:p w14:paraId="4BA5A687" w14:textId="77777777" w:rsidR="00605A19" w:rsidRDefault="00605A19" w:rsidP="00B87A4B">
      <w:pPr>
        <w:spacing w:after="0" w:line="360" w:lineRule="auto"/>
        <w:ind w:firstLine="708"/>
        <w:jc w:val="both"/>
        <w:rPr>
          <w:rFonts w:ascii="Times New Roman" w:hAnsi="Times New Roman"/>
          <w:sz w:val="24"/>
          <w:szCs w:val="24"/>
        </w:rPr>
      </w:pPr>
      <w:r>
        <w:rPr>
          <w:rFonts w:ascii="Times New Roman" w:hAnsi="Times New Roman"/>
          <w:sz w:val="24"/>
          <w:szCs w:val="24"/>
        </w:rPr>
        <w:t>H</w:t>
      </w:r>
      <w:r w:rsidRPr="00AF025D">
        <w:rPr>
          <w:rFonts w:ascii="Times New Roman" w:hAnsi="Times New Roman"/>
          <w:sz w:val="24"/>
          <w:szCs w:val="24"/>
          <w:vertAlign w:val="subscript"/>
        </w:rPr>
        <w:t>2</w:t>
      </w:r>
      <w:r>
        <w:rPr>
          <w:rFonts w:ascii="Times New Roman" w:hAnsi="Times New Roman"/>
          <w:sz w:val="24"/>
          <w:szCs w:val="24"/>
        </w:rPr>
        <w:t xml:space="preserve"> j</w:t>
      </w:r>
      <w:r w:rsidRPr="00654A97">
        <w:rPr>
          <w:rFonts w:ascii="Times New Roman" w:hAnsi="Times New Roman"/>
          <w:sz w:val="24"/>
          <w:szCs w:val="24"/>
        </w:rPr>
        <w:t>e schopný v těle produkovat o</w:t>
      </w:r>
      <w:r>
        <w:rPr>
          <w:rFonts w:ascii="Times New Roman" w:hAnsi="Times New Roman"/>
          <w:sz w:val="24"/>
          <w:szCs w:val="24"/>
        </w:rPr>
        <w:t>xidačně-redukční potenciál</w:t>
      </w:r>
      <w:r w:rsidRPr="00654A97">
        <w:rPr>
          <w:rFonts w:ascii="Times New Roman" w:hAnsi="Times New Roman"/>
          <w:sz w:val="24"/>
          <w:szCs w:val="24"/>
        </w:rPr>
        <w:t>, díky němuž dokáže organismus reagovat s volnými radikály. Vodík není toxický ani př</w:t>
      </w:r>
      <w:r>
        <w:rPr>
          <w:rFonts w:ascii="Times New Roman" w:hAnsi="Times New Roman"/>
          <w:sz w:val="24"/>
          <w:szCs w:val="24"/>
        </w:rPr>
        <w:t>i vyšších koncentracích.</w:t>
      </w:r>
      <w:r w:rsidRPr="00654A97">
        <w:rPr>
          <w:rFonts w:ascii="Times New Roman" w:hAnsi="Times New Roman"/>
          <w:sz w:val="24"/>
          <w:szCs w:val="24"/>
        </w:rPr>
        <w:t xml:space="preserve"> Podle studií molekulární vodík eliminuje zvýšený obsah ky</w:t>
      </w:r>
      <w:r>
        <w:rPr>
          <w:rFonts w:ascii="Times New Roman" w:hAnsi="Times New Roman"/>
          <w:sz w:val="24"/>
          <w:szCs w:val="24"/>
        </w:rPr>
        <w:t xml:space="preserve">seliny mléčné, což se </w:t>
      </w:r>
      <w:r w:rsidRPr="00654A97">
        <w:rPr>
          <w:rFonts w:ascii="Times New Roman" w:hAnsi="Times New Roman"/>
          <w:sz w:val="24"/>
          <w:szCs w:val="24"/>
        </w:rPr>
        <w:t xml:space="preserve">projevuje </w:t>
      </w:r>
      <w:r>
        <w:rPr>
          <w:rFonts w:ascii="Times New Roman" w:hAnsi="Times New Roman"/>
          <w:sz w:val="24"/>
          <w:szCs w:val="24"/>
        </w:rPr>
        <w:t xml:space="preserve">  </w:t>
      </w:r>
      <w:r w:rsidRPr="00654A97">
        <w:rPr>
          <w:rFonts w:ascii="Times New Roman" w:hAnsi="Times New Roman"/>
          <w:sz w:val="24"/>
          <w:szCs w:val="24"/>
        </w:rPr>
        <w:t>při velké zátěži. Dochází k vyplavování mléčné kyseliny do svalových buněk, což může způsobit únavné překyselení, bolesti až křeče svalstva</w:t>
      </w:r>
      <w:r>
        <w:rPr>
          <w:rFonts w:ascii="Times New Roman" w:hAnsi="Times New Roman"/>
          <w:sz w:val="24"/>
          <w:szCs w:val="24"/>
        </w:rPr>
        <w:t xml:space="preserve">. Má schopnost po zátěži rychle </w:t>
      </w:r>
      <w:r w:rsidRPr="00654A97">
        <w:rPr>
          <w:rFonts w:ascii="Times New Roman" w:hAnsi="Times New Roman"/>
          <w:sz w:val="24"/>
          <w:szCs w:val="24"/>
        </w:rPr>
        <w:t>regenerovat tkáně a odstraňovat další škodlivé látky (močo</w:t>
      </w:r>
      <w:r>
        <w:rPr>
          <w:rFonts w:ascii="Times New Roman" w:hAnsi="Times New Roman"/>
          <w:sz w:val="24"/>
          <w:szCs w:val="24"/>
        </w:rPr>
        <w:t>vinu, amoniak, kreatinkinázu), které způsobují únavu (Chen et al., 2004).</w:t>
      </w:r>
    </w:p>
    <w:p w14:paraId="3B28B535" w14:textId="70DCC734" w:rsidR="00605A19" w:rsidRDefault="00605A19" w:rsidP="00B87A4B">
      <w:pPr>
        <w:spacing w:after="0" w:line="360" w:lineRule="auto"/>
        <w:ind w:firstLine="708"/>
        <w:jc w:val="both"/>
        <w:rPr>
          <w:rFonts w:ascii="Times New Roman" w:hAnsi="Times New Roman"/>
          <w:sz w:val="24"/>
          <w:szCs w:val="24"/>
        </w:rPr>
      </w:pPr>
    </w:p>
    <w:p w14:paraId="23BC9709" w14:textId="77777777" w:rsidR="00605A19" w:rsidRDefault="00605A19" w:rsidP="00B87A4B">
      <w:pPr>
        <w:spacing w:after="0" w:line="360" w:lineRule="auto"/>
        <w:jc w:val="both"/>
        <w:rPr>
          <w:rFonts w:ascii="Times New Roman" w:hAnsi="Times New Roman"/>
          <w:sz w:val="24"/>
          <w:szCs w:val="24"/>
        </w:rPr>
      </w:pPr>
      <w:r>
        <w:rPr>
          <w:rFonts w:ascii="Times New Roman" w:hAnsi="Times New Roman"/>
          <w:sz w:val="24"/>
          <w:szCs w:val="24"/>
        </w:rPr>
        <w:t>Nejzásadnější vlastnosti molekulárního vodíku dle Lee et al. (2006)</w:t>
      </w:r>
    </w:p>
    <w:p w14:paraId="14FAF383" w14:textId="77777777" w:rsidR="00605A19" w:rsidRDefault="00605A19" w:rsidP="00B87A4B">
      <w:pPr>
        <w:numPr>
          <w:ilvl w:val="0"/>
          <w:numId w:val="27"/>
        </w:numPr>
        <w:spacing w:after="0" w:line="360" w:lineRule="auto"/>
        <w:jc w:val="both"/>
        <w:rPr>
          <w:rFonts w:ascii="Times New Roman" w:hAnsi="Times New Roman"/>
          <w:sz w:val="24"/>
          <w:szCs w:val="24"/>
        </w:rPr>
      </w:pPr>
      <w:r>
        <w:rPr>
          <w:rFonts w:ascii="Times New Roman" w:hAnsi="Times New Roman"/>
          <w:sz w:val="24"/>
          <w:szCs w:val="24"/>
        </w:rPr>
        <w:t>H</w:t>
      </w:r>
      <w:r w:rsidRPr="004831FB">
        <w:rPr>
          <w:rFonts w:ascii="Times New Roman" w:hAnsi="Times New Roman"/>
          <w:sz w:val="24"/>
          <w:szCs w:val="24"/>
          <w:vertAlign w:val="subscript"/>
        </w:rPr>
        <w:t>2</w:t>
      </w:r>
      <w:r>
        <w:rPr>
          <w:rFonts w:ascii="Times New Roman" w:hAnsi="Times New Roman"/>
          <w:sz w:val="24"/>
          <w:szCs w:val="24"/>
        </w:rPr>
        <w:t xml:space="preserve"> může snadno prostupovat k buněčným organelám, kde má schopnost redukovat vzniklé volné radikály a chránit tak buněčnou DNA, RNA a stavební proteiny před oxidačním stresem.</w:t>
      </w:r>
    </w:p>
    <w:p w14:paraId="7A5CA7C0" w14:textId="77777777" w:rsidR="00605A19" w:rsidRDefault="00605A19" w:rsidP="00B87A4B">
      <w:pPr>
        <w:numPr>
          <w:ilvl w:val="0"/>
          <w:numId w:val="27"/>
        </w:numPr>
        <w:spacing w:after="0" w:line="360" w:lineRule="auto"/>
        <w:jc w:val="both"/>
        <w:rPr>
          <w:rFonts w:ascii="Times New Roman" w:hAnsi="Times New Roman"/>
          <w:sz w:val="24"/>
          <w:szCs w:val="24"/>
        </w:rPr>
      </w:pPr>
      <w:r>
        <w:rPr>
          <w:rFonts w:ascii="Times New Roman" w:hAnsi="Times New Roman"/>
          <w:sz w:val="24"/>
          <w:szCs w:val="24"/>
        </w:rPr>
        <w:t>Molekulární vodík spouští svou aktivací další antioxidativní enzymy (glutathion, superoxid dismutázu, katalázu) a další projektivní proteiny.</w:t>
      </w:r>
    </w:p>
    <w:p w14:paraId="4F9C75AC" w14:textId="77777777" w:rsidR="00605A19" w:rsidRDefault="00605A19" w:rsidP="00B87A4B">
      <w:pPr>
        <w:numPr>
          <w:ilvl w:val="0"/>
          <w:numId w:val="27"/>
        </w:numPr>
        <w:spacing w:after="0" w:line="360" w:lineRule="auto"/>
        <w:jc w:val="both"/>
        <w:rPr>
          <w:rFonts w:ascii="Times New Roman" w:hAnsi="Times New Roman"/>
          <w:sz w:val="24"/>
          <w:szCs w:val="24"/>
        </w:rPr>
      </w:pPr>
      <w:r>
        <w:rPr>
          <w:rFonts w:ascii="Times New Roman" w:hAnsi="Times New Roman"/>
          <w:sz w:val="24"/>
          <w:szCs w:val="24"/>
        </w:rPr>
        <w:t>H</w:t>
      </w:r>
      <w:r w:rsidRPr="004831FB">
        <w:rPr>
          <w:rFonts w:ascii="Times New Roman" w:hAnsi="Times New Roman"/>
          <w:sz w:val="24"/>
          <w:szCs w:val="24"/>
          <w:vertAlign w:val="subscript"/>
        </w:rPr>
        <w:t>2</w:t>
      </w:r>
      <w:r>
        <w:rPr>
          <w:rFonts w:ascii="Times New Roman" w:hAnsi="Times New Roman"/>
          <w:sz w:val="24"/>
          <w:szCs w:val="24"/>
          <w:vertAlign w:val="subscript"/>
        </w:rPr>
        <w:t xml:space="preserve"> </w:t>
      </w:r>
      <w:r>
        <w:rPr>
          <w:rFonts w:ascii="Times New Roman" w:hAnsi="Times New Roman"/>
          <w:sz w:val="24"/>
          <w:szCs w:val="24"/>
        </w:rPr>
        <w:t>má schopnost působit jako signální molekula, která upravuje buněčnou signalizaci, buněčný metabolismus a genovou expresi, což vysvětluje jeho protizánětlivý, protialergický a protiapoptický účinek.</w:t>
      </w:r>
    </w:p>
    <w:p w14:paraId="405B2A51" w14:textId="77777777" w:rsidR="00605A19" w:rsidRDefault="00605A19" w:rsidP="00B87A4B">
      <w:pPr>
        <w:spacing w:after="0" w:line="360" w:lineRule="auto"/>
        <w:ind w:left="720"/>
        <w:jc w:val="both"/>
        <w:rPr>
          <w:rFonts w:ascii="Times New Roman" w:hAnsi="Times New Roman"/>
          <w:sz w:val="24"/>
          <w:szCs w:val="24"/>
        </w:rPr>
      </w:pPr>
    </w:p>
    <w:p w14:paraId="04732F4F" w14:textId="77777777" w:rsidR="00605A19" w:rsidRDefault="00605A19" w:rsidP="00441A6C">
      <w:pPr>
        <w:spacing w:after="0" w:line="360" w:lineRule="auto"/>
        <w:jc w:val="both"/>
        <w:rPr>
          <w:rFonts w:ascii="Times New Roman" w:hAnsi="Times New Roman"/>
          <w:sz w:val="24"/>
          <w:szCs w:val="24"/>
        </w:rPr>
      </w:pPr>
    </w:p>
    <w:p w14:paraId="51EAA0EC" w14:textId="77777777" w:rsidR="00605A19" w:rsidRPr="00FD675A" w:rsidRDefault="00605A19" w:rsidP="00B87A4B">
      <w:pPr>
        <w:pStyle w:val="Nadpis3"/>
        <w:spacing w:before="0" w:after="0"/>
        <w:rPr>
          <w:rFonts w:ascii="Times New Roman" w:hAnsi="Times New Roman"/>
          <w:i/>
          <w:sz w:val="24"/>
          <w:szCs w:val="24"/>
        </w:rPr>
      </w:pPr>
      <w:bookmarkStart w:id="19" w:name="_Toc513069056"/>
      <w:r>
        <w:rPr>
          <w:rFonts w:ascii="Times New Roman" w:hAnsi="Times New Roman"/>
          <w:i/>
          <w:sz w:val="24"/>
          <w:szCs w:val="24"/>
        </w:rPr>
        <w:t>1</w:t>
      </w:r>
      <w:r w:rsidRPr="00FD675A">
        <w:rPr>
          <w:rFonts w:ascii="Times New Roman" w:hAnsi="Times New Roman"/>
          <w:i/>
          <w:sz w:val="24"/>
          <w:szCs w:val="24"/>
        </w:rPr>
        <w:t>.6.5 Mechanizmy působení molekulárního vodíku</w:t>
      </w:r>
      <w:bookmarkEnd w:id="19"/>
    </w:p>
    <w:p w14:paraId="312C528E" w14:textId="77777777" w:rsidR="00605A19" w:rsidRPr="00B87A4B" w:rsidRDefault="00605A19" w:rsidP="00B87A4B">
      <w:pPr>
        <w:spacing w:after="0"/>
      </w:pPr>
    </w:p>
    <w:p w14:paraId="0C67DCBE" w14:textId="4CE30DEE" w:rsidR="00605A19" w:rsidRDefault="00605A19" w:rsidP="00B87A4B">
      <w:pPr>
        <w:spacing w:after="0" w:line="360" w:lineRule="auto"/>
        <w:ind w:firstLine="708"/>
        <w:jc w:val="both"/>
        <w:rPr>
          <w:rFonts w:ascii="Times New Roman" w:hAnsi="Times New Roman"/>
          <w:sz w:val="24"/>
          <w:szCs w:val="24"/>
        </w:rPr>
      </w:pPr>
      <w:r>
        <w:rPr>
          <w:rFonts w:ascii="Times New Roman" w:hAnsi="Times New Roman"/>
          <w:sz w:val="24"/>
          <w:szCs w:val="24"/>
        </w:rPr>
        <w:t>George (2010) tvrdí, že m</w:t>
      </w:r>
      <w:r w:rsidRPr="00374184">
        <w:rPr>
          <w:rFonts w:ascii="Times New Roman" w:hAnsi="Times New Roman"/>
          <w:sz w:val="24"/>
          <w:szCs w:val="24"/>
        </w:rPr>
        <w:t>olekulární vodík má schopnost selektivně redukovat nadměrný oxidační stres pouze v buňkách, které jsou tomuto nadměrnému množství ROS dlouhodobě vystaveny. Jedním z mechanizmů, díky kterým je H</w:t>
      </w:r>
      <w:r w:rsidRPr="00374184">
        <w:rPr>
          <w:rFonts w:ascii="Times New Roman" w:hAnsi="Times New Roman"/>
          <w:sz w:val="24"/>
          <w:szCs w:val="24"/>
          <w:vertAlign w:val="subscript"/>
        </w:rPr>
        <w:t>2</w:t>
      </w:r>
      <w:r w:rsidRPr="00374184">
        <w:rPr>
          <w:rFonts w:ascii="Times New Roman" w:hAnsi="Times New Roman"/>
          <w:sz w:val="24"/>
          <w:szCs w:val="24"/>
        </w:rPr>
        <w:t xml:space="preserve"> schopen reagovat s ROS, </w:t>
      </w:r>
      <w:r w:rsidR="003B47A1">
        <w:rPr>
          <w:rFonts w:ascii="Times New Roman" w:hAnsi="Times New Roman"/>
          <w:sz w:val="24"/>
          <w:szCs w:val="24"/>
        </w:rPr>
        <w:t xml:space="preserve">  </w:t>
      </w:r>
      <w:r w:rsidRPr="00374184">
        <w:rPr>
          <w:rFonts w:ascii="Times New Roman" w:hAnsi="Times New Roman"/>
          <w:sz w:val="24"/>
          <w:szCs w:val="24"/>
        </w:rPr>
        <w:t>je Nrf2 -</w:t>
      </w:r>
      <w:r>
        <w:rPr>
          <w:rFonts w:ascii="Times New Roman" w:hAnsi="Times New Roman"/>
          <w:sz w:val="24"/>
          <w:szCs w:val="24"/>
        </w:rPr>
        <w:t xml:space="preserve"> Kea</w:t>
      </w:r>
      <w:r w:rsidRPr="00374184">
        <w:rPr>
          <w:rFonts w:ascii="Times New Roman" w:hAnsi="Times New Roman"/>
          <w:sz w:val="24"/>
          <w:szCs w:val="24"/>
        </w:rPr>
        <w:t>p 1 systém</w:t>
      </w:r>
      <w:r>
        <w:rPr>
          <w:rFonts w:ascii="Times New Roman" w:hAnsi="Times New Roman"/>
          <w:sz w:val="24"/>
          <w:szCs w:val="24"/>
        </w:rPr>
        <w:t>, který následně spustí antioxidační reakci, která vede k vytvoření řady cytoprotektivních proteinů, jakými jsou glutathion, kataláza, superoxid dismutáza, glutathion peroxidáza, heme-1 oxygenáza a další. Dále je molekulární vodík schopen pracovat jako modulátor signální transdukce stejně jako ostatní plynné signální molekuly (NO, CO, H</w:t>
      </w:r>
      <w:r w:rsidRPr="00F93B3E">
        <w:rPr>
          <w:rFonts w:ascii="Times New Roman" w:hAnsi="Times New Roman"/>
          <w:sz w:val="24"/>
          <w:szCs w:val="24"/>
          <w:vertAlign w:val="subscript"/>
        </w:rPr>
        <w:t>2</w:t>
      </w:r>
      <w:r>
        <w:rPr>
          <w:rFonts w:ascii="Times New Roman" w:hAnsi="Times New Roman"/>
          <w:sz w:val="24"/>
          <w:szCs w:val="24"/>
        </w:rPr>
        <w:t xml:space="preserve">S), přičemž byl molekulární vodík zařazen jako čtvrtá plynná signální molekula (George, 2010).                 </w:t>
      </w:r>
    </w:p>
    <w:p w14:paraId="0EF31459" w14:textId="77777777" w:rsidR="00D5009B" w:rsidRDefault="00D5009B" w:rsidP="00B87A4B">
      <w:pPr>
        <w:spacing w:after="0" w:line="360" w:lineRule="auto"/>
        <w:ind w:firstLine="180"/>
        <w:jc w:val="both"/>
        <w:rPr>
          <w:rFonts w:ascii="Times New Roman" w:hAnsi="Times New Roman"/>
          <w:sz w:val="24"/>
          <w:szCs w:val="24"/>
        </w:rPr>
      </w:pPr>
    </w:p>
    <w:p w14:paraId="078C1F9F" w14:textId="2C63E273" w:rsidR="00605A19" w:rsidRDefault="00605A19" w:rsidP="00B87A4B">
      <w:pPr>
        <w:spacing w:after="0" w:line="360" w:lineRule="auto"/>
        <w:ind w:firstLine="180"/>
        <w:jc w:val="both"/>
        <w:rPr>
          <w:rFonts w:ascii="Times New Roman" w:hAnsi="Times New Roman"/>
          <w:sz w:val="24"/>
          <w:szCs w:val="24"/>
        </w:rPr>
      </w:pPr>
      <w:r>
        <w:rPr>
          <w:rFonts w:ascii="Times New Roman" w:hAnsi="Times New Roman"/>
          <w:sz w:val="24"/>
          <w:szCs w:val="24"/>
        </w:rPr>
        <w:lastRenderedPageBreak/>
        <w:t>Efekt molekulárního vodíku v různých situacích je dle George (2010) přisuzován čtyřem hlavním molekulárním mechanizmům:</w:t>
      </w:r>
    </w:p>
    <w:p w14:paraId="04EFA52F" w14:textId="77777777" w:rsidR="003B47A1" w:rsidRDefault="00605A19" w:rsidP="003B47A1">
      <w:pPr>
        <w:numPr>
          <w:ilvl w:val="0"/>
          <w:numId w:val="16"/>
        </w:numPr>
        <w:tabs>
          <w:tab w:val="clear" w:pos="1428"/>
          <w:tab w:val="num" w:pos="0"/>
        </w:tabs>
        <w:spacing w:after="0" w:line="360" w:lineRule="auto"/>
        <w:ind w:left="0" w:firstLine="180"/>
        <w:rPr>
          <w:rFonts w:ascii="Times New Roman" w:hAnsi="Times New Roman"/>
          <w:sz w:val="24"/>
          <w:szCs w:val="24"/>
        </w:rPr>
      </w:pPr>
      <w:r>
        <w:rPr>
          <w:rFonts w:ascii="Times New Roman" w:hAnsi="Times New Roman"/>
          <w:sz w:val="24"/>
          <w:szCs w:val="24"/>
        </w:rPr>
        <w:t>specifická neutralizace hydroxylových radikálů</w:t>
      </w:r>
    </w:p>
    <w:p w14:paraId="648B94FC" w14:textId="1D23E407" w:rsidR="00605A19" w:rsidRPr="003B47A1" w:rsidRDefault="00605A19" w:rsidP="003B47A1">
      <w:pPr>
        <w:numPr>
          <w:ilvl w:val="0"/>
          <w:numId w:val="16"/>
        </w:numPr>
        <w:tabs>
          <w:tab w:val="clear" w:pos="1428"/>
          <w:tab w:val="num" w:pos="0"/>
        </w:tabs>
        <w:spacing w:after="0" w:line="360" w:lineRule="auto"/>
        <w:ind w:left="0" w:firstLine="180"/>
        <w:rPr>
          <w:rFonts w:ascii="Times New Roman" w:hAnsi="Times New Roman"/>
          <w:sz w:val="24"/>
          <w:szCs w:val="24"/>
        </w:rPr>
      </w:pPr>
      <w:r w:rsidRPr="003B47A1">
        <w:rPr>
          <w:rFonts w:ascii="Times New Roman" w:hAnsi="Times New Roman"/>
          <w:sz w:val="24"/>
          <w:szCs w:val="24"/>
        </w:rPr>
        <w:t>specifická neutralizace peroxynitritu</w:t>
      </w:r>
    </w:p>
    <w:p w14:paraId="59DF795D" w14:textId="77777777" w:rsidR="00605A19" w:rsidRDefault="00605A19" w:rsidP="00B87A4B">
      <w:pPr>
        <w:numPr>
          <w:ilvl w:val="0"/>
          <w:numId w:val="16"/>
        </w:numPr>
        <w:tabs>
          <w:tab w:val="clear" w:pos="1428"/>
          <w:tab w:val="num" w:pos="720"/>
        </w:tabs>
        <w:spacing w:after="0" w:line="360" w:lineRule="auto"/>
        <w:ind w:hanging="1248"/>
        <w:rPr>
          <w:rFonts w:ascii="Times New Roman" w:hAnsi="Times New Roman"/>
          <w:sz w:val="24"/>
          <w:szCs w:val="24"/>
        </w:rPr>
      </w:pPr>
      <w:r>
        <w:rPr>
          <w:rFonts w:ascii="Times New Roman" w:hAnsi="Times New Roman"/>
          <w:sz w:val="24"/>
          <w:szCs w:val="24"/>
        </w:rPr>
        <w:t>modulace změněných genových expresí</w:t>
      </w:r>
    </w:p>
    <w:p w14:paraId="6D3FBB40" w14:textId="77777777" w:rsidR="00605A19" w:rsidRDefault="00605A19" w:rsidP="00B87A4B">
      <w:pPr>
        <w:numPr>
          <w:ilvl w:val="0"/>
          <w:numId w:val="16"/>
        </w:numPr>
        <w:tabs>
          <w:tab w:val="clear" w:pos="1428"/>
          <w:tab w:val="num" w:pos="720"/>
        </w:tabs>
        <w:spacing w:after="0" w:line="360" w:lineRule="auto"/>
        <w:ind w:hanging="1248"/>
        <w:rPr>
          <w:rFonts w:ascii="Times New Roman" w:hAnsi="Times New Roman"/>
          <w:sz w:val="24"/>
          <w:szCs w:val="24"/>
        </w:rPr>
      </w:pPr>
      <w:r>
        <w:rPr>
          <w:rFonts w:ascii="Times New Roman" w:hAnsi="Times New Roman"/>
          <w:sz w:val="24"/>
          <w:szCs w:val="24"/>
        </w:rPr>
        <w:t>signálně-modulující aktivita</w:t>
      </w:r>
    </w:p>
    <w:p w14:paraId="407C0CBE" w14:textId="77777777" w:rsidR="00D5009B" w:rsidRDefault="00605A19" w:rsidP="003B47A1">
      <w:pPr>
        <w:spacing w:after="0" w:line="360" w:lineRule="auto"/>
        <w:ind w:firstLine="708"/>
        <w:jc w:val="both"/>
        <w:rPr>
          <w:rFonts w:ascii="Times New Roman" w:hAnsi="Times New Roman"/>
          <w:sz w:val="24"/>
          <w:szCs w:val="24"/>
        </w:rPr>
      </w:pPr>
      <w:r>
        <w:rPr>
          <w:rFonts w:ascii="Times New Roman" w:hAnsi="Times New Roman"/>
          <w:sz w:val="24"/>
          <w:szCs w:val="24"/>
        </w:rPr>
        <w:t xml:space="preserve">Jak již bylo zjištěno, markery oxidačního stresu jako jsou 4-hydroxyl-2-nonenal  </w:t>
      </w:r>
      <w:r w:rsidR="00E81BC2">
        <w:rPr>
          <w:rFonts w:ascii="Times New Roman" w:hAnsi="Times New Roman"/>
          <w:sz w:val="24"/>
          <w:szCs w:val="24"/>
        </w:rPr>
        <w:t xml:space="preserve">           </w:t>
      </w:r>
      <w:r>
        <w:rPr>
          <w:rFonts w:ascii="Times New Roman" w:hAnsi="Times New Roman"/>
          <w:sz w:val="24"/>
          <w:szCs w:val="24"/>
        </w:rPr>
        <w:t>(4-HNE), malondialdehyd (MDA) a substance kyseliny thiobarbiturové  (TBARs), jsou vlivem H</w:t>
      </w:r>
      <w:r w:rsidRPr="006D66F9">
        <w:rPr>
          <w:rFonts w:ascii="Times New Roman" w:hAnsi="Times New Roman"/>
          <w:sz w:val="24"/>
          <w:szCs w:val="24"/>
          <w:vertAlign w:val="subscript"/>
        </w:rPr>
        <w:t>2</w:t>
      </w:r>
      <w:r>
        <w:rPr>
          <w:rFonts w:ascii="Times New Roman" w:hAnsi="Times New Roman"/>
          <w:sz w:val="24"/>
          <w:szCs w:val="24"/>
        </w:rPr>
        <w:t xml:space="preserve"> snížené. Tento mechanizmus se děje zejména plicní exhalací společně s molekulárním vodíkem. Samotný vodík je schopen se v organizmu udržet po méně než 10 minut, má ovšem schopnost se také vázat na glykogen. V tomto případě se výrazně prodlouží jeho setrvání v organizmu (George, 2010).           </w:t>
      </w:r>
    </w:p>
    <w:p w14:paraId="239CBB7F" w14:textId="0DCB0499" w:rsidR="00605A19" w:rsidRDefault="00605A19" w:rsidP="003B47A1">
      <w:pPr>
        <w:spacing w:after="0" w:line="360" w:lineRule="auto"/>
        <w:ind w:firstLine="708"/>
        <w:jc w:val="both"/>
        <w:rPr>
          <w:rFonts w:ascii="Times New Roman" w:hAnsi="Times New Roman"/>
          <w:sz w:val="24"/>
          <w:szCs w:val="24"/>
        </w:rPr>
      </w:pPr>
      <w:r>
        <w:rPr>
          <w:rFonts w:ascii="Times New Roman" w:hAnsi="Times New Roman"/>
          <w:sz w:val="24"/>
          <w:szCs w:val="24"/>
        </w:rPr>
        <w:t xml:space="preserve">      </w:t>
      </w:r>
    </w:p>
    <w:p w14:paraId="4ED1BB79" w14:textId="77777777" w:rsidR="00605A19" w:rsidRPr="00FD675A" w:rsidRDefault="00605A19" w:rsidP="00B87A4B">
      <w:pPr>
        <w:pStyle w:val="Nadpis3"/>
        <w:spacing w:before="0" w:after="0"/>
        <w:rPr>
          <w:rFonts w:ascii="Times New Roman" w:hAnsi="Times New Roman"/>
          <w:i/>
          <w:sz w:val="24"/>
          <w:szCs w:val="24"/>
        </w:rPr>
      </w:pPr>
      <w:bookmarkStart w:id="20" w:name="_Toc513069057"/>
      <w:r>
        <w:rPr>
          <w:rFonts w:ascii="Times New Roman" w:hAnsi="Times New Roman"/>
          <w:i/>
          <w:sz w:val="24"/>
          <w:szCs w:val="24"/>
        </w:rPr>
        <w:t>1</w:t>
      </w:r>
      <w:r w:rsidRPr="00FD675A">
        <w:rPr>
          <w:rFonts w:ascii="Times New Roman" w:hAnsi="Times New Roman"/>
          <w:i/>
          <w:sz w:val="24"/>
          <w:szCs w:val="24"/>
        </w:rPr>
        <w:t>.6.6 Preventivní a terapeutické podávání molekulárního vodíku v situacích se zvýšenou produkcí volných radikálů</w:t>
      </w:r>
      <w:bookmarkEnd w:id="20"/>
    </w:p>
    <w:p w14:paraId="5F11DD9B" w14:textId="77777777" w:rsidR="00605A19" w:rsidRPr="00B87A4B" w:rsidRDefault="00605A19" w:rsidP="00B87A4B">
      <w:pPr>
        <w:spacing w:after="0"/>
      </w:pPr>
    </w:p>
    <w:p w14:paraId="4B6F7C8B" w14:textId="77777777" w:rsidR="00605A19" w:rsidRDefault="00605A19" w:rsidP="00B87A4B">
      <w:pPr>
        <w:spacing w:after="0" w:line="360" w:lineRule="auto"/>
        <w:ind w:firstLine="708"/>
        <w:jc w:val="both"/>
        <w:rPr>
          <w:rFonts w:ascii="Times New Roman" w:hAnsi="Times New Roman"/>
          <w:sz w:val="24"/>
          <w:szCs w:val="24"/>
        </w:rPr>
      </w:pPr>
      <w:r>
        <w:rPr>
          <w:rFonts w:ascii="Times New Roman" w:hAnsi="Times New Roman"/>
          <w:sz w:val="24"/>
          <w:szCs w:val="24"/>
        </w:rPr>
        <w:t xml:space="preserve">Regulace buněčné rovnováhy je zásadní faktor pro udržení integrity lidského těla. Mnoho nemocí, jako je ischemická choroba srdeční, rakovina, diabetes, zánětlivá onemocnění, ale také stárnutí lidského těla je spojováno se zvýšenou tvorbou volných radikálů (Majzunová et al., 2013). </w:t>
      </w:r>
    </w:p>
    <w:p w14:paraId="0F09B64B" w14:textId="54DA6FBF" w:rsidR="00605A19" w:rsidRDefault="00605A19" w:rsidP="00B87A4B">
      <w:pPr>
        <w:spacing w:after="0" w:line="360" w:lineRule="auto"/>
        <w:ind w:firstLine="708"/>
        <w:jc w:val="both"/>
        <w:rPr>
          <w:rFonts w:ascii="Times New Roman" w:hAnsi="Times New Roman"/>
          <w:sz w:val="24"/>
          <w:szCs w:val="24"/>
        </w:rPr>
      </w:pPr>
      <w:r>
        <w:rPr>
          <w:rFonts w:ascii="Times New Roman" w:hAnsi="Times New Roman"/>
          <w:sz w:val="24"/>
          <w:szCs w:val="24"/>
        </w:rPr>
        <w:t xml:space="preserve">Dle Klandorfa et al. (2012) je hlavním místem poškození DNA a to buď somatické, nebo mitochondriální buňky. Přitom platí, že obranyschopnost mitochondriálních buněk        </w:t>
      </w:r>
      <w:r w:rsidR="00E81BC2">
        <w:rPr>
          <w:rFonts w:ascii="Times New Roman" w:hAnsi="Times New Roman"/>
          <w:sz w:val="24"/>
          <w:szCs w:val="24"/>
        </w:rPr>
        <w:t xml:space="preserve">      </w:t>
      </w:r>
      <w:r>
        <w:rPr>
          <w:rFonts w:ascii="Times New Roman" w:hAnsi="Times New Roman"/>
          <w:sz w:val="24"/>
          <w:szCs w:val="24"/>
        </w:rPr>
        <w:t>je menší, než buněk somatických. Destrukce mitochondriální DNA je důležitým patologickým faktorem v produkci energie ve formě ATP, což může následně vést k omezené produkci energie, apoptóze, či nekróze buňky. Ohta (2014) tvrdí, že hydroxylové ionty OH jsou hlavní příčinou oxidace a destrukce biomolekul skrze jejich přímou reakci, nebo spuštěním řetězových reakcí volných radikálů.</w:t>
      </w:r>
    </w:p>
    <w:p w14:paraId="02A30DE7" w14:textId="77777777" w:rsidR="00605A19" w:rsidRDefault="00605A19" w:rsidP="00D0337B">
      <w:pPr>
        <w:spacing w:after="0" w:line="360" w:lineRule="auto"/>
        <w:ind w:firstLine="708"/>
        <w:jc w:val="both"/>
        <w:rPr>
          <w:rFonts w:ascii="Times New Roman" w:hAnsi="Times New Roman"/>
          <w:sz w:val="24"/>
          <w:szCs w:val="24"/>
        </w:rPr>
      </w:pPr>
      <w:r>
        <w:rPr>
          <w:rFonts w:ascii="Times New Roman" w:hAnsi="Times New Roman"/>
          <w:sz w:val="24"/>
          <w:szCs w:val="24"/>
        </w:rPr>
        <w:t>Citrin (2010) dále rozvádí, že v situacích, kdy je organizmus vystaven dlouhodobějšímu oxidačnímu stresu, jsou buňky schopny zvýšit aktivitu antioxidačních enzymů a dalších obranných mechanizmů proti ROS. Mezi hlavní antioxidační enzymy patří manganová superoxid dismutáza (Mn-SOD), měď/zinko superoxid dismutáza (Cu/Zn-SOD), glutathion peroxidáza, glutathion reduktáza a kataláza (CAT). Mn-SOD a Cu/Zn-SOD konvertuje O</w:t>
      </w:r>
      <w:r w:rsidRPr="00661B0E">
        <w:rPr>
          <w:rFonts w:ascii="Times New Roman" w:hAnsi="Times New Roman"/>
          <w:sz w:val="24"/>
          <w:szCs w:val="24"/>
          <w:vertAlign w:val="subscript"/>
        </w:rPr>
        <w:t>2</w:t>
      </w:r>
      <w:r>
        <w:rPr>
          <w:rFonts w:ascii="Times New Roman" w:hAnsi="Times New Roman"/>
          <w:sz w:val="24"/>
          <w:szCs w:val="24"/>
        </w:rPr>
        <w:t xml:space="preserve"> na hydrogen peroxid, který je následně glutathionem nebo katalázou transformován na vodu. Obranyschopnost proti ROS je také zajišťována nízkomolekulárními antioxidanty, které mají schopnost uvolnit atom vodíku, mezi něž řadíme například kyselinu askorbovou, tokoferoly, </w:t>
      </w:r>
      <w:r>
        <w:rPr>
          <w:rFonts w:ascii="Times New Roman" w:hAnsi="Times New Roman"/>
          <w:sz w:val="24"/>
          <w:szCs w:val="24"/>
        </w:rPr>
        <w:lastRenderedPageBreak/>
        <w:t>polyfenoly, a thioly jako je glutathion. V takových situacích jsou volné oxidanty neutralizovány přijmutím volného atomu vodíku, čímž se následně sníží jejich reaktivita a potencionální škodlivost vůči buňkám. (Citrin et al., 2010).</w:t>
      </w:r>
    </w:p>
    <w:p w14:paraId="4459024D" w14:textId="09E61A79" w:rsidR="00605A19" w:rsidRDefault="00605A19" w:rsidP="00B87A4B">
      <w:pPr>
        <w:spacing w:after="0" w:line="360" w:lineRule="auto"/>
        <w:ind w:firstLine="708"/>
        <w:jc w:val="both"/>
        <w:rPr>
          <w:rFonts w:ascii="Times New Roman" w:hAnsi="Times New Roman"/>
          <w:sz w:val="24"/>
          <w:szCs w:val="24"/>
        </w:rPr>
      </w:pPr>
      <w:r>
        <w:rPr>
          <w:rFonts w:ascii="Times New Roman" w:hAnsi="Times New Roman"/>
          <w:sz w:val="24"/>
          <w:szCs w:val="24"/>
        </w:rPr>
        <w:t xml:space="preserve">Ohta el al. (2007) tvrdí, že inhalace 2-4 % plynného vodíku výrazně snižuje rozsah poškození po ischemickém mozkovém infarktu u krys. Autor dále rozvádí, že molekulární vodík byl více efektivní, než edaravone (klinicky ověřený lék užívaný u mozkových mrtvic),  </w:t>
      </w:r>
      <w:r w:rsidR="00E81BC2">
        <w:rPr>
          <w:rFonts w:ascii="Times New Roman" w:hAnsi="Times New Roman"/>
          <w:sz w:val="24"/>
          <w:szCs w:val="24"/>
        </w:rPr>
        <w:t xml:space="preserve">  </w:t>
      </w:r>
      <w:r>
        <w:rPr>
          <w:rFonts w:ascii="Times New Roman" w:hAnsi="Times New Roman"/>
          <w:sz w:val="24"/>
          <w:szCs w:val="24"/>
        </w:rPr>
        <w:t xml:space="preserve">a to bez vedlejších účinků. Autoři dále demonstrovali, že molekulární vodík výrazně snižuje hladinu toxických hydroxylových radikálů (OH) v kultivovaných buňkách cévních stěn. Zároveň však molekulární vodík nijak nereaguje s dalšími fyziologicky důležitými volnými radikály (superoxidem, oxidem dusnatým, nebo peroxidem vodíku). </w:t>
      </w:r>
    </w:p>
    <w:p w14:paraId="25BA2456" w14:textId="4AC8777B" w:rsidR="00605A19" w:rsidRDefault="00605A19" w:rsidP="00B87A4B">
      <w:pPr>
        <w:spacing w:after="0" w:line="360" w:lineRule="auto"/>
        <w:ind w:firstLine="708"/>
        <w:jc w:val="both"/>
        <w:rPr>
          <w:rFonts w:ascii="Times New Roman" w:hAnsi="Times New Roman"/>
          <w:sz w:val="24"/>
          <w:szCs w:val="24"/>
        </w:rPr>
      </w:pPr>
      <w:r>
        <w:rPr>
          <w:rFonts w:ascii="Times New Roman" w:hAnsi="Times New Roman"/>
          <w:sz w:val="24"/>
          <w:szCs w:val="24"/>
        </w:rPr>
        <w:t xml:space="preserve">. Citrin (2010) popisuje, že proces zvýšené tvorby ROS zapříčiňuje poškození </w:t>
      </w:r>
      <w:r w:rsidR="006E4B2C">
        <w:rPr>
          <w:rFonts w:ascii="Times New Roman" w:hAnsi="Times New Roman"/>
          <w:sz w:val="24"/>
          <w:szCs w:val="24"/>
        </w:rPr>
        <w:t xml:space="preserve">            </w:t>
      </w:r>
      <w:r w:rsidR="00E81BC2">
        <w:rPr>
          <w:rFonts w:ascii="Times New Roman" w:hAnsi="Times New Roman"/>
          <w:sz w:val="24"/>
          <w:szCs w:val="24"/>
        </w:rPr>
        <w:t xml:space="preserve">         </w:t>
      </w:r>
      <w:r>
        <w:rPr>
          <w:rFonts w:ascii="Times New Roman" w:hAnsi="Times New Roman"/>
          <w:sz w:val="24"/>
          <w:szCs w:val="24"/>
        </w:rPr>
        <w:t>a snížení fyziologických funkcí buněk a tkání. Na druhou stranu, je krátce trvající a umírněný oxidační stres nezbytný k regulování řady fyziologických procesů. Většina ROS je tvořena rozpadem elektronů v mitochondriích. Superoxid dismutáza (SOD) enzymaticky konvertuje kyslík (O</w:t>
      </w:r>
      <w:r w:rsidRPr="00826CBE">
        <w:rPr>
          <w:rFonts w:ascii="Times New Roman" w:hAnsi="Times New Roman"/>
          <w:sz w:val="24"/>
          <w:szCs w:val="24"/>
          <w:vertAlign w:val="subscript"/>
        </w:rPr>
        <w:t>2</w:t>
      </w:r>
      <w:r>
        <w:rPr>
          <w:rFonts w:ascii="Times New Roman" w:hAnsi="Times New Roman"/>
          <w:sz w:val="24"/>
          <w:szCs w:val="24"/>
        </w:rPr>
        <w:t>) na hydrogen peroxidázu (H</w:t>
      </w:r>
      <w:r w:rsidRPr="00826CBE">
        <w:rPr>
          <w:rFonts w:ascii="Times New Roman" w:hAnsi="Times New Roman"/>
          <w:sz w:val="24"/>
          <w:szCs w:val="24"/>
          <w:vertAlign w:val="subscript"/>
        </w:rPr>
        <w:t>2</w:t>
      </w:r>
      <w:r>
        <w:rPr>
          <w:rFonts w:ascii="Times New Roman" w:hAnsi="Times New Roman"/>
          <w:sz w:val="24"/>
          <w:szCs w:val="24"/>
        </w:rPr>
        <w:t>O</w:t>
      </w:r>
      <w:r w:rsidRPr="00826CBE">
        <w:rPr>
          <w:rFonts w:ascii="Times New Roman" w:hAnsi="Times New Roman"/>
          <w:sz w:val="24"/>
          <w:szCs w:val="24"/>
          <w:vertAlign w:val="subscript"/>
        </w:rPr>
        <w:t>2</w:t>
      </w:r>
      <w:r>
        <w:rPr>
          <w:rFonts w:ascii="Times New Roman" w:hAnsi="Times New Roman"/>
          <w:sz w:val="24"/>
          <w:szCs w:val="24"/>
        </w:rPr>
        <w:t xml:space="preserve">), která je dále metabolizována k výrobě </w:t>
      </w:r>
      <w:r w:rsidR="006E4B2C">
        <w:rPr>
          <w:rFonts w:ascii="Times New Roman" w:hAnsi="Times New Roman"/>
          <w:sz w:val="24"/>
          <w:szCs w:val="24"/>
        </w:rPr>
        <w:t xml:space="preserve">            </w:t>
      </w:r>
      <w:r w:rsidR="00E81BC2">
        <w:rPr>
          <w:rFonts w:ascii="Times New Roman" w:hAnsi="Times New Roman"/>
          <w:sz w:val="24"/>
          <w:szCs w:val="24"/>
        </w:rPr>
        <w:t xml:space="preserve">         </w:t>
      </w:r>
      <w:r>
        <w:rPr>
          <w:rFonts w:ascii="Times New Roman" w:hAnsi="Times New Roman"/>
          <w:sz w:val="24"/>
          <w:szCs w:val="24"/>
        </w:rPr>
        <w:t>tzv. buněčné vody (H</w:t>
      </w:r>
      <w:r w:rsidRPr="00826CBE">
        <w:rPr>
          <w:rFonts w:ascii="Times New Roman" w:hAnsi="Times New Roman"/>
          <w:sz w:val="24"/>
          <w:szCs w:val="24"/>
          <w:vertAlign w:val="subscript"/>
        </w:rPr>
        <w:t>2</w:t>
      </w:r>
      <w:r>
        <w:rPr>
          <w:rFonts w:ascii="Times New Roman" w:hAnsi="Times New Roman"/>
          <w:sz w:val="24"/>
          <w:szCs w:val="24"/>
        </w:rPr>
        <w:t>O). Velmi reaktivní OH ionty jsou tvořeny z H</w:t>
      </w:r>
      <w:r w:rsidRPr="00826CBE">
        <w:rPr>
          <w:rFonts w:ascii="Times New Roman" w:hAnsi="Times New Roman"/>
          <w:sz w:val="24"/>
          <w:szCs w:val="24"/>
          <w:vertAlign w:val="subscript"/>
        </w:rPr>
        <w:t>2</w:t>
      </w:r>
      <w:r>
        <w:rPr>
          <w:rFonts w:ascii="Times New Roman" w:hAnsi="Times New Roman"/>
          <w:sz w:val="24"/>
          <w:szCs w:val="24"/>
        </w:rPr>
        <w:t>O</w:t>
      </w:r>
      <w:r w:rsidRPr="00826CBE">
        <w:rPr>
          <w:rFonts w:ascii="Times New Roman" w:hAnsi="Times New Roman"/>
          <w:sz w:val="24"/>
          <w:szCs w:val="24"/>
          <w:vertAlign w:val="subscript"/>
        </w:rPr>
        <w:t>2</w:t>
      </w:r>
      <w:r>
        <w:rPr>
          <w:rFonts w:ascii="Times New Roman" w:hAnsi="Times New Roman"/>
          <w:sz w:val="24"/>
          <w:szCs w:val="24"/>
        </w:rPr>
        <w:t xml:space="preserve"> v tzv. Haber-Weissově reakci za účasti katalyticky aktivních kovů, jako jsou železo a měď, které mohou následně poškodit buňky a tkáně. Zde se z hlediska životaschopnosti buňky jeví klíčovým faktorem přítomnost antioxidantů, kdy malá odchylka v jejich množství může být korigována buněčnými mechanizmy, zatímco větší nedostatek může způsobit smrt buňky (Bell et al., 2007).  </w:t>
      </w:r>
    </w:p>
    <w:p w14:paraId="2888F9F9" w14:textId="23300100" w:rsidR="00170C8D" w:rsidRPr="00E063F5" w:rsidRDefault="00170C8D" w:rsidP="00D84DB8">
      <w:pPr>
        <w:spacing w:after="0" w:line="360" w:lineRule="auto"/>
        <w:jc w:val="both"/>
        <w:rPr>
          <w:rFonts w:ascii="Times New Roman" w:hAnsi="Times New Roman"/>
          <w:sz w:val="24"/>
          <w:szCs w:val="24"/>
        </w:rPr>
      </w:pPr>
    </w:p>
    <w:p w14:paraId="29EA8ED0" w14:textId="77777777" w:rsidR="00605A19" w:rsidRPr="00FD675A" w:rsidRDefault="00605A19" w:rsidP="00B87A4B">
      <w:pPr>
        <w:pStyle w:val="Nadpis3"/>
        <w:spacing w:before="0" w:after="0"/>
        <w:rPr>
          <w:rFonts w:ascii="Times New Roman" w:hAnsi="Times New Roman"/>
          <w:i/>
          <w:sz w:val="24"/>
          <w:szCs w:val="24"/>
        </w:rPr>
      </w:pPr>
      <w:bookmarkStart w:id="21" w:name="_Toc513069058"/>
      <w:r w:rsidRPr="00FD675A">
        <w:rPr>
          <w:rFonts w:ascii="Times New Roman" w:hAnsi="Times New Roman"/>
          <w:i/>
          <w:sz w:val="24"/>
          <w:szCs w:val="24"/>
        </w:rPr>
        <w:t>1.6.7 Výzkum molekulárního vodíku</w:t>
      </w:r>
      <w:bookmarkEnd w:id="21"/>
    </w:p>
    <w:p w14:paraId="267594BC" w14:textId="77777777" w:rsidR="00605A19" w:rsidRPr="00B87A4B" w:rsidRDefault="00605A19" w:rsidP="00B87A4B">
      <w:pPr>
        <w:spacing w:after="0"/>
      </w:pPr>
    </w:p>
    <w:p w14:paraId="07D7BB9B" w14:textId="6294168F" w:rsidR="00605A19" w:rsidRDefault="00605A19" w:rsidP="00B87A4B">
      <w:pPr>
        <w:spacing w:after="0" w:line="360" w:lineRule="auto"/>
        <w:ind w:firstLine="708"/>
        <w:jc w:val="both"/>
        <w:rPr>
          <w:rFonts w:ascii="Times New Roman" w:hAnsi="Times New Roman"/>
          <w:sz w:val="24"/>
          <w:szCs w:val="24"/>
        </w:rPr>
      </w:pPr>
      <w:r>
        <w:rPr>
          <w:rFonts w:ascii="Times New Roman" w:hAnsi="Times New Roman"/>
          <w:sz w:val="24"/>
          <w:szCs w:val="24"/>
        </w:rPr>
        <w:t>Jednou z nejčasnějších publikací, která se týkala terapeutického užití molekulárního vodíku, byla z roku 1975, kterou publikoval profesor Dole z Baylorské univerzity v Texasu. Autor popisuje terapeutický efekt hyperbarické (8 atm) vodíkové terapie na redukci rakovinných buněk u myší. V roce 2007 bylo demonstrováno, že inhalace (pod 4,6 %) nebo orální užití hydrogenované vody m</w:t>
      </w:r>
      <w:r w:rsidR="006E4B2C">
        <w:rPr>
          <w:rFonts w:ascii="Times New Roman" w:hAnsi="Times New Roman"/>
          <w:sz w:val="24"/>
          <w:szCs w:val="24"/>
        </w:rPr>
        <w:t>ůže mít také terapeutický efekt (viz. kap. 1.6.7)</w:t>
      </w:r>
      <w:r>
        <w:rPr>
          <w:rFonts w:ascii="Times New Roman" w:hAnsi="Times New Roman"/>
          <w:sz w:val="24"/>
          <w:szCs w:val="24"/>
        </w:rPr>
        <w:t xml:space="preserve"> </w:t>
      </w:r>
    </w:p>
    <w:p w14:paraId="7A44CB79" w14:textId="62EC17BA" w:rsidR="00605A19" w:rsidRDefault="00605A19" w:rsidP="00441A6C">
      <w:pPr>
        <w:spacing w:after="0" w:line="360" w:lineRule="auto"/>
        <w:ind w:firstLine="708"/>
        <w:jc w:val="both"/>
        <w:rPr>
          <w:rFonts w:ascii="Times New Roman" w:hAnsi="Times New Roman"/>
          <w:sz w:val="24"/>
          <w:szCs w:val="24"/>
        </w:rPr>
      </w:pPr>
      <w:r>
        <w:rPr>
          <w:rFonts w:ascii="Times New Roman" w:hAnsi="Times New Roman"/>
          <w:sz w:val="24"/>
          <w:szCs w:val="24"/>
        </w:rPr>
        <w:t xml:space="preserve">V roce 2016 byla v Srbsku publikována studie, která si kladla za cíl zjistit, zdá dojde po 4 týdenním pití 300 ml HRW ke změně množství antioxidantů v krevním séru. Studie       </w:t>
      </w:r>
      <w:r w:rsidR="00E81BC2">
        <w:rPr>
          <w:rFonts w:ascii="Times New Roman" w:hAnsi="Times New Roman"/>
          <w:sz w:val="24"/>
          <w:szCs w:val="24"/>
        </w:rPr>
        <w:t xml:space="preserve">             </w:t>
      </w:r>
      <w:r>
        <w:rPr>
          <w:rFonts w:ascii="Times New Roman" w:hAnsi="Times New Roman"/>
          <w:sz w:val="24"/>
          <w:szCs w:val="24"/>
        </w:rPr>
        <w:t xml:space="preserve">se zaměřila zejména na hodnoty superoxid dismutázy (SOD), katalázy (CAT), Glutathion peroxydázy (GSH-Px) a Glutathionu (GSH), jakožto nejznámějších antioxidantů krevního séra. Celá studie byla randomizovaná, dvojitě zaslepená a placebem kontrolovaná. Zúčastnilo se jí 16 mladých mužů ve věku 24-27 let. Výsledky studie prokázaly signifikantní nárůst SOD </w:t>
      </w:r>
      <w:r w:rsidR="00E81BC2">
        <w:rPr>
          <w:rFonts w:ascii="Times New Roman" w:hAnsi="Times New Roman"/>
          <w:sz w:val="24"/>
          <w:szCs w:val="24"/>
        </w:rPr>
        <w:t xml:space="preserve">             </w:t>
      </w:r>
      <w:r>
        <w:rPr>
          <w:rFonts w:ascii="Times New Roman" w:hAnsi="Times New Roman"/>
          <w:sz w:val="24"/>
          <w:szCs w:val="24"/>
        </w:rPr>
        <w:lastRenderedPageBreak/>
        <w:t>a GSH v porovnání s kontrolní skupinou užívající placebo (P&lt;0,05), zatímco k žádnému signifikantnímu rozdílu nedošlo v množství CAT a GSH-Px (Trivic et al., 2017).</w:t>
      </w:r>
    </w:p>
    <w:p w14:paraId="3C3EDA91" w14:textId="7EA99D51" w:rsidR="00605A19" w:rsidRDefault="00605A19" w:rsidP="00B87A4B">
      <w:pPr>
        <w:spacing w:after="0" w:line="360" w:lineRule="auto"/>
        <w:ind w:firstLine="708"/>
        <w:jc w:val="both"/>
        <w:rPr>
          <w:rFonts w:ascii="Times New Roman" w:hAnsi="Times New Roman"/>
          <w:sz w:val="24"/>
          <w:szCs w:val="24"/>
        </w:rPr>
      </w:pPr>
      <w:r>
        <w:rPr>
          <w:rFonts w:ascii="Times New Roman" w:hAnsi="Times New Roman"/>
          <w:sz w:val="24"/>
          <w:szCs w:val="24"/>
        </w:rPr>
        <w:t xml:space="preserve">Další randomizovaná, dvojitě zaslepená a placebem kontrolovaná studie </w:t>
      </w:r>
      <w:r w:rsidR="00E26CCC">
        <w:rPr>
          <w:rFonts w:ascii="Times New Roman" w:hAnsi="Times New Roman"/>
          <w:sz w:val="24"/>
          <w:szCs w:val="24"/>
        </w:rPr>
        <w:t>chtěla</w:t>
      </w:r>
      <w:r>
        <w:rPr>
          <w:rFonts w:ascii="Times New Roman" w:hAnsi="Times New Roman"/>
          <w:sz w:val="24"/>
          <w:szCs w:val="24"/>
        </w:rPr>
        <w:t xml:space="preserve"> zjistit, zda má hydrogenovaná voda podaná sportovci před výkonem vliv na hladinu biomarkerů acidobazické rovnováhy a pozátěžové zotavení. Testovaný soubor tvořila skupina mladých judistů ve věku  21 </w:t>
      </w:r>
      <w:r w:rsidRPr="00725708">
        <w:rPr>
          <w:rFonts w:ascii="Times New Roman" w:hAnsi="Times New Roman"/>
          <w:sz w:val="24"/>
          <w:szCs w:val="24"/>
        </w:rPr>
        <w:t>±</w:t>
      </w:r>
      <w:r>
        <w:rPr>
          <w:rFonts w:ascii="Times New Roman" w:hAnsi="Times New Roman"/>
          <w:sz w:val="24"/>
          <w:szCs w:val="24"/>
        </w:rPr>
        <w:t xml:space="preserve"> 2,2 roku. Sportovci byli rozděleni náhodným výběrem do dvou skupin, při čemž jedna skupina dostala 30 minut před zátěží placebo a druhá hydrogenovanou vodu. Stejné měření se opakovalo ještě jednou za čtyři dny. Sportovní aktivitu představovala vysoce intenzivní, intervalová cvičení, která jsou součástí </w:t>
      </w:r>
      <w:r w:rsidR="00E81BC2">
        <w:rPr>
          <w:rFonts w:ascii="Times New Roman" w:hAnsi="Times New Roman"/>
          <w:sz w:val="24"/>
          <w:szCs w:val="24"/>
        </w:rPr>
        <w:t xml:space="preserve">judistických fyzických testů. </w:t>
      </w:r>
      <w:r>
        <w:rPr>
          <w:rFonts w:ascii="Times New Roman" w:hAnsi="Times New Roman"/>
          <w:sz w:val="24"/>
          <w:szCs w:val="24"/>
        </w:rPr>
        <w:t>Studie prokázala signifikantní vliv molekulárního vodíku na pozátěžovou hladinu laktátu a pH v porovnáním s placebem (P&lt;0.05), zatímco hladina bikarbonátů v kapilární krvi mezi oběmi skupinami neprokázala ve studii signifikantní rozdíl (Drid et al., 2016).</w:t>
      </w:r>
    </w:p>
    <w:p w14:paraId="5253BF05" w14:textId="6304201C" w:rsidR="00605A19" w:rsidRDefault="00605A19" w:rsidP="00441A6C">
      <w:pPr>
        <w:spacing w:after="0" w:line="360" w:lineRule="auto"/>
        <w:ind w:firstLine="708"/>
        <w:jc w:val="both"/>
        <w:rPr>
          <w:rFonts w:ascii="Times New Roman" w:hAnsi="Times New Roman"/>
          <w:sz w:val="24"/>
          <w:szCs w:val="24"/>
        </w:rPr>
      </w:pPr>
      <w:r>
        <w:rPr>
          <w:rFonts w:ascii="Times New Roman" w:hAnsi="Times New Roman"/>
          <w:sz w:val="24"/>
          <w:szCs w:val="24"/>
        </w:rPr>
        <w:t>Ostojic &amp; Stojanovic (2014) testovali hypotézu, ve které si položili otázku, zda má denní příjem 2 litrů HRW po dobu 14 dnů efekt na pH krve, pCO</w:t>
      </w:r>
      <w:r w:rsidRPr="00E52CDF">
        <w:rPr>
          <w:rFonts w:ascii="Times New Roman" w:hAnsi="Times New Roman"/>
          <w:sz w:val="24"/>
          <w:szCs w:val="24"/>
          <w:vertAlign w:val="subscript"/>
        </w:rPr>
        <w:t>2</w:t>
      </w:r>
      <w:r>
        <w:rPr>
          <w:rFonts w:ascii="Times New Roman" w:hAnsi="Times New Roman"/>
          <w:sz w:val="24"/>
          <w:szCs w:val="24"/>
        </w:rPr>
        <w:t xml:space="preserve"> a hladinu krevních bikarbonátů v klidu a po zátěži. Jednalo se o randomizovanou, dvojitě zaslepenou studii čítající celkem 52 fyzicky aktivních mužů náhodně rozdělených na skupinu 26 užívající HRW a skupinu </w:t>
      </w:r>
      <w:r w:rsidR="00241252">
        <w:rPr>
          <w:rFonts w:ascii="Times New Roman" w:hAnsi="Times New Roman"/>
          <w:sz w:val="24"/>
          <w:szCs w:val="24"/>
        </w:rPr>
        <w:t xml:space="preserve">                </w:t>
      </w:r>
      <w:r>
        <w:rPr>
          <w:rFonts w:ascii="Times New Roman" w:hAnsi="Times New Roman"/>
          <w:sz w:val="24"/>
          <w:szCs w:val="24"/>
        </w:rPr>
        <w:t xml:space="preserve">26 užívající placebo. Měření probíhalo na začátku a na konci 14ti denního cyklu. Z výsledků studie vyplývá signifikantní nárůst klidového a pozátěžového pH krve u HRW skupiny. Hladina krevních bikarbonátů se  signifikantně lišila pouze v klidu, po zátěži nebyl zjištěn signifikantní rozdíl. </w:t>
      </w:r>
    </w:p>
    <w:p w14:paraId="71D4148E" w14:textId="46C18CF3" w:rsidR="00605A19" w:rsidRDefault="00605A19" w:rsidP="00876243">
      <w:pPr>
        <w:spacing w:after="0" w:line="360" w:lineRule="auto"/>
        <w:jc w:val="both"/>
        <w:rPr>
          <w:rFonts w:ascii="Times New Roman" w:hAnsi="Times New Roman"/>
          <w:color w:val="000000"/>
          <w:sz w:val="24"/>
          <w:szCs w:val="24"/>
          <w:shd w:val="clear" w:color="auto" w:fill="FFFFFF"/>
        </w:rPr>
      </w:pPr>
      <w:r>
        <w:rPr>
          <w:rFonts w:ascii="Times New Roman" w:hAnsi="Times New Roman"/>
          <w:sz w:val="24"/>
          <w:szCs w:val="24"/>
        </w:rPr>
        <w:tab/>
        <w:t xml:space="preserve">Aoki et al. (2012) prokázali vliv HRW na hladinu laktátu při bicyklové ergometrii       </w:t>
      </w:r>
      <w:r w:rsidR="00CC1231">
        <w:rPr>
          <w:rFonts w:ascii="Times New Roman" w:hAnsi="Times New Roman"/>
          <w:sz w:val="24"/>
          <w:szCs w:val="24"/>
        </w:rPr>
        <w:t xml:space="preserve">       </w:t>
      </w:r>
      <w:r>
        <w:rPr>
          <w:rFonts w:ascii="Times New Roman" w:hAnsi="Times New Roman"/>
          <w:sz w:val="24"/>
          <w:szCs w:val="24"/>
        </w:rPr>
        <w:t xml:space="preserve">a svalovou sílu při isokinetické extenzi kolene. Skupina deseti fotbalistů ve věku </w:t>
      </w:r>
      <w:r w:rsidRPr="00851815">
        <w:rPr>
          <w:rFonts w:ascii="Times New Roman" w:hAnsi="Times New Roman"/>
          <w:color w:val="000000"/>
          <w:sz w:val="24"/>
          <w:szCs w:val="24"/>
          <w:shd w:val="clear" w:color="auto" w:fill="FFFFFF"/>
        </w:rPr>
        <w:t>20.9 ± 1.3 </w:t>
      </w:r>
      <w:r>
        <w:rPr>
          <w:rFonts w:ascii="Times New Roman" w:hAnsi="Times New Roman"/>
          <w:color w:val="000000"/>
          <w:sz w:val="24"/>
          <w:szCs w:val="24"/>
          <w:shd w:val="clear" w:color="auto" w:fill="FFFFFF"/>
        </w:rPr>
        <w:t xml:space="preserve">let absolvovala zátěžový test celkem dvakrát - jednou s HRW a jednou s placebem. Metodou náhodného výběru užíval testovaný soubor po dobu jednoho týdne před test buď HRW, nebo placebo. Z výsledků studie vyplývá snížená hladina laktátu u HRW, což se projevilo také větší volní kontrakci extenzorů kolenního kloubu. </w:t>
      </w:r>
    </w:p>
    <w:p w14:paraId="70258172" w14:textId="77777777" w:rsidR="00605A19" w:rsidRPr="003C381C" w:rsidRDefault="00605A19" w:rsidP="00876243">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Ostojic et al. (2014) provedli v roce 2013 studii, které se zúčastnilo 36 profesionálních sportovců, kteří utrpěli sportovní zranění měkkých tkání. Sportovci byli náhodným způsobem rozděleni do dvou skupin (standardní léčba, standardní léčba + H</w:t>
      </w:r>
      <w:r w:rsidRPr="001E45DE">
        <w:rPr>
          <w:rFonts w:ascii="Times New Roman" w:hAnsi="Times New Roman"/>
          <w:color w:val="000000"/>
          <w:sz w:val="24"/>
          <w:szCs w:val="24"/>
          <w:shd w:val="clear" w:color="auto" w:fill="FFFFFF"/>
          <w:vertAlign w:val="subscript"/>
        </w:rPr>
        <w:t>2</w:t>
      </w:r>
      <w:r>
        <w:rPr>
          <w:rFonts w:ascii="Times New Roman" w:hAnsi="Times New Roman"/>
          <w:color w:val="000000"/>
          <w:sz w:val="24"/>
          <w:szCs w:val="24"/>
          <w:shd w:val="clear" w:color="auto" w:fill="FFFFFF"/>
        </w:rPr>
        <w:t xml:space="preserve"> tablety). Léčebná intervence trvala 14 dnů, při které užívala experimentální skupina tablety s H</w:t>
      </w:r>
      <w:r w:rsidRPr="001E45DE">
        <w:rPr>
          <w:rFonts w:ascii="Times New Roman" w:hAnsi="Times New Roman"/>
          <w:color w:val="000000"/>
          <w:sz w:val="24"/>
          <w:szCs w:val="24"/>
          <w:shd w:val="clear" w:color="auto" w:fill="FFFFFF"/>
          <w:vertAlign w:val="subscript"/>
        </w:rPr>
        <w:t>2</w:t>
      </w:r>
      <w:r>
        <w:rPr>
          <w:rFonts w:ascii="Times New Roman" w:hAnsi="Times New Roman"/>
          <w:color w:val="000000"/>
          <w:sz w:val="24"/>
          <w:szCs w:val="24"/>
          <w:shd w:val="clear" w:color="auto" w:fill="FFFFFF"/>
        </w:rPr>
        <w:t xml:space="preserve">  (2g/den). Autoři dospěli k závěru, že léčebná intervence doplněná tabletami s H</w:t>
      </w:r>
      <w:r w:rsidRPr="001E45DE">
        <w:rPr>
          <w:rFonts w:ascii="Times New Roman" w:hAnsi="Times New Roman"/>
          <w:color w:val="000000"/>
          <w:sz w:val="24"/>
          <w:szCs w:val="24"/>
          <w:shd w:val="clear" w:color="auto" w:fill="FFFFFF"/>
          <w:vertAlign w:val="subscript"/>
        </w:rPr>
        <w:t>2</w:t>
      </w:r>
      <w:r>
        <w:rPr>
          <w:rFonts w:ascii="Times New Roman" w:hAnsi="Times New Roman"/>
          <w:color w:val="000000"/>
          <w:sz w:val="24"/>
          <w:szCs w:val="24"/>
          <w:shd w:val="clear" w:color="auto" w:fill="FFFFFF"/>
          <w:vertAlign w:val="subscript"/>
        </w:rPr>
        <w:t xml:space="preserve"> </w:t>
      </w:r>
      <w:r>
        <w:rPr>
          <w:rFonts w:ascii="Times New Roman" w:hAnsi="Times New Roman"/>
          <w:color w:val="000000"/>
          <w:sz w:val="24"/>
          <w:szCs w:val="24"/>
          <w:shd w:val="clear" w:color="auto" w:fill="FFFFFF"/>
        </w:rPr>
        <w:t xml:space="preserve">signifikantně zlepšila rozsah pohybu do flexe i extenze u poraněných končetin oproti placebu (p = &lt; 0,05). </w:t>
      </w:r>
    </w:p>
    <w:p w14:paraId="69E3E7F9" w14:textId="77777777" w:rsidR="00605A19" w:rsidRDefault="00605A19" w:rsidP="00876243">
      <w:pPr>
        <w:spacing w:after="0" w:line="360" w:lineRule="auto"/>
        <w:jc w:val="both"/>
        <w:rPr>
          <w:rFonts w:ascii="Times New Roman" w:hAnsi="Times New Roman"/>
          <w:sz w:val="24"/>
          <w:szCs w:val="24"/>
        </w:rPr>
      </w:pPr>
    </w:p>
    <w:p w14:paraId="67473B82" w14:textId="77777777" w:rsidR="00876243" w:rsidRDefault="00876243" w:rsidP="00876243">
      <w:pPr>
        <w:spacing w:after="0" w:line="360" w:lineRule="auto"/>
        <w:jc w:val="both"/>
        <w:rPr>
          <w:rFonts w:ascii="Times New Roman" w:hAnsi="Times New Roman"/>
          <w:sz w:val="24"/>
          <w:szCs w:val="24"/>
        </w:rPr>
      </w:pPr>
    </w:p>
    <w:p w14:paraId="32C2D453" w14:textId="77777777" w:rsidR="00605A19" w:rsidRDefault="00876243" w:rsidP="00876243">
      <w:pPr>
        <w:pStyle w:val="Nadpis2"/>
        <w:spacing w:before="0" w:after="0"/>
        <w:rPr>
          <w:rFonts w:ascii="Times New Roman" w:hAnsi="Times New Roman"/>
          <w:i w:val="0"/>
          <w:sz w:val="26"/>
          <w:szCs w:val="26"/>
        </w:rPr>
      </w:pPr>
      <w:bookmarkStart w:id="22" w:name="_Toc513069059"/>
      <w:r w:rsidRPr="00876243">
        <w:rPr>
          <w:rFonts w:ascii="Times New Roman" w:hAnsi="Times New Roman"/>
          <w:i w:val="0"/>
          <w:sz w:val="26"/>
          <w:szCs w:val="26"/>
        </w:rPr>
        <w:lastRenderedPageBreak/>
        <w:t xml:space="preserve">1.7 </w:t>
      </w:r>
      <w:r w:rsidR="00605A19" w:rsidRPr="00876243">
        <w:rPr>
          <w:rFonts w:ascii="Times New Roman" w:hAnsi="Times New Roman"/>
          <w:i w:val="0"/>
          <w:sz w:val="26"/>
          <w:szCs w:val="26"/>
        </w:rPr>
        <w:t xml:space="preserve">Oxidačně redukční potenciál </w:t>
      </w:r>
      <w:r>
        <w:rPr>
          <w:rFonts w:ascii="Times New Roman" w:hAnsi="Times New Roman"/>
          <w:i w:val="0"/>
          <w:sz w:val="26"/>
          <w:szCs w:val="26"/>
        </w:rPr>
        <w:t>–</w:t>
      </w:r>
      <w:r w:rsidR="00605A19" w:rsidRPr="00876243">
        <w:rPr>
          <w:rFonts w:ascii="Times New Roman" w:hAnsi="Times New Roman"/>
          <w:i w:val="0"/>
          <w:sz w:val="26"/>
          <w:szCs w:val="26"/>
        </w:rPr>
        <w:t xml:space="preserve"> ORP</w:t>
      </w:r>
      <w:bookmarkEnd w:id="22"/>
    </w:p>
    <w:p w14:paraId="775855C8" w14:textId="77777777" w:rsidR="00876243" w:rsidRPr="00876243" w:rsidRDefault="00876243" w:rsidP="00876243">
      <w:pPr>
        <w:spacing w:after="0"/>
      </w:pPr>
    </w:p>
    <w:p w14:paraId="2F358664" w14:textId="268FEAEE" w:rsidR="00170C8D" w:rsidRDefault="00605A19" w:rsidP="00E26CCC">
      <w:pPr>
        <w:spacing w:after="0" w:line="360" w:lineRule="auto"/>
        <w:ind w:firstLine="708"/>
        <w:jc w:val="both"/>
        <w:rPr>
          <w:rFonts w:ascii="Times New Roman" w:hAnsi="Times New Roman"/>
          <w:sz w:val="24"/>
          <w:szCs w:val="24"/>
        </w:rPr>
      </w:pPr>
      <w:r>
        <w:rPr>
          <w:rFonts w:ascii="Times New Roman" w:hAnsi="Times New Roman"/>
          <w:sz w:val="24"/>
          <w:szCs w:val="24"/>
        </w:rPr>
        <w:t>Dle Opekara et al. (2005) lez oxidačně-redukční děj nazvat jako situaci, při níž</w:t>
      </w:r>
      <w:r w:rsidRPr="00802CFE">
        <w:rPr>
          <w:rFonts w:ascii="Times New Roman" w:hAnsi="Times New Roman"/>
          <w:sz w:val="24"/>
          <w:szCs w:val="24"/>
        </w:rPr>
        <w:t xml:space="preserve"> dojde </w:t>
      </w:r>
      <w:r w:rsidR="00E26CCC">
        <w:rPr>
          <w:rFonts w:ascii="Times New Roman" w:hAnsi="Times New Roman"/>
          <w:sz w:val="24"/>
          <w:szCs w:val="24"/>
        </w:rPr>
        <w:t xml:space="preserve">  </w:t>
      </w:r>
      <w:r w:rsidR="00E81BC2">
        <w:rPr>
          <w:rFonts w:ascii="Times New Roman" w:hAnsi="Times New Roman"/>
          <w:sz w:val="24"/>
          <w:szCs w:val="24"/>
        </w:rPr>
        <w:t xml:space="preserve"> </w:t>
      </w:r>
      <w:r w:rsidRPr="00802CFE">
        <w:rPr>
          <w:rFonts w:ascii="Times New Roman" w:hAnsi="Times New Roman"/>
          <w:sz w:val="24"/>
          <w:szCs w:val="24"/>
        </w:rPr>
        <w:t xml:space="preserve">k přenosu elektronů od jejich dárce (donoru) k příjemci (akceptoru). </w:t>
      </w:r>
      <w:r>
        <w:rPr>
          <w:rFonts w:ascii="Times New Roman" w:hAnsi="Times New Roman"/>
          <w:sz w:val="24"/>
          <w:szCs w:val="24"/>
        </w:rPr>
        <w:t>Autor dále rozvádí, že k</w:t>
      </w:r>
      <w:r w:rsidRPr="00802CFE">
        <w:rPr>
          <w:rFonts w:ascii="Times New Roman" w:hAnsi="Times New Roman"/>
          <w:sz w:val="24"/>
          <w:szCs w:val="24"/>
        </w:rPr>
        <w:t>aždý takový děj lze</w:t>
      </w:r>
      <w:r>
        <w:rPr>
          <w:rFonts w:ascii="Times New Roman" w:hAnsi="Times New Roman"/>
          <w:sz w:val="24"/>
          <w:szCs w:val="24"/>
        </w:rPr>
        <w:t xml:space="preserve"> formálně rozdělit na dva děje -</w:t>
      </w:r>
      <w:r w:rsidRPr="00802CFE">
        <w:rPr>
          <w:rFonts w:ascii="Times New Roman" w:hAnsi="Times New Roman"/>
          <w:sz w:val="24"/>
          <w:szCs w:val="24"/>
        </w:rPr>
        <w:t xml:space="preserve"> oxidaci a redukci. Při oxidaci látka odevzdává elektrony, při redukci je přijímá. Látka, která způsobí oxidaci jiné látky a současně se sama redukuje, se označuje jako oxidační činidl</w:t>
      </w:r>
      <w:r>
        <w:t xml:space="preserve">o. </w:t>
      </w:r>
      <w:r w:rsidRPr="00A949D9">
        <w:rPr>
          <w:rFonts w:ascii="Times New Roman" w:hAnsi="Times New Roman"/>
          <w:sz w:val="24"/>
          <w:szCs w:val="24"/>
        </w:rPr>
        <w:t xml:space="preserve">Naopak redukční činidlo je látka, která </w:t>
      </w:r>
      <w:r w:rsidR="00E26CCC">
        <w:rPr>
          <w:rFonts w:ascii="Times New Roman" w:hAnsi="Times New Roman"/>
          <w:sz w:val="24"/>
          <w:szCs w:val="24"/>
        </w:rPr>
        <w:t xml:space="preserve">  </w:t>
      </w:r>
      <w:r w:rsidRPr="00A949D9">
        <w:rPr>
          <w:rFonts w:ascii="Times New Roman" w:hAnsi="Times New Roman"/>
          <w:sz w:val="24"/>
          <w:szCs w:val="24"/>
        </w:rPr>
        <w:t>je schopná jiné látky redukovat, přičemž se sama oxiduje.</w:t>
      </w:r>
      <w:r>
        <w:rPr>
          <w:rFonts w:ascii="Times New Roman" w:hAnsi="Times New Roman"/>
          <w:sz w:val="24"/>
          <w:szCs w:val="24"/>
        </w:rPr>
        <w:t xml:space="preserve"> </w:t>
      </w:r>
      <w:r w:rsidRPr="00A949D9">
        <w:rPr>
          <w:rFonts w:ascii="Times New Roman" w:hAnsi="Times New Roman"/>
          <w:sz w:val="24"/>
          <w:szCs w:val="24"/>
        </w:rPr>
        <w:t>Při popisu oxidačně redukčních dějů se používá pojem oxidační číslo. Jednoduše lze říci, že oxidační číslo daného prvku</w:t>
      </w:r>
      <w:r w:rsidR="00E81BC2">
        <w:rPr>
          <w:rFonts w:ascii="Times New Roman" w:hAnsi="Times New Roman"/>
          <w:sz w:val="24"/>
          <w:szCs w:val="24"/>
        </w:rPr>
        <w:t xml:space="preserve"> </w:t>
      </w:r>
      <w:r w:rsidRPr="00A949D9">
        <w:rPr>
          <w:rFonts w:ascii="Times New Roman" w:hAnsi="Times New Roman"/>
          <w:sz w:val="24"/>
          <w:szCs w:val="24"/>
        </w:rPr>
        <w:t>je rovno náboji, který by daný prvek získal, pokud by elektrony předal elektronegativnějšímu partnerovi. U prvků, které se vyskytují v elementárním (nesloučeném) stavu, se oxidační číslo rovná nule</w:t>
      </w:r>
      <w:r>
        <w:rPr>
          <w:rFonts w:ascii="Times New Roman" w:hAnsi="Times New Roman"/>
          <w:sz w:val="24"/>
          <w:szCs w:val="24"/>
        </w:rPr>
        <w:t xml:space="preserve"> (Opekar et al., 2005).</w:t>
      </w:r>
    </w:p>
    <w:p w14:paraId="7A348672" w14:textId="77777777" w:rsidR="00D5009B" w:rsidRPr="00E26CCC" w:rsidRDefault="00D5009B" w:rsidP="00E26CCC">
      <w:pPr>
        <w:spacing w:after="0" w:line="360" w:lineRule="auto"/>
        <w:ind w:firstLine="708"/>
        <w:jc w:val="both"/>
        <w:rPr>
          <w:rFonts w:ascii="Times New Roman" w:hAnsi="Times New Roman"/>
          <w:sz w:val="24"/>
          <w:szCs w:val="24"/>
        </w:rPr>
      </w:pPr>
    </w:p>
    <w:p w14:paraId="33717F39" w14:textId="77777777" w:rsidR="00605A19" w:rsidRDefault="00383D2C" w:rsidP="00383D2C">
      <w:pPr>
        <w:pStyle w:val="Nadpis2"/>
        <w:spacing w:before="0" w:after="0"/>
        <w:rPr>
          <w:rFonts w:ascii="Times New Roman" w:hAnsi="Times New Roman"/>
          <w:i w:val="0"/>
          <w:sz w:val="26"/>
          <w:szCs w:val="26"/>
        </w:rPr>
      </w:pPr>
      <w:bookmarkStart w:id="23" w:name="_Toc513069060"/>
      <w:r w:rsidRPr="00383D2C">
        <w:rPr>
          <w:rFonts w:ascii="Times New Roman" w:hAnsi="Times New Roman"/>
          <w:i w:val="0"/>
          <w:sz w:val="26"/>
          <w:szCs w:val="26"/>
        </w:rPr>
        <w:t xml:space="preserve">1.8 </w:t>
      </w:r>
      <w:r w:rsidR="00605A19" w:rsidRPr="00383D2C">
        <w:rPr>
          <w:rFonts w:ascii="Times New Roman" w:hAnsi="Times New Roman"/>
          <w:i w:val="0"/>
          <w:sz w:val="26"/>
          <w:szCs w:val="26"/>
        </w:rPr>
        <w:t>Parts per milon - ppm</w:t>
      </w:r>
      <w:bookmarkEnd w:id="23"/>
      <w:r w:rsidR="00605A19" w:rsidRPr="00383D2C">
        <w:rPr>
          <w:rFonts w:ascii="Times New Roman" w:hAnsi="Times New Roman"/>
          <w:i w:val="0"/>
          <w:sz w:val="26"/>
          <w:szCs w:val="26"/>
        </w:rPr>
        <w:t xml:space="preserve"> </w:t>
      </w:r>
    </w:p>
    <w:p w14:paraId="242A7FD5" w14:textId="77777777" w:rsidR="00383D2C" w:rsidRPr="00383D2C" w:rsidRDefault="00383D2C" w:rsidP="00383D2C">
      <w:pPr>
        <w:spacing w:after="0"/>
        <w:rPr>
          <w:sz w:val="24"/>
          <w:szCs w:val="24"/>
        </w:rPr>
      </w:pPr>
    </w:p>
    <w:p w14:paraId="0D76C4DB" w14:textId="75BBA914" w:rsidR="00605A19" w:rsidRPr="00F94B03" w:rsidRDefault="00605A19" w:rsidP="00876243">
      <w:pPr>
        <w:spacing w:after="0" w:line="360" w:lineRule="auto"/>
        <w:ind w:firstLine="708"/>
        <w:jc w:val="both"/>
        <w:rPr>
          <w:rFonts w:ascii="Times New Roman" w:hAnsi="Times New Roman"/>
          <w:b/>
          <w:bCs/>
          <w:sz w:val="24"/>
          <w:szCs w:val="24"/>
        </w:rPr>
      </w:pPr>
      <w:r>
        <w:rPr>
          <w:rFonts w:ascii="Times New Roman" w:hAnsi="Times New Roman"/>
          <w:color w:val="000000"/>
          <w:sz w:val="24"/>
          <w:szCs w:val="24"/>
          <w:lang w:eastAsia="cs-CZ"/>
        </w:rPr>
        <w:t>Opekar (2005) tvrdí, že o</w:t>
      </w:r>
      <w:r w:rsidRPr="00F453FE">
        <w:rPr>
          <w:rFonts w:ascii="Times New Roman" w:hAnsi="Times New Roman"/>
          <w:color w:val="000000"/>
          <w:sz w:val="24"/>
          <w:szCs w:val="24"/>
          <w:lang w:eastAsia="cs-CZ"/>
        </w:rPr>
        <w:t>bdobně jako procento (jedna setina) či promile (jedn</w:t>
      </w:r>
      <w:r>
        <w:rPr>
          <w:rFonts w:ascii="Times New Roman" w:hAnsi="Times New Roman"/>
          <w:color w:val="000000"/>
          <w:sz w:val="24"/>
          <w:szCs w:val="24"/>
          <w:lang w:eastAsia="cs-CZ"/>
        </w:rPr>
        <w:t xml:space="preserve">a tisícina) </w:t>
      </w:r>
      <w:r w:rsidRPr="00F453FE">
        <w:rPr>
          <w:rFonts w:ascii="Times New Roman" w:hAnsi="Times New Roman"/>
          <w:color w:val="000000"/>
          <w:sz w:val="24"/>
          <w:szCs w:val="24"/>
          <w:lang w:eastAsia="cs-CZ"/>
        </w:rPr>
        <w:t xml:space="preserve">se </w:t>
      </w:r>
      <w:r>
        <w:rPr>
          <w:rFonts w:ascii="Times New Roman" w:hAnsi="Times New Roman"/>
          <w:color w:val="000000"/>
          <w:sz w:val="24"/>
          <w:szCs w:val="24"/>
          <w:lang w:eastAsia="cs-CZ"/>
        </w:rPr>
        <w:t xml:space="preserve">hodnota ppm </w:t>
      </w:r>
      <w:r w:rsidRPr="00F453FE">
        <w:rPr>
          <w:rFonts w:ascii="Times New Roman" w:hAnsi="Times New Roman"/>
          <w:color w:val="000000"/>
          <w:sz w:val="24"/>
          <w:szCs w:val="24"/>
          <w:lang w:eastAsia="cs-CZ"/>
        </w:rPr>
        <w:t>používá pro znázornění poměru jedné části vůči celku.</w:t>
      </w:r>
      <w:r w:rsidRPr="00F453FE">
        <w:rPr>
          <w:rFonts w:ascii="Times New Roman" w:hAnsi="Times New Roman"/>
          <w:color w:val="000000"/>
          <w:sz w:val="24"/>
          <w:szCs w:val="24"/>
          <w:lang w:eastAsia="cs-CZ"/>
        </w:rPr>
        <w:br/>
      </w:r>
      <w:r>
        <w:rPr>
          <w:rFonts w:ascii="Times New Roman" w:hAnsi="Times New Roman"/>
          <w:color w:val="000000"/>
          <w:sz w:val="24"/>
          <w:szCs w:val="24"/>
          <w:lang w:eastAsia="cs-CZ"/>
        </w:rPr>
        <w:t>Autor dále navazuje, že jednotka o</w:t>
      </w:r>
      <w:r w:rsidRPr="00F453FE">
        <w:rPr>
          <w:rFonts w:ascii="Times New Roman" w:hAnsi="Times New Roman"/>
          <w:color w:val="000000"/>
          <w:sz w:val="24"/>
          <w:szCs w:val="24"/>
          <w:lang w:eastAsia="cs-CZ"/>
        </w:rPr>
        <w:t>značuje koncentraci, jejíž hodnota vyjadřuje počet část</w:t>
      </w:r>
      <w:r>
        <w:rPr>
          <w:rFonts w:ascii="Times New Roman" w:hAnsi="Times New Roman"/>
          <w:color w:val="000000"/>
          <w:sz w:val="24"/>
          <w:szCs w:val="24"/>
          <w:lang w:eastAsia="cs-CZ"/>
        </w:rPr>
        <w:t>ic dispergované, či rozpouštěné</w:t>
      </w:r>
      <w:r w:rsidRPr="00F453FE">
        <w:rPr>
          <w:rFonts w:ascii="Times New Roman" w:hAnsi="Times New Roman"/>
          <w:color w:val="000000"/>
          <w:sz w:val="24"/>
          <w:szCs w:val="24"/>
          <w:lang w:eastAsia="cs-CZ"/>
        </w:rPr>
        <w:t xml:space="preserve"> látky ku milionu částic látky dispergující, </w:t>
      </w:r>
      <w:r w:rsidR="00E26CCC">
        <w:rPr>
          <w:rFonts w:ascii="Times New Roman" w:hAnsi="Times New Roman"/>
          <w:color w:val="000000"/>
          <w:sz w:val="24"/>
          <w:szCs w:val="24"/>
          <w:lang w:eastAsia="cs-CZ"/>
        </w:rPr>
        <w:t xml:space="preserve">či rozpouštědla.        </w:t>
      </w:r>
      <w:r w:rsidR="00E81BC2">
        <w:rPr>
          <w:rFonts w:ascii="Times New Roman" w:hAnsi="Times New Roman"/>
          <w:color w:val="000000"/>
          <w:sz w:val="24"/>
          <w:szCs w:val="24"/>
          <w:lang w:eastAsia="cs-CZ"/>
        </w:rPr>
        <w:t xml:space="preserve">     </w:t>
      </w:r>
      <w:r w:rsidRPr="00F453FE">
        <w:rPr>
          <w:rFonts w:ascii="Times New Roman" w:hAnsi="Times New Roman"/>
          <w:color w:val="000000"/>
          <w:sz w:val="24"/>
          <w:szCs w:val="24"/>
          <w:lang w:eastAsia="cs-CZ"/>
        </w:rPr>
        <w:t xml:space="preserve">Na místo počtu částic se však v praxi často udává poměr hmotnostní, tedy poměrná hmotnost </w:t>
      </w:r>
      <w:r w:rsidR="00E81BC2">
        <w:rPr>
          <w:rFonts w:ascii="Times New Roman" w:hAnsi="Times New Roman"/>
          <w:color w:val="000000"/>
          <w:sz w:val="24"/>
          <w:szCs w:val="24"/>
          <w:lang w:eastAsia="cs-CZ"/>
        </w:rPr>
        <w:t xml:space="preserve">  </w:t>
      </w:r>
      <w:r w:rsidRPr="00F453FE">
        <w:rPr>
          <w:rFonts w:ascii="Times New Roman" w:hAnsi="Times New Roman"/>
          <w:color w:val="000000"/>
          <w:sz w:val="24"/>
          <w:szCs w:val="24"/>
          <w:lang w:eastAsia="cs-CZ"/>
        </w:rPr>
        <w:t>v miliontinách dispergované látky k</w:t>
      </w:r>
      <w:r>
        <w:rPr>
          <w:rFonts w:ascii="Times New Roman" w:hAnsi="Times New Roman"/>
          <w:color w:val="000000"/>
          <w:sz w:val="24"/>
          <w:szCs w:val="24"/>
          <w:lang w:eastAsia="cs-CZ"/>
        </w:rPr>
        <w:t xml:space="preserve">u hmotnosti dispergující látky </w:t>
      </w:r>
      <w:r>
        <w:rPr>
          <w:rFonts w:ascii="Times New Roman" w:hAnsi="Times New Roman"/>
          <w:sz w:val="24"/>
          <w:szCs w:val="24"/>
        </w:rPr>
        <w:t>(Opekar et al., 2005).</w:t>
      </w:r>
      <w:r>
        <w:rPr>
          <w:rFonts w:ascii="Times New Roman" w:hAnsi="Times New Roman"/>
          <w:color w:val="000000"/>
          <w:sz w:val="24"/>
          <w:szCs w:val="24"/>
          <w:lang w:eastAsia="cs-CZ"/>
        </w:rPr>
        <w:t xml:space="preserve">            </w:t>
      </w:r>
      <w:r w:rsidR="00E81BC2">
        <w:rPr>
          <w:rFonts w:ascii="Times New Roman" w:hAnsi="Times New Roman"/>
          <w:color w:val="000000"/>
          <w:sz w:val="24"/>
          <w:szCs w:val="24"/>
          <w:lang w:eastAsia="cs-CZ"/>
        </w:rPr>
        <w:t xml:space="preserve">   </w:t>
      </w:r>
      <w:r w:rsidRPr="00F453FE">
        <w:rPr>
          <w:rFonts w:ascii="Times New Roman" w:hAnsi="Times New Roman"/>
          <w:color w:val="000000"/>
          <w:sz w:val="24"/>
          <w:szCs w:val="24"/>
          <w:lang w:eastAsia="cs-CZ"/>
        </w:rPr>
        <w:t>V našem případě se jedná o množství částic disperg</w:t>
      </w:r>
      <w:r>
        <w:rPr>
          <w:rFonts w:ascii="Times New Roman" w:hAnsi="Times New Roman"/>
          <w:color w:val="000000"/>
          <w:sz w:val="24"/>
          <w:szCs w:val="24"/>
          <w:lang w:eastAsia="cs-CZ"/>
        </w:rPr>
        <w:t xml:space="preserve">ované látky, tedy molekulárního vodíku </w:t>
      </w:r>
      <w:r w:rsidR="00E26CCC">
        <w:rPr>
          <w:rFonts w:ascii="Times New Roman" w:hAnsi="Times New Roman"/>
          <w:color w:val="000000"/>
          <w:sz w:val="24"/>
          <w:szCs w:val="24"/>
          <w:lang w:eastAsia="cs-CZ"/>
        </w:rPr>
        <w:t xml:space="preserve">   </w:t>
      </w:r>
      <w:r w:rsidR="00E81BC2">
        <w:rPr>
          <w:rFonts w:ascii="Times New Roman" w:hAnsi="Times New Roman"/>
          <w:color w:val="000000"/>
          <w:sz w:val="24"/>
          <w:szCs w:val="24"/>
          <w:lang w:eastAsia="cs-CZ"/>
        </w:rPr>
        <w:t xml:space="preserve">    </w:t>
      </w:r>
      <w:r>
        <w:rPr>
          <w:rFonts w:ascii="Times New Roman" w:hAnsi="Times New Roman"/>
          <w:color w:val="000000"/>
          <w:sz w:val="24"/>
          <w:szCs w:val="24"/>
          <w:lang w:eastAsia="cs-CZ"/>
        </w:rPr>
        <w:t>v kojenecké</w:t>
      </w:r>
      <w:r w:rsidRPr="00F453FE">
        <w:rPr>
          <w:rFonts w:ascii="Times New Roman" w:hAnsi="Times New Roman"/>
          <w:color w:val="000000"/>
          <w:sz w:val="24"/>
          <w:szCs w:val="24"/>
          <w:lang w:eastAsia="cs-CZ"/>
        </w:rPr>
        <w:t xml:space="preserve"> vodě. </w:t>
      </w:r>
      <w:r>
        <w:rPr>
          <w:rFonts w:ascii="Times New Roman" w:hAnsi="Times New Roman"/>
          <w:color w:val="000000"/>
          <w:sz w:val="24"/>
          <w:szCs w:val="24"/>
          <w:lang w:eastAsia="cs-CZ"/>
        </w:rPr>
        <w:t>J</w:t>
      </w:r>
      <w:r w:rsidRPr="00F453FE">
        <w:rPr>
          <w:rFonts w:ascii="Times New Roman" w:hAnsi="Times New Roman"/>
          <w:color w:val="000000"/>
          <w:sz w:val="24"/>
          <w:szCs w:val="24"/>
          <w:lang w:eastAsia="cs-CZ"/>
        </w:rPr>
        <w:t xml:space="preserve">eden miligram </w:t>
      </w:r>
      <w:r>
        <w:rPr>
          <w:rFonts w:ascii="Times New Roman" w:hAnsi="Times New Roman"/>
          <w:color w:val="000000"/>
          <w:sz w:val="24"/>
          <w:szCs w:val="24"/>
          <w:lang w:eastAsia="cs-CZ"/>
        </w:rPr>
        <w:t>molekulárního vodíku</w:t>
      </w:r>
      <w:r w:rsidRPr="00F453FE">
        <w:rPr>
          <w:rFonts w:ascii="Times New Roman" w:hAnsi="Times New Roman"/>
          <w:color w:val="000000"/>
          <w:sz w:val="24"/>
          <w:szCs w:val="24"/>
          <w:lang w:eastAsia="cs-CZ"/>
        </w:rPr>
        <w:t xml:space="preserve"> v jednom kilogramu (přibližně litru) čisté (tj. destilované) vody má koncentraci 1 ppm.</w:t>
      </w:r>
    </w:p>
    <w:p w14:paraId="206ABB0F" w14:textId="77777777" w:rsidR="00605A19" w:rsidRPr="00F453FE" w:rsidRDefault="00605A19" w:rsidP="004B35DD">
      <w:pPr>
        <w:spacing w:line="360" w:lineRule="auto"/>
        <w:jc w:val="both"/>
        <w:rPr>
          <w:rFonts w:ascii="Times New Roman" w:hAnsi="Times New Roman"/>
          <w:b/>
          <w:bCs/>
          <w:sz w:val="24"/>
          <w:szCs w:val="24"/>
        </w:rPr>
      </w:pPr>
    </w:p>
    <w:p w14:paraId="3996FC73" w14:textId="77777777" w:rsidR="00605A19" w:rsidRDefault="00605A19" w:rsidP="004B35DD">
      <w:pPr>
        <w:spacing w:line="360" w:lineRule="auto"/>
        <w:jc w:val="both"/>
        <w:rPr>
          <w:rFonts w:ascii="Times New Roman" w:hAnsi="Times New Roman"/>
          <w:sz w:val="24"/>
          <w:szCs w:val="24"/>
        </w:rPr>
      </w:pPr>
    </w:p>
    <w:p w14:paraId="705FA4FC" w14:textId="77777777" w:rsidR="00605A19" w:rsidRDefault="00605A19" w:rsidP="004B35DD">
      <w:pPr>
        <w:spacing w:line="360" w:lineRule="auto"/>
        <w:jc w:val="both"/>
        <w:rPr>
          <w:rFonts w:ascii="Times New Roman" w:hAnsi="Times New Roman"/>
          <w:sz w:val="24"/>
          <w:szCs w:val="24"/>
        </w:rPr>
      </w:pPr>
    </w:p>
    <w:p w14:paraId="20495641" w14:textId="77777777" w:rsidR="00605A19" w:rsidRDefault="00605A19" w:rsidP="004B35DD">
      <w:pPr>
        <w:spacing w:line="360" w:lineRule="auto"/>
        <w:jc w:val="both"/>
        <w:rPr>
          <w:rFonts w:ascii="Times New Roman" w:hAnsi="Times New Roman"/>
          <w:sz w:val="24"/>
          <w:szCs w:val="24"/>
        </w:rPr>
      </w:pPr>
    </w:p>
    <w:p w14:paraId="387EB516" w14:textId="77777777" w:rsidR="00605A19" w:rsidRDefault="00605A19" w:rsidP="004B35DD">
      <w:pPr>
        <w:spacing w:line="360" w:lineRule="auto"/>
        <w:jc w:val="both"/>
        <w:rPr>
          <w:rFonts w:ascii="Times New Roman" w:hAnsi="Times New Roman"/>
          <w:sz w:val="24"/>
          <w:szCs w:val="24"/>
        </w:rPr>
      </w:pPr>
    </w:p>
    <w:p w14:paraId="6FF5CCAE" w14:textId="77777777" w:rsidR="00605A19" w:rsidRDefault="00605A19" w:rsidP="004B35DD">
      <w:pPr>
        <w:spacing w:line="360" w:lineRule="auto"/>
        <w:jc w:val="both"/>
        <w:rPr>
          <w:rFonts w:ascii="Times New Roman" w:hAnsi="Times New Roman"/>
          <w:sz w:val="24"/>
          <w:szCs w:val="24"/>
        </w:rPr>
      </w:pPr>
    </w:p>
    <w:p w14:paraId="43BA1830" w14:textId="77777777" w:rsidR="00605A19" w:rsidRDefault="00605A19" w:rsidP="004B35DD">
      <w:pPr>
        <w:spacing w:line="360" w:lineRule="auto"/>
        <w:jc w:val="both"/>
        <w:rPr>
          <w:rFonts w:ascii="Times New Roman" w:hAnsi="Times New Roman"/>
          <w:sz w:val="24"/>
          <w:szCs w:val="24"/>
        </w:rPr>
      </w:pPr>
    </w:p>
    <w:p w14:paraId="3B32DF00" w14:textId="50ECEFB2" w:rsidR="00E26CCC" w:rsidRDefault="00E26CCC" w:rsidP="004B35DD">
      <w:pPr>
        <w:spacing w:line="360" w:lineRule="auto"/>
        <w:jc w:val="both"/>
        <w:rPr>
          <w:rFonts w:ascii="Times New Roman" w:hAnsi="Times New Roman"/>
          <w:sz w:val="24"/>
          <w:szCs w:val="24"/>
        </w:rPr>
      </w:pPr>
    </w:p>
    <w:p w14:paraId="3A8F6DAF" w14:textId="77777777" w:rsidR="00605A19" w:rsidRPr="00B87A4B" w:rsidRDefault="00605A19" w:rsidP="00B87A4B">
      <w:pPr>
        <w:pStyle w:val="Nadpis1"/>
        <w:spacing w:before="0" w:after="0"/>
        <w:rPr>
          <w:rFonts w:ascii="Times New Roman" w:hAnsi="Times New Roman"/>
          <w:sz w:val="28"/>
          <w:szCs w:val="28"/>
        </w:rPr>
      </w:pPr>
      <w:bookmarkStart w:id="24" w:name="_Toc513069061"/>
      <w:r>
        <w:rPr>
          <w:rFonts w:ascii="Times New Roman" w:hAnsi="Times New Roman"/>
          <w:sz w:val="28"/>
          <w:szCs w:val="28"/>
        </w:rPr>
        <w:lastRenderedPageBreak/>
        <w:t>2 Cíle</w:t>
      </w:r>
      <w:bookmarkEnd w:id="24"/>
      <w:r w:rsidRPr="00B87A4B">
        <w:rPr>
          <w:rFonts w:ascii="Times New Roman" w:hAnsi="Times New Roman"/>
          <w:sz w:val="28"/>
          <w:szCs w:val="28"/>
        </w:rPr>
        <w:t xml:space="preserve"> </w:t>
      </w:r>
    </w:p>
    <w:p w14:paraId="2B6FB5DB" w14:textId="77777777" w:rsidR="00605A19" w:rsidRDefault="00605A19" w:rsidP="00B87A4B">
      <w:pPr>
        <w:spacing w:after="0" w:line="360" w:lineRule="auto"/>
        <w:jc w:val="both"/>
        <w:rPr>
          <w:rFonts w:ascii="Times New Roman" w:hAnsi="Times New Roman"/>
          <w:b/>
          <w:bCs/>
          <w:sz w:val="24"/>
          <w:szCs w:val="24"/>
        </w:rPr>
      </w:pPr>
    </w:p>
    <w:p w14:paraId="77A05FE2" w14:textId="77777777" w:rsidR="00605A19" w:rsidRPr="00F67C23" w:rsidRDefault="00605A19" w:rsidP="00B87A4B">
      <w:pPr>
        <w:spacing w:after="0" w:line="360" w:lineRule="auto"/>
        <w:jc w:val="both"/>
        <w:rPr>
          <w:rFonts w:ascii="Times New Roman" w:hAnsi="Times New Roman"/>
          <w:b/>
          <w:bCs/>
          <w:sz w:val="24"/>
          <w:szCs w:val="24"/>
        </w:rPr>
      </w:pPr>
    </w:p>
    <w:p w14:paraId="5E8B4C53" w14:textId="77777777" w:rsidR="00605A19" w:rsidRPr="003854CF" w:rsidRDefault="00605A19" w:rsidP="00B87A4B">
      <w:pPr>
        <w:pStyle w:val="Nadpis2"/>
        <w:spacing w:before="0" w:after="0"/>
        <w:rPr>
          <w:rFonts w:ascii="Times New Roman" w:hAnsi="Times New Roman"/>
          <w:i w:val="0"/>
          <w:sz w:val="26"/>
          <w:szCs w:val="26"/>
        </w:rPr>
      </w:pPr>
      <w:bookmarkStart w:id="25" w:name="_Toc513069062"/>
      <w:r>
        <w:rPr>
          <w:rFonts w:ascii="Times New Roman" w:hAnsi="Times New Roman"/>
          <w:i w:val="0"/>
          <w:sz w:val="26"/>
          <w:szCs w:val="26"/>
        </w:rPr>
        <w:t>2</w:t>
      </w:r>
      <w:r w:rsidRPr="003854CF">
        <w:rPr>
          <w:rFonts w:ascii="Times New Roman" w:hAnsi="Times New Roman"/>
          <w:i w:val="0"/>
          <w:sz w:val="26"/>
          <w:szCs w:val="26"/>
        </w:rPr>
        <w:t>.1 Hlavní cíl</w:t>
      </w:r>
      <w:bookmarkEnd w:id="25"/>
    </w:p>
    <w:p w14:paraId="20FBE34C" w14:textId="77777777" w:rsidR="00605A19" w:rsidRPr="00B87A4B" w:rsidRDefault="00605A19" w:rsidP="00B87A4B">
      <w:pPr>
        <w:spacing w:after="0"/>
      </w:pPr>
    </w:p>
    <w:p w14:paraId="7A4B9799" w14:textId="77777777" w:rsidR="00605A19" w:rsidRDefault="00605A19" w:rsidP="00B87A4B">
      <w:pPr>
        <w:spacing w:after="0" w:line="360" w:lineRule="auto"/>
        <w:ind w:firstLine="708"/>
        <w:jc w:val="both"/>
        <w:rPr>
          <w:rFonts w:ascii="Times New Roman" w:hAnsi="Times New Roman"/>
          <w:sz w:val="24"/>
          <w:szCs w:val="24"/>
        </w:rPr>
      </w:pPr>
      <w:r>
        <w:rPr>
          <w:rFonts w:ascii="Times New Roman" w:hAnsi="Times New Roman"/>
          <w:sz w:val="24"/>
          <w:szCs w:val="24"/>
        </w:rPr>
        <w:t>Hlavním cílem diplomové práce je zjistit, zda má</w:t>
      </w:r>
      <w:r w:rsidRPr="00B015A5">
        <w:rPr>
          <w:rFonts w:ascii="Times New Roman" w:hAnsi="Times New Roman"/>
          <w:sz w:val="24"/>
          <w:szCs w:val="24"/>
        </w:rPr>
        <w:t xml:space="preserve"> </w:t>
      </w:r>
      <w:r>
        <w:rPr>
          <w:rFonts w:ascii="Times New Roman" w:hAnsi="Times New Roman"/>
          <w:sz w:val="24"/>
          <w:szCs w:val="24"/>
        </w:rPr>
        <w:t xml:space="preserve">HRW vliv na odezvu organismu      </w:t>
      </w:r>
      <w:r w:rsidRPr="00B015A5">
        <w:rPr>
          <w:rFonts w:ascii="Times New Roman" w:hAnsi="Times New Roman"/>
          <w:sz w:val="24"/>
          <w:szCs w:val="24"/>
        </w:rPr>
        <w:t xml:space="preserve"> během </w:t>
      </w:r>
      <w:r>
        <w:rPr>
          <w:rFonts w:ascii="Times New Roman" w:hAnsi="Times New Roman"/>
          <w:sz w:val="24"/>
          <w:szCs w:val="24"/>
        </w:rPr>
        <w:t>stupňované</w:t>
      </w:r>
      <w:r w:rsidRPr="00B015A5">
        <w:rPr>
          <w:rFonts w:ascii="Times New Roman" w:hAnsi="Times New Roman"/>
          <w:sz w:val="24"/>
          <w:szCs w:val="24"/>
        </w:rPr>
        <w:t xml:space="preserve"> zátěže na bicyklov</w:t>
      </w:r>
      <w:r>
        <w:rPr>
          <w:rFonts w:ascii="Times New Roman" w:hAnsi="Times New Roman"/>
          <w:sz w:val="24"/>
          <w:szCs w:val="24"/>
        </w:rPr>
        <w:t>ém ergometru v porovnání s placebem.</w:t>
      </w:r>
    </w:p>
    <w:p w14:paraId="4103C33D" w14:textId="77777777" w:rsidR="00605A19" w:rsidRDefault="00605A19" w:rsidP="00B87A4B">
      <w:pPr>
        <w:spacing w:after="0" w:line="360" w:lineRule="auto"/>
        <w:ind w:firstLine="708"/>
        <w:rPr>
          <w:rFonts w:ascii="Times New Roman" w:hAnsi="Times New Roman"/>
          <w:sz w:val="24"/>
          <w:szCs w:val="24"/>
        </w:rPr>
      </w:pPr>
    </w:p>
    <w:p w14:paraId="4865E256" w14:textId="77777777" w:rsidR="00605A19" w:rsidRDefault="00605A19" w:rsidP="00B87A4B">
      <w:pPr>
        <w:spacing w:after="0" w:line="360" w:lineRule="auto"/>
        <w:ind w:firstLine="708"/>
        <w:rPr>
          <w:rFonts w:ascii="Times New Roman" w:hAnsi="Times New Roman"/>
          <w:sz w:val="24"/>
          <w:szCs w:val="24"/>
        </w:rPr>
      </w:pPr>
    </w:p>
    <w:p w14:paraId="07A8DBA8" w14:textId="77777777" w:rsidR="00605A19" w:rsidRPr="003854CF" w:rsidRDefault="00605A19" w:rsidP="00B87A4B">
      <w:pPr>
        <w:pStyle w:val="Nadpis2"/>
        <w:spacing w:before="0" w:after="0"/>
        <w:rPr>
          <w:rFonts w:ascii="Times New Roman" w:hAnsi="Times New Roman"/>
          <w:i w:val="0"/>
          <w:sz w:val="26"/>
          <w:szCs w:val="26"/>
        </w:rPr>
      </w:pPr>
      <w:bookmarkStart w:id="26" w:name="_Toc513069063"/>
      <w:r w:rsidRPr="003854CF">
        <w:rPr>
          <w:rFonts w:ascii="Times New Roman" w:hAnsi="Times New Roman"/>
          <w:i w:val="0"/>
          <w:sz w:val="26"/>
          <w:szCs w:val="26"/>
        </w:rPr>
        <w:t>2.2 Dílčí cíl</w:t>
      </w:r>
      <w:bookmarkEnd w:id="26"/>
    </w:p>
    <w:p w14:paraId="73FF6A69" w14:textId="77777777" w:rsidR="00605A19" w:rsidRPr="00B87A4B" w:rsidRDefault="00605A19" w:rsidP="00B87A4B">
      <w:pPr>
        <w:spacing w:after="0"/>
      </w:pPr>
    </w:p>
    <w:p w14:paraId="28A228B2" w14:textId="5CC8F4EB" w:rsidR="00605A19" w:rsidRDefault="00605A19" w:rsidP="00B87A4B">
      <w:pPr>
        <w:spacing w:after="0" w:line="360" w:lineRule="auto"/>
        <w:jc w:val="both"/>
        <w:rPr>
          <w:rFonts w:ascii="Times New Roman" w:hAnsi="Times New Roman"/>
          <w:sz w:val="24"/>
          <w:szCs w:val="24"/>
        </w:rPr>
      </w:pPr>
      <w:r>
        <w:rPr>
          <w:rFonts w:ascii="Times New Roman" w:hAnsi="Times New Roman"/>
          <w:sz w:val="24"/>
          <w:szCs w:val="24"/>
        </w:rPr>
        <w:tab/>
        <w:t>Dílčím cílem je posoudit subjektivně vnímané úsilí</w:t>
      </w:r>
      <w:r w:rsidR="009B4A46">
        <w:rPr>
          <w:rFonts w:ascii="Times New Roman" w:hAnsi="Times New Roman"/>
          <w:sz w:val="24"/>
          <w:szCs w:val="24"/>
        </w:rPr>
        <w:t>, ventilační a kardiovaskulární odezvu organismu</w:t>
      </w:r>
      <w:r>
        <w:rPr>
          <w:rFonts w:ascii="Times New Roman" w:hAnsi="Times New Roman"/>
          <w:sz w:val="24"/>
          <w:szCs w:val="24"/>
        </w:rPr>
        <w:t xml:space="preserve"> při stupňovaném zátěžovém protokolu na bicyklovém ergometru za použití HRW a placeba. </w:t>
      </w:r>
    </w:p>
    <w:p w14:paraId="6FFFF387" w14:textId="77777777" w:rsidR="00605A19" w:rsidRDefault="00605A19" w:rsidP="00B87A4B">
      <w:pPr>
        <w:spacing w:after="0" w:line="360" w:lineRule="auto"/>
        <w:jc w:val="both"/>
        <w:rPr>
          <w:rFonts w:ascii="Times New Roman" w:hAnsi="Times New Roman"/>
          <w:sz w:val="24"/>
          <w:szCs w:val="24"/>
        </w:rPr>
      </w:pPr>
    </w:p>
    <w:p w14:paraId="492E6B18" w14:textId="77777777" w:rsidR="00605A19" w:rsidRDefault="00605A19" w:rsidP="00DD13D4">
      <w:pPr>
        <w:spacing w:after="0" w:line="360" w:lineRule="auto"/>
        <w:jc w:val="both"/>
        <w:rPr>
          <w:rFonts w:ascii="Times New Roman" w:hAnsi="Times New Roman"/>
          <w:sz w:val="24"/>
          <w:szCs w:val="24"/>
        </w:rPr>
      </w:pPr>
      <w:r>
        <w:rPr>
          <w:rFonts w:ascii="Times New Roman" w:hAnsi="Times New Roman"/>
          <w:sz w:val="24"/>
          <w:szCs w:val="24"/>
        </w:rPr>
        <w:t>.</w:t>
      </w:r>
    </w:p>
    <w:p w14:paraId="14CF44AC" w14:textId="77777777" w:rsidR="00605A19" w:rsidRDefault="00605A19" w:rsidP="00B87A4B">
      <w:pPr>
        <w:spacing w:after="0" w:line="360" w:lineRule="auto"/>
        <w:rPr>
          <w:rFonts w:ascii="Times New Roman" w:hAnsi="Times New Roman"/>
          <w:sz w:val="24"/>
          <w:szCs w:val="24"/>
        </w:rPr>
      </w:pPr>
    </w:p>
    <w:p w14:paraId="6E8A42DD" w14:textId="77777777" w:rsidR="00605A19" w:rsidRPr="003854CF" w:rsidRDefault="00605A19" w:rsidP="00085466">
      <w:pPr>
        <w:pStyle w:val="Nadpis2"/>
        <w:spacing w:before="0" w:after="0"/>
        <w:rPr>
          <w:rFonts w:ascii="Times New Roman" w:hAnsi="Times New Roman"/>
          <w:i w:val="0"/>
          <w:sz w:val="26"/>
          <w:szCs w:val="26"/>
        </w:rPr>
      </w:pPr>
      <w:bookmarkStart w:id="27" w:name="_Toc513069064"/>
      <w:r w:rsidRPr="003854CF">
        <w:rPr>
          <w:rFonts w:ascii="Times New Roman" w:hAnsi="Times New Roman"/>
          <w:i w:val="0"/>
          <w:sz w:val="26"/>
          <w:szCs w:val="26"/>
        </w:rPr>
        <w:t>2.3 Výzkumné otázk</w:t>
      </w:r>
      <w:r>
        <w:rPr>
          <w:rFonts w:ascii="Times New Roman" w:hAnsi="Times New Roman"/>
          <w:i w:val="0"/>
          <w:sz w:val="26"/>
          <w:szCs w:val="26"/>
        </w:rPr>
        <w:t>y</w:t>
      </w:r>
      <w:bookmarkEnd w:id="27"/>
    </w:p>
    <w:p w14:paraId="493403F5" w14:textId="77777777" w:rsidR="00605A19" w:rsidRPr="00B87A4B" w:rsidRDefault="00605A19" w:rsidP="00B87A4B">
      <w:pPr>
        <w:spacing w:after="0"/>
      </w:pPr>
    </w:p>
    <w:p w14:paraId="6B88A897" w14:textId="6F08409F" w:rsidR="00605A19" w:rsidRDefault="00605A19" w:rsidP="00B87A4B">
      <w:pPr>
        <w:numPr>
          <w:ilvl w:val="0"/>
          <w:numId w:val="25"/>
        </w:numPr>
        <w:spacing w:after="0" w:line="360" w:lineRule="auto"/>
        <w:jc w:val="both"/>
        <w:rPr>
          <w:rFonts w:ascii="Times New Roman" w:hAnsi="Times New Roman"/>
          <w:bCs/>
          <w:sz w:val="24"/>
          <w:szCs w:val="24"/>
        </w:rPr>
      </w:pPr>
      <w:r>
        <w:rPr>
          <w:rFonts w:ascii="Times New Roman" w:hAnsi="Times New Roman"/>
          <w:bCs/>
          <w:sz w:val="24"/>
          <w:szCs w:val="24"/>
        </w:rPr>
        <w:t xml:space="preserve">Jaký je efekt HRW na respirační kvocient (RQ) během stupňované zátěže </w:t>
      </w:r>
      <w:r w:rsidR="00390757">
        <w:rPr>
          <w:rFonts w:ascii="Times New Roman" w:hAnsi="Times New Roman"/>
          <w:bCs/>
          <w:sz w:val="24"/>
          <w:szCs w:val="24"/>
        </w:rPr>
        <w:t xml:space="preserve">                 </w:t>
      </w:r>
      <w:r w:rsidR="00E81BC2">
        <w:rPr>
          <w:rFonts w:ascii="Times New Roman" w:hAnsi="Times New Roman"/>
          <w:bCs/>
          <w:sz w:val="24"/>
          <w:szCs w:val="24"/>
        </w:rPr>
        <w:t xml:space="preserve">          </w:t>
      </w:r>
      <w:r>
        <w:rPr>
          <w:rFonts w:ascii="Times New Roman" w:hAnsi="Times New Roman"/>
          <w:bCs/>
          <w:sz w:val="24"/>
          <w:szCs w:val="24"/>
        </w:rPr>
        <w:t>na bicyklovém ergometru v porovnání s placebem ?</w:t>
      </w:r>
    </w:p>
    <w:p w14:paraId="74B899D8" w14:textId="77777777" w:rsidR="00605A19" w:rsidRDefault="00605A19" w:rsidP="00B87A4B">
      <w:pPr>
        <w:numPr>
          <w:ilvl w:val="0"/>
          <w:numId w:val="25"/>
        </w:numPr>
        <w:spacing w:after="0" w:line="360" w:lineRule="auto"/>
        <w:jc w:val="both"/>
        <w:rPr>
          <w:rFonts w:ascii="Times New Roman" w:hAnsi="Times New Roman"/>
          <w:bCs/>
          <w:sz w:val="24"/>
          <w:szCs w:val="24"/>
        </w:rPr>
      </w:pPr>
      <w:r>
        <w:rPr>
          <w:rFonts w:ascii="Times New Roman" w:hAnsi="Times New Roman"/>
          <w:bCs/>
          <w:sz w:val="24"/>
          <w:szCs w:val="24"/>
        </w:rPr>
        <w:t>Jaký bude vliv HRW na ventilační ekvivalent pro kyslík (VE/VO</w:t>
      </w:r>
      <w:r w:rsidRPr="00E452C9">
        <w:rPr>
          <w:rFonts w:ascii="Times New Roman" w:hAnsi="Times New Roman"/>
          <w:bCs/>
          <w:sz w:val="24"/>
          <w:szCs w:val="24"/>
          <w:vertAlign w:val="subscript"/>
        </w:rPr>
        <w:t>2</w:t>
      </w:r>
      <w:r>
        <w:rPr>
          <w:rFonts w:ascii="Times New Roman" w:hAnsi="Times New Roman"/>
          <w:bCs/>
          <w:sz w:val="24"/>
          <w:szCs w:val="24"/>
        </w:rPr>
        <w:t>) během stupňované, zátěže na bicyklovém ergometru v porovnání s placebem ?</w:t>
      </w:r>
    </w:p>
    <w:p w14:paraId="68F2F05F" w14:textId="77777777" w:rsidR="00605A19" w:rsidRDefault="00605A19" w:rsidP="00085466">
      <w:pPr>
        <w:numPr>
          <w:ilvl w:val="0"/>
          <w:numId w:val="25"/>
        </w:numPr>
        <w:spacing w:after="0" w:line="360" w:lineRule="auto"/>
        <w:jc w:val="both"/>
        <w:rPr>
          <w:rFonts w:ascii="Times New Roman" w:hAnsi="Times New Roman"/>
          <w:bCs/>
          <w:sz w:val="24"/>
          <w:szCs w:val="24"/>
        </w:rPr>
      </w:pPr>
      <w:r>
        <w:rPr>
          <w:rFonts w:ascii="Times New Roman" w:hAnsi="Times New Roman"/>
          <w:bCs/>
          <w:sz w:val="24"/>
          <w:szCs w:val="24"/>
        </w:rPr>
        <w:t xml:space="preserve">Jaký vliv bude mít HRW na hladinu laktátu během stupňované zátěže na bicyklovém ergometru v porovnání s placebem ? </w:t>
      </w:r>
    </w:p>
    <w:p w14:paraId="4AFC64EC" w14:textId="10DB7929" w:rsidR="00605A19" w:rsidRDefault="00605A19" w:rsidP="00B87A4B">
      <w:pPr>
        <w:numPr>
          <w:ilvl w:val="0"/>
          <w:numId w:val="25"/>
        </w:numPr>
        <w:spacing w:after="0" w:line="360" w:lineRule="auto"/>
        <w:jc w:val="both"/>
        <w:rPr>
          <w:rFonts w:ascii="Times New Roman" w:hAnsi="Times New Roman"/>
          <w:bCs/>
          <w:sz w:val="24"/>
          <w:szCs w:val="24"/>
        </w:rPr>
      </w:pPr>
      <w:r>
        <w:rPr>
          <w:rFonts w:ascii="Times New Roman" w:hAnsi="Times New Roman"/>
          <w:bCs/>
          <w:sz w:val="24"/>
          <w:szCs w:val="24"/>
        </w:rPr>
        <w:t xml:space="preserve">Jaký bude vliv HRW na srdeční frekvenci (HR) během stupňované zátěže </w:t>
      </w:r>
      <w:r w:rsidR="00390757">
        <w:rPr>
          <w:rFonts w:ascii="Times New Roman" w:hAnsi="Times New Roman"/>
          <w:bCs/>
          <w:sz w:val="24"/>
          <w:szCs w:val="24"/>
        </w:rPr>
        <w:t xml:space="preserve">                 </w:t>
      </w:r>
      <w:r w:rsidR="00E81BC2">
        <w:rPr>
          <w:rFonts w:ascii="Times New Roman" w:hAnsi="Times New Roman"/>
          <w:bCs/>
          <w:sz w:val="24"/>
          <w:szCs w:val="24"/>
        </w:rPr>
        <w:t xml:space="preserve">          </w:t>
      </w:r>
      <w:r>
        <w:rPr>
          <w:rFonts w:ascii="Times New Roman" w:hAnsi="Times New Roman"/>
          <w:bCs/>
          <w:sz w:val="24"/>
          <w:szCs w:val="24"/>
        </w:rPr>
        <w:t xml:space="preserve">na bicyklovém ergometru v porovnání s placebem ? </w:t>
      </w:r>
    </w:p>
    <w:p w14:paraId="4FB8879A" w14:textId="77777777" w:rsidR="00605A19" w:rsidRPr="00F67C23" w:rsidRDefault="00605A19" w:rsidP="00E629FF">
      <w:pPr>
        <w:spacing w:line="360" w:lineRule="auto"/>
        <w:jc w:val="both"/>
        <w:rPr>
          <w:rFonts w:ascii="Times New Roman" w:hAnsi="Times New Roman"/>
          <w:sz w:val="24"/>
          <w:szCs w:val="24"/>
        </w:rPr>
      </w:pPr>
    </w:p>
    <w:p w14:paraId="7536FEED" w14:textId="77777777" w:rsidR="00605A19" w:rsidRDefault="00605A19" w:rsidP="00E629FF">
      <w:pPr>
        <w:spacing w:line="360" w:lineRule="auto"/>
        <w:jc w:val="both"/>
        <w:rPr>
          <w:rFonts w:ascii="Times New Roman" w:hAnsi="Times New Roman"/>
          <w:sz w:val="24"/>
          <w:szCs w:val="24"/>
        </w:rPr>
      </w:pPr>
    </w:p>
    <w:p w14:paraId="59DEBE16" w14:textId="77777777" w:rsidR="00605A19" w:rsidRDefault="00605A19" w:rsidP="00E629FF">
      <w:pPr>
        <w:spacing w:line="360" w:lineRule="auto"/>
        <w:jc w:val="both"/>
        <w:rPr>
          <w:rFonts w:ascii="Times New Roman" w:hAnsi="Times New Roman"/>
          <w:sz w:val="24"/>
          <w:szCs w:val="24"/>
        </w:rPr>
      </w:pPr>
    </w:p>
    <w:p w14:paraId="512F32B9" w14:textId="77777777" w:rsidR="00605A19" w:rsidRDefault="00605A19" w:rsidP="00E629FF">
      <w:pPr>
        <w:spacing w:line="360" w:lineRule="auto"/>
        <w:jc w:val="both"/>
        <w:rPr>
          <w:rFonts w:ascii="Times New Roman" w:hAnsi="Times New Roman"/>
          <w:sz w:val="24"/>
          <w:szCs w:val="24"/>
        </w:rPr>
      </w:pPr>
    </w:p>
    <w:p w14:paraId="1AB9D028" w14:textId="77777777" w:rsidR="00605A19" w:rsidRDefault="00605A19" w:rsidP="00E629FF">
      <w:pPr>
        <w:spacing w:line="360" w:lineRule="auto"/>
        <w:jc w:val="both"/>
        <w:rPr>
          <w:rFonts w:ascii="Times New Roman" w:hAnsi="Times New Roman"/>
          <w:sz w:val="24"/>
          <w:szCs w:val="24"/>
        </w:rPr>
      </w:pPr>
    </w:p>
    <w:p w14:paraId="1253516B" w14:textId="5A2D2AB2" w:rsidR="00605A19" w:rsidRDefault="00605A19" w:rsidP="00E629FF">
      <w:pPr>
        <w:spacing w:line="360" w:lineRule="auto"/>
        <w:jc w:val="both"/>
        <w:rPr>
          <w:rFonts w:ascii="Times New Roman" w:hAnsi="Times New Roman"/>
          <w:sz w:val="24"/>
          <w:szCs w:val="24"/>
        </w:rPr>
      </w:pPr>
    </w:p>
    <w:p w14:paraId="2167308B" w14:textId="77777777" w:rsidR="00605A19" w:rsidRPr="00383D2C" w:rsidRDefault="00605A19" w:rsidP="00383D2C">
      <w:pPr>
        <w:pStyle w:val="Nadpis1"/>
        <w:spacing w:before="0" w:after="0"/>
        <w:rPr>
          <w:rFonts w:ascii="Times New Roman" w:hAnsi="Times New Roman"/>
          <w:sz w:val="28"/>
          <w:szCs w:val="28"/>
        </w:rPr>
      </w:pPr>
      <w:bookmarkStart w:id="28" w:name="_Toc513069065"/>
      <w:r w:rsidRPr="00383D2C">
        <w:rPr>
          <w:rFonts w:ascii="Times New Roman" w:hAnsi="Times New Roman"/>
          <w:sz w:val="28"/>
          <w:szCs w:val="28"/>
        </w:rPr>
        <w:lastRenderedPageBreak/>
        <w:t>3 Metodika výzkumu</w:t>
      </w:r>
      <w:bookmarkEnd w:id="28"/>
    </w:p>
    <w:p w14:paraId="0EBE0098" w14:textId="77777777" w:rsidR="00605A19" w:rsidRPr="00872AE2" w:rsidRDefault="00605A19" w:rsidP="004664EF">
      <w:pPr>
        <w:spacing w:after="0" w:line="360" w:lineRule="auto"/>
        <w:jc w:val="both"/>
        <w:rPr>
          <w:rFonts w:ascii="Times New Roman" w:hAnsi="Times New Roman"/>
          <w:b/>
          <w:bCs/>
          <w:sz w:val="24"/>
          <w:szCs w:val="24"/>
        </w:rPr>
      </w:pPr>
    </w:p>
    <w:p w14:paraId="2A296E42" w14:textId="77777777" w:rsidR="00605A19" w:rsidRDefault="00605A19" w:rsidP="004664EF">
      <w:pPr>
        <w:spacing w:after="0" w:line="360" w:lineRule="auto"/>
        <w:ind w:firstLine="708"/>
        <w:jc w:val="both"/>
        <w:rPr>
          <w:rFonts w:ascii="Times New Roman" w:hAnsi="Times New Roman"/>
          <w:sz w:val="24"/>
          <w:szCs w:val="24"/>
        </w:rPr>
      </w:pPr>
      <w:r>
        <w:rPr>
          <w:rFonts w:ascii="Times New Roman" w:hAnsi="Times New Roman"/>
          <w:sz w:val="24"/>
          <w:szCs w:val="24"/>
        </w:rPr>
        <w:t>Práce je založena na laboratorním výzkumu, při kterém byla zjišťována reakce organismu na podání HRW v porovnání s reakcí organismu na podání placeba. Z formálního hlediska můžeme výzkum klasifikovat jako experimentální a komparativní (Ferjenčík, 2000).</w:t>
      </w:r>
    </w:p>
    <w:p w14:paraId="1277A5CF" w14:textId="3FB37352" w:rsidR="00605A19" w:rsidRDefault="00605A19" w:rsidP="003854CF">
      <w:pPr>
        <w:spacing w:after="0" w:line="360" w:lineRule="auto"/>
        <w:ind w:firstLine="708"/>
        <w:jc w:val="both"/>
        <w:rPr>
          <w:rFonts w:ascii="Times New Roman" w:hAnsi="Times New Roman"/>
          <w:sz w:val="24"/>
          <w:szCs w:val="24"/>
        </w:rPr>
      </w:pPr>
      <w:r>
        <w:rPr>
          <w:rFonts w:ascii="Times New Roman" w:hAnsi="Times New Roman"/>
          <w:sz w:val="24"/>
          <w:szCs w:val="24"/>
        </w:rPr>
        <w:t xml:space="preserve">Experimentálními hodnotami (výstupními proměnnými) byly hladiny laktátu v kapilární krvi, vybrané spiroergometrické ukazatele a subjektivně vnímaná námaha kvantifikovaná dle Borgovy škály vnímaného úsilí. Na experimentálním efektu se mimo zmíněných relevantních, sledovaných, proměnných, podílely i proměnné, relevantní, nesledované, které jsme se snažili co nejvíce eliminovat. Jedná se o veškeré další vnější          </w:t>
      </w:r>
      <w:r w:rsidR="00E81BC2">
        <w:rPr>
          <w:rFonts w:ascii="Times New Roman" w:hAnsi="Times New Roman"/>
          <w:sz w:val="24"/>
          <w:szCs w:val="24"/>
        </w:rPr>
        <w:t xml:space="preserve">         </w:t>
      </w:r>
      <w:r>
        <w:rPr>
          <w:rFonts w:ascii="Times New Roman" w:hAnsi="Times New Roman"/>
          <w:sz w:val="24"/>
          <w:szCs w:val="24"/>
        </w:rPr>
        <w:t xml:space="preserve">i vnitřní vlivy, které na probandy působily během výzkumu a před jeho zahájením.            </w:t>
      </w:r>
      <w:r w:rsidR="00E81BC2">
        <w:rPr>
          <w:rFonts w:ascii="Times New Roman" w:hAnsi="Times New Roman"/>
          <w:sz w:val="24"/>
          <w:szCs w:val="24"/>
        </w:rPr>
        <w:t xml:space="preserve">       </w:t>
      </w:r>
      <w:r>
        <w:rPr>
          <w:rFonts w:ascii="Times New Roman" w:hAnsi="Times New Roman"/>
          <w:sz w:val="24"/>
          <w:szCs w:val="24"/>
        </w:rPr>
        <w:t>Tyto nesledované proměnné mohou být do jisté míry limity naší studie. Testovaný soubor nebyl utvořen výběrem náhodným, ale byl založen na dobrovolnosti. Ferjenčík (2000) tento přístup nazývá jako příležitostný.</w:t>
      </w:r>
    </w:p>
    <w:p w14:paraId="1320A2C9" w14:textId="77777777" w:rsidR="00605A19" w:rsidRDefault="00605A19" w:rsidP="004664EF">
      <w:pPr>
        <w:spacing w:after="0" w:line="360" w:lineRule="auto"/>
        <w:ind w:firstLine="708"/>
        <w:jc w:val="both"/>
        <w:rPr>
          <w:rFonts w:ascii="Times New Roman" w:hAnsi="Times New Roman"/>
          <w:sz w:val="24"/>
          <w:szCs w:val="24"/>
        </w:rPr>
      </w:pPr>
    </w:p>
    <w:p w14:paraId="6611AF6A" w14:textId="77777777" w:rsidR="00383D2C" w:rsidRDefault="00383D2C" w:rsidP="004664EF">
      <w:pPr>
        <w:spacing w:after="0" w:line="360" w:lineRule="auto"/>
        <w:ind w:firstLine="708"/>
        <w:jc w:val="both"/>
        <w:rPr>
          <w:rFonts w:ascii="Times New Roman" w:hAnsi="Times New Roman"/>
          <w:sz w:val="24"/>
          <w:szCs w:val="24"/>
        </w:rPr>
      </w:pPr>
    </w:p>
    <w:p w14:paraId="4F8370C4" w14:textId="77777777" w:rsidR="00605A19" w:rsidRPr="003854CF" w:rsidRDefault="00605A19" w:rsidP="004664EF">
      <w:pPr>
        <w:pStyle w:val="Nadpis2"/>
        <w:spacing w:before="0" w:after="0"/>
        <w:rPr>
          <w:rFonts w:ascii="Times New Roman" w:hAnsi="Times New Roman"/>
          <w:i w:val="0"/>
          <w:sz w:val="26"/>
          <w:szCs w:val="26"/>
        </w:rPr>
      </w:pPr>
      <w:bookmarkStart w:id="29" w:name="_Toc513069066"/>
      <w:r w:rsidRPr="003854CF">
        <w:rPr>
          <w:rFonts w:ascii="Times New Roman" w:hAnsi="Times New Roman"/>
          <w:i w:val="0"/>
          <w:sz w:val="26"/>
          <w:szCs w:val="26"/>
        </w:rPr>
        <w:t>3.1 Testovaná skupina probandů</w:t>
      </w:r>
      <w:bookmarkEnd w:id="29"/>
    </w:p>
    <w:p w14:paraId="0089E154" w14:textId="77777777" w:rsidR="00605A19" w:rsidRPr="004664EF" w:rsidRDefault="00605A19" w:rsidP="004664EF">
      <w:pPr>
        <w:spacing w:after="0"/>
      </w:pPr>
    </w:p>
    <w:p w14:paraId="449609FD" w14:textId="3A0BA398" w:rsidR="00605A19" w:rsidRDefault="00605A19" w:rsidP="008E3643">
      <w:pPr>
        <w:spacing w:after="0" w:line="360" w:lineRule="auto"/>
        <w:ind w:firstLine="708"/>
        <w:jc w:val="both"/>
        <w:rPr>
          <w:rFonts w:ascii="Times New Roman" w:hAnsi="Times New Roman"/>
          <w:sz w:val="24"/>
          <w:szCs w:val="24"/>
        </w:rPr>
      </w:pPr>
      <w:r w:rsidRPr="005C4DBC">
        <w:rPr>
          <w:rFonts w:ascii="Times New Roman" w:hAnsi="Times New Roman"/>
          <w:color w:val="000000"/>
          <w:sz w:val="24"/>
          <w:szCs w:val="24"/>
        </w:rPr>
        <w:t>Testovaný s</w:t>
      </w:r>
      <w:r>
        <w:rPr>
          <w:rFonts w:ascii="Times New Roman" w:hAnsi="Times New Roman"/>
          <w:color w:val="000000"/>
          <w:sz w:val="24"/>
          <w:szCs w:val="24"/>
        </w:rPr>
        <w:t>oubor byl zastoupen 10ti muži</w:t>
      </w:r>
      <w:r w:rsidRPr="005C4DBC">
        <w:rPr>
          <w:rFonts w:ascii="Times New Roman" w:hAnsi="Times New Roman"/>
          <w:color w:val="000000"/>
          <w:sz w:val="24"/>
          <w:szCs w:val="24"/>
        </w:rPr>
        <w:t xml:space="preserve"> ve věku 25,5 </w:t>
      </w:r>
      <w:r w:rsidRPr="005C4DBC">
        <w:rPr>
          <w:rFonts w:ascii="Times New Roman" w:hAnsi="Times New Roman"/>
          <w:sz w:val="24"/>
          <w:szCs w:val="24"/>
        </w:rPr>
        <w:t>± 3,5 let, hmotností 79,0 ± 11 kg a výškou 185,2 ± 5,8 cm. Hodnota BMI testovaného souboru byla 22,4 ± 3,0 kg/m</w:t>
      </w:r>
      <w:r>
        <w:rPr>
          <w:rFonts w:ascii="Times New Roman" w:hAnsi="Times New Roman"/>
          <w:sz w:val="24"/>
          <w:szCs w:val="24"/>
          <w:vertAlign w:val="superscript"/>
        </w:rPr>
        <w:t>2</w:t>
      </w:r>
      <w:r>
        <w:rPr>
          <w:rFonts w:ascii="Times New Roman" w:hAnsi="Times New Roman"/>
          <w:sz w:val="24"/>
          <w:szCs w:val="24"/>
        </w:rPr>
        <w:t>, procento tuku 12,0 ± 3,5 % a VO</w:t>
      </w:r>
      <w:r w:rsidRPr="009B44C3">
        <w:rPr>
          <w:rFonts w:ascii="Times New Roman" w:hAnsi="Times New Roman"/>
          <w:sz w:val="24"/>
          <w:szCs w:val="24"/>
          <w:vertAlign w:val="subscript"/>
        </w:rPr>
        <w:t>2</w:t>
      </w:r>
      <w:r>
        <w:rPr>
          <w:rFonts w:ascii="Times New Roman" w:hAnsi="Times New Roman"/>
          <w:sz w:val="24"/>
          <w:szCs w:val="24"/>
        </w:rPr>
        <w:t xml:space="preserve">max </w:t>
      </w:r>
      <w:r w:rsidRPr="00BE41D8">
        <w:rPr>
          <w:rFonts w:ascii="Times New Roman" w:hAnsi="Times New Roman"/>
          <w:sz w:val="24"/>
          <w:szCs w:val="24"/>
        </w:rPr>
        <w:t>55,2 ± 6,5 mlO</w:t>
      </w:r>
      <w:r w:rsidRPr="00BE41D8">
        <w:rPr>
          <w:rFonts w:ascii="Times New Roman" w:hAnsi="Times New Roman"/>
          <w:sz w:val="24"/>
          <w:szCs w:val="24"/>
          <w:vertAlign w:val="subscript"/>
        </w:rPr>
        <w:t>2</w:t>
      </w:r>
      <w:r w:rsidRPr="00BE41D8">
        <w:rPr>
          <w:rFonts w:ascii="Times New Roman" w:hAnsi="Times New Roman"/>
          <w:sz w:val="24"/>
          <w:szCs w:val="24"/>
        </w:rPr>
        <w:t>/kg/min</w:t>
      </w:r>
      <w:r>
        <w:rPr>
          <w:rFonts w:ascii="Times New Roman" w:hAnsi="Times New Roman"/>
          <w:sz w:val="24"/>
          <w:szCs w:val="24"/>
        </w:rPr>
        <w:t xml:space="preserve">. Žádný z testovaných jedinců neuvedl zdravotní, či jiné komplikace, které by vedly k neprovedení testů. Účastnici se přihlásili </w:t>
      </w:r>
      <w:r w:rsidR="00CC1231">
        <w:rPr>
          <w:rFonts w:ascii="Times New Roman" w:hAnsi="Times New Roman"/>
          <w:sz w:val="24"/>
          <w:szCs w:val="24"/>
        </w:rPr>
        <w:t xml:space="preserve">             </w:t>
      </w:r>
      <w:r>
        <w:rPr>
          <w:rFonts w:ascii="Times New Roman" w:hAnsi="Times New Roman"/>
          <w:sz w:val="24"/>
          <w:szCs w:val="24"/>
        </w:rPr>
        <w:t>do studie dobrovolně a tento fakt stvrdili podpisem informovaného souhlasu.</w:t>
      </w:r>
    </w:p>
    <w:p w14:paraId="4B0A0AC6" w14:textId="77777777" w:rsidR="00605A19" w:rsidRDefault="00605A19" w:rsidP="004664EF">
      <w:pPr>
        <w:pStyle w:val="Nadpis2"/>
        <w:spacing w:before="0" w:after="0"/>
        <w:rPr>
          <w:rFonts w:ascii="Times New Roman" w:hAnsi="Times New Roman"/>
          <w:i w:val="0"/>
          <w:sz w:val="26"/>
          <w:szCs w:val="26"/>
        </w:rPr>
      </w:pPr>
    </w:p>
    <w:p w14:paraId="5B4C2765" w14:textId="77777777" w:rsidR="00383D2C" w:rsidRPr="00383D2C" w:rsidRDefault="00383D2C" w:rsidP="00383D2C">
      <w:pPr>
        <w:spacing w:after="0"/>
      </w:pPr>
    </w:p>
    <w:p w14:paraId="139022E3" w14:textId="77777777" w:rsidR="00605A19" w:rsidRPr="003854CF" w:rsidRDefault="00605A19" w:rsidP="004664EF">
      <w:pPr>
        <w:pStyle w:val="Nadpis2"/>
        <w:spacing w:before="0" w:after="0"/>
        <w:rPr>
          <w:rFonts w:ascii="Times New Roman" w:hAnsi="Times New Roman"/>
          <w:i w:val="0"/>
          <w:sz w:val="26"/>
          <w:szCs w:val="26"/>
        </w:rPr>
      </w:pPr>
      <w:bookmarkStart w:id="30" w:name="_Toc513069067"/>
      <w:r w:rsidRPr="003854CF">
        <w:rPr>
          <w:rFonts w:ascii="Times New Roman" w:hAnsi="Times New Roman"/>
          <w:i w:val="0"/>
          <w:sz w:val="26"/>
          <w:szCs w:val="26"/>
        </w:rPr>
        <w:t>3.2 Organizace měření</w:t>
      </w:r>
      <w:bookmarkEnd w:id="30"/>
    </w:p>
    <w:p w14:paraId="1B972619" w14:textId="77777777" w:rsidR="00605A19" w:rsidRPr="004664EF" w:rsidRDefault="00605A19" w:rsidP="004664EF">
      <w:pPr>
        <w:spacing w:after="0"/>
      </w:pPr>
    </w:p>
    <w:p w14:paraId="109D5970" w14:textId="25AB87CC" w:rsidR="00605A19" w:rsidRPr="005C4DBC" w:rsidRDefault="00605A19" w:rsidP="00CF2F75">
      <w:pPr>
        <w:spacing w:after="0" w:line="360" w:lineRule="auto"/>
        <w:ind w:firstLine="708"/>
        <w:jc w:val="both"/>
        <w:rPr>
          <w:rFonts w:ascii="Times New Roman" w:hAnsi="Times New Roman"/>
          <w:sz w:val="24"/>
          <w:szCs w:val="24"/>
        </w:rPr>
      </w:pPr>
      <w:r w:rsidRPr="005C4DBC">
        <w:rPr>
          <w:rFonts w:ascii="Times New Roman" w:hAnsi="Times New Roman"/>
          <w:sz w:val="24"/>
          <w:szCs w:val="24"/>
        </w:rPr>
        <w:t xml:space="preserve">Jednotlivá měření byla prováděna v laboratořích Fakulty tělesné kultury Univerzity Palackého v Olomouci se standardizovaným vnitřním prostředím o </w:t>
      </w:r>
      <w:r>
        <w:rPr>
          <w:rFonts w:ascii="Times New Roman" w:hAnsi="Times New Roman"/>
          <w:sz w:val="24"/>
          <w:szCs w:val="24"/>
        </w:rPr>
        <w:t>stálé vnitřní teplotě</w:t>
      </w:r>
      <w:r w:rsidRPr="005C4DBC">
        <w:rPr>
          <w:rFonts w:ascii="Times New Roman" w:hAnsi="Times New Roman"/>
          <w:sz w:val="24"/>
          <w:szCs w:val="24"/>
        </w:rPr>
        <w:t xml:space="preserve"> </w:t>
      </w:r>
      <w:r>
        <w:rPr>
          <w:rFonts w:ascii="Times New Roman" w:hAnsi="Times New Roman"/>
          <w:sz w:val="24"/>
          <w:szCs w:val="24"/>
        </w:rPr>
        <w:t xml:space="preserve">         </w:t>
      </w:r>
      <w:r w:rsidR="00E81BC2">
        <w:rPr>
          <w:rFonts w:ascii="Times New Roman" w:hAnsi="Times New Roman"/>
          <w:sz w:val="24"/>
          <w:szCs w:val="24"/>
        </w:rPr>
        <w:t xml:space="preserve">      </w:t>
      </w:r>
      <w:r w:rsidRPr="005C4DBC">
        <w:rPr>
          <w:rFonts w:ascii="Times New Roman" w:hAnsi="Times New Roman"/>
          <w:sz w:val="24"/>
          <w:szCs w:val="24"/>
        </w:rPr>
        <w:t xml:space="preserve">22 - 24° C </w:t>
      </w:r>
      <w:r>
        <w:rPr>
          <w:rFonts w:ascii="Times New Roman" w:hAnsi="Times New Roman"/>
          <w:sz w:val="24"/>
          <w:szCs w:val="24"/>
        </w:rPr>
        <w:t xml:space="preserve">a stálé vlhkosti. Výzkum byl schválen etickou komisí Univerzity Palackého. </w:t>
      </w:r>
    </w:p>
    <w:p w14:paraId="7F7CD4AE" w14:textId="77777777" w:rsidR="00605A19" w:rsidRDefault="00605A19" w:rsidP="00CF2F75">
      <w:pPr>
        <w:spacing w:after="0" w:line="360" w:lineRule="auto"/>
        <w:jc w:val="both"/>
        <w:rPr>
          <w:rFonts w:ascii="Times New Roman" w:hAnsi="Times New Roman"/>
          <w:sz w:val="24"/>
          <w:szCs w:val="24"/>
        </w:rPr>
      </w:pPr>
      <w:r>
        <w:rPr>
          <w:rFonts w:ascii="Times New Roman" w:hAnsi="Times New Roman"/>
          <w:sz w:val="24"/>
          <w:szCs w:val="24"/>
        </w:rPr>
        <w:t>Před zahájením testování byli probandi seznámeni s následujícími požadavky:</w:t>
      </w:r>
    </w:p>
    <w:p w14:paraId="72F823D9" w14:textId="77777777" w:rsidR="00605A19" w:rsidRDefault="00605A19" w:rsidP="004664EF">
      <w:pPr>
        <w:numPr>
          <w:ilvl w:val="0"/>
          <w:numId w:val="26"/>
        </w:numPr>
        <w:spacing w:after="0" w:line="360" w:lineRule="auto"/>
        <w:jc w:val="both"/>
        <w:rPr>
          <w:rFonts w:ascii="Times New Roman" w:hAnsi="Times New Roman"/>
          <w:sz w:val="24"/>
          <w:szCs w:val="24"/>
        </w:rPr>
      </w:pPr>
      <w:r>
        <w:rPr>
          <w:rFonts w:ascii="Times New Roman" w:hAnsi="Times New Roman"/>
          <w:sz w:val="24"/>
          <w:szCs w:val="24"/>
        </w:rPr>
        <w:t>24 hodin před testováním nepít žádný alkohol</w:t>
      </w:r>
    </w:p>
    <w:p w14:paraId="348439CA" w14:textId="77777777" w:rsidR="00605A19" w:rsidRDefault="00605A19" w:rsidP="004664EF">
      <w:pPr>
        <w:numPr>
          <w:ilvl w:val="0"/>
          <w:numId w:val="26"/>
        </w:numPr>
        <w:spacing w:after="0" w:line="360" w:lineRule="auto"/>
        <w:jc w:val="both"/>
        <w:rPr>
          <w:rFonts w:ascii="Times New Roman" w:hAnsi="Times New Roman"/>
          <w:sz w:val="24"/>
          <w:szCs w:val="24"/>
        </w:rPr>
      </w:pPr>
      <w:r>
        <w:rPr>
          <w:rFonts w:ascii="Times New Roman" w:hAnsi="Times New Roman"/>
          <w:sz w:val="24"/>
          <w:szCs w:val="24"/>
        </w:rPr>
        <w:t>24 hodin před testováním neprovádět vyčerpávající fyzickou aktivitu</w:t>
      </w:r>
    </w:p>
    <w:p w14:paraId="4FA9BAE5" w14:textId="77777777" w:rsidR="00605A19" w:rsidRDefault="00605A19" w:rsidP="004664EF">
      <w:pPr>
        <w:numPr>
          <w:ilvl w:val="0"/>
          <w:numId w:val="26"/>
        </w:numPr>
        <w:spacing w:after="0" w:line="360" w:lineRule="auto"/>
        <w:jc w:val="both"/>
        <w:rPr>
          <w:rFonts w:ascii="Times New Roman" w:hAnsi="Times New Roman"/>
          <w:sz w:val="24"/>
          <w:szCs w:val="24"/>
        </w:rPr>
      </w:pPr>
      <w:r>
        <w:rPr>
          <w:rFonts w:ascii="Times New Roman" w:hAnsi="Times New Roman"/>
          <w:sz w:val="24"/>
          <w:szCs w:val="24"/>
        </w:rPr>
        <w:t>Jíst nejméně 2 hodiny před zahájením testování</w:t>
      </w:r>
    </w:p>
    <w:p w14:paraId="3D73CC17" w14:textId="77777777" w:rsidR="00605A19" w:rsidRDefault="00605A19" w:rsidP="004664EF">
      <w:pPr>
        <w:numPr>
          <w:ilvl w:val="0"/>
          <w:numId w:val="26"/>
        </w:numPr>
        <w:spacing w:after="0" w:line="360" w:lineRule="auto"/>
        <w:jc w:val="both"/>
        <w:rPr>
          <w:rFonts w:ascii="Times New Roman" w:hAnsi="Times New Roman"/>
          <w:sz w:val="24"/>
          <w:szCs w:val="24"/>
        </w:rPr>
      </w:pPr>
      <w:r>
        <w:rPr>
          <w:rFonts w:ascii="Times New Roman" w:hAnsi="Times New Roman"/>
          <w:sz w:val="24"/>
          <w:szCs w:val="24"/>
        </w:rPr>
        <w:t>Na testování se dostavit dopravním prostředkem (ne na kole, pěšky apod.)</w:t>
      </w:r>
    </w:p>
    <w:p w14:paraId="1E697396" w14:textId="77777777" w:rsidR="00605A19" w:rsidRDefault="00605A19" w:rsidP="004664EF">
      <w:pPr>
        <w:numPr>
          <w:ilvl w:val="0"/>
          <w:numId w:val="26"/>
        </w:numPr>
        <w:spacing w:after="0" w:line="360" w:lineRule="auto"/>
        <w:jc w:val="both"/>
        <w:rPr>
          <w:rFonts w:ascii="Times New Roman" w:hAnsi="Times New Roman"/>
          <w:sz w:val="24"/>
          <w:szCs w:val="24"/>
        </w:rPr>
      </w:pPr>
      <w:r>
        <w:rPr>
          <w:rFonts w:ascii="Times New Roman" w:hAnsi="Times New Roman"/>
          <w:sz w:val="24"/>
          <w:szCs w:val="24"/>
        </w:rPr>
        <w:lastRenderedPageBreak/>
        <w:t>Dostatečný spánek a odpočinek před testováním</w:t>
      </w:r>
    </w:p>
    <w:p w14:paraId="4E84042E" w14:textId="00A82BB7" w:rsidR="00605A19" w:rsidRDefault="00605A19" w:rsidP="004664EF">
      <w:pPr>
        <w:numPr>
          <w:ilvl w:val="0"/>
          <w:numId w:val="26"/>
        </w:numPr>
        <w:spacing w:after="0" w:line="360" w:lineRule="auto"/>
        <w:jc w:val="both"/>
        <w:rPr>
          <w:rFonts w:ascii="Times New Roman" w:hAnsi="Times New Roman"/>
          <w:sz w:val="24"/>
          <w:szCs w:val="24"/>
        </w:rPr>
      </w:pPr>
      <w:r>
        <w:rPr>
          <w:rFonts w:ascii="Times New Roman" w:hAnsi="Times New Roman"/>
          <w:sz w:val="24"/>
          <w:szCs w:val="24"/>
        </w:rPr>
        <w:t>Koncentrace na podání maximálního možného výkonu</w:t>
      </w:r>
    </w:p>
    <w:p w14:paraId="4EA1C493" w14:textId="77777777" w:rsidR="00241252" w:rsidRDefault="00241252" w:rsidP="00241252">
      <w:pPr>
        <w:spacing w:after="0" w:line="360" w:lineRule="auto"/>
        <w:ind w:left="720"/>
        <w:jc w:val="both"/>
        <w:rPr>
          <w:rFonts w:ascii="Times New Roman" w:hAnsi="Times New Roman"/>
          <w:sz w:val="24"/>
          <w:szCs w:val="24"/>
        </w:rPr>
      </w:pPr>
    </w:p>
    <w:p w14:paraId="39A12583" w14:textId="6CB33E03" w:rsidR="00605A19" w:rsidRDefault="00605A19" w:rsidP="00BE2F5F">
      <w:pPr>
        <w:spacing w:after="0" w:line="360" w:lineRule="auto"/>
        <w:ind w:firstLine="708"/>
        <w:jc w:val="both"/>
        <w:rPr>
          <w:rFonts w:ascii="Times New Roman" w:hAnsi="Times New Roman"/>
          <w:sz w:val="24"/>
          <w:szCs w:val="24"/>
        </w:rPr>
      </w:pPr>
      <w:r>
        <w:rPr>
          <w:rFonts w:ascii="Times New Roman" w:hAnsi="Times New Roman"/>
          <w:sz w:val="24"/>
          <w:szCs w:val="24"/>
        </w:rPr>
        <w:t xml:space="preserve">Po seznámení s výše uvedenými požadavky bylo probandům změřeno tělesné složení      na přístroji InBody720 (viz. kap. 3.3), kde jim byla zároveň změřena jejich tělesná výška, hmotnost a vypočteno BMI. Poté byla probandům důkladně vysvětleno hodnocení subjektivně vnímaného úsilí kvantifikované dle Borgovy škály vnímaného úsilí. Na hodnocení subjektivně vnímaného úsilí byl každý proband tázán během testu celkem čtyřikrát.  Dále byli probandi edukování s metodou odebrání kapilární krve z prstu. Na závěr byli všichni probandi seznámeni s detailním průběhem experimentálního testování, zejména s jeho časovým rozvržením  </w:t>
      </w:r>
      <w:r w:rsidR="00E81BC2">
        <w:rPr>
          <w:rFonts w:ascii="Times New Roman" w:hAnsi="Times New Roman"/>
          <w:sz w:val="24"/>
          <w:szCs w:val="24"/>
        </w:rPr>
        <w:t xml:space="preserve">               </w:t>
      </w:r>
      <w:r>
        <w:rPr>
          <w:rFonts w:ascii="Times New Roman" w:hAnsi="Times New Roman"/>
          <w:sz w:val="24"/>
          <w:szCs w:val="24"/>
        </w:rPr>
        <w:t>a jednotlivými stepy, při kterých bude docházet k narůstání zátěže. Po skončení obou experimentálních testů absolvoval celý testovaný soubor standardní maximální zátěžový test na bicyklovém ergometru.</w:t>
      </w:r>
      <w:r w:rsidR="00BE2F5F">
        <w:rPr>
          <w:rFonts w:ascii="Times New Roman" w:hAnsi="Times New Roman"/>
          <w:sz w:val="24"/>
          <w:szCs w:val="24"/>
        </w:rPr>
        <w:t xml:space="preserve"> </w:t>
      </w:r>
      <w:r w:rsidR="00BE2F5F" w:rsidRPr="00BE2F5F">
        <w:rPr>
          <w:rFonts w:ascii="Times New Roman" w:hAnsi="Times New Roman"/>
          <w:sz w:val="24"/>
          <w:szCs w:val="24"/>
        </w:rPr>
        <w:t>Měření maximální spotřeby kyslíku (VO</w:t>
      </w:r>
      <w:r w:rsidR="00BE2F5F" w:rsidRPr="00BE2F5F">
        <w:rPr>
          <w:rFonts w:ascii="Times New Roman" w:hAnsi="Times New Roman"/>
          <w:sz w:val="24"/>
          <w:szCs w:val="24"/>
          <w:vertAlign w:val="subscript"/>
        </w:rPr>
        <w:t>2</w:t>
      </w:r>
      <w:r w:rsidR="00BE2F5F" w:rsidRPr="00BE2F5F">
        <w:rPr>
          <w:rFonts w:ascii="Times New Roman" w:hAnsi="Times New Roman"/>
          <w:sz w:val="24"/>
          <w:szCs w:val="24"/>
        </w:rPr>
        <w:t>max) probíhalo na přístroji Lode Valiant Plus (Lode Holding, Zernikepark, Netherlands) se softwarem Blue Cherry (Geratherm Respiratory, Bad Kissingen, Germany), kterým byla měřena i vitální kapacita (VC).</w:t>
      </w:r>
    </w:p>
    <w:p w14:paraId="7628F365" w14:textId="77777777" w:rsidR="00605A19" w:rsidRDefault="00605A19" w:rsidP="004664EF">
      <w:pPr>
        <w:spacing w:after="0" w:line="360" w:lineRule="auto"/>
        <w:jc w:val="both"/>
        <w:rPr>
          <w:rFonts w:ascii="Times New Roman" w:hAnsi="Times New Roman"/>
          <w:sz w:val="24"/>
          <w:szCs w:val="24"/>
        </w:rPr>
      </w:pPr>
    </w:p>
    <w:p w14:paraId="1C0E5D9C" w14:textId="77777777" w:rsidR="00383D2C" w:rsidRDefault="00383D2C" w:rsidP="004664EF">
      <w:pPr>
        <w:spacing w:after="0" w:line="360" w:lineRule="auto"/>
        <w:jc w:val="both"/>
        <w:rPr>
          <w:rFonts w:ascii="Times New Roman" w:hAnsi="Times New Roman"/>
          <w:sz w:val="24"/>
          <w:szCs w:val="24"/>
        </w:rPr>
      </w:pPr>
    </w:p>
    <w:p w14:paraId="6E29DD25" w14:textId="77777777" w:rsidR="00605A19" w:rsidRPr="00383D2C" w:rsidRDefault="00605A19" w:rsidP="00383D2C">
      <w:pPr>
        <w:pStyle w:val="Nadpis2"/>
        <w:spacing w:before="0" w:after="0"/>
        <w:rPr>
          <w:rFonts w:ascii="Times New Roman" w:hAnsi="Times New Roman"/>
          <w:i w:val="0"/>
          <w:sz w:val="26"/>
          <w:szCs w:val="26"/>
        </w:rPr>
      </w:pPr>
      <w:bookmarkStart w:id="31" w:name="_Toc513069068"/>
      <w:r w:rsidRPr="00383D2C">
        <w:rPr>
          <w:rFonts w:ascii="Times New Roman" w:hAnsi="Times New Roman"/>
          <w:i w:val="0"/>
          <w:sz w:val="26"/>
          <w:szCs w:val="26"/>
        </w:rPr>
        <w:t>3.3 Měření tělesného složení</w:t>
      </w:r>
      <w:bookmarkEnd w:id="31"/>
    </w:p>
    <w:p w14:paraId="5715CC7A" w14:textId="77777777" w:rsidR="00605A19" w:rsidRPr="008E3643" w:rsidRDefault="00605A19" w:rsidP="008E3643">
      <w:pPr>
        <w:spacing w:after="0" w:line="360" w:lineRule="auto"/>
        <w:jc w:val="both"/>
        <w:rPr>
          <w:rFonts w:ascii="Times New Roman" w:hAnsi="Times New Roman"/>
          <w:b/>
          <w:bCs/>
          <w:sz w:val="24"/>
          <w:szCs w:val="24"/>
        </w:rPr>
      </w:pPr>
    </w:p>
    <w:p w14:paraId="7A523DDB" w14:textId="1C57FDCD" w:rsidR="00605A19" w:rsidRPr="00CF2F75" w:rsidRDefault="00605A19" w:rsidP="00CF2F75">
      <w:pPr>
        <w:spacing w:after="0" w:line="360" w:lineRule="auto"/>
        <w:jc w:val="both"/>
        <w:rPr>
          <w:rFonts w:ascii="Times New Roman" w:hAnsi="Times New Roman"/>
          <w:sz w:val="24"/>
          <w:szCs w:val="24"/>
        </w:rPr>
      </w:pPr>
      <w:r>
        <w:rPr>
          <w:rFonts w:ascii="Times New Roman" w:hAnsi="Times New Roman"/>
          <w:sz w:val="24"/>
          <w:szCs w:val="24"/>
        </w:rPr>
        <w:tab/>
      </w:r>
      <w:r w:rsidRPr="00CF2F75">
        <w:rPr>
          <w:rFonts w:ascii="Times New Roman" w:hAnsi="Times New Roman"/>
          <w:sz w:val="24"/>
          <w:szCs w:val="24"/>
        </w:rPr>
        <w:t>Tes</w:t>
      </w:r>
      <w:r>
        <w:rPr>
          <w:rFonts w:ascii="Times New Roman" w:hAnsi="Times New Roman"/>
          <w:sz w:val="24"/>
          <w:szCs w:val="24"/>
        </w:rPr>
        <w:t>tování probíhalo</w:t>
      </w:r>
      <w:r w:rsidRPr="00CF2F75">
        <w:rPr>
          <w:rFonts w:ascii="Times New Roman" w:hAnsi="Times New Roman"/>
          <w:sz w:val="24"/>
          <w:szCs w:val="24"/>
        </w:rPr>
        <w:t xml:space="preserve"> v oblečení pouze bez ponožek (aby docházelo ke kontaktu kůže plosky nohy s podložkou) s odečtenou vahou oblečení. Probandům byla změřena nejprve výška a poté za pomocí přístroje In Body 720 (InBody, Seoul, Korea) celkové tělesné složení. Jedinci byli předem vyzváni k dodržení pár zásad (24 h</w:t>
      </w:r>
      <w:r w:rsidR="00E81BC2">
        <w:rPr>
          <w:rFonts w:ascii="Times New Roman" w:hAnsi="Times New Roman"/>
          <w:sz w:val="24"/>
          <w:szCs w:val="24"/>
        </w:rPr>
        <w:t>odin</w:t>
      </w:r>
      <w:r w:rsidRPr="00CF2F75">
        <w:rPr>
          <w:rFonts w:ascii="Times New Roman" w:hAnsi="Times New Roman"/>
          <w:sz w:val="24"/>
          <w:szCs w:val="24"/>
        </w:rPr>
        <w:t xml:space="preserve"> absence alkoholu, nejméně 2 h</w:t>
      </w:r>
      <w:r w:rsidR="00E81BC2">
        <w:rPr>
          <w:rFonts w:ascii="Times New Roman" w:hAnsi="Times New Roman"/>
          <w:sz w:val="24"/>
          <w:szCs w:val="24"/>
        </w:rPr>
        <w:t>odiny</w:t>
      </w:r>
      <w:r w:rsidRPr="00CF2F75">
        <w:rPr>
          <w:rFonts w:ascii="Times New Roman" w:hAnsi="Times New Roman"/>
          <w:sz w:val="24"/>
          <w:szCs w:val="24"/>
        </w:rPr>
        <w:t xml:space="preserve"> nejíst </w:t>
      </w:r>
      <w:r w:rsidR="00390757">
        <w:rPr>
          <w:rFonts w:ascii="Times New Roman" w:hAnsi="Times New Roman"/>
          <w:sz w:val="24"/>
          <w:szCs w:val="24"/>
        </w:rPr>
        <w:t xml:space="preserve"> </w:t>
      </w:r>
      <w:r w:rsidR="00E81BC2">
        <w:rPr>
          <w:rFonts w:ascii="Times New Roman" w:hAnsi="Times New Roman"/>
          <w:sz w:val="24"/>
          <w:szCs w:val="24"/>
        </w:rPr>
        <w:t xml:space="preserve">                      </w:t>
      </w:r>
      <w:r w:rsidRPr="00CF2F75">
        <w:rPr>
          <w:rFonts w:ascii="Times New Roman" w:hAnsi="Times New Roman"/>
          <w:sz w:val="24"/>
          <w:szCs w:val="24"/>
        </w:rPr>
        <w:t>a neprovádět pohybovou aktivitu, zajít na toaletu a další…) před měřením tak, aby nedocházelo ke zkreslení výstupních hodnot.</w:t>
      </w:r>
    </w:p>
    <w:p w14:paraId="401BFD16" w14:textId="77777777" w:rsidR="00605A19" w:rsidRDefault="00605A19" w:rsidP="004664EF">
      <w:pPr>
        <w:spacing w:after="0" w:line="360" w:lineRule="auto"/>
        <w:jc w:val="both"/>
        <w:rPr>
          <w:rFonts w:ascii="Times New Roman" w:hAnsi="Times New Roman"/>
          <w:sz w:val="24"/>
          <w:szCs w:val="24"/>
        </w:rPr>
      </w:pPr>
    </w:p>
    <w:p w14:paraId="0CC8F8A8" w14:textId="77777777" w:rsidR="00383D2C" w:rsidRDefault="00383D2C" w:rsidP="004664EF">
      <w:pPr>
        <w:spacing w:after="0" w:line="360" w:lineRule="auto"/>
        <w:jc w:val="both"/>
        <w:rPr>
          <w:rFonts w:ascii="Times New Roman" w:hAnsi="Times New Roman"/>
          <w:sz w:val="24"/>
          <w:szCs w:val="24"/>
        </w:rPr>
      </w:pPr>
    </w:p>
    <w:p w14:paraId="14F7F956" w14:textId="77777777" w:rsidR="00605A19" w:rsidRDefault="00605A19" w:rsidP="004664EF">
      <w:pPr>
        <w:pStyle w:val="Nadpis2"/>
        <w:spacing w:before="0" w:after="0"/>
        <w:rPr>
          <w:rFonts w:ascii="Times New Roman" w:hAnsi="Times New Roman"/>
          <w:i w:val="0"/>
          <w:sz w:val="26"/>
          <w:szCs w:val="26"/>
        </w:rPr>
      </w:pPr>
      <w:bookmarkStart w:id="32" w:name="_Toc513069069"/>
      <w:r>
        <w:rPr>
          <w:rFonts w:ascii="Times New Roman" w:hAnsi="Times New Roman"/>
          <w:i w:val="0"/>
          <w:sz w:val="26"/>
          <w:szCs w:val="26"/>
        </w:rPr>
        <w:t>3.4 H</w:t>
      </w:r>
      <w:r w:rsidRPr="003854CF">
        <w:rPr>
          <w:rFonts w:ascii="Times New Roman" w:hAnsi="Times New Roman"/>
          <w:i w:val="0"/>
          <w:sz w:val="26"/>
          <w:szCs w:val="26"/>
        </w:rPr>
        <w:t>odnocení subjektivně vnímaného úsilí dle Borga (1982)</w:t>
      </w:r>
      <w:bookmarkEnd w:id="32"/>
    </w:p>
    <w:p w14:paraId="0825037B" w14:textId="77777777" w:rsidR="00605A19" w:rsidRPr="003854CF" w:rsidRDefault="00605A19" w:rsidP="00383D2C">
      <w:pPr>
        <w:spacing w:after="0"/>
      </w:pPr>
    </w:p>
    <w:p w14:paraId="5C0B019C" w14:textId="04283B1C" w:rsidR="00E81BC2" w:rsidRPr="00BE2F5F" w:rsidRDefault="00605A19" w:rsidP="00BE2F5F">
      <w:pPr>
        <w:spacing w:after="0" w:line="360" w:lineRule="auto"/>
        <w:jc w:val="both"/>
        <w:rPr>
          <w:rFonts w:ascii="Times New Roman" w:hAnsi="Times New Roman"/>
          <w:sz w:val="24"/>
          <w:szCs w:val="24"/>
        </w:rPr>
      </w:pPr>
      <w:r>
        <w:rPr>
          <w:rFonts w:ascii="Times New Roman" w:hAnsi="Times New Roman"/>
          <w:b/>
          <w:bCs/>
          <w:sz w:val="20"/>
          <w:szCs w:val="20"/>
        </w:rPr>
        <w:tab/>
      </w:r>
      <w:r>
        <w:rPr>
          <w:rFonts w:ascii="Times New Roman" w:hAnsi="Times New Roman"/>
          <w:sz w:val="24"/>
          <w:szCs w:val="24"/>
        </w:rPr>
        <w:t xml:space="preserve">Pro hodnocení subjektivně vnímané námahy jsme použili standardizovanou Borgovu stupnici vnímané námahy (Tabulka 3). Autor této metody považuje za úplné vytížení dosažení nejméně 16. stupně („těžká zátěž“ až „velmi těžká zátěž“). Borgova škála začíná na stupnici </w:t>
      </w:r>
      <w:r w:rsidR="00E81BC2">
        <w:rPr>
          <w:rFonts w:ascii="Times New Roman" w:hAnsi="Times New Roman"/>
          <w:sz w:val="24"/>
          <w:szCs w:val="24"/>
        </w:rPr>
        <w:t xml:space="preserve">     </w:t>
      </w:r>
      <w:r>
        <w:rPr>
          <w:rFonts w:ascii="Times New Roman" w:hAnsi="Times New Roman"/>
          <w:sz w:val="24"/>
          <w:szCs w:val="24"/>
        </w:rPr>
        <w:t xml:space="preserve">6 a končí stupněm 20 z toho důvodu, že desetinásobek určitého stupně by měl zhruba odpovídat tepové frekvenci testované osoby (Vilikus, 2012). </w:t>
      </w:r>
    </w:p>
    <w:p w14:paraId="2F622EA4" w14:textId="77777777" w:rsidR="00605A19" w:rsidRPr="00E85789" w:rsidRDefault="00605A19" w:rsidP="00EF2289">
      <w:pPr>
        <w:spacing w:line="360" w:lineRule="auto"/>
        <w:jc w:val="both"/>
        <w:rPr>
          <w:rFonts w:ascii="Times New Roman" w:hAnsi="Times New Roman"/>
          <w:b/>
          <w:bCs/>
          <w:sz w:val="24"/>
          <w:szCs w:val="24"/>
        </w:rPr>
      </w:pPr>
      <w:r w:rsidRPr="00252A12">
        <w:rPr>
          <w:rFonts w:ascii="Times New Roman" w:hAnsi="Times New Roman"/>
          <w:sz w:val="24"/>
          <w:szCs w:val="24"/>
        </w:rPr>
        <w:lastRenderedPageBreak/>
        <w:t>Tabulka 3.</w:t>
      </w:r>
      <w:r>
        <w:rPr>
          <w:rFonts w:ascii="Times New Roman" w:hAnsi="Times New Roman"/>
          <w:b/>
          <w:bCs/>
          <w:sz w:val="24"/>
          <w:szCs w:val="24"/>
        </w:rPr>
        <w:t xml:space="preserve"> </w:t>
      </w:r>
      <w:r>
        <w:rPr>
          <w:rFonts w:ascii="Times New Roman" w:hAnsi="Times New Roman"/>
          <w:sz w:val="24"/>
          <w:szCs w:val="24"/>
        </w:rPr>
        <w:t>Vilikus.</w:t>
      </w:r>
      <w:r w:rsidRPr="00252A12">
        <w:rPr>
          <w:rFonts w:ascii="Times New Roman" w:hAnsi="Times New Roman"/>
          <w:sz w:val="24"/>
          <w:szCs w:val="24"/>
        </w:rPr>
        <w:t xml:space="preserve"> (2012)</w:t>
      </w:r>
      <w:r>
        <w:rPr>
          <w:rFonts w:ascii="Times New Roman" w:hAnsi="Times New Roman"/>
          <w:sz w:val="24"/>
          <w:szCs w:val="24"/>
        </w:rPr>
        <w:t xml:space="preserve"> Borgova škála vnímaného úsilí</w:t>
      </w:r>
    </w:p>
    <w:tbl>
      <w:tblPr>
        <w:tblW w:w="0" w:type="auto"/>
        <w:jc w:val="center"/>
        <w:tblLayout w:type="fixed"/>
        <w:tblCellMar>
          <w:left w:w="0" w:type="dxa"/>
          <w:right w:w="0" w:type="dxa"/>
        </w:tblCellMar>
        <w:tblLook w:val="01E0" w:firstRow="1" w:lastRow="1" w:firstColumn="1" w:lastColumn="1" w:noHBand="0" w:noVBand="0"/>
      </w:tblPr>
      <w:tblGrid>
        <w:gridCol w:w="1750"/>
        <w:gridCol w:w="3213"/>
        <w:gridCol w:w="1710"/>
      </w:tblGrid>
      <w:tr w:rsidR="00605A19" w14:paraId="032482A2" w14:textId="77777777" w:rsidTr="00252A12">
        <w:trPr>
          <w:trHeight w:val="342"/>
          <w:jc w:val="center"/>
        </w:trPr>
        <w:tc>
          <w:tcPr>
            <w:tcW w:w="1750" w:type="dxa"/>
          </w:tcPr>
          <w:p w14:paraId="64A41C39" w14:textId="77777777" w:rsidR="00605A19" w:rsidRPr="00252A12" w:rsidRDefault="00605A19" w:rsidP="009E4B35">
            <w:pPr>
              <w:pStyle w:val="TableParagraph"/>
              <w:spacing w:before="29" w:line="260" w:lineRule="exact"/>
              <w:ind w:left="50"/>
              <w:jc w:val="center"/>
              <w:rPr>
                <w:rFonts w:ascii="Times New Roman" w:hAnsi="Times New Roman" w:cs="Times New Roman"/>
                <w:bCs/>
                <w:sz w:val="24"/>
                <w:lang w:val="cs-CZ"/>
              </w:rPr>
            </w:pPr>
            <w:r w:rsidRPr="00252A12">
              <w:rPr>
                <w:rFonts w:ascii="Times New Roman" w:hAnsi="Times New Roman" w:cs="Times New Roman"/>
                <w:bCs/>
                <w:sz w:val="24"/>
                <w:lang w:val="cs-CZ"/>
              </w:rPr>
              <w:t>stupeň</w:t>
            </w:r>
          </w:p>
        </w:tc>
        <w:tc>
          <w:tcPr>
            <w:tcW w:w="3213" w:type="dxa"/>
          </w:tcPr>
          <w:p w14:paraId="06DB9DF6" w14:textId="77777777" w:rsidR="00605A19" w:rsidRPr="00252A12" w:rsidRDefault="00605A19" w:rsidP="009E4B35">
            <w:pPr>
              <w:pStyle w:val="TableParagraph"/>
              <w:spacing w:before="29" w:line="260" w:lineRule="exact"/>
              <w:ind w:right="135"/>
              <w:jc w:val="right"/>
              <w:rPr>
                <w:rFonts w:ascii="Times New Roman" w:hAnsi="Times New Roman" w:cs="Times New Roman"/>
                <w:bCs/>
                <w:sz w:val="24"/>
                <w:lang w:val="cs-CZ"/>
              </w:rPr>
            </w:pPr>
            <w:r w:rsidRPr="00252A12">
              <w:rPr>
                <w:rFonts w:ascii="Times New Roman" w:hAnsi="Times New Roman" w:cs="Times New Roman"/>
                <w:bCs/>
                <w:sz w:val="24"/>
                <w:lang w:val="cs-CZ"/>
              </w:rPr>
              <w:t>slovní interpretace</w:t>
            </w:r>
          </w:p>
        </w:tc>
        <w:tc>
          <w:tcPr>
            <w:tcW w:w="1710" w:type="dxa"/>
          </w:tcPr>
          <w:p w14:paraId="3247A562" w14:textId="77777777" w:rsidR="00605A19" w:rsidRPr="00252A12" w:rsidRDefault="00605A19" w:rsidP="009E4B35">
            <w:pPr>
              <w:pStyle w:val="TableParagraph"/>
              <w:spacing w:before="29" w:line="260" w:lineRule="exact"/>
              <w:ind w:left="137"/>
              <w:jc w:val="center"/>
              <w:rPr>
                <w:rFonts w:ascii="Times New Roman" w:hAnsi="Times New Roman" w:cs="Times New Roman"/>
                <w:bCs/>
                <w:sz w:val="24"/>
                <w:lang w:val="cs-CZ"/>
              </w:rPr>
            </w:pPr>
            <w:r w:rsidRPr="00252A12">
              <w:rPr>
                <w:rFonts w:ascii="Times New Roman" w:hAnsi="Times New Roman" w:cs="Times New Roman"/>
                <w:bCs/>
                <w:sz w:val="24"/>
                <w:lang w:val="cs-CZ"/>
              </w:rPr>
              <w:t>TF</w:t>
            </w:r>
          </w:p>
          <w:p w14:paraId="01A0713B" w14:textId="77777777" w:rsidR="00605A19" w:rsidRPr="00252A12" w:rsidRDefault="00605A19" w:rsidP="009E4B35">
            <w:pPr>
              <w:pStyle w:val="TableParagraph"/>
              <w:spacing w:before="29" w:line="260" w:lineRule="exact"/>
              <w:ind w:left="67"/>
              <w:jc w:val="center"/>
              <w:rPr>
                <w:rFonts w:ascii="Times New Roman" w:hAnsi="Times New Roman" w:cs="Times New Roman"/>
                <w:bCs/>
                <w:sz w:val="24"/>
                <w:lang w:val="cs-CZ"/>
              </w:rPr>
            </w:pPr>
            <w:r w:rsidRPr="00252A12">
              <w:rPr>
                <w:rFonts w:ascii="Times New Roman" w:hAnsi="Times New Roman" w:cs="Times New Roman"/>
                <w:bCs/>
                <w:sz w:val="24"/>
                <w:lang w:val="cs-CZ"/>
              </w:rPr>
              <w:t>(tepů.min</w:t>
            </w:r>
            <w:r w:rsidRPr="00252A12">
              <w:rPr>
                <w:rFonts w:ascii="Times New Roman" w:hAnsi="Times New Roman" w:cs="Times New Roman"/>
                <w:bCs/>
                <w:sz w:val="24"/>
                <w:vertAlign w:val="superscript"/>
                <w:lang w:val="cs-CZ"/>
              </w:rPr>
              <w:t>-1</w:t>
            </w:r>
            <w:r w:rsidRPr="00252A12">
              <w:rPr>
                <w:rFonts w:ascii="Times New Roman" w:hAnsi="Times New Roman" w:cs="Times New Roman"/>
                <w:bCs/>
                <w:sz w:val="24"/>
                <w:lang w:val="cs-CZ"/>
              </w:rPr>
              <w:t>)</w:t>
            </w:r>
          </w:p>
        </w:tc>
      </w:tr>
      <w:tr w:rsidR="00605A19" w14:paraId="754A2C15" w14:textId="77777777" w:rsidTr="00252A12">
        <w:trPr>
          <w:trHeight w:val="304"/>
          <w:jc w:val="center"/>
        </w:trPr>
        <w:tc>
          <w:tcPr>
            <w:tcW w:w="1750" w:type="dxa"/>
          </w:tcPr>
          <w:p w14:paraId="2AB43C0C" w14:textId="77777777" w:rsidR="00605A19" w:rsidRPr="00252A12" w:rsidRDefault="00605A19" w:rsidP="009E4B35">
            <w:pPr>
              <w:pStyle w:val="TableParagraph"/>
              <w:ind w:left="369"/>
              <w:jc w:val="center"/>
              <w:rPr>
                <w:rFonts w:ascii="Times New Roman" w:hAnsi="Times New Roman" w:cs="Times New Roman"/>
                <w:bCs/>
                <w:sz w:val="24"/>
                <w:lang w:val="cs-CZ"/>
              </w:rPr>
            </w:pPr>
            <w:r w:rsidRPr="00252A12">
              <w:rPr>
                <w:rFonts w:ascii="Times New Roman" w:hAnsi="Times New Roman" w:cs="Times New Roman"/>
                <w:bCs/>
                <w:w w:val="99"/>
                <w:sz w:val="24"/>
                <w:lang w:val="cs-CZ"/>
              </w:rPr>
              <w:t>6</w:t>
            </w:r>
          </w:p>
        </w:tc>
        <w:tc>
          <w:tcPr>
            <w:tcW w:w="3213" w:type="dxa"/>
          </w:tcPr>
          <w:p w14:paraId="5F706A5D" w14:textId="77777777" w:rsidR="00605A19" w:rsidRPr="00252A12" w:rsidRDefault="00605A19" w:rsidP="009E4B35">
            <w:pPr>
              <w:pStyle w:val="TableParagraph"/>
              <w:spacing w:line="240" w:lineRule="auto"/>
              <w:rPr>
                <w:rFonts w:ascii="Times New Roman" w:hAnsi="Times New Roman" w:cs="Times New Roman"/>
                <w:sz w:val="20"/>
                <w:lang w:val="cs-CZ"/>
              </w:rPr>
            </w:pPr>
          </w:p>
        </w:tc>
        <w:tc>
          <w:tcPr>
            <w:tcW w:w="1710" w:type="dxa"/>
          </w:tcPr>
          <w:p w14:paraId="76AD66B5" w14:textId="77777777" w:rsidR="00605A19" w:rsidRPr="00252A12" w:rsidRDefault="00605A19" w:rsidP="009E4B35">
            <w:pPr>
              <w:pStyle w:val="TableParagraph"/>
              <w:ind w:left="348"/>
              <w:jc w:val="center"/>
              <w:rPr>
                <w:rFonts w:ascii="Times New Roman" w:hAnsi="Times New Roman" w:cs="Times New Roman"/>
                <w:sz w:val="24"/>
                <w:lang w:val="cs-CZ"/>
              </w:rPr>
            </w:pPr>
            <w:r w:rsidRPr="00252A12">
              <w:rPr>
                <w:rFonts w:ascii="Times New Roman" w:hAnsi="Times New Roman" w:cs="Times New Roman"/>
                <w:sz w:val="24"/>
                <w:lang w:val="cs-CZ"/>
              </w:rPr>
              <w:t>60</w:t>
            </w:r>
          </w:p>
        </w:tc>
      </w:tr>
      <w:tr w:rsidR="00605A19" w14:paraId="3AAB68F0" w14:textId="77777777" w:rsidTr="00252A12">
        <w:trPr>
          <w:trHeight w:val="304"/>
          <w:jc w:val="center"/>
        </w:trPr>
        <w:tc>
          <w:tcPr>
            <w:tcW w:w="1750" w:type="dxa"/>
          </w:tcPr>
          <w:p w14:paraId="398A050F" w14:textId="77777777" w:rsidR="00605A19" w:rsidRPr="00252A12" w:rsidRDefault="00605A19" w:rsidP="00252A12">
            <w:pPr>
              <w:pStyle w:val="TableParagraph"/>
              <w:ind w:left="369"/>
              <w:jc w:val="center"/>
              <w:rPr>
                <w:rFonts w:ascii="Times New Roman" w:hAnsi="Times New Roman" w:cs="Times New Roman"/>
                <w:bCs/>
                <w:sz w:val="24"/>
                <w:lang w:val="cs-CZ"/>
              </w:rPr>
            </w:pPr>
            <w:r w:rsidRPr="00252A12">
              <w:rPr>
                <w:rFonts w:ascii="Times New Roman" w:hAnsi="Times New Roman" w:cs="Times New Roman"/>
                <w:bCs/>
                <w:w w:val="99"/>
                <w:sz w:val="24"/>
                <w:lang w:val="cs-CZ"/>
              </w:rPr>
              <w:t>7</w:t>
            </w:r>
          </w:p>
        </w:tc>
        <w:tc>
          <w:tcPr>
            <w:tcW w:w="3213" w:type="dxa"/>
          </w:tcPr>
          <w:p w14:paraId="7EF0EBC9" w14:textId="77777777" w:rsidR="00605A19" w:rsidRPr="00252A12" w:rsidRDefault="00605A19" w:rsidP="009E4B35">
            <w:pPr>
              <w:pStyle w:val="TableParagraph"/>
              <w:ind w:right="236"/>
              <w:jc w:val="right"/>
              <w:rPr>
                <w:rFonts w:ascii="Times New Roman" w:hAnsi="Times New Roman" w:cs="Times New Roman"/>
                <w:sz w:val="24"/>
                <w:lang w:val="cs-CZ"/>
              </w:rPr>
            </w:pPr>
            <w:r w:rsidRPr="00252A12">
              <w:rPr>
                <w:rFonts w:ascii="Times New Roman" w:hAnsi="Times New Roman" w:cs="Times New Roman"/>
                <w:sz w:val="24"/>
                <w:lang w:val="cs-CZ"/>
              </w:rPr>
              <w:t>Velmi, velmi lehká</w:t>
            </w:r>
          </w:p>
        </w:tc>
        <w:tc>
          <w:tcPr>
            <w:tcW w:w="1710" w:type="dxa"/>
          </w:tcPr>
          <w:p w14:paraId="7B9267F7" w14:textId="77777777" w:rsidR="00605A19" w:rsidRPr="00252A12" w:rsidRDefault="00605A19" w:rsidP="009E4B35">
            <w:pPr>
              <w:pStyle w:val="TableParagraph"/>
              <w:ind w:left="347"/>
              <w:jc w:val="center"/>
              <w:rPr>
                <w:rFonts w:ascii="Times New Roman" w:hAnsi="Times New Roman" w:cs="Times New Roman"/>
                <w:sz w:val="24"/>
                <w:lang w:val="cs-CZ"/>
              </w:rPr>
            </w:pPr>
            <w:r w:rsidRPr="00252A12">
              <w:rPr>
                <w:rFonts w:ascii="Times New Roman" w:hAnsi="Times New Roman" w:cs="Times New Roman"/>
                <w:sz w:val="24"/>
                <w:lang w:val="cs-CZ"/>
              </w:rPr>
              <w:t>70</w:t>
            </w:r>
          </w:p>
        </w:tc>
      </w:tr>
      <w:tr w:rsidR="00605A19" w14:paraId="2E550B94" w14:textId="77777777" w:rsidTr="00252A12">
        <w:trPr>
          <w:trHeight w:val="304"/>
          <w:jc w:val="center"/>
        </w:trPr>
        <w:tc>
          <w:tcPr>
            <w:tcW w:w="1750" w:type="dxa"/>
          </w:tcPr>
          <w:p w14:paraId="5CE5A2EA" w14:textId="77777777" w:rsidR="00605A19" w:rsidRPr="00252A12" w:rsidRDefault="00605A19" w:rsidP="009E4B35">
            <w:pPr>
              <w:pStyle w:val="TableParagraph"/>
              <w:ind w:left="369"/>
              <w:jc w:val="center"/>
              <w:rPr>
                <w:rFonts w:ascii="Times New Roman" w:hAnsi="Times New Roman" w:cs="Times New Roman"/>
                <w:bCs/>
                <w:sz w:val="24"/>
                <w:lang w:val="cs-CZ"/>
              </w:rPr>
            </w:pPr>
            <w:r w:rsidRPr="00252A12">
              <w:rPr>
                <w:rFonts w:ascii="Times New Roman" w:hAnsi="Times New Roman" w:cs="Times New Roman"/>
                <w:bCs/>
                <w:w w:val="99"/>
                <w:sz w:val="24"/>
                <w:lang w:val="cs-CZ"/>
              </w:rPr>
              <w:t>8</w:t>
            </w:r>
          </w:p>
        </w:tc>
        <w:tc>
          <w:tcPr>
            <w:tcW w:w="3213" w:type="dxa"/>
          </w:tcPr>
          <w:p w14:paraId="70A7E224" w14:textId="77777777" w:rsidR="00605A19" w:rsidRPr="00252A12" w:rsidRDefault="00605A19" w:rsidP="009E4B35">
            <w:pPr>
              <w:pStyle w:val="TableParagraph"/>
              <w:spacing w:line="240" w:lineRule="auto"/>
              <w:rPr>
                <w:rFonts w:ascii="Times New Roman" w:hAnsi="Times New Roman" w:cs="Times New Roman"/>
                <w:sz w:val="20"/>
                <w:lang w:val="cs-CZ"/>
              </w:rPr>
            </w:pPr>
          </w:p>
        </w:tc>
        <w:tc>
          <w:tcPr>
            <w:tcW w:w="1710" w:type="dxa"/>
          </w:tcPr>
          <w:p w14:paraId="739B77EF" w14:textId="77777777" w:rsidR="00605A19" w:rsidRPr="00252A12" w:rsidRDefault="00605A19" w:rsidP="009E4B35">
            <w:pPr>
              <w:pStyle w:val="TableParagraph"/>
              <w:ind w:left="348"/>
              <w:jc w:val="center"/>
              <w:rPr>
                <w:rFonts w:ascii="Times New Roman" w:hAnsi="Times New Roman" w:cs="Times New Roman"/>
                <w:sz w:val="24"/>
                <w:lang w:val="cs-CZ"/>
              </w:rPr>
            </w:pPr>
            <w:r w:rsidRPr="00252A12">
              <w:rPr>
                <w:rFonts w:ascii="Times New Roman" w:hAnsi="Times New Roman" w:cs="Times New Roman"/>
                <w:sz w:val="24"/>
                <w:lang w:val="cs-CZ"/>
              </w:rPr>
              <w:t>80</w:t>
            </w:r>
          </w:p>
        </w:tc>
      </w:tr>
      <w:tr w:rsidR="00605A19" w14:paraId="33813567" w14:textId="77777777" w:rsidTr="00252A12">
        <w:trPr>
          <w:trHeight w:val="304"/>
          <w:jc w:val="center"/>
        </w:trPr>
        <w:tc>
          <w:tcPr>
            <w:tcW w:w="1750" w:type="dxa"/>
          </w:tcPr>
          <w:p w14:paraId="0FA9FB12" w14:textId="77777777" w:rsidR="00605A19" w:rsidRPr="00252A12" w:rsidRDefault="00605A19" w:rsidP="009E4B35">
            <w:pPr>
              <w:pStyle w:val="TableParagraph"/>
              <w:ind w:left="369"/>
              <w:jc w:val="center"/>
              <w:rPr>
                <w:rFonts w:ascii="Times New Roman" w:hAnsi="Times New Roman" w:cs="Times New Roman"/>
                <w:bCs/>
                <w:sz w:val="24"/>
                <w:lang w:val="cs-CZ"/>
              </w:rPr>
            </w:pPr>
            <w:r w:rsidRPr="00252A12">
              <w:rPr>
                <w:rFonts w:ascii="Times New Roman" w:hAnsi="Times New Roman" w:cs="Times New Roman"/>
                <w:bCs/>
                <w:w w:val="99"/>
                <w:sz w:val="24"/>
                <w:lang w:val="cs-CZ"/>
              </w:rPr>
              <w:t>9</w:t>
            </w:r>
          </w:p>
        </w:tc>
        <w:tc>
          <w:tcPr>
            <w:tcW w:w="3213" w:type="dxa"/>
          </w:tcPr>
          <w:p w14:paraId="07118DE7" w14:textId="77777777" w:rsidR="00605A19" w:rsidRPr="00252A12" w:rsidRDefault="00605A19" w:rsidP="009E4B35">
            <w:pPr>
              <w:pStyle w:val="TableParagraph"/>
              <w:ind w:left="1325"/>
              <w:rPr>
                <w:rFonts w:ascii="Times New Roman" w:hAnsi="Times New Roman" w:cs="Times New Roman"/>
                <w:sz w:val="24"/>
                <w:lang w:val="cs-CZ"/>
              </w:rPr>
            </w:pPr>
            <w:r w:rsidRPr="00252A12">
              <w:rPr>
                <w:rFonts w:ascii="Times New Roman" w:hAnsi="Times New Roman" w:cs="Times New Roman"/>
                <w:sz w:val="24"/>
                <w:lang w:val="cs-CZ"/>
              </w:rPr>
              <w:t>Velmi lehká</w:t>
            </w:r>
          </w:p>
        </w:tc>
        <w:tc>
          <w:tcPr>
            <w:tcW w:w="1710" w:type="dxa"/>
          </w:tcPr>
          <w:p w14:paraId="477D7869" w14:textId="77777777" w:rsidR="00605A19" w:rsidRPr="00252A12" w:rsidRDefault="00605A19" w:rsidP="009E4B35">
            <w:pPr>
              <w:pStyle w:val="TableParagraph"/>
              <w:ind w:left="347"/>
              <w:jc w:val="center"/>
              <w:rPr>
                <w:rFonts w:ascii="Times New Roman" w:hAnsi="Times New Roman" w:cs="Times New Roman"/>
                <w:sz w:val="24"/>
                <w:lang w:val="cs-CZ"/>
              </w:rPr>
            </w:pPr>
            <w:r w:rsidRPr="00252A12">
              <w:rPr>
                <w:rFonts w:ascii="Times New Roman" w:hAnsi="Times New Roman" w:cs="Times New Roman"/>
                <w:sz w:val="24"/>
                <w:lang w:val="cs-CZ"/>
              </w:rPr>
              <w:t>90</w:t>
            </w:r>
          </w:p>
        </w:tc>
      </w:tr>
      <w:tr w:rsidR="00605A19" w14:paraId="13FE86F7" w14:textId="77777777" w:rsidTr="00252A12">
        <w:trPr>
          <w:trHeight w:val="304"/>
          <w:jc w:val="center"/>
        </w:trPr>
        <w:tc>
          <w:tcPr>
            <w:tcW w:w="1750" w:type="dxa"/>
          </w:tcPr>
          <w:p w14:paraId="7EEA8169" w14:textId="77777777" w:rsidR="00605A19" w:rsidRPr="00252A12" w:rsidRDefault="00605A19" w:rsidP="009E4B35">
            <w:pPr>
              <w:pStyle w:val="TableParagraph"/>
              <w:ind w:left="369"/>
              <w:jc w:val="center"/>
              <w:rPr>
                <w:rFonts w:ascii="Times New Roman" w:hAnsi="Times New Roman" w:cs="Times New Roman"/>
                <w:bCs/>
                <w:sz w:val="24"/>
                <w:lang w:val="cs-CZ"/>
              </w:rPr>
            </w:pPr>
            <w:r w:rsidRPr="00252A12">
              <w:rPr>
                <w:rFonts w:ascii="Times New Roman" w:hAnsi="Times New Roman" w:cs="Times New Roman"/>
                <w:bCs/>
                <w:sz w:val="24"/>
                <w:lang w:val="cs-CZ"/>
              </w:rPr>
              <w:t>10</w:t>
            </w:r>
          </w:p>
        </w:tc>
        <w:tc>
          <w:tcPr>
            <w:tcW w:w="3213" w:type="dxa"/>
          </w:tcPr>
          <w:p w14:paraId="0573A6EA" w14:textId="77777777" w:rsidR="00605A19" w:rsidRPr="00252A12" w:rsidRDefault="00605A19" w:rsidP="009E4B35">
            <w:pPr>
              <w:pStyle w:val="TableParagraph"/>
              <w:spacing w:line="240" w:lineRule="auto"/>
              <w:rPr>
                <w:rFonts w:ascii="Times New Roman" w:hAnsi="Times New Roman" w:cs="Times New Roman"/>
                <w:sz w:val="20"/>
                <w:lang w:val="cs-CZ"/>
              </w:rPr>
            </w:pPr>
          </w:p>
        </w:tc>
        <w:tc>
          <w:tcPr>
            <w:tcW w:w="1710" w:type="dxa"/>
          </w:tcPr>
          <w:p w14:paraId="40D70599" w14:textId="77777777" w:rsidR="00605A19" w:rsidRPr="00252A12" w:rsidRDefault="00605A19" w:rsidP="009E4B35">
            <w:pPr>
              <w:pStyle w:val="TableParagraph"/>
              <w:ind w:left="348"/>
              <w:jc w:val="center"/>
              <w:rPr>
                <w:rFonts w:ascii="Times New Roman" w:hAnsi="Times New Roman" w:cs="Times New Roman"/>
                <w:sz w:val="24"/>
                <w:lang w:val="cs-CZ"/>
              </w:rPr>
            </w:pPr>
            <w:r w:rsidRPr="00252A12">
              <w:rPr>
                <w:rFonts w:ascii="Times New Roman" w:hAnsi="Times New Roman" w:cs="Times New Roman"/>
                <w:sz w:val="24"/>
                <w:lang w:val="cs-CZ"/>
              </w:rPr>
              <w:t>100</w:t>
            </w:r>
          </w:p>
        </w:tc>
      </w:tr>
      <w:tr w:rsidR="00605A19" w14:paraId="3D9E2DF8" w14:textId="77777777" w:rsidTr="00252A12">
        <w:trPr>
          <w:trHeight w:val="304"/>
          <w:jc w:val="center"/>
        </w:trPr>
        <w:tc>
          <w:tcPr>
            <w:tcW w:w="1750" w:type="dxa"/>
          </w:tcPr>
          <w:p w14:paraId="268C770B" w14:textId="77777777" w:rsidR="00605A19" w:rsidRPr="00252A12" w:rsidRDefault="00605A19" w:rsidP="009E4B35">
            <w:pPr>
              <w:pStyle w:val="TableParagraph"/>
              <w:ind w:left="369"/>
              <w:jc w:val="center"/>
              <w:rPr>
                <w:rFonts w:ascii="Times New Roman" w:hAnsi="Times New Roman" w:cs="Times New Roman"/>
                <w:bCs/>
                <w:sz w:val="24"/>
                <w:lang w:val="cs-CZ"/>
              </w:rPr>
            </w:pPr>
            <w:r w:rsidRPr="00252A12">
              <w:rPr>
                <w:rFonts w:ascii="Times New Roman" w:hAnsi="Times New Roman" w:cs="Times New Roman"/>
                <w:bCs/>
                <w:sz w:val="24"/>
                <w:lang w:val="cs-CZ"/>
              </w:rPr>
              <w:t>11</w:t>
            </w:r>
          </w:p>
        </w:tc>
        <w:tc>
          <w:tcPr>
            <w:tcW w:w="3213" w:type="dxa"/>
          </w:tcPr>
          <w:p w14:paraId="75BF9525" w14:textId="77777777" w:rsidR="00605A19" w:rsidRPr="00252A12" w:rsidRDefault="00605A19" w:rsidP="009E4B35">
            <w:pPr>
              <w:pStyle w:val="TableParagraph"/>
              <w:ind w:left="1618"/>
              <w:rPr>
                <w:rFonts w:ascii="Times New Roman" w:hAnsi="Times New Roman" w:cs="Times New Roman"/>
                <w:sz w:val="24"/>
                <w:lang w:val="cs-CZ"/>
              </w:rPr>
            </w:pPr>
            <w:r w:rsidRPr="00252A12">
              <w:rPr>
                <w:rFonts w:ascii="Times New Roman" w:hAnsi="Times New Roman" w:cs="Times New Roman"/>
                <w:sz w:val="24"/>
                <w:lang w:val="cs-CZ"/>
              </w:rPr>
              <w:t>Lehká</w:t>
            </w:r>
          </w:p>
        </w:tc>
        <w:tc>
          <w:tcPr>
            <w:tcW w:w="1710" w:type="dxa"/>
          </w:tcPr>
          <w:p w14:paraId="51C99677" w14:textId="77777777" w:rsidR="00605A19" w:rsidRPr="00252A12" w:rsidRDefault="00605A19" w:rsidP="009E4B35">
            <w:pPr>
              <w:pStyle w:val="TableParagraph"/>
              <w:ind w:left="347"/>
              <w:jc w:val="center"/>
              <w:rPr>
                <w:rFonts w:ascii="Times New Roman" w:hAnsi="Times New Roman" w:cs="Times New Roman"/>
                <w:sz w:val="24"/>
                <w:lang w:val="cs-CZ"/>
              </w:rPr>
            </w:pPr>
            <w:r w:rsidRPr="00252A12">
              <w:rPr>
                <w:rFonts w:ascii="Times New Roman" w:hAnsi="Times New Roman" w:cs="Times New Roman"/>
                <w:sz w:val="24"/>
                <w:lang w:val="cs-CZ"/>
              </w:rPr>
              <w:t>110</w:t>
            </w:r>
          </w:p>
        </w:tc>
      </w:tr>
      <w:tr w:rsidR="00605A19" w14:paraId="3D6650B1" w14:textId="77777777" w:rsidTr="00252A12">
        <w:trPr>
          <w:trHeight w:val="304"/>
          <w:jc w:val="center"/>
        </w:trPr>
        <w:tc>
          <w:tcPr>
            <w:tcW w:w="1750" w:type="dxa"/>
          </w:tcPr>
          <w:p w14:paraId="78565BA8" w14:textId="77777777" w:rsidR="00605A19" w:rsidRPr="00252A12" w:rsidRDefault="00605A19" w:rsidP="009E4B35">
            <w:pPr>
              <w:pStyle w:val="TableParagraph"/>
              <w:ind w:left="369"/>
              <w:jc w:val="center"/>
              <w:rPr>
                <w:rFonts w:ascii="Times New Roman" w:hAnsi="Times New Roman" w:cs="Times New Roman"/>
                <w:bCs/>
                <w:sz w:val="24"/>
                <w:lang w:val="cs-CZ"/>
              </w:rPr>
            </w:pPr>
            <w:r w:rsidRPr="00252A12">
              <w:rPr>
                <w:rFonts w:ascii="Times New Roman" w:hAnsi="Times New Roman" w:cs="Times New Roman"/>
                <w:bCs/>
                <w:sz w:val="24"/>
                <w:lang w:val="cs-CZ"/>
              </w:rPr>
              <w:t>12</w:t>
            </w:r>
          </w:p>
        </w:tc>
        <w:tc>
          <w:tcPr>
            <w:tcW w:w="3213" w:type="dxa"/>
          </w:tcPr>
          <w:p w14:paraId="240730B2" w14:textId="77777777" w:rsidR="00605A19" w:rsidRPr="00252A12" w:rsidRDefault="00605A19" w:rsidP="009E4B35">
            <w:pPr>
              <w:pStyle w:val="TableParagraph"/>
              <w:spacing w:line="240" w:lineRule="auto"/>
              <w:rPr>
                <w:rFonts w:ascii="Times New Roman" w:hAnsi="Times New Roman" w:cs="Times New Roman"/>
                <w:sz w:val="20"/>
                <w:lang w:val="cs-CZ"/>
              </w:rPr>
            </w:pPr>
          </w:p>
        </w:tc>
        <w:tc>
          <w:tcPr>
            <w:tcW w:w="1710" w:type="dxa"/>
          </w:tcPr>
          <w:p w14:paraId="42E3EF76" w14:textId="77777777" w:rsidR="00605A19" w:rsidRPr="00252A12" w:rsidRDefault="00605A19" w:rsidP="009E4B35">
            <w:pPr>
              <w:pStyle w:val="TableParagraph"/>
              <w:ind w:left="348"/>
              <w:jc w:val="center"/>
              <w:rPr>
                <w:rFonts w:ascii="Times New Roman" w:hAnsi="Times New Roman" w:cs="Times New Roman"/>
                <w:sz w:val="24"/>
              </w:rPr>
            </w:pPr>
            <w:r w:rsidRPr="00252A12">
              <w:rPr>
                <w:rFonts w:ascii="Times New Roman" w:hAnsi="Times New Roman" w:cs="Times New Roman"/>
                <w:sz w:val="24"/>
              </w:rPr>
              <w:t>120</w:t>
            </w:r>
          </w:p>
        </w:tc>
      </w:tr>
      <w:tr w:rsidR="00605A19" w14:paraId="6A8F5539" w14:textId="77777777" w:rsidTr="00252A12">
        <w:trPr>
          <w:trHeight w:val="304"/>
          <w:jc w:val="center"/>
        </w:trPr>
        <w:tc>
          <w:tcPr>
            <w:tcW w:w="1750" w:type="dxa"/>
          </w:tcPr>
          <w:p w14:paraId="19327370" w14:textId="77777777" w:rsidR="00605A19" w:rsidRPr="00252A12" w:rsidRDefault="00605A19" w:rsidP="009E4B35">
            <w:pPr>
              <w:pStyle w:val="TableParagraph"/>
              <w:ind w:left="369"/>
              <w:jc w:val="center"/>
              <w:rPr>
                <w:rFonts w:ascii="Times New Roman" w:hAnsi="Times New Roman" w:cs="Times New Roman"/>
                <w:bCs/>
                <w:sz w:val="24"/>
              </w:rPr>
            </w:pPr>
            <w:r w:rsidRPr="00252A12">
              <w:rPr>
                <w:rFonts w:ascii="Times New Roman" w:hAnsi="Times New Roman" w:cs="Times New Roman"/>
                <w:bCs/>
                <w:sz w:val="24"/>
              </w:rPr>
              <w:t>13</w:t>
            </w:r>
          </w:p>
        </w:tc>
        <w:tc>
          <w:tcPr>
            <w:tcW w:w="3213" w:type="dxa"/>
          </w:tcPr>
          <w:p w14:paraId="3F83610F" w14:textId="77777777" w:rsidR="00605A19" w:rsidRPr="00252A12" w:rsidRDefault="00605A19" w:rsidP="009E4B35">
            <w:pPr>
              <w:pStyle w:val="TableParagraph"/>
              <w:ind w:left="1251"/>
              <w:rPr>
                <w:rFonts w:ascii="Times New Roman" w:hAnsi="Times New Roman" w:cs="Times New Roman"/>
                <w:sz w:val="24"/>
              </w:rPr>
            </w:pPr>
            <w:r w:rsidRPr="00252A12">
              <w:rPr>
                <w:rFonts w:ascii="Times New Roman" w:hAnsi="Times New Roman" w:cs="Times New Roman"/>
                <w:sz w:val="24"/>
              </w:rPr>
              <w:t>Trochu těžká</w:t>
            </w:r>
          </w:p>
        </w:tc>
        <w:tc>
          <w:tcPr>
            <w:tcW w:w="1710" w:type="dxa"/>
          </w:tcPr>
          <w:p w14:paraId="2E2F6054" w14:textId="77777777" w:rsidR="00605A19" w:rsidRPr="00252A12" w:rsidRDefault="00605A19" w:rsidP="009E4B35">
            <w:pPr>
              <w:pStyle w:val="TableParagraph"/>
              <w:ind w:left="348"/>
              <w:jc w:val="center"/>
              <w:rPr>
                <w:rFonts w:ascii="Times New Roman" w:hAnsi="Times New Roman" w:cs="Times New Roman"/>
                <w:sz w:val="24"/>
              </w:rPr>
            </w:pPr>
            <w:r w:rsidRPr="00252A12">
              <w:rPr>
                <w:rFonts w:ascii="Times New Roman" w:hAnsi="Times New Roman" w:cs="Times New Roman"/>
                <w:sz w:val="24"/>
              </w:rPr>
              <w:t>130</w:t>
            </w:r>
          </w:p>
        </w:tc>
      </w:tr>
      <w:tr w:rsidR="00605A19" w14:paraId="386034FA" w14:textId="77777777" w:rsidTr="00252A12">
        <w:trPr>
          <w:trHeight w:val="304"/>
          <w:jc w:val="center"/>
        </w:trPr>
        <w:tc>
          <w:tcPr>
            <w:tcW w:w="1750" w:type="dxa"/>
          </w:tcPr>
          <w:p w14:paraId="17C55C54" w14:textId="77777777" w:rsidR="00605A19" w:rsidRPr="00252A12" w:rsidRDefault="00605A19" w:rsidP="009E4B35">
            <w:pPr>
              <w:pStyle w:val="TableParagraph"/>
              <w:ind w:left="369"/>
              <w:jc w:val="center"/>
              <w:rPr>
                <w:rFonts w:ascii="Times New Roman" w:hAnsi="Times New Roman" w:cs="Times New Roman"/>
                <w:bCs/>
                <w:sz w:val="24"/>
              </w:rPr>
            </w:pPr>
            <w:r w:rsidRPr="00252A12">
              <w:rPr>
                <w:rFonts w:ascii="Times New Roman" w:hAnsi="Times New Roman" w:cs="Times New Roman"/>
                <w:bCs/>
                <w:sz w:val="24"/>
              </w:rPr>
              <w:t>14</w:t>
            </w:r>
          </w:p>
        </w:tc>
        <w:tc>
          <w:tcPr>
            <w:tcW w:w="3213" w:type="dxa"/>
          </w:tcPr>
          <w:p w14:paraId="0973B638" w14:textId="77777777" w:rsidR="00605A19" w:rsidRPr="00252A12" w:rsidRDefault="00605A19" w:rsidP="009E4B35">
            <w:pPr>
              <w:pStyle w:val="TableParagraph"/>
              <w:spacing w:line="240" w:lineRule="auto"/>
              <w:rPr>
                <w:rFonts w:ascii="Times New Roman" w:hAnsi="Times New Roman" w:cs="Times New Roman"/>
                <w:sz w:val="20"/>
              </w:rPr>
            </w:pPr>
          </w:p>
        </w:tc>
        <w:tc>
          <w:tcPr>
            <w:tcW w:w="1710" w:type="dxa"/>
          </w:tcPr>
          <w:p w14:paraId="3722428F" w14:textId="77777777" w:rsidR="00605A19" w:rsidRPr="00252A12" w:rsidRDefault="00605A19" w:rsidP="009E4B35">
            <w:pPr>
              <w:pStyle w:val="TableParagraph"/>
              <w:ind w:left="348"/>
              <w:jc w:val="center"/>
              <w:rPr>
                <w:rFonts w:ascii="Times New Roman" w:hAnsi="Times New Roman" w:cs="Times New Roman"/>
                <w:sz w:val="24"/>
              </w:rPr>
            </w:pPr>
            <w:r w:rsidRPr="00252A12">
              <w:rPr>
                <w:rFonts w:ascii="Times New Roman" w:hAnsi="Times New Roman" w:cs="Times New Roman"/>
                <w:sz w:val="24"/>
              </w:rPr>
              <w:t>140</w:t>
            </w:r>
          </w:p>
        </w:tc>
      </w:tr>
      <w:tr w:rsidR="00605A19" w14:paraId="02326E85" w14:textId="77777777" w:rsidTr="00252A12">
        <w:trPr>
          <w:trHeight w:val="304"/>
          <w:jc w:val="center"/>
        </w:trPr>
        <w:tc>
          <w:tcPr>
            <w:tcW w:w="1750" w:type="dxa"/>
          </w:tcPr>
          <w:p w14:paraId="5DDD2A2B" w14:textId="77777777" w:rsidR="00605A19" w:rsidRPr="00252A12" w:rsidRDefault="00605A19" w:rsidP="009E4B35">
            <w:pPr>
              <w:pStyle w:val="TableParagraph"/>
              <w:ind w:left="369"/>
              <w:jc w:val="center"/>
              <w:rPr>
                <w:rFonts w:ascii="Times New Roman" w:hAnsi="Times New Roman" w:cs="Times New Roman"/>
                <w:bCs/>
                <w:sz w:val="24"/>
              </w:rPr>
            </w:pPr>
            <w:r w:rsidRPr="00252A12">
              <w:rPr>
                <w:rFonts w:ascii="Times New Roman" w:hAnsi="Times New Roman" w:cs="Times New Roman"/>
                <w:bCs/>
                <w:sz w:val="24"/>
              </w:rPr>
              <w:t>15</w:t>
            </w:r>
          </w:p>
        </w:tc>
        <w:tc>
          <w:tcPr>
            <w:tcW w:w="3213" w:type="dxa"/>
          </w:tcPr>
          <w:p w14:paraId="08A79B2D" w14:textId="77777777" w:rsidR="00605A19" w:rsidRPr="00252A12" w:rsidRDefault="00605A19" w:rsidP="009E4B35">
            <w:pPr>
              <w:pStyle w:val="TableParagraph"/>
              <w:ind w:left="1618"/>
              <w:rPr>
                <w:rFonts w:ascii="Times New Roman" w:hAnsi="Times New Roman" w:cs="Times New Roman"/>
                <w:sz w:val="24"/>
              </w:rPr>
            </w:pPr>
            <w:r w:rsidRPr="00252A12">
              <w:rPr>
                <w:rFonts w:ascii="Times New Roman" w:hAnsi="Times New Roman" w:cs="Times New Roman"/>
                <w:sz w:val="24"/>
              </w:rPr>
              <w:t>Těžká</w:t>
            </w:r>
          </w:p>
        </w:tc>
        <w:tc>
          <w:tcPr>
            <w:tcW w:w="1710" w:type="dxa"/>
          </w:tcPr>
          <w:p w14:paraId="20F8C1E0" w14:textId="77777777" w:rsidR="00605A19" w:rsidRPr="00252A12" w:rsidRDefault="00605A19" w:rsidP="009E4B35">
            <w:pPr>
              <w:pStyle w:val="TableParagraph"/>
              <w:ind w:left="348"/>
              <w:jc w:val="center"/>
              <w:rPr>
                <w:rFonts w:ascii="Times New Roman" w:hAnsi="Times New Roman" w:cs="Times New Roman"/>
                <w:sz w:val="24"/>
              </w:rPr>
            </w:pPr>
            <w:r w:rsidRPr="00252A12">
              <w:rPr>
                <w:rFonts w:ascii="Times New Roman" w:hAnsi="Times New Roman" w:cs="Times New Roman"/>
                <w:sz w:val="24"/>
              </w:rPr>
              <w:t>150</w:t>
            </w:r>
          </w:p>
        </w:tc>
      </w:tr>
      <w:tr w:rsidR="00605A19" w14:paraId="2CB58D55" w14:textId="77777777" w:rsidTr="00252A12">
        <w:trPr>
          <w:trHeight w:val="304"/>
          <w:jc w:val="center"/>
        </w:trPr>
        <w:tc>
          <w:tcPr>
            <w:tcW w:w="1750" w:type="dxa"/>
          </w:tcPr>
          <w:p w14:paraId="63C68402" w14:textId="77777777" w:rsidR="00605A19" w:rsidRPr="00252A12" w:rsidRDefault="00605A19" w:rsidP="009E4B35">
            <w:pPr>
              <w:pStyle w:val="TableParagraph"/>
              <w:ind w:left="369"/>
              <w:jc w:val="center"/>
              <w:rPr>
                <w:rFonts w:ascii="Times New Roman" w:hAnsi="Times New Roman" w:cs="Times New Roman"/>
                <w:bCs/>
                <w:sz w:val="24"/>
              </w:rPr>
            </w:pPr>
            <w:r w:rsidRPr="00252A12">
              <w:rPr>
                <w:rFonts w:ascii="Times New Roman" w:hAnsi="Times New Roman" w:cs="Times New Roman"/>
                <w:bCs/>
                <w:sz w:val="24"/>
              </w:rPr>
              <w:t>16</w:t>
            </w:r>
          </w:p>
        </w:tc>
        <w:tc>
          <w:tcPr>
            <w:tcW w:w="3213" w:type="dxa"/>
          </w:tcPr>
          <w:p w14:paraId="51C33A90" w14:textId="77777777" w:rsidR="00605A19" w:rsidRPr="00252A12" w:rsidRDefault="00605A19" w:rsidP="009E4B35">
            <w:pPr>
              <w:pStyle w:val="TableParagraph"/>
              <w:spacing w:line="240" w:lineRule="auto"/>
              <w:rPr>
                <w:rFonts w:ascii="Times New Roman" w:hAnsi="Times New Roman" w:cs="Times New Roman"/>
                <w:sz w:val="20"/>
              </w:rPr>
            </w:pPr>
          </w:p>
        </w:tc>
        <w:tc>
          <w:tcPr>
            <w:tcW w:w="1710" w:type="dxa"/>
          </w:tcPr>
          <w:p w14:paraId="49AA7E21" w14:textId="77777777" w:rsidR="00605A19" w:rsidRPr="00252A12" w:rsidRDefault="00605A19" w:rsidP="009E4B35">
            <w:pPr>
              <w:pStyle w:val="TableParagraph"/>
              <w:ind w:left="348"/>
              <w:jc w:val="center"/>
              <w:rPr>
                <w:rFonts w:ascii="Times New Roman" w:hAnsi="Times New Roman" w:cs="Times New Roman"/>
                <w:sz w:val="24"/>
              </w:rPr>
            </w:pPr>
            <w:r w:rsidRPr="00252A12">
              <w:rPr>
                <w:rFonts w:ascii="Times New Roman" w:hAnsi="Times New Roman" w:cs="Times New Roman"/>
                <w:sz w:val="24"/>
              </w:rPr>
              <w:t>160</w:t>
            </w:r>
          </w:p>
        </w:tc>
      </w:tr>
      <w:tr w:rsidR="00605A19" w14:paraId="250A2EA3" w14:textId="77777777" w:rsidTr="00252A12">
        <w:trPr>
          <w:trHeight w:val="304"/>
          <w:jc w:val="center"/>
        </w:trPr>
        <w:tc>
          <w:tcPr>
            <w:tcW w:w="1750" w:type="dxa"/>
          </w:tcPr>
          <w:p w14:paraId="4BFBCB72" w14:textId="77777777" w:rsidR="00605A19" w:rsidRPr="00252A12" w:rsidRDefault="00605A19" w:rsidP="009E4B35">
            <w:pPr>
              <w:pStyle w:val="TableParagraph"/>
              <w:ind w:left="369"/>
              <w:jc w:val="center"/>
              <w:rPr>
                <w:rFonts w:ascii="Times New Roman" w:hAnsi="Times New Roman" w:cs="Times New Roman"/>
                <w:bCs/>
                <w:sz w:val="24"/>
              </w:rPr>
            </w:pPr>
            <w:r w:rsidRPr="00252A12">
              <w:rPr>
                <w:rFonts w:ascii="Times New Roman" w:hAnsi="Times New Roman" w:cs="Times New Roman"/>
                <w:bCs/>
                <w:sz w:val="24"/>
              </w:rPr>
              <w:t>17</w:t>
            </w:r>
          </w:p>
        </w:tc>
        <w:tc>
          <w:tcPr>
            <w:tcW w:w="3213" w:type="dxa"/>
          </w:tcPr>
          <w:p w14:paraId="15B8BEE4" w14:textId="77777777" w:rsidR="00605A19" w:rsidRPr="00252A12" w:rsidRDefault="00605A19" w:rsidP="009E4B35">
            <w:pPr>
              <w:pStyle w:val="TableParagraph"/>
              <w:ind w:left="1325"/>
              <w:rPr>
                <w:rFonts w:ascii="Times New Roman" w:hAnsi="Times New Roman" w:cs="Times New Roman"/>
                <w:sz w:val="24"/>
              </w:rPr>
            </w:pPr>
            <w:r w:rsidRPr="00252A12">
              <w:rPr>
                <w:rFonts w:ascii="Times New Roman" w:hAnsi="Times New Roman" w:cs="Times New Roman"/>
                <w:sz w:val="24"/>
              </w:rPr>
              <w:t>Velmi těžká</w:t>
            </w:r>
          </w:p>
        </w:tc>
        <w:tc>
          <w:tcPr>
            <w:tcW w:w="1710" w:type="dxa"/>
          </w:tcPr>
          <w:p w14:paraId="6B7FE893" w14:textId="77777777" w:rsidR="00605A19" w:rsidRPr="00252A12" w:rsidRDefault="00605A19" w:rsidP="009E4B35">
            <w:pPr>
              <w:pStyle w:val="TableParagraph"/>
              <w:ind w:left="348"/>
              <w:jc w:val="center"/>
              <w:rPr>
                <w:rFonts w:ascii="Times New Roman" w:hAnsi="Times New Roman" w:cs="Times New Roman"/>
                <w:sz w:val="24"/>
              </w:rPr>
            </w:pPr>
            <w:r w:rsidRPr="00252A12">
              <w:rPr>
                <w:rFonts w:ascii="Times New Roman" w:hAnsi="Times New Roman" w:cs="Times New Roman"/>
                <w:sz w:val="24"/>
              </w:rPr>
              <w:t>170</w:t>
            </w:r>
          </w:p>
        </w:tc>
      </w:tr>
      <w:tr w:rsidR="00605A19" w14:paraId="6B80CF15" w14:textId="77777777" w:rsidTr="00252A12">
        <w:trPr>
          <w:trHeight w:val="304"/>
          <w:jc w:val="center"/>
        </w:trPr>
        <w:tc>
          <w:tcPr>
            <w:tcW w:w="1750" w:type="dxa"/>
          </w:tcPr>
          <w:p w14:paraId="12ABF7F6" w14:textId="77777777" w:rsidR="00605A19" w:rsidRPr="00252A12" w:rsidRDefault="00605A19" w:rsidP="009E4B35">
            <w:pPr>
              <w:pStyle w:val="TableParagraph"/>
              <w:ind w:left="369"/>
              <w:jc w:val="center"/>
              <w:rPr>
                <w:rFonts w:ascii="Times New Roman" w:hAnsi="Times New Roman" w:cs="Times New Roman"/>
                <w:bCs/>
                <w:sz w:val="24"/>
              </w:rPr>
            </w:pPr>
            <w:r w:rsidRPr="00252A12">
              <w:rPr>
                <w:rFonts w:ascii="Times New Roman" w:hAnsi="Times New Roman" w:cs="Times New Roman"/>
                <w:bCs/>
                <w:sz w:val="24"/>
              </w:rPr>
              <w:t>18</w:t>
            </w:r>
          </w:p>
        </w:tc>
        <w:tc>
          <w:tcPr>
            <w:tcW w:w="3213" w:type="dxa"/>
          </w:tcPr>
          <w:p w14:paraId="6A545C8D" w14:textId="77777777" w:rsidR="00605A19" w:rsidRPr="00252A12" w:rsidRDefault="00605A19" w:rsidP="009E4B35">
            <w:pPr>
              <w:pStyle w:val="TableParagraph"/>
              <w:spacing w:line="240" w:lineRule="auto"/>
              <w:rPr>
                <w:rFonts w:ascii="Times New Roman" w:hAnsi="Times New Roman" w:cs="Times New Roman"/>
                <w:sz w:val="20"/>
              </w:rPr>
            </w:pPr>
          </w:p>
        </w:tc>
        <w:tc>
          <w:tcPr>
            <w:tcW w:w="1710" w:type="dxa"/>
          </w:tcPr>
          <w:p w14:paraId="416F724D" w14:textId="77777777" w:rsidR="00605A19" w:rsidRPr="00252A12" w:rsidRDefault="00605A19" w:rsidP="00CF32C6">
            <w:pPr>
              <w:pStyle w:val="TableParagraph"/>
              <w:ind w:left="348"/>
              <w:jc w:val="center"/>
              <w:rPr>
                <w:rFonts w:ascii="Times New Roman" w:hAnsi="Times New Roman" w:cs="Times New Roman"/>
                <w:sz w:val="24"/>
              </w:rPr>
            </w:pPr>
            <w:r w:rsidRPr="00252A12">
              <w:rPr>
                <w:rFonts w:ascii="Times New Roman" w:hAnsi="Times New Roman" w:cs="Times New Roman"/>
                <w:sz w:val="24"/>
              </w:rPr>
              <w:t>180</w:t>
            </w:r>
          </w:p>
        </w:tc>
      </w:tr>
      <w:tr w:rsidR="00605A19" w14:paraId="383FBCAD" w14:textId="77777777" w:rsidTr="00252A12">
        <w:trPr>
          <w:trHeight w:val="304"/>
          <w:jc w:val="center"/>
        </w:trPr>
        <w:tc>
          <w:tcPr>
            <w:tcW w:w="1750" w:type="dxa"/>
          </w:tcPr>
          <w:p w14:paraId="47955409" w14:textId="77777777" w:rsidR="00605A19" w:rsidRPr="00252A12" w:rsidRDefault="00605A19" w:rsidP="009E4B35">
            <w:pPr>
              <w:pStyle w:val="TableParagraph"/>
              <w:ind w:left="369"/>
              <w:jc w:val="center"/>
              <w:rPr>
                <w:rFonts w:ascii="Times New Roman" w:hAnsi="Times New Roman" w:cs="Times New Roman"/>
                <w:bCs/>
                <w:sz w:val="24"/>
              </w:rPr>
            </w:pPr>
            <w:r w:rsidRPr="00252A12">
              <w:rPr>
                <w:rFonts w:ascii="Times New Roman" w:hAnsi="Times New Roman" w:cs="Times New Roman"/>
                <w:bCs/>
                <w:sz w:val="24"/>
              </w:rPr>
              <w:t>19</w:t>
            </w:r>
          </w:p>
        </w:tc>
        <w:tc>
          <w:tcPr>
            <w:tcW w:w="3213" w:type="dxa"/>
          </w:tcPr>
          <w:p w14:paraId="46C5BD67" w14:textId="77777777" w:rsidR="00605A19" w:rsidRPr="00252A12" w:rsidRDefault="00605A19" w:rsidP="009E4B35">
            <w:pPr>
              <w:pStyle w:val="TableParagraph"/>
              <w:ind w:right="270"/>
              <w:jc w:val="right"/>
              <w:rPr>
                <w:rFonts w:ascii="Times New Roman" w:hAnsi="Times New Roman" w:cs="Times New Roman"/>
                <w:sz w:val="24"/>
              </w:rPr>
            </w:pPr>
            <w:r w:rsidRPr="00252A12">
              <w:rPr>
                <w:rFonts w:ascii="Times New Roman" w:hAnsi="Times New Roman" w:cs="Times New Roman"/>
                <w:sz w:val="24"/>
              </w:rPr>
              <w:t>Velmi velmi těžká</w:t>
            </w:r>
          </w:p>
        </w:tc>
        <w:tc>
          <w:tcPr>
            <w:tcW w:w="1710" w:type="dxa"/>
          </w:tcPr>
          <w:p w14:paraId="2AFFF3FB" w14:textId="77777777" w:rsidR="00605A19" w:rsidRPr="00252A12" w:rsidRDefault="00605A19" w:rsidP="00CF32C6">
            <w:pPr>
              <w:pStyle w:val="TableParagraph"/>
              <w:ind w:left="347"/>
              <w:jc w:val="center"/>
              <w:rPr>
                <w:rFonts w:ascii="Times New Roman" w:hAnsi="Times New Roman" w:cs="Times New Roman"/>
                <w:sz w:val="24"/>
              </w:rPr>
            </w:pPr>
            <w:r w:rsidRPr="00252A12">
              <w:rPr>
                <w:rFonts w:ascii="Times New Roman" w:hAnsi="Times New Roman" w:cs="Times New Roman"/>
                <w:sz w:val="24"/>
              </w:rPr>
              <w:t>190</w:t>
            </w:r>
          </w:p>
        </w:tc>
      </w:tr>
      <w:tr w:rsidR="00605A19" w14:paraId="0E43C558" w14:textId="77777777" w:rsidTr="00252A12">
        <w:trPr>
          <w:trHeight w:val="301"/>
          <w:jc w:val="center"/>
        </w:trPr>
        <w:tc>
          <w:tcPr>
            <w:tcW w:w="1750" w:type="dxa"/>
          </w:tcPr>
          <w:p w14:paraId="0036002F" w14:textId="77777777" w:rsidR="00605A19" w:rsidRPr="00252A12" w:rsidRDefault="00605A19" w:rsidP="009E4B35">
            <w:pPr>
              <w:pStyle w:val="TableParagraph"/>
              <w:spacing w:line="252" w:lineRule="exact"/>
              <w:ind w:left="369"/>
              <w:jc w:val="center"/>
              <w:rPr>
                <w:rFonts w:ascii="Times New Roman" w:hAnsi="Times New Roman" w:cs="Times New Roman"/>
                <w:bCs/>
                <w:sz w:val="24"/>
              </w:rPr>
            </w:pPr>
            <w:r w:rsidRPr="00252A12">
              <w:rPr>
                <w:rFonts w:ascii="Times New Roman" w:hAnsi="Times New Roman" w:cs="Times New Roman"/>
                <w:bCs/>
                <w:sz w:val="24"/>
              </w:rPr>
              <w:t>20</w:t>
            </w:r>
          </w:p>
        </w:tc>
        <w:tc>
          <w:tcPr>
            <w:tcW w:w="3213" w:type="dxa"/>
          </w:tcPr>
          <w:p w14:paraId="32B1BB8E" w14:textId="77777777" w:rsidR="00605A19" w:rsidRPr="00252A12" w:rsidRDefault="00605A19" w:rsidP="009E4B35">
            <w:pPr>
              <w:pStyle w:val="TableParagraph"/>
              <w:spacing w:line="252" w:lineRule="exact"/>
              <w:ind w:left="1397"/>
              <w:rPr>
                <w:rFonts w:ascii="Times New Roman" w:hAnsi="Times New Roman" w:cs="Times New Roman"/>
                <w:sz w:val="24"/>
              </w:rPr>
            </w:pPr>
            <w:r w:rsidRPr="00252A12">
              <w:rPr>
                <w:rFonts w:ascii="Times New Roman" w:hAnsi="Times New Roman" w:cs="Times New Roman"/>
                <w:sz w:val="24"/>
              </w:rPr>
              <w:t>Maximální</w:t>
            </w:r>
          </w:p>
        </w:tc>
        <w:tc>
          <w:tcPr>
            <w:tcW w:w="1710" w:type="dxa"/>
          </w:tcPr>
          <w:p w14:paraId="6774FE11" w14:textId="77777777" w:rsidR="00605A19" w:rsidRPr="00252A12" w:rsidRDefault="00605A19" w:rsidP="00CF32C6">
            <w:pPr>
              <w:pStyle w:val="TableParagraph"/>
              <w:spacing w:line="252" w:lineRule="exact"/>
              <w:ind w:left="347"/>
              <w:jc w:val="center"/>
              <w:rPr>
                <w:rFonts w:ascii="Times New Roman" w:hAnsi="Times New Roman" w:cs="Times New Roman"/>
                <w:sz w:val="24"/>
              </w:rPr>
            </w:pPr>
            <w:r w:rsidRPr="00252A12">
              <w:rPr>
                <w:rFonts w:ascii="Times New Roman" w:hAnsi="Times New Roman" w:cs="Times New Roman"/>
                <w:sz w:val="24"/>
              </w:rPr>
              <w:t>200</w:t>
            </w:r>
          </w:p>
        </w:tc>
      </w:tr>
    </w:tbl>
    <w:p w14:paraId="58F67B69" w14:textId="77777777" w:rsidR="00605A19" w:rsidRDefault="00605A19" w:rsidP="00EF2289">
      <w:pPr>
        <w:spacing w:line="360" w:lineRule="auto"/>
        <w:jc w:val="both"/>
        <w:rPr>
          <w:rFonts w:ascii="Times New Roman" w:hAnsi="Times New Roman"/>
          <w:i/>
          <w:iCs/>
          <w:sz w:val="24"/>
          <w:szCs w:val="24"/>
        </w:rPr>
      </w:pPr>
    </w:p>
    <w:p w14:paraId="02E95F10" w14:textId="77777777" w:rsidR="00605A19" w:rsidRPr="00CF32C6" w:rsidRDefault="00605A19" w:rsidP="00383D2C">
      <w:pPr>
        <w:spacing w:after="0" w:line="360" w:lineRule="auto"/>
        <w:jc w:val="both"/>
        <w:rPr>
          <w:rFonts w:ascii="Times New Roman" w:hAnsi="Times New Roman"/>
          <w:sz w:val="24"/>
          <w:szCs w:val="24"/>
        </w:rPr>
      </w:pPr>
      <w:r w:rsidRPr="00CF32C6">
        <w:rPr>
          <w:rFonts w:ascii="Times New Roman" w:hAnsi="Times New Roman"/>
          <w:i/>
          <w:iCs/>
          <w:sz w:val="24"/>
          <w:szCs w:val="24"/>
        </w:rPr>
        <w:t>Vysvětlivky:</w:t>
      </w:r>
      <w:r w:rsidRPr="00CF32C6">
        <w:rPr>
          <w:rFonts w:ascii="Times New Roman" w:hAnsi="Times New Roman"/>
          <w:sz w:val="24"/>
          <w:szCs w:val="24"/>
        </w:rPr>
        <w:t xml:space="preserve"> TF - tepová frekvence</w:t>
      </w:r>
    </w:p>
    <w:p w14:paraId="4DF09C36" w14:textId="77777777" w:rsidR="00605A19" w:rsidRDefault="00605A19" w:rsidP="00383D2C">
      <w:pPr>
        <w:spacing w:after="0"/>
      </w:pPr>
    </w:p>
    <w:p w14:paraId="22A5B4B0" w14:textId="77777777" w:rsidR="00383D2C" w:rsidRPr="004664EF" w:rsidRDefault="00383D2C" w:rsidP="00383D2C">
      <w:pPr>
        <w:spacing w:after="0"/>
      </w:pPr>
    </w:p>
    <w:p w14:paraId="4A119216" w14:textId="77777777" w:rsidR="00605A19" w:rsidRPr="00A162C2" w:rsidRDefault="00605A19" w:rsidP="004664EF">
      <w:pPr>
        <w:pStyle w:val="Nadpis2"/>
        <w:spacing w:before="0" w:after="0"/>
        <w:rPr>
          <w:rFonts w:ascii="Times New Roman" w:hAnsi="Times New Roman"/>
          <w:i w:val="0"/>
          <w:sz w:val="26"/>
          <w:szCs w:val="26"/>
        </w:rPr>
      </w:pPr>
      <w:bookmarkStart w:id="33" w:name="_Toc513069070"/>
      <w:r>
        <w:rPr>
          <w:rFonts w:ascii="Times New Roman" w:hAnsi="Times New Roman"/>
          <w:i w:val="0"/>
          <w:sz w:val="26"/>
          <w:szCs w:val="26"/>
        </w:rPr>
        <w:t>3.5 Stupňovaný zátěžový protokol</w:t>
      </w:r>
      <w:r w:rsidRPr="00A162C2">
        <w:rPr>
          <w:rFonts w:ascii="Times New Roman" w:hAnsi="Times New Roman"/>
          <w:i w:val="0"/>
          <w:sz w:val="26"/>
          <w:szCs w:val="26"/>
        </w:rPr>
        <w:t xml:space="preserve"> na bicyklovém ergometru</w:t>
      </w:r>
      <w:bookmarkEnd w:id="33"/>
    </w:p>
    <w:p w14:paraId="1F1E4124" w14:textId="77777777" w:rsidR="00605A19" w:rsidRPr="004664EF" w:rsidRDefault="00605A19" w:rsidP="004664EF">
      <w:pPr>
        <w:spacing w:after="0"/>
      </w:pPr>
    </w:p>
    <w:p w14:paraId="66B5D22D" w14:textId="0E904D4B" w:rsidR="00605A19" w:rsidRDefault="00DF7AA6" w:rsidP="00E85789">
      <w:pPr>
        <w:spacing w:after="0" w:line="360" w:lineRule="auto"/>
        <w:jc w:val="both"/>
        <w:rPr>
          <w:rFonts w:ascii="Times New Roman" w:hAnsi="Times New Roman"/>
          <w:sz w:val="24"/>
          <w:szCs w:val="24"/>
        </w:rPr>
      </w:pPr>
      <w:r>
        <w:rPr>
          <w:rFonts w:ascii="Times New Roman" w:hAnsi="Times New Roman"/>
          <w:sz w:val="24"/>
          <w:szCs w:val="24"/>
        </w:rPr>
        <w:tab/>
        <w:t>Na bicyklovém ergometru Ergoline</w:t>
      </w:r>
      <w:r w:rsidR="00605A19">
        <w:rPr>
          <w:rFonts w:ascii="Times New Roman" w:hAnsi="Times New Roman"/>
          <w:sz w:val="24"/>
          <w:szCs w:val="24"/>
        </w:rPr>
        <w:t xml:space="preserve"> absolvovala testovaná skupina celkem dva stupňované, experimentální zátěžové protokoly. Mezi jednotlivými testy </w:t>
      </w:r>
      <w:r>
        <w:rPr>
          <w:rFonts w:ascii="Times New Roman" w:hAnsi="Times New Roman"/>
          <w:sz w:val="24"/>
          <w:szCs w:val="24"/>
        </w:rPr>
        <w:t>byl maximální časový rozestu</w:t>
      </w:r>
      <w:r w:rsidR="00241252">
        <w:rPr>
          <w:rFonts w:ascii="Times New Roman" w:hAnsi="Times New Roman"/>
          <w:sz w:val="24"/>
          <w:szCs w:val="24"/>
        </w:rPr>
        <w:t>p</w:t>
      </w:r>
      <w:r w:rsidR="00605A19">
        <w:rPr>
          <w:rFonts w:ascii="Times New Roman" w:hAnsi="Times New Roman"/>
          <w:sz w:val="24"/>
          <w:szCs w:val="24"/>
        </w:rPr>
        <w:t xml:space="preserve"> 7 dní. Metodou náhodného výběru byla každém účastníkovi v prvním měření přidělena HRW nebo placebo. V nadcházejícím druhém měření byla probandům přidělena HRW nebo placebo v závislosti na způsobu prvního měření. Před zahájením každého měření byl každému účastníkovi odebrán klidovým laktát z kapilární krve. Zátěžový protokol se skládal z 10ti minutové iniciální fáze (1 W/kg) a tří následující</w:t>
      </w:r>
      <w:r w:rsidR="00390757">
        <w:rPr>
          <w:rFonts w:ascii="Times New Roman" w:hAnsi="Times New Roman"/>
          <w:sz w:val="24"/>
          <w:szCs w:val="24"/>
        </w:rPr>
        <w:t>ch</w:t>
      </w:r>
      <w:r w:rsidR="00605A19">
        <w:rPr>
          <w:rFonts w:ascii="Times New Roman" w:hAnsi="Times New Roman"/>
          <w:sz w:val="24"/>
          <w:szCs w:val="24"/>
        </w:rPr>
        <w:t xml:space="preserve"> 8</w:t>
      </w:r>
      <w:r w:rsidR="00390757">
        <w:rPr>
          <w:rFonts w:ascii="Times New Roman" w:hAnsi="Times New Roman"/>
          <w:sz w:val="24"/>
          <w:szCs w:val="24"/>
        </w:rPr>
        <w:t>mi</w:t>
      </w:r>
      <w:r w:rsidR="00605A19">
        <w:rPr>
          <w:rFonts w:ascii="Times New Roman" w:hAnsi="Times New Roman"/>
          <w:sz w:val="24"/>
          <w:szCs w:val="24"/>
        </w:rPr>
        <w:t xml:space="preserve"> minutových s</w:t>
      </w:r>
      <w:r>
        <w:rPr>
          <w:rFonts w:ascii="Times New Roman" w:hAnsi="Times New Roman"/>
          <w:sz w:val="24"/>
          <w:szCs w:val="24"/>
        </w:rPr>
        <w:t xml:space="preserve">tepů v pořadí 2 W/kg, </w:t>
      </w:r>
      <w:r w:rsidR="00605A19">
        <w:rPr>
          <w:rFonts w:ascii="Times New Roman" w:hAnsi="Times New Roman"/>
          <w:sz w:val="24"/>
          <w:szCs w:val="24"/>
        </w:rPr>
        <w:t xml:space="preserve">3 W/kg a 4 W/kg. V iniciální fázi měl každý proband za úkol držet kadenci v rozsahu 65-70 otáček/minutu. V dalších stepech měl možnost si již každý proband zvolit kadenci sám, přičemž však byl informován, že v průběhu dalšího testování si bude muset držet tutéž kadenci. Na závěr každého stepu probandi škálovali subjektivně vnímanou námahu kvantifikovanou dle Borgovy škály vnímaného úsilí. Dále byl na závěr každého stepu odebrán laktát z kapilární krve. Pokud proband daný zátěžový protokol nedokončil, byl test okamžitě ukončen a zaznamenán čas jeho ukončení. </w:t>
      </w:r>
    </w:p>
    <w:p w14:paraId="684CE8DA" w14:textId="77777777" w:rsidR="00605A19" w:rsidRPr="00A162C2" w:rsidRDefault="00605A19" w:rsidP="004664EF">
      <w:pPr>
        <w:pStyle w:val="Nadpis2"/>
        <w:spacing w:before="0" w:after="0"/>
        <w:rPr>
          <w:rFonts w:ascii="Times New Roman" w:hAnsi="Times New Roman"/>
          <w:i w:val="0"/>
          <w:sz w:val="26"/>
          <w:szCs w:val="26"/>
        </w:rPr>
      </w:pPr>
      <w:bookmarkStart w:id="34" w:name="_Toc513069071"/>
      <w:r>
        <w:rPr>
          <w:rFonts w:ascii="Times New Roman" w:hAnsi="Times New Roman"/>
          <w:i w:val="0"/>
          <w:sz w:val="26"/>
          <w:szCs w:val="26"/>
        </w:rPr>
        <w:lastRenderedPageBreak/>
        <w:t>3.6 Maximální zátěžový protokol</w:t>
      </w:r>
      <w:r w:rsidRPr="00A162C2">
        <w:rPr>
          <w:rFonts w:ascii="Times New Roman" w:hAnsi="Times New Roman"/>
          <w:i w:val="0"/>
          <w:sz w:val="26"/>
          <w:szCs w:val="26"/>
        </w:rPr>
        <w:t xml:space="preserve"> na bicyklovém ergometru</w:t>
      </w:r>
      <w:bookmarkEnd w:id="34"/>
    </w:p>
    <w:p w14:paraId="698DF199" w14:textId="77777777" w:rsidR="00605A19" w:rsidRPr="004664EF" w:rsidRDefault="00605A19" w:rsidP="004664EF">
      <w:pPr>
        <w:spacing w:after="0"/>
      </w:pPr>
    </w:p>
    <w:p w14:paraId="057A64D6" w14:textId="0676AF87" w:rsidR="00605A19" w:rsidRPr="00CF32C6" w:rsidRDefault="00605A19" w:rsidP="00CF32C6">
      <w:pPr>
        <w:spacing w:after="0" w:line="360" w:lineRule="auto"/>
        <w:jc w:val="both"/>
        <w:rPr>
          <w:rFonts w:ascii="Times New Roman" w:hAnsi="Times New Roman"/>
          <w:sz w:val="24"/>
          <w:szCs w:val="24"/>
        </w:rPr>
      </w:pPr>
      <w:r>
        <w:rPr>
          <w:rFonts w:ascii="Times New Roman" w:hAnsi="Times New Roman"/>
          <w:sz w:val="24"/>
          <w:szCs w:val="24"/>
        </w:rPr>
        <w:tab/>
        <w:t>Po absolvování dvou experimentálních zátěžových protokolů následoval maximální zátěžový test na bicyklovém ergometru</w:t>
      </w:r>
      <w:r w:rsidR="00DF7AA6">
        <w:rPr>
          <w:rFonts w:ascii="Times New Roman" w:hAnsi="Times New Roman"/>
          <w:sz w:val="24"/>
          <w:szCs w:val="24"/>
        </w:rPr>
        <w:t xml:space="preserve"> Ergoline</w:t>
      </w:r>
      <w:r>
        <w:rPr>
          <w:rFonts w:ascii="Times New Roman" w:hAnsi="Times New Roman"/>
          <w:sz w:val="24"/>
          <w:szCs w:val="24"/>
        </w:rPr>
        <w:t>. Hlavním cílem tohoto testu bylo zjistit VO2max u každého probanda. Zátěžový protokol se skládal z iniciální fáze, která trvala</w:t>
      </w:r>
      <w:r w:rsidR="00E81BC2">
        <w:rPr>
          <w:rFonts w:ascii="Times New Roman" w:hAnsi="Times New Roman"/>
          <w:sz w:val="24"/>
          <w:szCs w:val="24"/>
        </w:rPr>
        <w:t xml:space="preserve">                 </w:t>
      </w:r>
      <w:r>
        <w:rPr>
          <w:rFonts w:ascii="Times New Roman" w:hAnsi="Times New Roman"/>
          <w:sz w:val="24"/>
          <w:szCs w:val="24"/>
        </w:rPr>
        <w:t xml:space="preserve">8 minut. Tato fáze byla rozdělena na dvě poloviny, Během prvních 4 minut byla zátěž 1 W/kg a v dalších 4 minutách již 2 W/kg. Dále následovalo kontinuální zvyšování zátěže </w:t>
      </w:r>
      <w:r w:rsidR="00B851FA">
        <w:rPr>
          <w:rFonts w:ascii="Times New Roman" w:hAnsi="Times New Roman"/>
          <w:sz w:val="24"/>
          <w:szCs w:val="24"/>
        </w:rPr>
        <w:t xml:space="preserve">                         </w:t>
      </w:r>
      <w:r>
        <w:rPr>
          <w:rFonts w:ascii="Times New Roman" w:hAnsi="Times New Roman"/>
          <w:sz w:val="24"/>
          <w:szCs w:val="24"/>
        </w:rPr>
        <w:t>až do vyčerpání</w:t>
      </w:r>
      <w:r w:rsidR="00DF7AA6">
        <w:rPr>
          <w:rFonts w:ascii="Times New Roman" w:hAnsi="Times New Roman"/>
          <w:sz w:val="24"/>
          <w:szCs w:val="24"/>
        </w:rPr>
        <w:t xml:space="preserve"> a to každou minutu po 30ti watech.</w:t>
      </w:r>
    </w:p>
    <w:p w14:paraId="437B0895" w14:textId="77777777" w:rsidR="00605A19" w:rsidRDefault="00605A19" w:rsidP="00383D2C">
      <w:pPr>
        <w:spacing w:after="0" w:line="360" w:lineRule="auto"/>
        <w:jc w:val="both"/>
        <w:rPr>
          <w:rFonts w:ascii="Times New Roman" w:hAnsi="Times New Roman"/>
          <w:sz w:val="24"/>
          <w:szCs w:val="24"/>
        </w:rPr>
      </w:pPr>
    </w:p>
    <w:p w14:paraId="620527B9" w14:textId="77777777" w:rsidR="00383D2C" w:rsidRDefault="00383D2C" w:rsidP="00383D2C">
      <w:pPr>
        <w:spacing w:after="0" w:line="360" w:lineRule="auto"/>
        <w:jc w:val="both"/>
        <w:rPr>
          <w:rFonts w:ascii="Times New Roman" w:hAnsi="Times New Roman"/>
          <w:sz w:val="24"/>
          <w:szCs w:val="24"/>
        </w:rPr>
      </w:pPr>
    </w:p>
    <w:p w14:paraId="7AD1DE1D" w14:textId="77777777" w:rsidR="00605A19" w:rsidRPr="00A162C2" w:rsidRDefault="00605A19" w:rsidP="004664EF">
      <w:pPr>
        <w:pStyle w:val="Nadpis2"/>
        <w:spacing w:before="0" w:after="0"/>
        <w:rPr>
          <w:rFonts w:ascii="Times New Roman" w:hAnsi="Times New Roman"/>
          <w:i w:val="0"/>
          <w:sz w:val="26"/>
          <w:szCs w:val="26"/>
        </w:rPr>
      </w:pPr>
      <w:bookmarkStart w:id="35" w:name="_Toc513069072"/>
      <w:r>
        <w:rPr>
          <w:rFonts w:ascii="Times New Roman" w:hAnsi="Times New Roman"/>
          <w:i w:val="0"/>
          <w:sz w:val="26"/>
          <w:szCs w:val="26"/>
        </w:rPr>
        <w:t>3.7</w:t>
      </w:r>
      <w:r w:rsidRPr="00A162C2">
        <w:rPr>
          <w:rFonts w:ascii="Times New Roman" w:hAnsi="Times New Roman"/>
          <w:i w:val="0"/>
          <w:sz w:val="26"/>
          <w:szCs w:val="26"/>
        </w:rPr>
        <w:t xml:space="preserve"> Charakteristika hydrogenované vody</w:t>
      </w:r>
      <w:bookmarkEnd w:id="35"/>
    </w:p>
    <w:p w14:paraId="6042ECAE" w14:textId="77777777" w:rsidR="00605A19" w:rsidRPr="004664EF" w:rsidRDefault="00605A19" w:rsidP="004664EF">
      <w:pPr>
        <w:spacing w:after="0"/>
      </w:pPr>
    </w:p>
    <w:p w14:paraId="027EA9A7" w14:textId="77777777" w:rsidR="00605A19" w:rsidRDefault="00605A19" w:rsidP="004664EF">
      <w:pPr>
        <w:spacing w:after="0" w:line="360" w:lineRule="auto"/>
        <w:ind w:firstLine="708"/>
        <w:jc w:val="both"/>
        <w:rPr>
          <w:rFonts w:ascii="Times New Roman" w:hAnsi="Times New Roman"/>
          <w:sz w:val="24"/>
          <w:szCs w:val="24"/>
        </w:rPr>
      </w:pPr>
      <w:r>
        <w:rPr>
          <w:rFonts w:ascii="Times New Roman" w:hAnsi="Times New Roman"/>
          <w:sz w:val="24"/>
          <w:szCs w:val="24"/>
        </w:rPr>
        <w:t>Pro přípravu byla použita kojenecká voda a generátor TIENS Hyper-H Cup (Tianjin Tianshi Biological Engineering, Tianjin, China).</w:t>
      </w:r>
    </w:p>
    <w:p w14:paraId="503F285C" w14:textId="77777777" w:rsidR="00605A19" w:rsidRDefault="00605A19" w:rsidP="004664EF">
      <w:pPr>
        <w:pStyle w:val="Odstavecseseznamem"/>
        <w:numPr>
          <w:ilvl w:val="0"/>
          <w:numId w:val="38"/>
        </w:numPr>
        <w:spacing w:after="0" w:line="360" w:lineRule="auto"/>
        <w:jc w:val="both"/>
        <w:rPr>
          <w:rFonts w:ascii="Times New Roman" w:hAnsi="Times New Roman"/>
          <w:sz w:val="24"/>
          <w:szCs w:val="24"/>
        </w:rPr>
      </w:pPr>
      <w:r w:rsidRPr="009A309F">
        <w:rPr>
          <w:rFonts w:ascii="Times New Roman" w:hAnsi="Times New Roman"/>
          <w:sz w:val="24"/>
          <w:szCs w:val="24"/>
        </w:rPr>
        <w:t>ORP -350</w:t>
      </w:r>
      <w:r>
        <w:rPr>
          <w:rFonts w:ascii="Times New Roman" w:hAnsi="Times New Roman"/>
          <w:sz w:val="24"/>
          <w:szCs w:val="24"/>
        </w:rPr>
        <w:t xml:space="preserve"> </w:t>
      </w:r>
      <w:r w:rsidRPr="009A309F">
        <w:rPr>
          <w:rFonts w:ascii="Times New Roman" w:hAnsi="Times New Roman"/>
          <w:sz w:val="24"/>
          <w:szCs w:val="24"/>
        </w:rPr>
        <w:t>mV</w:t>
      </w:r>
    </w:p>
    <w:p w14:paraId="21FC3036" w14:textId="77777777" w:rsidR="00605A19" w:rsidRDefault="00605A19" w:rsidP="004664EF">
      <w:pPr>
        <w:pStyle w:val="Odstavecseseznamem"/>
        <w:numPr>
          <w:ilvl w:val="0"/>
          <w:numId w:val="38"/>
        </w:numPr>
        <w:spacing w:after="0" w:line="360" w:lineRule="auto"/>
        <w:jc w:val="both"/>
        <w:rPr>
          <w:rFonts w:ascii="Times New Roman" w:hAnsi="Times New Roman"/>
          <w:sz w:val="24"/>
          <w:szCs w:val="24"/>
        </w:rPr>
      </w:pPr>
      <w:r w:rsidRPr="009A309F">
        <w:rPr>
          <w:rFonts w:ascii="Times New Roman" w:hAnsi="Times New Roman"/>
          <w:sz w:val="24"/>
          <w:szCs w:val="24"/>
        </w:rPr>
        <w:t xml:space="preserve"> pH 7,4 </w:t>
      </w:r>
    </w:p>
    <w:p w14:paraId="62D2497A" w14:textId="77777777" w:rsidR="00605A19" w:rsidRPr="009A309F" w:rsidRDefault="00605A19" w:rsidP="004664EF">
      <w:pPr>
        <w:pStyle w:val="Odstavecseseznamem"/>
        <w:numPr>
          <w:ilvl w:val="0"/>
          <w:numId w:val="38"/>
        </w:numPr>
        <w:spacing w:after="0" w:line="360" w:lineRule="auto"/>
        <w:jc w:val="both"/>
        <w:rPr>
          <w:rFonts w:ascii="Times New Roman" w:hAnsi="Times New Roman"/>
          <w:sz w:val="24"/>
          <w:szCs w:val="24"/>
        </w:rPr>
      </w:pPr>
      <w:r>
        <w:rPr>
          <w:rFonts w:ascii="Times New Roman" w:hAnsi="Times New Roman"/>
          <w:sz w:val="24"/>
          <w:szCs w:val="24"/>
        </w:rPr>
        <w:t xml:space="preserve">Teplota </w:t>
      </w:r>
      <w:r w:rsidRPr="00DF7AA6">
        <w:rPr>
          <w:rFonts w:ascii="Times New Roman" w:hAnsi="Times New Roman"/>
          <w:sz w:val="24"/>
          <w:szCs w:val="24"/>
        </w:rPr>
        <w:t>22 °C</w:t>
      </w:r>
    </w:p>
    <w:p w14:paraId="3859C090" w14:textId="77777777" w:rsidR="00605A19" w:rsidRPr="00F94B03" w:rsidRDefault="00605A19" w:rsidP="00F94B03">
      <w:pPr>
        <w:pStyle w:val="Odstavecseseznamem"/>
        <w:numPr>
          <w:ilvl w:val="0"/>
          <w:numId w:val="38"/>
        </w:numPr>
        <w:spacing w:after="0" w:line="360" w:lineRule="auto"/>
        <w:jc w:val="both"/>
        <w:rPr>
          <w:rFonts w:ascii="Times New Roman" w:hAnsi="Times New Roman"/>
          <w:b/>
          <w:sz w:val="24"/>
          <w:szCs w:val="24"/>
        </w:rPr>
      </w:pPr>
      <w:r w:rsidRPr="00F94B03">
        <w:rPr>
          <w:rFonts w:ascii="Times New Roman" w:hAnsi="Times New Roman"/>
          <w:sz w:val="24"/>
          <w:szCs w:val="24"/>
        </w:rPr>
        <w:t>Koncentrace H</w:t>
      </w:r>
      <w:r w:rsidRPr="00F94B03">
        <w:rPr>
          <w:rFonts w:ascii="Times New Roman" w:hAnsi="Times New Roman"/>
          <w:sz w:val="24"/>
          <w:szCs w:val="24"/>
          <w:vertAlign w:val="subscript"/>
        </w:rPr>
        <w:t>2</w:t>
      </w:r>
      <w:r w:rsidRPr="00F94B03">
        <w:rPr>
          <w:rFonts w:ascii="Times New Roman" w:hAnsi="Times New Roman"/>
          <w:sz w:val="24"/>
          <w:szCs w:val="24"/>
        </w:rPr>
        <w:t>: 0,4 - 0,5 ppm</w:t>
      </w:r>
    </w:p>
    <w:p w14:paraId="663D15B9" w14:textId="77777777" w:rsidR="00605A19" w:rsidRDefault="00605A19" w:rsidP="004664EF">
      <w:pPr>
        <w:spacing w:after="0" w:line="360" w:lineRule="auto"/>
        <w:jc w:val="both"/>
        <w:rPr>
          <w:rFonts w:ascii="Times New Roman" w:hAnsi="Times New Roman"/>
          <w:b/>
          <w:sz w:val="24"/>
          <w:szCs w:val="24"/>
        </w:rPr>
      </w:pPr>
    </w:p>
    <w:p w14:paraId="50774A00" w14:textId="77777777" w:rsidR="00383D2C" w:rsidRPr="009A309F" w:rsidRDefault="00383D2C" w:rsidP="004664EF">
      <w:pPr>
        <w:spacing w:after="0" w:line="360" w:lineRule="auto"/>
        <w:jc w:val="both"/>
        <w:rPr>
          <w:rFonts w:ascii="Times New Roman" w:hAnsi="Times New Roman"/>
          <w:b/>
          <w:sz w:val="24"/>
          <w:szCs w:val="24"/>
        </w:rPr>
      </w:pPr>
    </w:p>
    <w:p w14:paraId="0B5EBC24" w14:textId="77777777" w:rsidR="00605A19" w:rsidRPr="00A162C2" w:rsidRDefault="00605A19" w:rsidP="00672585">
      <w:pPr>
        <w:pStyle w:val="Nadpis2"/>
        <w:spacing w:before="0" w:after="0"/>
        <w:rPr>
          <w:rFonts w:ascii="Times New Roman" w:hAnsi="Times New Roman"/>
          <w:i w:val="0"/>
          <w:sz w:val="26"/>
          <w:szCs w:val="26"/>
        </w:rPr>
      </w:pPr>
      <w:bookmarkStart w:id="36" w:name="_Toc513069073"/>
      <w:r>
        <w:rPr>
          <w:rFonts w:ascii="Times New Roman" w:hAnsi="Times New Roman"/>
          <w:i w:val="0"/>
          <w:sz w:val="26"/>
          <w:szCs w:val="26"/>
        </w:rPr>
        <w:t>3.8</w:t>
      </w:r>
      <w:r w:rsidRPr="00A162C2">
        <w:rPr>
          <w:rFonts w:ascii="Times New Roman" w:hAnsi="Times New Roman"/>
          <w:i w:val="0"/>
          <w:sz w:val="26"/>
          <w:szCs w:val="26"/>
        </w:rPr>
        <w:t xml:space="preserve"> Charakteristika placeb</w:t>
      </w:r>
      <w:r>
        <w:rPr>
          <w:rFonts w:ascii="Times New Roman" w:hAnsi="Times New Roman"/>
          <w:i w:val="0"/>
          <w:sz w:val="26"/>
          <w:szCs w:val="26"/>
        </w:rPr>
        <w:t>a</w:t>
      </w:r>
      <w:bookmarkEnd w:id="36"/>
    </w:p>
    <w:p w14:paraId="4C647842" w14:textId="77777777" w:rsidR="00605A19" w:rsidRPr="009E1E7B" w:rsidRDefault="00605A19" w:rsidP="009E1E7B">
      <w:pPr>
        <w:spacing w:after="0"/>
      </w:pPr>
    </w:p>
    <w:p w14:paraId="45666B3F" w14:textId="77777777" w:rsidR="00605A19" w:rsidRDefault="00605A19" w:rsidP="009E1E7B">
      <w:pPr>
        <w:pStyle w:val="Odstavecseseznamem"/>
        <w:numPr>
          <w:ilvl w:val="0"/>
          <w:numId w:val="39"/>
        </w:numPr>
        <w:spacing w:after="0" w:line="360" w:lineRule="auto"/>
        <w:jc w:val="both"/>
        <w:rPr>
          <w:rFonts w:ascii="Times New Roman" w:hAnsi="Times New Roman"/>
          <w:sz w:val="24"/>
          <w:szCs w:val="24"/>
        </w:rPr>
      </w:pPr>
      <w:r>
        <w:rPr>
          <w:rFonts w:ascii="Times New Roman" w:hAnsi="Times New Roman"/>
          <w:sz w:val="24"/>
          <w:szCs w:val="24"/>
        </w:rPr>
        <w:t>Kojenecká voda</w:t>
      </w:r>
    </w:p>
    <w:p w14:paraId="052D1F9D" w14:textId="77777777" w:rsidR="00605A19" w:rsidRDefault="00605A19" w:rsidP="009E1E7B">
      <w:pPr>
        <w:pStyle w:val="Odstavecseseznamem"/>
        <w:numPr>
          <w:ilvl w:val="0"/>
          <w:numId w:val="39"/>
        </w:numPr>
        <w:spacing w:after="0" w:line="360" w:lineRule="auto"/>
        <w:jc w:val="both"/>
        <w:rPr>
          <w:rFonts w:ascii="Times New Roman" w:hAnsi="Times New Roman"/>
          <w:sz w:val="24"/>
          <w:szCs w:val="24"/>
        </w:rPr>
      </w:pPr>
      <w:r>
        <w:rPr>
          <w:rFonts w:ascii="Times New Roman" w:hAnsi="Times New Roman"/>
          <w:sz w:val="24"/>
          <w:szCs w:val="24"/>
        </w:rPr>
        <w:t>ORP +270 mV</w:t>
      </w:r>
    </w:p>
    <w:p w14:paraId="2F2287B4" w14:textId="77777777" w:rsidR="00605A19" w:rsidRDefault="00605A19" w:rsidP="009E1E7B">
      <w:pPr>
        <w:pStyle w:val="Odstavecseseznamem"/>
        <w:numPr>
          <w:ilvl w:val="0"/>
          <w:numId w:val="39"/>
        </w:numPr>
        <w:spacing w:after="0" w:line="360" w:lineRule="auto"/>
        <w:jc w:val="both"/>
        <w:rPr>
          <w:rFonts w:ascii="Times New Roman" w:hAnsi="Times New Roman"/>
          <w:sz w:val="24"/>
          <w:szCs w:val="24"/>
        </w:rPr>
      </w:pPr>
      <w:r>
        <w:rPr>
          <w:rFonts w:ascii="Times New Roman" w:hAnsi="Times New Roman"/>
          <w:sz w:val="24"/>
          <w:szCs w:val="24"/>
        </w:rPr>
        <w:t>pH 7,2</w:t>
      </w:r>
    </w:p>
    <w:p w14:paraId="5ABCCAAC" w14:textId="77777777" w:rsidR="00605A19" w:rsidRPr="009A309F" w:rsidRDefault="00605A19" w:rsidP="009E1E7B">
      <w:pPr>
        <w:pStyle w:val="Odstavecseseznamem"/>
        <w:numPr>
          <w:ilvl w:val="0"/>
          <w:numId w:val="39"/>
        </w:numPr>
        <w:spacing w:after="0" w:line="360" w:lineRule="auto"/>
        <w:jc w:val="both"/>
        <w:rPr>
          <w:rFonts w:ascii="Times New Roman" w:hAnsi="Times New Roman"/>
          <w:sz w:val="24"/>
          <w:szCs w:val="24"/>
        </w:rPr>
      </w:pPr>
      <w:r>
        <w:rPr>
          <w:rFonts w:ascii="Times New Roman" w:hAnsi="Times New Roman"/>
          <w:sz w:val="24"/>
          <w:szCs w:val="24"/>
        </w:rPr>
        <w:t xml:space="preserve">Teplota 22 </w:t>
      </w:r>
      <w:r w:rsidRPr="00DF7AA6">
        <w:rPr>
          <w:rFonts w:ascii="Times New Roman" w:hAnsi="Times New Roman"/>
          <w:sz w:val="24"/>
          <w:szCs w:val="24"/>
        </w:rPr>
        <w:t>°C</w:t>
      </w:r>
    </w:p>
    <w:p w14:paraId="17B810DD" w14:textId="77777777" w:rsidR="00605A19" w:rsidRDefault="00605A19" w:rsidP="009E1E7B">
      <w:pPr>
        <w:spacing w:after="0" w:line="360" w:lineRule="auto"/>
        <w:jc w:val="both"/>
        <w:rPr>
          <w:rFonts w:ascii="Times New Roman" w:hAnsi="Times New Roman"/>
          <w:sz w:val="24"/>
          <w:szCs w:val="24"/>
        </w:rPr>
      </w:pPr>
    </w:p>
    <w:p w14:paraId="0B6BA2BD" w14:textId="77777777" w:rsidR="00383D2C" w:rsidRDefault="00383D2C" w:rsidP="009E1E7B">
      <w:pPr>
        <w:spacing w:after="0" w:line="360" w:lineRule="auto"/>
        <w:jc w:val="both"/>
        <w:rPr>
          <w:rFonts w:ascii="Times New Roman" w:hAnsi="Times New Roman"/>
          <w:sz w:val="24"/>
          <w:szCs w:val="24"/>
        </w:rPr>
      </w:pPr>
    </w:p>
    <w:p w14:paraId="3B4EE5D5" w14:textId="77777777" w:rsidR="00605A19" w:rsidRPr="00A162C2" w:rsidRDefault="00605A19" w:rsidP="009E1E7B">
      <w:pPr>
        <w:pStyle w:val="Nadpis2"/>
        <w:spacing w:before="0" w:after="0"/>
        <w:rPr>
          <w:rFonts w:ascii="Times New Roman" w:hAnsi="Times New Roman"/>
          <w:i w:val="0"/>
          <w:sz w:val="26"/>
          <w:szCs w:val="26"/>
        </w:rPr>
      </w:pPr>
      <w:bookmarkStart w:id="37" w:name="_Toc513069074"/>
      <w:r>
        <w:rPr>
          <w:rFonts w:ascii="Times New Roman" w:hAnsi="Times New Roman"/>
          <w:i w:val="0"/>
          <w:sz w:val="26"/>
          <w:szCs w:val="26"/>
        </w:rPr>
        <w:t>3.9</w:t>
      </w:r>
      <w:r w:rsidRPr="00A162C2">
        <w:rPr>
          <w:rFonts w:ascii="Times New Roman" w:hAnsi="Times New Roman"/>
          <w:i w:val="0"/>
          <w:sz w:val="26"/>
          <w:szCs w:val="26"/>
        </w:rPr>
        <w:t xml:space="preserve"> Měření hladiny laktátu</w:t>
      </w:r>
      <w:bookmarkEnd w:id="37"/>
    </w:p>
    <w:p w14:paraId="5CD3E68E" w14:textId="77777777" w:rsidR="00605A19" w:rsidRDefault="00605A19" w:rsidP="009E1E7B">
      <w:pPr>
        <w:spacing w:after="0" w:line="360" w:lineRule="auto"/>
        <w:jc w:val="both"/>
        <w:rPr>
          <w:rFonts w:ascii="Times New Roman" w:hAnsi="Times New Roman"/>
          <w:b/>
          <w:bCs/>
          <w:sz w:val="24"/>
          <w:szCs w:val="24"/>
        </w:rPr>
      </w:pPr>
    </w:p>
    <w:p w14:paraId="4840CF0B" w14:textId="77777777" w:rsidR="00605A19" w:rsidRDefault="00605A19" w:rsidP="00320D89">
      <w:pPr>
        <w:spacing w:after="0" w:line="360" w:lineRule="auto"/>
        <w:jc w:val="both"/>
        <w:rPr>
          <w:rFonts w:ascii="Times New Roman" w:hAnsi="Times New Roman"/>
          <w:sz w:val="24"/>
          <w:szCs w:val="24"/>
        </w:rPr>
      </w:pPr>
      <w:r>
        <w:rPr>
          <w:rFonts w:ascii="Times New Roman" w:hAnsi="Times New Roman"/>
          <w:sz w:val="24"/>
          <w:szCs w:val="24"/>
        </w:rPr>
        <w:tab/>
        <w:t xml:space="preserve">K měření hladiny laktátu jsme použili přístroj Lactate Scout+. Odebírání vzorku prováděla osoba s odbornou způsobilostí k danému výkonu. Odebírána byla kapilární krev z bříška prstu. Jako dezinfekce byl použit přípravek Cutasept. Pro vpich byly použity lancety Verifine. </w:t>
      </w:r>
      <w:r w:rsidRPr="00672585">
        <w:rPr>
          <w:rFonts w:ascii="Times New Roman" w:hAnsi="Times New Roman"/>
          <w:i/>
          <w:iCs/>
          <w:sz w:val="24"/>
          <w:szCs w:val="24"/>
        </w:rPr>
        <w:t xml:space="preserve">„Lactate Scout+ je zařízení, které měří na základě enzymaticko-amperometrické detekce. Zařízení čte elektrický signál, který vzniká reakcí mezi vzorkem a biochemickým </w:t>
      </w:r>
      <w:r w:rsidRPr="00672585">
        <w:rPr>
          <w:rFonts w:ascii="Times New Roman" w:hAnsi="Times New Roman"/>
          <w:i/>
          <w:iCs/>
          <w:sz w:val="24"/>
          <w:szCs w:val="24"/>
        </w:rPr>
        <w:lastRenderedPageBreak/>
        <w:t>činidlem na vloženém senzoru. Tento signál přímo odpovídá koncentraci laktátu ve vzorku“</w:t>
      </w:r>
      <w:r>
        <w:rPr>
          <w:rFonts w:ascii="Times New Roman" w:hAnsi="Times New Roman"/>
          <w:sz w:val="24"/>
          <w:szCs w:val="24"/>
        </w:rPr>
        <w:t xml:space="preserve"> (Retrieved from world wide web:www.sportmedical.cz).</w:t>
      </w:r>
    </w:p>
    <w:p w14:paraId="7953C3B1" w14:textId="77777777" w:rsidR="00605A19" w:rsidRDefault="00605A19" w:rsidP="00672585">
      <w:pPr>
        <w:spacing w:after="0" w:line="360" w:lineRule="auto"/>
        <w:jc w:val="both"/>
        <w:rPr>
          <w:rFonts w:ascii="Times New Roman" w:hAnsi="Times New Roman"/>
          <w:sz w:val="24"/>
          <w:szCs w:val="24"/>
        </w:rPr>
      </w:pPr>
      <w:r>
        <w:rPr>
          <w:rFonts w:ascii="Times New Roman" w:hAnsi="Times New Roman"/>
          <w:sz w:val="24"/>
          <w:szCs w:val="24"/>
        </w:rPr>
        <w:t xml:space="preserve"> </w:t>
      </w:r>
    </w:p>
    <w:p w14:paraId="1D875051" w14:textId="77777777" w:rsidR="00605A19" w:rsidRPr="00F94B03" w:rsidRDefault="00605A19" w:rsidP="00252A12">
      <w:pPr>
        <w:spacing w:after="0" w:line="360" w:lineRule="auto"/>
        <w:rPr>
          <w:rFonts w:ascii="Times New Roman" w:hAnsi="Times New Roman"/>
          <w:sz w:val="24"/>
          <w:szCs w:val="24"/>
        </w:rPr>
      </w:pPr>
      <w:r w:rsidRPr="004070C7">
        <w:rPr>
          <w:rFonts w:ascii="Times New Roman" w:hAnsi="Times New Roman"/>
          <w:sz w:val="24"/>
          <w:szCs w:val="24"/>
        </w:rPr>
        <w:t>Obrázek 3.</w:t>
      </w:r>
      <w:r>
        <w:rPr>
          <w:rFonts w:ascii="Times New Roman" w:hAnsi="Times New Roman"/>
          <w:sz w:val="24"/>
          <w:szCs w:val="24"/>
        </w:rPr>
        <w:t xml:space="preserve"> Lactate Scout+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070C7">
        <w:rPr>
          <w:rFonts w:ascii="Times New Roman" w:hAnsi="Times New Roman"/>
          <w:sz w:val="24"/>
          <w:szCs w:val="24"/>
        </w:rPr>
        <w:t>Obrázek 4.</w:t>
      </w:r>
      <w:r>
        <w:rPr>
          <w:rFonts w:ascii="Times New Roman" w:hAnsi="Times New Roman"/>
          <w:sz w:val="24"/>
          <w:szCs w:val="24"/>
        </w:rPr>
        <w:t xml:space="preserve"> Dezinfekce Cutasept</w:t>
      </w:r>
    </w:p>
    <w:p w14:paraId="6B21065E" w14:textId="77777777" w:rsidR="00605A19" w:rsidRDefault="00170C8D" w:rsidP="000A6545">
      <w:pPr>
        <w:spacing w:after="0" w:line="360" w:lineRule="auto"/>
      </w:pPr>
      <w:r>
        <w:rPr>
          <w:noProof/>
          <w:lang w:eastAsia="cs-CZ"/>
        </w:rPr>
        <w:drawing>
          <wp:inline distT="0" distB="0" distL="0" distR="0" wp14:anchorId="20C97335" wp14:editId="6B55728C">
            <wp:extent cx="1304925" cy="1752600"/>
            <wp:effectExtent l="0" t="0" r="9525" b="0"/>
            <wp:docPr id="13" name="obrázek 13" descr="VÃ½sledek obrÃ¡zku pro lactate sc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descr="VÃ½sledek obrÃ¡zku pro lactate scou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752600"/>
                    </a:xfrm>
                    <a:prstGeom prst="rect">
                      <a:avLst/>
                    </a:prstGeom>
                    <a:noFill/>
                    <a:ln>
                      <a:noFill/>
                    </a:ln>
                  </pic:spPr>
                </pic:pic>
              </a:graphicData>
            </a:graphic>
          </wp:inline>
        </w:drawing>
      </w:r>
      <w:r w:rsidR="00605A19">
        <w:rPr>
          <w:noProof/>
          <w:lang w:eastAsia="cs-CZ"/>
        </w:rPr>
        <w:t xml:space="preserve">                                                                                          </w:t>
      </w:r>
      <w:r>
        <w:rPr>
          <w:noProof/>
          <w:lang w:eastAsia="cs-CZ"/>
        </w:rPr>
        <w:drawing>
          <wp:inline distT="0" distB="0" distL="0" distR="0" wp14:anchorId="48184AD6" wp14:editId="66FBD5D2">
            <wp:extent cx="1104900" cy="1647825"/>
            <wp:effectExtent l="0" t="0" r="0" b="9525"/>
            <wp:docPr id="14" name="obrázek 14" descr="VÃ½sledek obrÃ¡zku pro cutas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Ã½sledek obrÃ¡zku pro cutasep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1647825"/>
                    </a:xfrm>
                    <a:prstGeom prst="rect">
                      <a:avLst/>
                    </a:prstGeom>
                    <a:noFill/>
                    <a:ln>
                      <a:noFill/>
                    </a:ln>
                  </pic:spPr>
                </pic:pic>
              </a:graphicData>
            </a:graphic>
          </wp:inline>
        </w:drawing>
      </w:r>
      <w:r w:rsidR="00605A19">
        <w:rPr>
          <w:noProof/>
          <w:lang w:eastAsia="cs-CZ"/>
        </w:rPr>
        <w:t xml:space="preserve">     </w:t>
      </w:r>
    </w:p>
    <w:p w14:paraId="6CFE4745" w14:textId="77777777" w:rsidR="00605A19" w:rsidRPr="00672585" w:rsidRDefault="00605A19" w:rsidP="004070C7">
      <w:pPr>
        <w:spacing w:after="0" w:line="360" w:lineRule="auto"/>
        <w:jc w:val="center"/>
        <w:rPr>
          <w:rFonts w:ascii="Times New Roman" w:hAnsi="Times New Roman"/>
          <w:sz w:val="24"/>
          <w:szCs w:val="24"/>
        </w:rPr>
      </w:pPr>
      <w:r w:rsidRPr="00672585">
        <w:rPr>
          <w:rFonts w:ascii="Times New Roman" w:hAnsi="Times New Roman"/>
          <w:sz w:val="24"/>
          <w:szCs w:val="24"/>
        </w:rPr>
        <w:t xml:space="preserve">(Retrieved from </w:t>
      </w:r>
      <w:r>
        <w:rPr>
          <w:rFonts w:ascii="Times New Roman" w:hAnsi="Times New Roman"/>
          <w:sz w:val="24"/>
          <w:szCs w:val="24"/>
        </w:rPr>
        <w:t xml:space="preserve">the </w:t>
      </w:r>
      <w:r w:rsidRPr="00672585">
        <w:rPr>
          <w:rFonts w:ascii="Times New Roman" w:hAnsi="Times New Roman"/>
          <w:sz w:val="24"/>
          <w:szCs w:val="24"/>
        </w:rPr>
        <w:t xml:space="preserve">world wide web: </w:t>
      </w:r>
      <w:r w:rsidRPr="004070C7">
        <w:rPr>
          <w:rFonts w:ascii="Times New Roman" w:hAnsi="Times New Roman"/>
          <w:sz w:val="24"/>
          <w:szCs w:val="24"/>
        </w:rPr>
        <w:t>www.markmed.cz</w:t>
      </w:r>
      <w:r w:rsidRPr="00672585">
        <w:rPr>
          <w:rFonts w:ascii="Times New Roman" w:hAnsi="Times New Roman"/>
          <w:sz w:val="24"/>
          <w:szCs w:val="24"/>
        </w:rPr>
        <w:t>)</w:t>
      </w:r>
    </w:p>
    <w:p w14:paraId="72011D78" w14:textId="77777777" w:rsidR="00605A19" w:rsidRDefault="00605A19" w:rsidP="009E1E7B">
      <w:pPr>
        <w:pStyle w:val="Nadpis2"/>
        <w:spacing w:before="0" w:after="0"/>
        <w:rPr>
          <w:rFonts w:ascii="Times New Roman" w:hAnsi="Times New Roman"/>
          <w:i w:val="0"/>
          <w:sz w:val="26"/>
          <w:szCs w:val="26"/>
        </w:rPr>
      </w:pPr>
    </w:p>
    <w:p w14:paraId="2FD48B17" w14:textId="77777777" w:rsidR="00605A19" w:rsidRPr="004070C7" w:rsidRDefault="00605A19" w:rsidP="00252A12">
      <w:pPr>
        <w:rPr>
          <w:rFonts w:ascii="Times New Roman" w:hAnsi="Times New Roman"/>
          <w:sz w:val="24"/>
          <w:szCs w:val="24"/>
        </w:rPr>
      </w:pPr>
      <w:r w:rsidRPr="004070C7">
        <w:rPr>
          <w:rFonts w:ascii="Times New Roman" w:hAnsi="Times New Roman"/>
          <w:sz w:val="24"/>
          <w:szCs w:val="24"/>
        </w:rPr>
        <w:t>Obrázek 4. Lactate scout testovací proužky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Obrázek 5. Lancety verifine</w:t>
      </w:r>
    </w:p>
    <w:p w14:paraId="07E8CCFF" w14:textId="77777777" w:rsidR="00605A19" w:rsidRDefault="00605A19" w:rsidP="00252A12">
      <w:r>
        <w:t xml:space="preserve">                    </w:t>
      </w:r>
      <w:r w:rsidR="00170C8D">
        <w:rPr>
          <w:noProof/>
          <w:lang w:eastAsia="cs-CZ"/>
        </w:rPr>
        <w:drawing>
          <wp:inline distT="0" distB="0" distL="0" distR="0" wp14:anchorId="6646D093" wp14:editId="45BC77D6">
            <wp:extent cx="1714500" cy="1714500"/>
            <wp:effectExtent l="0" t="0" r="0" b="0"/>
            <wp:docPr id="15" name="obrázek 15" descr="Lactate-scout_lanc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ctate-scout_lancet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t xml:space="preserve">                                </w:t>
      </w:r>
      <w:r w:rsidR="00170C8D">
        <w:rPr>
          <w:noProof/>
          <w:lang w:eastAsia="cs-CZ"/>
        </w:rPr>
        <w:drawing>
          <wp:inline distT="0" distB="0" distL="0" distR="0" wp14:anchorId="6A4E1DD0" wp14:editId="51DAA2EE">
            <wp:extent cx="2181225" cy="1714500"/>
            <wp:effectExtent l="0" t="0" r="9525" b="0"/>
            <wp:docPr id="16" name="obrázek 16" descr="VÃ½sledek obrÃ¡zku pro verifine lanc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Ã½sledek obrÃ¡zku pro verifine lancet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1225" cy="1714500"/>
                    </a:xfrm>
                    <a:prstGeom prst="rect">
                      <a:avLst/>
                    </a:prstGeom>
                    <a:noFill/>
                    <a:ln>
                      <a:noFill/>
                    </a:ln>
                  </pic:spPr>
                </pic:pic>
              </a:graphicData>
            </a:graphic>
          </wp:inline>
        </w:drawing>
      </w:r>
    </w:p>
    <w:p w14:paraId="090D0BBC" w14:textId="77777777" w:rsidR="00605A19" w:rsidRPr="004070C7" w:rsidRDefault="00605A19" w:rsidP="000A6545">
      <w:pPr>
        <w:jc w:val="center"/>
        <w:rPr>
          <w:rFonts w:ascii="Times New Roman" w:hAnsi="Times New Roman"/>
          <w:sz w:val="24"/>
          <w:szCs w:val="24"/>
        </w:rPr>
      </w:pPr>
      <w:r w:rsidRPr="004070C7">
        <w:rPr>
          <w:rFonts w:ascii="Times New Roman" w:hAnsi="Times New Roman"/>
          <w:sz w:val="24"/>
          <w:szCs w:val="24"/>
        </w:rPr>
        <w:t xml:space="preserve">(Retrieved from </w:t>
      </w:r>
      <w:r>
        <w:rPr>
          <w:rFonts w:ascii="Times New Roman" w:hAnsi="Times New Roman"/>
          <w:sz w:val="24"/>
          <w:szCs w:val="24"/>
        </w:rPr>
        <w:t xml:space="preserve">the </w:t>
      </w:r>
      <w:r w:rsidRPr="004070C7">
        <w:rPr>
          <w:rFonts w:ascii="Times New Roman" w:hAnsi="Times New Roman"/>
          <w:sz w:val="24"/>
          <w:szCs w:val="24"/>
        </w:rPr>
        <w:t>world wide web: www.sportmedical.cz)</w:t>
      </w:r>
    </w:p>
    <w:p w14:paraId="5487EE82" w14:textId="77777777" w:rsidR="00605A19" w:rsidRDefault="00605A19" w:rsidP="00252A12"/>
    <w:p w14:paraId="7DD5C871" w14:textId="77777777" w:rsidR="00605A19" w:rsidRDefault="00605A19" w:rsidP="00252A12"/>
    <w:p w14:paraId="0D778161" w14:textId="77777777" w:rsidR="00605A19" w:rsidRPr="00A162C2" w:rsidRDefault="00605A19" w:rsidP="004070C7">
      <w:pPr>
        <w:pStyle w:val="Nadpis2"/>
        <w:spacing w:before="0" w:after="0"/>
        <w:rPr>
          <w:rFonts w:ascii="Times New Roman" w:hAnsi="Times New Roman"/>
          <w:i w:val="0"/>
          <w:sz w:val="26"/>
          <w:szCs w:val="26"/>
        </w:rPr>
      </w:pPr>
      <w:bookmarkStart w:id="38" w:name="_Toc513069075"/>
      <w:r w:rsidRPr="00A162C2">
        <w:rPr>
          <w:rFonts w:ascii="Times New Roman" w:hAnsi="Times New Roman"/>
          <w:i w:val="0"/>
          <w:sz w:val="26"/>
          <w:szCs w:val="26"/>
        </w:rPr>
        <w:t>3.10 Statistické zpracování dat</w:t>
      </w:r>
      <w:bookmarkEnd w:id="38"/>
    </w:p>
    <w:p w14:paraId="3CAB1020" w14:textId="77777777" w:rsidR="00605A19" w:rsidRPr="009E1E7B" w:rsidRDefault="00605A19" w:rsidP="004070C7">
      <w:pPr>
        <w:spacing w:after="0"/>
      </w:pPr>
    </w:p>
    <w:p w14:paraId="099663B6" w14:textId="0BBD17E1" w:rsidR="00605A19" w:rsidRPr="004070C7" w:rsidRDefault="00605A19" w:rsidP="00383D2C">
      <w:pPr>
        <w:spacing w:line="360" w:lineRule="auto"/>
        <w:ind w:firstLine="708"/>
        <w:jc w:val="both"/>
        <w:rPr>
          <w:rFonts w:ascii="Times New Roman" w:hAnsi="Times New Roman"/>
          <w:sz w:val="24"/>
          <w:szCs w:val="24"/>
        </w:rPr>
      </w:pPr>
      <w:r w:rsidRPr="00F56F11">
        <w:rPr>
          <w:rFonts w:ascii="Times New Roman" w:hAnsi="Times New Roman"/>
          <w:sz w:val="24"/>
          <w:szCs w:val="24"/>
        </w:rPr>
        <w:t>Naměřená data byla zpracována v programu MS Excel 2010. Statistické hodnocení bylo provedeno pomocí softwaru STATISTICA 12.0 (StatSoft, Tulsa, OK, USA).</w:t>
      </w:r>
      <w:r w:rsidR="00E81BC2">
        <w:rPr>
          <w:rFonts w:ascii="Times New Roman" w:hAnsi="Times New Roman"/>
          <w:sz w:val="24"/>
          <w:szCs w:val="24"/>
        </w:rPr>
        <w:t xml:space="preserve"> </w:t>
      </w:r>
      <w:r w:rsidRPr="00F56F11">
        <w:rPr>
          <w:rFonts w:ascii="Times New Roman" w:hAnsi="Times New Roman"/>
          <w:spacing w:val="10"/>
          <w:sz w:val="24"/>
          <w:szCs w:val="24"/>
        </w:rPr>
        <w:t xml:space="preserve">Výsledné hodnoty jednotlivých ukazatelů zátěžových protokolů i základní antropometrické charakteristiky jsou prezentovány v podobě základních statistických charakteristik. </w:t>
      </w:r>
      <w:r w:rsidRPr="00F56F11">
        <w:rPr>
          <w:rFonts w:ascii="Times New Roman" w:hAnsi="Times New Roman"/>
          <w:sz w:val="24"/>
          <w:szCs w:val="24"/>
        </w:rPr>
        <w:t>Pro zjištění klinické významnosti, tedy sílu lineární závislosti mezi dvěma veličinami byl použit vzorec pro výpočet Pearsonova korelačního koeficientu (r) nabývající hodnot od -1 do +1. Hladina statistické významnosti byla stanovena pro všechny statistické analýzy na P &lt; 0.05</w:t>
      </w:r>
      <w:r>
        <w:rPr>
          <w:rFonts w:ascii="Times New Roman" w:hAnsi="Times New Roman"/>
          <w:sz w:val="24"/>
          <w:szCs w:val="24"/>
        </w:rPr>
        <w:t>.</w:t>
      </w:r>
    </w:p>
    <w:p w14:paraId="697BE68D" w14:textId="77777777" w:rsidR="00605A19" w:rsidRPr="00A162C2" w:rsidRDefault="00605A19" w:rsidP="009E1E7B">
      <w:pPr>
        <w:pStyle w:val="Nadpis2"/>
        <w:spacing w:before="0" w:after="0"/>
        <w:rPr>
          <w:rFonts w:ascii="Times New Roman" w:hAnsi="Times New Roman"/>
          <w:i w:val="0"/>
          <w:sz w:val="26"/>
          <w:szCs w:val="26"/>
        </w:rPr>
      </w:pPr>
      <w:bookmarkStart w:id="39" w:name="_Toc513069076"/>
      <w:r>
        <w:rPr>
          <w:rFonts w:ascii="Times New Roman" w:hAnsi="Times New Roman"/>
          <w:i w:val="0"/>
          <w:sz w:val="26"/>
          <w:szCs w:val="26"/>
        </w:rPr>
        <w:lastRenderedPageBreak/>
        <w:t>3.11</w:t>
      </w:r>
      <w:r w:rsidRPr="00A162C2">
        <w:rPr>
          <w:rFonts w:ascii="Times New Roman" w:hAnsi="Times New Roman"/>
          <w:i w:val="0"/>
          <w:sz w:val="26"/>
          <w:szCs w:val="26"/>
        </w:rPr>
        <w:t xml:space="preserve"> Výzkumné proměnné</w:t>
      </w:r>
      <w:bookmarkEnd w:id="39"/>
    </w:p>
    <w:p w14:paraId="51489A38" w14:textId="77777777" w:rsidR="00605A19" w:rsidRPr="009E1E7B" w:rsidRDefault="00605A19" w:rsidP="009E1E7B">
      <w:pPr>
        <w:spacing w:after="0"/>
      </w:pPr>
    </w:p>
    <w:p w14:paraId="69513EDE" w14:textId="77777777" w:rsidR="00605A19" w:rsidRDefault="00605A19" w:rsidP="009E1E7B">
      <w:pPr>
        <w:numPr>
          <w:ilvl w:val="0"/>
          <w:numId w:val="31"/>
        </w:numPr>
        <w:spacing w:after="0" w:line="360" w:lineRule="auto"/>
        <w:jc w:val="both"/>
        <w:rPr>
          <w:rFonts w:ascii="Times New Roman" w:hAnsi="Times New Roman"/>
          <w:b/>
          <w:bCs/>
          <w:sz w:val="24"/>
          <w:szCs w:val="24"/>
        </w:rPr>
      </w:pPr>
      <w:r w:rsidRPr="00634915">
        <w:rPr>
          <w:rFonts w:ascii="Times New Roman" w:hAnsi="Times New Roman"/>
          <w:b/>
          <w:bCs/>
          <w:sz w:val="24"/>
          <w:szCs w:val="24"/>
        </w:rPr>
        <w:t>Nesledované</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z w:val="24"/>
          <w:szCs w:val="24"/>
        </w:rPr>
        <w:tab/>
      </w:r>
    </w:p>
    <w:p w14:paraId="6CE5B365" w14:textId="77777777" w:rsidR="00605A19" w:rsidRPr="00634915" w:rsidRDefault="00605A19" w:rsidP="009E1E7B">
      <w:pPr>
        <w:spacing w:after="0" w:line="360" w:lineRule="auto"/>
        <w:ind w:left="2484" w:firstLine="348"/>
        <w:jc w:val="both"/>
        <w:rPr>
          <w:rFonts w:ascii="Times New Roman" w:hAnsi="Times New Roman"/>
          <w:b/>
          <w:bCs/>
          <w:sz w:val="24"/>
          <w:szCs w:val="24"/>
        </w:rPr>
      </w:pPr>
      <w:r>
        <w:rPr>
          <w:rFonts w:ascii="Times New Roman" w:hAnsi="Times New Roman"/>
          <w:sz w:val="24"/>
          <w:szCs w:val="24"/>
        </w:rPr>
        <w:t>- jiné aktivity (fyzická, psychická - studium)*</w:t>
      </w:r>
    </w:p>
    <w:p w14:paraId="43202759" w14:textId="77777777" w:rsidR="00605A19" w:rsidRDefault="00605A19" w:rsidP="009E1E7B">
      <w:pPr>
        <w:spacing w:after="0" w:line="360" w:lineRule="auto"/>
        <w:ind w:left="2832"/>
        <w:jc w:val="both"/>
        <w:rPr>
          <w:rFonts w:ascii="Times New Roman" w:hAnsi="Times New Roman"/>
          <w:sz w:val="24"/>
          <w:szCs w:val="24"/>
        </w:rPr>
      </w:pPr>
      <w:r>
        <w:rPr>
          <w:rFonts w:ascii="Times New Roman" w:hAnsi="Times New Roman"/>
          <w:sz w:val="24"/>
          <w:szCs w:val="24"/>
        </w:rPr>
        <w:t>- kvalita a délka spánku*</w:t>
      </w:r>
    </w:p>
    <w:p w14:paraId="43924C56" w14:textId="77777777" w:rsidR="00605A19" w:rsidRDefault="00605A19" w:rsidP="009E1E7B">
      <w:pPr>
        <w:spacing w:after="0" w:line="360" w:lineRule="auto"/>
        <w:ind w:left="2832"/>
        <w:jc w:val="both"/>
        <w:rPr>
          <w:rFonts w:ascii="Times New Roman" w:hAnsi="Times New Roman"/>
          <w:sz w:val="24"/>
          <w:szCs w:val="24"/>
        </w:rPr>
      </w:pPr>
      <w:r>
        <w:rPr>
          <w:rFonts w:ascii="Times New Roman" w:hAnsi="Times New Roman"/>
          <w:sz w:val="24"/>
          <w:szCs w:val="24"/>
        </w:rPr>
        <w:t>- kouření, alkohol a kofein*</w:t>
      </w:r>
    </w:p>
    <w:p w14:paraId="5E875243" w14:textId="77777777" w:rsidR="00605A19" w:rsidRDefault="00605A19" w:rsidP="009E1E7B">
      <w:pPr>
        <w:spacing w:after="0" w:line="360" w:lineRule="auto"/>
        <w:ind w:left="2832"/>
        <w:jc w:val="both"/>
        <w:rPr>
          <w:rFonts w:ascii="Times New Roman" w:hAnsi="Times New Roman"/>
          <w:sz w:val="24"/>
          <w:szCs w:val="24"/>
        </w:rPr>
      </w:pPr>
      <w:r>
        <w:rPr>
          <w:rFonts w:ascii="Times New Roman" w:hAnsi="Times New Roman"/>
          <w:sz w:val="24"/>
          <w:szCs w:val="24"/>
        </w:rPr>
        <w:t>- onemocnění bez akutních projevů*</w:t>
      </w:r>
    </w:p>
    <w:p w14:paraId="086BB813" w14:textId="77777777" w:rsidR="00605A19" w:rsidRDefault="00605A19" w:rsidP="009E1E7B">
      <w:pPr>
        <w:spacing w:after="0" w:line="360" w:lineRule="auto"/>
        <w:ind w:left="2832"/>
        <w:jc w:val="both"/>
        <w:rPr>
          <w:rFonts w:ascii="Times New Roman" w:hAnsi="Times New Roman"/>
          <w:sz w:val="24"/>
          <w:szCs w:val="24"/>
        </w:rPr>
      </w:pPr>
      <w:r>
        <w:rPr>
          <w:rFonts w:ascii="Times New Roman" w:hAnsi="Times New Roman"/>
          <w:sz w:val="24"/>
          <w:szCs w:val="24"/>
        </w:rPr>
        <w:t>- momentální psychický stav</w:t>
      </w:r>
    </w:p>
    <w:p w14:paraId="27815B50" w14:textId="77777777" w:rsidR="00605A19" w:rsidRDefault="00605A19" w:rsidP="009E1E7B">
      <w:pPr>
        <w:spacing w:after="0" w:line="360" w:lineRule="auto"/>
        <w:ind w:left="2832"/>
        <w:jc w:val="both"/>
        <w:rPr>
          <w:rFonts w:ascii="Times New Roman" w:hAnsi="Times New Roman"/>
          <w:sz w:val="24"/>
          <w:szCs w:val="24"/>
        </w:rPr>
      </w:pPr>
      <w:r>
        <w:rPr>
          <w:rFonts w:ascii="Times New Roman" w:hAnsi="Times New Roman"/>
          <w:sz w:val="24"/>
          <w:szCs w:val="24"/>
        </w:rPr>
        <w:t>- fáze tréninkového cyklu</w:t>
      </w:r>
    </w:p>
    <w:p w14:paraId="2898DE8F" w14:textId="77777777" w:rsidR="00605A19" w:rsidRDefault="00605A19" w:rsidP="009E1E7B">
      <w:pPr>
        <w:spacing w:after="0" w:line="360" w:lineRule="auto"/>
        <w:ind w:left="2832"/>
        <w:jc w:val="both"/>
        <w:rPr>
          <w:rFonts w:ascii="Times New Roman" w:hAnsi="Times New Roman"/>
          <w:sz w:val="24"/>
          <w:szCs w:val="24"/>
        </w:rPr>
      </w:pPr>
      <w:r>
        <w:rPr>
          <w:rFonts w:ascii="Times New Roman" w:hAnsi="Times New Roman"/>
          <w:sz w:val="24"/>
          <w:szCs w:val="24"/>
        </w:rPr>
        <w:t>- doba po probuzení a po příjmu potravy*</w:t>
      </w:r>
    </w:p>
    <w:p w14:paraId="0B9EED44" w14:textId="77777777" w:rsidR="00605A19" w:rsidRDefault="00605A19" w:rsidP="009E1E7B">
      <w:pPr>
        <w:spacing w:after="0" w:line="360" w:lineRule="auto"/>
        <w:ind w:left="2832"/>
        <w:jc w:val="both"/>
        <w:rPr>
          <w:rFonts w:ascii="Times New Roman" w:hAnsi="Times New Roman"/>
          <w:sz w:val="24"/>
          <w:szCs w:val="24"/>
        </w:rPr>
      </w:pPr>
    </w:p>
    <w:p w14:paraId="6B0110F5" w14:textId="77777777" w:rsidR="00605A19" w:rsidRDefault="00605A19" w:rsidP="009E1E7B">
      <w:pPr>
        <w:numPr>
          <w:ilvl w:val="0"/>
          <w:numId w:val="31"/>
        </w:numPr>
        <w:spacing w:after="0" w:line="360" w:lineRule="auto"/>
        <w:jc w:val="both"/>
        <w:rPr>
          <w:rFonts w:ascii="Times New Roman" w:hAnsi="Times New Roman"/>
          <w:b/>
          <w:bCs/>
          <w:sz w:val="24"/>
          <w:szCs w:val="24"/>
        </w:rPr>
      </w:pPr>
      <w:r w:rsidRPr="00634915">
        <w:rPr>
          <w:rFonts w:ascii="Times New Roman" w:hAnsi="Times New Roman"/>
          <w:b/>
          <w:bCs/>
          <w:sz w:val="24"/>
          <w:szCs w:val="24"/>
        </w:rPr>
        <w:t>Sledované</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14:paraId="22F47D3E" w14:textId="77777777" w:rsidR="00605A19" w:rsidRPr="00634915" w:rsidRDefault="00605A19" w:rsidP="009E1E7B">
      <w:pPr>
        <w:spacing w:after="0" w:line="360" w:lineRule="auto"/>
        <w:ind w:left="2136" w:firstLine="696"/>
        <w:jc w:val="both"/>
        <w:rPr>
          <w:rFonts w:ascii="Times New Roman" w:hAnsi="Times New Roman"/>
          <w:b/>
          <w:bCs/>
          <w:sz w:val="24"/>
          <w:szCs w:val="24"/>
        </w:rPr>
      </w:pPr>
      <w:r>
        <w:rPr>
          <w:rFonts w:ascii="Times New Roman" w:hAnsi="Times New Roman"/>
          <w:sz w:val="24"/>
          <w:szCs w:val="24"/>
        </w:rPr>
        <w:t>- věk</w:t>
      </w:r>
    </w:p>
    <w:p w14:paraId="18757F47" w14:textId="77777777" w:rsidR="00605A19" w:rsidRPr="00634915" w:rsidRDefault="00605A19" w:rsidP="009E1E7B">
      <w:pPr>
        <w:spacing w:after="0" w:line="360" w:lineRule="auto"/>
        <w:ind w:left="2832"/>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hmotnost</w:t>
      </w:r>
    </w:p>
    <w:p w14:paraId="6EA092C5" w14:textId="77777777" w:rsidR="00605A19" w:rsidRDefault="00605A19" w:rsidP="009E1E7B">
      <w:pPr>
        <w:spacing w:after="0" w:line="360" w:lineRule="auto"/>
        <w:ind w:left="2832"/>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Body Mass Index</w:t>
      </w:r>
    </w:p>
    <w:p w14:paraId="212B7073" w14:textId="77777777" w:rsidR="00605A19" w:rsidRDefault="00605A19" w:rsidP="009E1E7B">
      <w:pPr>
        <w:spacing w:after="0" w:line="360" w:lineRule="auto"/>
        <w:ind w:left="2832"/>
        <w:jc w:val="both"/>
        <w:rPr>
          <w:rFonts w:ascii="Times New Roman" w:hAnsi="Times New Roman"/>
          <w:sz w:val="24"/>
          <w:szCs w:val="24"/>
        </w:rPr>
      </w:pPr>
      <w:r>
        <w:rPr>
          <w:rFonts w:ascii="Times New Roman" w:hAnsi="Times New Roman"/>
          <w:sz w:val="24"/>
          <w:szCs w:val="24"/>
        </w:rPr>
        <w:t>- teplota a vlhkost prostředí</w:t>
      </w:r>
    </w:p>
    <w:p w14:paraId="1A85C060" w14:textId="77777777" w:rsidR="00605A19" w:rsidRDefault="00605A19" w:rsidP="009E1E7B">
      <w:pPr>
        <w:spacing w:after="0" w:line="360" w:lineRule="auto"/>
        <w:ind w:left="2832"/>
        <w:jc w:val="both"/>
        <w:rPr>
          <w:rFonts w:ascii="Times New Roman" w:hAnsi="Times New Roman"/>
          <w:sz w:val="24"/>
          <w:szCs w:val="24"/>
        </w:rPr>
      </w:pPr>
      <w:r>
        <w:rPr>
          <w:rFonts w:ascii="Times New Roman" w:hAnsi="Times New Roman"/>
          <w:sz w:val="24"/>
          <w:szCs w:val="24"/>
        </w:rPr>
        <w:t>- dynamická práce (modifikovaný zátěžový protokol)</w:t>
      </w:r>
    </w:p>
    <w:p w14:paraId="1831D920" w14:textId="77777777" w:rsidR="00605A19" w:rsidRDefault="00605A19" w:rsidP="009E1E7B">
      <w:pPr>
        <w:spacing w:after="0" w:line="360" w:lineRule="auto"/>
        <w:ind w:left="2832"/>
        <w:jc w:val="both"/>
        <w:rPr>
          <w:rFonts w:ascii="Times New Roman" w:hAnsi="Times New Roman"/>
          <w:sz w:val="24"/>
          <w:szCs w:val="24"/>
        </w:rPr>
      </w:pPr>
      <w:r>
        <w:rPr>
          <w:rFonts w:ascii="Times New Roman" w:hAnsi="Times New Roman"/>
          <w:sz w:val="24"/>
          <w:szCs w:val="24"/>
        </w:rPr>
        <w:t>- čas a ukončení práce</w:t>
      </w:r>
    </w:p>
    <w:p w14:paraId="4B636795" w14:textId="77777777" w:rsidR="00605A19" w:rsidRDefault="00605A19" w:rsidP="009E1E7B">
      <w:pPr>
        <w:spacing w:after="0" w:line="360" w:lineRule="auto"/>
        <w:ind w:left="2832"/>
        <w:jc w:val="both"/>
        <w:rPr>
          <w:rFonts w:ascii="Times New Roman" w:hAnsi="Times New Roman"/>
          <w:sz w:val="24"/>
          <w:szCs w:val="24"/>
        </w:rPr>
      </w:pPr>
      <w:r>
        <w:rPr>
          <w:rFonts w:ascii="Times New Roman" w:hAnsi="Times New Roman"/>
          <w:sz w:val="24"/>
          <w:szCs w:val="24"/>
        </w:rPr>
        <w:t>- denní doba</w:t>
      </w:r>
    </w:p>
    <w:p w14:paraId="3F89997E" w14:textId="77777777" w:rsidR="00605A19" w:rsidRDefault="00605A19" w:rsidP="009E1E7B">
      <w:pPr>
        <w:spacing w:after="0" w:line="360" w:lineRule="auto"/>
        <w:ind w:left="2832"/>
        <w:jc w:val="both"/>
        <w:rPr>
          <w:rFonts w:ascii="Times New Roman" w:hAnsi="Times New Roman"/>
          <w:sz w:val="24"/>
          <w:szCs w:val="24"/>
        </w:rPr>
      </w:pPr>
    </w:p>
    <w:p w14:paraId="1CD252DD" w14:textId="77777777" w:rsidR="00605A19" w:rsidRDefault="00605A19" w:rsidP="009E1E7B">
      <w:pPr>
        <w:numPr>
          <w:ilvl w:val="0"/>
          <w:numId w:val="33"/>
        </w:numPr>
        <w:tabs>
          <w:tab w:val="clear" w:pos="1440"/>
          <w:tab w:val="num" w:pos="720"/>
        </w:tabs>
        <w:spacing w:after="0" w:line="360" w:lineRule="auto"/>
        <w:ind w:hanging="1080"/>
        <w:jc w:val="both"/>
        <w:rPr>
          <w:rFonts w:ascii="Times New Roman" w:hAnsi="Times New Roman"/>
          <w:b/>
          <w:bCs/>
          <w:sz w:val="24"/>
          <w:szCs w:val="24"/>
        </w:rPr>
      </w:pPr>
      <w:r w:rsidRPr="009D6D6D">
        <w:rPr>
          <w:rFonts w:ascii="Times New Roman" w:hAnsi="Times New Roman"/>
          <w:b/>
          <w:bCs/>
          <w:sz w:val="24"/>
          <w:szCs w:val="24"/>
        </w:rPr>
        <w:t>Výstupní výzkumné proměnné:</w:t>
      </w:r>
    </w:p>
    <w:p w14:paraId="4BC1A4D4" w14:textId="77777777" w:rsidR="00605A19" w:rsidRDefault="00605A19" w:rsidP="009E1E7B">
      <w:pPr>
        <w:spacing w:after="0" w:line="360" w:lineRule="auto"/>
        <w:ind w:left="2124" w:firstLine="708"/>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spiroergometrické ukazatele (VE</w:t>
      </w:r>
      <w:r w:rsidR="00DF7AA6">
        <w:rPr>
          <w:rFonts w:ascii="Times New Roman" w:hAnsi="Times New Roman"/>
          <w:sz w:val="24"/>
          <w:szCs w:val="24"/>
        </w:rPr>
        <w:t>/VO</w:t>
      </w:r>
      <w:r w:rsidR="00DF7AA6" w:rsidRPr="00DF7AA6">
        <w:rPr>
          <w:rFonts w:ascii="Times New Roman" w:hAnsi="Times New Roman"/>
          <w:sz w:val="24"/>
          <w:szCs w:val="24"/>
          <w:vertAlign w:val="subscript"/>
        </w:rPr>
        <w:t>2</w:t>
      </w:r>
      <w:r>
        <w:rPr>
          <w:rFonts w:ascii="Times New Roman" w:hAnsi="Times New Roman"/>
          <w:sz w:val="24"/>
          <w:szCs w:val="24"/>
        </w:rPr>
        <w:t>, VO</w:t>
      </w:r>
      <w:r w:rsidRPr="009D6D6D">
        <w:rPr>
          <w:rFonts w:ascii="Times New Roman" w:hAnsi="Times New Roman"/>
          <w:sz w:val="24"/>
          <w:szCs w:val="24"/>
          <w:vertAlign w:val="subscript"/>
        </w:rPr>
        <w:t>2</w:t>
      </w:r>
      <w:r>
        <w:rPr>
          <w:rFonts w:ascii="Times New Roman" w:hAnsi="Times New Roman"/>
          <w:sz w:val="24"/>
          <w:szCs w:val="24"/>
        </w:rPr>
        <w:t>max,  HR, RQ)</w:t>
      </w:r>
    </w:p>
    <w:p w14:paraId="5EDD29DD" w14:textId="77777777" w:rsidR="00605A19" w:rsidRDefault="00605A19" w:rsidP="009E1E7B">
      <w:pPr>
        <w:spacing w:after="0" w:line="360" w:lineRule="auto"/>
        <w:ind w:left="2124" w:firstLine="708"/>
        <w:jc w:val="both"/>
        <w:rPr>
          <w:rFonts w:ascii="Times New Roman" w:hAnsi="Times New Roman"/>
          <w:sz w:val="24"/>
          <w:szCs w:val="24"/>
        </w:rPr>
      </w:pPr>
      <w:r>
        <w:rPr>
          <w:rFonts w:ascii="Times New Roman" w:hAnsi="Times New Roman"/>
          <w:sz w:val="24"/>
          <w:szCs w:val="24"/>
        </w:rPr>
        <w:t>- čas ukončení testu z důvodu vyčerpání</w:t>
      </w:r>
    </w:p>
    <w:p w14:paraId="659BDCBF" w14:textId="77777777" w:rsidR="00605A19" w:rsidRDefault="00605A19" w:rsidP="009E1E7B">
      <w:pPr>
        <w:spacing w:after="0" w:line="360" w:lineRule="auto"/>
        <w:ind w:left="2124" w:firstLine="708"/>
        <w:jc w:val="both"/>
        <w:rPr>
          <w:rFonts w:ascii="Times New Roman" w:hAnsi="Times New Roman"/>
          <w:sz w:val="24"/>
          <w:szCs w:val="24"/>
        </w:rPr>
      </w:pPr>
      <w:r>
        <w:rPr>
          <w:rFonts w:ascii="Times New Roman" w:hAnsi="Times New Roman"/>
          <w:sz w:val="24"/>
          <w:szCs w:val="24"/>
        </w:rPr>
        <w:t>- hladina laktátu</w:t>
      </w:r>
    </w:p>
    <w:p w14:paraId="277086F2" w14:textId="77777777" w:rsidR="00605A19" w:rsidRDefault="00605A19" w:rsidP="009E1E7B">
      <w:pPr>
        <w:spacing w:after="0" w:line="360" w:lineRule="auto"/>
        <w:ind w:left="2124" w:firstLine="708"/>
        <w:jc w:val="both"/>
        <w:rPr>
          <w:rFonts w:ascii="Times New Roman" w:hAnsi="Times New Roman"/>
          <w:sz w:val="24"/>
          <w:szCs w:val="24"/>
        </w:rPr>
      </w:pPr>
      <w:r>
        <w:rPr>
          <w:rFonts w:ascii="Times New Roman" w:hAnsi="Times New Roman"/>
          <w:sz w:val="24"/>
          <w:szCs w:val="24"/>
        </w:rPr>
        <w:t>- subjektivně vnímané úsilí dle Borgovy škály</w:t>
      </w:r>
    </w:p>
    <w:p w14:paraId="22F5B98C" w14:textId="77777777" w:rsidR="00605A19" w:rsidRPr="009D6D6D" w:rsidRDefault="00605A19" w:rsidP="009E1E7B">
      <w:pPr>
        <w:spacing w:after="0" w:line="360" w:lineRule="auto"/>
        <w:ind w:left="4248"/>
        <w:jc w:val="both"/>
        <w:rPr>
          <w:rFonts w:ascii="Times New Roman" w:hAnsi="Times New Roman"/>
          <w:sz w:val="24"/>
          <w:szCs w:val="24"/>
        </w:rPr>
      </w:pPr>
    </w:p>
    <w:p w14:paraId="47DBFC36" w14:textId="77777777" w:rsidR="00605A19" w:rsidRDefault="00605A19" w:rsidP="009E1E7B">
      <w:pPr>
        <w:spacing w:after="0" w:line="360" w:lineRule="auto"/>
        <w:jc w:val="both"/>
        <w:rPr>
          <w:rFonts w:ascii="Times New Roman" w:hAnsi="Times New Roman"/>
          <w:sz w:val="24"/>
          <w:szCs w:val="24"/>
        </w:rPr>
      </w:pPr>
      <w:r w:rsidRPr="00993093">
        <w:rPr>
          <w:rFonts w:ascii="Times New Roman" w:hAnsi="Times New Roman"/>
          <w:i/>
          <w:iCs/>
          <w:sz w:val="24"/>
          <w:szCs w:val="24"/>
        </w:rPr>
        <w:t>Vysvětlivky:</w:t>
      </w:r>
      <w:r>
        <w:rPr>
          <w:rFonts w:ascii="Times New Roman" w:hAnsi="Times New Roman"/>
          <w:sz w:val="24"/>
          <w:szCs w:val="24"/>
        </w:rPr>
        <w:t xml:space="preserve"> * - u těchto proměnných byla stanovena</w:t>
      </w:r>
      <w:r w:rsidR="00DF7AA6">
        <w:rPr>
          <w:rFonts w:ascii="Times New Roman" w:hAnsi="Times New Roman"/>
          <w:sz w:val="24"/>
          <w:szCs w:val="24"/>
        </w:rPr>
        <w:t xml:space="preserve"> pravidla měření (viz kapitola 3</w:t>
      </w:r>
      <w:r>
        <w:rPr>
          <w:rFonts w:ascii="Times New Roman" w:hAnsi="Times New Roman"/>
          <w:sz w:val="24"/>
          <w:szCs w:val="24"/>
        </w:rPr>
        <w:t xml:space="preserve">.2) </w:t>
      </w:r>
    </w:p>
    <w:p w14:paraId="5D6780FA" w14:textId="77777777" w:rsidR="00605A19" w:rsidRDefault="00605A19" w:rsidP="009E1E7B">
      <w:pPr>
        <w:spacing w:after="0" w:line="360" w:lineRule="auto"/>
        <w:jc w:val="both"/>
        <w:rPr>
          <w:rFonts w:ascii="Times New Roman" w:hAnsi="Times New Roman"/>
          <w:sz w:val="24"/>
          <w:szCs w:val="24"/>
        </w:rPr>
      </w:pPr>
    </w:p>
    <w:p w14:paraId="66CBDD18" w14:textId="77777777" w:rsidR="00605A19" w:rsidRDefault="00605A19" w:rsidP="009E1E7B">
      <w:pPr>
        <w:spacing w:after="0" w:line="360" w:lineRule="auto"/>
        <w:jc w:val="both"/>
        <w:rPr>
          <w:rFonts w:ascii="Times New Roman" w:hAnsi="Times New Roman"/>
          <w:sz w:val="24"/>
          <w:szCs w:val="24"/>
        </w:rPr>
      </w:pPr>
    </w:p>
    <w:p w14:paraId="35EDDF99" w14:textId="77777777" w:rsidR="00605A19" w:rsidRDefault="00605A19" w:rsidP="009E1E7B">
      <w:pPr>
        <w:spacing w:after="0" w:line="360" w:lineRule="auto"/>
        <w:jc w:val="both"/>
        <w:rPr>
          <w:rFonts w:ascii="Times New Roman" w:hAnsi="Times New Roman"/>
          <w:sz w:val="24"/>
          <w:szCs w:val="24"/>
        </w:rPr>
      </w:pPr>
    </w:p>
    <w:p w14:paraId="01A7D06B" w14:textId="77777777" w:rsidR="00605A19" w:rsidRDefault="00605A19" w:rsidP="009E1E7B">
      <w:pPr>
        <w:spacing w:after="0" w:line="360" w:lineRule="auto"/>
        <w:jc w:val="both"/>
        <w:rPr>
          <w:rFonts w:ascii="Times New Roman" w:hAnsi="Times New Roman"/>
          <w:sz w:val="24"/>
          <w:szCs w:val="24"/>
        </w:rPr>
      </w:pPr>
    </w:p>
    <w:p w14:paraId="1DF35890" w14:textId="77777777" w:rsidR="00605A19" w:rsidRDefault="00605A19" w:rsidP="009E1E7B">
      <w:pPr>
        <w:spacing w:after="0" w:line="360" w:lineRule="auto"/>
        <w:jc w:val="both"/>
        <w:rPr>
          <w:rFonts w:ascii="Times New Roman" w:hAnsi="Times New Roman"/>
          <w:sz w:val="24"/>
          <w:szCs w:val="24"/>
        </w:rPr>
      </w:pPr>
    </w:p>
    <w:p w14:paraId="1B994EED" w14:textId="77777777" w:rsidR="00605A19" w:rsidRDefault="00605A19" w:rsidP="009E1E7B">
      <w:pPr>
        <w:spacing w:after="0" w:line="360" w:lineRule="auto"/>
        <w:jc w:val="both"/>
        <w:rPr>
          <w:rFonts w:ascii="Times New Roman" w:hAnsi="Times New Roman"/>
          <w:sz w:val="24"/>
          <w:szCs w:val="24"/>
        </w:rPr>
      </w:pPr>
    </w:p>
    <w:p w14:paraId="6375AB6E" w14:textId="77777777" w:rsidR="00605A19" w:rsidRDefault="00605A19" w:rsidP="00E629FF">
      <w:pPr>
        <w:spacing w:line="360" w:lineRule="auto"/>
        <w:jc w:val="both"/>
        <w:rPr>
          <w:rFonts w:ascii="Times New Roman" w:hAnsi="Times New Roman"/>
          <w:sz w:val="24"/>
          <w:szCs w:val="24"/>
        </w:rPr>
      </w:pPr>
    </w:p>
    <w:p w14:paraId="343E8E8A" w14:textId="77777777" w:rsidR="00605A19" w:rsidRPr="00BE41D8" w:rsidRDefault="00605A19" w:rsidP="009E1E7B">
      <w:pPr>
        <w:pStyle w:val="Nadpis1"/>
        <w:spacing w:before="0" w:after="0"/>
        <w:jc w:val="both"/>
        <w:rPr>
          <w:rFonts w:ascii="Times New Roman" w:hAnsi="Times New Roman"/>
          <w:sz w:val="28"/>
          <w:szCs w:val="28"/>
        </w:rPr>
      </w:pPr>
      <w:bookmarkStart w:id="40" w:name="_Toc513069077"/>
      <w:r w:rsidRPr="00BE41D8">
        <w:rPr>
          <w:rFonts w:ascii="Times New Roman" w:hAnsi="Times New Roman"/>
          <w:sz w:val="28"/>
          <w:szCs w:val="28"/>
        </w:rPr>
        <w:lastRenderedPageBreak/>
        <w:t>4 Výsledky</w:t>
      </w:r>
      <w:bookmarkEnd w:id="40"/>
    </w:p>
    <w:p w14:paraId="5EEF11C2" w14:textId="77777777" w:rsidR="00605A19" w:rsidRPr="00BE41D8" w:rsidRDefault="00605A19" w:rsidP="00333F6B">
      <w:pPr>
        <w:spacing w:line="360" w:lineRule="auto"/>
        <w:jc w:val="both"/>
        <w:rPr>
          <w:rFonts w:ascii="Times New Roman" w:hAnsi="Times New Roman"/>
          <w:b/>
          <w:bCs/>
          <w:sz w:val="24"/>
          <w:szCs w:val="24"/>
        </w:rPr>
      </w:pPr>
    </w:p>
    <w:p w14:paraId="14892036" w14:textId="77777777" w:rsidR="00605A19" w:rsidRPr="00BE41D8" w:rsidRDefault="00605A19" w:rsidP="00B03075">
      <w:pPr>
        <w:pStyle w:val="Nadpis2"/>
        <w:spacing w:before="0" w:after="0"/>
        <w:rPr>
          <w:rFonts w:ascii="Times New Roman" w:hAnsi="Times New Roman"/>
          <w:i w:val="0"/>
          <w:sz w:val="26"/>
          <w:szCs w:val="26"/>
        </w:rPr>
      </w:pPr>
      <w:bookmarkStart w:id="41" w:name="_Toc513069078"/>
      <w:r w:rsidRPr="00BE41D8">
        <w:rPr>
          <w:rFonts w:ascii="Times New Roman" w:hAnsi="Times New Roman"/>
          <w:i w:val="0"/>
          <w:sz w:val="26"/>
          <w:szCs w:val="26"/>
        </w:rPr>
        <w:t>4.1 Hodnoty vybraných spiroergometrických ukazatelů</w:t>
      </w:r>
      <w:bookmarkEnd w:id="41"/>
    </w:p>
    <w:p w14:paraId="6BA57E33" w14:textId="77777777" w:rsidR="00605A19" w:rsidRPr="00BE41D8" w:rsidRDefault="00605A19" w:rsidP="00B03075">
      <w:pPr>
        <w:pStyle w:val="Nadpis2"/>
        <w:spacing w:before="0" w:after="0"/>
        <w:rPr>
          <w:rFonts w:ascii="Times New Roman" w:hAnsi="Times New Roman"/>
          <w:i w:val="0"/>
          <w:sz w:val="26"/>
          <w:szCs w:val="26"/>
        </w:rPr>
      </w:pPr>
    </w:p>
    <w:p w14:paraId="46E7486A" w14:textId="77777777" w:rsidR="00605A19" w:rsidRPr="00383D2C" w:rsidRDefault="00605A19" w:rsidP="00383D2C">
      <w:pPr>
        <w:pStyle w:val="Nadpis3"/>
        <w:spacing w:before="0" w:after="0"/>
        <w:rPr>
          <w:rFonts w:ascii="Times New Roman" w:hAnsi="Times New Roman"/>
          <w:i/>
          <w:sz w:val="24"/>
          <w:szCs w:val="24"/>
        </w:rPr>
      </w:pPr>
      <w:bookmarkStart w:id="42" w:name="_Toc513069079"/>
      <w:r w:rsidRPr="00383D2C">
        <w:rPr>
          <w:rFonts w:ascii="Times New Roman" w:hAnsi="Times New Roman"/>
          <w:i/>
          <w:sz w:val="24"/>
          <w:szCs w:val="24"/>
        </w:rPr>
        <w:t>4.1.1 VO</w:t>
      </w:r>
      <w:r w:rsidRPr="00383D2C">
        <w:rPr>
          <w:rFonts w:ascii="Times New Roman" w:hAnsi="Times New Roman"/>
          <w:i/>
          <w:sz w:val="24"/>
          <w:szCs w:val="24"/>
          <w:vertAlign w:val="subscript"/>
        </w:rPr>
        <w:t>2</w:t>
      </w:r>
      <w:r w:rsidRPr="00383D2C">
        <w:rPr>
          <w:rFonts w:ascii="Times New Roman" w:hAnsi="Times New Roman"/>
          <w:i/>
          <w:sz w:val="24"/>
          <w:szCs w:val="24"/>
        </w:rPr>
        <w:t xml:space="preserve"> max u testovaného souboru</w:t>
      </w:r>
      <w:bookmarkEnd w:id="42"/>
    </w:p>
    <w:p w14:paraId="31D1D4EA" w14:textId="77777777" w:rsidR="00605A19" w:rsidRPr="00BE41D8" w:rsidRDefault="00605A19" w:rsidP="009E1E7B">
      <w:pPr>
        <w:spacing w:after="0"/>
      </w:pPr>
    </w:p>
    <w:p w14:paraId="59E1D6A5" w14:textId="77777777" w:rsidR="00605A19" w:rsidRPr="00BE41D8" w:rsidRDefault="00605A19" w:rsidP="00BE41D8">
      <w:pPr>
        <w:spacing w:after="0" w:line="360" w:lineRule="auto"/>
        <w:ind w:left="360" w:firstLine="348"/>
        <w:jc w:val="both"/>
        <w:rPr>
          <w:rFonts w:ascii="Times New Roman" w:hAnsi="Times New Roman"/>
          <w:sz w:val="24"/>
          <w:szCs w:val="24"/>
        </w:rPr>
      </w:pPr>
      <w:r w:rsidRPr="00BE41D8">
        <w:rPr>
          <w:rFonts w:ascii="Times New Roman" w:hAnsi="Times New Roman"/>
          <w:sz w:val="24"/>
          <w:szCs w:val="24"/>
        </w:rPr>
        <w:t>U testovaného souboru byla</w:t>
      </w:r>
      <w:r>
        <w:rPr>
          <w:rFonts w:ascii="Times New Roman" w:hAnsi="Times New Roman"/>
          <w:sz w:val="24"/>
          <w:szCs w:val="24"/>
        </w:rPr>
        <w:t xml:space="preserve"> při maximálním zátěžovém testu naměřena hodnota</w:t>
      </w:r>
      <w:r w:rsidRPr="00BE41D8">
        <w:rPr>
          <w:rFonts w:ascii="Times New Roman" w:hAnsi="Times New Roman"/>
          <w:sz w:val="24"/>
          <w:szCs w:val="24"/>
        </w:rPr>
        <w:t xml:space="preserve"> VO</w:t>
      </w:r>
      <w:r w:rsidRPr="00BE41D8">
        <w:rPr>
          <w:rFonts w:ascii="Times New Roman" w:hAnsi="Times New Roman"/>
          <w:sz w:val="24"/>
          <w:szCs w:val="24"/>
          <w:vertAlign w:val="subscript"/>
        </w:rPr>
        <w:t>2</w:t>
      </w:r>
      <w:r w:rsidR="00DF7AA6">
        <w:rPr>
          <w:rFonts w:ascii="Times New Roman" w:hAnsi="Times New Roman"/>
          <w:sz w:val="24"/>
          <w:szCs w:val="24"/>
        </w:rPr>
        <w:t>max 55,2 ± 6,5</w:t>
      </w:r>
      <w:r w:rsidRPr="00BE41D8">
        <w:rPr>
          <w:rFonts w:ascii="Times New Roman" w:hAnsi="Times New Roman"/>
          <w:sz w:val="24"/>
          <w:szCs w:val="24"/>
        </w:rPr>
        <w:t xml:space="preserve"> mlO</w:t>
      </w:r>
      <w:r w:rsidRPr="00BE41D8">
        <w:rPr>
          <w:rFonts w:ascii="Times New Roman" w:hAnsi="Times New Roman"/>
          <w:sz w:val="24"/>
          <w:szCs w:val="24"/>
          <w:vertAlign w:val="subscript"/>
        </w:rPr>
        <w:t>2</w:t>
      </w:r>
      <w:r w:rsidRPr="00BE41D8">
        <w:rPr>
          <w:rFonts w:ascii="Times New Roman" w:hAnsi="Times New Roman"/>
          <w:sz w:val="24"/>
          <w:szCs w:val="24"/>
        </w:rPr>
        <w:t xml:space="preserve">/kg/min. Hodnoty </w:t>
      </w:r>
      <w:r w:rsidR="00DF7AA6" w:rsidRPr="00BE41D8">
        <w:rPr>
          <w:rFonts w:ascii="Times New Roman" w:hAnsi="Times New Roman"/>
          <w:sz w:val="24"/>
          <w:szCs w:val="24"/>
        </w:rPr>
        <w:t>VO</w:t>
      </w:r>
      <w:r w:rsidR="00DF7AA6" w:rsidRPr="00BE41D8">
        <w:rPr>
          <w:rFonts w:ascii="Times New Roman" w:hAnsi="Times New Roman"/>
          <w:sz w:val="24"/>
          <w:szCs w:val="24"/>
          <w:vertAlign w:val="subscript"/>
        </w:rPr>
        <w:t>2</w:t>
      </w:r>
      <w:r w:rsidR="00DF7AA6" w:rsidRPr="00BE41D8">
        <w:rPr>
          <w:rFonts w:ascii="Times New Roman" w:hAnsi="Times New Roman"/>
          <w:sz w:val="24"/>
          <w:szCs w:val="24"/>
        </w:rPr>
        <w:t>max</w:t>
      </w:r>
      <w:r w:rsidR="00DF7AA6">
        <w:rPr>
          <w:rFonts w:ascii="Times New Roman" w:hAnsi="Times New Roman"/>
          <w:sz w:val="24"/>
          <w:szCs w:val="24"/>
        </w:rPr>
        <w:t xml:space="preserve"> se u testovaného souboru</w:t>
      </w:r>
      <w:r w:rsidRPr="00BE41D8">
        <w:rPr>
          <w:rFonts w:ascii="Times New Roman" w:hAnsi="Times New Roman"/>
          <w:sz w:val="24"/>
          <w:szCs w:val="24"/>
        </w:rPr>
        <w:t xml:space="preserve">  pohybovaly v rozmezí od 48,7</w:t>
      </w:r>
      <w:r>
        <w:rPr>
          <w:rFonts w:ascii="Times New Roman" w:hAnsi="Times New Roman"/>
          <w:sz w:val="24"/>
          <w:szCs w:val="24"/>
        </w:rPr>
        <w:t xml:space="preserve"> </w:t>
      </w:r>
      <w:r w:rsidRPr="00BE41D8">
        <w:rPr>
          <w:rFonts w:ascii="Times New Roman" w:hAnsi="Times New Roman"/>
          <w:sz w:val="24"/>
          <w:szCs w:val="24"/>
        </w:rPr>
        <w:t>-</w:t>
      </w:r>
      <w:r>
        <w:rPr>
          <w:rFonts w:ascii="Times New Roman" w:hAnsi="Times New Roman"/>
          <w:sz w:val="24"/>
          <w:szCs w:val="24"/>
        </w:rPr>
        <w:t xml:space="preserve"> </w:t>
      </w:r>
      <w:r w:rsidRPr="00BE41D8">
        <w:rPr>
          <w:rFonts w:ascii="Times New Roman" w:hAnsi="Times New Roman"/>
          <w:sz w:val="24"/>
          <w:szCs w:val="24"/>
        </w:rPr>
        <w:t>61,7 mlO</w:t>
      </w:r>
      <w:r w:rsidRPr="00BE41D8">
        <w:rPr>
          <w:rFonts w:ascii="Times New Roman" w:hAnsi="Times New Roman"/>
          <w:sz w:val="24"/>
          <w:szCs w:val="24"/>
          <w:vertAlign w:val="subscript"/>
        </w:rPr>
        <w:t>2</w:t>
      </w:r>
      <w:r>
        <w:rPr>
          <w:rFonts w:ascii="Times New Roman" w:hAnsi="Times New Roman"/>
          <w:sz w:val="24"/>
          <w:szCs w:val="24"/>
        </w:rPr>
        <w:t>/kg/min.</w:t>
      </w:r>
      <w:r w:rsidRPr="00BE41D8">
        <w:rPr>
          <w:rFonts w:ascii="Times New Roman" w:hAnsi="Times New Roman"/>
          <w:sz w:val="24"/>
          <w:szCs w:val="24"/>
        </w:rPr>
        <w:t xml:space="preserve"> </w:t>
      </w:r>
    </w:p>
    <w:p w14:paraId="47F45647" w14:textId="77777777" w:rsidR="00605A19" w:rsidRPr="00BE41D8" w:rsidRDefault="00605A19" w:rsidP="009E1E7B">
      <w:pPr>
        <w:spacing w:after="0" w:line="360" w:lineRule="auto"/>
        <w:jc w:val="both"/>
        <w:rPr>
          <w:rFonts w:ascii="Times New Roman" w:hAnsi="Times New Roman"/>
          <w:sz w:val="24"/>
          <w:szCs w:val="24"/>
        </w:rPr>
      </w:pPr>
    </w:p>
    <w:p w14:paraId="039EAF93" w14:textId="77777777" w:rsidR="00605A19" w:rsidRPr="00383D2C" w:rsidRDefault="00605A19" w:rsidP="00383D2C">
      <w:pPr>
        <w:pStyle w:val="Nadpis3"/>
        <w:spacing w:before="0" w:after="0"/>
        <w:rPr>
          <w:rFonts w:ascii="Times New Roman" w:hAnsi="Times New Roman"/>
          <w:i/>
          <w:sz w:val="24"/>
          <w:szCs w:val="24"/>
        </w:rPr>
      </w:pPr>
      <w:bookmarkStart w:id="43" w:name="_Toc513069080"/>
      <w:r w:rsidRPr="00383D2C">
        <w:rPr>
          <w:rFonts w:ascii="Times New Roman" w:hAnsi="Times New Roman"/>
          <w:i/>
          <w:sz w:val="24"/>
          <w:szCs w:val="24"/>
        </w:rPr>
        <w:t>4.1.2 Respirační kvocient</w:t>
      </w:r>
      <w:bookmarkEnd w:id="43"/>
    </w:p>
    <w:p w14:paraId="79C23C57" w14:textId="77777777" w:rsidR="00605A19" w:rsidRPr="00BE41D8" w:rsidRDefault="00605A19" w:rsidP="003A4963">
      <w:pPr>
        <w:spacing w:after="0"/>
      </w:pPr>
    </w:p>
    <w:p w14:paraId="2B91E0AD" w14:textId="77777777" w:rsidR="00605A19" w:rsidRDefault="00605A19" w:rsidP="00BE41D8">
      <w:pPr>
        <w:spacing w:after="0" w:line="360" w:lineRule="auto"/>
        <w:ind w:firstLine="708"/>
        <w:jc w:val="both"/>
        <w:rPr>
          <w:rFonts w:ascii="Times New Roman" w:hAnsi="Times New Roman"/>
          <w:sz w:val="24"/>
          <w:szCs w:val="24"/>
        </w:rPr>
      </w:pPr>
      <w:r w:rsidRPr="00BE41D8">
        <w:rPr>
          <w:rFonts w:ascii="Times New Roman" w:hAnsi="Times New Roman"/>
          <w:sz w:val="24"/>
          <w:szCs w:val="24"/>
        </w:rPr>
        <w:t>Hodnoty RQ při užití HRW v porovnání s placebem nevykazují statisticky významné změny. Při zátěži 2 W/kg byla hodnota RQ 0,96 ±</w:t>
      </w:r>
      <w:r>
        <w:rPr>
          <w:rFonts w:ascii="Times New Roman" w:hAnsi="Times New Roman"/>
          <w:sz w:val="24"/>
          <w:szCs w:val="24"/>
        </w:rPr>
        <w:t xml:space="preserve"> 0,04 </w:t>
      </w:r>
      <w:r w:rsidRPr="00BE41D8">
        <w:rPr>
          <w:rFonts w:ascii="Times New Roman" w:hAnsi="Times New Roman"/>
          <w:sz w:val="24"/>
          <w:szCs w:val="24"/>
        </w:rPr>
        <w:t>u</w:t>
      </w:r>
      <w:r>
        <w:rPr>
          <w:rFonts w:ascii="Times New Roman" w:hAnsi="Times New Roman"/>
          <w:sz w:val="24"/>
          <w:szCs w:val="24"/>
        </w:rPr>
        <w:t xml:space="preserve"> HRW a 0,96 </w:t>
      </w:r>
      <w:r w:rsidRPr="00BE41D8">
        <w:rPr>
          <w:rFonts w:ascii="Times New Roman" w:hAnsi="Times New Roman"/>
          <w:sz w:val="24"/>
          <w:szCs w:val="24"/>
        </w:rPr>
        <w:t>±</w:t>
      </w:r>
      <w:r>
        <w:rPr>
          <w:rFonts w:ascii="Times New Roman" w:hAnsi="Times New Roman"/>
          <w:sz w:val="24"/>
          <w:szCs w:val="24"/>
        </w:rPr>
        <w:t xml:space="preserve"> 0,04 v případě placeba. Při</w:t>
      </w:r>
      <w:r w:rsidRPr="00BE41D8">
        <w:rPr>
          <w:rFonts w:ascii="Times New Roman" w:hAnsi="Times New Roman"/>
          <w:sz w:val="24"/>
          <w:szCs w:val="24"/>
        </w:rPr>
        <w:t xml:space="preserve"> zátěž</w:t>
      </w:r>
      <w:r>
        <w:rPr>
          <w:rFonts w:ascii="Times New Roman" w:hAnsi="Times New Roman"/>
          <w:sz w:val="24"/>
          <w:szCs w:val="24"/>
        </w:rPr>
        <w:t>i 3 W/kg, byla</w:t>
      </w:r>
      <w:r w:rsidRPr="00BE41D8">
        <w:rPr>
          <w:rFonts w:ascii="Times New Roman" w:hAnsi="Times New Roman"/>
          <w:sz w:val="24"/>
          <w:szCs w:val="24"/>
        </w:rPr>
        <w:t xml:space="preserve"> hodnota RQ u HRW 1,00</w:t>
      </w:r>
      <w:r>
        <w:rPr>
          <w:rFonts w:ascii="Times New Roman" w:hAnsi="Times New Roman"/>
          <w:sz w:val="24"/>
          <w:szCs w:val="24"/>
        </w:rPr>
        <w:t xml:space="preserve"> </w:t>
      </w:r>
      <w:r w:rsidRPr="00BE41D8">
        <w:rPr>
          <w:rFonts w:ascii="Times New Roman" w:hAnsi="Times New Roman"/>
          <w:sz w:val="24"/>
          <w:szCs w:val="24"/>
        </w:rPr>
        <w:t>±</w:t>
      </w:r>
      <w:r>
        <w:rPr>
          <w:rFonts w:ascii="Times New Roman" w:hAnsi="Times New Roman"/>
          <w:sz w:val="24"/>
          <w:szCs w:val="24"/>
        </w:rPr>
        <w:t xml:space="preserve"> 0,05</w:t>
      </w:r>
      <w:r w:rsidRPr="00BE41D8">
        <w:rPr>
          <w:rFonts w:ascii="Times New Roman" w:hAnsi="Times New Roman"/>
          <w:sz w:val="24"/>
          <w:szCs w:val="24"/>
        </w:rPr>
        <w:t xml:space="preserve"> a</w:t>
      </w:r>
      <w:r>
        <w:rPr>
          <w:rFonts w:ascii="Times New Roman" w:hAnsi="Times New Roman"/>
          <w:sz w:val="24"/>
          <w:szCs w:val="24"/>
        </w:rPr>
        <w:t xml:space="preserve"> v případě placeba byla tato hodnota 1,02 </w:t>
      </w:r>
      <w:r w:rsidRPr="00BE41D8">
        <w:rPr>
          <w:rFonts w:ascii="Times New Roman" w:hAnsi="Times New Roman"/>
          <w:sz w:val="24"/>
          <w:szCs w:val="24"/>
        </w:rPr>
        <w:t>±</w:t>
      </w:r>
      <w:r>
        <w:rPr>
          <w:rFonts w:ascii="Times New Roman" w:hAnsi="Times New Roman"/>
          <w:sz w:val="24"/>
          <w:szCs w:val="24"/>
        </w:rPr>
        <w:t xml:space="preserve"> 0,06.</w:t>
      </w:r>
      <w:r w:rsidRPr="00BE41D8">
        <w:rPr>
          <w:rFonts w:ascii="Times New Roman" w:hAnsi="Times New Roman"/>
          <w:sz w:val="24"/>
          <w:szCs w:val="24"/>
        </w:rPr>
        <w:t xml:space="preserve"> Při zátěži 4 W/kg byla hodnota RQ u HRW 1,12</w:t>
      </w:r>
      <w:r>
        <w:rPr>
          <w:rFonts w:ascii="Times New Roman" w:hAnsi="Times New Roman"/>
          <w:sz w:val="24"/>
          <w:szCs w:val="24"/>
        </w:rPr>
        <w:t xml:space="preserve"> </w:t>
      </w:r>
      <w:r w:rsidRPr="00BE41D8">
        <w:rPr>
          <w:rFonts w:ascii="Times New Roman" w:hAnsi="Times New Roman"/>
          <w:sz w:val="24"/>
          <w:szCs w:val="24"/>
        </w:rPr>
        <w:t>±</w:t>
      </w:r>
      <w:r>
        <w:rPr>
          <w:rFonts w:ascii="Times New Roman" w:hAnsi="Times New Roman"/>
          <w:sz w:val="24"/>
          <w:szCs w:val="24"/>
        </w:rPr>
        <w:t xml:space="preserve"> 0,10</w:t>
      </w:r>
      <w:r w:rsidRPr="00BE41D8">
        <w:rPr>
          <w:rFonts w:ascii="Times New Roman" w:hAnsi="Times New Roman"/>
          <w:sz w:val="24"/>
          <w:szCs w:val="24"/>
        </w:rPr>
        <w:t xml:space="preserve"> a</w:t>
      </w:r>
      <w:r>
        <w:rPr>
          <w:rFonts w:ascii="Times New Roman" w:hAnsi="Times New Roman"/>
          <w:sz w:val="24"/>
          <w:szCs w:val="24"/>
        </w:rPr>
        <w:t xml:space="preserve"> u při užití placeba 1,14 </w:t>
      </w:r>
      <w:r w:rsidRPr="00BE41D8">
        <w:rPr>
          <w:rFonts w:ascii="Times New Roman" w:hAnsi="Times New Roman"/>
          <w:sz w:val="24"/>
          <w:szCs w:val="24"/>
        </w:rPr>
        <w:t>±</w:t>
      </w:r>
      <w:r>
        <w:rPr>
          <w:rFonts w:ascii="Times New Roman" w:hAnsi="Times New Roman"/>
          <w:sz w:val="24"/>
          <w:szCs w:val="24"/>
        </w:rPr>
        <w:t xml:space="preserve"> 0,11 (obrázek 5).  </w:t>
      </w:r>
    </w:p>
    <w:p w14:paraId="1665051F" w14:textId="77777777" w:rsidR="00605A19" w:rsidRDefault="00605A19" w:rsidP="00BE41D8">
      <w:pPr>
        <w:spacing w:after="0" w:line="360" w:lineRule="auto"/>
        <w:ind w:firstLine="708"/>
        <w:jc w:val="both"/>
        <w:rPr>
          <w:rFonts w:ascii="Times New Roman" w:hAnsi="Times New Roman"/>
          <w:sz w:val="24"/>
          <w:szCs w:val="24"/>
        </w:rPr>
      </w:pPr>
    </w:p>
    <w:p w14:paraId="3C82398C" w14:textId="77777777" w:rsidR="00605A19" w:rsidRDefault="00170C8D" w:rsidP="00BC7540">
      <w:pPr>
        <w:spacing w:after="0" w:line="360" w:lineRule="auto"/>
        <w:ind w:firstLine="708"/>
        <w:jc w:val="center"/>
        <w:rPr>
          <w:rFonts w:ascii="Times New Roman" w:hAnsi="Times New Roman"/>
          <w:sz w:val="24"/>
          <w:szCs w:val="24"/>
        </w:rPr>
      </w:pPr>
      <w:r>
        <w:rPr>
          <w:rFonts w:ascii="Times New Roman" w:hAnsi="Times New Roman"/>
          <w:noProof/>
          <w:sz w:val="24"/>
          <w:szCs w:val="24"/>
          <w:lang w:eastAsia="cs-CZ"/>
        </w:rPr>
        <w:drawing>
          <wp:inline distT="0" distB="0" distL="0" distR="0" wp14:anchorId="4BA973A7" wp14:editId="3EC6BCC9">
            <wp:extent cx="3248025" cy="2581275"/>
            <wp:effectExtent l="0" t="0" r="9525" b="952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8025" cy="2581275"/>
                    </a:xfrm>
                    <a:prstGeom prst="rect">
                      <a:avLst/>
                    </a:prstGeom>
                    <a:noFill/>
                    <a:ln>
                      <a:noFill/>
                    </a:ln>
                  </pic:spPr>
                </pic:pic>
              </a:graphicData>
            </a:graphic>
          </wp:inline>
        </w:drawing>
      </w:r>
    </w:p>
    <w:p w14:paraId="6AE68E0B" w14:textId="77777777" w:rsidR="00605A19" w:rsidRDefault="00605A19" w:rsidP="003913BF">
      <w:pPr>
        <w:spacing w:after="0" w:line="360" w:lineRule="auto"/>
        <w:rPr>
          <w:rFonts w:ascii="Times New Roman" w:hAnsi="Times New Roman"/>
          <w:sz w:val="24"/>
          <w:szCs w:val="24"/>
        </w:rPr>
      </w:pPr>
      <w:r w:rsidRPr="003913BF">
        <w:rPr>
          <w:rFonts w:ascii="Times New Roman" w:hAnsi="Times New Roman"/>
          <w:sz w:val="24"/>
          <w:szCs w:val="24"/>
        </w:rPr>
        <w:t>Obrázek 5.</w:t>
      </w:r>
      <w:r>
        <w:rPr>
          <w:rFonts w:ascii="Times New Roman" w:hAnsi="Times New Roman"/>
          <w:sz w:val="24"/>
          <w:szCs w:val="24"/>
        </w:rPr>
        <w:t xml:space="preserve"> RQ u HRW  vs. RQ u placeba</w:t>
      </w:r>
    </w:p>
    <w:p w14:paraId="29E42233" w14:textId="77777777" w:rsidR="00605A19" w:rsidRDefault="00605A19" w:rsidP="003913BF">
      <w:pPr>
        <w:spacing w:after="0" w:line="360" w:lineRule="auto"/>
        <w:jc w:val="both"/>
        <w:rPr>
          <w:rFonts w:ascii="Times New Roman" w:hAnsi="Times New Roman"/>
          <w:sz w:val="24"/>
          <w:szCs w:val="24"/>
        </w:rPr>
      </w:pPr>
    </w:p>
    <w:p w14:paraId="3000CF14" w14:textId="77777777" w:rsidR="00605A19" w:rsidRDefault="00605A19" w:rsidP="005E6801">
      <w:pPr>
        <w:spacing w:after="0" w:line="360" w:lineRule="auto"/>
        <w:jc w:val="both"/>
        <w:rPr>
          <w:rFonts w:ascii="Times New Roman" w:hAnsi="Times New Roman"/>
          <w:sz w:val="24"/>
          <w:szCs w:val="24"/>
        </w:rPr>
      </w:pPr>
    </w:p>
    <w:p w14:paraId="2A14EFDC" w14:textId="77777777" w:rsidR="00605A19" w:rsidRDefault="00605A19" w:rsidP="005E6801">
      <w:pPr>
        <w:spacing w:after="0" w:line="360" w:lineRule="auto"/>
        <w:jc w:val="both"/>
        <w:rPr>
          <w:rFonts w:ascii="Times New Roman" w:hAnsi="Times New Roman"/>
          <w:sz w:val="24"/>
          <w:szCs w:val="24"/>
        </w:rPr>
      </w:pPr>
    </w:p>
    <w:p w14:paraId="00428A3E" w14:textId="77777777" w:rsidR="00605A19" w:rsidRDefault="00605A19" w:rsidP="005E6801">
      <w:pPr>
        <w:spacing w:after="0" w:line="360" w:lineRule="auto"/>
        <w:jc w:val="both"/>
        <w:rPr>
          <w:rFonts w:ascii="Times New Roman" w:hAnsi="Times New Roman"/>
          <w:sz w:val="24"/>
          <w:szCs w:val="24"/>
        </w:rPr>
      </w:pPr>
    </w:p>
    <w:p w14:paraId="13BE0C4C" w14:textId="77777777" w:rsidR="00605A19" w:rsidRDefault="00605A19" w:rsidP="005E6801">
      <w:pPr>
        <w:spacing w:after="0" w:line="360" w:lineRule="auto"/>
        <w:jc w:val="both"/>
        <w:rPr>
          <w:rFonts w:ascii="Times New Roman" w:hAnsi="Times New Roman"/>
          <w:sz w:val="24"/>
          <w:szCs w:val="24"/>
        </w:rPr>
      </w:pPr>
    </w:p>
    <w:p w14:paraId="7CEA73AF" w14:textId="77777777" w:rsidR="00605A19" w:rsidRDefault="00605A19" w:rsidP="005E6801">
      <w:pPr>
        <w:spacing w:after="0" w:line="360" w:lineRule="auto"/>
        <w:jc w:val="both"/>
        <w:rPr>
          <w:rFonts w:ascii="Times New Roman" w:hAnsi="Times New Roman"/>
          <w:sz w:val="24"/>
          <w:szCs w:val="24"/>
        </w:rPr>
      </w:pPr>
    </w:p>
    <w:p w14:paraId="4964F1FF" w14:textId="77777777" w:rsidR="00605A19" w:rsidRDefault="00605A19" w:rsidP="00383D2C">
      <w:pPr>
        <w:pStyle w:val="Nadpis3"/>
        <w:spacing w:before="0" w:after="0"/>
        <w:rPr>
          <w:rFonts w:ascii="Times New Roman" w:hAnsi="Times New Roman"/>
          <w:i/>
          <w:sz w:val="24"/>
          <w:szCs w:val="24"/>
        </w:rPr>
      </w:pPr>
      <w:bookmarkStart w:id="44" w:name="_Toc513069081"/>
      <w:r w:rsidRPr="00383D2C">
        <w:rPr>
          <w:rFonts w:ascii="Times New Roman" w:hAnsi="Times New Roman"/>
          <w:i/>
          <w:sz w:val="24"/>
          <w:szCs w:val="24"/>
        </w:rPr>
        <w:lastRenderedPageBreak/>
        <w:t>4.1.3 Ventilační ekvivalent pro kyslík</w:t>
      </w:r>
      <w:bookmarkEnd w:id="44"/>
      <w:r w:rsidRPr="00383D2C">
        <w:rPr>
          <w:rFonts w:ascii="Times New Roman" w:hAnsi="Times New Roman"/>
          <w:i/>
          <w:sz w:val="24"/>
          <w:szCs w:val="24"/>
        </w:rPr>
        <w:t xml:space="preserve"> </w:t>
      </w:r>
    </w:p>
    <w:p w14:paraId="40A4A591" w14:textId="77777777" w:rsidR="00383D2C" w:rsidRPr="00383D2C" w:rsidRDefault="00383D2C" w:rsidP="00383D2C">
      <w:pPr>
        <w:spacing w:after="0"/>
      </w:pPr>
    </w:p>
    <w:p w14:paraId="07709507" w14:textId="08988585" w:rsidR="00605A19" w:rsidRDefault="00605A19" w:rsidP="00BC7540">
      <w:pPr>
        <w:spacing w:after="0" w:line="360" w:lineRule="auto"/>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Hodnota VE/VO</w:t>
      </w:r>
      <w:r w:rsidRPr="00BE41D8">
        <w:rPr>
          <w:rFonts w:ascii="Times New Roman" w:hAnsi="Times New Roman"/>
          <w:sz w:val="24"/>
          <w:szCs w:val="24"/>
          <w:vertAlign w:val="subscript"/>
        </w:rPr>
        <w:t>2</w:t>
      </w:r>
      <w:r>
        <w:rPr>
          <w:rFonts w:ascii="Times New Roman" w:hAnsi="Times New Roman"/>
          <w:sz w:val="24"/>
          <w:szCs w:val="24"/>
        </w:rPr>
        <w:t xml:space="preserve"> se statisticky významným rozdílem lišila při zátěži 4</w:t>
      </w:r>
      <w:r w:rsidR="00DF7AA6">
        <w:rPr>
          <w:rFonts w:ascii="Times New Roman" w:hAnsi="Times New Roman"/>
          <w:sz w:val="24"/>
          <w:szCs w:val="24"/>
        </w:rPr>
        <w:t xml:space="preserve"> </w:t>
      </w:r>
      <w:r>
        <w:rPr>
          <w:rFonts w:ascii="Times New Roman" w:hAnsi="Times New Roman"/>
          <w:sz w:val="24"/>
          <w:szCs w:val="24"/>
        </w:rPr>
        <w:t xml:space="preserve">W/kg          </w:t>
      </w:r>
      <w:r w:rsidR="00DF7AA6">
        <w:rPr>
          <w:rFonts w:ascii="Times New Roman" w:hAnsi="Times New Roman"/>
          <w:sz w:val="24"/>
          <w:szCs w:val="24"/>
        </w:rPr>
        <w:t xml:space="preserve">      </w:t>
      </w:r>
      <w:r w:rsidR="00E81BC2">
        <w:rPr>
          <w:rFonts w:ascii="Times New Roman" w:hAnsi="Times New Roman"/>
          <w:sz w:val="24"/>
          <w:szCs w:val="24"/>
        </w:rPr>
        <w:t xml:space="preserve">        </w:t>
      </w:r>
      <w:r>
        <w:rPr>
          <w:rFonts w:ascii="Times New Roman" w:hAnsi="Times New Roman"/>
          <w:sz w:val="24"/>
          <w:szCs w:val="24"/>
        </w:rPr>
        <w:t xml:space="preserve">u HRW vzhledem ke skupině užívající placebo (p=0,009). Při nižších stupních zátěže </w:t>
      </w:r>
      <w:r w:rsidR="00B851FA">
        <w:rPr>
          <w:rFonts w:ascii="Times New Roman" w:hAnsi="Times New Roman"/>
          <w:sz w:val="24"/>
          <w:szCs w:val="24"/>
        </w:rPr>
        <w:t xml:space="preserve">                        </w:t>
      </w:r>
      <w:r>
        <w:rPr>
          <w:rFonts w:ascii="Times New Roman" w:hAnsi="Times New Roman"/>
          <w:sz w:val="24"/>
          <w:szCs w:val="24"/>
        </w:rPr>
        <w:t>se hodnoty statisticky významně nelišily. Při užití HRW a zátěži 4</w:t>
      </w:r>
      <w:r w:rsidR="00D4217D">
        <w:rPr>
          <w:rFonts w:ascii="Times New Roman" w:hAnsi="Times New Roman"/>
          <w:sz w:val="24"/>
          <w:szCs w:val="24"/>
        </w:rPr>
        <w:t xml:space="preserve"> </w:t>
      </w:r>
      <w:r>
        <w:rPr>
          <w:rFonts w:ascii="Times New Roman" w:hAnsi="Times New Roman"/>
          <w:sz w:val="24"/>
          <w:szCs w:val="24"/>
        </w:rPr>
        <w:t>W/kg byla hodnota VE/VO</w:t>
      </w:r>
      <w:r w:rsidRPr="00BE41D8">
        <w:rPr>
          <w:rFonts w:ascii="Times New Roman" w:hAnsi="Times New Roman"/>
          <w:sz w:val="24"/>
          <w:szCs w:val="24"/>
          <w:vertAlign w:val="subscript"/>
        </w:rPr>
        <w:t>2</w:t>
      </w:r>
      <w:r>
        <w:rPr>
          <w:rFonts w:ascii="Times New Roman" w:hAnsi="Times New Roman"/>
          <w:sz w:val="24"/>
          <w:szCs w:val="24"/>
        </w:rPr>
        <w:t xml:space="preserve"> 32,2 </w:t>
      </w:r>
      <w:r w:rsidRPr="00BE41D8">
        <w:rPr>
          <w:rFonts w:ascii="Times New Roman" w:hAnsi="Times New Roman"/>
          <w:sz w:val="24"/>
          <w:szCs w:val="24"/>
        </w:rPr>
        <w:t>±</w:t>
      </w:r>
      <w:r>
        <w:rPr>
          <w:rFonts w:ascii="Times New Roman" w:hAnsi="Times New Roman"/>
          <w:sz w:val="24"/>
          <w:szCs w:val="24"/>
        </w:rPr>
        <w:t xml:space="preserve"> 7,6 l a při užití placeba 35,0 </w:t>
      </w:r>
      <w:r w:rsidRPr="00BE41D8">
        <w:rPr>
          <w:rFonts w:ascii="Times New Roman" w:hAnsi="Times New Roman"/>
          <w:sz w:val="24"/>
          <w:szCs w:val="24"/>
        </w:rPr>
        <w:t>±</w:t>
      </w:r>
      <w:r>
        <w:rPr>
          <w:rFonts w:ascii="Times New Roman" w:hAnsi="Times New Roman"/>
          <w:sz w:val="24"/>
          <w:szCs w:val="24"/>
        </w:rPr>
        <w:t xml:space="preserve"> 8,6 l.</w:t>
      </w:r>
    </w:p>
    <w:p w14:paraId="0511EFDC" w14:textId="77777777" w:rsidR="00605A19" w:rsidRDefault="00170C8D" w:rsidP="00FF0C76">
      <w:pPr>
        <w:spacing w:after="0" w:line="360" w:lineRule="auto"/>
        <w:jc w:val="center"/>
        <w:rPr>
          <w:rFonts w:ascii="Times New Roman" w:hAnsi="Times New Roman"/>
          <w:sz w:val="24"/>
          <w:szCs w:val="24"/>
        </w:rPr>
      </w:pPr>
      <w:r>
        <w:rPr>
          <w:rFonts w:ascii="Times New Roman" w:hAnsi="Times New Roman"/>
          <w:noProof/>
          <w:sz w:val="24"/>
          <w:szCs w:val="24"/>
          <w:lang w:eastAsia="cs-CZ"/>
        </w:rPr>
        <w:drawing>
          <wp:inline distT="0" distB="0" distL="0" distR="0" wp14:anchorId="6945532B" wp14:editId="239484E5">
            <wp:extent cx="3248025" cy="2600325"/>
            <wp:effectExtent l="0" t="0" r="9525" b="952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8025" cy="2600325"/>
                    </a:xfrm>
                    <a:prstGeom prst="rect">
                      <a:avLst/>
                    </a:prstGeom>
                    <a:noFill/>
                    <a:ln>
                      <a:noFill/>
                    </a:ln>
                  </pic:spPr>
                </pic:pic>
              </a:graphicData>
            </a:graphic>
          </wp:inline>
        </w:drawing>
      </w:r>
    </w:p>
    <w:p w14:paraId="1C2B74E2" w14:textId="77777777" w:rsidR="00605A19" w:rsidRDefault="00605A19" w:rsidP="003913BF">
      <w:pPr>
        <w:spacing w:after="0" w:line="360" w:lineRule="auto"/>
        <w:jc w:val="both"/>
        <w:rPr>
          <w:rFonts w:ascii="Times New Roman" w:hAnsi="Times New Roman"/>
          <w:sz w:val="24"/>
          <w:szCs w:val="24"/>
        </w:rPr>
      </w:pPr>
      <w:r w:rsidRPr="003913BF">
        <w:rPr>
          <w:rFonts w:ascii="Times New Roman" w:hAnsi="Times New Roman"/>
          <w:sz w:val="24"/>
          <w:szCs w:val="24"/>
        </w:rPr>
        <w:t>Obrázek 6.</w:t>
      </w:r>
      <w:r>
        <w:rPr>
          <w:rFonts w:ascii="Times New Roman" w:hAnsi="Times New Roman"/>
          <w:sz w:val="24"/>
          <w:szCs w:val="24"/>
        </w:rPr>
        <w:t xml:space="preserve"> VE/VO</w:t>
      </w:r>
      <w:r w:rsidRPr="00BE41D8">
        <w:rPr>
          <w:rFonts w:ascii="Times New Roman" w:hAnsi="Times New Roman"/>
          <w:sz w:val="24"/>
          <w:szCs w:val="24"/>
          <w:vertAlign w:val="subscript"/>
        </w:rPr>
        <w:t>2</w:t>
      </w:r>
      <w:r>
        <w:rPr>
          <w:rFonts w:ascii="Times New Roman" w:hAnsi="Times New Roman"/>
          <w:sz w:val="24"/>
          <w:szCs w:val="24"/>
        </w:rPr>
        <w:t xml:space="preserve"> u HRW vs. VE/VO</w:t>
      </w:r>
      <w:r w:rsidRPr="00BE41D8">
        <w:rPr>
          <w:rFonts w:ascii="Times New Roman" w:hAnsi="Times New Roman"/>
          <w:sz w:val="24"/>
          <w:szCs w:val="24"/>
          <w:vertAlign w:val="subscript"/>
        </w:rPr>
        <w:t>2</w:t>
      </w:r>
      <w:r>
        <w:rPr>
          <w:rFonts w:ascii="Times New Roman" w:hAnsi="Times New Roman"/>
          <w:sz w:val="24"/>
          <w:szCs w:val="24"/>
        </w:rPr>
        <w:t xml:space="preserve"> u placeba</w:t>
      </w:r>
    </w:p>
    <w:p w14:paraId="4A2FD127" w14:textId="77777777" w:rsidR="00383D2C" w:rsidRDefault="00383D2C" w:rsidP="002D4E29">
      <w:pPr>
        <w:spacing w:after="0" w:line="360" w:lineRule="auto"/>
        <w:rPr>
          <w:rFonts w:ascii="Times New Roman" w:hAnsi="Times New Roman"/>
          <w:b/>
          <w:bCs/>
          <w:sz w:val="24"/>
          <w:szCs w:val="24"/>
        </w:rPr>
      </w:pPr>
    </w:p>
    <w:p w14:paraId="277790D9" w14:textId="77777777" w:rsidR="00605A19" w:rsidRDefault="00D4217D" w:rsidP="00D4217D">
      <w:pPr>
        <w:pStyle w:val="Nadpis3"/>
        <w:spacing w:before="0" w:after="0"/>
        <w:rPr>
          <w:rFonts w:ascii="Times New Roman" w:hAnsi="Times New Roman"/>
          <w:i/>
          <w:sz w:val="24"/>
          <w:szCs w:val="24"/>
        </w:rPr>
      </w:pPr>
      <w:bookmarkStart w:id="45" w:name="_Toc513069082"/>
      <w:r w:rsidRPr="00D4217D">
        <w:rPr>
          <w:rFonts w:ascii="Times New Roman" w:hAnsi="Times New Roman"/>
          <w:bCs w:val="0"/>
          <w:i/>
          <w:sz w:val="24"/>
          <w:szCs w:val="24"/>
        </w:rPr>
        <w:t>4</w:t>
      </w:r>
      <w:r w:rsidRPr="00D4217D">
        <w:rPr>
          <w:rFonts w:ascii="Times New Roman" w:hAnsi="Times New Roman"/>
          <w:b w:val="0"/>
          <w:bCs w:val="0"/>
          <w:i/>
          <w:sz w:val="24"/>
          <w:szCs w:val="24"/>
        </w:rPr>
        <w:t>.</w:t>
      </w:r>
      <w:r>
        <w:rPr>
          <w:rFonts w:ascii="Times New Roman" w:hAnsi="Times New Roman"/>
          <w:i/>
          <w:sz w:val="24"/>
          <w:szCs w:val="24"/>
        </w:rPr>
        <w:t xml:space="preserve">1.4 </w:t>
      </w:r>
      <w:r w:rsidR="00605A19" w:rsidRPr="00383D2C">
        <w:rPr>
          <w:rFonts w:ascii="Times New Roman" w:hAnsi="Times New Roman"/>
          <w:i/>
          <w:sz w:val="24"/>
          <w:szCs w:val="24"/>
        </w:rPr>
        <w:t>Srdeční frekvence</w:t>
      </w:r>
      <w:bookmarkEnd w:id="45"/>
    </w:p>
    <w:p w14:paraId="30FC99D8" w14:textId="77777777" w:rsidR="00D4217D" w:rsidRPr="00D4217D" w:rsidRDefault="00D4217D" w:rsidP="00D4217D">
      <w:pPr>
        <w:pStyle w:val="Odstavecseseznamem"/>
        <w:ind w:left="0"/>
      </w:pPr>
    </w:p>
    <w:p w14:paraId="65A6B21B" w14:textId="7FB95CC5" w:rsidR="00605A19" w:rsidRDefault="00605A19" w:rsidP="00BC7540">
      <w:pPr>
        <w:spacing w:after="0" w:line="360" w:lineRule="auto"/>
        <w:rPr>
          <w:rFonts w:ascii="Times New Roman" w:hAnsi="Times New Roman"/>
          <w:sz w:val="24"/>
          <w:szCs w:val="24"/>
        </w:rPr>
      </w:pPr>
      <w:r>
        <w:rPr>
          <w:rFonts w:ascii="Times New Roman" w:hAnsi="Times New Roman"/>
          <w:b/>
          <w:bCs/>
          <w:sz w:val="24"/>
          <w:szCs w:val="24"/>
        </w:rPr>
        <w:tab/>
      </w:r>
      <w:r w:rsidR="009B4A46">
        <w:rPr>
          <w:rFonts w:ascii="Times New Roman" w:hAnsi="Times New Roman"/>
          <w:sz w:val="24"/>
          <w:szCs w:val="24"/>
        </w:rPr>
        <w:t>Hodnota SF</w:t>
      </w:r>
      <w:r>
        <w:rPr>
          <w:rFonts w:ascii="Times New Roman" w:hAnsi="Times New Roman"/>
          <w:sz w:val="24"/>
          <w:szCs w:val="24"/>
        </w:rPr>
        <w:t xml:space="preserve"> u HRW se statisticky významně nelišila vzhledem k placebu. Při zátěži    2 W/kg byla hodnota HR u HRW 126 </w:t>
      </w:r>
      <w:r w:rsidRPr="00BE41D8">
        <w:rPr>
          <w:rFonts w:ascii="Times New Roman" w:hAnsi="Times New Roman"/>
          <w:sz w:val="24"/>
          <w:szCs w:val="24"/>
        </w:rPr>
        <w:t>±</w:t>
      </w:r>
      <w:r>
        <w:rPr>
          <w:rFonts w:ascii="Times New Roman" w:hAnsi="Times New Roman"/>
          <w:sz w:val="24"/>
          <w:szCs w:val="24"/>
        </w:rPr>
        <w:t xml:space="preserve"> 14 tepů/min, zatímco u placeba byla HR 125 </w:t>
      </w:r>
      <w:r w:rsidRPr="00BE41D8">
        <w:rPr>
          <w:rFonts w:ascii="Times New Roman" w:hAnsi="Times New Roman"/>
          <w:sz w:val="24"/>
          <w:szCs w:val="24"/>
        </w:rPr>
        <w:t>±</w:t>
      </w:r>
      <w:r>
        <w:rPr>
          <w:rFonts w:ascii="Times New Roman" w:hAnsi="Times New Roman"/>
          <w:sz w:val="24"/>
          <w:szCs w:val="24"/>
        </w:rPr>
        <w:t xml:space="preserve"> 12 tepů/min. Při zátěži 3 W/kg byla HR u HRW 155 </w:t>
      </w:r>
      <w:r w:rsidRPr="00BE41D8">
        <w:rPr>
          <w:rFonts w:ascii="Times New Roman" w:hAnsi="Times New Roman"/>
          <w:sz w:val="24"/>
          <w:szCs w:val="24"/>
        </w:rPr>
        <w:t>±</w:t>
      </w:r>
      <w:r>
        <w:rPr>
          <w:rFonts w:ascii="Times New Roman" w:hAnsi="Times New Roman"/>
          <w:sz w:val="24"/>
          <w:szCs w:val="24"/>
        </w:rPr>
        <w:t xml:space="preserve"> 14 tepů/min naprosto shodná s placebem. Při zátěži 4 W/kg byla HR u HRW 177 </w:t>
      </w:r>
      <w:r w:rsidRPr="00BE41D8">
        <w:rPr>
          <w:rFonts w:ascii="Times New Roman" w:hAnsi="Times New Roman"/>
          <w:sz w:val="24"/>
          <w:szCs w:val="24"/>
        </w:rPr>
        <w:t>±</w:t>
      </w:r>
      <w:r>
        <w:rPr>
          <w:rFonts w:ascii="Times New Roman" w:hAnsi="Times New Roman"/>
          <w:sz w:val="24"/>
          <w:szCs w:val="24"/>
        </w:rPr>
        <w:t xml:space="preserve"> 11 tepů/min a u placeba 178 </w:t>
      </w:r>
      <w:r w:rsidRPr="00BE41D8">
        <w:rPr>
          <w:rFonts w:ascii="Times New Roman" w:hAnsi="Times New Roman"/>
          <w:sz w:val="24"/>
          <w:szCs w:val="24"/>
        </w:rPr>
        <w:t>±</w:t>
      </w:r>
      <w:r>
        <w:rPr>
          <w:rFonts w:ascii="Times New Roman" w:hAnsi="Times New Roman"/>
          <w:sz w:val="24"/>
          <w:szCs w:val="24"/>
        </w:rPr>
        <w:t xml:space="preserve"> 12 tepů/min.</w:t>
      </w:r>
    </w:p>
    <w:p w14:paraId="470BB051" w14:textId="77777777" w:rsidR="00605A19" w:rsidRDefault="00170C8D" w:rsidP="00FF0C76">
      <w:pPr>
        <w:spacing w:after="0" w:line="360" w:lineRule="auto"/>
        <w:jc w:val="center"/>
      </w:pPr>
      <w:r>
        <w:rPr>
          <w:noProof/>
          <w:lang w:eastAsia="cs-CZ"/>
        </w:rPr>
        <w:drawing>
          <wp:inline distT="0" distB="0" distL="0" distR="0" wp14:anchorId="13BB0ABA" wp14:editId="09974AA1">
            <wp:extent cx="2828925" cy="2247900"/>
            <wp:effectExtent l="0" t="0" r="9525"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8925" cy="2247900"/>
                    </a:xfrm>
                    <a:prstGeom prst="rect">
                      <a:avLst/>
                    </a:prstGeom>
                    <a:noFill/>
                    <a:ln>
                      <a:noFill/>
                    </a:ln>
                  </pic:spPr>
                </pic:pic>
              </a:graphicData>
            </a:graphic>
          </wp:inline>
        </w:drawing>
      </w:r>
    </w:p>
    <w:p w14:paraId="68EA8255" w14:textId="29AB1BDA" w:rsidR="007403E5" w:rsidRPr="00BC7540" w:rsidRDefault="00605A19" w:rsidP="00BC7540">
      <w:pPr>
        <w:spacing w:after="0" w:line="360" w:lineRule="auto"/>
        <w:rPr>
          <w:rFonts w:ascii="Times New Roman" w:hAnsi="Times New Roman"/>
          <w:sz w:val="24"/>
          <w:szCs w:val="24"/>
        </w:rPr>
      </w:pPr>
      <w:r w:rsidRPr="003913BF">
        <w:rPr>
          <w:rFonts w:ascii="Times New Roman" w:hAnsi="Times New Roman"/>
          <w:sz w:val="24"/>
          <w:szCs w:val="24"/>
        </w:rPr>
        <w:t>Obrázek 7.</w:t>
      </w:r>
      <w:r w:rsidR="009B4A46">
        <w:rPr>
          <w:rFonts w:ascii="Times New Roman" w:hAnsi="Times New Roman"/>
          <w:sz w:val="24"/>
          <w:szCs w:val="24"/>
        </w:rPr>
        <w:t xml:space="preserve"> SF u HRW vs. SF</w:t>
      </w:r>
      <w:r>
        <w:rPr>
          <w:rFonts w:ascii="Times New Roman" w:hAnsi="Times New Roman"/>
          <w:sz w:val="24"/>
          <w:szCs w:val="24"/>
        </w:rPr>
        <w:t xml:space="preserve"> u placeba</w:t>
      </w:r>
    </w:p>
    <w:p w14:paraId="61BC3C8A" w14:textId="77777777" w:rsidR="00605A19" w:rsidRPr="009638C8" w:rsidRDefault="00605A19" w:rsidP="003A4963">
      <w:pPr>
        <w:pStyle w:val="Nadpis2"/>
        <w:spacing w:before="0" w:after="0"/>
        <w:rPr>
          <w:rFonts w:ascii="Times New Roman" w:hAnsi="Times New Roman"/>
          <w:i w:val="0"/>
          <w:sz w:val="26"/>
          <w:szCs w:val="26"/>
        </w:rPr>
      </w:pPr>
      <w:bookmarkStart w:id="46" w:name="_Toc513069083"/>
      <w:r>
        <w:rPr>
          <w:rFonts w:ascii="Times New Roman" w:hAnsi="Times New Roman"/>
          <w:i w:val="0"/>
          <w:sz w:val="26"/>
          <w:szCs w:val="26"/>
        </w:rPr>
        <w:lastRenderedPageBreak/>
        <w:t>4.2</w:t>
      </w:r>
      <w:r w:rsidRPr="009638C8">
        <w:rPr>
          <w:rFonts w:ascii="Times New Roman" w:hAnsi="Times New Roman"/>
          <w:i w:val="0"/>
          <w:sz w:val="26"/>
          <w:szCs w:val="26"/>
        </w:rPr>
        <w:t xml:space="preserve"> Hladina laktátu</w:t>
      </w:r>
      <w:bookmarkEnd w:id="46"/>
      <w:r w:rsidRPr="009638C8">
        <w:rPr>
          <w:rFonts w:ascii="Times New Roman" w:hAnsi="Times New Roman"/>
          <w:i w:val="0"/>
          <w:sz w:val="26"/>
          <w:szCs w:val="26"/>
        </w:rPr>
        <w:t xml:space="preserve"> </w:t>
      </w:r>
    </w:p>
    <w:p w14:paraId="0D6B5240" w14:textId="77777777" w:rsidR="00605A19" w:rsidRPr="003A4963" w:rsidRDefault="00605A19" w:rsidP="003A4963">
      <w:pPr>
        <w:spacing w:after="0"/>
      </w:pPr>
    </w:p>
    <w:p w14:paraId="693F2C1A" w14:textId="5E215BC3" w:rsidR="00605A19" w:rsidRDefault="00605A19" w:rsidP="00320D89">
      <w:pPr>
        <w:spacing w:after="0" w:line="360" w:lineRule="auto"/>
        <w:jc w:val="both"/>
        <w:rPr>
          <w:rFonts w:ascii="Times New Roman" w:hAnsi="Times New Roman"/>
          <w:sz w:val="24"/>
          <w:szCs w:val="24"/>
        </w:rPr>
      </w:pPr>
      <w:r>
        <w:rPr>
          <w:rFonts w:ascii="Times New Roman" w:hAnsi="Times New Roman"/>
          <w:sz w:val="24"/>
          <w:szCs w:val="24"/>
        </w:rPr>
        <w:tab/>
        <w:t xml:space="preserve">Hladina laktátu u HRW skupiny se statisticky významně lišila vzhledem k placebu (p=0,048). Statisticky významný rozdíl byl zjištěn při zátěži 4 W/kg. Při nižších stupních zátěže se hodnoty statisticky významně nelišily. V případě HRW a zátěže 2 W/kg byla hladina laktátu 2,2 </w:t>
      </w:r>
      <w:r w:rsidRPr="00BE41D8">
        <w:rPr>
          <w:rFonts w:ascii="Times New Roman" w:hAnsi="Times New Roman"/>
          <w:sz w:val="24"/>
          <w:szCs w:val="24"/>
        </w:rPr>
        <w:t>±</w:t>
      </w:r>
      <w:r>
        <w:rPr>
          <w:rFonts w:ascii="Times New Roman" w:hAnsi="Times New Roman"/>
          <w:sz w:val="24"/>
          <w:szCs w:val="24"/>
        </w:rPr>
        <w:t xml:space="preserve"> 0,8 mmol/l a v případě placeba  2,3 </w:t>
      </w:r>
      <w:r w:rsidRPr="00BE41D8">
        <w:rPr>
          <w:rFonts w:ascii="Times New Roman" w:hAnsi="Times New Roman"/>
          <w:sz w:val="24"/>
          <w:szCs w:val="24"/>
        </w:rPr>
        <w:t>±</w:t>
      </w:r>
      <w:r>
        <w:rPr>
          <w:rFonts w:ascii="Times New Roman" w:hAnsi="Times New Roman"/>
          <w:sz w:val="24"/>
          <w:szCs w:val="24"/>
        </w:rPr>
        <w:t xml:space="preserve"> 1,0 mmol/l. Dále při stupni zátěže 3 W/kg byla hladina laktátu u HRW 4,0 </w:t>
      </w:r>
      <w:r w:rsidRPr="00BE41D8">
        <w:rPr>
          <w:rFonts w:ascii="Times New Roman" w:hAnsi="Times New Roman"/>
          <w:sz w:val="24"/>
          <w:szCs w:val="24"/>
        </w:rPr>
        <w:t>±</w:t>
      </w:r>
      <w:r>
        <w:rPr>
          <w:rFonts w:ascii="Times New Roman" w:hAnsi="Times New Roman"/>
          <w:sz w:val="24"/>
          <w:szCs w:val="24"/>
        </w:rPr>
        <w:t xml:space="preserve"> 1,8 mmol/l a u placeba 4,7 </w:t>
      </w:r>
      <w:r w:rsidRPr="00BE41D8">
        <w:rPr>
          <w:rFonts w:ascii="Times New Roman" w:hAnsi="Times New Roman"/>
          <w:sz w:val="24"/>
          <w:szCs w:val="24"/>
        </w:rPr>
        <w:t>±</w:t>
      </w:r>
      <w:r>
        <w:rPr>
          <w:rFonts w:ascii="Times New Roman" w:hAnsi="Times New Roman"/>
          <w:sz w:val="24"/>
          <w:szCs w:val="24"/>
        </w:rPr>
        <w:t xml:space="preserve"> 1,7 mmol/l.  Při 4 W/kg byla u HRW hladina laktátu 9,0 </w:t>
      </w:r>
      <w:r w:rsidRPr="00BE41D8">
        <w:rPr>
          <w:rFonts w:ascii="Times New Roman" w:hAnsi="Times New Roman"/>
          <w:sz w:val="24"/>
          <w:szCs w:val="24"/>
        </w:rPr>
        <w:t>±</w:t>
      </w:r>
      <w:r>
        <w:rPr>
          <w:rFonts w:ascii="Times New Roman" w:hAnsi="Times New Roman"/>
          <w:sz w:val="24"/>
          <w:szCs w:val="24"/>
        </w:rPr>
        <w:t xml:space="preserve"> 2,4 mmol/l a 10,3 </w:t>
      </w:r>
      <w:r w:rsidRPr="00BE41D8">
        <w:rPr>
          <w:rFonts w:ascii="Times New Roman" w:hAnsi="Times New Roman"/>
          <w:sz w:val="24"/>
          <w:szCs w:val="24"/>
        </w:rPr>
        <w:t>±</w:t>
      </w:r>
      <w:r>
        <w:rPr>
          <w:rFonts w:ascii="Times New Roman" w:hAnsi="Times New Roman"/>
          <w:sz w:val="24"/>
          <w:szCs w:val="24"/>
        </w:rPr>
        <w:t xml:space="preserve"> 3,1 mmol/l u placeba. Hladina laktátu byla v osmi případech z deseti nižší při užití HRW, než při užití placeba. </w:t>
      </w:r>
    </w:p>
    <w:p w14:paraId="378BCCE5" w14:textId="77777777" w:rsidR="00605A19" w:rsidRDefault="00605A19" w:rsidP="003A4963">
      <w:pPr>
        <w:spacing w:after="0" w:line="360" w:lineRule="auto"/>
        <w:jc w:val="both"/>
        <w:rPr>
          <w:rFonts w:ascii="Times New Roman" w:hAnsi="Times New Roman"/>
          <w:sz w:val="24"/>
          <w:szCs w:val="24"/>
        </w:rPr>
      </w:pPr>
    </w:p>
    <w:p w14:paraId="094032CE" w14:textId="77777777" w:rsidR="00605A19" w:rsidRPr="005F757A" w:rsidRDefault="00170C8D" w:rsidP="005F757A">
      <w:pPr>
        <w:spacing w:after="0" w:line="360" w:lineRule="auto"/>
        <w:jc w:val="center"/>
        <w:rPr>
          <w:rFonts w:ascii="Times New Roman" w:hAnsi="Times New Roman"/>
          <w:sz w:val="24"/>
          <w:szCs w:val="24"/>
        </w:rPr>
      </w:pPr>
      <w:r>
        <w:rPr>
          <w:rFonts w:ascii="Times New Roman" w:hAnsi="Times New Roman"/>
          <w:noProof/>
          <w:sz w:val="24"/>
          <w:szCs w:val="24"/>
          <w:lang w:eastAsia="cs-CZ"/>
        </w:rPr>
        <w:drawing>
          <wp:inline distT="0" distB="0" distL="0" distR="0" wp14:anchorId="0C16B9CA" wp14:editId="5EE22FCE">
            <wp:extent cx="3181350" cy="2581275"/>
            <wp:effectExtent l="0" t="0" r="0" b="952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81350" cy="2581275"/>
                    </a:xfrm>
                    <a:prstGeom prst="rect">
                      <a:avLst/>
                    </a:prstGeom>
                    <a:noFill/>
                    <a:ln>
                      <a:noFill/>
                    </a:ln>
                  </pic:spPr>
                </pic:pic>
              </a:graphicData>
            </a:graphic>
          </wp:inline>
        </w:drawing>
      </w:r>
    </w:p>
    <w:p w14:paraId="7EE9B27E" w14:textId="77777777" w:rsidR="00605A19" w:rsidRDefault="00605A19" w:rsidP="00BC7540">
      <w:pPr>
        <w:spacing w:after="0" w:line="360" w:lineRule="auto"/>
        <w:jc w:val="both"/>
        <w:rPr>
          <w:rFonts w:ascii="Times New Roman" w:hAnsi="Times New Roman"/>
          <w:sz w:val="24"/>
          <w:szCs w:val="24"/>
        </w:rPr>
      </w:pPr>
      <w:r w:rsidRPr="00BC7540">
        <w:rPr>
          <w:rFonts w:ascii="Times New Roman" w:hAnsi="Times New Roman"/>
          <w:sz w:val="24"/>
          <w:szCs w:val="24"/>
        </w:rPr>
        <w:t>Obrázek 8.</w:t>
      </w:r>
      <w:r>
        <w:rPr>
          <w:rFonts w:ascii="Times New Roman" w:hAnsi="Times New Roman"/>
          <w:sz w:val="24"/>
          <w:szCs w:val="24"/>
        </w:rPr>
        <w:t xml:space="preserve"> Hladina laktátu HRW vs. Placebo</w:t>
      </w:r>
    </w:p>
    <w:p w14:paraId="66718BAD" w14:textId="77777777" w:rsidR="00605A19" w:rsidRDefault="00605A19" w:rsidP="00E629FF">
      <w:pPr>
        <w:spacing w:line="360" w:lineRule="auto"/>
        <w:jc w:val="both"/>
        <w:rPr>
          <w:rFonts w:ascii="Times New Roman" w:hAnsi="Times New Roman"/>
          <w:sz w:val="24"/>
          <w:szCs w:val="24"/>
        </w:rPr>
      </w:pPr>
    </w:p>
    <w:p w14:paraId="2D084816" w14:textId="77777777" w:rsidR="00605A19" w:rsidRPr="009638C8" w:rsidRDefault="00605A19" w:rsidP="003A4963">
      <w:pPr>
        <w:pStyle w:val="Nadpis2"/>
        <w:spacing w:before="0" w:after="0"/>
        <w:rPr>
          <w:rFonts w:ascii="Times New Roman" w:hAnsi="Times New Roman"/>
          <w:i w:val="0"/>
          <w:sz w:val="26"/>
          <w:szCs w:val="26"/>
        </w:rPr>
      </w:pPr>
      <w:bookmarkStart w:id="47" w:name="_Toc513069084"/>
      <w:r>
        <w:rPr>
          <w:rFonts w:ascii="Times New Roman" w:hAnsi="Times New Roman"/>
          <w:i w:val="0"/>
          <w:sz w:val="26"/>
          <w:szCs w:val="26"/>
        </w:rPr>
        <w:t>4.3</w:t>
      </w:r>
      <w:r w:rsidRPr="009638C8">
        <w:rPr>
          <w:rFonts w:ascii="Times New Roman" w:hAnsi="Times New Roman"/>
          <w:i w:val="0"/>
          <w:sz w:val="26"/>
          <w:szCs w:val="26"/>
        </w:rPr>
        <w:t xml:space="preserve"> Subjektivně vnímané úsilí</w:t>
      </w:r>
      <w:bookmarkEnd w:id="47"/>
    </w:p>
    <w:p w14:paraId="31C23E79" w14:textId="77777777" w:rsidR="00605A19" w:rsidRPr="003A4963" w:rsidRDefault="00605A19" w:rsidP="003A4963">
      <w:pPr>
        <w:spacing w:after="0"/>
      </w:pPr>
    </w:p>
    <w:p w14:paraId="03E37091" w14:textId="638F77E7" w:rsidR="00605A19" w:rsidRDefault="00605A19" w:rsidP="00925E06">
      <w:pPr>
        <w:spacing w:line="360" w:lineRule="auto"/>
        <w:jc w:val="both"/>
        <w:rPr>
          <w:rFonts w:ascii="Times New Roman" w:hAnsi="Times New Roman"/>
          <w:sz w:val="24"/>
          <w:szCs w:val="24"/>
        </w:rPr>
      </w:pPr>
      <w:r>
        <w:rPr>
          <w:rFonts w:ascii="Times New Roman" w:hAnsi="Times New Roman"/>
          <w:sz w:val="24"/>
          <w:szCs w:val="24"/>
        </w:rPr>
        <w:tab/>
        <w:t>Jedinci po ukončení každého stepu zátěžového protokolu ihned škálovali své subjektivní vnímaní námahy. Při zátěži 2 W/kg byla hodnota Borgovy škály u HRW</w:t>
      </w:r>
      <w:r w:rsidR="00E81BC2">
        <w:rPr>
          <w:rFonts w:ascii="Times New Roman" w:hAnsi="Times New Roman"/>
          <w:sz w:val="24"/>
          <w:szCs w:val="24"/>
        </w:rPr>
        <w:t xml:space="preserve"> </w:t>
      </w:r>
      <w:r>
        <w:rPr>
          <w:rFonts w:ascii="Times New Roman" w:hAnsi="Times New Roman"/>
          <w:sz w:val="24"/>
          <w:szCs w:val="24"/>
        </w:rPr>
        <w:t xml:space="preserve">12,4 </w:t>
      </w:r>
      <w:r w:rsidRPr="00BE41D8">
        <w:rPr>
          <w:rFonts w:ascii="Times New Roman" w:hAnsi="Times New Roman"/>
          <w:sz w:val="24"/>
          <w:szCs w:val="24"/>
        </w:rPr>
        <w:t>±</w:t>
      </w:r>
      <w:r>
        <w:rPr>
          <w:rFonts w:ascii="Times New Roman" w:hAnsi="Times New Roman"/>
          <w:sz w:val="24"/>
          <w:szCs w:val="24"/>
        </w:rPr>
        <w:t xml:space="preserve"> 0,7 oproti hodnotě 11,7 </w:t>
      </w:r>
      <w:r w:rsidRPr="00BE41D8">
        <w:rPr>
          <w:rFonts w:ascii="Times New Roman" w:hAnsi="Times New Roman"/>
          <w:sz w:val="24"/>
          <w:szCs w:val="24"/>
        </w:rPr>
        <w:t>±</w:t>
      </w:r>
      <w:r>
        <w:rPr>
          <w:rFonts w:ascii="Times New Roman" w:hAnsi="Times New Roman"/>
          <w:sz w:val="24"/>
          <w:szCs w:val="24"/>
        </w:rPr>
        <w:t xml:space="preserve"> 1,9 u placeba. Při zátěži 3 W/kg hodnota Borgovy škály</w:t>
      </w:r>
      <w:r w:rsidR="00E81BC2">
        <w:rPr>
          <w:rFonts w:ascii="Times New Roman" w:hAnsi="Times New Roman"/>
          <w:sz w:val="24"/>
          <w:szCs w:val="24"/>
        </w:rPr>
        <w:t xml:space="preserve"> </w:t>
      </w:r>
      <w:r>
        <w:rPr>
          <w:rFonts w:ascii="Times New Roman" w:hAnsi="Times New Roman"/>
          <w:sz w:val="24"/>
          <w:szCs w:val="24"/>
        </w:rPr>
        <w:t xml:space="preserve">u HRW 14,7 </w:t>
      </w:r>
      <w:r w:rsidRPr="00BE41D8">
        <w:rPr>
          <w:rFonts w:ascii="Times New Roman" w:hAnsi="Times New Roman"/>
          <w:sz w:val="24"/>
          <w:szCs w:val="24"/>
        </w:rPr>
        <w:t>±</w:t>
      </w:r>
      <w:r>
        <w:rPr>
          <w:rFonts w:ascii="Times New Roman" w:hAnsi="Times New Roman"/>
          <w:sz w:val="24"/>
          <w:szCs w:val="24"/>
        </w:rPr>
        <w:t xml:space="preserve"> 1,1 vzhledem k 14,6 </w:t>
      </w:r>
      <w:r w:rsidRPr="00BE41D8">
        <w:rPr>
          <w:rFonts w:ascii="Times New Roman" w:hAnsi="Times New Roman"/>
          <w:sz w:val="24"/>
          <w:szCs w:val="24"/>
        </w:rPr>
        <w:t>±</w:t>
      </w:r>
      <w:r>
        <w:rPr>
          <w:rFonts w:ascii="Times New Roman" w:hAnsi="Times New Roman"/>
          <w:sz w:val="24"/>
          <w:szCs w:val="24"/>
        </w:rPr>
        <w:t xml:space="preserve"> 1,0 v případě placeba. Dále při stupni zátěže 4 W/kg byla hodnota Borgovy škály u HRW 17,9 </w:t>
      </w:r>
      <w:r w:rsidRPr="00BE41D8">
        <w:rPr>
          <w:rFonts w:ascii="Times New Roman" w:hAnsi="Times New Roman"/>
          <w:sz w:val="24"/>
          <w:szCs w:val="24"/>
        </w:rPr>
        <w:t>±</w:t>
      </w:r>
      <w:r>
        <w:rPr>
          <w:rFonts w:ascii="Times New Roman" w:hAnsi="Times New Roman"/>
          <w:sz w:val="24"/>
          <w:szCs w:val="24"/>
        </w:rPr>
        <w:t xml:space="preserve"> 1,4 oproti hodnotě 18,3 </w:t>
      </w:r>
      <w:r w:rsidRPr="00BE41D8">
        <w:rPr>
          <w:rFonts w:ascii="Times New Roman" w:hAnsi="Times New Roman"/>
          <w:sz w:val="24"/>
          <w:szCs w:val="24"/>
        </w:rPr>
        <w:t>±</w:t>
      </w:r>
      <w:r>
        <w:rPr>
          <w:rFonts w:ascii="Times New Roman" w:hAnsi="Times New Roman"/>
          <w:sz w:val="24"/>
          <w:szCs w:val="24"/>
        </w:rPr>
        <w:t xml:space="preserve"> 0,7 u placeba. Škálovaná vnímaná hodnota subjektivního pocitu zátěže se statisticky významně nelišila.</w:t>
      </w:r>
    </w:p>
    <w:p w14:paraId="47621E87" w14:textId="77777777" w:rsidR="00605A19" w:rsidRDefault="00605A19" w:rsidP="00925E06">
      <w:pPr>
        <w:spacing w:line="360" w:lineRule="auto"/>
        <w:jc w:val="both"/>
        <w:rPr>
          <w:rFonts w:ascii="Times New Roman" w:hAnsi="Times New Roman"/>
          <w:sz w:val="24"/>
          <w:szCs w:val="24"/>
        </w:rPr>
      </w:pPr>
    </w:p>
    <w:p w14:paraId="1A39EF32" w14:textId="77777777" w:rsidR="00605A19" w:rsidRDefault="00605A19" w:rsidP="00925E06">
      <w:pPr>
        <w:spacing w:line="360" w:lineRule="auto"/>
        <w:jc w:val="both"/>
        <w:rPr>
          <w:rFonts w:ascii="Times New Roman" w:hAnsi="Times New Roman"/>
          <w:sz w:val="24"/>
          <w:szCs w:val="24"/>
        </w:rPr>
      </w:pPr>
    </w:p>
    <w:p w14:paraId="3B9A15F3" w14:textId="77777777" w:rsidR="00605A19" w:rsidRDefault="00605A19" w:rsidP="00925E06">
      <w:pPr>
        <w:spacing w:line="360" w:lineRule="auto"/>
        <w:jc w:val="both"/>
        <w:rPr>
          <w:rFonts w:ascii="Times New Roman" w:hAnsi="Times New Roman"/>
          <w:sz w:val="24"/>
          <w:szCs w:val="24"/>
        </w:rPr>
      </w:pPr>
    </w:p>
    <w:p w14:paraId="2148DB61" w14:textId="77777777" w:rsidR="00605A19" w:rsidRPr="00925E06" w:rsidRDefault="00170C8D" w:rsidP="002A49CF">
      <w:pPr>
        <w:spacing w:line="360" w:lineRule="auto"/>
        <w:jc w:val="center"/>
        <w:rPr>
          <w:rFonts w:ascii="Times New Roman" w:hAnsi="Times New Roman"/>
          <w:sz w:val="24"/>
          <w:szCs w:val="24"/>
        </w:rPr>
      </w:pPr>
      <w:r>
        <w:rPr>
          <w:rFonts w:ascii="Times New Roman" w:hAnsi="Times New Roman"/>
          <w:noProof/>
          <w:sz w:val="24"/>
          <w:szCs w:val="24"/>
          <w:lang w:eastAsia="cs-CZ"/>
        </w:rPr>
        <w:lastRenderedPageBreak/>
        <w:drawing>
          <wp:inline distT="0" distB="0" distL="0" distR="0" wp14:anchorId="2650DF3C" wp14:editId="0790BBC5">
            <wp:extent cx="3219450" cy="2581275"/>
            <wp:effectExtent l="0" t="0" r="0" b="952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19450" cy="2581275"/>
                    </a:xfrm>
                    <a:prstGeom prst="rect">
                      <a:avLst/>
                    </a:prstGeom>
                    <a:noFill/>
                    <a:ln>
                      <a:noFill/>
                    </a:ln>
                  </pic:spPr>
                </pic:pic>
              </a:graphicData>
            </a:graphic>
          </wp:inline>
        </w:drawing>
      </w:r>
    </w:p>
    <w:p w14:paraId="0314D263" w14:textId="77777777" w:rsidR="00605A19" w:rsidRDefault="00605A19" w:rsidP="00925E06">
      <w:pPr>
        <w:spacing w:line="360" w:lineRule="auto"/>
        <w:jc w:val="both"/>
        <w:rPr>
          <w:rFonts w:ascii="Times New Roman" w:hAnsi="Times New Roman"/>
          <w:sz w:val="24"/>
          <w:szCs w:val="24"/>
        </w:rPr>
      </w:pPr>
      <w:r w:rsidRPr="00BC7540">
        <w:rPr>
          <w:rFonts w:ascii="Times New Roman" w:hAnsi="Times New Roman"/>
          <w:sz w:val="24"/>
          <w:szCs w:val="24"/>
        </w:rPr>
        <w:t>Obrázek 9.</w:t>
      </w:r>
      <w:r>
        <w:rPr>
          <w:rFonts w:ascii="Times New Roman" w:hAnsi="Times New Roman"/>
          <w:sz w:val="24"/>
          <w:szCs w:val="24"/>
        </w:rPr>
        <w:t xml:space="preserve"> Borgova škála HRW vs. Placebo</w:t>
      </w:r>
    </w:p>
    <w:p w14:paraId="50D7D1A4" w14:textId="77777777" w:rsidR="00605A19" w:rsidRDefault="00605A19" w:rsidP="00925E06">
      <w:pPr>
        <w:spacing w:line="360" w:lineRule="auto"/>
        <w:jc w:val="both"/>
        <w:rPr>
          <w:rFonts w:ascii="Times New Roman" w:hAnsi="Times New Roman"/>
          <w:sz w:val="24"/>
          <w:szCs w:val="24"/>
        </w:rPr>
      </w:pPr>
    </w:p>
    <w:p w14:paraId="02926AD5" w14:textId="77777777" w:rsidR="00605A19" w:rsidRDefault="00605A19" w:rsidP="00925E06">
      <w:pPr>
        <w:spacing w:line="360" w:lineRule="auto"/>
        <w:jc w:val="both"/>
        <w:rPr>
          <w:rFonts w:ascii="Times New Roman" w:hAnsi="Times New Roman"/>
          <w:sz w:val="24"/>
          <w:szCs w:val="24"/>
        </w:rPr>
      </w:pPr>
    </w:p>
    <w:p w14:paraId="46192739" w14:textId="77777777" w:rsidR="00605A19" w:rsidRDefault="00605A19" w:rsidP="00925E06">
      <w:pPr>
        <w:spacing w:line="360" w:lineRule="auto"/>
        <w:jc w:val="both"/>
        <w:rPr>
          <w:rFonts w:ascii="Times New Roman" w:hAnsi="Times New Roman"/>
          <w:sz w:val="24"/>
          <w:szCs w:val="24"/>
        </w:rPr>
      </w:pPr>
    </w:p>
    <w:p w14:paraId="4E02983D" w14:textId="77777777" w:rsidR="00605A19" w:rsidRDefault="00605A19" w:rsidP="00925E06">
      <w:pPr>
        <w:spacing w:line="360" w:lineRule="auto"/>
        <w:jc w:val="both"/>
        <w:rPr>
          <w:rFonts w:ascii="Times New Roman" w:hAnsi="Times New Roman"/>
          <w:sz w:val="24"/>
          <w:szCs w:val="24"/>
        </w:rPr>
      </w:pPr>
    </w:p>
    <w:p w14:paraId="54974788" w14:textId="77777777" w:rsidR="00605A19" w:rsidRDefault="00605A19" w:rsidP="00925E06">
      <w:pPr>
        <w:spacing w:line="360" w:lineRule="auto"/>
        <w:jc w:val="both"/>
        <w:rPr>
          <w:rFonts w:ascii="Times New Roman" w:hAnsi="Times New Roman"/>
          <w:sz w:val="24"/>
          <w:szCs w:val="24"/>
        </w:rPr>
      </w:pPr>
    </w:p>
    <w:p w14:paraId="4AA01169" w14:textId="77777777" w:rsidR="00605A19" w:rsidRDefault="00605A19" w:rsidP="00925E06">
      <w:pPr>
        <w:spacing w:line="360" w:lineRule="auto"/>
        <w:jc w:val="both"/>
        <w:rPr>
          <w:rFonts w:ascii="Times New Roman" w:hAnsi="Times New Roman"/>
          <w:sz w:val="24"/>
          <w:szCs w:val="24"/>
        </w:rPr>
      </w:pPr>
    </w:p>
    <w:p w14:paraId="79C8BD49" w14:textId="77777777" w:rsidR="00605A19" w:rsidRDefault="00605A19" w:rsidP="00925E06">
      <w:pPr>
        <w:spacing w:line="360" w:lineRule="auto"/>
        <w:jc w:val="both"/>
        <w:rPr>
          <w:rFonts w:ascii="Times New Roman" w:hAnsi="Times New Roman"/>
          <w:sz w:val="24"/>
          <w:szCs w:val="24"/>
        </w:rPr>
      </w:pPr>
    </w:p>
    <w:p w14:paraId="2512990D" w14:textId="77777777" w:rsidR="00605A19" w:rsidRDefault="00605A19" w:rsidP="00925E06">
      <w:pPr>
        <w:spacing w:line="360" w:lineRule="auto"/>
        <w:jc w:val="both"/>
        <w:rPr>
          <w:rFonts w:ascii="Times New Roman" w:hAnsi="Times New Roman"/>
          <w:sz w:val="24"/>
          <w:szCs w:val="24"/>
        </w:rPr>
      </w:pPr>
    </w:p>
    <w:p w14:paraId="55864131" w14:textId="77777777" w:rsidR="00605A19" w:rsidRDefault="00605A19" w:rsidP="00925E06">
      <w:pPr>
        <w:spacing w:line="360" w:lineRule="auto"/>
        <w:jc w:val="both"/>
        <w:rPr>
          <w:rFonts w:ascii="Times New Roman" w:hAnsi="Times New Roman"/>
          <w:sz w:val="24"/>
          <w:szCs w:val="24"/>
        </w:rPr>
      </w:pPr>
    </w:p>
    <w:p w14:paraId="1A7FDADB" w14:textId="77777777" w:rsidR="00605A19" w:rsidRDefault="00605A19" w:rsidP="00925E06">
      <w:pPr>
        <w:spacing w:line="360" w:lineRule="auto"/>
        <w:jc w:val="both"/>
        <w:rPr>
          <w:rFonts w:ascii="Times New Roman" w:hAnsi="Times New Roman"/>
          <w:sz w:val="24"/>
          <w:szCs w:val="24"/>
        </w:rPr>
      </w:pPr>
    </w:p>
    <w:p w14:paraId="35FBC62C" w14:textId="77777777" w:rsidR="00605A19" w:rsidRDefault="00605A19" w:rsidP="00925E06">
      <w:pPr>
        <w:spacing w:line="360" w:lineRule="auto"/>
        <w:jc w:val="both"/>
        <w:rPr>
          <w:rFonts w:ascii="Times New Roman" w:hAnsi="Times New Roman"/>
          <w:sz w:val="24"/>
          <w:szCs w:val="24"/>
        </w:rPr>
      </w:pPr>
    </w:p>
    <w:p w14:paraId="16EE4BD2" w14:textId="77777777" w:rsidR="00605A19" w:rsidRDefault="00605A19" w:rsidP="00925E06">
      <w:pPr>
        <w:spacing w:line="360" w:lineRule="auto"/>
        <w:jc w:val="both"/>
        <w:rPr>
          <w:rFonts w:ascii="Times New Roman" w:hAnsi="Times New Roman"/>
          <w:sz w:val="24"/>
          <w:szCs w:val="24"/>
        </w:rPr>
      </w:pPr>
    </w:p>
    <w:p w14:paraId="4EDF75DB" w14:textId="77777777" w:rsidR="00605A19" w:rsidRDefault="00605A19" w:rsidP="00925E06">
      <w:pPr>
        <w:spacing w:line="360" w:lineRule="auto"/>
        <w:jc w:val="both"/>
        <w:rPr>
          <w:rFonts w:ascii="Times New Roman" w:hAnsi="Times New Roman"/>
          <w:sz w:val="24"/>
          <w:szCs w:val="24"/>
        </w:rPr>
      </w:pPr>
    </w:p>
    <w:p w14:paraId="6DB91FBB" w14:textId="77777777" w:rsidR="00605A19" w:rsidRDefault="00605A19" w:rsidP="00925E06">
      <w:pPr>
        <w:spacing w:line="360" w:lineRule="auto"/>
        <w:jc w:val="both"/>
        <w:rPr>
          <w:rFonts w:ascii="Times New Roman" w:hAnsi="Times New Roman"/>
          <w:sz w:val="24"/>
          <w:szCs w:val="24"/>
        </w:rPr>
      </w:pPr>
    </w:p>
    <w:p w14:paraId="72034C94" w14:textId="77777777" w:rsidR="00605A19" w:rsidRDefault="00605A19" w:rsidP="00925E06">
      <w:pPr>
        <w:spacing w:line="360" w:lineRule="auto"/>
        <w:jc w:val="both"/>
        <w:rPr>
          <w:rFonts w:ascii="Times New Roman" w:hAnsi="Times New Roman"/>
          <w:sz w:val="24"/>
          <w:szCs w:val="24"/>
        </w:rPr>
      </w:pPr>
    </w:p>
    <w:p w14:paraId="039DCF84" w14:textId="77777777" w:rsidR="00605A19" w:rsidRDefault="00605A19" w:rsidP="00925E06">
      <w:pPr>
        <w:spacing w:line="360" w:lineRule="auto"/>
        <w:jc w:val="both"/>
        <w:rPr>
          <w:rFonts w:ascii="Times New Roman" w:hAnsi="Times New Roman"/>
          <w:sz w:val="24"/>
          <w:szCs w:val="24"/>
        </w:rPr>
      </w:pPr>
    </w:p>
    <w:p w14:paraId="582EB745" w14:textId="77777777" w:rsidR="00605A19" w:rsidRDefault="00605A19" w:rsidP="003A4963">
      <w:pPr>
        <w:pStyle w:val="Nadpis1"/>
        <w:spacing w:before="0" w:after="0"/>
        <w:rPr>
          <w:rFonts w:ascii="Times New Roman" w:hAnsi="Times New Roman"/>
          <w:sz w:val="28"/>
          <w:szCs w:val="28"/>
        </w:rPr>
      </w:pPr>
      <w:bookmarkStart w:id="48" w:name="_Toc513069085"/>
      <w:r>
        <w:rPr>
          <w:rFonts w:ascii="Times New Roman" w:hAnsi="Times New Roman"/>
          <w:sz w:val="28"/>
          <w:szCs w:val="28"/>
        </w:rPr>
        <w:lastRenderedPageBreak/>
        <w:t>5</w:t>
      </w:r>
      <w:r w:rsidRPr="003A4963">
        <w:rPr>
          <w:rFonts w:ascii="Times New Roman" w:hAnsi="Times New Roman"/>
          <w:sz w:val="28"/>
          <w:szCs w:val="28"/>
        </w:rPr>
        <w:t xml:space="preserve"> </w:t>
      </w:r>
      <w:r>
        <w:rPr>
          <w:rFonts w:ascii="Times New Roman" w:hAnsi="Times New Roman"/>
          <w:sz w:val="28"/>
          <w:szCs w:val="28"/>
        </w:rPr>
        <w:t>Diskuse</w:t>
      </w:r>
      <w:bookmarkEnd w:id="48"/>
    </w:p>
    <w:p w14:paraId="1339B460" w14:textId="77777777" w:rsidR="00605A19" w:rsidRPr="003A4963" w:rsidRDefault="00605A19" w:rsidP="003A4963">
      <w:pPr>
        <w:spacing w:after="0"/>
      </w:pPr>
    </w:p>
    <w:p w14:paraId="27C98657" w14:textId="0CD803A3" w:rsidR="00605A19" w:rsidRDefault="00605A19" w:rsidP="003A4963">
      <w:pPr>
        <w:spacing w:after="0" w:line="360" w:lineRule="auto"/>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U námi testovaného soub</w:t>
      </w:r>
      <w:r w:rsidR="005F7BDA">
        <w:rPr>
          <w:rFonts w:ascii="Times New Roman" w:hAnsi="Times New Roman"/>
          <w:sz w:val="24"/>
          <w:szCs w:val="24"/>
        </w:rPr>
        <w:t>oru jsme provedli experimentální, submaximální,</w:t>
      </w:r>
      <w:r>
        <w:rPr>
          <w:rFonts w:ascii="Times New Roman" w:hAnsi="Times New Roman"/>
          <w:sz w:val="24"/>
          <w:szCs w:val="24"/>
        </w:rPr>
        <w:t xml:space="preserve"> zátěžové testování na bicyklovém ergometru. Vilikus (2</w:t>
      </w:r>
      <w:r w:rsidR="005F7BDA">
        <w:rPr>
          <w:rFonts w:ascii="Times New Roman" w:hAnsi="Times New Roman"/>
          <w:sz w:val="24"/>
          <w:szCs w:val="24"/>
        </w:rPr>
        <w:t>012) popisuje zátěžové testován</w:t>
      </w:r>
      <w:r>
        <w:rPr>
          <w:rFonts w:ascii="Times New Roman" w:hAnsi="Times New Roman"/>
          <w:sz w:val="24"/>
          <w:szCs w:val="24"/>
        </w:rPr>
        <w:t xml:space="preserve"> na bicyklovém </w:t>
      </w:r>
      <w:bookmarkStart w:id="49" w:name="_GoBack"/>
      <w:bookmarkEnd w:id="49"/>
      <w:r>
        <w:rPr>
          <w:rFonts w:ascii="Times New Roman" w:hAnsi="Times New Roman"/>
          <w:sz w:val="24"/>
          <w:szCs w:val="24"/>
        </w:rPr>
        <w:t>ergometru v naší zemi jako velmi časté, jelikož při něm zůstává horní polovina těla relativně v klidu, což umožňuje snímání EKG, odebírání vzorku kapilární krve apod. Autor dále shledává výhodu, že je tato forma testování bezpečnou variantou z hlediska úrazu a výkon je měřitelný ve standardních fyzikálních jednotkách - wattech. Nevýhodou naopak je, že klade velké nároky na svalstvo dolních končetin. Důsledkem je pak lokální únava, která může být limitujícím faktorem dosaženého výkonu. Může se tak stát, že lokální svalová únava nastane ještě dříve, než dojde k vytížení kardiovaskulárního systému. Tím je pak výsledná hodnota VO</w:t>
      </w:r>
      <w:r w:rsidRPr="00B46A5C">
        <w:rPr>
          <w:rFonts w:ascii="Times New Roman" w:hAnsi="Times New Roman"/>
          <w:sz w:val="24"/>
          <w:szCs w:val="24"/>
          <w:vertAlign w:val="subscript"/>
        </w:rPr>
        <w:t>2</w:t>
      </w:r>
      <w:r>
        <w:rPr>
          <w:rFonts w:ascii="Times New Roman" w:hAnsi="Times New Roman"/>
          <w:sz w:val="24"/>
          <w:szCs w:val="24"/>
        </w:rPr>
        <w:t>max zkreslena, protože vytížení bylo neúplné, vlastně je naměřena jen hodnota VO</w:t>
      </w:r>
      <w:r w:rsidRPr="0066281F">
        <w:rPr>
          <w:rFonts w:ascii="Times New Roman" w:hAnsi="Times New Roman"/>
          <w:sz w:val="24"/>
          <w:szCs w:val="24"/>
          <w:vertAlign w:val="subscript"/>
        </w:rPr>
        <w:t>2</w:t>
      </w:r>
      <w:r>
        <w:rPr>
          <w:rFonts w:ascii="Times New Roman" w:hAnsi="Times New Roman"/>
          <w:sz w:val="24"/>
          <w:szCs w:val="24"/>
        </w:rPr>
        <w:t>submax  (Vilikus, 2012).</w:t>
      </w:r>
    </w:p>
    <w:p w14:paraId="79338BAC" w14:textId="64E8529B" w:rsidR="00605A19" w:rsidRDefault="00605A19" w:rsidP="003A4963">
      <w:pPr>
        <w:spacing w:after="0" w:line="360" w:lineRule="auto"/>
        <w:ind w:firstLine="708"/>
        <w:jc w:val="both"/>
        <w:rPr>
          <w:rFonts w:ascii="Times New Roman" w:hAnsi="Times New Roman"/>
          <w:sz w:val="24"/>
          <w:szCs w:val="24"/>
        </w:rPr>
      </w:pPr>
      <w:r>
        <w:rPr>
          <w:rFonts w:ascii="Times New Roman" w:hAnsi="Times New Roman"/>
          <w:sz w:val="24"/>
          <w:szCs w:val="24"/>
        </w:rPr>
        <w:t>Součástí série zátěžových testování byl také maximální zátěžový test na bicyklovém ergometru. Cílem tohoto testu bylo zjistit VO</w:t>
      </w:r>
      <w:r w:rsidRPr="00B46A5C">
        <w:rPr>
          <w:rFonts w:ascii="Times New Roman" w:hAnsi="Times New Roman"/>
          <w:sz w:val="24"/>
          <w:szCs w:val="24"/>
          <w:vertAlign w:val="subscript"/>
        </w:rPr>
        <w:t>2</w:t>
      </w:r>
      <w:r>
        <w:rPr>
          <w:rFonts w:ascii="Times New Roman" w:hAnsi="Times New Roman"/>
          <w:sz w:val="24"/>
          <w:szCs w:val="24"/>
        </w:rPr>
        <w:t>max u každého jednotlivce, což považuje Cooper et al. (2001) za hlavní predisponující faktor tělesné zdatnosti. Vilikus (2012) popisuje tento parametr jako nejcennější ukazatel při posuzování aerobní kardiorespirační zdatnosti. Vyjadřuje schopnost organismu transportovat co největší množství kyslíku pracujícím svalům při maximálním zatížení. Je tedy měřítkem maximálních aerobních schopností organismu. Cinglová (2002) dodává, že jsou hodnoty VO</w:t>
      </w:r>
      <w:r w:rsidRPr="002D0D70">
        <w:rPr>
          <w:rFonts w:ascii="Times New Roman" w:hAnsi="Times New Roman"/>
          <w:sz w:val="24"/>
          <w:szCs w:val="24"/>
          <w:vertAlign w:val="subscript"/>
        </w:rPr>
        <w:t>2</w:t>
      </w:r>
      <w:r>
        <w:rPr>
          <w:rFonts w:ascii="Times New Roman" w:hAnsi="Times New Roman"/>
          <w:sz w:val="24"/>
          <w:szCs w:val="24"/>
        </w:rPr>
        <w:t>ma</w:t>
      </w:r>
      <w:r w:rsidR="005F7BDA">
        <w:rPr>
          <w:rFonts w:ascii="Times New Roman" w:hAnsi="Times New Roman"/>
          <w:sz w:val="24"/>
          <w:szCs w:val="24"/>
        </w:rPr>
        <w:t>x o 8-15 % vyšší na běhátku, než</w:t>
      </w:r>
      <w:r>
        <w:rPr>
          <w:rFonts w:ascii="Times New Roman" w:hAnsi="Times New Roman"/>
          <w:sz w:val="24"/>
          <w:szCs w:val="24"/>
        </w:rPr>
        <w:t xml:space="preserve"> </w:t>
      </w:r>
      <w:r w:rsidR="001B3EE8">
        <w:rPr>
          <w:rFonts w:ascii="Times New Roman" w:hAnsi="Times New Roman"/>
          <w:sz w:val="24"/>
          <w:szCs w:val="24"/>
        </w:rPr>
        <w:t xml:space="preserve">                         </w:t>
      </w:r>
      <w:r>
        <w:rPr>
          <w:rFonts w:ascii="Times New Roman" w:hAnsi="Times New Roman"/>
          <w:sz w:val="24"/>
          <w:szCs w:val="24"/>
        </w:rPr>
        <w:t>na bicyklovém ergometru. Je to dáno zapojením více svalových skupin. Zároveň autorka tvrdí, že je tato hodnota velkou měrou závislá na věku, pohlaví a genetické predispozici.</w:t>
      </w:r>
    </w:p>
    <w:p w14:paraId="24930FE1" w14:textId="75EB1034" w:rsidR="00605A19" w:rsidRDefault="00605A19" w:rsidP="003A4963">
      <w:pPr>
        <w:spacing w:after="0" w:line="360" w:lineRule="auto"/>
        <w:ind w:firstLine="708"/>
        <w:jc w:val="both"/>
        <w:rPr>
          <w:rFonts w:ascii="Times New Roman" w:hAnsi="Times New Roman"/>
          <w:sz w:val="24"/>
          <w:szCs w:val="24"/>
        </w:rPr>
      </w:pPr>
      <w:r>
        <w:rPr>
          <w:rFonts w:ascii="Times New Roman" w:hAnsi="Times New Roman"/>
          <w:sz w:val="24"/>
          <w:szCs w:val="24"/>
        </w:rPr>
        <w:t xml:space="preserve"> Průměrná hodnota VO</w:t>
      </w:r>
      <w:r w:rsidRPr="00B46A5C">
        <w:rPr>
          <w:rFonts w:ascii="Times New Roman" w:hAnsi="Times New Roman"/>
          <w:sz w:val="24"/>
          <w:szCs w:val="24"/>
          <w:vertAlign w:val="subscript"/>
        </w:rPr>
        <w:t>2</w:t>
      </w:r>
      <w:r>
        <w:rPr>
          <w:rFonts w:ascii="Times New Roman" w:hAnsi="Times New Roman"/>
          <w:sz w:val="24"/>
          <w:szCs w:val="24"/>
        </w:rPr>
        <w:t>max byla</w:t>
      </w:r>
      <w:r w:rsidR="005F7BDA">
        <w:rPr>
          <w:rFonts w:ascii="Times New Roman" w:hAnsi="Times New Roman"/>
          <w:sz w:val="24"/>
          <w:szCs w:val="24"/>
        </w:rPr>
        <w:t xml:space="preserve"> u námi testovaného souboru</w:t>
      </w:r>
      <w:r>
        <w:rPr>
          <w:rFonts w:ascii="Times New Roman" w:hAnsi="Times New Roman"/>
          <w:sz w:val="24"/>
          <w:szCs w:val="24"/>
        </w:rPr>
        <w:t xml:space="preserve"> 53,8 mlO</w:t>
      </w:r>
      <w:r w:rsidRPr="002E2550">
        <w:rPr>
          <w:rFonts w:ascii="Times New Roman" w:hAnsi="Times New Roman"/>
          <w:sz w:val="24"/>
          <w:szCs w:val="24"/>
          <w:vertAlign w:val="subscript"/>
        </w:rPr>
        <w:t>2</w:t>
      </w:r>
      <w:r>
        <w:rPr>
          <w:rFonts w:ascii="Times New Roman" w:hAnsi="Times New Roman"/>
          <w:sz w:val="24"/>
          <w:szCs w:val="24"/>
        </w:rPr>
        <w:t xml:space="preserve">/kg/min </w:t>
      </w:r>
      <w:r w:rsidR="001B3EE8">
        <w:rPr>
          <w:rFonts w:ascii="Times New Roman" w:hAnsi="Times New Roman"/>
          <w:sz w:val="24"/>
          <w:szCs w:val="24"/>
        </w:rPr>
        <w:t xml:space="preserve">               </w:t>
      </w:r>
      <w:r>
        <w:rPr>
          <w:rFonts w:ascii="Times New Roman" w:hAnsi="Times New Roman"/>
          <w:sz w:val="24"/>
          <w:szCs w:val="24"/>
        </w:rPr>
        <w:t>a pohybovala se v rozmezí od 48,7 do 61,7 mlO</w:t>
      </w:r>
      <w:r w:rsidRPr="002E2550">
        <w:rPr>
          <w:rFonts w:ascii="Times New Roman" w:hAnsi="Times New Roman"/>
          <w:sz w:val="24"/>
          <w:szCs w:val="24"/>
          <w:vertAlign w:val="subscript"/>
        </w:rPr>
        <w:t>2</w:t>
      </w:r>
      <w:r>
        <w:rPr>
          <w:rFonts w:ascii="Times New Roman" w:hAnsi="Times New Roman"/>
          <w:sz w:val="24"/>
          <w:szCs w:val="24"/>
        </w:rPr>
        <w:t>/kg/min. Cooper et al. (2001) popisuje</w:t>
      </w:r>
      <w:r w:rsidR="005F7BDA">
        <w:rPr>
          <w:rFonts w:ascii="Times New Roman" w:hAnsi="Times New Roman"/>
          <w:sz w:val="24"/>
          <w:szCs w:val="24"/>
        </w:rPr>
        <w:t xml:space="preserve"> </w:t>
      </w:r>
      <w:r>
        <w:rPr>
          <w:rFonts w:ascii="Times New Roman" w:hAnsi="Times New Roman"/>
          <w:sz w:val="24"/>
          <w:szCs w:val="24"/>
        </w:rPr>
        <w:t>u mužů ve věku od 20-29 let, kteří mají VO</w:t>
      </w:r>
      <w:r w:rsidRPr="002E2550">
        <w:rPr>
          <w:rFonts w:ascii="Times New Roman" w:hAnsi="Times New Roman"/>
          <w:sz w:val="24"/>
          <w:szCs w:val="24"/>
          <w:vertAlign w:val="subscript"/>
        </w:rPr>
        <w:t>2</w:t>
      </w:r>
      <w:r>
        <w:rPr>
          <w:rFonts w:ascii="Times New Roman" w:hAnsi="Times New Roman"/>
          <w:sz w:val="24"/>
          <w:szCs w:val="24"/>
        </w:rPr>
        <w:t xml:space="preserve">max </w:t>
      </w:r>
      <w:r w:rsidRPr="002E2550">
        <w:rPr>
          <w:rFonts w:ascii="Times New Roman" w:hAnsi="Times New Roman"/>
          <w:color w:val="000000"/>
          <w:sz w:val="24"/>
          <w:szCs w:val="24"/>
        </w:rPr>
        <w:t>≥ 48</w:t>
      </w:r>
      <w:r>
        <w:rPr>
          <w:rFonts w:ascii="Times New Roman" w:hAnsi="Times New Roman"/>
          <w:color w:val="000000"/>
          <w:sz w:val="24"/>
          <w:szCs w:val="24"/>
        </w:rPr>
        <w:t xml:space="preserve"> </w:t>
      </w:r>
      <w:r>
        <w:rPr>
          <w:rFonts w:ascii="Times New Roman" w:hAnsi="Times New Roman"/>
          <w:sz w:val="24"/>
          <w:szCs w:val="24"/>
        </w:rPr>
        <w:t>mlO</w:t>
      </w:r>
      <w:r w:rsidRPr="002E2550">
        <w:rPr>
          <w:rFonts w:ascii="Times New Roman" w:hAnsi="Times New Roman"/>
          <w:sz w:val="24"/>
          <w:szCs w:val="24"/>
          <w:vertAlign w:val="subscript"/>
        </w:rPr>
        <w:t>2</w:t>
      </w:r>
      <w:r>
        <w:rPr>
          <w:rFonts w:ascii="Times New Roman" w:hAnsi="Times New Roman"/>
          <w:sz w:val="24"/>
          <w:szCs w:val="24"/>
        </w:rPr>
        <w:t>/kg/min, vysokou úroveň fyzické zdatnosti. Zatímco Fletcher et al. (2001) uvádí průměrné hodnoty VO</w:t>
      </w:r>
      <w:r w:rsidRPr="002E2550">
        <w:rPr>
          <w:rFonts w:ascii="Times New Roman" w:hAnsi="Times New Roman"/>
          <w:sz w:val="24"/>
          <w:szCs w:val="24"/>
          <w:vertAlign w:val="subscript"/>
        </w:rPr>
        <w:t>2</w:t>
      </w:r>
      <w:r>
        <w:rPr>
          <w:rFonts w:ascii="Times New Roman" w:hAnsi="Times New Roman"/>
          <w:sz w:val="24"/>
          <w:szCs w:val="24"/>
        </w:rPr>
        <w:t>max u zdravého 25letého muže pouze 43 mlO</w:t>
      </w:r>
      <w:r w:rsidRPr="002E2550">
        <w:rPr>
          <w:rFonts w:ascii="Times New Roman" w:hAnsi="Times New Roman"/>
          <w:sz w:val="24"/>
          <w:szCs w:val="24"/>
          <w:vertAlign w:val="subscript"/>
        </w:rPr>
        <w:t>2</w:t>
      </w:r>
      <w:r>
        <w:rPr>
          <w:rFonts w:ascii="Times New Roman" w:hAnsi="Times New Roman"/>
          <w:sz w:val="24"/>
          <w:szCs w:val="24"/>
        </w:rPr>
        <w:t>/kg/min. Vzhledem k těmto tvrzením a průměrné hodnotě VO</w:t>
      </w:r>
      <w:r w:rsidRPr="002E2550">
        <w:rPr>
          <w:rFonts w:ascii="Times New Roman" w:hAnsi="Times New Roman"/>
          <w:sz w:val="24"/>
          <w:szCs w:val="24"/>
          <w:vertAlign w:val="subscript"/>
        </w:rPr>
        <w:t>2</w:t>
      </w:r>
      <w:r>
        <w:rPr>
          <w:rFonts w:ascii="Times New Roman" w:hAnsi="Times New Roman"/>
          <w:sz w:val="24"/>
          <w:szCs w:val="24"/>
        </w:rPr>
        <w:t>max testovaného souboru můžeme označit námi testovanou skupinu jako fyzicky velmi zdatnou. Pro doplnění</w:t>
      </w:r>
      <w:r w:rsidR="001B3EE8">
        <w:rPr>
          <w:rFonts w:ascii="Times New Roman" w:hAnsi="Times New Roman"/>
          <w:sz w:val="24"/>
          <w:szCs w:val="24"/>
        </w:rPr>
        <w:t xml:space="preserve"> uvádíme také tabulku (Tabulka 4</w:t>
      </w:r>
      <w:r w:rsidR="008B0E09">
        <w:rPr>
          <w:rFonts w:ascii="Times New Roman" w:hAnsi="Times New Roman"/>
          <w:sz w:val="24"/>
          <w:szCs w:val="24"/>
        </w:rPr>
        <w:t>)</w:t>
      </w:r>
    </w:p>
    <w:p w14:paraId="38D4E316" w14:textId="77777777" w:rsidR="00605A19" w:rsidRDefault="00605A19" w:rsidP="003A4963">
      <w:pPr>
        <w:spacing w:after="0" w:line="360" w:lineRule="auto"/>
        <w:ind w:firstLine="708"/>
        <w:jc w:val="both"/>
        <w:rPr>
          <w:rFonts w:ascii="Times New Roman" w:hAnsi="Times New Roman"/>
          <w:sz w:val="24"/>
          <w:szCs w:val="24"/>
        </w:rPr>
      </w:pPr>
    </w:p>
    <w:p w14:paraId="5A188D3F" w14:textId="77777777" w:rsidR="00605A19" w:rsidRDefault="00605A19" w:rsidP="003A4963">
      <w:pPr>
        <w:spacing w:after="0" w:line="360" w:lineRule="auto"/>
        <w:ind w:firstLine="708"/>
        <w:jc w:val="both"/>
        <w:rPr>
          <w:rFonts w:ascii="Times New Roman" w:hAnsi="Times New Roman"/>
          <w:sz w:val="24"/>
          <w:szCs w:val="24"/>
        </w:rPr>
      </w:pPr>
    </w:p>
    <w:p w14:paraId="7AEF83F2" w14:textId="77777777" w:rsidR="00605A19" w:rsidRDefault="00605A19" w:rsidP="003A4963">
      <w:pPr>
        <w:spacing w:after="0" w:line="360" w:lineRule="auto"/>
        <w:ind w:firstLine="708"/>
        <w:jc w:val="both"/>
        <w:rPr>
          <w:rFonts w:ascii="Times New Roman" w:hAnsi="Times New Roman"/>
          <w:sz w:val="24"/>
          <w:szCs w:val="24"/>
        </w:rPr>
      </w:pPr>
    </w:p>
    <w:p w14:paraId="51A5E7DA" w14:textId="77777777" w:rsidR="00605A19" w:rsidRDefault="00605A19" w:rsidP="003A4963">
      <w:pPr>
        <w:spacing w:after="0" w:line="360" w:lineRule="auto"/>
        <w:ind w:firstLine="708"/>
        <w:jc w:val="both"/>
        <w:rPr>
          <w:rFonts w:ascii="Times New Roman" w:hAnsi="Times New Roman"/>
          <w:sz w:val="24"/>
          <w:szCs w:val="24"/>
        </w:rPr>
      </w:pPr>
    </w:p>
    <w:p w14:paraId="64BC89A8" w14:textId="37B7A452" w:rsidR="00605A19" w:rsidRDefault="00605A19" w:rsidP="003A4963">
      <w:pPr>
        <w:spacing w:after="0" w:line="360" w:lineRule="auto"/>
        <w:jc w:val="both"/>
        <w:rPr>
          <w:rFonts w:ascii="Times New Roman" w:hAnsi="Times New Roman"/>
          <w:sz w:val="24"/>
          <w:szCs w:val="24"/>
        </w:rPr>
      </w:pPr>
      <w:r w:rsidRPr="005F7BDA">
        <w:rPr>
          <w:rFonts w:ascii="Times New Roman" w:hAnsi="Times New Roman"/>
          <w:bCs/>
          <w:sz w:val="24"/>
          <w:szCs w:val="24"/>
        </w:rPr>
        <w:t xml:space="preserve">Tabulka </w:t>
      </w:r>
      <w:r w:rsidR="005F7BDA">
        <w:rPr>
          <w:rFonts w:ascii="Times New Roman" w:hAnsi="Times New Roman"/>
          <w:bCs/>
          <w:sz w:val="24"/>
          <w:szCs w:val="24"/>
        </w:rPr>
        <w:t>4</w:t>
      </w:r>
      <w:r w:rsidRPr="0059732F">
        <w:rPr>
          <w:rFonts w:ascii="Times New Roman" w:hAnsi="Times New Roman"/>
          <w:b/>
          <w:bCs/>
          <w:sz w:val="24"/>
          <w:szCs w:val="24"/>
        </w:rPr>
        <w:t>.</w:t>
      </w:r>
      <w:r>
        <w:rPr>
          <w:rFonts w:ascii="Times New Roman" w:hAnsi="Times New Roman"/>
          <w:sz w:val="24"/>
          <w:szCs w:val="24"/>
        </w:rPr>
        <w:t xml:space="preserve"> Z</w:t>
      </w:r>
      <w:r w:rsidRPr="0059732F">
        <w:rPr>
          <w:rFonts w:ascii="Times New Roman" w:hAnsi="Times New Roman"/>
          <w:sz w:val="24"/>
          <w:szCs w:val="24"/>
        </w:rPr>
        <w:t>datnost mužů (20-29 let) vyjádřená p</w:t>
      </w:r>
      <w:r>
        <w:rPr>
          <w:rFonts w:ascii="Times New Roman" w:hAnsi="Times New Roman"/>
          <w:sz w:val="24"/>
          <w:szCs w:val="24"/>
        </w:rPr>
        <w:t>omocí VO</w:t>
      </w:r>
      <w:r w:rsidRPr="003C6EFB">
        <w:rPr>
          <w:rFonts w:ascii="Times New Roman" w:hAnsi="Times New Roman"/>
          <w:sz w:val="24"/>
          <w:szCs w:val="24"/>
          <w:vertAlign w:val="subscript"/>
        </w:rPr>
        <w:t>2</w:t>
      </w:r>
      <w:r>
        <w:rPr>
          <w:rFonts w:ascii="Times New Roman" w:hAnsi="Times New Roman"/>
          <w:sz w:val="24"/>
          <w:szCs w:val="24"/>
        </w:rPr>
        <w:t>max dle Cooper et al.</w:t>
      </w:r>
      <w:r w:rsidRPr="0059732F">
        <w:rPr>
          <w:rFonts w:ascii="Times New Roman" w:hAnsi="Times New Roman"/>
          <w:sz w:val="24"/>
          <w:szCs w:val="24"/>
        </w:rPr>
        <w:t xml:space="preserve"> </w:t>
      </w:r>
      <w:r>
        <w:rPr>
          <w:rFonts w:ascii="Times New Roman" w:hAnsi="Times New Roman"/>
          <w:sz w:val="24"/>
          <w:szCs w:val="24"/>
        </w:rPr>
        <w:t>(</w:t>
      </w:r>
      <w:r w:rsidRPr="0059732F">
        <w:rPr>
          <w:rFonts w:ascii="Times New Roman" w:hAnsi="Times New Roman"/>
          <w:sz w:val="24"/>
          <w:szCs w:val="24"/>
        </w:rPr>
        <w:t>2001)</w:t>
      </w: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64"/>
        <w:gridCol w:w="964"/>
        <w:gridCol w:w="1323"/>
        <w:gridCol w:w="965"/>
        <w:gridCol w:w="965"/>
        <w:gridCol w:w="966"/>
      </w:tblGrid>
      <w:tr w:rsidR="00605A19" w:rsidRPr="00416BBD" w14:paraId="006928DA" w14:textId="77777777" w:rsidTr="001A0D9D">
        <w:trPr>
          <w:trHeight w:val="632"/>
          <w:jc w:val="center"/>
        </w:trPr>
        <w:tc>
          <w:tcPr>
            <w:tcW w:w="1664" w:type="dxa"/>
            <w:tcBorders>
              <w:top w:val="single" w:sz="12" w:space="0" w:color="auto"/>
              <w:bottom w:val="nil"/>
            </w:tcBorders>
            <w:shd w:val="clear" w:color="auto" w:fill="F3F3F3"/>
            <w:vAlign w:val="center"/>
          </w:tcPr>
          <w:p w14:paraId="2FF9EEB7" w14:textId="77777777" w:rsidR="00605A19" w:rsidRPr="00416BBD" w:rsidRDefault="00605A19" w:rsidP="001A0D9D">
            <w:pPr>
              <w:spacing w:after="0" w:line="240" w:lineRule="auto"/>
              <w:jc w:val="center"/>
              <w:rPr>
                <w:rFonts w:ascii="Times New Roman" w:hAnsi="Times New Roman"/>
              </w:rPr>
            </w:pPr>
            <w:r w:rsidRPr="00416BBD">
              <w:rPr>
                <w:rFonts w:ascii="Times New Roman" w:hAnsi="Times New Roman"/>
              </w:rPr>
              <w:lastRenderedPageBreak/>
              <w:t>Tělesná zdatnost</w:t>
            </w:r>
          </w:p>
        </w:tc>
        <w:tc>
          <w:tcPr>
            <w:tcW w:w="964" w:type="dxa"/>
            <w:tcBorders>
              <w:top w:val="single" w:sz="12" w:space="0" w:color="auto"/>
              <w:bottom w:val="nil"/>
            </w:tcBorders>
            <w:shd w:val="clear" w:color="auto" w:fill="F3F3F3"/>
            <w:vAlign w:val="center"/>
          </w:tcPr>
          <w:p w14:paraId="22479F8D" w14:textId="77777777" w:rsidR="00605A19" w:rsidRPr="00416BBD" w:rsidRDefault="00605A19" w:rsidP="001A0D9D">
            <w:pPr>
              <w:spacing w:after="0" w:line="240" w:lineRule="auto"/>
              <w:jc w:val="center"/>
              <w:rPr>
                <w:rFonts w:ascii="Times New Roman" w:hAnsi="Times New Roman"/>
              </w:rPr>
            </w:pPr>
            <w:r w:rsidRPr="00416BBD">
              <w:rPr>
                <w:rFonts w:ascii="Times New Roman" w:hAnsi="Times New Roman"/>
              </w:rPr>
              <w:t>Nízká</w:t>
            </w:r>
          </w:p>
        </w:tc>
        <w:tc>
          <w:tcPr>
            <w:tcW w:w="1323" w:type="dxa"/>
            <w:tcBorders>
              <w:top w:val="single" w:sz="12" w:space="0" w:color="auto"/>
              <w:bottom w:val="nil"/>
            </w:tcBorders>
            <w:shd w:val="clear" w:color="auto" w:fill="F3F3F3"/>
            <w:vAlign w:val="center"/>
          </w:tcPr>
          <w:p w14:paraId="30C09920" w14:textId="77777777" w:rsidR="00605A19" w:rsidRPr="00416BBD" w:rsidRDefault="00605A19" w:rsidP="001A0D9D">
            <w:pPr>
              <w:spacing w:after="0" w:line="240" w:lineRule="auto"/>
              <w:jc w:val="center"/>
              <w:rPr>
                <w:rFonts w:ascii="Times New Roman" w:hAnsi="Times New Roman"/>
              </w:rPr>
            </w:pPr>
            <w:r w:rsidRPr="00416BBD">
              <w:rPr>
                <w:rFonts w:ascii="Times New Roman" w:hAnsi="Times New Roman"/>
              </w:rPr>
              <w:t>Uspokojivá</w:t>
            </w:r>
          </w:p>
        </w:tc>
        <w:tc>
          <w:tcPr>
            <w:tcW w:w="965" w:type="dxa"/>
            <w:tcBorders>
              <w:top w:val="single" w:sz="12" w:space="0" w:color="auto"/>
              <w:bottom w:val="nil"/>
            </w:tcBorders>
            <w:shd w:val="clear" w:color="auto" w:fill="F3F3F3"/>
            <w:vAlign w:val="center"/>
          </w:tcPr>
          <w:p w14:paraId="67BF1D3D" w14:textId="77777777" w:rsidR="00605A19" w:rsidRPr="00416BBD" w:rsidRDefault="00605A19" w:rsidP="001A0D9D">
            <w:pPr>
              <w:spacing w:after="0" w:line="240" w:lineRule="auto"/>
              <w:jc w:val="center"/>
              <w:rPr>
                <w:rFonts w:ascii="Times New Roman" w:hAnsi="Times New Roman"/>
              </w:rPr>
            </w:pPr>
            <w:r w:rsidRPr="00416BBD">
              <w:rPr>
                <w:rFonts w:ascii="Times New Roman" w:hAnsi="Times New Roman"/>
              </w:rPr>
              <w:t>Střední</w:t>
            </w:r>
          </w:p>
        </w:tc>
        <w:tc>
          <w:tcPr>
            <w:tcW w:w="965" w:type="dxa"/>
            <w:tcBorders>
              <w:top w:val="single" w:sz="12" w:space="0" w:color="auto"/>
              <w:bottom w:val="nil"/>
            </w:tcBorders>
            <w:shd w:val="clear" w:color="auto" w:fill="F3F3F3"/>
            <w:vAlign w:val="center"/>
          </w:tcPr>
          <w:p w14:paraId="29D1AB57" w14:textId="77777777" w:rsidR="00605A19" w:rsidRPr="00416BBD" w:rsidRDefault="00605A19" w:rsidP="001A0D9D">
            <w:pPr>
              <w:spacing w:after="0" w:line="240" w:lineRule="auto"/>
              <w:jc w:val="center"/>
              <w:rPr>
                <w:rFonts w:ascii="Times New Roman" w:hAnsi="Times New Roman"/>
              </w:rPr>
            </w:pPr>
            <w:r w:rsidRPr="00416BBD">
              <w:rPr>
                <w:rFonts w:ascii="Times New Roman" w:hAnsi="Times New Roman"/>
              </w:rPr>
              <w:t>Dobrá</w:t>
            </w:r>
          </w:p>
        </w:tc>
        <w:tc>
          <w:tcPr>
            <w:tcW w:w="966" w:type="dxa"/>
            <w:tcBorders>
              <w:top w:val="single" w:sz="12" w:space="0" w:color="auto"/>
              <w:bottom w:val="nil"/>
            </w:tcBorders>
            <w:shd w:val="clear" w:color="auto" w:fill="F3F3F3"/>
            <w:vAlign w:val="center"/>
          </w:tcPr>
          <w:p w14:paraId="6BA6FDF2" w14:textId="77777777" w:rsidR="00605A19" w:rsidRPr="00416BBD" w:rsidRDefault="00605A19" w:rsidP="001A0D9D">
            <w:pPr>
              <w:spacing w:after="0" w:line="240" w:lineRule="auto"/>
              <w:jc w:val="center"/>
              <w:rPr>
                <w:rFonts w:ascii="Times New Roman" w:hAnsi="Times New Roman"/>
              </w:rPr>
            </w:pPr>
            <w:r w:rsidRPr="00416BBD">
              <w:rPr>
                <w:rFonts w:ascii="Times New Roman" w:hAnsi="Times New Roman"/>
              </w:rPr>
              <w:t>Vysoká</w:t>
            </w:r>
          </w:p>
        </w:tc>
      </w:tr>
      <w:tr w:rsidR="00605A19" w:rsidRPr="00416BBD" w14:paraId="2E6DC0B9" w14:textId="77777777" w:rsidTr="001A0D9D">
        <w:trPr>
          <w:trHeight w:val="632"/>
          <w:jc w:val="center"/>
        </w:trPr>
        <w:tc>
          <w:tcPr>
            <w:tcW w:w="1664" w:type="dxa"/>
            <w:tcBorders>
              <w:top w:val="nil"/>
              <w:bottom w:val="single" w:sz="12" w:space="0" w:color="auto"/>
            </w:tcBorders>
            <w:vAlign w:val="center"/>
          </w:tcPr>
          <w:p w14:paraId="5D50D117" w14:textId="77777777" w:rsidR="00605A19" w:rsidRPr="00416BBD" w:rsidRDefault="00605A19" w:rsidP="001A0D9D">
            <w:pPr>
              <w:spacing w:after="0" w:line="240" w:lineRule="auto"/>
              <w:jc w:val="center"/>
              <w:rPr>
                <w:rFonts w:ascii="Times New Roman" w:hAnsi="Times New Roman"/>
              </w:rPr>
            </w:pPr>
            <w:r w:rsidRPr="00416BBD">
              <w:rPr>
                <w:rFonts w:ascii="Times New Roman" w:hAnsi="Times New Roman"/>
              </w:rPr>
              <w:t>VO</w:t>
            </w:r>
            <w:r w:rsidRPr="006061CB">
              <w:rPr>
                <w:rFonts w:ascii="Times New Roman" w:hAnsi="Times New Roman"/>
                <w:vertAlign w:val="subscript"/>
              </w:rPr>
              <w:t>2</w:t>
            </w:r>
            <w:r w:rsidRPr="00416BBD">
              <w:rPr>
                <w:rFonts w:ascii="Times New Roman" w:hAnsi="Times New Roman"/>
              </w:rPr>
              <w:t>max</w:t>
            </w:r>
          </w:p>
          <w:p w14:paraId="00724B68" w14:textId="77777777" w:rsidR="00605A19" w:rsidRPr="00416BBD" w:rsidRDefault="00605A19" w:rsidP="001A0D9D">
            <w:pPr>
              <w:spacing w:after="0" w:line="240" w:lineRule="auto"/>
              <w:jc w:val="center"/>
              <w:rPr>
                <w:rFonts w:ascii="Times New Roman" w:hAnsi="Times New Roman"/>
              </w:rPr>
            </w:pPr>
            <w:r w:rsidRPr="00416BBD">
              <w:rPr>
                <w:rFonts w:ascii="Times New Roman" w:hAnsi="Times New Roman"/>
              </w:rPr>
              <w:t>(</w:t>
            </w:r>
            <w:r w:rsidRPr="006061CB">
              <w:rPr>
                <w:rFonts w:ascii="Times New Roman" w:hAnsi="Times New Roman"/>
              </w:rPr>
              <w:t>ml</w:t>
            </w:r>
            <w:r>
              <w:rPr>
                <w:rFonts w:ascii="Times New Roman" w:hAnsi="Times New Roman"/>
              </w:rPr>
              <w:t>/</w:t>
            </w:r>
            <w:r w:rsidRPr="006061CB">
              <w:rPr>
                <w:rFonts w:ascii="Times New Roman" w:hAnsi="Times New Roman"/>
              </w:rPr>
              <w:t>kg</w:t>
            </w:r>
            <w:r>
              <w:rPr>
                <w:rFonts w:ascii="Times New Roman" w:hAnsi="Times New Roman"/>
              </w:rPr>
              <w:t>/</w:t>
            </w:r>
            <w:r w:rsidRPr="00416BBD">
              <w:rPr>
                <w:rFonts w:ascii="Times New Roman" w:hAnsi="Times New Roman"/>
                <w:vertAlign w:val="subscript"/>
              </w:rPr>
              <w:t>∙</w:t>
            </w:r>
            <w:r w:rsidRPr="00416BBD">
              <w:rPr>
                <w:rFonts w:ascii="Times New Roman" w:hAnsi="Times New Roman"/>
              </w:rPr>
              <w:t>min)</w:t>
            </w:r>
          </w:p>
        </w:tc>
        <w:tc>
          <w:tcPr>
            <w:tcW w:w="964" w:type="dxa"/>
            <w:tcBorders>
              <w:top w:val="nil"/>
              <w:bottom w:val="single" w:sz="12" w:space="0" w:color="auto"/>
            </w:tcBorders>
            <w:vAlign w:val="center"/>
          </w:tcPr>
          <w:p w14:paraId="3BC393CC" w14:textId="77777777" w:rsidR="00605A19" w:rsidRPr="00416BBD" w:rsidRDefault="00605A19" w:rsidP="001A0D9D">
            <w:pPr>
              <w:spacing w:after="0" w:line="240" w:lineRule="auto"/>
              <w:jc w:val="center"/>
              <w:rPr>
                <w:rFonts w:ascii="Times New Roman" w:hAnsi="Times New Roman"/>
              </w:rPr>
            </w:pPr>
            <w:r w:rsidRPr="00416BBD">
              <w:rPr>
                <w:rFonts w:ascii="Times New Roman" w:hAnsi="Times New Roman"/>
              </w:rPr>
              <w:t>≤ 32</w:t>
            </w:r>
          </w:p>
        </w:tc>
        <w:tc>
          <w:tcPr>
            <w:tcW w:w="1323" w:type="dxa"/>
            <w:tcBorders>
              <w:top w:val="nil"/>
              <w:bottom w:val="single" w:sz="12" w:space="0" w:color="auto"/>
            </w:tcBorders>
            <w:vAlign w:val="center"/>
          </w:tcPr>
          <w:p w14:paraId="5909C9BB" w14:textId="77777777" w:rsidR="00605A19" w:rsidRPr="00416BBD" w:rsidRDefault="00605A19" w:rsidP="001A0D9D">
            <w:pPr>
              <w:spacing w:after="0" w:line="240" w:lineRule="auto"/>
              <w:jc w:val="center"/>
              <w:rPr>
                <w:rFonts w:ascii="Times New Roman" w:hAnsi="Times New Roman"/>
              </w:rPr>
            </w:pPr>
            <w:r w:rsidRPr="00416BBD">
              <w:rPr>
                <w:rFonts w:ascii="Times New Roman" w:hAnsi="Times New Roman"/>
              </w:rPr>
              <w:t>33-35</w:t>
            </w:r>
          </w:p>
        </w:tc>
        <w:tc>
          <w:tcPr>
            <w:tcW w:w="965" w:type="dxa"/>
            <w:tcBorders>
              <w:top w:val="nil"/>
              <w:bottom w:val="single" w:sz="12" w:space="0" w:color="auto"/>
            </w:tcBorders>
            <w:vAlign w:val="center"/>
          </w:tcPr>
          <w:p w14:paraId="678D0151" w14:textId="77777777" w:rsidR="00605A19" w:rsidRPr="00416BBD" w:rsidRDefault="00605A19" w:rsidP="001A0D9D">
            <w:pPr>
              <w:spacing w:after="0" w:line="240" w:lineRule="auto"/>
              <w:jc w:val="center"/>
              <w:rPr>
                <w:rFonts w:ascii="Times New Roman" w:hAnsi="Times New Roman"/>
              </w:rPr>
            </w:pPr>
            <w:r w:rsidRPr="00416BBD">
              <w:rPr>
                <w:rFonts w:ascii="Times New Roman" w:hAnsi="Times New Roman"/>
              </w:rPr>
              <w:t>36-43</w:t>
            </w:r>
          </w:p>
        </w:tc>
        <w:tc>
          <w:tcPr>
            <w:tcW w:w="965" w:type="dxa"/>
            <w:tcBorders>
              <w:top w:val="nil"/>
              <w:bottom w:val="single" w:sz="12" w:space="0" w:color="auto"/>
            </w:tcBorders>
            <w:vAlign w:val="center"/>
          </w:tcPr>
          <w:p w14:paraId="27788055" w14:textId="77777777" w:rsidR="00605A19" w:rsidRPr="00416BBD" w:rsidRDefault="00605A19" w:rsidP="001A0D9D">
            <w:pPr>
              <w:spacing w:after="0" w:line="240" w:lineRule="auto"/>
              <w:jc w:val="center"/>
              <w:rPr>
                <w:rFonts w:ascii="Times New Roman" w:hAnsi="Times New Roman"/>
              </w:rPr>
            </w:pPr>
            <w:r w:rsidRPr="00416BBD">
              <w:rPr>
                <w:rFonts w:ascii="Times New Roman" w:hAnsi="Times New Roman"/>
              </w:rPr>
              <w:t>44-47</w:t>
            </w:r>
          </w:p>
        </w:tc>
        <w:tc>
          <w:tcPr>
            <w:tcW w:w="966" w:type="dxa"/>
            <w:tcBorders>
              <w:top w:val="nil"/>
              <w:bottom w:val="single" w:sz="12" w:space="0" w:color="auto"/>
            </w:tcBorders>
            <w:vAlign w:val="center"/>
          </w:tcPr>
          <w:p w14:paraId="54DFF2AD" w14:textId="77777777" w:rsidR="00605A19" w:rsidRPr="00416BBD" w:rsidRDefault="00605A19" w:rsidP="001A0D9D">
            <w:pPr>
              <w:spacing w:after="0" w:line="240" w:lineRule="auto"/>
              <w:jc w:val="center"/>
              <w:rPr>
                <w:rFonts w:ascii="Times New Roman" w:hAnsi="Times New Roman"/>
              </w:rPr>
            </w:pPr>
            <w:r w:rsidRPr="00416BBD">
              <w:rPr>
                <w:rFonts w:ascii="Times New Roman" w:hAnsi="Times New Roman"/>
              </w:rPr>
              <w:t>≥ 48</w:t>
            </w:r>
          </w:p>
        </w:tc>
      </w:tr>
    </w:tbl>
    <w:p w14:paraId="438745EF" w14:textId="77777777" w:rsidR="00605A19" w:rsidRPr="00B46A5C" w:rsidRDefault="00605A19" w:rsidP="00732BC3">
      <w:pPr>
        <w:spacing w:line="360" w:lineRule="auto"/>
        <w:jc w:val="both"/>
        <w:rPr>
          <w:rFonts w:ascii="Times New Roman" w:hAnsi="Times New Roman"/>
          <w:sz w:val="24"/>
          <w:szCs w:val="24"/>
        </w:rPr>
      </w:pPr>
    </w:p>
    <w:p w14:paraId="13363A6F" w14:textId="6C2270BC" w:rsidR="00605A19" w:rsidRDefault="00605A19" w:rsidP="00BD0439">
      <w:pPr>
        <w:spacing w:after="0" w:line="360" w:lineRule="auto"/>
        <w:ind w:firstLine="708"/>
        <w:jc w:val="both"/>
        <w:rPr>
          <w:rFonts w:ascii="Times New Roman" w:hAnsi="Times New Roman"/>
          <w:sz w:val="24"/>
          <w:szCs w:val="24"/>
        </w:rPr>
      </w:pPr>
      <w:r>
        <w:rPr>
          <w:rFonts w:ascii="Times New Roman" w:hAnsi="Times New Roman"/>
          <w:sz w:val="24"/>
          <w:szCs w:val="24"/>
        </w:rPr>
        <w:t>Při sérii dvou experi</w:t>
      </w:r>
      <w:r w:rsidR="00627C99">
        <w:rPr>
          <w:rFonts w:ascii="Times New Roman" w:hAnsi="Times New Roman"/>
          <w:sz w:val="24"/>
          <w:szCs w:val="24"/>
        </w:rPr>
        <w:t>mentálních, stupňovaných testů</w:t>
      </w:r>
      <w:r>
        <w:rPr>
          <w:rFonts w:ascii="Times New Roman" w:hAnsi="Times New Roman"/>
          <w:sz w:val="24"/>
          <w:szCs w:val="24"/>
        </w:rPr>
        <w:t xml:space="preserve"> se </w:t>
      </w:r>
      <w:r w:rsidR="00673A98">
        <w:rPr>
          <w:rFonts w:ascii="Times New Roman" w:hAnsi="Times New Roman"/>
          <w:sz w:val="24"/>
          <w:szCs w:val="24"/>
        </w:rPr>
        <w:t xml:space="preserve">z hlediska spiroergometrických ukazatelů </w:t>
      </w:r>
      <w:r>
        <w:rPr>
          <w:rFonts w:ascii="Times New Roman" w:hAnsi="Times New Roman"/>
          <w:sz w:val="24"/>
          <w:szCs w:val="24"/>
        </w:rPr>
        <w:t>stat</w:t>
      </w:r>
      <w:r w:rsidR="005F7BDA">
        <w:rPr>
          <w:rFonts w:ascii="Times New Roman" w:hAnsi="Times New Roman"/>
          <w:sz w:val="24"/>
          <w:szCs w:val="24"/>
        </w:rPr>
        <w:t>isticky významně lišila</w:t>
      </w:r>
      <w:r>
        <w:rPr>
          <w:rFonts w:ascii="Times New Roman" w:hAnsi="Times New Roman"/>
          <w:sz w:val="24"/>
          <w:szCs w:val="24"/>
        </w:rPr>
        <w:t xml:space="preserve"> hodnota VE/VO</w:t>
      </w:r>
      <w:r w:rsidRPr="006061CB">
        <w:rPr>
          <w:rFonts w:ascii="Times New Roman" w:hAnsi="Times New Roman"/>
          <w:sz w:val="24"/>
          <w:szCs w:val="24"/>
          <w:vertAlign w:val="subscript"/>
        </w:rPr>
        <w:t>2</w:t>
      </w:r>
      <w:r w:rsidR="00627C99">
        <w:rPr>
          <w:rFonts w:ascii="Times New Roman" w:hAnsi="Times New Roman"/>
          <w:sz w:val="24"/>
          <w:szCs w:val="24"/>
        </w:rPr>
        <w:t>.</w:t>
      </w:r>
      <w:r>
        <w:rPr>
          <w:rFonts w:ascii="Times New Roman" w:hAnsi="Times New Roman"/>
          <w:sz w:val="24"/>
          <w:szCs w:val="24"/>
        </w:rPr>
        <w:t xml:space="preserve"> Tento parametr definoval Máček </w:t>
      </w:r>
      <w:r w:rsidR="00673A98">
        <w:rPr>
          <w:rFonts w:ascii="Times New Roman" w:hAnsi="Times New Roman"/>
          <w:sz w:val="24"/>
          <w:szCs w:val="24"/>
        </w:rPr>
        <w:t xml:space="preserve">              </w:t>
      </w:r>
      <w:r>
        <w:rPr>
          <w:rFonts w:ascii="Times New Roman" w:hAnsi="Times New Roman"/>
          <w:sz w:val="24"/>
          <w:szCs w:val="24"/>
        </w:rPr>
        <w:t>a Radvanský (2011) jako množství litrů vzduchu, které musí člověk nadýchat, ab</w:t>
      </w:r>
      <w:r w:rsidR="005F7BDA">
        <w:rPr>
          <w:rFonts w:ascii="Times New Roman" w:hAnsi="Times New Roman"/>
          <w:sz w:val="24"/>
          <w:szCs w:val="24"/>
        </w:rPr>
        <w:t>y spotřeboval 1000 ml kyslíku.</w:t>
      </w:r>
      <w:r>
        <w:rPr>
          <w:rFonts w:ascii="Times New Roman" w:hAnsi="Times New Roman"/>
          <w:sz w:val="24"/>
          <w:szCs w:val="24"/>
        </w:rPr>
        <w:t xml:space="preserve"> Autoři dále popisují, že </w:t>
      </w:r>
      <w:r w:rsidR="00BD0439">
        <w:rPr>
          <w:rFonts w:ascii="Times New Roman" w:hAnsi="Times New Roman"/>
          <w:sz w:val="24"/>
          <w:szCs w:val="24"/>
        </w:rPr>
        <w:t>VE/VO</w:t>
      </w:r>
      <w:r w:rsidR="00BD0439" w:rsidRPr="006061CB">
        <w:rPr>
          <w:rFonts w:ascii="Times New Roman" w:hAnsi="Times New Roman"/>
          <w:sz w:val="24"/>
          <w:szCs w:val="24"/>
          <w:vertAlign w:val="subscript"/>
        </w:rPr>
        <w:t>2</w:t>
      </w:r>
      <w:r w:rsidR="00BD0439">
        <w:rPr>
          <w:rFonts w:ascii="Times New Roman" w:hAnsi="Times New Roman"/>
          <w:sz w:val="24"/>
          <w:szCs w:val="24"/>
        </w:rPr>
        <w:t xml:space="preserve"> </w:t>
      </w:r>
      <w:r>
        <w:rPr>
          <w:rFonts w:ascii="Times New Roman" w:hAnsi="Times New Roman"/>
          <w:sz w:val="24"/>
          <w:szCs w:val="24"/>
        </w:rPr>
        <w:t>je měřítkem ekonomiky dýchání a nepřímým ukazatelem funkce alveolokapilární membrány. Na začátku práce submaximální intenzity VE/VO</w:t>
      </w:r>
      <w:r w:rsidRPr="006061CB">
        <w:rPr>
          <w:rFonts w:ascii="Times New Roman" w:hAnsi="Times New Roman"/>
          <w:sz w:val="24"/>
          <w:szCs w:val="24"/>
          <w:vertAlign w:val="subscript"/>
        </w:rPr>
        <w:t>2</w:t>
      </w:r>
      <w:r>
        <w:rPr>
          <w:rFonts w:ascii="Times New Roman" w:hAnsi="Times New Roman"/>
          <w:sz w:val="24"/>
          <w:szCs w:val="24"/>
        </w:rPr>
        <w:t xml:space="preserve"> klesá. Je to známkou lepší utilizace kyslíku způsobené rozšíře</w:t>
      </w:r>
      <w:r w:rsidR="00BD0439">
        <w:rPr>
          <w:rFonts w:ascii="Times New Roman" w:hAnsi="Times New Roman"/>
          <w:sz w:val="24"/>
          <w:szCs w:val="24"/>
        </w:rPr>
        <w:t xml:space="preserve">ním kolaterál v plicním řečišti </w:t>
      </w:r>
      <w:r>
        <w:rPr>
          <w:rFonts w:ascii="Times New Roman" w:hAnsi="Times New Roman"/>
          <w:sz w:val="24"/>
          <w:szCs w:val="24"/>
        </w:rPr>
        <w:t>a zvětšením styčné plochy pro kyslík. Cinglová (2002) dodává, že v klidu je VE/VO</w:t>
      </w:r>
      <w:r w:rsidRPr="006061CB">
        <w:rPr>
          <w:rFonts w:ascii="Times New Roman" w:hAnsi="Times New Roman"/>
          <w:sz w:val="24"/>
          <w:szCs w:val="24"/>
          <w:vertAlign w:val="subscript"/>
        </w:rPr>
        <w:t>2</w:t>
      </w:r>
      <w:r>
        <w:rPr>
          <w:rFonts w:ascii="Times New Roman" w:hAnsi="Times New Roman"/>
          <w:sz w:val="24"/>
          <w:szCs w:val="24"/>
        </w:rPr>
        <w:t xml:space="preserve"> </w:t>
      </w:r>
      <w:r w:rsidR="00673A98">
        <w:rPr>
          <w:rFonts w:ascii="Times New Roman" w:hAnsi="Times New Roman"/>
          <w:sz w:val="24"/>
          <w:szCs w:val="24"/>
        </w:rPr>
        <w:t xml:space="preserve">  </w:t>
      </w:r>
      <w:r>
        <w:rPr>
          <w:rFonts w:ascii="Times New Roman" w:hAnsi="Times New Roman"/>
          <w:sz w:val="24"/>
          <w:szCs w:val="24"/>
        </w:rPr>
        <w:t xml:space="preserve">20-30 litrů. </w:t>
      </w:r>
      <w:r w:rsidR="00BD0439">
        <w:rPr>
          <w:rFonts w:ascii="Times New Roman" w:hAnsi="Times New Roman"/>
          <w:sz w:val="24"/>
          <w:szCs w:val="24"/>
        </w:rPr>
        <w:t xml:space="preserve"> </w:t>
      </w:r>
      <w:r>
        <w:rPr>
          <w:rFonts w:ascii="Times New Roman" w:hAnsi="Times New Roman"/>
          <w:sz w:val="24"/>
          <w:szCs w:val="24"/>
        </w:rPr>
        <w:t>S věkem VE/VO</w:t>
      </w:r>
      <w:r w:rsidRPr="006061CB">
        <w:rPr>
          <w:rFonts w:ascii="Times New Roman" w:hAnsi="Times New Roman"/>
          <w:sz w:val="24"/>
          <w:szCs w:val="24"/>
          <w:vertAlign w:val="subscript"/>
        </w:rPr>
        <w:t>2</w:t>
      </w:r>
      <w:r>
        <w:rPr>
          <w:rFonts w:ascii="Times New Roman" w:hAnsi="Times New Roman"/>
          <w:sz w:val="24"/>
          <w:szCs w:val="24"/>
        </w:rPr>
        <w:t xml:space="preserve"> stoupá do 37 let u mužů i u žen, od 37 let výše naopak klesá. Vysvětlit si tento jev můžeme</w:t>
      </w:r>
      <w:r w:rsidR="00BD0439">
        <w:rPr>
          <w:rFonts w:ascii="Times New Roman" w:hAnsi="Times New Roman"/>
          <w:sz w:val="24"/>
          <w:szCs w:val="24"/>
        </w:rPr>
        <w:t xml:space="preserve"> dle Vilikuse (2012)</w:t>
      </w:r>
      <w:r>
        <w:rPr>
          <w:rFonts w:ascii="Times New Roman" w:hAnsi="Times New Roman"/>
          <w:sz w:val="24"/>
          <w:szCs w:val="24"/>
        </w:rPr>
        <w:t xml:space="preserve"> tak, že u jedinců kolem 37 let již je relativně nízká kyslíková spotřeba při j</w:t>
      </w:r>
      <w:r w:rsidR="005F7BDA">
        <w:rPr>
          <w:rFonts w:ascii="Times New Roman" w:hAnsi="Times New Roman"/>
          <w:sz w:val="24"/>
          <w:szCs w:val="24"/>
        </w:rPr>
        <w:t>eště relativně vysoké ventilaci</w:t>
      </w:r>
      <w:r w:rsidR="00BD0439">
        <w:rPr>
          <w:rFonts w:ascii="Times New Roman" w:hAnsi="Times New Roman"/>
          <w:sz w:val="24"/>
          <w:szCs w:val="24"/>
        </w:rPr>
        <w:t xml:space="preserve">. </w:t>
      </w:r>
      <w:r>
        <w:rPr>
          <w:rFonts w:ascii="Times New Roman" w:hAnsi="Times New Roman"/>
          <w:sz w:val="24"/>
          <w:szCs w:val="24"/>
        </w:rPr>
        <w:t>Při absolvování submaximálního, zátěžového testu s HRW museli v průměru probandi nadýchat k dosažení 1 l O</w:t>
      </w:r>
      <w:r w:rsidRPr="002D0D70">
        <w:rPr>
          <w:rFonts w:ascii="Times New Roman" w:hAnsi="Times New Roman"/>
          <w:sz w:val="24"/>
          <w:szCs w:val="24"/>
          <w:vertAlign w:val="subscript"/>
        </w:rPr>
        <w:t>2</w:t>
      </w:r>
      <w:r>
        <w:rPr>
          <w:rFonts w:ascii="Times New Roman" w:hAnsi="Times New Roman"/>
          <w:sz w:val="24"/>
          <w:szCs w:val="24"/>
        </w:rPr>
        <w:t xml:space="preserve"> o 2,8 l vzduchu mén</w:t>
      </w:r>
      <w:r w:rsidR="00673A98">
        <w:rPr>
          <w:rFonts w:ascii="Times New Roman" w:hAnsi="Times New Roman"/>
          <w:sz w:val="24"/>
          <w:szCs w:val="24"/>
        </w:rPr>
        <w:t>ě, než při užití placeba. Máček</w:t>
      </w:r>
      <w:r w:rsidR="00BD0439">
        <w:rPr>
          <w:rFonts w:ascii="Times New Roman" w:hAnsi="Times New Roman"/>
          <w:sz w:val="24"/>
          <w:szCs w:val="24"/>
        </w:rPr>
        <w:t xml:space="preserve"> </w:t>
      </w:r>
      <w:r>
        <w:rPr>
          <w:rFonts w:ascii="Times New Roman" w:hAnsi="Times New Roman"/>
          <w:sz w:val="24"/>
          <w:szCs w:val="24"/>
        </w:rPr>
        <w:t xml:space="preserve">a Radvanský (2011) tvrdí, že dospělý nesportující muž </w:t>
      </w:r>
      <w:r w:rsidR="00673A98">
        <w:rPr>
          <w:rFonts w:ascii="Times New Roman" w:hAnsi="Times New Roman"/>
          <w:sz w:val="24"/>
          <w:szCs w:val="24"/>
        </w:rPr>
        <w:t xml:space="preserve">         </w:t>
      </w:r>
      <w:r>
        <w:rPr>
          <w:rFonts w:ascii="Times New Roman" w:hAnsi="Times New Roman"/>
          <w:sz w:val="24"/>
          <w:szCs w:val="24"/>
        </w:rPr>
        <w:t>je schopen prodýchat při maximální zátěži 100 l vzduchu za minutu, zatímco u vrcholových sportovců může být tato hodnota dvojnásobná. Langmeier et al</w:t>
      </w:r>
      <w:r w:rsidR="00673A98">
        <w:rPr>
          <w:rFonts w:ascii="Times New Roman" w:hAnsi="Times New Roman"/>
          <w:sz w:val="24"/>
          <w:szCs w:val="24"/>
        </w:rPr>
        <w:t>. (2009) popiseje</w:t>
      </w:r>
      <w:r>
        <w:rPr>
          <w:rFonts w:ascii="Times New Roman" w:hAnsi="Times New Roman"/>
          <w:sz w:val="24"/>
          <w:szCs w:val="24"/>
        </w:rPr>
        <w:t xml:space="preserve"> hodnoty </w:t>
      </w:r>
      <w:r w:rsidR="00673A98">
        <w:rPr>
          <w:rFonts w:ascii="Times New Roman" w:hAnsi="Times New Roman"/>
          <w:sz w:val="24"/>
          <w:szCs w:val="24"/>
        </w:rPr>
        <w:t xml:space="preserve">       </w:t>
      </w:r>
      <w:r>
        <w:rPr>
          <w:rFonts w:ascii="Times New Roman" w:hAnsi="Times New Roman"/>
          <w:sz w:val="24"/>
          <w:szCs w:val="24"/>
        </w:rPr>
        <w:t>125-170 l vzduchu za minutu. Je tedy otázko</w:t>
      </w:r>
      <w:r w:rsidR="00673A98">
        <w:rPr>
          <w:rFonts w:ascii="Times New Roman" w:hAnsi="Times New Roman"/>
          <w:sz w:val="24"/>
          <w:szCs w:val="24"/>
        </w:rPr>
        <w:t>u, zda má tento rozdíl skutečný</w:t>
      </w:r>
      <w:r>
        <w:rPr>
          <w:rFonts w:ascii="Times New Roman" w:hAnsi="Times New Roman"/>
          <w:sz w:val="24"/>
          <w:szCs w:val="24"/>
        </w:rPr>
        <w:t xml:space="preserve"> význam </w:t>
      </w:r>
      <w:r w:rsidR="00CA2A30">
        <w:rPr>
          <w:rFonts w:ascii="Times New Roman" w:hAnsi="Times New Roman"/>
          <w:sz w:val="24"/>
          <w:szCs w:val="24"/>
        </w:rPr>
        <w:t xml:space="preserve">                    </w:t>
      </w:r>
      <w:r>
        <w:rPr>
          <w:rFonts w:ascii="Times New Roman" w:hAnsi="Times New Roman"/>
          <w:sz w:val="24"/>
          <w:szCs w:val="24"/>
        </w:rPr>
        <w:t xml:space="preserve">při </w:t>
      </w:r>
      <w:r w:rsidR="00673A98">
        <w:rPr>
          <w:rFonts w:ascii="Times New Roman" w:hAnsi="Times New Roman"/>
          <w:sz w:val="24"/>
          <w:szCs w:val="24"/>
        </w:rPr>
        <w:t xml:space="preserve">provádění sportovní </w:t>
      </w:r>
      <w:r>
        <w:rPr>
          <w:rFonts w:ascii="Times New Roman" w:hAnsi="Times New Roman"/>
          <w:sz w:val="24"/>
          <w:szCs w:val="24"/>
        </w:rPr>
        <w:t>sportovní činnosti.</w:t>
      </w:r>
    </w:p>
    <w:p w14:paraId="5E8DA93A" w14:textId="56DD3E3B" w:rsidR="00EA3A30" w:rsidRPr="009A7EEA" w:rsidRDefault="009B4A46" w:rsidP="00BD0439">
      <w:pPr>
        <w:spacing w:after="0" w:line="360" w:lineRule="auto"/>
        <w:ind w:firstLine="708"/>
        <w:jc w:val="both"/>
        <w:rPr>
          <w:rFonts w:ascii="Times New Roman" w:hAnsi="Times New Roman"/>
          <w:sz w:val="24"/>
          <w:szCs w:val="24"/>
        </w:rPr>
      </w:pPr>
      <w:r>
        <w:rPr>
          <w:rFonts w:ascii="Times New Roman" w:hAnsi="Times New Roman"/>
          <w:sz w:val="24"/>
          <w:szCs w:val="24"/>
        </w:rPr>
        <w:t>Zda má vliv HRW na SF</w:t>
      </w:r>
      <w:r w:rsidR="00EA3A30">
        <w:rPr>
          <w:rFonts w:ascii="Times New Roman" w:hAnsi="Times New Roman"/>
          <w:sz w:val="24"/>
          <w:szCs w:val="24"/>
        </w:rPr>
        <w:t xml:space="preserve"> při bicyklové ergometrii, byla jedna z našich výzkumných otázek. Z výsledků naší studie a při dané metodice výzkumu jsme nedospěli ke statisticky významnému rozdílu mezi HRW a placebem.</w:t>
      </w:r>
      <w:r w:rsidR="00597B32">
        <w:rPr>
          <w:rFonts w:ascii="Times New Roman" w:hAnsi="Times New Roman"/>
          <w:sz w:val="24"/>
          <w:szCs w:val="24"/>
        </w:rPr>
        <w:t xml:space="preserve"> Vzhledem k četnosti kardiovaskulárních onemocnění považujeme za zajímavé uvést studii Song et al. (2013), které se zúčastnilo </w:t>
      </w:r>
      <w:r w:rsidR="00CA2A30">
        <w:rPr>
          <w:rFonts w:ascii="Times New Roman" w:hAnsi="Times New Roman"/>
          <w:sz w:val="24"/>
          <w:szCs w:val="24"/>
        </w:rPr>
        <w:t xml:space="preserve">             </w:t>
      </w:r>
      <w:r w:rsidR="00597B32">
        <w:rPr>
          <w:rFonts w:ascii="Times New Roman" w:hAnsi="Times New Roman"/>
          <w:sz w:val="24"/>
          <w:szCs w:val="24"/>
        </w:rPr>
        <w:t xml:space="preserve">20 pacientů s metabolickým syndromem. Z výsledků této studie vyplývá signifikantně redukční vliv HRW na hladinu LDL cholesterolu. </w:t>
      </w:r>
      <w:r w:rsidR="00EA3A30">
        <w:rPr>
          <w:rFonts w:ascii="Times New Roman" w:hAnsi="Times New Roman"/>
          <w:sz w:val="24"/>
          <w:szCs w:val="24"/>
        </w:rPr>
        <w:t xml:space="preserve"> </w:t>
      </w:r>
    </w:p>
    <w:p w14:paraId="42E0EA7D" w14:textId="633E54F6" w:rsidR="00605A19" w:rsidRDefault="00673A98" w:rsidP="001F219C">
      <w:pPr>
        <w:spacing w:after="0" w:line="360" w:lineRule="auto"/>
        <w:ind w:firstLine="708"/>
        <w:jc w:val="both"/>
        <w:rPr>
          <w:rFonts w:ascii="Times New Roman" w:hAnsi="Times New Roman"/>
          <w:color w:val="000000"/>
          <w:sz w:val="24"/>
          <w:szCs w:val="24"/>
        </w:rPr>
      </w:pPr>
      <w:r>
        <w:rPr>
          <w:rFonts w:ascii="Times New Roman" w:hAnsi="Times New Roman"/>
          <w:sz w:val="24"/>
          <w:szCs w:val="24"/>
        </w:rPr>
        <w:t>Jednou z našich výzkumných otázek byla, jaký bude mít vliv</w:t>
      </w:r>
      <w:r w:rsidR="00605A19">
        <w:rPr>
          <w:rFonts w:ascii="Times New Roman" w:hAnsi="Times New Roman"/>
          <w:sz w:val="24"/>
          <w:szCs w:val="24"/>
        </w:rPr>
        <w:t xml:space="preserve"> HRW na hodnotu </w:t>
      </w:r>
      <w:r>
        <w:rPr>
          <w:rFonts w:ascii="Times New Roman" w:hAnsi="Times New Roman"/>
          <w:sz w:val="24"/>
          <w:szCs w:val="24"/>
        </w:rPr>
        <w:t xml:space="preserve">RQ </w:t>
      </w:r>
      <w:r w:rsidR="00CA2A30">
        <w:rPr>
          <w:rFonts w:ascii="Times New Roman" w:hAnsi="Times New Roman"/>
          <w:sz w:val="24"/>
          <w:szCs w:val="24"/>
        </w:rPr>
        <w:t xml:space="preserve">      </w:t>
      </w:r>
      <w:r w:rsidR="00605A19">
        <w:rPr>
          <w:rFonts w:ascii="Times New Roman" w:hAnsi="Times New Roman"/>
          <w:sz w:val="24"/>
          <w:szCs w:val="24"/>
        </w:rPr>
        <w:t xml:space="preserve">při experimentálním zátěžovém protokolu. </w:t>
      </w:r>
      <w:r w:rsidR="00605A19" w:rsidRPr="00D366BD">
        <w:rPr>
          <w:rFonts w:ascii="Times New Roman" w:hAnsi="Times New Roman"/>
          <w:color w:val="000000"/>
          <w:sz w:val="24"/>
          <w:szCs w:val="24"/>
        </w:rPr>
        <w:t>Cin</w:t>
      </w:r>
      <w:r w:rsidR="00605A19">
        <w:rPr>
          <w:rFonts w:ascii="Times New Roman" w:hAnsi="Times New Roman"/>
          <w:color w:val="000000"/>
          <w:sz w:val="24"/>
          <w:szCs w:val="24"/>
        </w:rPr>
        <w:t xml:space="preserve">glová (2002) popisuje ten ukazatel jako výdej </w:t>
      </w:r>
      <w:r w:rsidR="00605A19" w:rsidRPr="00D366BD">
        <w:rPr>
          <w:rFonts w:ascii="Times New Roman" w:hAnsi="Times New Roman"/>
          <w:color w:val="000000"/>
          <w:sz w:val="24"/>
          <w:szCs w:val="24"/>
        </w:rPr>
        <w:t>oxidu uhličitého ku příjmu kyslí</w:t>
      </w:r>
      <w:r w:rsidR="00BD0439">
        <w:rPr>
          <w:rFonts w:ascii="Times New Roman" w:hAnsi="Times New Roman"/>
          <w:color w:val="000000"/>
          <w:sz w:val="24"/>
          <w:szCs w:val="24"/>
        </w:rPr>
        <w:t>ku za časovou jednotku. V klidu</w:t>
      </w:r>
      <w:r w:rsidR="00605A19">
        <w:rPr>
          <w:rFonts w:ascii="Times New Roman" w:hAnsi="Times New Roman"/>
          <w:color w:val="000000"/>
          <w:sz w:val="24"/>
          <w:szCs w:val="24"/>
        </w:rPr>
        <w:t xml:space="preserve"> </w:t>
      </w:r>
      <w:r w:rsidR="00605A19" w:rsidRPr="00D366BD">
        <w:rPr>
          <w:rFonts w:ascii="Times New Roman" w:hAnsi="Times New Roman"/>
          <w:color w:val="000000"/>
          <w:sz w:val="24"/>
          <w:szCs w:val="24"/>
        </w:rPr>
        <w:t xml:space="preserve">je tento vztah konstantní, při zátěži se mění. Při nižších </w:t>
      </w:r>
      <w:r w:rsidR="00BD0439">
        <w:rPr>
          <w:rFonts w:ascii="Times New Roman" w:hAnsi="Times New Roman"/>
          <w:color w:val="000000"/>
          <w:sz w:val="24"/>
          <w:szCs w:val="24"/>
        </w:rPr>
        <w:t xml:space="preserve">intenzitách zátěže lehce klesá, </w:t>
      </w:r>
      <w:r w:rsidR="00605A19" w:rsidRPr="00D366BD">
        <w:rPr>
          <w:rFonts w:ascii="Times New Roman" w:hAnsi="Times New Roman"/>
          <w:color w:val="000000"/>
          <w:sz w:val="24"/>
          <w:szCs w:val="24"/>
        </w:rPr>
        <w:t>po překročení anaerobního prahu prudce stoupá díky n</w:t>
      </w:r>
      <w:r w:rsidR="00BD0439">
        <w:rPr>
          <w:rFonts w:ascii="Times New Roman" w:hAnsi="Times New Roman"/>
          <w:color w:val="000000"/>
          <w:sz w:val="24"/>
          <w:szCs w:val="24"/>
        </w:rPr>
        <w:t xml:space="preserve">astupující metabolické acidóze. </w:t>
      </w:r>
      <w:r w:rsidR="00605A19" w:rsidRPr="00D366BD">
        <w:rPr>
          <w:rFonts w:ascii="Times New Roman" w:hAnsi="Times New Roman"/>
          <w:color w:val="000000"/>
          <w:sz w:val="24"/>
          <w:szCs w:val="24"/>
        </w:rPr>
        <w:t xml:space="preserve">Při dosažení maxima překračuje hodnotu 1,0 a ve fázi zotavení se ještě </w:t>
      </w:r>
      <w:r w:rsidR="00605A19">
        <w:rPr>
          <w:rFonts w:ascii="Times New Roman" w:hAnsi="Times New Roman"/>
          <w:color w:val="000000"/>
          <w:sz w:val="24"/>
          <w:szCs w:val="24"/>
        </w:rPr>
        <w:t xml:space="preserve">dále </w:t>
      </w:r>
      <w:r w:rsidR="00597B32">
        <w:rPr>
          <w:rFonts w:ascii="Times New Roman" w:hAnsi="Times New Roman"/>
          <w:color w:val="000000"/>
          <w:sz w:val="24"/>
          <w:szCs w:val="24"/>
        </w:rPr>
        <w:t xml:space="preserve">zvyšuje. </w:t>
      </w:r>
      <w:r w:rsidR="00605A19" w:rsidRPr="00D366BD">
        <w:rPr>
          <w:rFonts w:ascii="Times New Roman" w:hAnsi="Times New Roman"/>
          <w:color w:val="000000"/>
          <w:sz w:val="24"/>
          <w:szCs w:val="24"/>
        </w:rPr>
        <w:t xml:space="preserve">Je to důsledkem většího vzniku bikarbonátu, který </w:t>
      </w:r>
      <w:r w:rsidR="00CA2A30">
        <w:rPr>
          <w:rFonts w:ascii="Times New Roman" w:hAnsi="Times New Roman"/>
          <w:color w:val="000000"/>
          <w:sz w:val="24"/>
          <w:szCs w:val="24"/>
        </w:rPr>
        <w:t xml:space="preserve">                </w:t>
      </w:r>
      <w:r w:rsidR="00605A19" w:rsidRPr="00D366BD">
        <w:rPr>
          <w:rFonts w:ascii="Times New Roman" w:hAnsi="Times New Roman"/>
          <w:color w:val="000000"/>
          <w:sz w:val="24"/>
          <w:szCs w:val="24"/>
        </w:rPr>
        <w:t>má vyrovnat zátěží vzniklou metabolickou acidózu a který se v plicích rozkládá na H</w:t>
      </w:r>
      <w:r w:rsidR="00605A19" w:rsidRPr="00DE5EE5">
        <w:rPr>
          <w:rFonts w:ascii="Times New Roman" w:hAnsi="Times New Roman"/>
          <w:color w:val="000000"/>
          <w:sz w:val="24"/>
          <w:szCs w:val="24"/>
          <w:vertAlign w:val="subscript"/>
        </w:rPr>
        <w:t>2</w:t>
      </w:r>
      <w:r w:rsidR="00605A19" w:rsidRPr="00D366BD">
        <w:rPr>
          <w:rFonts w:ascii="Times New Roman" w:hAnsi="Times New Roman"/>
          <w:color w:val="000000"/>
          <w:sz w:val="24"/>
          <w:szCs w:val="24"/>
        </w:rPr>
        <w:t>O a CO</w:t>
      </w:r>
      <w:r w:rsidR="00605A19" w:rsidRPr="00DE5EE5">
        <w:rPr>
          <w:rFonts w:ascii="Times New Roman" w:hAnsi="Times New Roman"/>
          <w:color w:val="000000"/>
          <w:sz w:val="24"/>
          <w:szCs w:val="24"/>
          <w:vertAlign w:val="subscript"/>
        </w:rPr>
        <w:t>2</w:t>
      </w:r>
      <w:r w:rsidR="00605A19" w:rsidRPr="00D366BD">
        <w:rPr>
          <w:rFonts w:ascii="Times New Roman" w:hAnsi="Times New Roman"/>
          <w:color w:val="000000"/>
          <w:sz w:val="24"/>
          <w:szCs w:val="24"/>
        </w:rPr>
        <w:t>.</w:t>
      </w:r>
      <w:r w:rsidR="00BD0439">
        <w:rPr>
          <w:rFonts w:ascii="Times New Roman" w:hAnsi="Times New Roman"/>
          <w:color w:val="000000"/>
          <w:sz w:val="24"/>
          <w:szCs w:val="24"/>
        </w:rPr>
        <w:t xml:space="preserve"> </w:t>
      </w:r>
      <w:r w:rsidR="00597B32">
        <w:rPr>
          <w:rFonts w:ascii="Times New Roman" w:hAnsi="Times New Roman"/>
          <w:color w:val="000000"/>
          <w:sz w:val="24"/>
          <w:szCs w:val="24"/>
        </w:rPr>
        <w:t xml:space="preserve">     </w:t>
      </w:r>
      <w:r w:rsidR="00BD0439">
        <w:rPr>
          <w:rFonts w:ascii="Times New Roman" w:hAnsi="Times New Roman"/>
          <w:color w:val="000000"/>
          <w:sz w:val="24"/>
          <w:szCs w:val="24"/>
        </w:rPr>
        <w:lastRenderedPageBreak/>
        <w:t>Z výsledků</w:t>
      </w:r>
      <w:r w:rsidR="00605A19">
        <w:rPr>
          <w:rFonts w:ascii="Times New Roman" w:hAnsi="Times New Roman"/>
          <w:color w:val="000000"/>
          <w:sz w:val="24"/>
          <w:szCs w:val="24"/>
        </w:rPr>
        <w:t> proběhl</w:t>
      </w:r>
      <w:r w:rsidR="00BD0439">
        <w:rPr>
          <w:rFonts w:ascii="Times New Roman" w:hAnsi="Times New Roman"/>
          <w:color w:val="000000"/>
          <w:sz w:val="24"/>
          <w:szCs w:val="24"/>
        </w:rPr>
        <w:t xml:space="preserve">é studii můžeme shrnout, </w:t>
      </w:r>
      <w:r w:rsidR="00605A19">
        <w:rPr>
          <w:rFonts w:ascii="Times New Roman" w:hAnsi="Times New Roman"/>
          <w:color w:val="000000"/>
          <w:sz w:val="24"/>
          <w:szCs w:val="24"/>
        </w:rPr>
        <w:t>že mezi oběmi metodami nebyl zjištěn statisticky významný rozdí</w:t>
      </w:r>
      <w:r w:rsidR="00BD0439">
        <w:rPr>
          <w:rFonts w:ascii="Times New Roman" w:hAnsi="Times New Roman"/>
          <w:color w:val="000000"/>
          <w:sz w:val="24"/>
          <w:szCs w:val="24"/>
        </w:rPr>
        <w:t>l</w:t>
      </w:r>
      <w:r w:rsidR="001F219C">
        <w:rPr>
          <w:rFonts w:ascii="Times New Roman" w:hAnsi="Times New Roman"/>
          <w:color w:val="000000"/>
          <w:sz w:val="24"/>
          <w:szCs w:val="24"/>
        </w:rPr>
        <w:t xml:space="preserve"> v RQ</w:t>
      </w:r>
      <w:r w:rsidR="00BD0439">
        <w:rPr>
          <w:rFonts w:ascii="Times New Roman" w:hAnsi="Times New Roman"/>
          <w:color w:val="000000"/>
          <w:sz w:val="24"/>
          <w:szCs w:val="24"/>
        </w:rPr>
        <w:t xml:space="preserve">, konkrétně při zátěži </w:t>
      </w:r>
      <w:r w:rsidR="00605A19">
        <w:rPr>
          <w:rFonts w:ascii="Times New Roman" w:hAnsi="Times New Roman"/>
          <w:color w:val="000000"/>
          <w:sz w:val="24"/>
          <w:szCs w:val="24"/>
        </w:rPr>
        <w:t xml:space="preserve">2 W/kg byla průměrná hodnota RQ u HRW </w:t>
      </w:r>
      <w:r w:rsidR="00597B32">
        <w:rPr>
          <w:rFonts w:ascii="Times New Roman" w:hAnsi="Times New Roman"/>
          <w:color w:val="000000"/>
          <w:sz w:val="24"/>
          <w:szCs w:val="24"/>
        </w:rPr>
        <w:t xml:space="preserve">                 </w:t>
      </w:r>
      <w:r w:rsidR="00605A19">
        <w:rPr>
          <w:rFonts w:ascii="Times New Roman" w:hAnsi="Times New Roman"/>
          <w:color w:val="000000"/>
          <w:sz w:val="24"/>
          <w:szCs w:val="24"/>
        </w:rPr>
        <w:t>i placeba naprosto sho</w:t>
      </w:r>
      <w:r w:rsidR="00597B32">
        <w:rPr>
          <w:rFonts w:ascii="Times New Roman" w:hAnsi="Times New Roman"/>
          <w:color w:val="000000"/>
          <w:sz w:val="24"/>
          <w:szCs w:val="24"/>
        </w:rPr>
        <w:t>dná (0,96),</w:t>
      </w:r>
      <w:r w:rsidR="001F219C">
        <w:rPr>
          <w:rFonts w:ascii="Times New Roman" w:hAnsi="Times New Roman"/>
          <w:color w:val="000000"/>
          <w:sz w:val="24"/>
          <w:szCs w:val="24"/>
        </w:rPr>
        <w:t xml:space="preserve"> </w:t>
      </w:r>
      <w:r w:rsidR="00BD0439">
        <w:rPr>
          <w:rFonts w:ascii="Times New Roman" w:hAnsi="Times New Roman"/>
          <w:color w:val="000000"/>
          <w:sz w:val="24"/>
          <w:szCs w:val="24"/>
        </w:rPr>
        <w:t xml:space="preserve">při zátěži </w:t>
      </w:r>
      <w:r w:rsidR="001F219C">
        <w:rPr>
          <w:rFonts w:ascii="Times New Roman" w:hAnsi="Times New Roman"/>
          <w:color w:val="000000"/>
          <w:sz w:val="24"/>
          <w:szCs w:val="24"/>
        </w:rPr>
        <w:t>3 W/kg byla průměrná hodnota RQ</w:t>
      </w:r>
      <w:r w:rsidR="00BD0439">
        <w:rPr>
          <w:rFonts w:ascii="Times New Roman" w:hAnsi="Times New Roman"/>
          <w:color w:val="000000"/>
          <w:sz w:val="24"/>
          <w:szCs w:val="24"/>
        </w:rPr>
        <w:t xml:space="preserve"> </w:t>
      </w:r>
      <w:r w:rsidR="00605A19">
        <w:rPr>
          <w:rFonts w:ascii="Times New Roman" w:hAnsi="Times New Roman"/>
          <w:color w:val="000000"/>
          <w:sz w:val="24"/>
          <w:szCs w:val="24"/>
        </w:rPr>
        <w:t xml:space="preserve">u HRW 1,00 </w:t>
      </w:r>
      <w:r w:rsidR="00597B32">
        <w:rPr>
          <w:rFonts w:ascii="Times New Roman" w:hAnsi="Times New Roman"/>
          <w:color w:val="000000"/>
          <w:sz w:val="24"/>
          <w:szCs w:val="24"/>
        </w:rPr>
        <w:t xml:space="preserve">         </w:t>
      </w:r>
      <w:r w:rsidR="00605A19">
        <w:rPr>
          <w:rFonts w:ascii="Times New Roman" w:hAnsi="Times New Roman"/>
          <w:color w:val="000000"/>
          <w:sz w:val="24"/>
          <w:szCs w:val="24"/>
        </w:rPr>
        <w:t>a v případě placeba 1,02. Při zátěži 4 W/kg byla průměrná hodnota RQ u HRW</w:t>
      </w:r>
      <w:r w:rsidR="001F219C">
        <w:rPr>
          <w:rFonts w:ascii="Times New Roman" w:hAnsi="Times New Roman"/>
          <w:color w:val="000000"/>
          <w:sz w:val="24"/>
          <w:szCs w:val="24"/>
        </w:rPr>
        <w:t xml:space="preserve"> 1,12 a 1,14 v případě placeba.</w:t>
      </w:r>
    </w:p>
    <w:p w14:paraId="020E0110" w14:textId="77777777" w:rsidR="00597B32" w:rsidRPr="001F219C" w:rsidRDefault="00597B32" w:rsidP="001F219C">
      <w:pPr>
        <w:spacing w:after="0" w:line="360" w:lineRule="auto"/>
        <w:ind w:firstLine="708"/>
        <w:jc w:val="both"/>
        <w:rPr>
          <w:rFonts w:ascii="Times New Roman" w:hAnsi="Times New Roman"/>
          <w:color w:val="000000"/>
          <w:sz w:val="24"/>
          <w:szCs w:val="24"/>
        </w:rPr>
      </w:pPr>
    </w:p>
    <w:p w14:paraId="49908963" w14:textId="7B5EA178" w:rsidR="00605A19" w:rsidRPr="009638C8" w:rsidRDefault="00605A19" w:rsidP="003A4963">
      <w:pPr>
        <w:pStyle w:val="Nadpis2"/>
        <w:spacing w:before="0" w:after="0"/>
        <w:rPr>
          <w:rFonts w:ascii="Times New Roman" w:hAnsi="Times New Roman"/>
          <w:i w:val="0"/>
          <w:sz w:val="26"/>
          <w:szCs w:val="26"/>
        </w:rPr>
      </w:pPr>
      <w:bookmarkStart w:id="50" w:name="_Toc513069086"/>
      <w:r>
        <w:rPr>
          <w:rFonts w:ascii="Times New Roman" w:hAnsi="Times New Roman"/>
          <w:i w:val="0"/>
          <w:sz w:val="26"/>
          <w:szCs w:val="26"/>
        </w:rPr>
        <w:t>5</w:t>
      </w:r>
      <w:r w:rsidR="00123DE0">
        <w:rPr>
          <w:rFonts w:ascii="Times New Roman" w:hAnsi="Times New Roman"/>
          <w:i w:val="0"/>
          <w:sz w:val="26"/>
          <w:szCs w:val="26"/>
        </w:rPr>
        <w:t>.1</w:t>
      </w:r>
      <w:r w:rsidRPr="009638C8">
        <w:rPr>
          <w:rFonts w:ascii="Times New Roman" w:hAnsi="Times New Roman"/>
          <w:i w:val="0"/>
          <w:sz w:val="26"/>
          <w:szCs w:val="26"/>
        </w:rPr>
        <w:t xml:space="preserve"> Hladina laktátu</w:t>
      </w:r>
      <w:bookmarkEnd w:id="50"/>
    </w:p>
    <w:p w14:paraId="48F37BD9" w14:textId="77777777" w:rsidR="00605A19" w:rsidRPr="003A4963" w:rsidRDefault="00605A19" w:rsidP="003A4963">
      <w:pPr>
        <w:spacing w:after="0"/>
      </w:pPr>
    </w:p>
    <w:p w14:paraId="3FE3085A" w14:textId="6A375802" w:rsidR="00605A19" w:rsidRDefault="00605A19" w:rsidP="003A4963">
      <w:pPr>
        <w:spacing w:after="0" w:line="360" w:lineRule="auto"/>
        <w:ind w:firstLine="708"/>
        <w:jc w:val="both"/>
        <w:rPr>
          <w:rFonts w:ascii="Times New Roman" w:hAnsi="Times New Roman"/>
          <w:sz w:val="24"/>
          <w:szCs w:val="24"/>
        </w:rPr>
      </w:pPr>
      <w:r>
        <w:rPr>
          <w:rFonts w:ascii="Times New Roman" w:hAnsi="Times New Roman"/>
          <w:sz w:val="24"/>
          <w:szCs w:val="24"/>
        </w:rPr>
        <w:t>Statist</w:t>
      </w:r>
      <w:r w:rsidR="00123DE0">
        <w:rPr>
          <w:rFonts w:ascii="Times New Roman" w:hAnsi="Times New Roman"/>
          <w:sz w:val="24"/>
          <w:szCs w:val="24"/>
        </w:rPr>
        <w:t>icky významně se lišila</w:t>
      </w:r>
      <w:r>
        <w:rPr>
          <w:rFonts w:ascii="Times New Roman" w:hAnsi="Times New Roman"/>
          <w:sz w:val="24"/>
          <w:szCs w:val="24"/>
        </w:rPr>
        <w:t xml:space="preserve"> hladina laktátu až při zátěži 4 W/kg. V případě HRW měla testovaná skupina v průměru o 1,3 mmol/l nižší hladinu laktátu, než při užití placeba.</w:t>
      </w:r>
      <w:r w:rsidR="00210BBB">
        <w:rPr>
          <w:rFonts w:ascii="Times New Roman" w:hAnsi="Times New Roman"/>
          <w:sz w:val="24"/>
          <w:szCs w:val="24"/>
        </w:rPr>
        <w:t xml:space="preserve">               Aoki et al. (2012) dospěli ve své studii ke statisticky významně nižší hladině laktátu při bicyklové ergometrii vzhledem k placebu. </w:t>
      </w:r>
      <w:r>
        <w:rPr>
          <w:rFonts w:ascii="Times New Roman" w:hAnsi="Times New Roman"/>
          <w:sz w:val="24"/>
          <w:szCs w:val="24"/>
        </w:rPr>
        <w:t xml:space="preserve"> Dovalil (2002) uvádí, že u vrcholových sportovců může krátkodobě </w:t>
      </w:r>
      <w:r w:rsidR="00210BBB">
        <w:rPr>
          <w:rFonts w:ascii="Times New Roman" w:hAnsi="Times New Roman"/>
          <w:sz w:val="24"/>
          <w:szCs w:val="24"/>
        </w:rPr>
        <w:t>vystoupat hladina laktátu až na</w:t>
      </w:r>
      <w:r w:rsidR="00123DE0">
        <w:rPr>
          <w:rFonts w:ascii="Times New Roman" w:hAnsi="Times New Roman"/>
          <w:sz w:val="24"/>
          <w:szCs w:val="24"/>
        </w:rPr>
        <w:t xml:space="preserve"> </w:t>
      </w:r>
      <w:r>
        <w:rPr>
          <w:rFonts w:ascii="Times New Roman" w:hAnsi="Times New Roman"/>
          <w:sz w:val="24"/>
          <w:szCs w:val="24"/>
        </w:rPr>
        <w:t xml:space="preserve">17 mmol/l. U námi testovaného souboru </w:t>
      </w:r>
      <w:r w:rsidR="00210BBB">
        <w:rPr>
          <w:rFonts w:ascii="Times New Roman" w:hAnsi="Times New Roman"/>
          <w:sz w:val="24"/>
          <w:szCs w:val="24"/>
        </w:rPr>
        <w:t xml:space="preserve">          </w:t>
      </w:r>
      <w:r>
        <w:rPr>
          <w:rFonts w:ascii="Times New Roman" w:hAnsi="Times New Roman"/>
          <w:sz w:val="24"/>
          <w:szCs w:val="24"/>
        </w:rPr>
        <w:t>se pohybovaly</w:t>
      </w:r>
      <w:r w:rsidR="00210BBB">
        <w:rPr>
          <w:rFonts w:ascii="Times New Roman" w:hAnsi="Times New Roman"/>
          <w:sz w:val="24"/>
          <w:szCs w:val="24"/>
        </w:rPr>
        <w:t xml:space="preserve"> hodnoty od 3,1 do 14,3 mmol/l.  </w:t>
      </w:r>
      <w:r>
        <w:rPr>
          <w:rFonts w:ascii="Times New Roman" w:hAnsi="Times New Roman"/>
          <w:sz w:val="24"/>
          <w:szCs w:val="24"/>
        </w:rPr>
        <w:t>Je však také otázkou</w:t>
      </w:r>
      <w:r w:rsidR="00123DE0">
        <w:rPr>
          <w:rFonts w:ascii="Times New Roman" w:hAnsi="Times New Roman"/>
          <w:sz w:val="24"/>
          <w:szCs w:val="24"/>
        </w:rPr>
        <w:t>,</w:t>
      </w:r>
      <w:r>
        <w:rPr>
          <w:rFonts w:ascii="Times New Roman" w:hAnsi="Times New Roman"/>
          <w:sz w:val="24"/>
          <w:szCs w:val="24"/>
        </w:rPr>
        <w:t xml:space="preserve"> jak moc byl </w:t>
      </w:r>
      <w:r w:rsidR="001E4541">
        <w:rPr>
          <w:rFonts w:ascii="Times New Roman" w:hAnsi="Times New Roman"/>
          <w:sz w:val="24"/>
          <w:szCs w:val="24"/>
        </w:rPr>
        <w:t>experimentální</w:t>
      </w:r>
      <w:r>
        <w:rPr>
          <w:rFonts w:ascii="Times New Roman" w:hAnsi="Times New Roman"/>
          <w:sz w:val="24"/>
          <w:szCs w:val="24"/>
        </w:rPr>
        <w:t xml:space="preserve"> zátěžový protokol náročný vzhledem k fyzic</w:t>
      </w:r>
      <w:r w:rsidR="001E4541">
        <w:rPr>
          <w:rFonts w:ascii="Times New Roman" w:hAnsi="Times New Roman"/>
          <w:sz w:val="24"/>
          <w:szCs w:val="24"/>
        </w:rPr>
        <w:t>k</w:t>
      </w:r>
      <w:r w:rsidR="00210BBB">
        <w:rPr>
          <w:rFonts w:ascii="Times New Roman" w:hAnsi="Times New Roman"/>
          <w:sz w:val="24"/>
          <w:szCs w:val="24"/>
        </w:rPr>
        <w:t xml:space="preserve">é zdatnosti a zejména výši AnP    u pro každého probanda. Nemusí být totiž pravdou, </w:t>
      </w:r>
      <w:r>
        <w:rPr>
          <w:rFonts w:ascii="Times New Roman" w:hAnsi="Times New Roman"/>
          <w:sz w:val="24"/>
          <w:szCs w:val="24"/>
        </w:rPr>
        <w:t>že člověk s maximální hladinou laktátu</w:t>
      </w:r>
      <w:r w:rsidR="001E4541">
        <w:rPr>
          <w:rFonts w:ascii="Times New Roman" w:hAnsi="Times New Roman"/>
          <w:sz w:val="24"/>
          <w:szCs w:val="24"/>
        </w:rPr>
        <w:t xml:space="preserve"> </w:t>
      </w:r>
      <w:r w:rsidR="00210BBB">
        <w:rPr>
          <w:rFonts w:ascii="Times New Roman" w:hAnsi="Times New Roman"/>
          <w:sz w:val="24"/>
          <w:szCs w:val="24"/>
        </w:rPr>
        <w:t xml:space="preserve">     </w:t>
      </w:r>
      <w:r w:rsidR="001E4541">
        <w:rPr>
          <w:rFonts w:ascii="Times New Roman" w:hAnsi="Times New Roman"/>
          <w:sz w:val="24"/>
          <w:szCs w:val="24"/>
        </w:rPr>
        <w:t>na konci zátěže</w:t>
      </w:r>
      <w:r>
        <w:rPr>
          <w:rFonts w:ascii="Times New Roman" w:hAnsi="Times New Roman"/>
          <w:sz w:val="24"/>
          <w:szCs w:val="24"/>
        </w:rPr>
        <w:t xml:space="preserve"> 3,1</w:t>
      </w:r>
      <w:r w:rsidR="00210BBB">
        <w:rPr>
          <w:rFonts w:ascii="Times New Roman" w:hAnsi="Times New Roman"/>
          <w:sz w:val="24"/>
          <w:szCs w:val="24"/>
        </w:rPr>
        <w:t xml:space="preserve"> mmol/l je méně fyzicky zdatný, </w:t>
      </w:r>
      <w:r>
        <w:rPr>
          <w:rFonts w:ascii="Times New Roman" w:hAnsi="Times New Roman"/>
          <w:sz w:val="24"/>
          <w:szCs w:val="24"/>
        </w:rPr>
        <w:t>než člověk s maximální hladinou 14,3 mmol/l. Vilikus (2012) popisuje AnP jako krátkodobý časový úsek v průběhu stupňovaného zatížení, kdy se vytvoří ro</w:t>
      </w:r>
      <w:r w:rsidR="00123DE0">
        <w:rPr>
          <w:rFonts w:ascii="Times New Roman" w:hAnsi="Times New Roman"/>
          <w:sz w:val="24"/>
          <w:szCs w:val="24"/>
        </w:rPr>
        <w:t xml:space="preserve">vnováha mezi tvorbou </w:t>
      </w:r>
      <w:r>
        <w:rPr>
          <w:rFonts w:ascii="Times New Roman" w:hAnsi="Times New Roman"/>
          <w:sz w:val="24"/>
          <w:szCs w:val="24"/>
        </w:rPr>
        <w:t xml:space="preserve">a odbouráváním laktátu. Zároveň dodává, </w:t>
      </w:r>
      <w:r w:rsidR="00210BBB">
        <w:rPr>
          <w:rFonts w:ascii="Times New Roman" w:hAnsi="Times New Roman"/>
          <w:sz w:val="24"/>
          <w:szCs w:val="24"/>
        </w:rPr>
        <w:t xml:space="preserve">        </w:t>
      </w:r>
      <w:r>
        <w:rPr>
          <w:rFonts w:ascii="Times New Roman" w:hAnsi="Times New Roman"/>
          <w:sz w:val="24"/>
          <w:szCs w:val="24"/>
        </w:rPr>
        <w:t>že při dalším zvýšení intenzity zátěže již dochází k nekompenzovanému vzestupu koncentrace laktátu v krvi. D</w:t>
      </w:r>
      <w:r w:rsidR="00210BBB">
        <w:rPr>
          <w:rFonts w:ascii="Times New Roman" w:hAnsi="Times New Roman"/>
          <w:sz w:val="24"/>
          <w:szCs w:val="24"/>
        </w:rPr>
        <w:t>le Máčka a Radvanského (2011) dochází k výrazné  negativní korelaci mezi zvyšující se  hladinou laktátu a snižujícím</w:t>
      </w:r>
      <w:r>
        <w:rPr>
          <w:rFonts w:ascii="Times New Roman" w:hAnsi="Times New Roman"/>
          <w:sz w:val="24"/>
          <w:szCs w:val="24"/>
        </w:rPr>
        <w:t xml:space="preserve"> pH krve.</w:t>
      </w:r>
      <w:r w:rsidR="00210BBB">
        <w:rPr>
          <w:rFonts w:ascii="Times New Roman" w:hAnsi="Times New Roman"/>
          <w:sz w:val="24"/>
          <w:szCs w:val="24"/>
        </w:rPr>
        <w:t xml:space="preserve"> Ostojic et al.</w:t>
      </w:r>
      <w:r w:rsidR="00EA3A30">
        <w:rPr>
          <w:rFonts w:ascii="Times New Roman" w:hAnsi="Times New Roman"/>
          <w:sz w:val="24"/>
          <w:szCs w:val="24"/>
        </w:rPr>
        <w:t xml:space="preserve"> </w:t>
      </w:r>
      <w:r w:rsidR="00210BBB">
        <w:rPr>
          <w:rFonts w:ascii="Times New Roman" w:hAnsi="Times New Roman"/>
          <w:sz w:val="24"/>
          <w:szCs w:val="24"/>
        </w:rPr>
        <w:t xml:space="preserve">(2014) svým výzkumem prokázali pozitivní vliv HRW na hladinu pH krve v klidu a při zátěži. Kolektiv autorů zároveň dodává, že </w:t>
      </w:r>
      <w:r w:rsidR="00EA3A30">
        <w:rPr>
          <w:rFonts w:ascii="Times New Roman" w:hAnsi="Times New Roman"/>
          <w:sz w:val="24"/>
          <w:szCs w:val="24"/>
        </w:rPr>
        <w:t xml:space="preserve">výsledky jejich studie potvrzují hypotézu o alkalizujícím efektu HRW. </w:t>
      </w:r>
    </w:p>
    <w:p w14:paraId="19FEE6B0" w14:textId="41314ACF" w:rsidR="00605A19" w:rsidRPr="007500F4" w:rsidRDefault="00605A19" w:rsidP="00597B32">
      <w:pPr>
        <w:spacing w:after="0" w:line="360" w:lineRule="auto"/>
        <w:jc w:val="both"/>
        <w:rPr>
          <w:rFonts w:ascii="Times New Roman" w:hAnsi="Times New Roman"/>
          <w:sz w:val="24"/>
          <w:szCs w:val="24"/>
        </w:rPr>
      </w:pPr>
    </w:p>
    <w:p w14:paraId="62E4A190" w14:textId="3D9F3FFB" w:rsidR="00605A19" w:rsidRPr="009638C8" w:rsidRDefault="00123DE0" w:rsidP="003A4963">
      <w:pPr>
        <w:pStyle w:val="Nadpis2"/>
        <w:spacing w:before="0" w:after="0"/>
        <w:rPr>
          <w:rFonts w:ascii="Times New Roman" w:hAnsi="Times New Roman"/>
          <w:i w:val="0"/>
          <w:sz w:val="26"/>
          <w:szCs w:val="26"/>
        </w:rPr>
      </w:pPr>
      <w:bookmarkStart w:id="51" w:name="_Toc513069087"/>
      <w:r>
        <w:rPr>
          <w:rFonts w:ascii="Times New Roman" w:hAnsi="Times New Roman"/>
          <w:i w:val="0"/>
          <w:sz w:val="26"/>
          <w:szCs w:val="26"/>
        </w:rPr>
        <w:t>5.2</w:t>
      </w:r>
      <w:r w:rsidR="00605A19" w:rsidRPr="009638C8">
        <w:rPr>
          <w:rFonts w:ascii="Times New Roman" w:hAnsi="Times New Roman"/>
          <w:i w:val="0"/>
          <w:sz w:val="26"/>
          <w:szCs w:val="26"/>
        </w:rPr>
        <w:t xml:space="preserve"> Subjektivně vnímané úsilí</w:t>
      </w:r>
      <w:bookmarkEnd w:id="51"/>
    </w:p>
    <w:p w14:paraId="7816F0EB" w14:textId="77777777" w:rsidR="00605A19" w:rsidRPr="003A4963" w:rsidRDefault="00605A19" w:rsidP="003A4963">
      <w:pPr>
        <w:spacing w:after="0"/>
      </w:pPr>
    </w:p>
    <w:p w14:paraId="5281D7D2" w14:textId="280C8CCA" w:rsidR="00123DE0" w:rsidRPr="00597B32" w:rsidRDefault="00605A19" w:rsidP="00597B32">
      <w:pPr>
        <w:spacing w:after="0" w:line="360" w:lineRule="auto"/>
        <w:ind w:firstLine="708"/>
        <w:jc w:val="both"/>
        <w:rPr>
          <w:rFonts w:ascii="Times New Roman" w:hAnsi="Times New Roman"/>
          <w:sz w:val="24"/>
          <w:szCs w:val="24"/>
        </w:rPr>
      </w:pPr>
      <w:r>
        <w:rPr>
          <w:rFonts w:ascii="Times New Roman" w:hAnsi="Times New Roman"/>
          <w:sz w:val="24"/>
          <w:szCs w:val="24"/>
        </w:rPr>
        <w:t>Vzhledem k průměrně vyšší hladině laktátu při podání placeba bychom předpokládali také rozdíl v subjektivně vnímané námaze. Ke statisticky významnému rozdílu jsme však nedospěli. Vilikus (2012) považuje právě subjektivní hodnocení zátěže za nejméně spolehlivé. Dle autora tento ukazatel souvisí velmi úzce s motivací k p</w:t>
      </w:r>
      <w:r w:rsidR="00D641E8">
        <w:rPr>
          <w:rFonts w:ascii="Times New Roman" w:hAnsi="Times New Roman"/>
          <w:sz w:val="24"/>
          <w:szCs w:val="24"/>
        </w:rPr>
        <w:t xml:space="preserve">odání výkonu. U malé motivace </w:t>
      </w:r>
      <w:r>
        <w:rPr>
          <w:rFonts w:ascii="Times New Roman" w:hAnsi="Times New Roman"/>
          <w:sz w:val="24"/>
          <w:szCs w:val="24"/>
        </w:rPr>
        <w:t xml:space="preserve"> </w:t>
      </w:r>
      <w:r w:rsidR="00CA2A30">
        <w:rPr>
          <w:rFonts w:ascii="Times New Roman" w:hAnsi="Times New Roman"/>
          <w:sz w:val="24"/>
          <w:szCs w:val="24"/>
        </w:rPr>
        <w:t xml:space="preserve">     </w:t>
      </w:r>
      <w:r>
        <w:rPr>
          <w:rFonts w:ascii="Times New Roman" w:hAnsi="Times New Roman"/>
          <w:sz w:val="24"/>
          <w:szCs w:val="24"/>
        </w:rPr>
        <w:t xml:space="preserve">se cítí člověk „vyčerpán“, ačkoli podle objektivních ukazatelů zdaleka nedosáhl plného vytížení. Vzhledem k naší studii a nutnosti absolvovat zátěžové </w:t>
      </w:r>
      <w:r w:rsidR="00D641E8">
        <w:rPr>
          <w:rFonts w:ascii="Times New Roman" w:hAnsi="Times New Roman"/>
          <w:sz w:val="24"/>
          <w:szCs w:val="24"/>
        </w:rPr>
        <w:t xml:space="preserve">testování celkem třikrát </w:t>
      </w:r>
      <w:r>
        <w:rPr>
          <w:rFonts w:ascii="Times New Roman" w:hAnsi="Times New Roman"/>
          <w:sz w:val="24"/>
          <w:szCs w:val="24"/>
        </w:rPr>
        <w:t>se zdá být pochopitelné, že se výsle</w:t>
      </w:r>
      <w:r w:rsidR="00D641E8">
        <w:rPr>
          <w:rFonts w:ascii="Times New Roman" w:hAnsi="Times New Roman"/>
          <w:sz w:val="24"/>
          <w:szCs w:val="24"/>
        </w:rPr>
        <w:t>dné hodnoty Borgovy škály statisticky</w:t>
      </w:r>
      <w:r>
        <w:rPr>
          <w:rFonts w:ascii="Times New Roman" w:hAnsi="Times New Roman"/>
          <w:sz w:val="24"/>
          <w:szCs w:val="24"/>
        </w:rPr>
        <w:t xml:space="preserve"> nelišily. </w:t>
      </w:r>
    </w:p>
    <w:p w14:paraId="39724AD9" w14:textId="77777777" w:rsidR="00605A19" w:rsidRPr="009638C8" w:rsidRDefault="00605A19" w:rsidP="003A4963">
      <w:pPr>
        <w:pStyle w:val="Nadpis1"/>
        <w:spacing w:before="0" w:after="0"/>
        <w:rPr>
          <w:rFonts w:ascii="Times New Roman" w:hAnsi="Times New Roman"/>
          <w:sz w:val="28"/>
          <w:szCs w:val="28"/>
        </w:rPr>
      </w:pPr>
      <w:bookmarkStart w:id="52" w:name="_Toc513069088"/>
      <w:r w:rsidRPr="009638C8">
        <w:rPr>
          <w:rFonts w:ascii="Times New Roman" w:hAnsi="Times New Roman"/>
          <w:sz w:val="28"/>
          <w:szCs w:val="28"/>
        </w:rPr>
        <w:lastRenderedPageBreak/>
        <w:t>6 Závěr</w:t>
      </w:r>
      <w:bookmarkEnd w:id="52"/>
    </w:p>
    <w:p w14:paraId="70AE2BFD" w14:textId="77777777" w:rsidR="00605A19" w:rsidRPr="009638C8" w:rsidRDefault="00605A19" w:rsidP="003A4963">
      <w:pPr>
        <w:spacing w:after="0"/>
        <w:rPr>
          <w:sz w:val="24"/>
          <w:szCs w:val="24"/>
        </w:rPr>
      </w:pPr>
    </w:p>
    <w:p w14:paraId="64DA7BD9" w14:textId="390B1652" w:rsidR="00605A19" w:rsidRDefault="00605A19" w:rsidP="003A4963">
      <w:pPr>
        <w:spacing w:after="0" w:line="360" w:lineRule="auto"/>
        <w:ind w:firstLine="708"/>
        <w:jc w:val="both"/>
        <w:rPr>
          <w:rFonts w:ascii="Times New Roman" w:hAnsi="Times New Roman"/>
          <w:sz w:val="24"/>
          <w:szCs w:val="24"/>
        </w:rPr>
      </w:pPr>
      <w:r>
        <w:rPr>
          <w:rFonts w:ascii="Times New Roman" w:hAnsi="Times New Roman"/>
          <w:sz w:val="24"/>
          <w:szCs w:val="24"/>
        </w:rPr>
        <w:t xml:space="preserve">Lze konstatovat, že se nám v našem výzkumu podařilo splnit hlavní i dílčí cíl               </w:t>
      </w:r>
      <w:r w:rsidR="00E81BC2">
        <w:rPr>
          <w:rFonts w:ascii="Times New Roman" w:hAnsi="Times New Roman"/>
          <w:sz w:val="24"/>
          <w:szCs w:val="24"/>
        </w:rPr>
        <w:t xml:space="preserve">         </w:t>
      </w:r>
      <w:r>
        <w:rPr>
          <w:rFonts w:ascii="Times New Roman" w:hAnsi="Times New Roman"/>
          <w:sz w:val="24"/>
          <w:szCs w:val="24"/>
        </w:rPr>
        <w:t>a zodpovědět na položené výzkumné otázky.</w:t>
      </w:r>
    </w:p>
    <w:p w14:paraId="2CCE2640" w14:textId="019B2DDE" w:rsidR="00605A19" w:rsidRDefault="00605A19" w:rsidP="000A3C8F">
      <w:pPr>
        <w:spacing w:after="0" w:line="360" w:lineRule="auto"/>
        <w:ind w:firstLine="708"/>
        <w:jc w:val="both"/>
        <w:rPr>
          <w:rFonts w:ascii="Times New Roman" w:hAnsi="Times New Roman"/>
          <w:sz w:val="24"/>
          <w:szCs w:val="24"/>
        </w:rPr>
      </w:pPr>
      <w:r>
        <w:rPr>
          <w:rFonts w:ascii="Times New Roman" w:hAnsi="Times New Roman"/>
          <w:sz w:val="24"/>
          <w:szCs w:val="24"/>
        </w:rPr>
        <w:t xml:space="preserve">Při zátěži 2 W/kg a 3 W/kg na bicyklovém ergometru nedošlo k žádnému statisticky významnému rozdílu v hodnotách vybraných </w:t>
      </w:r>
      <w:r w:rsidR="009B4A46">
        <w:rPr>
          <w:rFonts w:ascii="Times New Roman" w:hAnsi="Times New Roman"/>
          <w:sz w:val="24"/>
          <w:szCs w:val="24"/>
        </w:rPr>
        <w:t>spiroergometrických ukazatelů SF</w:t>
      </w:r>
      <w:r>
        <w:rPr>
          <w:rFonts w:ascii="Times New Roman" w:hAnsi="Times New Roman"/>
          <w:sz w:val="24"/>
          <w:szCs w:val="24"/>
        </w:rPr>
        <w:t xml:space="preserve">, RQ,  </w:t>
      </w:r>
      <w:r w:rsidR="009B4A46">
        <w:rPr>
          <w:rFonts w:ascii="Times New Roman" w:hAnsi="Times New Roman"/>
          <w:sz w:val="24"/>
          <w:szCs w:val="24"/>
        </w:rPr>
        <w:t xml:space="preserve">  </w:t>
      </w:r>
      <w:r>
        <w:rPr>
          <w:rFonts w:ascii="Times New Roman" w:hAnsi="Times New Roman"/>
          <w:sz w:val="24"/>
          <w:szCs w:val="24"/>
        </w:rPr>
        <w:t>VE/VO</w:t>
      </w:r>
      <w:r w:rsidRPr="00815F8D">
        <w:rPr>
          <w:rFonts w:ascii="Times New Roman" w:hAnsi="Times New Roman"/>
          <w:sz w:val="24"/>
          <w:szCs w:val="24"/>
          <w:vertAlign w:val="subscript"/>
        </w:rPr>
        <w:t>2</w:t>
      </w:r>
      <w:r>
        <w:rPr>
          <w:rFonts w:ascii="Times New Roman" w:hAnsi="Times New Roman"/>
          <w:sz w:val="24"/>
          <w:szCs w:val="24"/>
        </w:rPr>
        <w:t xml:space="preserve">, hladině laktátu, či subjektivně vnímanému úsilí. Při zátěži 4 W/kg jsme dospěli </w:t>
      </w:r>
      <w:r w:rsidR="00D4217D">
        <w:rPr>
          <w:rFonts w:ascii="Times New Roman" w:hAnsi="Times New Roman"/>
          <w:sz w:val="24"/>
          <w:szCs w:val="24"/>
        </w:rPr>
        <w:t xml:space="preserve">     </w:t>
      </w:r>
      <w:r w:rsidR="00E81BC2">
        <w:rPr>
          <w:rFonts w:ascii="Times New Roman" w:hAnsi="Times New Roman"/>
          <w:sz w:val="24"/>
          <w:szCs w:val="24"/>
        </w:rPr>
        <w:t xml:space="preserve">      </w:t>
      </w:r>
      <w:r>
        <w:rPr>
          <w:rFonts w:ascii="Times New Roman" w:hAnsi="Times New Roman"/>
          <w:sz w:val="24"/>
          <w:szCs w:val="24"/>
        </w:rPr>
        <w:t>ke statisticky významně nižší hladině laktátu a VE/VO</w:t>
      </w:r>
      <w:r w:rsidRPr="00815F8D">
        <w:rPr>
          <w:rFonts w:ascii="Times New Roman" w:hAnsi="Times New Roman"/>
          <w:sz w:val="24"/>
          <w:szCs w:val="24"/>
          <w:vertAlign w:val="subscript"/>
        </w:rPr>
        <w:t>2</w:t>
      </w:r>
      <w:r>
        <w:rPr>
          <w:rFonts w:ascii="Times New Roman" w:hAnsi="Times New Roman"/>
          <w:sz w:val="24"/>
          <w:szCs w:val="24"/>
        </w:rPr>
        <w:t xml:space="preserve"> u HRW, ostatní ukazatele </w:t>
      </w:r>
      <w:r w:rsidR="00D4217D">
        <w:rPr>
          <w:rFonts w:ascii="Times New Roman" w:hAnsi="Times New Roman"/>
          <w:sz w:val="24"/>
          <w:szCs w:val="24"/>
        </w:rPr>
        <w:t xml:space="preserve">                </w:t>
      </w:r>
      <w:r w:rsidR="00E81BC2">
        <w:rPr>
          <w:rFonts w:ascii="Times New Roman" w:hAnsi="Times New Roman"/>
          <w:sz w:val="24"/>
          <w:szCs w:val="24"/>
        </w:rPr>
        <w:t xml:space="preserve">           </w:t>
      </w:r>
      <w:r>
        <w:rPr>
          <w:rFonts w:ascii="Times New Roman" w:hAnsi="Times New Roman"/>
          <w:sz w:val="24"/>
          <w:szCs w:val="24"/>
        </w:rPr>
        <w:t>se statisticky významným způsobem nelišily. Navzdory nižší hlad</w:t>
      </w:r>
      <w:r w:rsidR="00D4217D">
        <w:rPr>
          <w:rFonts w:ascii="Times New Roman" w:hAnsi="Times New Roman"/>
          <w:sz w:val="24"/>
          <w:szCs w:val="24"/>
        </w:rPr>
        <w:t xml:space="preserve">ině laktátu při zátěži 4 W/kg </w:t>
      </w:r>
      <w:r>
        <w:rPr>
          <w:rFonts w:ascii="Times New Roman" w:hAnsi="Times New Roman"/>
          <w:sz w:val="24"/>
          <w:szCs w:val="24"/>
        </w:rPr>
        <w:t xml:space="preserve">u HRW však nebyl zjištěn statisticky významný rozdíl v subjektivně vnímaném úsilí. </w:t>
      </w:r>
    </w:p>
    <w:p w14:paraId="7B9E26BC" w14:textId="3ADF7740" w:rsidR="00605A19" w:rsidRPr="00990E1C" w:rsidRDefault="00605A19" w:rsidP="000A3C8F">
      <w:pPr>
        <w:spacing w:after="0" w:line="360" w:lineRule="auto"/>
        <w:ind w:firstLine="708"/>
        <w:jc w:val="both"/>
        <w:rPr>
          <w:rFonts w:ascii="Times New Roman" w:hAnsi="Times New Roman"/>
          <w:sz w:val="24"/>
          <w:szCs w:val="24"/>
        </w:rPr>
      </w:pPr>
      <w:r>
        <w:rPr>
          <w:rFonts w:ascii="Times New Roman" w:hAnsi="Times New Roman"/>
          <w:sz w:val="24"/>
          <w:szCs w:val="24"/>
        </w:rPr>
        <w:t>U testovaného souboru jsme zjistili vliv HRW na hladinu laktátu a VE/VO</w:t>
      </w:r>
      <w:r w:rsidRPr="00815F8D">
        <w:rPr>
          <w:rFonts w:ascii="Times New Roman" w:hAnsi="Times New Roman"/>
          <w:sz w:val="24"/>
          <w:szCs w:val="24"/>
          <w:vertAlign w:val="subscript"/>
        </w:rPr>
        <w:t>2</w:t>
      </w:r>
      <w:r>
        <w:rPr>
          <w:rFonts w:ascii="Times New Roman" w:hAnsi="Times New Roman"/>
          <w:sz w:val="24"/>
          <w:szCs w:val="24"/>
        </w:rPr>
        <w:t xml:space="preserve"> během stupňované zátěže na bicyklovém ergometru. Na základě našich výsledků tedy můžeme doporučit HRW sportovcům, u kterých mohou být tyto ukazatele limitujícím faktorem v dosažení vyššího výkonu. S tímto cíleným využitím však zůstává otázkou pro další studie optimální množství HRW před a nebo při sportovním výkonu. Neméně důležitou otázkou </w:t>
      </w:r>
      <w:r w:rsidR="00B851FA">
        <w:rPr>
          <w:rFonts w:ascii="Times New Roman" w:hAnsi="Times New Roman"/>
          <w:sz w:val="24"/>
          <w:szCs w:val="24"/>
        </w:rPr>
        <w:t xml:space="preserve">         </w:t>
      </w:r>
      <w:r>
        <w:rPr>
          <w:rFonts w:ascii="Times New Roman" w:hAnsi="Times New Roman"/>
          <w:sz w:val="24"/>
          <w:szCs w:val="24"/>
        </w:rPr>
        <w:t>by se měla stát optimální saturace H</w:t>
      </w:r>
      <w:r w:rsidRPr="009238EB">
        <w:rPr>
          <w:rFonts w:ascii="Times New Roman" w:hAnsi="Times New Roman"/>
          <w:sz w:val="24"/>
          <w:szCs w:val="24"/>
          <w:vertAlign w:val="subscript"/>
        </w:rPr>
        <w:t>2</w:t>
      </w:r>
      <w:r>
        <w:rPr>
          <w:rFonts w:ascii="Times New Roman" w:hAnsi="Times New Roman"/>
          <w:sz w:val="24"/>
          <w:szCs w:val="24"/>
        </w:rPr>
        <w:t xml:space="preserve"> v HRW. </w:t>
      </w:r>
    </w:p>
    <w:p w14:paraId="7D40F10E" w14:textId="77777777" w:rsidR="00605A19" w:rsidRDefault="00605A19" w:rsidP="0009582B">
      <w:pPr>
        <w:spacing w:line="360" w:lineRule="auto"/>
        <w:jc w:val="both"/>
        <w:rPr>
          <w:rFonts w:ascii="Times New Roman" w:hAnsi="Times New Roman"/>
          <w:b/>
          <w:bCs/>
          <w:sz w:val="24"/>
          <w:szCs w:val="24"/>
        </w:rPr>
      </w:pPr>
    </w:p>
    <w:p w14:paraId="3F6CA28B" w14:textId="77777777" w:rsidR="00605A19" w:rsidRDefault="00605A19" w:rsidP="0009582B">
      <w:pPr>
        <w:spacing w:line="360" w:lineRule="auto"/>
        <w:jc w:val="both"/>
        <w:rPr>
          <w:rFonts w:ascii="Times New Roman" w:hAnsi="Times New Roman"/>
          <w:b/>
          <w:bCs/>
          <w:sz w:val="24"/>
          <w:szCs w:val="24"/>
        </w:rPr>
      </w:pPr>
    </w:p>
    <w:p w14:paraId="45A47D19" w14:textId="77777777" w:rsidR="00605A19" w:rsidRDefault="00605A19" w:rsidP="0009582B">
      <w:pPr>
        <w:spacing w:line="360" w:lineRule="auto"/>
        <w:jc w:val="both"/>
        <w:rPr>
          <w:rFonts w:ascii="Times New Roman" w:hAnsi="Times New Roman"/>
          <w:b/>
          <w:bCs/>
          <w:sz w:val="24"/>
          <w:szCs w:val="24"/>
        </w:rPr>
      </w:pPr>
    </w:p>
    <w:p w14:paraId="525FF050" w14:textId="77777777" w:rsidR="00605A19" w:rsidRDefault="00605A19" w:rsidP="0009582B">
      <w:pPr>
        <w:spacing w:line="360" w:lineRule="auto"/>
        <w:jc w:val="both"/>
        <w:rPr>
          <w:rFonts w:ascii="Times New Roman" w:hAnsi="Times New Roman"/>
          <w:b/>
          <w:bCs/>
          <w:sz w:val="24"/>
          <w:szCs w:val="24"/>
        </w:rPr>
      </w:pPr>
    </w:p>
    <w:p w14:paraId="45930ACC" w14:textId="77777777" w:rsidR="00605A19" w:rsidRDefault="00605A19" w:rsidP="0009582B">
      <w:pPr>
        <w:spacing w:line="360" w:lineRule="auto"/>
        <w:jc w:val="both"/>
        <w:rPr>
          <w:rFonts w:ascii="Times New Roman" w:hAnsi="Times New Roman"/>
          <w:b/>
          <w:bCs/>
          <w:sz w:val="24"/>
          <w:szCs w:val="24"/>
        </w:rPr>
      </w:pPr>
    </w:p>
    <w:p w14:paraId="351216DE" w14:textId="77777777" w:rsidR="00605A19" w:rsidRDefault="00605A19" w:rsidP="0009582B">
      <w:pPr>
        <w:spacing w:line="360" w:lineRule="auto"/>
        <w:jc w:val="both"/>
        <w:rPr>
          <w:rFonts w:ascii="Times New Roman" w:hAnsi="Times New Roman"/>
          <w:b/>
          <w:bCs/>
          <w:sz w:val="24"/>
          <w:szCs w:val="24"/>
        </w:rPr>
      </w:pPr>
    </w:p>
    <w:p w14:paraId="12040590" w14:textId="77777777" w:rsidR="00605A19" w:rsidRDefault="00605A19" w:rsidP="0009582B">
      <w:pPr>
        <w:spacing w:line="360" w:lineRule="auto"/>
        <w:jc w:val="both"/>
        <w:rPr>
          <w:rFonts w:ascii="Times New Roman" w:hAnsi="Times New Roman"/>
          <w:b/>
          <w:bCs/>
          <w:sz w:val="24"/>
          <w:szCs w:val="24"/>
        </w:rPr>
      </w:pPr>
    </w:p>
    <w:p w14:paraId="3F5620A8" w14:textId="77777777" w:rsidR="00605A19" w:rsidRDefault="00605A19" w:rsidP="0009582B">
      <w:pPr>
        <w:spacing w:line="360" w:lineRule="auto"/>
        <w:jc w:val="both"/>
        <w:rPr>
          <w:rFonts w:ascii="Times New Roman" w:hAnsi="Times New Roman"/>
          <w:b/>
          <w:bCs/>
          <w:sz w:val="24"/>
          <w:szCs w:val="24"/>
        </w:rPr>
      </w:pPr>
    </w:p>
    <w:p w14:paraId="662FA179" w14:textId="77777777" w:rsidR="00605A19" w:rsidRDefault="00605A19" w:rsidP="0009582B">
      <w:pPr>
        <w:spacing w:line="360" w:lineRule="auto"/>
        <w:jc w:val="both"/>
        <w:rPr>
          <w:rFonts w:ascii="Times New Roman" w:hAnsi="Times New Roman"/>
          <w:b/>
          <w:bCs/>
          <w:sz w:val="24"/>
          <w:szCs w:val="24"/>
        </w:rPr>
      </w:pPr>
    </w:p>
    <w:p w14:paraId="4C5293FF" w14:textId="77777777" w:rsidR="00605A19" w:rsidRDefault="00605A19" w:rsidP="0009582B">
      <w:pPr>
        <w:spacing w:line="360" w:lineRule="auto"/>
        <w:jc w:val="both"/>
        <w:rPr>
          <w:rFonts w:ascii="Times New Roman" w:hAnsi="Times New Roman"/>
          <w:b/>
          <w:bCs/>
          <w:sz w:val="24"/>
          <w:szCs w:val="24"/>
        </w:rPr>
      </w:pPr>
    </w:p>
    <w:p w14:paraId="17046CD7" w14:textId="77777777" w:rsidR="00605A19" w:rsidRDefault="00605A19" w:rsidP="0009582B">
      <w:pPr>
        <w:spacing w:line="360" w:lineRule="auto"/>
        <w:jc w:val="both"/>
        <w:rPr>
          <w:rFonts w:ascii="Times New Roman" w:hAnsi="Times New Roman"/>
          <w:b/>
          <w:bCs/>
          <w:sz w:val="24"/>
          <w:szCs w:val="24"/>
        </w:rPr>
      </w:pPr>
    </w:p>
    <w:p w14:paraId="1FD0275C" w14:textId="77777777" w:rsidR="00605A19" w:rsidRDefault="00605A19" w:rsidP="0009582B">
      <w:pPr>
        <w:spacing w:line="360" w:lineRule="auto"/>
        <w:jc w:val="both"/>
        <w:rPr>
          <w:rFonts w:ascii="Times New Roman" w:hAnsi="Times New Roman"/>
          <w:b/>
          <w:bCs/>
          <w:sz w:val="24"/>
          <w:szCs w:val="24"/>
        </w:rPr>
      </w:pPr>
    </w:p>
    <w:p w14:paraId="0F82B131" w14:textId="77777777" w:rsidR="00605A19" w:rsidRPr="009638C8" w:rsidRDefault="00605A19" w:rsidP="00E34FAF">
      <w:pPr>
        <w:pStyle w:val="Nadpis1"/>
        <w:spacing w:before="0" w:after="0"/>
        <w:rPr>
          <w:rFonts w:ascii="Times New Roman" w:hAnsi="Times New Roman"/>
          <w:sz w:val="28"/>
          <w:szCs w:val="28"/>
        </w:rPr>
      </w:pPr>
      <w:bookmarkStart w:id="53" w:name="_Toc513069089"/>
      <w:r>
        <w:rPr>
          <w:rFonts w:ascii="Times New Roman" w:hAnsi="Times New Roman"/>
        </w:rPr>
        <w:lastRenderedPageBreak/>
        <w:t>7</w:t>
      </w:r>
      <w:r w:rsidRPr="003A4963">
        <w:rPr>
          <w:rFonts w:ascii="Times New Roman" w:hAnsi="Times New Roman"/>
        </w:rPr>
        <w:t xml:space="preserve"> </w:t>
      </w:r>
      <w:r w:rsidRPr="00170C8D">
        <w:rPr>
          <w:rFonts w:ascii="Times New Roman" w:hAnsi="Times New Roman"/>
          <w:sz w:val="28"/>
          <w:szCs w:val="28"/>
        </w:rPr>
        <w:t>Souhrn</w:t>
      </w:r>
      <w:bookmarkEnd w:id="53"/>
    </w:p>
    <w:p w14:paraId="23D46431" w14:textId="77777777" w:rsidR="00605A19" w:rsidRPr="003A4963" w:rsidRDefault="00605A19" w:rsidP="003A4963">
      <w:pPr>
        <w:spacing w:after="0"/>
      </w:pPr>
    </w:p>
    <w:p w14:paraId="261478E7" w14:textId="45FF6DF6" w:rsidR="00605A19" w:rsidRDefault="00605A19" w:rsidP="008105CA">
      <w:pPr>
        <w:spacing w:after="0" w:line="360" w:lineRule="auto"/>
        <w:ind w:firstLine="708"/>
        <w:jc w:val="both"/>
        <w:rPr>
          <w:rFonts w:ascii="Times New Roman" w:hAnsi="Times New Roman"/>
          <w:sz w:val="24"/>
          <w:szCs w:val="24"/>
        </w:rPr>
      </w:pPr>
      <w:r>
        <w:rPr>
          <w:rFonts w:ascii="Times New Roman" w:hAnsi="Times New Roman"/>
          <w:sz w:val="24"/>
          <w:szCs w:val="24"/>
        </w:rPr>
        <w:t xml:space="preserve">HRW díky svým vlastnostem představuje oblast zájmu nejen pro medicínskou, </w:t>
      </w:r>
      <w:r w:rsidR="00F058F9">
        <w:rPr>
          <w:rFonts w:ascii="Times New Roman" w:hAnsi="Times New Roman"/>
          <w:sz w:val="24"/>
          <w:szCs w:val="24"/>
        </w:rPr>
        <w:t xml:space="preserve">        </w:t>
      </w:r>
      <w:r w:rsidR="00E81BC2">
        <w:rPr>
          <w:rFonts w:ascii="Times New Roman" w:hAnsi="Times New Roman"/>
          <w:sz w:val="24"/>
          <w:szCs w:val="24"/>
        </w:rPr>
        <w:t xml:space="preserve">       </w:t>
      </w:r>
      <w:r>
        <w:rPr>
          <w:rFonts w:ascii="Times New Roman" w:hAnsi="Times New Roman"/>
          <w:sz w:val="24"/>
          <w:szCs w:val="24"/>
        </w:rPr>
        <w:t xml:space="preserve">ale také sportovní společnost. Cílem této diplomové práce bylo zjistit potenciální vliv HRW </w:t>
      </w:r>
      <w:r w:rsidR="00CC1231">
        <w:rPr>
          <w:rFonts w:ascii="Times New Roman" w:hAnsi="Times New Roman"/>
          <w:sz w:val="24"/>
          <w:szCs w:val="24"/>
        </w:rPr>
        <w:t xml:space="preserve">   </w:t>
      </w:r>
      <w:r>
        <w:rPr>
          <w:rFonts w:ascii="Times New Roman" w:hAnsi="Times New Roman"/>
          <w:sz w:val="24"/>
          <w:szCs w:val="24"/>
        </w:rPr>
        <w:t xml:space="preserve">na odezvu organismu, objektivně sledovanou pomocí vybraných spiroergometrických ukazatelů, hladinu laktátu a subjektivní vnímání zátěže. Dlouhodobá perspektiva práce spočívá v možném využití HRW pro dosažení vyššího sportovního výkonu, případně pro optimalizaci procesu regenerace. </w:t>
      </w:r>
    </w:p>
    <w:p w14:paraId="7A6F0C3B" w14:textId="6EC4712C" w:rsidR="00605A19" w:rsidRDefault="00605A19" w:rsidP="009B44C3">
      <w:pPr>
        <w:spacing w:after="0" w:line="360" w:lineRule="auto"/>
        <w:ind w:firstLine="708"/>
        <w:jc w:val="both"/>
        <w:rPr>
          <w:rFonts w:ascii="Times New Roman" w:hAnsi="Times New Roman"/>
          <w:sz w:val="24"/>
          <w:szCs w:val="24"/>
        </w:rPr>
      </w:pPr>
      <w:r>
        <w:rPr>
          <w:rFonts w:ascii="Times New Roman" w:hAnsi="Times New Roman"/>
          <w:sz w:val="24"/>
          <w:szCs w:val="24"/>
        </w:rPr>
        <w:t>Experimentální soubor</w:t>
      </w:r>
      <w:r>
        <w:rPr>
          <w:rFonts w:ascii="Times New Roman" w:hAnsi="Times New Roman"/>
          <w:color w:val="000000"/>
          <w:sz w:val="24"/>
          <w:szCs w:val="24"/>
        </w:rPr>
        <w:t xml:space="preserve"> byl zastoupen 10ti muži</w:t>
      </w:r>
      <w:r w:rsidRPr="005C4DBC">
        <w:rPr>
          <w:rFonts w:ascii="Times New Roman" w:hAnsi="Times New Roman"/>
          <w:color w:val="000000"/>
          <w:sz w:val="24"/>
          <w:szCs w:val="24"/>
        </w:rPr>
        <w:t xml:space="preserve"> ve věku 25,5 </w:t>
      </w:r>
      <w:r w:rsidRPr="005C4DBC">
        <w:rPr>
          <w:rFonts w:ascii="Times New Roman" w:hAnsi="Times New Roman"/>
          <w:sz w:val="24"/>
          <w:szCs w:val="24"/>
        </w:rPr>
        <w:t>± 3,5 let, hmotností 79,0 ± 11 kg a výškou 185,2 ± 5,8 cm. Hodnota BMI testovan</w:t>
      </w:r>
      <w:r>
        <w:rPr>
          <w:rFonts w:ascii="Times New Roman" w:hAnsi="Times New Roman"/>
          <w:sz w:val="24"/>
          <w:szCs w:val="24"/>
        </w:rPr>
        <w:t>ého souboru byla 22,4 ± 3,0 kg/m</w:t>
      </w:r>
      <w:r w:rsidRPr="009B44C3">
        <w:rPr>
          <w:rFonts w:ascii="Times New Roman" w:hAnsi="Times New Roman"/>
          <w:sz w:val="24"/>
          <w:szCs w:val="24"/>
          <w:vertAlign w:val="superscript"/>
        </w:rPr>
        <w:t>2</w:t>
      </w:r>
      <w:r>
        <w:rPr>
          <w:rFonts w:ascii="Times New Roman" w:hAnsi="Times New Roman"/>
          <w:sz w:val="24"/>
          <w:szCs w:val="24"/>
        </w:rPr>
        <w:t>, procento tuku 12,0 ± 3,5 % a VO</w:t>
      </w:r>
      <w:r w:rsidRPr="009B44C3">
        <w:rPr>
          <w:rFonts w:ascii="Times New Roman" w:hAnsi="Times New Roman"/>
          <w:sz w:val="24"/>
          <w:szCs w:val="24"/>
          <w:vertAlign w:val="subscript"/>
        </w:rPr>
        <w:t>2</w:t>
      </w:r>
      <w:r>
        <w:rPr>
          <w:rFonts w:ascii="Times New Roman" w:hAnsi="Times New Roman"/>
          <w:sz w:val="24"/>
          <w:szCs w:val="24"/>
        </w:rPr>
        <w:t xml:space="preserve">max </w:t>
      </w:r>
      <w:r w:rsidRPr="00BE41D8">
        <w:rPr>
          <w:rFonts w:ascii="Times New Roman" w:hAnsi="Times New Roman"/>
          <w:sz w:val="24"/>
          <w:szCs w:val="24"/>
        </w:rPr>
        <w:t>55,2 ± 6,5 mlO</w:t>
      </w:r>
      <w:r w:rsidRPr="00BE41D8">
        <w:rPr>
          <w:rFonts w:ascii="Times New Roman" w:hAnsi="Times New Roman"/>
          <w:sz w:val="24"/>
          <w:szCs w:val="24"/>
          <w:vertAlign w:val="subscript"/>
        </w:rPr>
        <w:t>2</w:t>
      </w:r>
      <w:r w:rsidRPr="00BE41D8">
        <w:rPr>
          <w:rFonts w:ascii="Times New Roman" w:hAnsi="Times New Roman"/>
          <w:sz w:val="24"/>
          <w:szCs w:val="24"/>
        </w:rPr>
        <w:t>/kg/min</w:t>
      </w:r>
      <w:r>
        <w:rPr>
          <w:rFonts w:ascii="Times New Roman" w:hAnsi="Times New Roman"/>
          <w:sz w:val="24"/>
          <w:szCs w:val="24"/>
        </w:rPr>
        <w:t xml:space="preserve">. Všichni probandi podstoupili dvakrát experimentální, submaximální, stupňovaný zátěžový protokol na bicyklovém ergometru </w:t>
      </w:r>
      <w:r w:rsidR="00BE2F5F">
        <w:rPr>
          <w:rFonts w:ascii="Times New Roman" w:hAnsi="Times New Roman"/>
          <w:sz w:val="24"/>
          <w:szCs w:val="24"/>
        </w:rPr>
        <w:t xml:space="preserve">Egoline </w:t>
      </w:r>
      <w:r>
        <w:rPr>
          <w:rFonts w:ascii="Times New Roman" w:hAnsi="Times New Roman"/>
          <w:sz w:val="24"/>
          <w:szCs w:val="24"/>
        </w:rPr>
        <w:t xml:space="preserve">s maximálním odstupem jednoho týdne mezi oběmi měřeními. </w:t>
      </w:r>
      <w:r w:rsidR="00BE2F5F">
        <w:rPr>
          <w:rFonts w:ascii="Times New Roman" w:hAnsi="Times New Roman"/>
          <w:sz w:val="24"/>
          <w:szCs w:val="24"/>
        </w:rPr>
        <w:t xml:space="preserve">                </w:t>
      </w:r>
      <w:r w:rsidR="00E81BC2">
        <w:rPr>
          <w:rFonts w:ascii="Times New Roman" w:hAnsi="Times New Roman"/>
          <w:sz w:val="24"/>
          <w:szCs w:val="24"/>
        </w:rPr>
        <w:t xml:space="preserve">        </w:t>
      </w:r>
      <w:r>
        <w:rPr>
          <w:rFonts w:ascii="Times New Roman" w:hAnsi="Times New Roman"/>
          <w:sz w:val="24"/>
          <w:szCs w:val="24"/>
        </w:rPr>
        <w:t>Po absolvování obou měření následoval maximální zátěžový test na bicyklovém ergometru s cílem zjistit VO</w:t>
      </w:r>
      <w:r w:rsidRPr="00EA58C3">
        <w:rPr>
          <w:rFonts w:ascii="Times New Roman" w:hAnsi="Times New Roman"/>
          <w:sz w:val="24"/>
          <w:szCs w:val="24"/>
          <w:vertAlign w:val="subscript"/>
        </w:rPr>
        <w:t>2</w:t>
      </w:r>
      <w:r>
        <w:rPr>
          <w:rFonts w:ascii="Times New Roman" w:hAnsi="Times New Roman"/>
          <w:sz w:val="24"/>
          <w:szCs w:val="24"/>
        </w:rPr>
        <w:t>max u každého probanda.</w:t>
      </w:r>
      <w:r w:rsidR="00BE2F5F">
        <w:rPr>
          <w:rFonts w:ascii="Times New Roman" w:hAnsi="Times New Roman"/>
          <w:sz w:val="24"/>
          <w:szCs w:val="24"/>
        </w:rPr>
        <w:t xml:space="preserve"> K měření hladin laktátu byl použit přístroj Lactate Scout</w:t>
      </w:r>
      <w:r w:rsidR="00BE2F5F" w:rsidRPr="00BE2F5F">
        <w:rPr>
          <w:rFonts w:ascii="Times New Roman" w:hAnsi="Times New Roman"/>
          <w:sz w:val="24"/>
          <w:szCs w:val="24"/>
          <w:vertAlign w:val="superscript"/>
        </w:rPr>
        <w:t>+</w:t>
      </w:r>
      <w:r w:rsidR="00BE2F5F">
        <w:rPr>
          <w:rFonts w:ascii="Times New Roman" w:hAnsi="Times New Roman"/>
          <w:sz w:val="24"/>
          <w:szCs w:val="24"/>
        </w:rPr>
        <w:t xml:space="preserve">, vpichové lancety Verifine a desinfekce Cutasept. Celý výzkum byl proveden v prostorách zátěžové laboratoře Univerzity Palackého v Olomouci. </w:t>
      </w:r>
    </w:p>
    <w:p w14:paraId="005259CB" w14:textId="201FDD1D" w:rsidR="00BE2F5F" w:rsidRPr="00BE2F5F" w:rsidRDefault="00BE2F5F" w:rsidP="00BE2F5F">
      <w:pPr>
        <w:spacing w:after="0" w:line="360" w:lineRule="auto"/>
        <w:ind w:firstLine="708"/>
        <w:jc w:val="both"/>
        <w:rPr>
          <w:rFonts w:ascii="Times New Roman" w:hAnsi="Times New Roman"/>
          <w:sz w:val="24"/>
          <w:szCs w:val="24"/>
        </w:rPr>
      </w:pPr>
      <w:r w:rsidRPr="00BE2F5F">
        <w:rPr>
          <w:rFonts w:ascii="Times New Roman" w:hAnsi="Times New Roman"/>
          <w:sz w:val="24"/>
          <w:szCs w:val="24"/>
        </w:rPr>
        <w:t xml:space="preserve">Celkové tělesné složení a další somatické údaje byly měřeny přístrojem In </w:t>
      </w:r>
      <w:r>
        <w:rPr>
          <w:rFonts w:ascii="Times New Roman" w:hAnsi="Times New Roman"/>
          <w:sz w:val="24"/>
          <w:szCs w:val="24"/>
        </w:rPr>
        <w:t xml:space="preserve">Body 720 (InBody, Seoul, Korea). </w:t>
      </w:r>
      <w:r w:rsidRPr="00BE2F5F">
        <w:rPr>
          <w:rFonts w:ascii="Times New Roman" w:hAnsi="Times New Roman"/>
          <w:sz w:val="24"/>
          <w:szCs w:val="24"/>
        </w:rPr>
        <w:t>Měření maximální spotřeby kyslíku (VO</w:t>
      </w:r>
      <w:r w:rsidRPr="00BE2F5F">
        <w:rPr>
          <w:rFonts w:ascii="Times New Roman" w:hAnsi="Times New Roman"/>
          <w:sz w:val="24"/>
          <w:szCs w:val="24"/>
          <w:vertAlign w:val="subscript"/>
        </w:rPr>
        <w:t>2</w:t>
      </w:r>
      <w:r w:rsidRPr="00BE2F5F">
        <w:rPr>
          <w:rFonts w:ascii="Times New Roman" w:hAnsi="Times New Roman"/>
          <w:sz w:val="24"/>
          <w:szCs w:val="24"/>
        </w:rPr>
        <w:t xml:space="preserve">max) probíhalo na přístroji Lode Valiant Plus (Lode Holding, Zernikepark, Netherlands) se softwarem Blue Cherry (Geratherm Respiratory, Bad Kissingen, Germany), kterým byla měřena i vitální kapacita </w:t>
      </w:r>
      <w:r>
        <w:rPr>
          <w:rFonts w:ascii="Times New Roman" w:hAnsi="Times New Roman"/>
          <w:sz w:val="24"/>
          <w:szCs w:val="24"/>
        </w:rPr>
        <w:t>plic.</w:t>
      </w:r>
    </w:p>
    <w:p w14:paraId="11353D3B" w14:textId="281ACE38" w:rsidR="00605A19" w:rsidRDefault="00605A19" w:rsidP="00E34FAF">
      <w:pPr>
        <w:spacing w:after="0" w:line="360" w:lineRule="auto"/>
        <w:ind w:firstLine="708"/>
        <w:jc w:val="both"/>
        <w:rPr>
          <w:rFonts w:ascii="Times New Roman" w:hAnsi="Times New Roman"/>
          <w:sz w:val="24"/>
          <w:szCs w:val="24"/>
        </w:rPr>
      </w:pPr>
      <w:r>
        <w:rPr>
          <w:rFonts w:ascii="Times New Roman" w:hAnsi="Times New Roman"/>
          <w:sz w:val="24"/>
          <w:szCs w:val="24"/>
        </w:rPr>
        <w:t>Ke statisticky významným odchylkám došlo u posledního stupně experimentálního zátěžového protokolu, a to při zátěži 4 W/kg. Rozdíly mezi HRW a placebem se statisticky projevily u hladiny laktátu a VE/VO</w:t>
      </w:r>
      <w:r w:rsidRPr="00EA58C3">
        <w:rPr>
          <w:rFonts w:ascii="Times New Roman" w:hAnsi="Times New Roman"/>
          <w:sz w:val="24"/>
          <w:szCs w:val="24"/>
          <w:vertAlign w:val="subscript"/>
        </w:rPr>
        <w:t>2</w:t>
      </w:r>
      <w:r>
        <w:rPr>
          <w:rFonts w:ascii="Times New Roman" w:hAnsi="Times New Roman"/>
          <w:sz w:val="24"/>
          <w:szCs w:val="24"/>
        </w:rPr>
        <w:t>. U ostatních vybraných spiro</w:t>
      </w:r>
      <w:r w:rsidR="009B4A46">
        <w:rPr>
          <w:rFonts w:ascii="Times New Roman" w:hAnsi="Times New Roman"/>
          <w:sz w:val="24"/>
          <w:szCs w:val="24"/>
        </w:rPr>
        <w:t>ergometrických ukazatelů (RQ, SF</w:t>
      </w:r>
      <w:r>
        <w:rPr>
          <w:rFonts w:ascii="Times New Roman" w:hAnsi="Times New Roman"/>
          <w:sz w:val="24"/>
          <w:szCs w:val="24"/>
        </w:rPr>
        <w:t xml:space="preserve">), ani u subjektivně vnímaného úsilí, nebyl zjištěn statisticky významný rozdíl. </w:t>
      </w:r>
    </w:p>
    <w:p w14:paraId="427AB568" w14:textId="77777777" w:rsidR="00605A19" w:rsidRDefault="00605A19" w:rsidP="00EA58C3">
      <w:pPr>
        <w:spacing w:line="360" w:lineRule="auto"/>
        <w:ind w:left="708" w:firstLine="357"/>
        <w:jc w:val="both"/>
        <w:rPr>
          <w:rFonts w:ascii="Times New Roman" w:hAnsi="Times New Roman"/>
          <w:sz w:val="24"/>
          <w:szCs w:val="24"/>
        </w:rPr>
      </w:pPr>
    </w:p>
    <w:p w14:paraId="788E40BA" w14:textId="77777777" w:rsidR="00605A19" w:rsidRDefault="00605A19" w:rsidP="00EA58C3">
      <w:pPr>
        <w:spacing w:line="360" w:lineRule="auto"/>
        <w:ind w:left="708" w:firstLine="357"/>
        <w:jc w:val="both"/>
        <w:rPr>
          <w:rFonts w:ascii="Times New Roman" w:hAnsi="Times New Roman"/>
          <w:sz w:val="24"/>
          <w:szCs w:val="24"/>
        </w:rPr>
      </w:pPr>
    </w:p>
    <w:p w14:paraId="045619A2" w14:textId="77777777" w:rsidR="00605A19" w:rsidRDefault="00605A19" w:rsidP="00EA58C3">
      <w:pPr>
        <w:spacing w:line="360" w:lineRule="auto"/>
        <w:ind w:left="708" w:firstLine="357"/>
        <w:jc w:val="both"/>
        <w:rPr>
          <w:rFonts w:ascii="Times New Roman" w:hAnsi="Times New Roman"/>
          <w:sz w:val="24"/>
          <w:szCs w:val="24"/>
        </w:rPr>
      </w:pPr>
    </w:p>
    <w:p w14:paraId="76220B47" w14:textId="77777777" w:rsidR="00605A19" w:rsidRDefault="00605A19" w:rsidP="00EA58C3">
      <w:pPr>
        <w:spacing w:line="360" w:lineRule="auto"/>
        <w:ind w:left="708" w:firstLine="357"/>
        <w:jc w:val="both"/>
        <w:rPr>
          <w:rFonts w:ascii="Times New Roman" w:hAnsi="Times New Roman"/>
          <w:sz w:val="24"/>
          <w:szCs w:val="24"/>
        </w:rPr>
      </w:pPr>
    </w:p>
    <w:p w14:paraId="1317A22D" w14:textId="77777777" w:rsidR="00605A19" w:rsidRDefault="00605A19" w:rsidP="00EA58C3">
      <w:pPr>
        <w:spacing w:line="360" w:lineRule="auto"/>
        <w:ind w:left="708" w:firstLine="357"/>
        <w:jc w:val="both"/>
        <w:rPr>
          <w:rFonts w:ascii="Times New Roman" w:hAnsi="Times New Roman"/>
          <w:sz w:val="24"/>
          <w:szCs w:val="24"/>
        </w:rPr>
      </w:pPr>
    </w:p>
    <w:p w14:paraId="51DE3F1B" w14:textId="57CB90E6" w:rsidR="00605A19" w:rsidRDefault="00605A19" w:rsidP="003E6889">
      <w:pPr>
        <w:spacing w:line="360" w:lineRule="auto"/>
        <w:jc w:val="both"/>
        <w:rPr>
          <w:rFonts w:ascii="Times New Roman" w:hAnsi="Times New Roman"/>
          <w:sz w:val="24"/>
          <w:szCs w:val="24"/>
        </w:rPr>
      </w:pPr>
    </w:p>
    <w:p w14:paraId="5627E173" w14:textId="77777777" w:rsidR="00605A19" w:rsidRPr="009638C8" w:rsidRDefault="00605A19" w:rsidP="003A4963">
      <w:pPr>
        <w:pStyle w:val="Nadpis1"/>
        <w:spacing w:before="0" w:after="0"/>
        <w:rPr>
          <w:sz w:val="28"/>
          <w:szCs w:val="28"/>
        </w:rPr>
      </w:pPr>
      <w:bookmarkStart w:id="54" w:name="_Toc513069090"/>
      <w:r w:rsidRPr="009638C8">
        <w:rPr>
          <w:sz w:val="28"/>
          <w:szCs w:val="28"/>
        </w:rPr>
        <w:lastRenderedPageBreak/>
        <w:t>8 Summary</w:t>
      </w:r>
      <w:bookmarkEnd w:id="54"/>
    </w:p>
    <w:p w14:paraId="5300CF2B" w14:textId="77777777" w:rsidR="00605A19" w:rsidRDefault="00605A19" w:rsidP="003A4963">
      <w:pPr>
        <w:spacing w:after="0"/>
        <w:rPr>
          <w:sz w:val="24"/>
          <w:szCs w:val="24"/>
        </w:rPr>
      </w:pPr>
    </w:p>
    <w:p w14:paraId="61188F04" w14:textId="77777777" w:rsidR="00605A19" w:rsidRPr="009638C8" w:rsidRDefault="00605A19" w:rsidP="003A4963">
      <w:pPr>
        <w:spacing w:after="0"/>
        <w:rPr>
          <w:sz w:val="24"/>
          <w:szCs w:val="24"/>
        </w:rPr>
      </w:pPr>
    </w:p>
    <w:p w14:paraId="063389F6" w14:textId="1E359AEE" w:rsidR="00605A19" w:rsidRDefault="00605A19" w:rsidP="009638C8">
      <w:pPr>
        <w:spacing w:after="0" w:line="360" w:lineRule="auto"/>
        <w:ind w:firstLine="708"/>
        <w:jc w:val="both"/>
        <w:rPr>
          <w:rFonts w:ascii="Times New Roman" w:hAnsi="Times New Roman"/>
          <w:sz w:val="24"/>
          <w:szCs w:val="24"/>
        </w:rPr>
      </w:pPr>
      <w:r>
        <w:rPr>
          <w:rFonts w:ascii="Times New Roman" w:hAnsi="Times New Roman"/>
          <w:sz w:val="24"/>
          <w:szCs w:val="24"/>
        </w:rPr>
        <w:t xml:space="preserve">HRW has an interesting qualities. Thanks to this reason, it plays </w:t>
      </w:r>
      <w:r w:rsidR="003E6889">
        <w:rPr>
          <w:rFonts w:ascii="Times New Roman" w:hAnsi="Times New Roman"/>
          <w:sz w:val="24"/>
          <w:szCs w:val="24"/>
        </w:rPr>
        <w:t xml:space="preserve">an important area </w:t>
      </w:r>
      <w:r w:rsidR="00F058F9">
        <w:rPr>
          <w:rFonts w:ascii="Times New Roman" w:hAnsi="Times New Roman"/>
          <w:sz w:val="24"/>
          <w:szCs w:val="24"/>
        </w:rPr>
        <w:t xml:space="preserve">     </w:t>
      </w:r>
      <w:r w:rsidR="00E81BC2">
        <w:rPr>
          <w:rFonts w:ascii="Times New Roman" w:hAnsi="Times New Roman"/>
          <w:sz w:val="24"/>
          <w:szCs w:val="24"/>
        </w:rPr>
        <w:t xml:space="preserve">      </w:t>
      </w:r>
      <w:r w:rsidR="003E6889">
        <w:rPr>
          <w:rFonts w:ascii="Times New Roman" w:hAnsi="Times New Roman"/>
          <w:sz w:val="24"/>
          <w:szCs w:val="24"/>
        </w:rPr>
        <w:t xml:space="preserve">of </w:t>
      </w:r>
      <w:r>
        <w:rPr>
          <w:rFonts w:ascii="Times New Roman" w:hAnsi="Times New Roman"/>
          <w:sz w:val="24"/>
          <w:szCs w:val="24"/>
        </w:rPr>
        <w:t xml:space="preserve"> interest no</w:t>
      </w:r>
      <w:r w:rsidR="00CA2A30">
        <w:rPr>
          <w:rFonts w:ascii="Times New Roman" w:hAnsi="Times New Roman"/>
          <w:sz w:val="24"/>
          <w:szCs w:val="24"/>
        </w:rPr>
        <w:t>t</w:t>
      </w:r>
      <w:r>
        <w:rPr>
          <w:rFonts w:ascii="Times New Roman" w:hAnsi="Times New Roman"/>
          <w:sz w:val="24"/>
          <w:szCs w:val="24"/>
        </w:rPr>
        <w:t xml:space="preserve"> only for the medical society but also for the sports athletes, particularly for the performance athletes. The goal of this theses was to find out the potential effect of hydrogen rich water on the reaction of organism represented by chosen spiroergometric markers, level of lactate and subjective perception of load. The long-term perspective of this work is the potential usage of HRW for the putting the fatigue off, achieving better sports performance or for the optimalization of regeneration. </w:t>
      </w:r>
    </w:p>
    <w:p w14:paraId="7A5E94F5" w14:textId="1BF30DE8" w:rsidR="003E6889" w:rsidRDefault="00605A19" w:rsidP="006B7191">
      <w:pPr>
        <w:spacing w:after="0" w:line="360" w:lineRule="auto"/>
        <w:jc w:val="both"/>
        <w:rPr>
          <w:rFonts w:ascii="Times New Roman" w:hAnsi="Times New Roman"/>
          <w:sz w:val="24"/>
          <w:szCs w:val="24"/>
        </w:rPr>
      </w:pPr>
      <w:r>
        <w:rPr>
          <w:rFonts w:ascii="Times New Roman" w:hAnsi="Times New Roman"/>
          <w:sz w:val="24"/>
          <w:szCs w:val="24"/>
        </w:rPr>
        <w:tab/>
        <w:t xml:space="preserve">The experimental group was represented by 10 physical active men in the age         </w:t>
      </w:r>
      <w:r w:rsidR="00E81BC2">
        <w:rPr>
          <w:rFonts w:ascii="Times New Roman" w:hAnsi="Times New Roman"/>
          <w:sz w:val="24"/>
          <w:szCs w:val="24"/>
        </w:rPr>
        <w:t xml:space="preserve">       </w:t>
      </w:r>
      <w:r w:rsidRPr="005C4DBC">
        <w:rPr>
          <w:rFonts w:ascii="Times New Roman" w:hAnsi="Times New Roman"/>
          <w:color w:val="000000"/>
          <w:sz w:val="24"/>
          <w:szCs w:val="24"/>
        </w:rPr>
        <w:t xml:space="preserve">25,5 </w:t>
      </w:r>
      <w:r w:rsidRPr="005C4DBC">
        <w:rPr>
          <w:rFonts w:ascii="Times New Roman" w:hAnsi="Times New Roman"/>
          <w:sz w:val="24"/>
          <w:szCs w:val="24"/>
        </w:rPr>
        <w:t>± 3,5</w:t>
      </w:r>
      <w:r>
        <w:rPr>
          <w:rFonts w:ascii="Times New Roman" w:hAnsi="Times New Roman"/>
          <w:sz w:val="24"/>
          <w:szCs w:val="24"/>
        </w:rPr>
        <w:t>, with the VO</w:t>
      </w:r>
      <w:r w:rsidRPr="009B44C3">
        <w:rPr>
          <w:rFonts w:ascii="Times New Roman" w:hAnsi="Times New Roman"/>
          <w:sz w:val="24"/>
          <w:szCs w:val="24"/>
          <w:vertAlign w:val="subscript"/>
        </w:rPr>
        <w:t>2</w:t>
      </w:r>
      <w:r>
        <w:rPr>
          <w:rFonts w:ascii="Times New Roman" w:hAnsi="Times New Roman"/>
          <w:sz w:val="24"/>
          <w:szCs w:val="24"/>
        </w:rPr>
        <w:t xml:space="preserve">max </w:t>
      </w:r>
      <w:r w:rsidRPr="00BE41D8">
        <w:rPr>
          <w:rFonts w:ascii="Times New Roman" w:hAnsi="Times New Roman"/>
          <w:sz w:val="24"/>
          <w:szCs w:val="24"/>
        </w:rPr>
        <w:t>55,2 ± 6,5 mlO</w:t>
      </w:r>
      <w:r w:rsidRPr="00BE41D8">
        <w:rPr>
          <w:rFonts w:ascii="Times New Roman" w:hAnsi="Times New Roman"/>
          <w:sz w:val="24"/>
          <w:szCs w:val="24"/>
          <w:vertAlign w:val="subscript"/>
        </w:rPr>
        <w:t>2</w:t>
      </w:r>
      <w:r w:rsidRPr="00BE41D8">
        <w:rPr>
          <w:rFonts w:ascii="Times New Roman" w:hAnsi="Times New Roman"/>
          <w:sz w:val="24"/>
          <w:szCs w:val="24"/>
        </w:rPr>
        <w:t>/kg/min</w:t>
      </w:r>
      <w:r>
        <w:rPr>
          <w:rFonts w:ascii="Times New Roman" w:hAnsi="Times New Roman"/>
          <w:sz w:val="24"/>
          <w:szCs w:val="24"/>
        </w:rPr>
        <w:t xml:space="preserve">, weight </w:t>
      </w:r>
      <w:r w:rsidRPr="005C4DBC">
        <w:rPr>
          <w:rFonts w:ascii="Times New Roman" w:hAnsi="Times New Roman"/>
          <w:sz w:val="24"/>
          <w:szCs w:val="24"/>
        </w:rPr>
        <w:t>79,0 ± 11 kg</w:t>
      </w:r>
      <w:r>
        <w:rPr>
          <w:rFonts w:ascii="Times New Roman" w:hAnsi="Times New Roman"/>
          <w:sz w:val="24"/>
          <w:szCs w:val="24"/>
        </w:rPr>
        <w:t xml:space="preserve">, height 185,2 ± 5,8 </w:t>
      </w:r>
      <w:r w:rsidRPr="005C4DBC">
        <w:rPr>
          <w:rFonts w:ascii="Times New Roman" w:hAnsi="Times New Roman"/>
          <w:sz w:val="24"/>
          <w:szCs w:val="24"/>
        </w:rPr>
        <w:t>cm</w:t>
      </w:r>
      <w:r>
        <w:rPr>
          <w:rFonts w:ascii="Times New Roman" w:hAnsi="Times New Roman"/>
          <w:sz w:val="24"/>
          <w:szCs w:val="24"/>
        </w:rPr>
        <w:t xml:space="preserve"> and BMI 22,4 ± 3,0 kg/m</w:t>
      </w:r>
      <w:r w:rsidRPr="009B44C3">
        <w:rPr>
          <w:rFonts w:ascii="Times New Roman" w:hAnsi="Times New Roman"/>
          <w:sz w:val="24"/>
          <w:szCs w:val="24"/>
          <w:vertAlign w:val="superscript"/>
        </w:rPr>
        <w:t>2</w:t>
      </w:r>
      <w:r>
        <w:rPr>
          <w:rFonts w:ascii="Times New Roman" w:hAnsi="Times New Roman"/>
          <w:sz w:val="24"/>
          <w:szCs w:val="24"/>
        </w:rPr>
        <w:t>. All men underwent the experimental, submaximal, escalating load protocol on the bicycle ergometer twice. The pause among these two protocols was seven days at the longest term. After these two experimental load protocols follows the maximal load test on the bicycle ergometer with the goal to find out the VO</w:t>
      </w:r>
      <w:r w:rsidRPr="00F9673C">
        <w:rPr>
          <w:rFonts w:ascii="Times New Roman" w:hAnsi="Times New Roman"/>
          <w:sz w:val="24"/>
          <w:szCs w:val="24"/>
          <w:vertAlign w:val="subscript"/>
        </w:rPr>
        <w:t>2</w:t>
      </w:r>
      <w:r w:rsidR="003E6889">
        <w:rPr>
          <w:rFonts w:ascii="Times New Roman" w:hAnsi="Times New Roman"/>
          <w:sz w:val="24"/>
          <w:szCs w:val="24"/>
        </w:rPr>
        <w:t>max of each man. The machine Lacate Scout</w:t>
      </w:r>
      <w:r w:rsidR="003E6889" w:rsidRPr="003E6889">
        <w:rPr>
          <w:rFonts w:ascii="Times New Roman" w:hAnsi="Times New Roman"/>
          <w:sz w:val="24"/>
          <w:szCs w:val="24"/>
          <w:vertAlign w:val="superscript"/>
        </w:rPr>
        <w:t>+</w:t>
      </w:r>
      <w:r w:rsidR="003E6889">
        <w:rPr>
          <w:rFonts w:ascii="Times New Roman" w:hAnsi="Times New Roman"/>
          <w:sz w:val="24"/>
          <w:szCs w:val="24"/>
        </w:rPr>
        <w:t xml:space="preserve">, puncture needle Verifine and desinfection Cutasept </w:t>
      </w:r>
      <w:r w:rsidR="00F058F9">
        <w:rPr>
          <w:rFonts w:ascii="Times New Roman" w:hAnsi="Times New Roman"/>
          <w:sz w:val="24"/>
          <w:szCs w:val="24"/>
        </w:rPr>
        <w:t>were</w:t>
      </w:r>
      <w:r w:rsidR="003E6889">
        <w:rPr>
          <w:rFonts w:ascii="Times New Roman" w:hAnsi="Times New Roman"/>
          <w:sz w:val="24"/>
          <w:szCs w:val="24"/>
        </w:rPr>
        <w:t xml:space="preserve"> used </w:t>
      </w:r>
      <w:r w:rsidR="00F058F9">
        <w:rPr>
          <w:rFonts w:ascii="Times New Roman" w:hAnsi="Times New Roman"/>
          <w:sz w:val="24"/>
          <w:szCs w:val="24"/>
        </w:rPr>
        <w:t xml:space="preserve">  </w:t>
      </w:r>
      <w:r w:rsidR="003E6889">
        <w:rPr>
          <w:rFonts w:ascii="Times New Roman" w:hAnsi="Times New Roman"/>
          <w:sz w:val="24"/>
          <w:szCs w:val="24"/>
        </w:rPr>
        <w:t>for the measuring of blood lactate. The whole research took place in the exercise lab of the Palacky University in Olomouc.</w:t>
      </w:r>
    </w:p>
    <w:p w14:paraId="02405F5D" w14:textId="10C9C588" w:rsidR="00605A19" w:rsidRDefault="003E6889" w:rsidP="006B7191">
      <w:pPr>
        <w:spacing w:after="0" w:line="360" w:lineRule="auto"/>
        <w:jc w:val="both"/>
        <w:rPr>
          <w:rFonts w:ascii="Times New Roman" w:hAnsi="Times New Roman"/>
          <w:sz w:val="24"/>
          <w:szCs w:val="24"/>
        </w:rPr>
      </w:pPr>
      <w:r>
        <w:rPr>
          <w:rFonts w:ascii="Times New Roman" w:hAnsi="Times New Roman"/>
          <w:sz w:val="24"/>
          <w:szCs w:val="24"/>
        </w:rPr>
        <w:tab/>
        <w:t>Body composition and other body markers were measured by the machine Inbody 720</w:t>
      </w:r>
      <w:r w:rsidR="00F058F9">
        <w:rPr>
          <w:rFonts w:ascii="Times New Roman" w:hAnsi="Times New Roman"/>
          <w:sz w:val="24"/>
          <w:szCs w:val="24"/>
        </w:rPr>
        <w:t xml:space="preserve"> (InBody, Seoul, Korea). The measurement of the maximal uptake of oxygen was measured by machine Load Valiant Plus (Load Holding, Zernikepark, Neatherland)</w:t>
      </w:r>
      <w:r>
        <w:rPr>
          <w:rFonts w:ascii="Times New Roman" w:hAnsi="Times New Roman"/>
          <w:sz w:val="24"/>
          <w:szCs w:val="24"/>
        </w:rPr>
        <w:t xml:space="preserve"> </w:t>
      </w:r>
      <w:r w:rsidR="00F058F9">
        <w:rPr>
          <w:rFonts w:ascii="Times New Roman" w:hAnsi="Times New Roman"/>
          <w:sz w:val="24"/>
          <w:szCs w:val="24"/>
        </w:rPr>
        <w:t xml:space="preserve">with the Blue Cherry software </w:t>
      </w:r>
      <w:r w:rsidR="00F058F9" w:rsidRPr="00BE2F5F">
        <w:rPr>
          <w:rFonts w:ascii="Times New Roman" w:hAnsi="Times New Roman"/>
          <w:sz w:val="24"/>
          <w:szCs w:val="24"/>
        </w:rPr>
        <w:t>(Geratherm Respiratory, Bad Kissingen, Germany)</w:t>
      </w:r>
      <w:r w:rsidR="00F058F9">
        <w:rPr>
          <w:rFonts w:ascii="Times New Roman" w:hAnsi="Times New Roman"/>
          <w:sz w:val="24"/>
          <w:szCs w:val="24"/>
        </w:rPr>
        <w:t>. This software was also used for the measurement of the maximal capacity of lungs.</w:t>
      </w:r>
    </w:p>
    <w:p w14:paraId="7A9720B7" w14:textId="11EB3B19" w:rsidR="00605A19" w:rsidRPr="00AD1A83" w:rsidRDefault="00605A19" w:rsidP="006B7191">
      <w:pPr>
        <w:spacing w:after="0" w:line="360" w:lineRule="auto"/>
        <w:jc w:val="both"/>
        <w:rPr>
          <w:rFonts w:ascii="Times New Roman" w:hAnsi="Times New Roman"/>
          <w:sz w:val="24"/>
          <w:szCs w:val="24"/>
        </w:rPr>
      </w:pPr>
      <w:r>
        <w:rPr>
          <w:rFonts w:ascii="Times New Roman" w:hAnsi="Times New Roman"/>
          <w:sz w:val="24"/>
          <w:szCs w:val="24"/>
        </w:rPr>
        <w:tab/>
        <w:t>The statistically important diffences was found up to the last level of the experimental load protocol by the load of 4 W/kg. The differences among the HRW and placebo were found in the level of lactate and VE/VO</w:t>
      </w:r>
      <w:r w:rsidRPr="00F9673C">
        <w:rPr>
          <w:rFonts w:ascii="Times New Roman" w:hAnsi="Times New Roman"/>
          <w:sz w:val="24"/>
          <w:szCs w:val="24"/>
          <w:vertAlign w:val="subscript"/>
        </w:rPr>
        <w:t>2</w:t>
      </w:r>
      <w:r>
        <w:rPr>
          <w:rFonts w:ascii="Times New Roman" w:hAnsi="Times New Roman"/>
          <w:sz w:val="24"/>
          <w:szCs w:val="24"/>
        </w:rPr>
        <w:t xml:space="preserve">. Among the other spiroergometric markers (RQ, HR) and Borg scale of perceived effort was found no statistical difference. </w:t>
      </w:r>
    </w:p>
    <w:p w14:paraId="12CEF396" w14:textId="77777777" w:rsidR="00605A19" w:rsidRPr="003A4963" w:rsidRDefault="00605A19" w:rsidP="003A4963">
      <w:pPr>
        <w:spacing w:after="0"/>
      </w:pPr>
    </w:p>
    <w:p w14:paraId="286389A6" w14:textId="77777777" w:rsidR="00605A19" w:rsidRDefault="00605A19" w:rsidP="0009582B">
      <w:pPr>
        <w:spacing w:line="360" w:lineRule="auto"/>
        <w:jc w:val="both"/>
        <w:rPr>
          <w:rFonts w:ascii="Times New Roman" w:hAnsi="Times New Roman"/>
          <w:b/>
          <w:bCs/>
          <w:sz w:val="24"/>
          <w:szCs w:val="24"/>
        </w:rPr>
      </w:pPr>
    </w:p>
    <w:p w14:paraId="0DA47C13" w14:textId="77777777" w:rsidR="00605A19" w:rsidRDefault="00605A19" w:rsidP="0009582B">
      <w:pPr>
        <w:spacing w:line="360" w:lineRule="auto"/>
        <w:jc w:val="both"/>
        <w:rPr>
          <w:rFonts w:ascii="Times New Roman" w:hAnsi="Times New Roman"/>
          <w:b/>
          <w:bCs/>
          <w:sz w:val="24"/>
          <w:szCs w:val="24"/>
        </w:rPr>
      </w:pPr>
    </w:p>
    <w:p w14:paraId="7A38A56A" w14:textId="77777777" w:rsidR="00605A19" w:rsidRDefault="00605A19" w:rsidP="0009582B">
      <w:pPr>
        <w:spacing w:line="360" w:lineRule="auto"/>
        <w:jc w:val="both"/>
        <w:rPr>
          <w:rFonts w:ascii="Times New Roman" w:hAnsi="Times New Roman"/>
          <w:b/>
          <w:bCs/>
          <w:sz w:val="24"/>
          <w:szCs w:val="24"/>
        </w:rPr>
      </w:pPr>
    </w:p>
    <w:p w14:paraId="35A85498" w14:textId="05625FFF" w:rsidR="00605A19" w:rsidRDefault="00605A19" w:rsidP="0009582B">
      <w:pPr>
        <w:spacing w:line="360" w:lineRule="auto"/>
        <w:jc w:val="both"/>
        <w:rPr>
          <w:rFonts w:ascii="Times New Roman" w:hAnsi="Times New Roman"/>
          <w:b/>
          <w:bCs/>
          <w:sz w:val="24"/>
          <w:szCs w:val="24"/>
        </w:rPr>
      </w:pPr>
    </w:p>
    <w:p w14:paraId="15C22510" w14:textId="77777777" w:rsidR="00605A19" w:rsidRPr="009638C8" w:rsidRDefault="00605A19" w:rsidP="003A4963">
      <w:pPr>
        <w:pStyle w:val="Nadpis1"/>
        <w:spacing w:before="0" w:after="0"/>
        <w:rPr>
          <w:rFonts w:ascii="Times New Roman" w:hAnsi="Times New Roman"/>
          <w:sz w:val="28"/>
          <w:szCs w:val="28"/>
        </w:rPr>
      </w:pPr>
      <w:bookmarkStart w:id="55" w:name="_Toc513069091"/>
      <w:r w:rsidRPr="009638C8">
        <w:rPr>
          <w:rFonts w:ascii="Times New Roman" w:hAnsi="Times New Roman"/>
          <w:sz w:val="28"/>
          <w:szCs w:val="28"/>
        </w:rPr>
        <w:lastRenderedPageBreak/>
        <w:t xml:space="preserve">10 </w:t>
      </w:r>
      <w:r>
        <w:rPr>
          <w:rFonts w:ascii="Times New Roman" w:hAnsi="Times New Roman"/>
          <w:sz w:val="28"/>
          <w:szCs w:val="28"/>
        </w:rPr>
        <w:t>Referenční seznam</w:t>
      </w:r>
      <w:bookmarkEnd w:id="55"/>
    </w:p>
    <w:p w14:paraId="5414821F" w14:textId="57CD9276" w:rsidR="00605A19" w:rsidRDefault="00605A19" w:rsidP="003A4963">
      <w:pPr>
        <w:spacing w:after="0"/>
      </w:pPr>
    </w:p>
    <w:p w14:paraId="04789ACD" w14:textId="4C4F4844" w:rsidR="00300136" w:rsidRPr="00300136" w:rsidRDefault="00300136" w:rsidP="003A4963">
      <w:pPr>
        <w:spacing w:after="0"/>
        <w:rPr>
          <w:rFonts w:ascii="Times New Roman" w:hAnsi="Times New Roman"/>
          <w:sz w:val="24"/>
          <w:szCs w:val="24"/>
        </w:rPr>
      </w:pPr>
      <w:r>
        <w:rPr>
          <w:rFonts w:ascii="Times New Roman" w:hAnsi="Times New Roman"/>
          <w:sz w:val="24"/>
          <w:szCs w:val="24"/>
        </w:rPr>
        <w:t>Allen, G., Lamb, D., Westerblad</w:t>
      </w:r>
      <w:r w:rsidRPr="00300136">
        <w:rPr>
          <w:rFonts w:ascii="Times New Roman" w:hAnsi="Times New Roman"/>
          <w:sz w:val="24"/>
          <w:szCs w:val="24"/>
        </w:rPr>
        <w:t xml:space="preserve">, H. </w:t>
      </w:r>
      <w:r>
        <w:rPr>
          <w:rFonts w:ascii="Times New Roman" w:hAnsi="Times New Roman"/>
          <w:sz w:val="24"/>
          <w:szCs w:val="24"/>
        </w:rPr>
        <w:t>(</w:t>
      </w:r>
      <w:r w:rsidRPr="00300136">
        <w:rPr>
          <w:rFonts w:ascii="Times New Roman" w:hAnsi="Times New Roman"/>
          <w:sz w:val="24"/>
          <w:szCs w:val="24"/>
        </w:rPr>
        <w:t>2008</w:t>
      </w:r>
      <w:r>
        <w:rPr>
          <w:rFonts w:ascii="Times New Roman" w:hAnsi="Times New Roman"/>
          <w:sz w:val="24"/>
          <w:szCs w:val="24"/>
        </w:rPr>
        <w:t>)</w:t>
      </w:r>
      <w:r w:rsidRPr="00300136">
        <w:rPr>
          <w:rFonts w:ascii="Times New Roman" w:hAnsi="Times New Roman"/>
          <w:sz w:val="24"/>
          <w:szCs w:val="24"/>
        </w:rPr>
        <w:t xml:space="preserve">. Skeletal Muscle Fatigue: Cellular Mechanisms. </w:t>
      </w:r>
      <w:r w:rsidRPr="00300136">
        <w:rPr>
          <w:rFonts w:ascii="Times New Roman" w:hAnsi="Times New Roman"/>
          <w:i/>
          <w:sz w:val="24"/>
          <w:szCs w:val="24"/>
        </w:rPr>
        <w:t>Physiological Reviews,</w:t>
      </w:r>
      <w:r>
        <w:rPr>
          <w:rFonts w:ascii="Times New Roman" w:hAnsi="Times New Roman"/>
          <w:sz w:val="24"/>
          <w:szCs w:val="24"/>
        </w:rPr>
        <w:t xml:space="preserve"> Vol. 88, 287 -</w:t>
      </w:r>
      <w:r w:rsidRPr="00300136">
        <w:rPr>
          <w:rFonts w:ascii="Times New Roman" w:hAnsi="Times New Roman"/>
          <w:sz w:val="24"/>
          <w:szCs w:val="24"/>
        </w:rPr>
        <w:t xml:space="preserve"> 332</w:t>
      </w:r>
      <w:r>
        <w:rPr>
          <w:rFonts w:ascii="Times New Roman" w:hAnsi="Times New Roman"/>
          <w:sz w:val="24"/>
          <w:szCs w:val="24"/>
        </w:rPr>
        <w:t>.</w:t>
      </w:r>
    </w:p>
    <w:p w14:paraId="57282694" w14:textId="77777777" w:rsidR="00300136" w:rsidRDefault="00300136" w:rsidP="003A4963">
      <w:pPr>
        <w:spacing w:after="0"/>
      </w:pPr>
    </w:p>
    <w:p w14:paraId="31D0B8A7" w14:textId="355A96A7" w:rsidR="00605A19" w:rsidRPr="006B7191" w:rsidRDefault="00605A19" w:rsidP="003A4963">
      <w:pPr>
        <w:spacing w:after="0"/>
        <w:rPr>
          <w:rFonts w:ascii="Times New Roman" w:hAnsi="Times New Roman"/>
          <w:sz w:val="24"/>
          <w:szCs w:val="24"/>
        </w:rPr>
      </w:pPr>
      <w:r w:rsidRPr="006B7191">
        <w:rPr>
          <w:rFonts w:ascii="Times New Roman" w:hAnsi="Times New Roman"/>
          <w:sz w:val="24"/>
          <w:szCs w:val="24"/>
        </w:rPr>
        <w:t xml:space="preserve">Aoki, K., Nakao, A., Adachi, T., Matsui, Y. (2012). </w:t>
      </w:r>
      <w:r w:rsidRPr="006B7191">
        <w:rPr>
          <w:rFonts w:ascii="Times New Roman" w:hAnsi="Times New Roman"/>
          <w:i/>
          <w:iCs/>
          <w:sz w:val="24"/>
          <w:szCs w:val="24"/>
        </w:rPr>
        <w:t>Effects of drinking hydrogen rich water on muscle fatigue caused by acute exercise in elite athletes.</w:t>
      </w:r>
      <w:r w:rsidRPr="006B7191">
        <w:rPr>
          <w:rFonts w:ascii="Times New Roman" w:hAnsi="Times New Roman"/>
          <w:sz w:val="24"/>
          <w:szCs w:val="24"/>
        </w:rPr>
        <w:t xml:space="preserve"> Med</w:t>
      </w:r>
      <w:r>
        <w:rPr>
          <w:rFonts w:ascii="Times New Roman" w:hAnsi="Times New Roman"/>
          <w:sz w:val="24"/>
          <w:szCs w:val="24"/>
        </w:rPr>
        <w:t>ical</w:t>
      </w:r>
      <w:r w:rsidRPr="006B7191">
        <w:rPr>
          <w:rFonts w:ascii="Times New Roman" w:hAnsi="Times New Roman"/>
          <w:sz w:val="24"/>
          <w:szCs w:val="24"/>
        </w:rPr>
        <w:t xml:space="preserve"> Gas Res</w:t>
      </w:r>
      <w:r w:rsidR="00F21317">
        <w:rPr>
          <w:rFonts w:ascii="Times New Roman" w:hAnsi="Times New Roman"/>
          <w:sz w:val="24"/>
          <w:szCs w:val="24"/>
        </w:rPr>
        <w:t xml:space="preserve">earch, 12(2). </w:t>
      </w:r>
      <w:r w:rsidR="00F21317" w:rsidRPr="00F21317">
        <w:rPr>
          <w:rFonts w:ascii="Times New Roman" w:hAnsi="Times New Roman"/>
          <w:sz w:val="24"/>
          <w:szCs w:val="24"/>
        </w:rPr>
        <w:t>doi:</w:t>
      </w:r>
      <w:r w:rsidR="00F21317" w:rsidRPr="00F21317">
        <w:rPr>
          <w:rFonts w:ascii="Arial" w:hAnsi="Arial" w:cs="Arial"/>
          <w:sz w:val="24"/>
          <w:szCs w:val="24"/>
        </w:rPr>
        <w:t xml:space="preserve"> </w:t>
      </w:r>
      <w:r w:rsidR="00EE1F82">
        <w:rPr>
          <w:rFonts w:ascii="Times New Roman" w:hAnsi="Times New Roman"/>
          <w:sz w:val="24"/>
          <w:szCs w:val="24"/>
        </w:rPr>
        <w:t>10.1186/2045-9912-2-12</w:t>
      </w:r>
    </w:p>
    <w:p w14:paraId="2F48ACE5" w14:textId="77777777" w:rsidR="00605A19" w:rsidRPr="006B7191" w:rsidRDefault="00605A19" w:rsidP="003A4963">
      <w:pPr>
        <w:spacing w:after="0"/>
        <w:rPr>
          <w:rFonts w:ascii="Times New Roman" w:hAnsi="Times New Roman"/>
        </w:rPr>
      </w:pPr>
    </w:p>
    <w:p w14:paraId="121D98F2" w14:textId="77777777" w:rsidR="00605A19" w:rsidRDefault="00605A19" w:rsidP="00F9500B">
      <w:pPr>
        <w:spacing w:after="0" w:line="360" w:lineRule="auto"/>
        <w:jc w:val="both"/>
        <w:rPr>
          <w:rFonts w:ascii="Times New Roman" w:hAnsi="Times New Roman"/>
          <w:sz w:val="24"/>
          <w:szCs w:val="24"/>
        </w:rPr>
      </w:pPr>
      <w:r>
        <w:rPr>
          <w:rFonts w:ascii="Times New Roman" w:hAnsi="Times New Roman"/>
          <w:sz w:val="24"/>
          <w:szCs w:val="24"/>
        </w:rPr>
        <w:t xml:space="preserve">Bell, </w:t>
      </w:r>
      <w:r w:rsidRPr="00333293">
        <w:rPr>
          <w:rFonts w:ascii="Times New Roman" w:hAnsi="Times New Roman"/>
          <w:sz w:val="24"/>
          <w:szCs w:val="24"/>
        </w:rPr>
        <w:t>L</w:t>
      </w:r>
      <w:r>
        <w:rPr>
          <w:rFonts w:ascii="Times New Roman" w:hAnsi="Times New Roman"/>
          <w:sz w:val="24"/>
          <w:szCs w:val="24"/>
        </w:rPr>
        <w:t xml:space="preserve">., Klimova, </w:t>
      </w:r>
      <w:r w:rsidRPr="00333293">
        <w:rPr>
          <w:rFonts w:ascii="Times New Roman" w:hAnsi="Times New Roman"/>
          <w:sz w:val="24"/>
          <w:szCs w:val="24"/>
        </w:rPr>
        <w:t>A</w:t>
      </w:r>
      <w:r>
        <w:rPr>
          <w:rFonts w:ascii="Times New Roman" w:hAnsi="Times New Roman"/>
          <w:sz w:val="24"/>
          <w:szCs w:val="24"/>
        </w:rPr>
        <w:t>., Eisenbart,</w:t>
      </w:r>
      <w:r w:rsidRPr="00333293">
        <w:rPr>
          <w:rFonts w:ascii="Times New Roman" w:hAnsi="Times New Roman"/>
          <w:sz w:val="24"/>
          <w:szCs w:val="24"/>
        </w:rPr>
        <w:t xml:space="preserve"> J</w:t>
      </w:r>
      <w:r>
        <w:rPr>
          <w:rFonts w:ascii="Times New Roman" w:hAnsi="Times New Roman"/>
          <w:sz w:val="24"/>
          <w:szCs w:val="24"/>
        </w:rPr>
        <w:t xml:space="preserve">., Schumacker, </w:t>
      </w:r>
      <w:r w:rsidRPr="00333293">
        <w:rPr>
          <w:rFonts w:ascii="Times New Roman" w:hAnsi="Times New Roman"/>
          <w:sz w:val="24"/>
          <w:szCs w:val="24"/>
        </w:rPr>
        <w:t>T</w:t>
      </w:r>
      <w:r>
        <w:rPr>
          <w:rFonts w:ascii="Times New Roman" w:hAnsi="Times New Roman"/>
          <w:sz w:val="24"/>
          <w:szCs w:val="24"/>
        </w:rPr>
        <w:t xml:space="preserve">., Chandel, N. (2007). </w:t>
      </w:r>
      <w:r w:rsidRPr="00333293">
        <w:rPr>
          <w:rFonts w:ascii="Times New Roman" w:hAnsi="Times New Roman"/>
          <w:sz w:val="24"/>
          <w:szCs w:val="24"/>
        </w:rPr>
        <w:t xml:space="preserve">Mitochondrial </w:t>
      </w:r>
      <w:r>
        <w:rPr>
          <w:rFonts w:ascii="Times New Roman" w:hAnsi="Times New Roman"/>
          <w:sz w:val="24"/>
          <w:szCs w:val="24"/>
        </w:rPr>
        <w:t xml:space="preserve">   </w:t>
      </w:r>
      <w:r w:rsidRPr="00333293">
        <w:rPr>
          <w:rFonts w:ascii="Times New Roman" w:hAnsi="Times New Roman"/>
          <w:sz w:val="24"/>
          <w:szCs w:val="24"/>
        </w:rPr>
        <w:t xml:space="preserve">reactive oxygen species trigger hypoxia-inducible factor-dependent extension of the replicative life span during hypoxia. </w:t>
      </w:r>
      <w:r w:rsidRPr="00333293">
        <w:rPr>
          <w:rFonts w:ascii="Times New Roman" w:hAnsi="Times New Roman"/>
          <w:i/>
          <w:sz w:val="24"/>
          <w:szCs w:val="24"/>
        </w:rPr>
        <w:t>Mol</w:t>
      </w:r>
      <w:r w:rsidRPr="00333293">
        <w:rPr>
          <w:rFonts w:ascii="Times New Roman" w:hAnsi="Times New Roman"/>
          <w:sz w:val="24"/>
          <w:szCs w:val="24"/>
        </w:rPr>
        <w:t xml:space="preserve"> </w:t>
      </w:r>
      <w:r>
        <w:rPr>
          <w:rFonts w:ascii="Times New Roman" w:hAnsi="Times New Roman"/>
          <w:i/>
          <w:sz w:val="24"/>
          <w:szCs w:val="24"/>
        </w:rPr>
        <w:t xml:space="preserve">Cell Biol, Vol. </w:t>
      </w:r>
      <w:r w:rsidRPr="009C05B7">
        <w:rPr>
          <w:rFonts w:ascii="Times New Roman" w:hAnsi="Times New Roman"/>
          <w:bCs/>
          <w:i/>
          <w:iCs/>
          <w:sz w:val="24"/>
          <w:szCs w:val="24"/>
        </w:rPr>
        <w:t>27</w:t>
      </w:r>
      <w:r w:rsidRPr="009C05B7">
        <w:rPr>
          <w:rFonts w:ascii="Times New Roman" w:hAnsi="Times New Roman"/>
          <w:i/>
          <w:iCs/>
          <w:sz w:val="24"/>
          <w:szCs w:val="24"/>
        </w:rPr>
        <w:t>,</w:t>
      </w:r>
      <w:r>
        <w:rPr>
          <w:rFonts w:ascii="Times New Roman" w:hAnsi="Times New Roman"/>
          <w:sz w:val="24"/>
          <w:szCs w:val="24"/>
        </w:rPr>
        <w:t xml:space="preserve"> 5737-5745.</w:t>
      </w:r>
    </w:p>
    <w:p w14:paraId="148147E5" w14:textId="77777777" w:rsidR="00605A19" w:rsidRPr="009C05B7" w:rsidRDefault="00605A19" w:rsidP="00F9500B">
      <w:pPr>
        <w:spacing w:after="0" w:line="360" w:lineRule="auto"/>
        <w:jc w:val="both"/>
        <w:rPr>
          <w:rFonts w:ascii="Times New Roman" w:hAnsi="Times New Roman"/>
          <w:sz w:val="24"/>
          <w:szCs w:val="24"/>
        </w:rPr>
      </w:pPr>
    </w:p>
    <w:p w14:paraId="3EAFD6B6" w14:textId="77777777" w:rsidR="00605A19" w:rsidRDefault="00605A19" w:rsidP="006E7351">
      <w:pPr>
        <w:tabs>
          <w:tab w:val="left" w:pos="900"/>
        </w:tabs>
        <w:spacing w:after="0" w:line="417" w:lineRule="auto"/>
        <w:jc w:val="both"/>
        <w:rPr>
          <w:rFonts w:ascii="Times New Roman" w:hAnsi="Times New Roman"/>
          <w:sz w:val="24"/>
          <w:szCs w:val="24"/>
        </w:rPr>
      </w:pPr>
      <w:r>
        <w:rPr>
          <w:rFonts w:ascii="Times New Roman" w:hAnsi="Times New Roman"/>
          <w:sz w:val="24"/>
          <w:szCs w:val="24"/>
        </w:rPr>
        <w:t>Bircher, S., Knechte</w:t>
      </w:r>
      <w:r w:rsidRPr="003C79B9">
        <w:rPr>
          <w:rFonts w:ascii="Times New Roman" w:hAnsi="Times New Roman"/>
          <w:sz w:val="24"/>
          <w:szCs w:val="24"/>
        </w:rPr>
        <w:t>, B.</w:t>
      </w:r>
      <w:r>
        <w:rPr>
          <w:rFonts w:ascii="Times New Roman" w:hAnsi="Times New Roman"/>
          <w:sz w:val="24"/>
          <w:szCs w:val="24"/>
        </w:rPr>
        <w:t xml:space="preserve"> (2004).</w:t>
      </w:r>
      <w:r w:rsidRPr="003C79B9">
        <w:rPr>
          <w:rFonts w:ascii="Times New Roman" w:hAnsi="Times New Roman"/>
          <w:sz w:val="24"/>
          <w:szCs w:val="24"/>
        </w:rPr>
        <w:t xml:space="preserve"> Relationship between fat oxidation and lactate threshold in athletes and obese women and men. </w:t>
      </w:r>
      <w:r w:rsidRPr="009C05B7">
        <w:rPr>
          <w:rFonts w:ascii="Times New Roman" w:hAnsi="Times New Roman"/>
          <w:i/>
          <w:iCs/>
          <w:sz w:val="24"/>
          <w:szCs w:val="24"/>
        </w:rPr>
        <w:t>Journal of Sports Science and Medicine</w:t>
      </w:r>
      <w:r>
        <w:rPr>
          <w:rFonts w:ascii="Times New Roman" w:hAnsi="Times New Roman"/>
          <w:sz w:val="24"/>
          <w:szCs w:val="24"/>
        </w:rPr>
        <w:t xml:space="preserve">, </w:t>
      </w:r>
      <w:r w:rsidRPr="009C05B7">
        <w:rPr>
          <w:rFonts w:ascii="Times New Roman" w:hAnsi="Times New Roman"/>
          <w:i/>
          <w:iCs/>
          <w:sz w:val="24"/>
          <w:szCs w:val="24"/>
        </w:rPr>
        <w:t>Vol. 3,</w:t>
      </w:r>
      <w:r>
        <w:rPr>
          <w:rFonts w:ascii="Times New Roman" w:hAnsi="Times New Roman"/>
          <w:sz w:val="24"/>
          <w:szCs w:val="24"/>
        </w:rPr>
        <w:t xml:space="preserve"> 174-</w:t>
      </w:r>
      <w:r w:rsidRPr="003C79B9">
        <w:rPr>
          <w:rFonts w:ascii="Times New Roman" w:hAnsi="Times New Roman"/>
          <w:sz w:val="24"/>
          <w:szCs w:val="24"/>
        </w:rPr>
        <w:t>181.</w:t>
      </w:r>
    </w:p>
    <w:p w14:paraId="7ACCD8A2" w14:textId="77777777" w:rsidR="00605A19" w:rsidRDefault="00605A19" w:rsidP="006E7351">
      <w:pPr>
        <w:tabs>
          <w:tab w:val="left" w:pos="900"/>
        </w:tabs>
        <w:spacing w:after="0" w:line="417" w:lineRule="auto"/>
        <w:jc w:val="both"/>
        <w:rPr>
          <w:rFonts w:ascii="Times New Roman" w:hAnsi="Times New Roman"/>
          <w:sz w:val="24"/>
          <w:szCs w:val="24"/>
        </w:rPr>
      </w:pPr>
    </w:p>
    <w:p w14:paraId="1F9FBADC" w14:textId="77777777" w:rsidR="00605A19" w:rsidRPr="00073171" w:rsidRDefault="00605A19" w:rsidP="006E7351">
      <w:pPr>
        <w:tabs>
          <w:tab w:val="left" w:pos="900"/>
        </w:tabs>
        <w:spacing w:after="0" w:line="417" w:lineRule="auto"/>
        <w:jc w:val="both"/>
        <w:rPr>
          <w:rFonts w:ascii="Times New Roman" w:hAnsi="Times New Roman"/>
          <w:sz w:val="24"/>
          <w:szCs w:val="24"/>
        </w:rPr>
      </w:pPr>
      <w:r>
        <w:rPr>
          <w:rFonts w:ascii="Times New Roman" w:hAnsi="Times New Roman"/>
          <w:sz w:val="24"/>
          <w:szCs w:val="24"/>
        </w:rPr>
        <w:t xml:space="preserve">Brooks, G. (1985). </w:t>
      </w:r>
      <w:r w:rsidRPr="000D3E15">
        <w:rPr>
          <w:rFonts w:ascii="Times New Roman" w:hAnsi="Times New Roman"/>
          <w:i/>
          <w:iCs/>
          <w:sz w:val="24"/>
          <w:szCs w:val="24"/>
        </w:rPr>
        <w:t>Anaerobic treshold: review of the concept and directions for the future research.</w:t>
      </w:r>
      <w:r>
        <w:rPr>
          <w:rFonts w:ascii="Times New Roman" w:hAnsi="Times New Roman"/>
          <w:sz w:val="24"/>
          <w:szCs w:val="24"/>
        </w:rPr>
        <w:t xml:space="preserve"> Medicine and science in sports and exercise, Vol. 17, 22 - 34. </w:t>
      </w:r>
    </w:p>
    <w:p w14:paraId="4DD05513" w14:textId="77777777" w:rsidR="00605A19" w:rsidRDefault="00605A19" w:rsidP="00F9500B">
      <w:pPr>
        <w:spacing w:after="0" w:line="360" w:lineRule="auto"/>
        <w:jc w:val="both"/>
        <w:rPr>
          <w:rFonts w:ascii="Times New Roman" w:hAnsi="Times New Roman"/>
          <w:sz w:val="24"/>
          <w:szCs w:val="24"/>
        </w:rPr>
      </w:pPr>
    </w:p>
    <w:p w14:paraId="4C5C9ADC" w14:textId="77777777" w:rsidR="00605A19" w:rsidRDefault="00605A19" w:rsidP="00F9500B">
      <w:pPr>
        <w:spacing w:after="0"/>
        <w:jc w:val="both"/>
        <w:rPr>
          <w:rFonts w:ascii="Times New Roman" w:hAnsi="Times New Roman"/>
          <w:color w:val="000000"/>
          <w:sz w:val="24"/>
          <w:szCs w:val="24"/>
        </w:rPr>
      </w:pPr>
      <w:r w:rsidRPr="0059732F">
        <w:rPr>
          <w:rFonts w:ascii="Times New Roman" w:hAnsi="Times New Roman"/>
          <w:color w:val="000000"/>
          <w:sz w:val="24"/>
          <w:szCs w:val="24"/>
        </w:rPr>
        <w:t xml:space="preserve">Cooper, Ch. B., &amp; Storer, T. W. (2001). </w:t>
      </w:r>
      <w:r w:rsidRPr="0059732F">
        <w:rPr>
          <w:rFonts w:ascii="Times New Roman" w:hAnsi="Times New Roman"/>
          <w:i/>
          <w:iCs/>
          <w:color w:val="000000"/>
          <w:sz w:val="24"/>
          <w:szCs w:val="24"/>
        </w:rPr>
        <w:t>Exercise testing and interpretation.</w:t>
      </w:r>
      <w:r w:rsidRPr="0059732F">
        <w:rPr>
          <w:rFonts w:ascii="Times New Roman" w:hAnsi="Times New Roman"/>
          <w:color w:val="000000"/>
          <w:sz w:val="24"/>
          <w:szCs w:val="24"/>
        </w:rPr>
        <w:t xml:space="preserve"> Port Chester, NY, USA: Cambridge University Press.</w:t>
      </w:r>
    </w:p>
    <w:p w14:paraId="17ADC569" w14:textId="77777777" w:rsidR="00605A19" w:rsidRDefault="00605A19" w:rsidP="00F9500B">
      <w:pPr>
        <w:spacing w:after="0"/>
        <w:jc w:val="both"/>
        <w:rPr>
          <w:rFonts w:ascii="Times New Roman" w:hAnsi="Times New Roman"/>
          <w:color w:val="000000"/>
          <w:sz w:val="24"/>
          <w:szCs w:val="24"/>
        </w:rPr>
      </w:pPr>
    </w:p>
    <w:p w14:paraId="007B1EAC" w14:textId="77777777" w:rsidR="00605A19" w:rsidRPr="003C6EFB" w:rsidRDefault="00605A19" w:rsidP="00F9500B">
      <w:pPr>
        <w:pStyle w:val="Normlnweb"/>
        <w:spacing w:before="0" w:beforeAutospacing="0" w:after="0" w:afterAutospacing="0"/>
        <w:rPr>
          <w:color w:val="000000"/>
        </w:rPr>
      </w:pPr>
      <w:r w:rsidRPr="003C6EFB">
        <w:rPr>
          <w:color w:val="000000"/>
        </w:rPr>
        <w:t xml:space="preserve">Cinglová, L. (2002). </w:t>
      </w:r>
      <w:r w:rsidRPr="00F21317">
        <w:rPr>
          <w:i/>
          <w:color w:val="000000"/>
        </w:rPr>
        <w:t>Vybráné kapitoly z tělovýchovného lékařství.</w:t>
      </w:r>
      <w:r w:rsidRPr="003C6EFB">
        <w:rPr>
          <w:color w:val="000000"/>
        </w:rPr>
        <w:t xml:space="preserve"> </w:t>
      </w:r>
      <w:r w:rsidRPr="00F21317">
        <w:rPr>
          <w:color w:val="000000"/>
        </w:rPr>
        <w:t>Praha:Karolinum</w:t>
      </w:r>
      <w:r w:rsidRPr="003C6EFB">
        <w:rPr>
          <w:color w:val="000000"/>
        </w:rPr>
        <w:t>.</w:t>
      </w:r>
    </w:p>
    <w:p w14:paraId="0E545194" w14:textId="77777777" w:rsidR="00605A19" w:rsidRPr="0059732F" w:rsidRDefault="00605A19" w:rsidP="00F9500B">
      <w:pPr>
        <w:spacing w:after="0"/>
        <w:jc w:val="both"/>
        <w:rPr>
          <w:rFonts w:ascii="Times New Roman" w:hAnsi="Times New Roman"/>
          <w:color w:val="000000"/>
          <w:sz w:val="24"/>
          <w:szCs w:val="24"/>
        </w:rPr>
      </w:pPr>
    </w:p>
    <w:p w14:paraId="53CA4ADF" w14:textId="77777777" w:rsidR="00605A19" w:rsidRDefault="00605A19" w:rsidP="00F9500B">
      <w:pPr>
        <w:spacing w:after="0" w:line="360" w:lineRule="auto"/>
        <w:jc w:val="both"/>
        <w:rPr>
          <w:rFonts w:ascii="Times New Roman" w:hAnsi="Times New Roman"/>
          <w:sz w:val="24"/>
          <w:szCs w:val="24"/>
        </w:rPr>
      </w:pPr>
      <w:r>
        <w:rPr>
          <w:rFonts w:ascii="Times New Roman" w:hAnsi="Times New Roman"/>
          <w:sz w:val="24"/>
          <w:szCs w:val="24"/>
        </w:rPr>
        <w:t>Citrin,</w:t>
      </w:r>
      <w:r w:rsidRPr="00333293">
        <w:rPr>
          <w:rFonts w:ascii="Times New Roman" w:hAnsi="Times New Roman"/>
          <w:sz w:val="24"/>
          <w:szCs w:val="24"/>
        </w:rPr>
        <w:t xml:space="preserve"> D</w:t>
      </w:r>
      <w:r>
        <w:rPr>
          <w:rFonts w:ascii="Times New Roman" w:hAnsi="Times New Roman"/>
          <w:sz w:val="24"/>
          <w:szCs w:val="24"/>
        </w:rPr>
        <w:t>., Cotrim, A., Hyodo,</w:t>
      </w:r>
      <w:r w:rsidRPr="00333293">
        <w:rPr>
          <w:rFonts w:ascii="Times New Roman" w:hAnsi="Times New Roman"/>
          <w:sz w:val="24"/>
          <w:szCs w:val="24"/>
        </w:rPr>
        <w:t xml:space="preserve"> F</w:t>
      </w:r>
      <w:r>
        <w:rPr>
          <w:rFonts w:ascii="Times New Roman" w:hAnsi="Times New Roman"/>
          <w:sz w:val="24"/>
          <w:szCs w:val="24"/>
        </w:rPr>
        <w:t>., Baum, B., Krishma, M., Mitchell, J. (2010).</w:t>
      </w:r>
      <w:r w:rsidRPr="00333293">
        <w:rPr>
          <w:rFonts w:ascii="Times New Roman" w:hAnsi="Times New Roman"/>
          <w:sz w:val="24"/>
          <w:szCs w:val="24"/>
        </w:rPr>
        <w:t xml:space="preserve"> Radioprotectors and mitigators of radiation-induced normal tissue injury. </w:t>
      </w:r>
      <w:r w:rsidRPr="00333293">
        <w:rPr>
          <w:rFonts w:ascii="Times New Roman" w:hAnsi="Times New Roman"/>
          <w:i/>
          <w:sz w:val="24"/>
          <w:szCs w:val="24"/>
        </w:rPr>
        <w:t>Oncologist</w:t>
      </w:r>
      <w:r>
        <w:rPr>
          <w:rFonts w:ascii="Times New Roman" w:hAnsi="Times New Roman"/>
          <w:sz w:val="24"/>
          <w:szCs w:val="24"/>
        </w:rPr>
        <w:t xml:space="preserve">,   </w:t>
      </w:r>
      <w:r w:rsidRPr="009C05B7">
        <w:rPr>
          <w:rFonts w:ascii="Times New Roman" w:hAnsi="Times New Roman"/>
          <w:i/>
          <w:iCs/>
          <w:sz w:val="24"/>
          <w:szCs w:val="24"/>
        </w:rPr>
        <w:t xml:space="preserve">Vol. </w:t>
      </w:r>
      <w:r w:rsidRPr="009C05B7">
        <w:rPr>
          <w:rFonts w:ascii="Times New Roman" w:hAnsi="Times New Roman"/>
          <w:bCs/>
          <w:i/>
          <w:iCs/>
          <w:sz w:val="24"/>
          <w:szCs w:val="24"/>
        </w:rPr>
        <w:t>15</w:t>
      </w:r>
      <w:r>
        <w:rPr>
          <w:rFonts w:ascii="Times New Roman" w:hAnsi="Times New Roman"/>
          <w:sz w:val="24"/>
          <w:szCs w:val="24"/>
        </w:rPr>
        <w:t>, 360-371</w:t>
      </w:r>
      <w:r w:rsidRPr="00333293">
        <w:rPr>
          <w:rFonts w:ascii="Times New Roman" w:hAnsi="Times New Roman"/>
          <w:sz w:val="24"/>
          <w:szCs w:val="24"/>
        </w:rPr>
        <w:t>.</w:t>
      </w:r>
    </w:p>
    <w:p w14:paraId="12A72385" w14:textId="77777777" w:rsidR="00605A19" w:rsidRDefault="00605A19" w:rsidP="00F9500B">
      <w:pPr>
        <w:spacing w:after="0" w:line="360" w:lineRule="auto"/>
        <w:jc w:val="both"/>
        <w:rPr>
          <w:rFonts w:ascii="Times New Roman" w:hAnsi="Times New Roman"/>
          <w:sz w:val="24"/>
          <w:szCs w:val="24"/>
        </w:rPr>
      </w:pPr>
    </w:p>
    <w:p w14:paraId="310A60A9" w14:textId="77777777" w:rsidR="00605A19" w:rsidRDefault="00605A19" w:rsidP="006E7351">
      <w:pPr>
        <w:tabs>
          <w:tab w:val="left" w:pos="900"/>
        </w:tabs>
        <w:spacing w:after="0" w:line="417" w:lineRule="auto"/>
        <w:jc w:val="both"/>
        <w:rPr>
          <w:rFonts w:ascii="Times New Roman" w:hAnsi="Times New Roman"/>
          <w:sz w:val="24"/>
        </w:rPr>
      </w:pPr>
      <w:r>
        <w:rPr>
          <w:rFonts w:ascii="Times New Roman" w:hAnsi="Times New Roman"/>
          <w:sz w:val="24"/>
        </w:rPr>
        <w:t xml:space="preserve">Dovalil, J. (2008). </w:t>
      </w:r>
      <w:r>
        <w:rPr>
          <w:rFonts w:ascii="Times New Roman" w:hAnsi="Times New Roman"/>
          <w:i/>
          <w:sz w:val="24"/>
        </w:rPr>
        <w:t>Lexikon sportovního tréninku</w:t>
      </w:r>
      <w:r>
        <w:rPr>
          <w:rFonts w:ascii="Times New Roman" w:hAnsi="Times New Roman"/>
          <w:sz w:val="24"/>
        </w:rPr>
        <w:t>. Praha: Karolinum.</w:t>
      </w:r>
    </w:p>
    <w:p w14:paraId="762B07D6" w14:textId="77777777" w:rsidR="00605A19" w:rsidRPr="00073171" w:rsidRDefault="00605A19" w:rsidP="006E7351">
      <w:pPr>
        <w:tabs>
          <w:tab w:val="left" w:pos="900"/>
        </w:tabs>
        <w:spacing w:after="0" w:line="417" w:lineRule="auto"/>
        <w:jc w:val="both"/>
        <w:rPr>
          <w:rFonts w:ascii="Times New Roman" w:hAnsi="Times New Roman"/>
          <w:color w:val="232323"/>
          <w:sz w:val="24"/>
        </w:rPr>
      </w:pPr>
    </w:p>
    <w:p w14:paraId="6BD891C7" w14:textId="77777777" w:rsidR="00605A19" w:rsidRDefault="00605A19" w:rsidP="006E7351">
      <w:pPr>
        <w:tabs>
          <w:tab w:val="left" w:pos="360"/>
        </w:tabs>
        <w:spacing w:after="0" w:line="360" w:lineRule="auto"/>
        <w:jc w:val="both"/>
        <w:rPr>
          <w:rFonts w:ascii="Times New Roman" w:hAnsi="Times New Roman"/>
          <w:sz w:val="24"/>
          <w:szCs w:val="24"/>
        </w:rPr>
      </w:pPr>
      <w:r>
        <w:rPr>
          <w:rFonts w:ascii="Times New Roman" w:hAnsi="Times New Roman"/>
          <w:sz w:val="24"/>
          <w:szCs w:val="24"/>
        </w:rPr>
        <w:t>Di Masi, F., Vale, R., Dantas, E., Barreto, A., Novaes, J., Reis</w:t>
      </w:r>
      <w:r w:rsidRPr="00333293">
        <w:rPr>
          <w:rFonts w:ascii="Times New Roman" w:hAnsi="Times New Roman"/>
          <w:sz w:val="24"/>
          <w:szCs w:val="24"/>
        </w:rPr>
        <w:t>, V.</w:t>
      </w:r>
      <w:r>
        <w:rPr>
          <w:rFonts w:ascii="Times New Roman" w:hAnsi="Times New Roman"/>
          <w:sz w:val="24"/>
          <w:szCs w:val="24"/>
        </w:rPr>
        <w:t xml:space="preserve"> (2007).</w:t>
      </w:r>
      <w:r w:rsidRPr="00333293">
        <w:rPr>
          <w:rFonts w:ascii="Times New Roman" w:hAnsi="Times New Roman"/>
          <w:sz w:val="24"/>
          <w:szCs w:val="24"/>
        </w:rPr>
        <w:t xml:space="preserve"> </w:t>
      </w:r>
      <w:r w:rsidRPr="00D50F04">
        <w:rPr>
          <w:rFonts w:ascii="Times New Roman" w:hAnsi="Times New Roman"/>
          <w:iCs/>
          <w:sz w:val="24"/>
          <w:szCs w:val="24"/>
        </w:rPr>
        <w:t>Is blood lactate removal during water immersed cycling faster than during cycling on land?</w:t>
      </w:r>
      <w:r w:rsidRPr="00333293">
        <w:rPr>
          <w:rFonts w:ascii="Times New Roman" w:hAnsi="Times New Roman"/>
          <w:i/>
          <w:sz w:val="24"/>
          <w:szCs w:val="24"/>
        </w:rPr>
        <w:t xml:space="preserve"> </w:t>
      </w:r>
      <w:r w:rsidRPr="00D50F04">
        <w:rPr>
          <w:rFonts w:ascii="Times New Roman" w:hAnsi="Times New Roman"/>
          <w:i/>
          <w:iCs/>
          <w:sz w:val="24"/>
          <w:szCs w:val="24"/>
        </w:rPr>
        <w:t>Journal of Sport Science and Medicine</w:t>
      </w:r>
      <w:r>
        <w:rPr>
          <w:rFonts w:ascii="Times New Roman" w:hAnsi="Times New Roman"/>
          <w:i/>
          <w:iCs/>
          <w:sz w:val="24"/>
          <w:szCs w:val="24"/>
        </w:rPr>
        <w:t xml:space="preserve">, </w:t>
      </w:r>
      <w:r w:rsidRPr="00D50F04">
        <w:rPr>
          <w:rFonts w:ascii="Times New Roman" w:hAnsi="Times New Roman"/>
          <w:i/>
          <w:iCs/>
          <w:sz w:val="24"/>
          <w:szCs w:val="24"/>
        </w:rPr>
        <w:t>Vol. 6,</w:t>
      </w:r>
      <w:r>
        <w:rPr>
          <w:rFonts w:ascii="Times New Roman" w:hAnsi="Times New Roman"/>
          <w:sz w:val="24"/>
          <w:szCs w:val="24"/>
        </w:rPr>
        <w:t xml:space="preserve"> 188-</w:t>
      </w:r>
      <w:r w:rsidRPr="00333293">
        <w:rPr>
          <w:rFonts w:ascii="Times New Roman" w:hAnsi="Times New Roman"/>
          <w:sz w:val="24"/>
          <w:szCs w:val="24"/>
        </w:rPr>
        <w:t>192.</w:t>
      </w:r>
    </w:p>
    <w:p w14:paraId="6E5D7501" w14:textId="77777777" w:rsidR="00605A19" w:rsidRPr="006E7351" w:rsidRDefault="00605A19" w:rsidP="006E7351">
      <w:pPr>
        <w:tabs>
          <w:tab w:val="left" w:pos="360"/>
        </w:tabs>
        <w:spacing w:after="0" w:line="360" w:lineRule="auto"/>
        <w:jc w:val="both"/>
        <w:rPr>
          <w:rFonts w:ascii="Times New Roman" w:hAnsi="Times New Roman"/>
          <w:color w:val="232323"/>
          <w:sz w:val="24"/>
          <w:szCs w:val="24"/>
        </w:rPr>
      </w:pPr>
    </w:p>
    <w:p w14:paraId="125E8EFE" w14:textId="77777777" w:rsidR="00605A19" w:rsidRDefault="00605A19" w:rsidP="00F9500B">
      <w:pPr>
        <w:spacing w:after="0" w:line="360" w:lineRule="auto"/>
        <w:jc w:val="both"/>
        <w:rPr>
          <w:rFonts w:ascii="Times New Roman" w:hAnsi="Times New Roman"/>
          <w:sz w:val="24"/>
          <w:szCs w:val="24"/>
        </w:rPr>
      </w:pPr>
      <w:r w:rsidRPr="00333293">
        <w:rPr>
          <w:rFonts w:ascii="Times New Roman" w:hAnsi="Times New Roman"/>
          <w:sz w:val="24"/>
          <w:szCs w:val="24"/>
        </w:rPr>
        <w:t xml:space="preserve">Drid, M., Trivic, T., Casalas, C., Stojanovic, M., Ostojic, M. (2016). Is molecular hydrogen beneficia to enhance post-exercise recovery in female athletes ? </w:t>
      </w:r>
      <w:r w:rsidRPr="00CF304F">
        <w:rPr>
          <w:rFonts w:ascii="Times New Roman" w:hAnsi="Times New Roman"/>
          <w:i/>
          <w:iCs/>
          <w:sz w:val="24"/>
          <w:szCs w:val="24"/>
        </w:rPr>
        <w:t>Science and Sport</w:t>
      </w:r>
      <w:r>
        <w:rPr>
          <w:rFonts w:ascii="Times New Roman" w:hAnsi="Times New Roman"/>
          <w:i/>
          <w:iCs/>
          <w:sz w:val="24"/>
          <w:szCs w:val="24"/>
        </w:rPr>
        <w:t>,</w:t>
      </w:r>
      <w:r w:rsidRPr="00333293">
        <w:rPr>
          <w:rFonts w:ascii="Times New Roman" w:hAnsi="Times New Roman"/>
          <w:sz w:val="24"/>
          <w:szCs w:val="24"/>
        </w:rPr>
        <w:t xml:space="preserve"> </w:t>
      </w:r>
      <w:r w:rsidRPr="009C05B7">
        <w:rPr>
          <w:rFonts w:ascii="Times New Roman" w:hAnsi="Times New Roman"/>
          <w:i/>
          <w:iCs/>
          <w:sz w:val="24"/>
          <w:szCs w:val="24"/>
        </w:rPr>
        <w:t>Vol. 31,</w:t>
      </w:r>
      <w:r>
        <w:rPr>
          <w:rFonts w:ascii="Times New Roman" w:hAnsi="Times New Roman"/>
          <w:sz w:val="24"/>
          <w:szCs w:val="24"/>
        </w:rPr>
        <w:t xml:space="preserve"> 207-213.</w:t>
      </w:r>
    </w:p>
    <w:p w14:paraId="50A061D7" w14:textId="77777777" w:rsidR="00605A19" w:rsidRDefault="00605A19" w:rsidP="00F9500B">
      <w:pPr>
        <w:spacing w:after="0" w:line="360" w:lineRule="auto"/>
        <w:jc w:val="both"/>
        <w:rPr>
          <w:rFonts w:ascii="Times New Roman" w:hAnsi="Times New Roman"/>
          <w:sz w:val="24"/>
          <w:szCs w:val="24"/>
        </w:rPr>
      </w:pPr>
    </w:p>
    <w:p w14:paraId="41F270D1" w14:textId="5A9D6CB6" w:rsidR="00605A19" w:rsidRDefault="00605A19" w:rsidP="006E7351">
      <w:pPr>
        <w:autoSpaceDE w:val="0"/>
        <w:autoSpaceDN w:val="0"/>
        <w:adjustRightInd w:val="0"/>
        <w:spacing w:after="0" w:line="360" w:lineRule="auto"/>
        <w:jc w:val="both"/>
        <w:rPr>
          <w:rFonts w:ascii="Times New Roman" w:hAnsi="Times New Roman"/>
          <w:sz w:val="24"/>
          <w:szCs w:val="24"/>
          <w:lang w:eastAsia="cs-CZ"/>
        </w:rPr>
      </w:pPr>
      <w:r>
        <w:rPr>
          <w:rFonts w:ascii="Times New Roman" w:hAnsi="Times New Roman"/>
          <w:sz w:val="24"/>
          <w:szCs w:val="24"/>
          <w:lang w:eastAsia="cs-CZ"/>
        </w:rPr>
        <w:lastRenderedPageBreak/>
        <w:t>Drury, D</w:t>
      </w:r>
      <w:r w:rsidRPr="00333293">
        <w:rPr>
          <w:rFonts w:ascii="Times New Roman" w:hAnsi="Times New Roman"/>
          <w:sz w:val="24"/>
          <w:szCs w:val="24"/>
          <w:lang w:eastAsia="cs-CZ"/>
        </w:rPr>
        <w:t>.</w:t>
      </w:r>
      <w:r>
        <w:rPr>
          <w:rFonts w:ascii="Times New Roman" w:hAnsi="Times New Roman"/>
          <w:sz w:val="24"/>
          <w:szCs w:val="24"/>
          <w:lang w:eastAsia="cs-CZ"/>
        </w:rPr>
        <w:t>, Wick, A.</w:t>
      </w:r>
      <w:r w:rsidRPr="00333293">
        <w:rPr>
          <w:rFonts w:ascii="Times New Roman" w:hAnsi="Times New Roman"/>
          <w:sz w:val="24"/>
          <w:szCs w:val="24"/>
          <w:lang w:eastAsia="cs-CZ"/>
        </w:rPr>
        <w:t xml:space="preserve"> </w:t>
      </w:r>
      <w:r>
        <w:rPr>
          <w:rFonts w:ascii="Times New Roman" w:hAnsi="Times New Roman"/>
          <w:sz w:val="26"/>
          <w:szCs w:val="26"/>
          <w:lang w:eastAsia="cs-CZ"/>
        </w:rPr>
        <w:t>(</w:t>
      </w:r>
      <w:r w:rsidRPr="00333293">
        <w:rPr>
          <w:rFonts w:ascii="Times New Roman" w:hAnsi="Times New Roman"/>
          <w:sz w:val="24"/>
          <w:szCs w:val="24"/>
          <w:lang w:eastAsia="cs-CZ"/>
        </w:rPr>
        <w:t>1956</w:t>
      </w:r>
      <w:r>
        <w:rPr>
          <w:rFonts w:ascii="Times New Roman" w:hAnsi="Times New Roman"/>
          <w:sz w:val="24"/>
          <w:szCs w:val="24"/>
          <w:lang w:eastAsia="cs-CZ"/>
        </w:rPr>
        <w:t>)</w:t>
      </w:r>
      <w:r w:rsidRPr="00333293">
        <w:rPr>
          <w:rFonts w:ascii="Times New Roman" w:hAnsi="Times New Roman"/>
          <w:sz w:val="24"/>
          <w:szCs w:val="24"/>
          <w:lang w:eastAsia="cs-CZ"/>
        </w:rPr>
        <w:t xml:space="preserve">. Metabolism of lactic acid in the intact rabbit. </w:t>
      </w:r>
      <w:r w:rsidRPr="00325598">
        <w:rPr>
          <w:rFonts w:ascii="Times New Roman" w:hAnsi="Times New Roman"/>
          <w:i/>
          <w:iCs/>
          <w:sz w:val="24"/>
          <w:szCs w:val="24"/>
          <w:lang w:eastAsia="cs-CZ"/>
        </w:rPr>
        <w:t>Am J Physiol</w:t>
      </w:r>
      <w:r>
        <w:rPr>
          <w:rFonts w:ascii="Times New Roman" w:hAnsi="Times New Roman"/>
          <w:i/>
          <w:iCs/>
          <w:sz w:val="24"/>
          <w:szCs w:val="24"/>
          <w:lang w:eastAsia="cs-CZ"/>
        </w:rPr>
        <w:t>, Vol.</w:t>
      </w:r>
      <w:r w:rsidRPr="00325598">
        <w:rPr>
          <w:rFonts w:ascii="Times New Roman" w:hAnsi="Times New Roman"/>
          <w:i/>
          <w:iCs/>
          <w:sz w:val="24"/>
          <w:szCs w:val="24"/>
          <w:lang w:eastAsia="cs-CZ"/>
        </w:rPr>
        <w:t xml:space="preserve"> 184,</w:t>
      </w:r>
      <w:r>
        <w:rPr>
          <w:rFonts w:ascii="Times New Roman" w:hAnsi="Times New Roman"/>
          <w:sz w:val="24"/>
          <w:szCs w:val="24"/>
          <w:lang w:eastAsia="cs-CZ"/>
        </w:rPr>
        <w:t xml:space="preserve"> 304-</w:t>
      </w:r>
      <w:r w:rsidRPr="00333293">
        <w:rPr>
          <w:rFonts w:ascii="Times New Roman" w:hAnsi="Times New Roman"/>
          <w:sz w:val="24"/>
          <w:szCs w:val="24"/>
          <w:lang w:eastAsia="cs-CZ"/>
        </w:rPr>
        <w:t>308.</w:t>
      </w:r>
    </w:p>
    <w:p w14:paraId="596AE038" w14:textId="19ED28BE" w:rsidR="00300136" w:rsidRDefault="00300136" w:rsidP="006E7351">
      <w:pPr>
        <w:autoSpaceDE w:val="0"/>
        <w:autoSpaceDN w:val="0"/>
        <w:adjustRightInd w:val="0"/>
        <w:spacing w:after="0" w:line="360" w:lineRule="auto"/>
        <w:jc w:val="both"/>
        <w:rPr>
          <w:rFonts w:ascii="Times New Roman" w:hAnsi="Times New Roman"/>
          <w:sz w:val="24"/>
          <w:szCs w:val="24"/>
          <w:lang w:eastAsia="cs-CZ"/>
        </w:rPr>
      </w:pPr>
    </w:p>
    <w:p w14:paraId="0CDED241" w14:textId="77777777" w:rsidR="00605A19" w:rsidRPr="0059732F" w:rsidRDefault="00605A19" w:rsidP="00F9500B">
      <w:pPr>
        <w:spacing w:after="0"/>
        <w:jc w:val="both"/>
        <w:rPr>
          <w:rFonts w:ascii="Times New Roman" w:hAnsi="Times New Roman"/>
          <w:i/>
          <w:iCs/>
          <w:color w:val="000000"/>
          <w:sz w:val="24"/>
          <w:szCs w:val="24"/>
        </w:rPr>
      </w:pPr>
      <w:r w:rsidRPr="0059732F">
        <w:rPr>
          <w:rFonts w:ascii="Times New Roman" w:hAnsi="Times New Roman"/>
          <w:color w:val="000000"/>
          <w:sz w:val="24"/>
          <w:szCs w:val="24"/>
        </w:rPr>
        <w:t>Evans, C. H., &amp; White, R. D. (2009).</w:t>
      </w:r>
      <w:r w:rsidRPr="0059732F">
        <w:rPr>
          <w:rFonts w:ascii="Times New Roman" w:hAnsi="Times New Roman"/>
          <w:i/>
          <w:iCs/>
          <w:color w:val="000000"/>
          <w:sz w:val="24"/>
          <w:szCs w:val="24"/>
        </w:rPr>
        <w:t xml:space="preserve"> Exercise Testing for Primary Care and Sports Medicine Physicians.</w:t>
      </w:r>
      <w:r w:rsidRPr="0059732F">
        <w:rPr>
          <w:rFonts w:ascii="Times New Roman" w:hAnsi="Times New Roman"/>
          <w:color w:val="000000"/>
          <w:sz w:val="24"/>
          <w:szCs w:val="24"/>
        </w:rPr>
        <w:t xml:space="preserve"> NY, USA: Springer.</w:t>
      </w:r>
    </w:p>
    <w:p w14:paraId="5B34B04C" w14:textId="77777777" w:rsidR="00605A19" w:rsidRPr="0059732F" w:rsidRDefault="00605A19" w:rsidP="0059732F">
      <w:pPr>
        <w:autoSpaceDE w:val="0"/>
        <w:autoSpaceDN w:val="0"/>
        <w:adjustRightInd w:val="0"/>
        <w:spacing w:after="0" w:line="360" w:lineRule="auto"/>
        <w:jc w:val="both"/>
        <w:rPr>
          <w:rFonts w:ascii="Times New Roman" w:hAnsi="Times New Roman"/>
          <w:sz w:val="24"/>
          <w:szCs w:val="24"/>
          <w:lang w:eastAsia="cs-CZ"/>
        </w:rPr>
      </w:pPr>
    </w:p>
    <w:p w14:paraId="0F5C45A7" w14:textId="57B8E895" w:rsidR="00605A19" w:rsidRDefault="00605A19" w:rsidP="006E7351">
      <w:pPr>
        <w:autoSpaceDE w:val="0"/>
        <w:autoSpaceDN w:val="0"/>
        <w:adjustRightInd w:val="0"/>
        <w:spacing w:after="0" w:line="360" w:lineRule="auto"/>
        <w:jc w:val="both"/>
        <w:rPr>
          <w:rFonts w:ascii="Times New Roman" w:hAnsi="Times New Roman"/>
          <w:color w:val="000000"/>
          <w:sz w:val="24"/>
          <w:szCs w:val="24"/>
        </w:rPr>
      </w:pPr>
      <w:r w:rsidRPr="00333293">
        <w:rPr>
          <w:rFonts w:ascii="Times New Roman" w:hAnsi="Times New Roman"/>
          <w:color w:val="000000"/>
          <w:sz w:val="24"/>
          <w:szCs w:val="24"/>
        </w:rPr>
        <w:t xml:space="preserve">Ferjenčík, J. (2000). </w:t>
      </w:r>
      <w:r w:rsidRPr="00D50F04">
        <w:rPr>
          <w:rFonts w:ascii="Times New Roman" w:hAnsi="Times New Roman"/>
          <w:i/>
          <w:iCs/>
          <w:color w:val="000000"/>
          <w:sz w:val="24"/>
          <w:szCs w:val="24"/>
        </w:rPr>
        <w:t>Úvod do metodologie psychologického výzkumu: Jak zkoumat l</w:t>
      </w:r>
      <w:r>
        <w:rPr>
          <w:rFonts w:ascii="Times New Roman" w:hAnsi="Times New Roman"/>
          <w:i/>
          <w:iCs/>
          <w:color w:val="000000"/>
          <w:sz w:val="24"/>
          <w:szCs w:val="24"/>
        </w:rPr>
        <w:t>idskou duši</w:t>
      </w:r>
      <w:r w:rsidRPr="00D50F04">
        <w:rPr>
          <w:rFonts w:ascii="Times New Roman" w:hAnsi="Times New Roman"/>
          <w:i/>
          <w:iCs/>
          <w:color w:val="000000"/>
          <w:sz w:val="24"/>
          <w:szCs w:val="24"/>
        </w:rPr>
        <w:t xml:space="preserve">. </w:t>
      </w:r>
      <w:r w:rsidRPr="00333293">
        <w:rPr>
          <w:rFonts w:ascii="Times New Roman" w:hAnsi="Times New Roman"/>
          <w:color w:val="000000"/>
          <w:sz w:val="24"/>
          <w:szCs w:val="24"/>
        </w:rPr>
        <w:t>Praha: Portál.</w:t>
      </w:r>
    </w:p>
    <w:p w14:paraId="6BBF8926" w14:textId="77777777" w:rsidR="00300136" w:rsidRDefault="00300136" w:rsidP="006E7351">
      <w:pPr>
        <w:autoSpaceDE w:val="0"/>
        <w:autoSpaceDN w:val="0"/>
        <w:adjustRightInd w:val="0"/>
        <w:spacing w:after="0" w:line="360" w:lineRule="auto"/>
        <w:jc w:val="both"/>
        <w:rPr>
          <w:rFonts w:ascii="Times New Roman" w:hAnsi="Times New Roman"/>
          <w:color w:val="000000"/>
          <w:sz w:val="24"/>
          <w:szCs w:val="24"/>
        </w:rPr>
      </w:pPr>
    </w:p>
    <w:p w14:paraId="61E8DCAD" w14:textId="59881CB9" w:rsidR="00605A19" w:rsidRDefault="00300136" w:rsidP="006E73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Georg</w:t>
      </w:r>
      <w:r w:rsidR="00605A19">
        <w:rPr>
          <w:rFonts w:ascii="Times New Roman" w:hAnsi="Times New Roman"/>
          <w:sz w:val="24"/>
          <w:szCs w:val="24"/>
        </w:rPr>
        <w:t xml:space="preserve">e, </w:t>
      </w:r>
      <w:r w:rsidR="00605A19" w:rsidRPr="00333293">
        <w:rPr>
          <w:rFonts w:ascii="Times New Roman" w:hAnsi="Times New Roman"/>
          <w:sz w:val="24"/>
          <w:szCs w:val="24"/>
        </w:rPr>
        <w:t>F</w:t>
      </w:r>
      <w:r w:rsidR="00605A19">
        <w:rPr>
          <w:rFonts w:ascii="Times New Roman" w:hAnsi="Times New Roman"/>
          <w:sz w:val="24"/>
          <w:szCs w:val="24"/>
        </w:rPr>
        <w:t>.</w:t>
      </w:r>
      <w:r w:rsidR="00605A19" w:rsidRPr="00333293">
        <w:rPr>
          <w:rFonts w:ascii="Times New Roman" w:hAnsi="Times New Roman"/>
          <w:sz w:val="24"/>
          <w:szCs w:val="24"/>
        </w:rPr>
        <w:t>, Agarwal</w:t>
      </w:r>
      <w:r w:rsidR="00605A19">
        <w:rPr>
          <w:rFonts w:ascii="Times New Roman" w:hAnsi="Times New Roman"/>
          <w:sz w:val="24"/>
          <w:szCs w:val="24"/>
        </w:rPr>
        <w:t>,</w:t>
      </w:r>
      <w:r w:rsidR="00605A19" w:rsidRPr="00333293">
        <w:rPr>
          <w:rFonts w:ascii="Times New Roman" w:hAnsi="Times New Roman"/>
          <w:sz w:val="24"/>
          <w:szCs w:val="24"/>
        </w:rPr>
        <w:t xml:space="preserve"> A.</w:t>
      </w:r>
      <w:r w:rsidR="00605A19">
        <w:rPr>
          <w:rFonts w:ascii="Times New Roman" w:hAnsi="Times New Roman"/>
          <w:sz w:val="24"/>
          <w:szCs w:val="24"/>
        </w:rPr>
        <w:t xml:space="preserve"> (2010).</w:t>
      </w:r>
      <w:r w:rsidR="00605A19" w:rsidRPr="00333293">
        <w:rPr>
          <w:rFonts w:ascii="Times New Roman" w:hAnsi="Times New Roman"/>
          <w:sz w:val="24"/>
          <w:szCs w:val="24"/>
        </w:rPr>
        <w:t xml:space="preserve"> Hydrogen: another gas with therapeutic potential. </w:t>
      </w:r>
      <w:r w:rsidR="00605A19" w:rsidRPr="00D50F04">
        <w:rPr>
          <w:rFonts w:ascii="Times New Roman" w:hAnsi="Times New Roman"/>
          <w:i/>
          <w:iCs/>
          <w:sz w:val="24"/>
          <w:szCs w:val="24"/>
        </w:rPr>
        <w:t>Kidney Int</w:t>
      </w:r>
      <w:r w:rsidR="00605A19">
        <w:rPr>
          <w:rFonts w:ascii="Times New Roman" w:hAnsi="Times New Roman"/>
          <w:sz w:val="24"/>
          <w:szCs w:val="24"/>
        </w:rPr>
        <w:t xml:space="preserve">, </w:t>
      </w:r>
      <w:r w:rsidR="00605A19" w:rsidRPr="00D50F04">
        <w:rPr>
          <w:rFonts w:ascii="Times New Roman" w:hAnsi="Times New Roman"/>
          <w:i/>
          <w:iCs/>
          <w:sz w:val="24"/>
          <w:szCs w:val="24"/>
        </w:rPr>
        <w:t>Vol.77,</w:t>
      </w:r>
      <w:r w:rsidR="00605A19">
        <w:rPr>
          <w:rFonts w:ascii="Times New Roman" w:hAnsi="Times New Roman"/>
          <w:sz w:val="24"/>
          <w:szCs w:val="24"/>
        </w:rPr>
        <w:t xml:space="preserve"> 85-</w:t>
      </w:r>
      <w:r w:rsidR="00605A19" w:rsidRPr="00333293">
        <w:rPr>
          <w:rFonts w:ascii="Times New Roman" w:hAnsi="Times New Roman"/>
          <w:sz w:val="24"/>
          <w:szCs w:val="24"/>
        </w:rPr>
        <w:t>87</w:t>
      </w:r>
      <w:r w:rsidR="00605A19">
        <w:rPr>
          <w:rFonts w:ascii="Times New Roman" w:hAnsi="Times New Roman"/>
          <w:sz w:val="24"/>
          <w:szCs w:val="24"/>
        </w:rPr>
        <w:t>.</w:t>
      </w:r>
    </w:p>
    <w:p w14:paraId="3D66BDDA" w14:textId="77777777" w:rsidR="00605A19" w:rsidRDefault="00605A19" w:rsidP="006E7351">
      <w:pPr>
        <w:autoSpaceDE w:val="0"/>
        <w:autoSpaceDN w:val="0"/>
        <w:adjustRightInd w:val="0"/>
        <w:spacing w:after="0" w:line="360" w:lineRule="auto"/>
        <w:jc w:val="both"/>
        <w:rPr>
          <w:rFonts w:ascii="Times New Roman" w:hAnsi="Times New Roman"/>
          <w:sz w:val="24"/>
          <w:szCs w:val="24"/>
        </w:rPr>
      </w:pPr>
    </w:p>
    <w:p w14:paraId="298E2857" w14:textId="6D95E302" w:rsidR="00605A19" w:rsidRDefault="00605A19" w:rsidP="00F9500B">
      <w:pPr>
        <w:spacing w:after="0" w:line="360" w:lineRule="auto"/>
        <w:jc w:val="both"/>
        <w:rPr>
          <w:rFonts w:ascii="Times New Roman" w:hAnsi="Times New Roman"/>
          <w:sz w:val="24"/>
          <w:szCs w:val="24"/>
        </w:rPr>
      </w:pPr>
      <w:r>
        <w:rPr>
          <w:rFonts w:ascii="Times New Roman" w:hAnsi="Times New Roman"/>
          <w:sz w:val="24"/>
          <w:szCs w:val="24"/>
        </w:rPr>
        <w:t>Gharib,</w:t>
      </w:r>
      <w:r w:rsidRPr="00333293">
        <w:rPr>
          <w:rFonts w:ascii="Times New Roman" w:hAnsi="Times New Roman"/>
          <w:sz w:val="24"/>
          <w:szCs w:val="24"/>
        </w:rPr>
        <w:t xml:space="preserve"> B</w:t>
      </w:r>
      <w:r>
        <w:rPr>
          <w:rFonts w:ascii="Times New Roman" w:hAnsi="Times New Roman"/>
          <w:sz w:val="24"/>
          <w:szCs w:val="24"/>
        </w:rPr>
        <w:t>., Hanna,</w:t>
      </w:r>
      <w:r w:rsidRPr="00333293">
        <w:rPr>
          <w:rFonts w:ascii="Times New Roman" w:hAnsi="Times New Roman"/>
          <w:sz w:val="24"/>
          <w:szCs w:val="24"/>
        </w:rPr>
        <w:t xml:space="preserve"> S</w:t>
      </w:r>
      <w:r>
        <w:rPr>
          <w:rFonts w:ascii="Times New Roman" w:hAnsi="Times New Roman"/>
          <w:sz w:val="24"/>
          <w:szCs w:val="24"/>
        </w:rPr>
        <w:t>., Abdallahi, O., Lepidi,</w:t>
      </w:r>
      <w:r w:rsidRPr="00333293">
        <w:rPr>
          <w:rFonts w:ascii="Times New Roman" w:hAnsi="Times New Roman"/>
          <w:sz w:val="24"/>
          <w:szCs w:val="24"/>
        </w:rPr>
        <w:t xml:space="preserve"> H</w:t>
      </w:r>
      <w:r>
        <w:rPr>
          <w:rFonts w:ascii="Times New Roman" w:hAnsi="Times New Roman"/>
          <w:sz w:val="24"/>
          <w:szCs w:val="24"/>
        </w:rPr>
        <w:t>., Gardette,</w:t>
      </w:r>
      <w:r w:rsidRPr="00333293">
        <w:rPr>
          <w:rFonts w:ascii="Times New Roman" w:hAnsi="Times New Roman"/>
          <w:sz w:val="24"/>
          <w:szCs w:val="24"/>
        </w:rPr>
        <w:t xml:space="preserve"> B</w:t>
      </w:r>
      <w:r>
        <w:rPr>
          <w:rFonts w:ascii="Times New Roman" w:hAnsi="Times New Roman"/>
          <w:sz w:val="24"/>
          <w:szCs w:val="24"/>
        </w:rPr>
        <w:t>., De Reggi,</w:t>
      </w:r>
      <w:r w:rsidRPr="00333293">
        <w:rPr>
          <w:rFonts w:ascii="Times New Roman" w:hAnsi="Times New Roman"/>
          <w:sz w:val="24"/>
          <w:szCs w:val="24"/>
        </w:rPr>
        <w:t xml:space="preserve"> M</w:t>
      </w:r>
      <w:r>
        <w:rPr>
          <w:rFonts w:ascii="Times New Roman" w:hAnsi="Times New Roman"/>
          <w:sz w:val="24"/>
          <w:szCs w:val="24"/>
        </w:rPr>
        <w:t>. (2001).</w:t>
      </w:r>
      <w:r w:rsidRPr="00333293">
        <w:rPr>
          <w:rFonts w:ascii="Times New Roman" w:hAnsi="Times New Roman"/>
          <w:sz w:val="24"/>
          <w:szCs w:val="24"/>
        </w:rPr>
        <w:t xml:space="preserve"> Anti-inflammatory properties of molecular hydrogen: investigation on parasite-induced liver inflammation. </w:t>
      </w:r>
      <w:r>
        <w:rPr>
          <w:rFonts w:ascii="Times New Roman" w:hAnsi="Times New Roman"/>
          <w:i/>
          <w:sz w:val="24"/>
          <w:szCs w:val="24"/>
        </w:rPr>
        <w:t>C</w:t>
      </w:r>
      <w:r w:rsidRPr="00333293">
        <w:rPr>
          <w:rFonts w:ascii="Times New Roman" w:hAnsi="Times New Roman"/>
          <w:i/>
          <w:sz w:val="24"/>
          <w:szCs w:val="24"/>
        </w:rPr>
        <w:t>R Acad Sci III</w:t>
      </w:r>
      <w:r>
        <w:rPr>
          <w:rFonts w:ascii="Times New Roman" w:hAnsi="Times New Roman"/>
          <w:i/>
          <w:sz w:val="24"/>
          <w:szCs w:val="24"/>
        </w:rPr>
        <w:t xml:space="preserve">, Vol. </w:t>
      </w:r>
      <w:r w:rsidRPr="00333293">
        <w:rPr>
          <w:rFonts w:ascii="Times New Roman" w:hAnsi="Times New Roman"/>
          <w:sz w:val="24"/>
          <w:szCs w:val="24"/>
        </w:rPr>
        <w:t xml:space="preserve"> </w:t>
      </w:r>
      <w:r w:rsidRPr="00B51740">
        <w:rPr>
          <w:rFonts w:ascii="Times New Roman" w:hAnsi="Times New Roman"/>
          <w:bCs/>
          <w:sz w:val="24"/>
          <w:szCs w:val="24"/>
        </w:rPr>
        <w:t>324</w:t>
      </w:r>
      <w:r>
        <w:rPr>
          <w:rFonts w:ascii="Times New Roman" w:hAnsi="Times New Roman"/>
          <w:sz w:val="24"/>
          <w:szCs w:val="24"/>
        </w:rPr>
        <w:t>, 719-724</w:t>
      </w:r>
      <w:r w:rsidRPr="00333293">
        <w:rPr>
          <w:rFonts w:ascii="Times New Roman" w:hAnsi="Times New Roman"/>
          <w:sz w:val="24"/>
          <w:szCs w:val="24"/>
        </w:rPr>
        <w:t>.</w:t>
      </w:r>
    </w:p>
    <w:p w14:paraId="2A32AF2D" w14:textId="7CF743A9" w:rsidR="00300136" w:rsidRDefault="00300136" w:rsidP="00F9500B">
      <w:pPr>
        <w:spacing w:after="0" w:line="360" w:lineRule="auto"/>
        <w:jc w:val="both"/>
        <w:rPr>
          <w:rFonts w:ascii="Times New Roman" w:hAnsi="Times New Roman"/>
          <w:sz w:val="24"/>
          <w:szCs w:val="24"/>
        </w:rPr>
      </w:pPr>
    </w:p>
    <w:p w14:paraId="34EBB1DE" w14:textId="69FE2866" w:rsidR="00300136" w:rsidRDefault="00300136" w:rsidP="00300136">
      <w:pPr>
        <w:autoSpaceDE w:val="0"/>
        <w:autoSpaceDN w:val="0"/>
        <w:adjustRightInd w:val="0"/>
        <w:spacing w:after="0" w:line="360" w:lineRule="auto"/>
        <w:jc w:val="both"/>
        <w:rPr>
          <w:rFonts w:ascii="Times New Roman" w:hAnsi="Times New Roman"/>
          <w:sz w:val="24"/>
          <w:szCs w:val="24"/>
          <w:lang w:eastAsia="cs-CZ"/>
        </w:rPr>
      </w:pPr>
      <w:r>
        <w:rPr>
          <w:rFonts w:ascii="Times New Roman" w:hAnsi="Times New Roman"/>
          <w:sz w:val="24"/>
          <w:szCs w:val="24"/>
          <w:lang w:eastAsia="cs-CZ"/>
        </w:rPr>
        <w:t>Gruet, M., Temesi, J., Rupp, T., Levy, P., Millet, Y., Verges</w:t>
      </w:r>
      <w:r w:rsidRPr="00300136">
        <w:rPr>
          <w:rFonts w:ascii="Times New Roman" w:hAnsi="Times New Roman"/>
          <w:sz w:val="24"/>
          <w:szCs w:val="24"/>
          <w:lang w:eastAsia="cs-CZ"/>
        </w:rPr>
        <w:t xml:space="preserve">, S. </w:t>
      </w:r>
      <w:r>
        <w:rPr>
          <w:rFonts w:ascii="Times New Roman" w:hAnsi="Times New Roman"/>
          <w:sz w:val="24"/>
          <w:szCs w:val="24"/>
          <w:lang w:eastAsia="cs-CZ"/>
        </w:rPr>
        <w:t>(</w:t>
      </w:r>
      <w:r w:rsidRPr="00300136">
        <w:rPr>
          <w:rFonts w:ascii="Times New Roman" w:hAnsi="Times New Roman"/>
          <w:sz w:val="24"/>
          <w:szCs w:val="24"/>
          <w:lang w:eastAsia="cs-CZ"/>
        </w:rPr>
        <w:t>2013</w:t>
      </w:r>
      <w:r>
        <w:rPr>
          <w:rFonts w:ascii="Times New Roman" w:hAnsi="Times New Roman"/>
          <w:sz w:val="24"/>
          <w:szCs w:val="24"/>
          <w:lang w:eastAsia="cs-CZ"/>
        </w:rPr>
        <w:t>)</w:t>
      </w:r>
      <w:r w:rsidRPr="00300136">
        <w:rPr>
          <w:rFonts w:ascii="Times New Roman" w:hAnsi="Times New Roman"/>
          <w:sz w:val="24"/>
          <w:szCs w:val="24"/>
          <w:lang w:eastAsia="cs-CZ"/>
        </w:rPr>
        <w:t>. Stimulation of the motor cortex and corticospinal tract to assess human muscle fatigue. Neuroscience</w:t>
      </w:r>
      <w:r>
        <w:rPr>
          <w:rFonts w:ascii="Times New Roman" w:hAnsi="Times New Roman"/>
          <w:sz w:val="24"/>
          <w:szCs w:val="24"/>
          <w:lang w:eastAsia="cs-CZ"/>
        </w:rPr>
        <w:t>, Vol. 231.</w:t>
      </w:r>
    </w:p>
    <w:p w14:paraId="4DAE6AC5" w14:textId="77777777" w:rsidR="00605A19" w:rsidRDefault="00605A19" w:rsidP="00F9500B">
      <w:pPr>
        <w:spacing w:after="0" w:line="360" w:lineRule="auto"/>
        <w:jc w:val="both"/>
        <w:rPr>
          <w:rFonts w:ascii="Times New Roman" w:hAnsi="Times New Roman"/>
          <w:sz w:val="24"/>
          <w:szCs w:val="24"/>
        </w:rPr>
      </w:pPr>
    </w:p>
    <w:p w14:paraId="3742E740" w14:textId="77777777" w:rsidR="00605A19" w:rsidRDefault="00605A19" w:rsidP="006E73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Hamar</w:t>
      </w:r>
      <w:r w:rsidRPr="00333293">
        <w:rPr>
          <w:rFonts w:ascii="Times New Roman" w:hAnsi="Times New Roman"/>
          <w:sz w:val="24"/>
          <w:szCs w:val="24"/>
        </w:rPr>
        <w:t xml:space="preserve">, D. </w:t>
      </w:r>
      <w:r w:rsidRPr="00D50F04">
        <w:rPr>
          <w:rFonts w:ascii="Times New Roman" w:hAnsi="Times New Roman"/>
          <w:i/>
          <w:iCs/>
          <w:sz w:val="24"/>
          <w:szCs w:val="24"/>
        </w:rPr>
        <w:t xml:space="preserve">Diagnostika trénovanosti. </w:t>
      </w:r>
      <w:r w:rsidRPr="00333293">
        <w:rPr>
          <w:rFonts w:ascii="Times New Roman" w:hAnsi="Times New Roman"/>
          <w:sz w:val="24"/>
          <w:szCs w:val="24"/>
        </w:rPr>
        <w:t>Bratislava: U</w:t>
      </w:r>
      <w:r>
        <w:rPr>
          <w:rFonts w:ascii="Times New Roman" w:hAnsi="Times New Roman"/>
          <w:sz w:val="24"/>
          <w:szCs w:val="24"/>
        </w:rPr>
        <w:t>niverzita Komenského</w:t>
      </w:r>
      <w:r w:rsidRPr="00333293">
        <w:rPr>
          <w:rFonts w:ascii="Times New Roman" w:hAnsi="Times New Roman"/>
          <w:sz w:val="24"/>
          <w:szCs w:val="24"/>
        </w:rPr>
        <w:t>.</w:t>
      </w:r>
    </w:p>
    <w:p w14:paraId="1CAE5A5E" w14:textId="77777777" w:rsidR="00605A19" w:rsidRDefault="00605A19" w:rsidP="006E7351">
      <w:pPr>
        <w:autoSpaceDE w:val="0"/>
        <w:autoSpaceDN w:val="0"/>
        <w:adjustRightInd w:val="0"/>
        <w:spacing w:after="0" w:line="360" w:lineRule="auto"/>
        <w:jc w:val="both"/>
        <w:rPr>
          <w:rFonts w:ascii="Times New Roman" w:hAnsi="Times New Roman"/>
          <w:sz w:val="24"/>
          <w:szCs w:val="24"/>
          <w:lang w:eastAsia="cs-CZ"/>
        </w:rPr>
      </w:pPr>
    </w:p>
    <w:p w14:paraId="67CD9300" w14:textId="77777777" w:rsidR="00605A19" w:rsidRDefault="00605A19" w:rsidP="00F9500B">
      <w:pPr>
        <w:spacing w:after="0" w:line="360" w:lineRule="auto"/>
        <w:jc w:val="both"/>
        <w:rPr>
          <w:rFonts w:ascii="Times New Roman" w:hAnsi="Times New Roman"/>
          <w:i/>
          <w:iCs/>
          <w:sz w:val="24"/>
          <w:szCs w:val="24"/>
        </w:rPr>
      </w:pPr>
      <w:r>
        <w:rPr>
          <w:rFonts w:ascii="Times New Roman" w:hAnsi="Times New Roman"/>
          <w:sz w:val="24"/>
          <w:szCs w:val="24"/>
        </w:rPr>
        <w:t xml:space="preserve">Ichihara, </w:t>
      </w:r>
      <w:r w:rsidRPr="00333293">
        <w:rPr>
          <w:rFonts w:ascii="Times New Roman" w:hAnsi="Times New Roman"/>
          <w:sz w:val="24"/>
          <w:szCs w:val="24"/>
        </w:rPr>
        <w:t>M</w:t>
      </w:r>
      <w:r>
        <w:rPr>
          <w:rFonts w:ascii="Times New Roman" w:hAnsi="Times New Roman"/>
          <w:sz w:val="24"/>
          <w:szCs w:val="24"/>
        </w:rPr>
        <w:t>., Sobue,</w:t>
      </w:r>
      <w:r w:rsidRPr="00333293">
        <w:rPr>
          <w:rFonts w:ascii="Times New Roman" w:hAnsi="Times New Roman"/>
          <w:sz w:val="24"/>
          <w:szCs w:val="24"/>
        </w:rPr>
        <w:t xml:space="preserve"> S</w:t>
      </w:r>
      <w:r>
        <w:rPr>
          <w:rFonts w:ascii="Times New Roman" w:hAnsi="Times New Roman"/>
          <w:sz w:val="24"/>
          <w:szCs w:val="24"/>
        </w:rPr>
        <w:t>., Ito,</w:t>
      </w:r>
      <w:r w:rsidRPr="00333293">
        <w:rPr>
          <w:rFonts w:ascii="Times New Roman" w:hAnsi="Times New Roman"/>
          <w:sz w:val="24"/>
          <w:szCs w:val="24"/>
        </w:rPr>
        <w:t xml:space="preserve"> M</w:t>
      </w:r>
      <w:r>
        <w:rPr>
          <w:rFonts w:ascii="Times New Roman" w:hAnsi="Times New Roman"/>
          <w:sz w:val="24"/>
          <w:szCs w:val="24"/>
        </w:rPr>
        <w:t>., Hirayama.</w:t>
      </w:r>
      <w:r w:rsidRPr="00333293">
        <w:rPr>
          <w:rFonts w:ascii="Times New Roman" w:hAnsi="Times New Roman"/>
          <w:sz w:val="24"/>
          <w:szCs w:val="24"/>
        </w:rPr>
        <w:t xml:space="preserve"> M</w:t>
      </w:r>
      <w:r>
        <w:rPr>
          <w:rFonts w:ascii="Times New Roman" w:hAnsi="Times New Roman"/>
          <w:sz w:val="24"/>
          <w:szCs w:val="24"/>
        </w:rPr>
        <w:t>., Ohno,</w:t>
      </w:r>
      <w:r w:rsidRPr="00333293">
        <w:rPr>
          <w:rFonts w:ascii="Times New Roman" w:hAnsi="Times New Roman"/>
          <w:sz w:val="24"/>
          <w:szCs w:val="24"/>
        </w:rPr>
        <w:t xml:space="preserve"> K</w:t>
      </w:r>
      <w:r>
        <w:rPr>
          <w:rFonts w:ascii="Times New Roman" w:hAnsi="Times New Roman"/>
          <w:sz w:val="24"/>
          <w:szCs w:val="24"/>
        </w:rPr>
        <w:t>. (2015).</w:t>
      </w:r>
      <w:r w:rsidRPr="00333293">
        <w:rPr>
          <w:rFonts w:ascii="Times New Roman" w:hAnsi="Times New Roman"/>
          <w:sz w:val="24"/>
          <w:szCs w:val="24"/>
        </w:rPr>
        <w:t xml:space="preserve"> Beneficial biological effects and the underlying mechanisms of molecular hydrogen - comprehensive review of 321 original articles. </w:t>
      </w:r>
      <w:r w:rsidRPr="00333293">
        <w:rPr>
          <w:rFonts w:ascii="Times New Roman" w:hAnsi="Times New Roman"/>
          <w:i/>
          <w:sz w:val="24"/>
          <w:szCs w:val="24"/>
        </w:rPr>
        <w:t>Med Gas Res</w:t>
      </w:r>
      <w:r w:rsidRPr="00333293">
        <w:rPr>
          <w:rFonts w:ascii="Times New Roman" w:hAnsi="Times New Roman"/>
          <w:sz w:val="24"/>
          <w:szCs w:val="24"/>
        </w:rPr>
        <w:t xml:space="preserve"> </w:t>
      </w:r>
      <w:r w:rsidRPr="009C05B7">
        <w:rPr>
          <w:rFonts w:ascii="Times New Roman" w:hAnsi="Times New Roman"/>
          <w:bCs/>
          <w:i/>
          <w:iCs/>
          <w:sz w:val="24"/>
          <w:szCs w:val="24"/>
        </w:rPr>
        <w:t>5</w:t>
      </w:r>
      <w:r>
        <w:rPr>
          <w:rFonts w:ascii="Times New Roman" w:hAnsi="Times New Roman"/>
          <w:sz w:val="24"/>
          <w:szCs w:val="24"/>
        </w:rPr>
        <w:t xml:space="preserve">, </w:t>
      </w:r>
      <w:r w:rsidRPr="009C05B7">
        <w:rPr>
          <w:rFonts w:ascii="Times New Roman" w:hAnsi="Times New Roman"/>
          <w:i/>
          <w:iCs/>
          <w:sz w:val="24"/>
          <w:szCs w:val="24"/>
        </w:rPr>
        <w:t>Vol. 12.</w:t>
      </w:r>
    </w:p>
    <w:p w14:paraId="548D5272" w14:textId="77777777" w:rsidR="00605A19" w:rsidRDefault="00605A19" w:rsidP="00F9500B">
      <w:pPr>
        <w:spacing w:after="0" w:line="360" w:lineRule="auto"/>
        <w:jc w:val="both"/>
        <w:rPr>
          <w:rFonts w:ascii="Times New Roman" w:hAnsi="Times New Roman"/>
          <w:i/>
          <w:iCs/>
          <w:sz w:val="24"/>
          <w:szCs w:val="24"/>
        </w:rPr>
      </w:pPr>
    </w:p>
    <w:p w14:paraId="4CA0CB63" w14:textId="77777777" w:rsidR="00605A19" w:rsidRDefault="00605A19" w:rsidP="00F9500B">
      <w:pPr>
        <w:spacing w:after="0" w:line="360" w:lineRule="auto"/>
        <w:ind w:right="20"/>
        <w:jc w:val="both"/>
        <w:rPr>
          <w:rFonts w:ascii="Times New Roman" w:hAnsi="Times New Roman"/>
          <w:sz w:val="24"/>
          <w:szCs w:val="24"/>
        </w:rPr>
      </w:pPr>
      <w:r>
        <w:rPr>
          <w:rFonts w:ascii="Times New Roman" w:hAnsi="Times New Roman"/>
          <w:sz w:val="24"/>
          <w:szCs w:val="24"/>
        </w:rPr>
        <w:t>Chen,</w:t>
      </w:r>
      <w:r w:rsidRPr="00333293">
        <w:rPr>
          <w:rFonts w:ascii="Times New Roman" w:hAnsi="Times New Roman"/>
          <w:sz w:val="24"/>
          <w:szCs w:val="24"/>
        </w:rPr>
        <w:t xml:space="preserve"> Y</w:t>
      </w:r>
      <w:r>
        <w:rPr>
          <w:rFonts w:ascii="Times New Roman" w:hAnsi="Times New Roman"/>
          <w:sz w:val="24"/>
          <w:szCs w:val="24"/>
        </w:rPr>
        <w:t>., Jiang,</w:t>
      </w:r>
      <w:r w:rsidRPr="00333293">
        <w:rPr>
          <w:rFonts w:ascii="Times New Roman" w:hAnsi="Times New Roman"/>
          <w:sz w:val="24"/>
          <w:szCs w:val="24"/>
        </w:rPr>
        <w:t xml:space="preserve"> J</w:t>
      </w:r>
      <w:r>
        <w:rPr>
          <w:rFonts w:ascii="Times New Roman" w:hAnsi="Times New Roman"/>
          <w:sz w:val="24"/>
          <w:szCs w:val="24"/>
        </w:rPr>
        <w:t>., Miao,</w:t>
      </w:r>
      <w:r w:rsidRPr="00333293">
        <w:rPr>
          <w:rFonts w:ascii="Times New Roman" w:hAnsi="Times New Roman"/>
          <w:sz w:val="24"/>
          <w:szCs w:val="24"/>
        </w:rPr>
        <w:t xml:space="preserve"> H</w:t>
      </w:r>
      <w:r>
        <w:rPr>
          <w:rFonts w:ascii="Times New Roman" w:hAnsi="Times New Roman"/>
          <w:sz w:val="24"/>
          <w:szCs w:val="24"/>
        </w:rPr>
        <w:t>., Chen,</w:t>
      </w:r>
      <w:r w:rsidRPr="00333293">
        <w:rPr>
          <w:rFonts w:ascii="Times New Roman" w:hAnsi="Times New Roman"/>
          <w:sz w:val="24"/>
          <w:szCs w:val="24"/>
        </w:rPr>
        <w:t xml:space="preserve"> X</w:t>
      </w:r>
      <w:r>
        <w:rPr>
          <w:rFonts w:ascii="Times New Roman" w:hAnsi="Times New Roman"/>
          <w:sz w:val="24"/>
          <w:szCs w:val="24"/>
        </w:rPr>
        <w:t>., Sun,</w:t>
      </w:r>
      <w:r w:rsidRPr="00333293">
        <w:rPr>
          <w:rFonts w:ascii="Times New Roman" w:hAnsi="Times New Roman"/>
          <w:sz w:val="24"/>
          <w:szCs w:val="24"/>
        </w:rPr>
        <w:t xml:space="preserve"> X</w:t>
      </w:r>
      <w:r>
        <w:rPr>
          <w:rFonts w:ascii="Times New Roman" w:hAnsi="Times New Roman"/>
          <w:sz w:val="24"/>
          <w:szCs w:val="24"/>
        </w:rPr>
        <w:t>. (2013).</w:t>
      </w:r>
      <w:r w:rsidRPr="00333293">
        <w:rPr>
          <w:rFonts w:ascii="Times New Roman" w:hAnsi="Times New Roman"/>
          <w:sz w:val="24"/>
          <w:szCs w:val="24"/>
        </w:rPr>
        <w:t xml:space="preserve"> Hydrogen-rich saline attenuates vascular smooth muscle cell proliferation and neointimal hyperplasia by inhibiting reactive oxygen species production and inactivating the Ras-ERK1/2-MEK1/2 and Akt pathways. </w:t>
      </w:r>
      <w:r w:rsidRPr="00333293">
        <w:rPr>
          <w:rFonts w:ascii="Times New Roman" w:hAnsi="Times New Roman"/>
          <w:i/>
          <w:sz w:val="24"/>
          <w:szCs w:val="24"/>
        </w:rPr>
        <w:t>Int J Mol Med</w:t>
      </w:r>
      <w:r>
        <w:rPr>
          <w:rFonts w:ascii="Times New Roman" w:hAnsi="Times New Roman"/>
          <w:i/>
          <w:sz w:val="24"/>
          <w:szCs w:val="24"/>
        </w:rPr>
        <w:t xml:space="preserve">, </w:t>
      </w:r>
      <w:r w:rsidRPr="009C05B7">
        <w:rPr>
          <w:rFonts w:ascii="Times New Roman" w:hAnsi="Times New Roman"/>
          <w:i/>
          <w:sz w:val="24"/>
          <w:szCs w:val="24"/>
        </w:rPr>
        <w:t xml:space="preserve">Vol. </w:t>
      </w:r>
      <w:r w:rsidRPr="009C05B7">
        <w:rPr>
          <w:rFonts w:ascii="Times New Roman" w:hAnsi="Times New Roman"/>
          <w:bCs/>
          <w:i/>
          <w:sz w:val="24"/>
          <w:szCs w:val="24"/>
        </w:rPr>
        <w:t>31</w:t>
      </w:r>
      <w:r w:rsidRPr="009C05B7">
        <w:rPr>
          <w:rFonts w:ascii="Times New Roman" w:hAnsi="Times New Roman"/>
          <w:i/>
          <w:sz w:val="24"/>
          <w:szCs w:val="24"/>
        </w:rPr>
        <w:t>,</w:t>
      </w:r>
      <w:r>
        <w:rPr>
          <w:rFonts w:ascii="Times New Roman" w:hAnsi="Times New Roman"/>
          <w:sz w:val="24"/>
          <w:szCs w:val="24"/>
        </w:rPr>
        <w:t xml:space="preserve"> 597-606</w:t>
      </w:r>
      <w:r w:rsidRPr="00333293">
        <w:rPr>
          <w:rFonts w:ascii="Times New Roman" w:hAnsi="Times New Roman"/>
          <w:sz w:val="24"/>
          <w:szCs w:val="24"/>
        </w:rPr>
        <w:t>.</w:t>
      </w:r>
    </w:p>
    <w:p w14:paraId="4FA764FD" w14:textId="77777777" w:rsidR="00605A19" w:rsidRDefault="00605A19" w:rsidP="00F9500B">
      <w:pPr>
        <w:spacing w:after="0" w:line="360" w:lineRule="auto"/>
        <w:ind w:right="20"/>
        <w:jc w:val="both"/>
        <w:rPr>
          <w:rFonts w:ascii="Times New Roman" w:hAnsi="Times New Roman"/>
          <w:sz w:val="24"/>
          <w:szCs w:val="24"/>
        </w:rPr>
      </w:pPr>
    </w:p>
    <w:p w14:paraId="63DA1773" w14:textId="77777777" w:rsidR="00605A19" w:rsidRDefault="00605A19" w:rsidP="006E7351">
      <w:pPr>
        <w:autoSpaceDE w:val="0"/>
        <w:autoSpaceDN w:val="0"/>
        <w:adjustRightInd w:val="0"/>
        <w:spacing w:after="0" w:line="360" w:lineRule="auto"/>
        <w:jc w:val="both"/>
        <w:rPr>
          <w:rFonts w:ascii="Times New Roman" w:hAnsi="Times New Roman"/>
          <w:sz w:val="24"/>
          <w:szCs w:val="24"/>
        </w:rPr>
      </w:pPr>
      <w:r w:rsidRPr="00333293">
        <w:rPr>
          <w:rFonts w:ascii="Times New Roman" w:hAnsi="Times New Roman"/>
          <w:sz w:val="24"/>
          <w:szCs w:val="24"/>
        </w:rPr>
        <w:t>Chen</w:t>
      </w:r>
      <w:r>
        <w:rPr>
          <w:rFonts w:ascii="Times New Roman" w:hAnsi="Times New Roman"/>
          <w:sz w:val="24"/>
          <w:szCs w:val="24"/>
        </w:rPr>
        <w:t>, X.</w:t>
      </w:r>
      <w:r w:rsidRPr="00333293">
        <w:rPr>
          <w:rFonts w:ascii="Times New Roman" w:hAnsi="Times New Roman"/>
          <w:sz w:val="24"/>
          <w:szCs w:val="24"/>
        </w:rPr>
        <w:t>, Zhang</w:t>
      </w:r>
      <w:r>
        <w:rPr>
          <w:rFonts w:ascii="Times New Roman" w:hAnsi="Times New Roman"/>
          <w:sz w:val="24"/>
          <w:szCs w:val="24"/>
        </w:rPr>
        <w:t>,</w:t>
      </w:r>
      <w:r w:rsidRPr="00333293">
        <w:rPr>
          <w:rFonts w:ascii="Times New Roman" w:hAnsi="Times New Roman"/>
          <w:sz w:val="24"/>
          <w:szCs w:val="24"/>
        </w:rPr>
        <w:t xml:space="preserve"> Q</w:t>
      </w:r>
      <w:r>
        <w:rPr>
          <w:rFonts w:ascii="Times New Roman" w:hAnsi="Times New Roman"/>
          <w:sz w:val="24"/>
          <w:szCs w:val="24"/>
        </w:rPr>
        <w:t>.</w:t>
      </w:r>
      <w:r w:rsidRPr="00333293">
        <w:rPr>
          <w:rFonts w:ascii="Times New Roman" w:hAnsi="Times New Roman"/>
          <w:sz w:val="24"/>
          <w:szCs w:val="24"/>
        </w:rPr>
        <w:t>, Zhao</w:t>
      </w:r>
      <w:r>
        <w:rPr>
          <w:rFonts w:ascii="Times New Roman" w:hAnsi="Times New Roman"/>
          <w:sz w:val="24"/>
          <w:szCs w:val="24"/>
        </w:rPr>
        <w:t>,</w:t>
      </w:r>
      <w:r w:rsidRPr="00333293">
        <w:rPr>
          <w:rFonts w:ascii="Times New Roman" w:hAnsi="Times New Roman"/>
          <w:sz w:val="24"/>
          <w:szCs w:val="24"/>
        </w:rPr>
        <w:t xml:space="preserve"> R</w:t>
      </w:r>
      <w:r>
        <w:rPr>
          <w:rFonts w:ascii="Times New Roman" w:hAnsi="Times New Roman"/>
          <w:sz w:val="24"/>
          <w:szCs w:val="24"/>
        </w:rPr>
        <w:t>.</w:t>
      </w:r>
      <w:r w:rsidRPr="00333293">
        <w:rPr>
          <w:rFonts w:ascii="Times New Roman" w:hAnsi="Times New Roman"/>
          <w:sz w:val="24"/>
          <w:szCs w:val="24"/>
        </w:rPr>
        <w:t>, Medford</w:t>
      </w:r>
      <w:r>
        <w:rPr>
          <w:rFonts w:ascii="Times New Roman" w:hAnsi="Times New Roman"/>
          <w:sz w:val="24"/>
          <w:szCs w:val="24"/>
        </w:rPr>
        <w:t xml:space="preserve">, </w:t>
      </w:r>
      <w:r w:rsidRPr="00333293">
        <w:rPr>
          <w:rFonts w:ascii="Times New Roman" w:hAnsi="Times New Roman"/>
          <w:sz w:val="24"/>
          <w:szCs w:val="24"/>
        </w:rPr>
        <w:t>M.</w:t>
      </w:r>
      <w:r>
        <w:rPr>
          <w:rFonts w:ascii="Times New Roman" w:hAnsi="Times New Roman"/>
          <w:sz w:val="24"/>
          <w:szCs w:val="24"/>
        </w:rPr>
        <w:t xml:space="preserve"> (2004).</w:t>
      </w:r>
      <w:r w:rsidRPr="00333293">
        <w:rPr>
          <w:rFonts w:ascii="Times New Roman" w:hAnsi="Times New Roman"/>
          <w:sz w:val="24"/>
          <w:szCs w:val="24"/>
        </w:rPr>
        <w:t xml:space="preserve"> Superoxide, H</w:t>
      </w:r>
      <w:r w:rsidRPr="00BB0C34">
        <w:rPr>
          <w:rFonts w:ascii="Times New Roman" w:hAnsi="Times New Roman"/>
          <w:sz w:val="24"/>
          <w:szCs w:val="24"/>
          <w:vertAlign w:val="subscript"/>
        </w:rPr>
        <w:t>2</w:t>
      </w:r>
      <w:r w:rsidRPr="00333293">
        <w:rPr>
          <w:rFonts w:ascii="Times New Roman" w:hAnsi="Times New Roman"/>
          <w:sz w:val="24"/>
          <w:szCs w:val="24"/>
        </w:rPr>
        <w:t>O</w:t>
      </w:r>
      <w:r w:rsidRPr="00BB0C34">
        <w:rPr>
          <w:rFonts w:ascii="Times New Roman" w:hAnsi="Times New Roman"/>
          <w:sz w:val="24"/>
          <w:szCs w:val="24"/>
          <w:vertAlign w:val="subscript"/>
        </w:rPr>
        <w:t>2</w:t>
      </w:r>
      <w:r w:rsidRPr="00333293">
        <w:rPr>
          <w:rFonts w:ascii="Times New Roman" w:hAnsi="Times New Roman"/>
          <w:sz w:val="24"/>
          <w:szCs w:val="24"/>
        </w:rPr>
        <w:t xml:space="preserve">, and iron are required for TNF-alpha-induced MCP-1 gene expression in endothelial cells: role of Rac1 and NADPH oxidase. </w:t>
      </w:r>
      <w:r w:rsidRPr="00D50F04">
        <w:rPr>
          <w:rFonts w:ascii="Times New Roman" w:hAnsi="Times New Roman"/>
          <w:i/>
          <w:iCs/>
          <w:sz w:val="24"/>
          <w:szCs w:val="24"/>
        </w:rPr>
        <w:t>Am J Physiol Heart Circ Physiol</w:t>
      </w:r>
      <w:r>
        <w:rPr>
          <w:rFonts w:ascii="Times New Roman" w:hAnsi="Times New Roman"/>
          <w:sz w:val="24"/>
          <w:szCs w:val="24"/>
        </w:rPr>
        <w:t xml:space="preserve">, </w:t>
      </w:r>
      <w:r w:rsidRPr="00D50F04">
        <w:rPr>
          <w:rFonts w:ascii="Times New Roman" w:hAnsi="Times New Roman"/>
          <w:i/>
          <w:iCs/>
          <w:sz w:val="24"/>
          <w:szCs w:val="24"/>
        </w:rPr>
        <w:t>Vol. 286,</w:t>
      </w:r>
      <w:r>
        <w:rPr>
          <w:rFonts w:ascii="Times New Roman" w:hAnsi="Times New Roman"/>
          <w:sz w:val="24"/>
          <w:szCs w:val="24"/>
        </w:rPr>
        <w:t xml:space="preserve"> 1001-</w:t>
      </w:r>
      <w:r w:rsidRPr="00333293">
        <w:rPr>
          <w:rFonts w:ascii="Times New Roman" w:hAnsi="Times New Roman"/>
          <w:sz w:val="24"/>
          <w:szCs w:val="24"/>
        </w:rPr>
        <w:t>1007.</w:t>
      </w:r>
    </w:p>
    <w:p w14:paraId="40C272F0" w14:textId="77777777" w:rsidR="00605A19" w:rsidRPr="00333293" w:rsidRDefault="00605A19" w:rsidP="006E7351">
      <w:pPr>
        <w:autoSpaceDE w:val="0"/>
        <w:autoSpaceDN w:val="0"/>
        <w:adjustRightInd w:val="0"/>
        <w:spacing w:after="0" w:line="360" w:lineRule="auto"/>
        <w:jc w:val="both"/>
        <w:rPr>
          <w:rFonts w:ascii="Times New Roman" w:hAnsi="Times New Roman"/>
          <w:sz w:val="24"/>
          <w:szCs w:val="24"/>
          <w:lang w:eastAsia="cs-CZ"/>
        </w:rPr>
      </w:pPr>
    </w:p>
    <w:p w14:paraId="7EC04B0F" w14:textId="77777777" w:rsidR="00605A19" w:rsidRDefault="00605A19" w:rsidP="006E73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Janssen</w:t>
      </w:r>
      <w:r w:rsidRPr="00333293">
        <w:rPr>
          <w:rFonts w:ascii="Times New Roman" w:hAnsi="Times New Roman"/>
          <w:sz w:val="24"/>
          <w:szCs w:val="24"/>
        </w:rPr>
        <w:t>, P.</w:t>
      </w:r>
      <w:r>
        <w:rPr>
          <w:rFonts w:ascii="Times New Roman" w:hAnsi="Times New Roman"/>
          <w:sz w:val="24"/>
          <w:szCs w:val="24"/>
        </w:rPr>
        <w:t xml:space="preserve"> (2001).</w:t>
      </w:r>
      <w:r w:rsidRPr="00333293">
        <w:rPr>
          <w:rFonts w:ascii="Times New Roman" w:hAnsi="Times New Roman"/>
          <w:sz w:val="24"/>
          <w:szCs w:val="24"/>
        </w:rPr>
        <w:t xml:space="preserve"> Lactate threshold training. </w:t>
      </w:r>
      <w:r w:rsidRPr="00D50F04">
        <w:rPr>
          <w:rFonts w:ascii="Times New Roman" w:hAnsi="Times New Roman"/>
          <w:i/>
          <w:iCs/>
          <w:sz w:val="24"/>
          <w:szCs w:val="24"/>
        </w:rPr>
        <w:t>Leeds: Human Kinetics</w:t>
      </w:r>
      <w:r w:rsidRPr="00333293">
        <w:rPr>
          <w:rFonts w:ascii="Times New Roman" w:hAnsi="Times New Roman"/>
          <w:sz w:val="24"/>
          <w:szCs w:val="24"/>
        </w:rPr>
        <w:t>.</w:t>
      </w:r>
    </w:p>
    <w:p w14:paraId="320C718A" w14:textId="77777777" w:rsidR="00605A19" w:rsidRPr="00073171" w:rsidRDefault="00605A19" w:rsidP="006E7351">
      <w:pPr>
        <w:autoSpaceDE w:val="0"/>
        <w:autoSpaceDN w:val="0"/>
        <w:adjustRightInd w:val="0"/>
        <w:spacing w:after="0" w:line="360" w:lineRule="auto"/>
        <w:jc w:val="both"/>
        <w:rPr>
          <w:rFonts w:ascii="Times New Roman" w:hAnsi="Times New Roman"/>
          <w:sz w:val="24"/>
          <w:szCs w:val="24"/>
          <w:lang w:eastAsia="cs-CZ"/>
        </w:rPr>
      </w:pPr>
    </w:p>
    <w:p w14:paraId="3A9BE621" w14:textId="612AEC9E" w:rsidR="00605A19" w:rsidRDefault="00605A19" w:rsidP="006E7351">
      <w:pPr>
        <w:autoSpaceDE w:val="0"/>
        <w:autoSpaceDN w:val="0"/>
        <w:adjustRightInd w:val="0"/>
        <w:spacing w:after="0" w:line="360" w:lineRule="auto"/>
        <w:jc w:val="both"/>
        <w:rPr>
          <w:rFonts w:ascii="Times New Roman" w:hAnsi="Times New Roman"/>
          <w:sz w:val="24"/>
          <w:szCs w:val="24"/>
          <w:lang w:eastAsia="cs-CZ"/>
        </w:rPr>
      </w:pPr>
      <w:r w:rsidRPr="00333293">
        <w:rPr>
          <w:rFonts w:ascii="Times New Roman" w:hAnsi="Times New Roman"/>
          <w:sz w:val="24"/>
          <w:szCs w:val="24"/>
          <w:lang w:eastAsia="cs-CZ"/>
        </w:rPr>
        <w:t xml:space="preserve">Jorfeldt, L. </w:t>
      </w:r>
      <w:r>
        <w:rPr>
          <w:rFonts w:ascii="Times New Roman" w:hAnsi="Times New Roman"/>
          <w:sz w:val="24"/>
          <w:szCs w:val="24"/>
          <w:lang w:eastAsia="cs-CZ"/>
        </w:rPr>
        <w:t>(</w:t>
      </w:r>
      <w:r w:rsidRPr="00333293">
        <w:rPr>
          <w:rFonts w:ascii="Times New Roman" w:hAnsi="Times New Roman"/>
          <w:sz w:val="24"/>
          <w:szCs w:val="24"/>
          <w:lang w:eastAsia="cs-CZ"/>
        </w:rPr>
        <w:t>1970</w:t>
      </w:r>
      <w:r>
        <w:rPr>
          <w:rFonts w:ascii="Times New Roman" w:hAnsi="Times New Roman"/>
          <w:sz w:val="24"/>
          <w:szCs w:val="24"/>
          <w:lang w:eastAsia="cs-CZ"/>
        </w:rPr>
        <w:t>)</w:t>
      </w:r>
      <w:r w:rsidRPr="00333293">
        <w:rPr>
          <w:rFonts w:ascii="Times New Roman" w:hAnsi="Times New Roman"/>
          <w:sz w:val="24"/>
          <w:szCs w:val="24"/>
          <w:lang w:eastAsia="cs-CZ"/>
        </w:rPr>
        <w:t xml:space="preserve">. Metabolism L (+)-lactate human skeletal muscle during exercise. </w:t>
      </w:r>
      <w:r w:rsidRPr="00325598">
        <w:rPr>
          <w:rFonts w:ascii="Times New Roman" w:hAnsi="Times New Roman"/>
          <w:i/>
          <w:iCs/>
          <w:sz w:val="24"/>
          <w:szCs w:val="24"/>
          <w:lang w:eastAsia="cs-CZ"/>
        </w:rPr>
        <w:t>Acta Physiol Scand</w:t>
      </w:r>
      <w:r>
        <w:rPr>
          <w:rFonts w:ascii="Times New Roman" w:hAnsi="Times New Roman"/>
          <w:i/>
          <w:iCs/>
          <w:sz w:val="24"/>
          <w:szCs w:val="24"/>
          <w:lang w:eastAsia="cs-CZ"/>
        </w:rPr>
        <w:t>, Vol.</w:t>
      </w:r>
      <w:r w:rsidRPr="00325598">
        <w:rPr>
          <w:rFonts w:ascii="Times New Roman" w:hAnsi="Times New Roman"/>
          <w:i/>
          <w:iCs/>
          <w:sz w:val="24"/>
          <w:szCs w:val="24"/>
          <w:lang w:eastAsia="cs-CZ"/>
        </w:rPr>
        <w:t xml:space="preserve"> 338</w:t>
      </w:r>
      <w:r>
        <w:rPr>
          <w:rFonts w:ascii="Times New Roman" w:hAnsi="Times New Roman"/>
          <w:sz w:val="24"/>
          <w:szCs w:val="24"/>
          <w:lang w:eastAsia="cs-CZ"/>
        </w:rPr>
        <w:t>.</w:t>
      </w:r>
    </w:p>
    <w:p w14:paraId="46C4427D" w14:textId="77777777" w:rsidR="00BB0C34" w:rsidRDefault="00BB0C34" w:rsidP="006E7351">
      <w:pPr>
        <w:autoSpaceDE w:val="0"/>
        <w:autoSpaceDN w:val="0"/>
        <w:adjustRightInd w:val="0"/>
        <w:spacing w:after="0" w:line="360" w:lineRule="auto"/>
        <w:jc w:val="both"/>
        <w:rPr>
          <w:rFonts w:ascii="Times New Roman" w:hAnsi="Times New Roman"/>
          <w:sz w:val="24"/>
          <w:szCs w:val="24"/>
          <w:lang w:eastAsia="cs-CZ"/>
        </w:rPr>
      </w:pPr>
    </w:p>
    <w:p w14:paraId="4BE9AC77" w14:textId="6A1E7DEC" w:rsidR="00605A19" w:rsidRDefault="00605A19" w:rsidP="006E7351">
      <w:pPr>
        <w:autoSpaceDE w:val="0"/>
        <w:autoSpaceDN w:val="0"/>
        <w:adjustRightInd w:val="0"/>
        <w:spacing w:after="0" w:line="360" w:lineRule="auto"/>
        <w:jc w:val="both"/>
        <w:rPr>
          <w:rFonts w:ascii="Times New Roman" w:hAnsi="Times New Roman"/>
          <w:sz w:val="24"/>
          <w:szCs w:val="24"/>
          <w:lang w:eastAsia="cs-CZ"/>
        </w:rPr>
      </w:pPr>
      <w:r>
        <w:rPr>
          <w:rFonts w:ascii="Times New Roman" w:hAnsi="Times New Roman"/>
          <w:sz w:val="24"/>
          <w:szCs w:val="24"/>
          <w:lang w:eastAsia="cs-CZ"/>
        </w:rPr>
        <w:t xml:space="preserve">Juel, C., Halestrap, </w:t>
      </w:r>
      <w:r w:rsidRPr="00333293">
        <w:rPr>
          <w:rFonts w:ascii="Times New Roman" w:hAnsi="Times New Roman"/>
          <w:sz w:val="24"/>
          <w:szCs w:val="24"/>
          <w:lang w:eastAsia="cs-CZ"/>
        </w:rPr>
        <w:t xml:space="preserve">P. </w:t>
      </w:r>
      <w:r>
        <w:rPr>
          <w:rFonts w:ascii="Times New Roman" w:hAnsi="Times New Roman"/>
          <w:sz w:val="24"/>
          <w:szCs w:val="24"/>
          <w:lang w:eastAsia="cs-CZ"/>
        </w:rPr>
        <w:t>(</w:t>
      </w:r>
      <w:r w:rsidRPr="00333293">
        <w:rPr>
          <w:rFonts w:ascii="Times New Roman" w:hAnsi="Times New Roman"/>
          <w:sz w:val="24"/>
          <w:szCs w:val="24"/>
          <w:lang w:eastAsia="cs-CZ"/>
        </w:rPr>
        <w:t>1999</w:t>
      </w:r>
      <w:r>
        <w:rPr>
          <w:rFonts w:ascii="Times New Roman" w:hAnsi="Times New Roman"/>
          <w:sz w:val="24"/>
          <w:szCs w:val="24"/>
          <w:lang w:eastAsia="cs-CZ"/>
        </w:rPr>
        <w:t>)</w:t>
      </w:r>
      <w:r w:rsidRPr="00333293">
        <w:rPr>
          <w:rFonts w:ascii="Times New Roman" w:hAnsi="Times New Roman"/>
          <w:sz w:val="24"/>
          <w:szCs w:val="24"/>
          <w:lang w:eastAsia="cs-CZ"/>
        </w:rPr>
        <w:t>. Lactate</w:t>
      </w:r>
      <w:r>
        <w:rPr>
          <w:rFonts w:ascii="Times New Roman" w:hAnsi="Times New Roman"/>
          <w:sz w:val="24"/>
          <w:szCs w:val="24"/>
          <w:lang w:eastAsia="cs-CZ"/>
        </w:rPr>
        <w:t xml:space="preserve"> transport in skeletal muscle-r</w:t>
      </w:r>
      <w:r w:rsidRPr="00333293">
        <w:rPr>
          <w:rFonts w:ascii="Times New Roman" w:hAnsi="Times New Roman"/>
          <w:sz w:val="24"/>
          <w:szCs w:val="24"/>
          <w:lang w:eastAsia="cs-CZ"/>
        </w:rPr>
        <w:t xml:space="preserve">ole and regulation of the monocarboxylate transporter. </w:t>
      </w:r>
      <w:r w:rsidRPr="00325598">
        <w:rPr>
          <w:rFonts w:ascii="Times New Roman" w:hAnsi="Times New Roman"/>
          <w:i/>
          <w:iCs/>
          <w:sz w:val="24"/>
          <w:szCs w:val="24"/>
          <w:lang w:eastAsia="cs-CZ"/>
        </w:rPr>
        <w:t>J Physiol</w:t>
      </w:r>
      <w:r>
        <w:rPr>
          <w:rFonts w:ascii="Times New Roman" w:hAnsi="Times New Roman"/>
          <w:i/>
          <w:iCs/>
          <w:sz w:val="24"/>
          <w:szCs w:val="24"/>
          <w:lang w:eastAsia="cs-CZ"/>
        </w:rPr>
        <w:t>, Vol.</w:t>
      </w:r>
      <w:r w:rsidRPr="00325598">
        <w:rPr>
          <w:rFonts w:ascii="Times New Roman" w:hAnsi="Times New Roman"/>
          <w:i/>
          <w:iCs/>
          <w:sz w:val="24"/>
          <w:szCs w:val="24"/>
          <w:lang w:eastAsia="cs-CZ"/>
        </w:rPr>
        <w:t xml:space="preserve"> 517,</w:t>
      </w:r>
      <w:r>
        <w:rPr>
          <w:rFonts w:ascii="Times New Roman" w:hAnsi="Times New Roman"/>
          <w:sz w:val="24"/>
          <w:szCs w:val="24"/>
          <w:lang w:eastAsia="cs-CZ"/>
        </w:rPr>
        <w:t xml:space="preserve"> 633-</w:t>
      </w:r>
      <w:r w:rsidRPr="00333293">
        <w:rPr>
          <w:rFonts w:ascii="Times New Roman" w:hAnsi="Times New Roman"/>
          <w:sz w:val="24"/>
          <w:szCs w:val="24"/>
          <w:lang w:eastAsia="cs-CZ"/>
        </w:rPr>
        <w:t>642.</w:t>
      </w:r>
    </w:p>
    <w:p w14:paraId="7386BB85" w14:textId="1649371C" w:rsidR="00605A19" w:rsidRDefault="00605A19" w:rsidP="00F9500B">
      <w:pPr>
        <w:spacing w:after="0" w:line="360" w:lineRule="auto"/>
        <w:jc w:val="both"/>
        <w:rPr>
          <w:rFonts w:ascii="Times New Roman" w:hAnsi="Times New Roman"/>
          <w:sz w:val="24"/>
          <w:szCs w:val="24"/>
        </w:rPr>
      </w:pPr>
      <w:r w:rsidRPr="00333293">
        <w:rPr>
          <w:rFonts w:ascii="Times New Roman" w:hAnsi="Times New Roman"/>
          <w:sz w:val="24"/>
          <w:szCs w:val="24"/>
        </w:rPr>
        <w:t xml:space="preserve">Kittnar, O., Mikuláš, M. (2009). </w:t>
      </w:r>
      <w:r w:rsidRPr="00325598">
        <w:rPr>
          <w:rFonts w:ascii="Times New Roman" w:hAnsi="Times New Roman"/>
          <w:i/>
          <w:iCs/>
          <w:sz w:val="24"/>
          <w:szCs w:val="24"/>
        </w:rPr>
        <w:t>Atlas fyziologických regulací.</w:t>
      </w:r>
      <w:r w:rsidRPr="00333293">
        <w:rPr>
          <w:rFonts w:ascii="Times New Roman" w:hAnsi="Times New Roman"/>
          <w:sz w:val="24"/>
          <w:szCs w:val="24"/>
        </w:rPr>
        <w:t xml:space="preserve"> Praha:Grada.</w:t>
      </w:r>
    </w:p>
    <w:p w14:paraId="11D3E898" w14:textId="77777777" w:rsidR="00BB0C34" w:rsidRPr="00333293" w:rsidRDefault="00BB0C34" w:rsidP="00F9500B">
      <w:pPr>
        <w:spacing w:after="0" w:line="360" w:lineRule="auto"/>
        <w:jc w:val="both"/>
        <w:rPr>
          <w:rFonts w:ascii="Times New Roman" w:hAnsi="Times New Roman"/>
          <w:sz w:val="24"/>
          <w:szCs w:val="24"/>
        </w:rPr>
      </w:pPr>
    </w:p>
    <w:p w14:paraId="12D4E491" w14:textId="77777777" w:rsidR="00605A19" w:rsidRDefault="00605A19" w:rsidP="00F9500B">
      <w:pPr>
        <w:spacing w:after="0" w:line="360" w:lineRule="auto"/>
        <w:jc w:val="both"/>
        <w:rPr>
          <w:rFonts w:ascii="Times New Roman" w:hAnsi="Times New Roman"/>
          <w:sz w:val="24"/>
          <w:szCs w:val="24"/>
        </w:rPr>
      </w:pPr>
      <w:r>
        <w:rPr>
          <w:rFonts w:ascii="Times New Roman" w:hAnsi="Times New Roman"/>
          <w:sz w:val="24"/>
          <w:szCs w:val="24"/>
        </w:rPr>
        <w:t>Klandorf,</w:t>
      </w:r>
      <w:r w:rsidRPr="00333293">
        <w:rPr>
          <w:rFonts w:ascii="Times New Roman" w:hAnsi="Times New Roman"/>
          <w:sz w:val="24"/>
          <w:szCs w:val="24"/>
        </w:rPr>
        <w:t xml:space="preserve"> H</w:t>
      </w:r>
      <w:r>
        <w:rPr>
          <w:rFonts w:ascii="Times New Roman" w:hAnsi="Times New Roman"/>
          <w:sz w:val="24"/>
          <w:szCs w:val="24"/>
        </w:rPr>
        <w:t>., Van Dyke,</w:t>
      </w:r>
      <w:r w:rsidRPr="00333293">
        <w:rPr>
          <w:rFonts w:ascii="Times New Roman" w:hAnsi="Times New Roman"/>
          <w:sz w:val="24"/>
          <w:szCs w:val="24"/>
        </w:rPr>
        <w:t xml:space="preserve"> K</w:t>
      </w:r>
      <w:r>
        <w:rPr>
          <w:rFonts w:ascii="Times New Roman" w:hAnsi="Times New Roman"/>
          <w:sz w:val="24"/>
          <w:szCs w:val="24"/>
        </w:rPr>
        <w:t>. (2012).</w:t>
      </w:r>
      <w:r w:rsidRPr="00333293">
        <w:rPr>
          <w:rFonts w:ascii="Times New Roman" w:hAnsi="Times New Roman"/>
          <w:sz w:val="24"/>
          <w:szCs w:val="24"/>
        </w:rPr>
        <w:t xml:space="preserve"> Oxidative and nitrosative stresses: their role in health a</w:t>
      </w:r>
      <w:r>
        <w:rPr>
          <w:rFonts w:ascii="Times New Roman" w:hAnsi="Times New Roman"/>
          <w:sz w:val="24"/>
          <w:szCs w:val="24"/>
        </w:rPr>
        <w:t>nd disease in man and birds.</w:t>
      </w:r>
      <w:r w:rsidRPr="00333293">
        <w:rPr>
          <w:rFonts w:ascii="Times New Roman" w:hAnsi="Times New Roman"/>
          <w:sz w:val="24"/>
          <w:szCs w:val="24"/>
        </w:rPr>
        <w:t xml:space="preserve"> </w:t>
      </w:r>
      <w:r>
        <w:rPr>
          <w:rFonts w:ascii="Times New Roman" w:hAnsi="Times New Roman"/>
          <w:i/>
          <w:sz w:val="24"/>
          <w:szCs w:val="24"/>
        </w:rPr>
        <w:t>Oxidative Stress -</w:t>
      </w:r>
      <w:r w:rsidRPr="00333293">
        <w:rPr>
          <w:rFonts w:ascii="Times New Roman" w:hAnsi="Times New Roman"/>
          <w:i/>
          <w:sz w:val="24"/>
          <w:szCs w:val="24"/>
        </w:rPr>
        <w:t xml:space="preserve"> Molecular Mechanisms and Biological Effects.</w:t>
      </w:r>
      <w:r w:rsidRPr="00333293">
        <w:rPr>
          <w:rFonts w:ascii="Times New Roman" w:hAnsi="Times New Roman"/>
          <w:sz w:val="24"/>
          <w:szCs w:val="24"/>
        </w:rPr>
        <w:t xml:space="preserve"> InTech,</w:t>
      </w:r>
      <w:r>
        <w:rPr>
          <w:rFonts w:ascii="Times New Roman" w:hAnsi="Times New Roman"/>
          <w:sz w:val="24"/>
          <w:szCs w:val="24"/>
        </w:rPr>
        <w:t xml:space="preserve"> chapter 3.</w:t>
      </w:r>
    </w:p>
    <w:p w14:paraId="0C513CE9" w14:textId="77777777" w:rsidR="00605A19" w:rsidRPr="009C05B7" w:rsidRDefault="00605A19" w:rsidP="00F9500B">
      <w:pPr>
        <w:spacing w:after="0" w:line="360" w:lineRule="auto"/>
        <w:jc w:val="both"/>
        <w:rPr>
          <w:rFonts w:ascii="Times New Roman" w:hAnsi="Times New Roman"/>
          <w:sz w:val="24"/>
          <w:szCs w:val="24"/>
        </w:rPr>
      </w:pPr>
    </w:p>
    <w:p w14:paraId="239A6CE5" w14:textId="77777777" w:rsidR="00605A19" w:rsidRDefault="00605A19" w:rsidP="00F9500B">
      <w:pPr>
        <w:spacing w:after="0" w:line="360" w:lineRule="auto"/>
        <w:jc w:val="both"/>
        <w:rPr>
          <w:rFonts w:ascii="Times New Roman" w:hAnsi="Times New Roman"/>
          <w:sz w:val="24"/>
          <w:szCs w:val="24"/>
        </w:rPr>
      </w:pPr>
      <w:r>
        <w:rPr>
          <w:rFonts w:ascii="Times New Roman" w:hAnsi="Times New Roman"/>
          <w:sz w:val="24"/>
          <w:szCs w:val="24"/>
        </w:rPr>
        <w:t>Kura,</w:t>
      </w:r>
      <w:r w:rsidRPr="00333293">
        <w:rPr>
          <w:rFonts w:ascii="Times New Roman" w:hAnsi="Times New Roman"/>
          <w:sz w:val="24"/>
          <w:szCs w:val="24"/>
        </w:rPr>
        <w:t xml:space="preserve"> B</w:t>
      </w:r>
      <w:r>
        <w:rPr>
          <w:rFonts w:ascii="Times New Roman" w:hAnsi="Times New Roman"/>
          <w:sz w:val="24"/>
          <w:szCs w:val="24"/>
        </w:rPr>
        <w:t>., Yin,</w:t>
      </w:r>
      <w:r w:rsidRPr="00333293">
        <w:rPr>
          <w:rFonts w:ascii="Times New Roman" w:hAnsi="Times New Roman"/>
          <w:sz w:val="24"/>
          <w:szCs w:val="24"/>
        </w:rPr>
        <w:t xml:space="preserve"> C</w:t>
      </w:r>
      <w:r>
        <w:rPr>
          <w:rFonts w:ascii="Times New Roman" w:hAnsi="Times New Roman"/>
          <w:sz w:val="24"/>
          <w:szCs w:val="24"/>
        </w:rPr>
        <w:t>., Kukreja, R., Slezak,</w:t>
      </w:r>
      <w:r w:rsidRPr="00333293">
        <w:rPr>
          <w:rFonts w:ascii="Times New Roman" w:hAnsi="Times New Roman"/>
          <w:sz w:val="24"/>
          <w:szCs w:val="24"/>
        </w:rPr>
        <w:t xml:space="preserve"> J</w:t>
      </w:r>
      <w:r>
        <w:rPr>
          <w:rFonts w:ascii="Times New Roman" w:hAnsi="Times New Roman"/>
          <w:sz w:val="24"/>
          <w:szCs w:val="24"/>
        </w:rPr>
        <w:t>. (2016).</w:t>
      </w:r>
      <w:r w:rsidRPr="00333293">
        <w:rPr>
          <w:rFonts w:ascii="Times New Roman" w:hAnsi="Times New Roman"/>
          <w:sz w:val="24"/>
          <w:szCs w:val="24"/>
        </w:rPr>
        <w:t xml:space="preserve"> Cardiac specific miRNAs expression levels in irradiated rat myocardium after treatment with selected drugs. </w:t>
      </w:r>
      <w:r w:rsidRPr="00333293">
        <w:rPr>
          <w:rFonts w:ascii="Times New Roman" w:hAnsi="Times New Roman"/>
          <w:i/>
          <w:sz w:val="24"/>
          <w:szCs w:val="24"/>
        </w:rPr>
        <w:t>New Frontiers in Basic Cardiovascular Research</w:t>
      </w:r>
      <w:r>
        <w:rPr>
          <w:rFonts w:ascii="Times New Roman" w:hAnsi="Times New Roman"/>
          <w:i/>
          <w:sz w:val="24"/>
          <w:szCs w:val="24"/>
        </w:rPr>
        <w:t xml:space="preserve">, Vol. </w:t>
      </w:r>
      <w:r w:rsidRPr="00333293">
        <w:rPr>
          <w:rFonts w:ascii="Times New Roman" w:hAnsi="Times New Roman"/>
          <w:sz w:val="24"/>
          <w:szCs w:val="24"/>
        </w:rPr>
        <w:t>54.</w:t>
      </w:r>
    </w:p>
    <w:p w14:paraId="76505425" w14:textId="77777777" w:rsidR="00605A19" w:rsidRDefault="00605A19" w:rsidP="00F9500B">
      <w:pPr>
        <w:spacing w:after="0" w:line="360" w:lineRule="auto"/>
        <w:jc w:val="both"/>
        <w:rPr>
          <w:rFonts w:ascii="Times New Roman" w:hAnsi="Times New Roman"/>
          <w:sz w:val="24"/>
          <w:szCs w:val="24"/>
        </w:rPr>
      </w:pPr>
    </w:p>
    <w:p w14:paraId="02B9102C" w14:textId="77777777" w:rsidR="00605A19" w:rsidRDefault="00605A19" w:rsidP="006E7351">
      <w:pPr>
        <w:autoSpaceDE w:val="0"/>
        <w:autoSpaceDN w:val="0"/>
        <w:adjustRightInd w:val="0"/>
        <w:spacing w:after="0" w:line="360" w:lineRule="auto"/>
        <w:jc w:val="both"/>
        <w:rPr>
          <w:rFonts w:ascii="Times New Roman" w:hAnsi="Times New Roman"/>
          <w:sz w:val="24"/>
          <w:szCs w:val="24"/>
          <w:lang w:eastAsia="cs-CZ"/>
        </w:rPr>
      </w:pPr>
      <w:r>
        <w:rPr>
          <w:rFonts w:ascii="Times New Roman" w:hAnsi="Times New Roman"/>
          <w:sz w:val="24"/>
          <w:szCs w:val="24"/>
          <w:lang w:eastAsia="cs-CZ"/>
        </w:rPr>
        <w:t>Lacolley, P. (</w:t>
      </w:r>
      <w:r w:rsidRPr="00333293">
        <w:rPr>
          <w:rFonts w:ascii="Times New Roman" w:hAnsi="Times New Roman"/>
          <w:sz w:val="24"/>
          <w:szCs w:val="24"/>
          <w:lang w:eastAsia="cs-CZ"/>
        </w:rPr>
        <w:t>2007</w:t>
      </w:r>
      <w:r>
        <w:rPr>
          <w:rFonts w:ascii="Times New Roman" w:hAnsi="Times New Roman"/>
          <w:sz w:val="24"/>
          <w:szCs w:val="24"/>
          <w:lang w:eastAsia="cs-CZ"/>
        </w:rPr>
        <w:t>)</w:t>
      </w:r>
      <w:r w:rsidRPr="00333293">
        <w:rPr>
          <w:rFonts w:ascii="Times New Roman" w:hAnsi="Times New Roman"/>
          <w:sz w:val="24"/>
          <w:szCs w:val="24"/>
          <w:lang w:eastAsia="cs-CZ"/>
        </w:rPr>
        <w:t xml:space="preserve">. Myocardial lactate deprivation is associated with decreased cardiovascular performance, decreased myocardial energetics, and early death in endotoxic shock. </w:t>
      </w:r>
      <w:r w:rsidRPr="00325598">
        <w:rPr>
          <w:rFonts w:ascii="Times New Roman" w:hAnsi="Times New Roman"/>
          <w:i/>
          <w:iCs/>
          <w:sz w:val="24"/>
          <w:szCs w:val="24"/>
          <w:lang w:eastAsia="cs-CZ"/>
        </w:rPr>
        <w:t>Intensive Care Med</w:t>
      </w:r>
      <w:r>
        <w:rPr>
          <w:rFonts w:ascii="Times New Roman" w:hAnsi="Times New Roman"/>
          <w:i/>
          <w:iCs/>
          <w:sz w:val="24"/>
          <w:szCs w:val="24"/>
          <w:lang w:eastAsia="cs-CZ"/>
        </w:rPr>
        <w:t>, Vol.</w:t>
      </w:r>
      <w:r w:rsidRPr="00325598">
        <w:rPr>
          <w:rFonts w:ascii="Times New Roman" w:hAnsi="Times New Roman"/>
          <w:i/>
          <w:iCs/>
          <w:sz w:val="24"/>
          <w:szCs w:val="24"/>
          <w:lang w:eastAsia="cs-CZ"/>
        </w:rPr>
        <w:t xml:space="preserve"> 33,</w:t>
      </w:r>
      <w:r>
        <w:rPr>
          <w:rFonts w:ascii="Times New Roman" w:hAnsi="Times New Roman"/>
          <w:sz w:val="24"/>
          <w:szCs w:val="24"/>
          <w:lang w:eastAsia="cs-CZ"/>
        </w:rPr>
        <w:t xml:space="preserve"> 495-</w:t>
      </w:r>
      <w:r w:rsidRPr="00333293">
        <w:rPr>
          <w:rFonts w:ascii="Times New Roman" w:hAnsi="Times New Roman"/>
          <w:sz w:val="24"/>
          <w:szCs w:val="24"/>
          <w:lang w:eastAsia="cs-CZ"/>
        </w:rPr>
        <w:t>502</w:t>
      </w:r>
      <w:r>
        <w:rPr>
          <w:rFonts w:ascii="Times New Roman" w:hAnsi="Times New Roman"/>
          <w:sz w:val="24"/>
          <w:szCs w:val="24"/>
          <w:lang w:eastAsia="cs-CZ"/>
        </w:rPr>
        <w:t>.</w:t>
      </w:r>
    </w:p>
    <w:p w14:paraId="10AE1DDC" w14:textId="77777777" w:rsidR="00605A19" w:rsidRDefault="00605A19" w:rsidP="006E7351">
      <w:pPr>
        <w:autoSpaceDE w:val="0"/>
        <w:autoSpaceDN w:val="0"/>
        <w:adjustRightInd w:val="0"/>
        <w:spacing w:after="0" w:line="360" w:lineRule="auto"/>
        <w:jc w:val="both"/>
        <w:rPr>
          <w:rFonts w:ascii="Times New Roman" w:hAnsi="Times New Roman"/>
          <w:sz w:val="24"/>
          <w:szCs w:val="24"/>
          <w:lang w:eastAsia="cs-CZ"/>
        </w:rPr>
      </w:pPr>
    </w:p>
    <w:p w14:paraId="02BC4B68" w14:textId="77777777" w:rsidR="00605A19" w:rsidRPr="003C6EFB" w:rsidRDefault="00605A19" w:rsidP="006E7351">
      <w:pPr>
        <w:autoSpaceDE w:val="0"/>
        <w:autoSpaceDN w:val="0"/>
        <w:adjustRightInd w:val="0"/>
        <w:spacing w:after="0" w:line="360" w:lineRule="auto"/>
        <w:jc w:val="both"/>
        <w:rPr>
          <w:rFonts w:ascii="Times New Roman" w:hAnsi="Times New Roman"/>
          <w:sz w:val="24"/>
          <w:szCs w:val="24"/>
          <w:lang w:eastAsia="cs-CZ"/>
        </w:rPr>
      </w:pPr>
      <w:r w:rsidRPr="003C6EFB">
        <w:rPr>
          <w:rFonts w:ascii="Times New Roman" w:hAnsi="Times New Roman"/>
          <w:color w:val="000000"/>
          <w:sz w:val="24"/>
          <w:szCs w:val="24"/>
        </w:rPr>
        <w:t>Langmeier, M., et al. (2009). Základy lékařské fyziologie. Grada Publishing, 2009.</w:t>
      </w:r>
    </w:p>
    <w:p w14:paraId="0CA58E08" w14:textId="77777777" w:rsidR="00605A19" w:rsidRDefault="00605A19" w:rsidP="006E7351">
      <w:pPr>
        <w:autoSpaceDE w:val="0"/>
        <w:autoSpaceDN w:val="0"/>
        <w:adjustRightInd w:val="0"/>
        <w:spacing w:after="0" w:line="36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Lee, M., Kim, Y., Ryoo, K., Lee, B., Park, E.</w:t>
      </w:r>
      <w:r w:rsidRPr="00333293">
        <w:rPr>
          <w:rFonts w:ascii="Times New Roman" w:hAnsi="Times New Roman"/>
          <w:color w:val="222222"/>
          <w:sz w:val="24"/>
          <w:szCs w:val="24"/>
          <w:shd w:val="clear" w:color="auto" w:fill="FFFFFF"/>
        </w:rPr>
        <w:t xml:space="preserve"> (2006). Electrolyzed-reduced water protects against oxidative damage to DNA, RNA, and protein. </w:t>
      </w:r>
      <w:r w:rsidRPr="00D50F04">
        <w:rPr>
          <w:rFonts w:ascii="Times New Roman" w:hAnsi="Times New Roman"/>
          <w:i/>
          <w:iCs/>
          <w:color w:val="222222"/>
          <w:sz w:val="24"/>
          <w:szCs w:val="24"/>
          <w:shd w:val="clear" w:color="auto" w:fill="FFFFFF"/>
        </w:rPr>
        <w:t xml:space="preserve">Appl Biochem </w:t>
      </w:r>
      <w:r>
        <w:rPr>
          <w:rFonts w:ascii="Times New Roman" w:hAnsi="Times New Roman"/>
          <w:i/>
          <w:iCs/>
          <w:color w:val="222222"/>
          <w:sz w:val="24"/>
          <w:szCs w:val="24"/>
          <w:shd w:val="clear" w:color="auto" w:fill="FFFFFF"/>
        </w:rPr>
        <w:t>Biotechnik, Vol.</w:t>
      </w:r>
      <w:r w:rsidRPr="00D50F04">
        <w:rPr>
          <w:rFonts w:ascii="Times New Roman" w:hAnsi="Times New Roman"/>
          <w:i/>
          <w:iCs/>
          <w:color w:val="222222"/>
          <w:sz w:val="24"/>
          <w:szCs w:val="24"/>
          <w:shd w:val="clear" w:color="auto" w:fill="FFFFFF"/>
        </w:rPr>
        <w:t xml:space="preserve"> 135,</w:t>
      </w:r>
      <w:r w:rsidRPr="00333293">
        <w:rPr>
          <w:rFonts w:ascii="Times New Roman" w:hAnsi="Times New Roman"/>
          <w:color w:val="222222"/>
          <w:sz w:val="24"/>
          <w:szCs w:val="24"/>
          <w:shd w:val="clear" w:color="auto" w:fill="FFFFFF"/>
        </w:rPr>
        <w:t xml:space="preserve"> 133-</w:t>
      </w:r>
      <w:r>
        <w:rPr>
          <w:rFonts w:ascii="Times New Roman" w:hAnsi="Times New Roman"/>
          <w:color w:val="222222"/>
          <w:sz w:val="24"/>
          <w:szCs w:val="24"/>
          <w:shd w:val="clear" w:color="auto" w:fill="FFFFFF"/>
        </w:rPr>
        <w:t>1</w:t>
      </w:r>
      <w:r w:rsidRPr="00333293">
        <w:rPr>
          <w:rFonts w:ascii="Times New Roman" w:hAnsi="Times New Roman"/>
          <w:color w:val="222222"/>
          <w:sz w:val="24"/>
          <w:szCs w:val="24"/>
          <w:shd w:val="clear" w:color="auto" w:fill="FFFFFF"/>
        </w:rPr>
        <w:t>44.</w:t>
      </w:r>
    </w:p>
    <w:p w14:paraId="464673B1" w14:textId="77777777" w:rsidR="00605A19" w:rsidRDefault="00605A19" w:rsidP="006E7351">
      <w:pPr>
        <w:autoSpaceDE w:val="0"/>
        <w:autoSpaceDN w:val="0"/>
        <w:adjustRightInd w:val="0"/>
        <w:spacing w:after="0" w:line="360" w:lineRule="auto"/>
        <w:jc w:val="both"/>
        <w:rPr>
          <w:rFonts w:ascii="Times New Roman" w:hAnsi="Times New Roman"/>
          <w:color w:val="222222"/>
          <w:sz w:val="24"/>
          <w:szCs w:val="24"/>
          <w:shd w:val="clear" w:color="auto" w:fill="FFFFFF"/>
        </w:rPr>
      </w:pPr>
    </w:p>
    <w:p w14:paraId="17D13346" w14:textId="77777777" w:rsidR="00605A19" w:rsidRDefault="00605A19" w:rsidP="00F9500B">
      <w:pPr>
        <w:spacing w:after="0" w:line="360" w:lineRule="auto"/>
        <w:jc w:val="both"/>
        <w:rPr>
          <w:rFonts w:ascii="Times New Roman" w:hAnsi="Times New Roman"/>
          <w:sz w:val="24"/>
          <w:szCs w:val="24"/>
        </w:rPr>
      </w:pPr>
      <w:r w:rsidRPr="00333293">
        <w:rPr>
          <w:rFonts w:ascii="Times New Roman" w:hAnsi="Times New Roman"/>
          <w:sz w:val="24"/>
          <w:szCs w:val="24"/>
        </w:rPr>
        <w:t xml:space="preserve">Máček, M., Radvanský, J. (2011). </w:t>
      </w:r>
      <w:r w:rsidRPr="00CF304F">
        <w:rPr>
          <w:rFonts w:ascii="Times New Roman" w:hAnsi="Times New Roman"/>
          <w:i/>
          <w:iCs/>
          <w:sz w:val="24"/>
          <w:szCs w:val="24"/>
        </w:rPr>
        <w:t>Fyziologické a klinické aspekty pohybové aktivity.</w:t>
      </w:r>
      <w:r w:rsidRPr="00333293">
        <w:rPr>
          <w:rFonts w:ascii="Times New Roman" w:hAnsi="Times New Roman"/>
          <w:sz w:val="24"/>
          <w:szCs w:val="24"/>
        </w:rPr>
        <w:t xml:space="preserve"> </w:t>
      </w:r>
      <w:r w:rsidRPr="00CF304F">
        <w:rPr>
          <w:rFonts w:ascii="Times New Roman" w:hAnsi="Times New Roman"/>
          <w:sz w:val="24"/>
          <w:szCs w:val="24"/>
        </w:rPr>
        <w:t>Praha: Galén.</w:t>
      </w:r>
    </w:p>
    <w:p w14:paraId="4FA8B0C9" w14:textId="77777777" w:rsidR="00605A19" w:rsidRDefault="00605A19" w:rsidP="00F9500B">
      <w:pPr>
        <w:spacing w:after="0" w:line="360" w:lineRule="auto"/>
        <w:jc w:val="both"/>
        <w:rPr>
          <w:rFonts w:ascii="Times New Roman" w:hAnsi="Times New Roman"/>
          <w:sz w:val="24"/>
          <w:szCs w:val="24"/>
        </w:rPr>
      </w:pPr>
    </w:p>
    <w:p w14:paraId="1592FD3E" w14:textId="77777777" w:rsidR="00605A19" w:rsidRDefault="00605A19" w:rsidP="00F9500B">
      <w:pPr>
        <w:spacing w:after="0" w:line="360" w:lineRule="auto"/>
        <w:jc w:val="both"/>
        <w:rPr>
          <w:rFonts w:ascii="Times New Roman" w:hAnsi="Times New Roman"/>
          <w:i/>
          <w:iCs/>
          <w:sz w:val="24"/>
          <w:szCs w:val="24"/>
        </w:rPr>
      </w:pPr>
      <w:r>
        <w:rPr>
          <w:rFonts w:ascii="Times New Roman" w:hAnsi="Times New Roman"/>
          <w:sz w:val="24"/>
          <w:szCs w:val="24"/>
        </w:rPr>
        <w:t>Majzunova,</w:t>
      </w:r>
      <w:r w:rsidRPr="00333293">
        <w:rPr>
          <w:rFonts w:ascii="Times New Roman" w:hAnsi="Times New Roman"/>
          <w:sz w:val="24"/>
          <w:szCs w:val="24"/>
        </w:rPr>
        <w:t xml:space="preserve"> M</w:t>
      </w:r>
      <w:r>
        <w:rPr>
          <w:rFonts w:ascii="Times New Roman" w:hAnsi="Times New Roman"/>
          <w:sz w:val="24"/>
          <w:szCs w:val="24"/>
        </w:rPr>
        <w:t>., Dovinova,</w:t>
      </w:r>
      <w:r w:rsidRPr="00333293">
        <w:rPr>
          <w:rFonts w:ascii="Times New Roman" w:hAnsi="Times New Roman"/>
          <w:sz w:val="24"/>
          <w:szCs w:val="24"/>
        </w:rPr>
        <w:t xml:space="preserve"> I</w:t>
      </w:r>
      <w:r>
        <w:rPr>
          <w:rFonts w:ascii="Times New Roman" w:hAnsi="Times New Roman"/>
          <w:sz w:val="24"/>
          <w:szCs w:val="24"/>
        </w:rPr>
        <w:t>., Barancik,</w:t>
      </w:r>
      <w:r w:rsidRPr="00333293">
        <w:rPr>
          <w:rFonts w:ascii="Times New Roman" w:hAnsi="Times New Roman"/>
          <w:sz w:val="24"/>
          <w:szCs w:val="24"/>
        </w:rPr>
        <w:t xml:space="preserve"> M</w:t>
      </w:r>
      <w:r>
        <w:rPr>
          <w:rFonts w:ascii="Times New Roman" w:hAnsi="Times New Roman"/>
          <w:sz w:val="24"/>
          <w:szCs w:val="24"/>
        </w:rPr>
        <w:t xml:space="preserve">., Chan, </w:t>
      </w:r>
      <w:r w:rsidRPr="00333293">
        <w:rPr>
          <w:rFonts w:ascii="Times New Roman" w:hAnsi="Times New Roman"/>
          <w:sz w:val="24"/>
          <w:szCs w:val="24"/>
        </w:rPr>
        <w:t>Y</w:t>
      </w:r>
      <w:r>
        <w:rPr>
          <w:rFonts w:ascii="Times New Roman" w:hAnsi="Times New Roman"/>
          <w:sz w:val="24"/>
          <w:szCs w:val="24"/>
        </w:rPr>
        <w:t>. (2013).</w:t>
      </w:r>
      <w:r w:rsidRPr="00333293">
        <w:rPr>
          <w:rFonts w:ascii="Times New Roman" w:hAnsi="Times New Roman"/>
          <w:sz w:val="24"/>
          <w:szCs w:val="24"/>
        </w:rPr>
        <w:t xml:space="preserve"> Redox signaling in pathophysiology of hypertension. </w:t>
      </w:r>
      <w:r w:rsidRPr="00333293">
        <w:rPr>
          <w:rFonts w:ascii="Times New Roman" w:hAnsi="Times New Roman"/>
          <w:i/>
          <w:sz w:val="24"/>
          <w:szCs w:val="24"/>
        </w:rPr>
        <w:t>J Biomed Sci</w:t>
      </w:r>
      <w:r>
        <w:rPr>
          <w:rFonts w:ascii="Times New Roman" w:hAnsi="Times New Roman"/>
          <w:i/>
          <w:sz w:val="24"/>
          <w:szCs w:val="24"/>
        </w:rPr>
        <w:t>,</w:t>
      </w:r>
      <w:r w:rsidRPr="009C05B7">
        <w:rPr>
          <w:rFonts w:ascii="Times New Roman" w:hAnsi="Times New Roman"/>
          <w:i/>
          <w:iCs/>
          <w:sz w:val="24"/>
          <w:szCs w:val="24"/>
        </w:rPr>
        <w:t xml:space="preserve"> Vol. 69.</w:t>
      </w:r>
    </w:p>
    <w:p w14:paraId="4309EE6B" w14:textId="77777777" w:rsidR="00605A19" w:rsidRDefault="00605A19" w:rsidP="00F9500B">
      <w:pPr>
        <w:spacing w:after="0" w:line="360" w:lineRule="auto"/>
        <w:jc w:val="both"/>
        <w:rPr>
          <w:rFonts w:ascii="Times New Roman" w:hAnsi="Times New Roman"/>
          <w:i/>
          <w:iCs/>
          <w:sz w:val="24"/>
          <w:szCs w:val="24"/>
        </w:rPr>
      </w:pPr>
    </w:p>
    <w:p w14:paraId="6F0C4FDE" w14:textId="475760F0" w:rsidR="00605A19" w:rsidRDefault="00605A19" w:rsidP="006E73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Neumann, G., Pfutzner, A., Ottenrott</w:t>
      </w:r>
      <w:r w:rsidRPr="00333293">
        <w:rPr>
          <w:rFonts w:ascii="Times New Roman" w:hAnsi="Times New Roman"/>
          <w:sz w:val="24"/>
          <w:szCs w:val="24"/>
        </w:rPr>
        <w:t>, K.</w:t>
      </w:r>
      <w:r>
        <w:rPr>
          <w:rFonts w:ascii="Times New Roman" w:hAnsi="Times New Roman"/>
          <w:sz w:val="24"/>
          <w:szCs w:val="24"/>
        </w:rPr>
        <w:t xml:space="preserve"> (2005).</w:t>
      </w:r>
      <w:r w:rsidRPr="00333293">
        <w:rPr>
          <w:rFonts w:ascii="Times New Roman" w:hAnsi="Times New Roman"/>
          <w:sz w:val="24"/>
          <w:szCs w:val="24"/>
        </w:rPr>
        <w:t xml:space="preserve"> </w:t>
      </w:r>
      <w:r w:rsidRPr="00D50F04">
        <w:rPr>
          <w:rFonts w:ascii="Times New Roman" w:hAnsi="Times New Roman"/>
          <w:i/>
          <w:iCs/>
          <w:sz w:val="24"/>
          <w:szCs w:val="24"/>
        </w:rPr>
        <w:t>Trénink pod kontrolou.</w:t>
      </w:r>
      <w:r w:rsidRPr="00333293">
        <w:rPr>
          <w:rFonts w:ascii="Times New Roman" w:hAnsi="Times New Roman"/>
          <w:sz w:val="24"/>
          <w:szCs w:val="24"/>
        </w:rPr>
        <w:t xml:space="preserve"> Praha: </w:t>
      </w:r>
      <w:r>
        <w:rPr>
          <w:rFonts w:ascii="Times New Roman" w:hAnsi="Times New Roman"/>
          <w:sz w:val="24"/>
          <w:szCs w:val="24"/>
        </w:rPr>
        <w:t>Grada.</w:t>
      </w:r>
    </w:p>
    <w:p w14:paraId="7E2EA64F" w14:textId="09C33BE1" w:rsidR="00BB0C34" w:rsidRDefault="00BB0C34" w:rsidP="006E7351">
      <w:pPr>
        <w:autoSpaceDE w:val="0"/>
        <w:autoSpaceDN w:val="0"/>
        <w:adjustRightInd w:val="0"/>
        <w:spacing w:after="0" w:line="360" w:lineRule="auto"/>
        <w:jc w:val="both"/>
        <w:rPr>
          <w:rFonts w:ascii="Times New Roman" w:hAnsi="Times New Roman"/>
          <w:sz w:val="24"/>
          <w:szCs w:val="24"/>
        </w:rPr>
      </w:pPr>
    </w:p>
    <w:p w14:paraId="21DCCBD4" w14:textId="293C66D1" w:rsidR="00BB0C34" w:rsidRDefault="00BB0C34" w:rsidP="006E73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Song, G., Sang, H., Zhang, L., Yao, S., Zong, C. (2013). </w:t>
      </w:r>
      <w:r w:rsidRPr="00BB0C34">
        <w:rPr>
          <w:rFonts w:ascii="Times New Roman" w:hAnsi="Times New Roman"/>
          <w:sz w:val="24"/>
          <w:szCs w:val="24"/>
        </w:rPr>
        <w:t>Hydrogen rich water decreases serum LDL cholesterol levels and improves HDL function in patients with potential metabolic syndrom.</w:t>
      </w:r>
      <w:r>
        <w:rPr>
          <w:rFonts w:ascii="Times New Roman" w:hAnsi="Times New Roman"/>
          <w:sz w:val="24"/>
          <w:szCs w:val="24"/>
        </w:rPr>
        <w:t xml:space="preserve"> </w:t>
      </w:r>
      <w:r w:rsidRPr="00BB0C34">
        <w:rPr>
          <w:rFonts w:ascii="Times New Roman" w:hAnsi="Times New Roman"/>
          <w:i/>
          <w:sz w:val="24"/>
          <w:szCs w:val="24"/>
        </w:rPr>
        <w:t xml:space="preserve">J Lipid Res, </w:t>
      </w:r>
      <w:r w:rsidRPr="00EE1F82">
        <w:rPr>
          <w:rFonts w:ascii="Times New Roman" w:hAnsi="Times New Roman"/>
          <w:sz w:val="24"/>
          <w:szCs w:val="24"/>
        </w:rPr>
        <w:t>Vol. 5</w:t>
      </w:r>
      <w:r w:rsidR="00EE1F82" w:rsidRPr="00EE1F82">
        <w:rPr>
          <w:rFonts w:ascii="Times New Roman" w:hAnsi="Times New Roman"/>
          <w:sz w:val="24"/>
          <w:szCs w:val="24"/>
        </w:rPr>
        <w:t>4(7), 1884-93.</w:t>
      </w:r>
      <w:r w:rsidR="00EE1F82">
        <w:rPr>
          <w:rFonts w:ascii="Times New Roman" w:hAnsi="Times New Roman"/>
          <w:i/>
          <w:sz w:val="24"/>
          <w:szCs w:val="24"/>
        </w:rPr>
        <w:t xml:space="preserve"> </w:t>
      </w:r>
      <w:r w:rsidR="00EE1F82" w:rsidRPr="00EE1F82">
        <w:rPr>
          <w:rFonts w:ascii="Times New Roman" w:hAnsi="Times New Roman"/>
          <w:sz w:val="24"/>
          <w:szCs w:val="24"/>
        </w:rPr>
        <w:t>doi: 10.1194/jlr.M036640</w:t>
      </w:r>
      <w:r w:rsidR="00EE1F82">
        <w:rPr>
          <w:rFonts w:ascii="Times New Roman" w:hAnsi="Times New Roman"/>
          <w:sz w:val="24"/>
          <w:szCs w:val="24"/>
        </w:rPr>
        <w:t>.</w:t>
      </w:r>
    </w:p>
    <w:p w14:paraId="4660DF0D" w14:textId="77777777" w:rsidR="00605A19" w:rsidRPr="00333293" w:rsidRDefault="00605A19" w:rsidP="006E7351">
      <w:pPr>
        <w:autoSpaceDE w:val="0"/>
        <w:autoSpaceDN w:val="0"/>
        <w:adjustRightInd w:val="0"/>
        <w:spacing w:after="0" w:line="360" w:lineRule="auto"/>
        <w:jc w:val="both"/>
        <w:rPr>
          <w:rFonts w:ascii="Times New Roman" w:hAnsi="Times New Roman"/>
          <w:sz w:val="24"/>
          <w:szCs w:val="24"/>
          <w:lang w:eastAsia="cs-CZ"/>
        </w:rPr>
      </w:pPr>
    </w:p>
    <w:p w14:paraId="0D59C2AD" w14:textId="0445E7D4" w:rsidR="00605A19" w:rsidRDefault="00605A19" w:rsidP="00C12514">
      <w:pPr>
        <w:tabs>
          <w:tab w:val="left" w:pos="900"/>
        </w:tabs>
        <w:spacing w:after="0" w:line="417" w:lineRule="auto"/>
        <w:jc w:val="both"/>
        <w:rPr>
          <w:rFonts w:ascii="Times New Roman" w:hAnsi="Times New Roman"/>
          <w:sz w:val="24"/>
          <w:szCs w:val="24"/>
        </w:rPr>
      </w:pPr>
      <w:r>
        <w:rPr>
          <w:rFonts w:ascii="Times New Roman" w:hAnsi="Times New Roman"/>
          <w:sz w:val="24"/>
          <w:szCs w:val="24"/>
        </w:rPr>
        <w:t>Štefanovský, M., Péterová, A., Bielik</w:t>
      </w:r>
      <w:r w:rsidRPr="003C79B9">
        <w:rPr>
          <w:rFonts w:ascii="Times New Roman" w:hAnsi="Times New Roman"/>
          <w:sz w:val="24"/>
          <w:szCs w:val="24"/>
        </w:rPr>
        <w:t>, V.</w:t>
      </w:r>
      <w:r>
        <w:rPr>
          <w:rFonts w:ascii="Times New Roman" w:hAnsi="Times New Roman"/>
          <w:sz w:val="24"/>
          <w:szCs w:val="24"/>
        </w:rPr>
        <w:t xml:space="preserve"> (2015).</w:t>
      </w:r>
      <w:r w:rsidRPr="003C79B9">
        <w:rPr>
          <w:rFonts w:ascii="Times New Roman" w:hAnsi="Times New Roman"/>
          <w:sz w:val="24"/>
          <w:szCs w:val="24"/>
        </w:rPr>
        <w:t xml:space="preserve"> </w:t>
      </w:r>
      <w:r w:rsidRPr="009C05B7">
        <w:rPr>
          <w:rFonts w:ascii="Times New Roman" w:hAnsi="Times New Roman"/>
          <w:i/>
          <w:iCs/>
          <w:sz w:val="24"/>
          <w:szCs w:val="24"/>
        </w:rPr>
        <w:t xml:space="preserve">Sledovanie odozvy organizmu na tréningové a súťaženie v džude. </w:t>
      </w:r>
      <w:r w:rsidRPr="003C79B9">
        <w:rPr>
          <w:rFonts w:ascii="Times New Roman" w:hAnsi="Times New Roman"/>
          <w:sz w:val="24"/>
          <w:szCs w:val="24"/>
        </w:rPr>
        <w:t>Univerzita Komenského v</w:t>
      </w:r>
      <w:r>
        <w:rPr>
          <w:rFonts w:ascii="Times New Roman" w:hAnsi="Times New Roman"/>
          <w:sz w:val="24"/>
          <w:szCs w:val="24"/>
        </w:rPr>
        <w:t> </w:t>
      </w:r>
      <w:r w:rsidRPr="003C79B9">
        <w:rPr>
          <w:rFonts w:ascii="Times New Roman" w:hAnsi="Times New Roman"/>
          <w:sz w:val="24"/>
          <w:szCs w:val="24"/>
        </w:rPr>
        <w:t>Bratislave</w:t>
      </w:r>
      <w:r>
        <w:rPr>
          <w:rFonts w:ascii="Times New Roman" w:hAnsi="Times New Roman"/>
          <w:sz w:val="24"/>
          <w:szCs w:val="24"/>
        </w:rPr>
        <w:t>.</w:t>
      </w:r>
    </w:p>
    <w:p w14:paraId="08DB69F0" w14:textId="77777777" w:rsidR="00300136" w:rsidRPr="00C12514" w:rsidRDefault="00300136" w:rsidP="00C12514">
      <w:pPr>
        <w:tabs>
          <w:tab w:val="left" w:pos="900"/>
        </w:tabs>
        <w:spacing w:after="0" w:line="417" w:lineRule="auto"/>
        <w:jc w:val="both"/>
        <w:rPr>
          <w:rFonts w:ascii="Times New Roman" w:hAnsi="Times New Roman"/>
          <w:sz w:val="24"/>
          <w:szCs w:val="24"/>
        </w:rPr>
      </w:pPr>
    </w:p>
    <w:p w14:paraId="478E2F3A" w14:textId="77777777" w:rsidR="00605A19" w:rsidRDefault="00605A19" w:rsidP="00F9500B">
      <w:pPr>
        <w:spacing w:after="0" w:line="360" w:lineRule="auto"/>
        <w:jc w:val="both"/>
        <w:rPr>
          <w:rFonts w:ascii="Times New Roman" w:hAnsi="Times New Roman"/>
          <w:sz w:val="24"/>
          <w:szCs w:val="24"/>
        </w:rPr>
      </w:pPr>
      <w:r>
        <w:rPr>
          <w:rFonts w:ascii="Times New Roman" w:hAnsi="Times New Roman"/>
          <w:sz w:val="24"/>
          <w:szCs w:val="24"/>
        </w:rPr>
        <w:t>Ohta, S. (2014).</w:t>
      </w:r>
      <w:r w:rsidRPr="00333293">
        <w:rPr>
          <w:rFonts w:ascii="Times New Roman" w:hAnsi="Times New Roman"/>
          <w:sz w:val="24"/>
          <w:szCs w:val="24"/>
        </w:rPr>
        <w:t xml:space="preserve"> Molecular hydrogen as a preventive and therapeutic medical gas: initiation, development and potential of hydrogen medicine. </w:t>
      </w:r>
      <w:r w:rsidRPr="00333293">
        <w:rPr>
          <w:rFonts w:ascii="Times New Roman" w:hAnsi="Times New Roman"/>
          <w:i/>
          <w:sz w:val="24"/>
          <w:szCs w:val="24"/>
        </w:rPr>
        <w:t>Pharmacol Ther</w:t>
      </w:r>
      <w:r>
        <w:rPr>
          <w:rFonts w:ascii="Times New Roman" w:hAnsi="Times New Roman"/>
          <w:i/>
          <w:sz w:val="24"/>
          <w:szCs w:val="24"/>
        </w:rPr>
        <w:t>, Vol.</w:t>
      </w:r>
      <w:r w:rsidRPr="00333293">
        <w:rPr>
          <w:rFonts w:ascii="Times New Roman" w:hAnsi="Times New Roman"/>
          <w:sz w:val="24"/>
          <w:szCs w:val="24"/>
        </w:rPr>
        <w:t xml:space="preserve"> </w:t>
      </w:r>
      <w:r w:rsidRPr="009C05B7">
        <w:rPr>
          <w:rFonts w:ascii="Times New Roman" w:hAnsi="Times New Roman"/>
          <w:bCs/>
          <w:i/>
          <w:iCs/>
          <w:sz w:val="24"/>
          <w:szCs w:val="24"/>
        </w:rPr>
        <w:t>144</w:t>
      </w:r>
      <w:r>
        <w:rPr>
          <w:rFonts w:ascii="Times New Roman" w:hAnsi="Times New Roman"/>
          <w:sz w:val="24"/>
          <w:szCs w:val="24"/>
        </w:rPr>
        <w:t>,    1-11.</w:t>
      </w:r>
    </w:p>
    <w:p w14:paraId="34B6AFBE" w14:textId="77777777" w:rsidR="00605A19" w:rsidRPr="00333293" w:rsidRDefault="00605A19" w:rsidP="00F9500B">
      <w:pPr>
        <w:spacing w:after="0" w:line="360" w:lineRule="auto"/>
        <w:jc w:val="both"/>
        <w:rPr>
          <w:rFonts w:ascii="Times New Roman" w:hAnsi="Times New Roman"/>
          <w:sz w:val="24"/>
          <w:szCs w:val="24"/>
        </w:rPr>
      </w:pPr>
    </w:p>
    <w:p w14:paraId="5F80E689" w14:textId="1432A543" w:rsidR="00605A19" w:rsidRDefault="00605A19" w:rsidP="00B8748D">
      <w:pPr>
        <w:spacing w:after="0" w:line="360" w:lineRule="auto"/>
        <w:jc w:val="both"/>
        <w:rPr>
          <w:rFonts w:ascii="Times New Roman" w:hAnsi="Times New Roman"/>
          <w:sz w:val="24"/>
          <w:szCs w:val="24"/>
        </w:rPr>
      </w:pPr>
      <w:r w:rsidRPr="00333293">
        <w:rPr>
          <w:rFonts w:ascii="Times New Roman" w:hAnsi="Times New Roman"/>
          <w:sz w:val="24"/>
          <w:szCs w:val="24"/>
        </w:rPr>
        <w:t>Ohsawa</w:t>
      </w:r>
      <w:r>
        <w:rPr>
          <w:rFonts w:ascii="Times New Roman" w:hAnsi="Times New Roman"/>
          <w:sz w:val="24"/>
          <w:szCs w:val="24"/>
        </w:rPr>
        <w:t>,</w:t>
      </w:r>
      <w:r w:rsidRPr="00333293">
        <w:rPr>
          <w:rFonts w:ascii="Times New Roman" w:hAnsi="Times New Roman"/>
          <w:sz w:val="24"/>
          <w:szCs w:val="24"/>
        </w:rPr>
        <w:t xml:space="preserve"> I., Ohta</w:t>
      </w:r>
      <w:r>
        <w:rPr>
          <w:rFonts w:ascii="Times New Roman" w:hAnsi="Times New Roman"/>
          <w:sz w:val="24"/>
          <w:szCs w:val="24"/>
        </w:rPr>
        <w:t>,</w:t>
      </w:r>
      <w:r w:rsidRPr="00333293">
        <w:rPr>
          <w:rFonts w:ascii="Times New Roman" w:hAnsi="Times New Roman"/>
          <w:sz w:val="24"/>
          <w:szCs w:val="24"/>
        </w:rPr>
        <w:t xml:space="preserve"> S., Ishikawa</w:t>
      </w:r>
      <w:r>
        <w:rPr>
          <w:rFonts w:ascii="Times New Roman" w:hAnsi="Times New Roman"/>
          <w:sz w:val="24"/>
          <w:szCs w:val="24"/>
        </w:rPr>
        <w:t>,</w:t>
      </w:r>
      <w:r w:rsidRPr="00333293">
        <w:rPr>
          <w:rFonts w:ascii="Times New Roman" w:hAnsi="Times New Roman"/>
          <w:sz w:val="24"/>
          <w:szCs w:val="24"/>
        </w:rPr>
        <w:t xml:space="preserve"> M., Takahashi</w:t>
      </w:r>
      <w:r>
        <w:rPr>
          <w:rFonts w:ascii="Times New Roman" w:hAnsi="Times New Roman"/>
          <w:sz w:val="24"/>
          <w:szCs w:val="24"/>
        </w:rPr>
        <w:t>,</w:t>
      </w:r>
      <w:r w:rsidRPr="00333293">
        <w:rPr>
          <w:rFonts w:ascii="Times New Roman" w:hAnsi="Times New Roman"/>
          <w:sz w:val="24"/>
          <w:szCs w:val="24"/>
        </w:rPr>
        <w:t xml:space="preserve"> K., Nishimaki</w:t>
      </w:r>
      <w:r>
        <w:rPr>
          <w:rFonts w:ascii="Times New Roman" w:hAnsi="Times New Roman"/>
          <w:sz w:val="24"/>
          <w:szCs w:val="24"/>
        </w:rPr>
        <w:t xml:space="preserve">, K. (2007). </w:t>
      </w:r>
      <w:r w:rsidRPr="00333293">
        <w:rPr>
          <w:rFonts w:ascii="Times New Roman" w:hAnsi="Times New Roman"/>
          <w:sz w:val="24"/>
          <w:szCs w:val="24"/>
        </w:rPr>
        <w:t xml:space="preserve"> Hydrogen acts as a therapeutic antioxidant by selectively reducing cytotoxic oxygen radicals. </w:t>
      </w:r>
      <w:r w:rsidRPr="00CF304F">
        <w:rPr>
          <w:rFonts w:ascii="Times New Roman" w:hAnsi="Times New Roman"/>
          <w:i/>
          <w:iCs/>
          <w:sz w:val="24"/>
          <w:szCs w:val="24"/>
        </w:rPr>
        <w:t>Nat. Med</w:t>
      </w:r>
      <w:r>
        <w:rPr>
          <w:rFonts w:ascii="Times New Roman" w:hAnsi="Times New Roman"/>
          <w:i/>
          <w:iCs/>
          <w:sz w:val="24"/>
          <w:szCs w:val="24"/>
        </w:rPr>
        <w:t>,</w:t>
      </w:r>
      <w:r w:rsidRPr="00333293">
        <w:rPr>
          <w:rFonts w:ascii="Times New Roman" w:hAnsi="Times New Roman"/>
          <w:sz w:val="24"/>
          <w:szCs w:val="24"/>
        </w:rPr>
        <w:t xml:space="preserve"> </w:t>
      </w:r>
      <w:r w:rsidRPr="009C05B7">
        <w:rPr>
          <w:rFonts w:ascii="Times New Roman" w:hAnsi="Times New Roman"/>
          <w:i/>
          <w:iCs/>
          <w:sz w:val="24"/>
          <w:szCs w:val="24"/>
        </w:rPr>
        <w:t>Vol. 13,</w:t>
      </w:r>
      <w:r>
        <w:rPr>
          <w:rFonts w:ascii="Times New Roman" w:hAnsi="Times New Roman"/>
          <w:sz w:val="24"/>
          <w:szCs w:val="24"/>
        </w:rPr>
        <w:t xml:space="preserve"> 688-694</w:t>
      </w:r>
      <w:r w:rsidRPr="00333293">
        <w:rPr>
          <w:rFonts w:ascii="Times New Roman" w:hAnsi="Times New Roman"/>
          <w:sz w:val="24"/>
          <w:szCs w:val="24"/>
        </w:rPr>
        <w:t>.</w:t>
      </w:r>
    </w:p>
    <w:p w14:paraId="75FAB721" w14:textId="2DEBC693" w:rsidR="00F21317" w:rsidRDefault="00F21317" w:rsidP="00B8748D">
      <w:pPr>
        <w:spacing w:after="0" w:line="360" w:lineRule="auto"/>
        <w:jc w:val="both"/>
        <w:rPr>
          <w:rFonts w:ascii="Times New Roman" w:hAnsi="Times New Roman"/>
          <w:sz w:val="24"/>
          <w:szCs w:val="24"/>
        </w:rPr>
      </w:pPr>
    </w:p>
    <w:p w14:paraId="492DBA90" w14:textId="0291EEBA" w:rsidR="00F21317" w:rsidRPr="00F21317" w:rsidRDefault="00F21317" w:rsidP="00B8748D">
      <w:pPr>
        <w:spacing w:after="0" w:line="360" w:lineRule="auto"/>
        <w:jc w:val="both"/>
        <w:rPr>
          <w:rFonts w:ascii="Times New Roman" w:hAnsi="Times New Roman"/>
          <w:i/>
          <w:iCs/>
          <w:sz w:val="24"/>
          <w:szCs w:val="24"/>
        </w:rPr>
      </w:pPr>
      <w:r>
        <w:rPr>
          <w:rFonts w:ascii="Times New Roman" w:hAnsi="Times New Roman"/>
          <w:sz w:val="24"/>
          <w:szCs w:val="24"/>
        </w:rPr>
        <w:t xml:space="preserve">Opekar, F., Jelínek, I., Rychlovský, P., Plzák, Z. (2005). Základní analytická chemie. </w:t>
      </w:r>
      <w:r w:rsidRPr="00A949D9">
        <w:rPr>
          <w:rFonts w:ascii="Times New Roman" w:hAnsi="Times New Roman"/>
          <w:i/>
          <w:iCs/>
          <w:sz w:val="24"/>
          <w:szCs w:val="24"/>
        </w:rPr>
        <w:t>Karolinum, Praha.</w:t>
      </w:r>
    </w:p>
    <w:p w14:paraId="6F18FFCA" w14:textId="77777777" w:rsidR="00605A19" w:rsidRDefault="00605A19" w:rsidP="00B8748D">
      <w:pPr>
        <w:spacing w:after="0" w:line="360" w:lineRule="auto"/>
        <w:jc w:val="both"/>
        <w:rPr>
          <w:rFonts w:ascii="Times New Roman" w:hAnsi="Times New Roman"/>
          <w:sz w:val="24"/>
          <w:szCs w:val="24"/>
        </w:rPr>
      </w:pPr>
    </w:p>
    <w:p w14:paraId="2D19E969" w14:textId="17741F4C" w:rsidR="00605A19" w:rsidRPr="00F21317" w:rsidRDefault="00605A19" w:rsidP="00F9500B">
      <w:pPr>
        <w:spacing w:after="0" w:line="360" w:lineRule="auto"/>
        <w:jc w:val="both"/>
        <w:rPr>
          <w:rFonts w:ascii="Times New Roman" w:hAnsi="Times New Roman"/>
          <w:sz w:val="24"/>
          <w:szCs w:val="24"/>
        </w:rPr>
      </w:pPr>
      <w:r>
        <w:rPr>
          <w:rFonts w:ascii="Times New Roman" w:hAnsi="Times New Roman"/>
          <w:sz w:val="24"/>
          <w:szCs w:val="24"/>
        </w:rPr>
        <w:t xml:space="preserve">Ostojic, S., Stojanovic, M. (2014). </w:t>
      </w:r>
      <w:r w:rsidRPr="00EE1F82">
        <w:rPr>
          <w:rFonts w:ascii="Times New Roman" w:hAnsi="Times New Roman"/>
          <w:iCs/>
          <w:sz w:val="24"/>
          <w:szCs w:val="24"/>
        </w:rPr>
        <w:t>Hydrogen rich water effected blood alkalinity in physically active men.</w:t>
      </w:r>
      <w:r w:rsidRPr="009F3790">
        <w:rPr>
          <w:rFonts w:ascii="Times New Roman" w:hAnsi="Times New Roman"/>
          <w:i/>
          <w:iCs/>
          <w:sz w:val="24"/>
          <w:szCs w:val="24"/>
        </w:rPr>
        <w:t xml:space="preserve"> </w:t>
      </w:r>
      <w:r w:rsidRPr="00EE1F82">
        <w:rPr>
          <w:rFonts w:ascii="Times New Roman" w:hAnsi="Times New Roman"/>
          <w:i/>
          <w:sz w:val="24"/>
          <w:szCs w:val="24"/>
        </w:rPr>
        <w:t>Research in sports me</w:t>
      </w:r>
      <w:r w:rsidR="00F21317" w:rsidRPr="00EE1F82">
        <w:rPr>
          <w:rFonts w:ascii="Times New Roman" w:hAnsi="Times New Roman"/>
          <w:i/>
          <w:sz w:val="24"/>
          <w:szCs w:val="24"/>
        </w:rPr>
        <w:t>dicine an international journal,</w:t>
      </w:r>
      <w:r w:rsidR="00F21317">
        <w:rPr>
          <w:rFonts w:ascii="Times New Roman" w:hAnsi="Times New Roman"/>
          <w:sz w:val="24"/>
          <w:szCs w:val="24"/>
        </w:rPr>
        <w:t xml:space="preserve"> 22(1). </w:t>
      </w:r>
      <w:r w:rsidR="00EE1F82">
        <w:rPr>
          <w:rFonts w:ascii="Times New Roman" w:hAnsi="Times New Roman"/>
          <w:sz w:val="24"/>
          <w:szCs w:val="24"/>
        </w:rPr>
        <w:t>doi: 10.1080/15438627</w:t>
      </w:r>
    </w:p>
    <w:p w14:paraId="561C32E4" w14:textId="77777777" w:rsidR="00605A19" w:rsidRDefault="00605A19" w:rsidP="00F9500B">
      <w:pPr>
        <w:spacing w:after="0" w:line="360" w:lineRule="auto"/>
        <w:jc w:val="both"/>
        <w:rPr>
          <w:rFonts w:ascii="Times New Roman" w:hAnsi="Times New Roman"/>
          <w:sz w:val="24"/>
          <w:szCs w:val="24"/>
        </w:rPr>
      </w:pPr>
    </w:p>
    <w:p w14:paraId="1C516CA0" w14:textId="329CB898" w:rsidR="00605A19" w:rsidRPr="00F21317" w:rsidRDefault="00605A19" w:rsidP="00F9500B">
      <w:pPr>
        <w:spacing w:after="0" w:line="360" w:lineRule="auto"/>
        <w:jc w:val="both"/>
        <w:rPr>
          <w:rFonts w:ascii="Times New Roman" w:hAnsi="Times New Roman"/>
          <w:sz w:val="24"/>
          <w:szCs w:val="24"/>
        </w:rPr>
      </w:pPr>
      <w:r>
        <w:rPr>
          <w:rFonts w:ascii="Times New Roman" w:hAnsi="Times New Roman"/>
          <w:sz w:val="24"/>
          <w:szCs w:val="24"/>
        </w:rPr>
        <w:t xml:space="preserve">Ostojic, S., Vukomanovic, B., Hoffman, J. (2014). </w:t>
      </w:r>
      <w:r w:rsidR="00F21317" w:rsidRPr="00EE1F82">
        <w:rPr>
          <w:rFonts w:ascii="Times New Roman" w:hAnsi="Times New Roman"/>
          <w:iCs/>
          <w:sz w:val="24"/>
          <w:szCs w:val="24"/>
        </w:rPr>
        <w:t>Effectiveness of oral and topic</w:t>
      </w:r>
      <w:r w:rsidRPr="00EE1F82">
        <w:rPr>
          <w:rFonts w:ascii="Times New Roman" w:hAnsi="Times New Roman"/>
          <w:iCs/>
          <w:sz w:val="24"/>
          <w:szCs w:val="24"/>
        </w:rPr>
        <w:t>al hydrogen for the sports related soft tissue injuries.</w:t>
      </w:r>
      <w:r w:rsidRPr="00EE1F82">
        <w:rPr>
          <w:rFonts w:ascii="Times New Roman" w:hAnsi="Times New Roman"/>
          <w:sz w:val="24"/>
          <w:szCs w:val="24"/>
        </w:rPr>
        <w:t xml:space="preserve"> </w:t>
      </w:r>
      <w:r w:rsidRPr="00EE1F82">
        <w:rPr>
          <w:rFonts w:ascii="Times New Roman" w:hAnsi="Times New Roman"/>
          <w:i/>
          <w:sz w:val="24"/>
          <w:szCs w:val="24"/>
        </w:rPr>
        <w:t>Po</w:t>
      </w:r>
      <w:r w:rsidR="00F21317" w:rsidRPr="00EE1F82">
        <w:rPr>
          <w:rFonts w:ascii="Times New Roman" w:hAnsi="Times New Roman"/>
          <w:i/>
          <w:sz w:val="24"/>
          <w:szCs w:val="24"/>
        </w:rPr>
        <w:t>stgrad Med,</w:t>
      </w:r>
      <w:r w:rsidR="00F21317">
        <w:rPr>
          <w:rFonts w:ascii="Times New Roman" w:hAnsi="Times New Roman"/>
          <w:sz w:val="24"/>
          <w:szCs w:val="24"/>
        </w:rPr>
        <w:t xml:space="preserve"> 126(5), 187-195. </w:t>
      </w:r>
      <w:r w:rsidR="00F21317" w:rsidRPr="00F21317">
        <w:rPr>
          <w:rFonts w:ascii="Times New Roman" w:hAnsi="Times New Roman"/>
          <w:sz w:val="24"/>
          <w:szCs w:val="24"/>
        </w:rPr>
        <w:t>doi: 10.3810/pgm</w:t>
      </w:r>
    </w:p>
    <w:p w14:paraId="7AC0FE94" w14:textId="77777777" w:rsidR="00605A19" w:rsidRPr="00333293" w:rsidRDefault="00605A19" w:rsidP="00F9500B">
      <w:pPr>
        <w:spacing w:after="0" w:line="360" w:lineRule="auto"/>
        <w:jc w:val="both"/>
        <w:rPr>
          <w:rFonts w:ascii="Times New Roman" w:hAnsi="Times New Roman"/>
          <w:sz w:val="24"/>
          <w:szCs w:val="24"/>
        </w:rPr>
      </w:pPr>
    </w:p>
    <w:p w14:paraId="58F36668" w14:textId="77777777" w:rsidR="00605A19" w:rsidRDefault="00605A19" w:rsidP="006E7351">
      <w:pPr>
        <w:autoSpaceDE w:val="0"/>
        <w:autoSpaceDN w:val="0"/>
        <w:adjustRightInd w:val="0"/>
        <w:spacing w:after="0" w:line="360" w:lineRule="auto"/>
        <w:jc w:val="both"/>
        <w:rPr>
          <w:rFonts w:ascii="Times New Roman" w:hAnsi="Times New Roman"/>
          <w:sz w:val="24"/>
          <w:szCs w:val="24"/>
          <w:lang w:eastAsia="cs-CZ"/>
        </w:rPr>
      </w:pPr>
      <w:r>
        <w:rPr>
          <w:rFonts w:ascii="Times New Roman" w:hAnsi="Times New Roman"/>
          <w:sz w:val="24"/>
          <w:szCs w:val="24"/>
          <w:lang w:eastAsia="cs-CZ"/>
        </w:rPr>
        <w:t xml:space="preserve">Pellerin, L., Bouzier, S., </w:t>
      </w:r>
      <w:r w:rsidRPr="00333293">
        <w:rPr>
          <w:rFonts w:ascii="Times New Roman" w:hAnsi="Times New Roman"/>
          <w:sz w:val="24"/>
          <w:szCs w:val="24"/>
          <w:lang w:eastAsia="cs-CZ"/>
        </w:rPr>
        <w:t>Aubert, A., Serres, S., Merle, M.,</w:t>
      </w:r>
      <w:r>
        <w:rPr>
          <w:rFonts w:ascii="Times New Roman" w:hAnsi="Times New Roman"/>
          <w:sz w:val="24"/>
          <w:szCs w:val="24"/>
          <w:lang w:eastAsia="cs-CZ"/>
        </w:rPr>
        <w:t xml:space="preserve"> Costalat, R. (</w:t>
      </w:r>
      <w:r w:rsidRPr="00333293">
        <w:rPr>
          <w:rFonts w:ascii="Times New Roman" w:hAnsi="Times New Roman"/>
          <w:sz w:val="24"/>
          <w:szCs w:val="24"/>
          <w:lang w:eastAsia="cs-CZ"/>
        </w:rPr>
        <w:t>2007</w:t>
      </w:r>
      <w:r>
        <w:rPr>
          <w:rFonts w:ascii="Times New Roman" w:hAnsi="Times New Roman"/>
          <w:sz w:val="24"/>
          <w:szCs w:val="24"/>
          <w:lang w:eastAsia="cs-CZ"/>
        </w:rPr>
        <w:t>)</w:t>
      </w:r>
      <w:r w:rsidRPr="00333293">
        <w:rPr>
          <w:rFonts w:ascii="Times New Roman" w:hAnsi="Times New Roman"/>
          <w:sz w:val="24"/>
          <w:szCs w:val="24"/>
          <w:lang w:eastAsia="cs-CZ"/>
        </w:rPr>
        <w:t xml:space="preserve">. Activity-dependent regulation of energy metabolism by </w:t>
      </w:r>
      <w:r>
        <w:rPr>
          <w:rFonts w:ascii="Times New Roman" w:hAnsi="Times New Roman"/>
          <w:sz w:val="24"/>
          <w:szCs w:val="24"/>
          <w:lang w:eastAsia="cs-CZ"/>
        </w:rPr>
        <w:t xml:space="preserve">astrocytes. </w:t>
      </w:r>
      <w:r w:rsidRPr="00325598">
        <w:rPr>
          <w:rFonts w:ascii="Times New Roman" w:hAnsi="Times New Roman"/>
          <w:i/>
          <w:iCs/>
          <w:sz w:val="24"/>
          <w:szCs w:val="24"/>
          <w:lang w:eastAsia="cs-CZ"/>
        </w:rPr>
        <w:t>Glia</w:t>
      </w:r>
      <w:r>
        <w:rPr>
          <w:rFonts w:ascii="Times New Roman" w:hAnsi="Times New Roman"/>
          <w:i/>
          <w:iCs/>
          <w:sz w:val="24"/>
          <w:szCs w:val="24"/>
          <w:lang w:eastAsia="cs-CZ"/>
        </w:rPr>
        <w:t>, Vol.</w:t>
      </w:r>
      <w:r w:rsidRPr="00325598">
        <w:rPr>
          <w:rFonts w:ascii="Times New Roman" w:hAnsi="Times New Roman"/>
          <w:i/>
          <w:iCs/>
          <w:sz w:val="24"/>
          <w:szCs w:val="24"/>
          <w:lang w:eastAsia="cs-CZ"/>
        </w:rPr>
        <w:t xml:space="preserve"> 55, </w:t>
      </w:r>
      <w:r>
        <w:rPr>
          <w:rFonts w:ascii="Times New Roman" w:hAnsi="Times New Roman"/>
          <w:sz w:val="24"/>
          <w:szCs w:val="24"/>
          <w:lang w:eastAsia="cs-CZ"/>
        </w:rPr>
        <w:t>1251-</w:t>
      </w:r>
      <w:r w:rsidRPr="00333293">
        <w:rPr>
          <w:rFonts w:ascii="Times New Roman" w:hAnsi="Times New Roman"/>
          <w:sz w:val="24"/>
          <w:szCs w:val="24"/>
          <w:lang w:eastAsia="cs-CZ"/>
        </w:rPr>
        <w:t>1262.</w:t>
      </w:r>
    </w:p>
    <w:p w14:paraId="0CAC7A54" w14:textId="77777777" w:rsidR="00605A19" w:rsidRPr="00333293" w:rsidRDefault="00605A19" w:rsidP="006E7351">
      <w:pPr>
        <w:autoSpaceDE w:val="0"/>
        <w:autoSpaceDN w:val="0"/>
        <w:adjustRightInd w:val="0"/>
        <w:spacing w:after="0" w:line="360" w:lineRule="auto"/>
        <w:jc w:val="both"/>
        <w:rPr>
          <w:rFonts w:ascii="Times New Roman" w:hAnsi="Times New Roman"/>
          <w:sz w:val="24"/>
          <w:szCs w:val="24"/>
          <w:lang w:eastAsia="cs-CZ"/>
        </w:rPr>
      </w:pPr>
    </w:p>
    <w:p w14:paraId="4FDD9420" w14:textId="77777777" w:rsidR="00605A19" w:rsidRDefault="00605A19" w:rsidP="00F9500B">
      <w:pPr>
        <w:spacing w:after="0" w:line="360" w:lineRule="auto"/>
        <w:jc w:val="both"/>
        <w:rPr>
          <w:rFonts w:ascii="Times New Roman" w:hAnsi="Times New Roman"/>
          <w:i/>
          <w:iCs/>
          <w:sz w:val="24"/>
          <w:szCs w:val="24"/>
        </w:rPr>
      </w:pPr>
      <w:r w:rsidRPr="00333293">
        <w:rPr>
          <w:rFonts w:ascii="Times New Roman" w:hAnsi="Times New Roman"/>
          <w:sz w:val="24"/>
          <w:szCs w:val="24"/>
        </w:rPr>
        <w:t>Petrošová</w:t>
      </w:r>
      <w:r>
        <w:rPr>
          <w:rFonts w:ascii="Times New Roman" w:hAnsi="Times New Roman"/>
          <w:sz w:val="24"/>
          <w:szCs w:val="24"/>
        </w:rPr>
        <w:t>, K. (2016).</w:t>
      </w:r>
      <w:r w:rsidRPr="00333293">
        <w:rPr>
          <w:rFonts w:ascii="Times New Roman" w:hAnsi="Times New Roman"/>
          <w:sz w:val="24"/>
          <w:szCs w:val="24"/>
        </w:rPr>
        <w:t xml:space="preserve"> </w:t>
      </w:r>
      <w:r w:rsidRPr="009C05B7">
        <w:rPr>
          <w:rFonts w:ascii="Times New Roman" w:hAnsi="Times New Roman"/>
          <w:i/>
          <w:iCs/>
          <w:sz w:val="24"/>
          <w:szCs w:val="24"/>
        </w:rPr>
        <w:t>Snadná cesta ke zdraví antioxidanty.</w:t>
      </w:r>
      <w:r>
        <w:rPr>
          <w:rFonts w:ascii="Times New Roman" w:hAnsi="Times New Roman"/>
          <w:i/>
          <w:iCs/>
          <w:sz w:val="24"/>
          <w:szCs w:val="24"/>
        </w:rPr>
        <w:t xml:space="preserve"> </w:t>
      </w:r>
      <w:r w:rsidRPr="009C05B7">
        <w:rPr>
          <w:rFonts w:ascii="Times New Roman" w:hAnsi="Times New Roman"/>
          <w:sz w:val="24"/>
          <w:szCs w:val="24"/>
        </w:rPr>
        <w:t>Praha:</w:t>
      </w:r>
      <w:r>
        <w:rPr>
          <w:rFonts w:ascii="Times New Roman" w:hAnsi="Times New Roman"/>
          <w:sz w:val="24"/>
          <w:szCs w:val="24"/>
        </w:rPr>
        <w:t xml:space="preserve"> </w:t>
      </w:r>
      <w:r w:rsidRPr="009C05B7">
        <w:rPr>
          <w:rFonts w:ascii="Times New Roman" w:hAnsi="Times New Roman"/>
          <w:sz w:val="24"/>
          <w:szCs w:val="24"/>
        </w:rPr>
        <w:t>Grada</w:t>
      </w:r>
      <w:r>
        <w:rPr>
          <w:rFonts w:ascii="Times New Roman" w:hAnsi="Times New Roman"/>
          <w:i/>
          <w:iCs/>
          <w:sz w:val="24"/>
          <w:szCs w:val="24"/>
        </w:rPr>
        <w:t>.</w:t>
      </w:r>
    </w:p>
    <w:p w14:paraId="02885E87" w14:textId="77777777" w:rsidR="00605A19" w:rsidRPr="00CF304F" w:rsidRDefault="00605A19" w:rsidP="00F9500B">
      <w:pPr>
        <w:spacing w:after="0" w:line="360" w:lineRule="auto"/>
        <w:jc w:val="both"/>
        <w:rPr>
          <w:rFonts w:ascii="Times New Roman" w:hAnsi="Times New Roman"/>
          <w:i/>
          <w:iCs/>
          <w:sz w:val="24"/>
          <w:szCs w:val="24"/>
        </w:rPr>
      </w:pPr>
    </w:p>
    <w:p w14:paraId="449F1EC9" w14:textId="77777777" w:rsidR="00605A19" w:rsidRDefault="00605A19" w:rsidP="00F9500B">
      <w:pPr>
        <w:spacing w:after="0" w:line="360" w:lineRule="auto"/>
        <w:jc w:val="both"/>
        <w:rPr>
          <w:rFonts w:ascii="Times New Roman" w:hAnsi="Times New Roman"/>
          <w:sz w:val="24"/>
          <w:szCs w:val="24"/>
        </w:rPr>
      </w:pPr>
      <w:r>
        <w:rPr>
          <w:rFonts w:ascii="Times New Roman" w:hAnsi="Times New Roman"/>
          <w:sz w:val="24"/>
          <w:szCs w:val="24"/>
        </w:rPr>
        <w:t>Radi, R. (2013).</w:t>
      </w:r>
      <w:r w:rsidRPr="00333293">
        <w:rPr>
          <w:rFonts w:ascii="Times New Roman" w:hAnsi="Times New Roman"/>
          <w:sz w:val="24"/>
          <w:szCs w:val="24"/>
        </w:rPr>
        <w:t xml:space="preserve"> Peroxynitrite, a stealthy biological oxidant. </w:t>
      </w:r>
      <w:r w:rsidRPr="00333293">
        <w:rPr>
          <w:rFonts w:ascii="Times New Roman" w:hAnsi="Times New Roman"/>
          <w:i/>
          <w:sz w:val="24"/>
          <w:szCs w:val="24"/>
        </w:rPr>
        <w:t>J Biol Chem</w:t>
      </w:r>
      <w:r>
        <w:rPr>
          <w:rFonts w:ascii="Times New Roman" w:hAnsi="Times New Roman"/>
          <w:i/>
          <w:sz w:val="24"/>
          <w:szCs w:val="24"/>
        </w:rPr>
        <w:t>,</w:t>
      </w:r>
      <w:r w:rsidRPr="00333293">
        <w:rPr>
          <w:rFonts w:ascii="Times New Roman" w:hAnsi="Times New Roman"/>
          <w:sz w:val="24"/>
          <w:szCs w:val="24"/>
        </w:rPr>
        <w:t xml:space="preserve"> </w:t>
      </w:r>
      <w:r w:rsidRPr="009C05B7">
        <w:rPr>
          <w:rFonts w:ascii="Times New Roman" w:hAnsi="Times New Roman"/>
          <w:i/>
          <w:iCs/>
          <w:sz w:val="24"/>
          <w:szCs w:val="24"/>
        </w:rPr>
        <w:t xml:space="preserve">Vol. </w:t>
      </w:r>
      <w:r w:rsidRPr="009C05B7">
        <w:rPr>
          <w:rFonts w:ascii="Times New Roman" w:hAnsi="Times New Roman"/>
          <w:bCs/>
          <w:i/>
          <w:iCs/>
          <w:sz w:val="24"/>
          <w:szCs w:val="24"/>
        </w:rPr>
        <w:t>288</w:t>
      </w:r>
      <w:r>
        <w:rPr>
          <w:rFonts w:ascii="Times New Roman" w:hAnsi="Times New Roman"/>
          <w:sz w:val="24"/>
          <w:szCs w:val="24"/>
        </w:rPr>
        <w:t>.</w:t>
      </w:r>
    </w:p>
    <w:p w14:paraId="276CD246" w14:textId="77777777" w:rsidR="00605A19" w:rsidRPr="00333293" w:rsidRDefault="00605A19" w:rsidP="00F9500B">
      <w:pPr>
        <w:spacing w:after="0" w:line="360" w:lineRule="auto"/>
        <w:jc w:val="both"/>
        <w:rPr>
          <w:rFonts w:ascii="Times New Roman" w:hAnsi="Times New Roman"/>
          <w:sz w:val="24"/>
          <w:szCs w:val="24"/>
        </w:rPr>
      </w:pPr>
    </w:p>
    <w:p w14:paraId="6238EE46" w14:textId="56B1843F" w:rsidR="00605A19" w:rsidRPr="00333293" w:rsidRDefault="00605A19" w:rsidP="006E7351">
      <w:pPr>
        <w:autoSpaceDE w:val="0"/>
        <w:autoSpaceDN w:val="0"/>
        <w:adjustRightInd w:val="0"/>
        <w:spacing w:after="0" w:line="360" w:lineRule="auto"/>
        <w:jc w:val="both"/>
        <w:rPr>
          <w:rFonts w:ascii="Times New Roman" w:hAnsi="Times New Roman"/>
          <w:sz w:val="24"/>
          <w:szCs w:val="24"/>
          <w:lang w:eastAsia="cs-CZ"/>
        </w:rPr>
      </w:pPr>
      <w:r>
        <w:rPr>
          <w:rFonts w:ascii="Times New Roman" w:hAnsi="Times New Roman"/>
          <w:sz w:val="24"/>
          <w:szCs w:val="24"/>
          <w:lang w:eastAsia="cs-CZ"/>
        </w:rPr>
        <w:t xml:space="preserve">Robergs, A., Ghiasvand, F., </w:t>
      </w:r>
      <w:r w:rsidRPr="00333293">
        <w:rPr>
          <w:rFonts w:ascii="Times New Roman" w:hAnsi="Times New Roman"/>
          <w:sz w:val="24"/>
          <w:szCs w:val="24"/>
          <w:lang w:eastAsia="cs-CZ"/>
        </w:rPr>
        <w:t xml:space="preserve">Parker, D. </w:t>
      </w:r>
      <w:r>
        <w:rPr>
          <w:rFonts w:ascii="Times New Roman" w:hAnsi="Times New Roman"/>
          <w:sz w:val="24"/>
          <w:szCs w:val="24"/>
          <w:lang w:eastAsia="cs-CZ"/>
        </w:rPr>
        <w:t>(</w:t>
      </w:r>
      <w:r w:rsidRPr="00333293">
        <w:rPr>
          <w:rFonts w:ascii="Times New Roman" w:hAnsi="Times New Roman"/>
          <w:sz w:val="24"/>
          <w:szCs w:val="24"/>
          <w:lang w:eastAsia="cs-CZ"/>
        </w:rPr>
        <w:t>2004</w:t>
      </w:r>
      <w:r>
        <w:rPr>
          <w:rFonts w:ascii="Times New Roman" w:hAnsi="Times New Roman"/>
          <w:sz w:val="24"/>
          <w:szCs w:val="24"/>
          <w:lang w:eastAsia="cs-CZ"/>
        </w:rPr>
        <w:t>)</w:t>
      </w:r>
      <w:r w:rsidRPr="00333293">
        <w:rPr>
          <w:rFonts w:ascii="Times New Roman" w:hAnsi="Times New Roman"/>
          <w:sz w:val="24"/>
          <w:szCs w:val="24"/>
          <w:lang w:eastAsia="cs-CZ"/>
        </w:rPr>
        <w:t xml:space="preserve">. Biochemistry of exercise induced metabolic acidosis. </w:t>
      </w:r>
      <w:r w:rsidRPr="00325598">
        <w:rPr>
          <w:rFonts w:ascii="Times New Roman" w:hAnsi="Times New Roman"/>
          <w:i/>
          <w:iCs/>
          <w:sz w:val="24"/>
          <w:szCs w:val="24"/>
          <w:lang w:eastAsia="cs-CZ"/>
        </w:rPr>
        <w:t>Am J Physiol Regul Integr Comp Physiol</w:t>
      </w:r>
      <w:r>
        <w:rPr>
          <w:rFonts w:ascii="Times New Roman" w:hAnsi="Times New Roman"/>
          <w:i/>
          <w:iCs/>
          <w:sz w:val="24"/>
          <w:szCs w:val="24"/>
          <w:lang w:eastAsia="cs-CZ"/>
        </w:rPr>
        <w:t>, Vol.</w:t>
      </w:r>
      <w:r w:rsidRPr="00325598">
        <w:rPr>
          <w:rFonts w:ascii="Times New Roman" w:hAnsi="Times New Roman"/>
          <w:i/>
          <w:iCs/>
          <w:sz w:val="24"/>
          <w:szCs w:val="24"/>
          <w:lang w:eastAsia="cs-CZ"/>
        </w:rPr>
        <w:t xml:space="preserve"> 287,</w:t>
      </w:r>
      <w:r>
        <w:rPr>
          <w:rFonts w:ascii="Times New Roman" w:hAnsi="Times New Roman"/>
          <w:sz w:val="24"/>
          <w:szCs w:val="24"/>
          <w:lang w:eastAsia="cs-CZ"/>
        </w:rPr>
        <w:t xml:space="preserve"> 502-</w:t>
      </w:r>
      <w:r w:rsidRPr="00333293">
        <w:rPr>
          <w:rFonts w:ascii="Times New Roman" w:hAnsi="Times New Roman"/>
          <w:sz w:val="24"/>
          <w:szCs w:val="24"/>
          <w:lang w:eastAsia="cs-CZ"/>
        </w:rPr>
        <w:t>516.</w:t>
      </w:r>
    </w:p>
    <w:p w14:paraId="3D19D044" w14:textId="77777777" w:rsidR="00605A19" w:rsidRDefault="00605A19" w:rsidP="00F9500B">
      <w:pPr>
        <w:spacing w:after="0" w:line="360" w:lineRule="auto"/>
        <w:jc w:val="both"/>
        <w:rPr>
          <w:rFonts w:ascii="Times New Roman" w:hAnsi="Times New Roman"/>
          <w:sz w:val="24"/>
          <w:szCs w:val="24"/>
        </w:rPr>
      </w:pPr>
      <w:r w:rsidRPr="00333293">
        <w:rPr>
          <w:rFonts w:ascii="Times New Roman" w:hAnsi="Times New Roman"/>
          <w:sz w:val="24"/>
          <w:szCs w:val="24"/>
        </w:rPr>
        <w:lastRenderedPageBreak/>
        <w:t xml:space="preserve">Trojan, S. (2003). </w:t>
      </w:r>
      <w:r w:rsidRPr="00CF304F">
        <w:rPr>
          <w:rFonts w:ascii="Times New Roman" w:hAnsi="Times New Roman"/>
          <w:i/>
          <w:iCs/>
          <w:sz w:val="24"/>
          <w:szCs w:val="24"/>
        </w:rPr>
        <w:t>Lékařská fyziologie</w:t>
      </w:r>
      <w:r w:rsidRPr="00CF304F">
        <w:rPr>
          <w:rFonts w:ascii="Times New Roman" w:hAnsi="Times New Roman"/>
          <w:sz w:val="24"/>
          <w:szCs w:val="24"/>
        </w:rPr>
        <w:t>. Praha: Grada Publishing.</w:t>
      </w:r>
    </w:p>
    <w:p w14:paraId="22579C91" w14:textId="77777777" w:rsidR="00605A19" w:rsidRPr="00CF304F" w:rsidRDefault="00605A19" w:rsidP="00F9500B">
      <w:pPr>
        <w:spacing w:after="0" w:line="360" w:lineRule="auto"/>
        <w:jc w:val="both"/>
        <w:rPr>
          <w:rFonts w:ascii="Times New Roman" w:hAnsi="Times New Roman"/>
          <w:sz w:val="24"/>
          <w:szCs w:val="24"/>
        </w:rPr>
      </w:pPr>
    </w:p>
    <w:p w14:paraId="161E34AE" w14:textId="5F17F8FA" w:rsidR="00605A19" w:rsidRDefault="00605A19" w:rsidP="00F9500B">
      <w:pPr>
        <w:spacing w:after="0" w:line="360" w:lineRule="auto"/>
        <w:jc w:val="both"/>
        <w:rPr>
          <w:rFonts w:ascii="Times New Roman" w:hAnsi="Times New Roman"/>
          <w:sz w:val="24"/>
          <w:szCs w:val="24"/>
        </w:rPr>
      </w:pPr>
      <w:r w:rsidRPr="00333293">
        <w:rPr>
          <w:rFonts w:ascii="Times New Roman" w:hAnsi="Times New Roman"/>
          <w:sz w:val="24"/>
          <w:szCs w:val="24"/>
        </w:rPr>
        <w:t>Trivic, T., Vojnovic, M., Dri</w:t>
      </w:r>
      <w:r w:rsidR="00F21317">
        <w:rPr>
          <w:rFonts w:ascii="Times New Roman" w:hAnsi="Times New Roman"/>
          <w:sz w:val="24"/>
          <w:szCs w:val="24"/>
        </w:rPr>
        <w:t>d, P., Ostojic, S. (2017). Drink</w:t>
      </w:r>
      <w:r w:rsidRPr="00333293">
        <w:rPr>
          <w:rFonts w:ascii="Times New Roman" w:hAnsi="Times New Roman"/>
          <w:sz w:val="24"/>
          <w:szCs w:val="24"/>
        </w:rPr>
        <w:t xml:space="preserve">ing hydrogen rich water for 4 weeks positively affects serum antioxidant enzymes in healthy men: A pilot study. </w:t>
      </w:r>
      <w:r w:rsidRPr="00CF304F">
        <w:rPr>
          <w:rFonts w:ascii="Times New Roman" w:hAnsi="Times New Roman"/>
          <w:i/>
          <w:iCs/>
          <w:sz w:val="24"/>
          <w:szCs w:val="24"/>
        </w:rPr>
        <w:t>Current topics in Nutraceutical research,</w:t>
      </w:r>
      <w:r>
        <w:rPr>
          <w:rFonts w:ascii="Times New Roman" w:hAnsi="Times New Roman"/>
          <w:sz w:val="24"/>
          <w:szCs w:val="24"/>
        </w:rPr>
        <w:t xml:space="preserve"> </w:t>
      </w:r>
      <w:r w:rsidRPr="009C05B7">
        <w:rPr>
          <w:rFonts w:ascii="Times New Roman" w:hAnsi="Times New Roman"/>
          <w:i/>
          <w:iCs/>
          <w:sz w:val="24"/>
          <w:szCs w:val="24"/>
        </w:rPr>
        <w:t>Vol. 15,</w:t>
      </w:r>
      <w:r>
        <w:rPr>
          <w:rFonts w:ascii="Times New Roman" w:hAnsi="Times New Roman"/>
          <w:sz w:val="24"/>
          <w:szCs w:val="24"/>
        </w:rPr>
        <w:t xml:space="preserve"> </w:t>
      </w:r>
      <w:r w:rsidRPr="00333293">
        <w:rPr>
          <w:rFonts w:ascii="Times New Roman" w:hAnsi="Times New Roman"/>
          <w:sz w:val="24"/>
          <w:szCs w:val="24"/>
        </w:rPr>
        <w:t>45-47.</w:t>
      </w:r>
    </w:p>
    <w:p w14:paraId="1FD7AE10" w14:textId="77777777" w:rsidR="00605A19" w:rsidRDefault="00605A19" w:rsidP="00F9500B">
      <w:pPr>
        <w:spacing w:after="0" w:line="360" w:lineRule="auto"/>
        <w:jc w:val="both"/>
        <w:rPr>
          <w:rFonts w:ascii="Times New Roman" w:hAnsi="Times New Roman"/>
          <w:sz w:val="24"/>
          <w:szCs w:val="24"/>
        </w:rPr>
      </w:pPr>
    </w:p>
    <w:p w14:paraId="3ADE1E24" w14:textId="53193E8A" w:rsidR="00605A19" w:rsidRPr="00462194" w:rsidRDefault="00605A19" w:rsidP="00F9500B">
      <w:pPr>
        <w:spacing w:after="0" w:line="360" w:lineRule="auto"/>
        <w:jc w:val="both"/>
        <w:rPr>
          <w:rFonts w:ascii="Times New Roman" w:hAnsi="Times New Roman"/>
          <w:sz w:val="24"/>
          <w:szCs w:val="24"/>
        </w:rPr>
      </w:pPr>
      <w:r>
        <w:rPr>
          <w:rFonts w:ascii="Times New Roman" w:hAnsi="Times New Roman"/>
          <w:sz w:val="24"/>
          <w:szCs w:val="24"/>
        </w:rPr>
        <w:t>Riegerová, J., Přídalová, M.,  Ulbrichová, M. (2006)</w:t>
      </w:r>
      <w:r w:rsidRPr="00E11B66">
        <w:rPr>
          <w:rFonts w:ascii="Times New Roman" w:hAnsi="Times New Roman"/>
          <w:sz w:val="24"/>
          <w:szCs w:val="24"/>
        </w:rPr>
        <w:t xml:space="preserve">. </w:t>
      </w:r>
      <w:r w:rsidRPr="00E11B66">
        <w:rPr>
          <w:rFonts w:ascii="Times New Roman" w:hAnsi="Times New Roman"/>
          <w:i/>
          <w:iCs/>
          <w:sz w:val="24"/>
          <w:szCs w:val="24"/>
        </w:rPr>
        <w:t>Aplikace fyzické antropologie v tělesné výchově a sportu</w:t>
      </w:r>
      <w:r>
        <w:rPr>
          <w:rFonts w:ascii="Times New Roman" w:hAnsi="Times New Roman"/>
          <w:sz w:val="24"/>
          <w:szCs w:val="24"/>
        </w:rPr>
        <w:t>. Příručka funkční antropologie, 3. vydání, Olomouc.</w:t>
      </w:r>
    </w:p>
    <w:p w14:paraId="76372A29" w14:textId="77777777" w:rsidR="00605A19" w:rsidRDefault="00605A19" w:rsidP="00F9500B">
      <w:pPr>
        <w:spacing w:after="0" w:line="360" w:lineRule="auto"/>
        <w:jc w:val="both"/>
        <w:rPr>
          <w:rFonts w:ascii="Times New Roman" w:hAnsi="Times New Roman"/>
          <w:i/>
          <w:iCs/>
          <w:sz w:val="24"/>
          <w:szCs w:val="24"/>
        </w:rPr>
      </w:pPr>
      <w:r w:rsidRPr="00333293">
        <w:rPr>
          <w:rFonts w:ascii="Times New Roman" w:hAnsi="Times New Roman"/>
          <w:sz w:val="24"/>
          <w:szCs w:val="24"/>
        </w:rPr>
        <w:t>Silbernagl, S., Despopulos, A.</w:t>
      </w:r>
      <w:r>
        <w:rPr>
          <w:rFonts w:ascii="Times New Roman" w:hAnsi="Times New Roman"/>
          <w:sz w:val="24"/>
          <w:szCs w:val="24"/>
        </w:rPr>
        <w:t xml:space="preserve"> </w:t>
      </w:r>
      <w:r w:rsidRPr="00333293">
        <w:rPr>
          <w:rFonts w:ascii="Times New Roman" w:hAnsi="Times New Roman"/>
          <w:sz w:val="24"/>
          <w:szCs w:val="24"/>
        </w:rPr>
        <w:t xml:space="preserve">(2004). </w:t>
      </w:r>
      <w:r w:rsidRPr="00CF304F">
        <w:rPr>
          <w:rFonts w:ascii="Times New Roman" w:hAnsi="Times New Roman"/>
          <w:i/>
          <w:iCs/>
          <w:sz w:val="24"/>
          <w:szCs w:val="24"/>
        </w:rPr>
        <w:t>Atlas fyziologie člověka</w:t>
      </w:r>
      <w:r w:rsidRPr="00333293">
        <w:rPr>
          <w:rFonts w:ascii="Times New Roman" w:hAnsi="Times New Roman"/>
          <w:sz w:val="24"/>
          <w:szCs w:val="24"/>
        </w:rPr>
        <w:t xml:space="preserve">. </w:t>
      </w:r>
      <w:r w:rsidRPr="00CF304F">
        <w:rPr>
          <w:rFonts w:ascii="Times New Roman" w:hAnsi="Times New Roman"/>
          <w:sz w:val="24"/>
          <w:szCs w:val="24"/>
        </w:rPr>
        <w:t>Praha:Grada publishing</w:t>
      </w:r>
      <w:r w:rsidRPr="00CF304F">
        <w:rPr>
          <w:rFonts w:ascii="Times New Roman" w:hAnsi="Times New Roman"/>
          <w:i/>
          <w:iCs/>
          <w:sz w:val="24"/>
          <w:szCs w:val="24"/>
        </w:rPr>
        <w:t>.</w:t>
      </w:r>
    </w:p>
    <w:p w14:paraId="3D5953FE" w14:textId="77777777" w:rsidR="00605A19" w:rsidRDefault="00605A19" w:rsidP="00F9500B">
      <w:pPr>
        <w:spacing w:after="0" w:line="360" w:lineRule="auto"/>
        <w:jc w:val="both"/>
        <w:rPr>
          <w:rFonts w:ascii="Times New Roman" w:hAnsi="Times New Roman"/>
          <w:i/>
          <w:iCs/>
          <w:sz w:val="24"/>
          <w:szCs w:val="24"/>
        </w:rPr>
      </w:pPr>
    </w:p>
    <w:p w14:paraId="26F7FCBC" w14:textId="77777777" w:rsidR="00605A19" w:rsidRPr="000D3E15" w:rsidRDefault="00605A19" w:rsidP="00F9500B">
      <w:pPr>
        <w:spacing w:after="0" w:line="360" w:lineRule="auto"/>
        <w:jc w:val="both"/>
        <w:rPr>
          <w:rFonts w:ascii="Times New Roman" w:hAnsi="Times New Roman"/>
          <w:sz w:val="24"/>
          <w:szCs w:val="24"/>
        </w:rPr>
      </w:pPr>
      <w:r>
        <w:rPr>
          <w:rFonts w:ascii="Times New Roman" w:hAnsi="Times New Roman"/>
          <w:sz w:val="24"/>
          <w:szCs w:val="24"/>
        </w:rPr>
        <w:t xml:space="preserve">Stejskal, P. (2006). </w:t>
      </w:r>
      <w:r w:rsidRPr="000D3E15">
        <w:rPr>
          <w:rFonts w:ascii="Times New Roman" w:hAnsi="Times New Roman"/>
          <w:i/>
          <w:iCs/>
          <w:sz w:val="24"/>
          <w:szCs w:val="24"/>
        </w:rPr>
        <w:t>Hrazení energetického výdeje během tělesné práce</w:t>
      </w:r>
      <w:r>
        <w:rPr>
          <w:rFonts w:ascii="Times New Roman" w:hAnsi="Times New Roman"/>
          <w:sz w:val="24"/>
          <w:szCs w:val="24"/>
        </w:rPr>
        <w:t xml:space="preserve">. </w:t>
      </w:r>
    </w:p>
    <w:p w14:paraId="12A77A63" w14:textId="77777777" w:rsidR="00605A19" w:rsidRPr="00333293" w:rsidRDefault="00605A19" w:rsidP="00F9500B">
      <w:pPr>
        <w:spacing w:after="0" w:line="360" w:lineRule="auto"/>
        <w:jc w:val="both"/>
        <w:rPr>
          <w:rFonts w:ascii="Times New Roman" w:hAnsi="Times New Roman"/>
          <w:sz w:val="24"/>
          <w:szCs w:val="24"/>
        </w:rPr>
      </w:pPr>
    </w:p>
    <w:p w14:paraId="3E0EE362" w14:textId="77777777" w:rsidR="00605A19" w:rsidRDefault="00605A19" w:rsidP="00F9500B">
      <w:pPr>
        <w:spacing w:after="0" w:line="360" w:lineRule="auto"/>
        <w:jc w:val="both"/>
        <w:rPr>
          <w:rFonts w:ascii="Times New Roman" w:hAnsi="Times New Roman"/>
          <w:sz w:val="24"/>
          <w:szCs w:val="24"/>
        </w:rPr>
      </w:pPr>
      <w:r>
        <w:rPr>
          <w:rFonts w:ascii="Times New Roman" w:hAnsi="Times New Roman"/>
          <w:sz w:val="24"/>
          <w:szCs w:val="24"/>
        </w:rPr>
        <w:t>Sun,</w:t>
      </w:r>
      <w:r w:rsidRPr="00333293">
        <w:rPr>
          <w:rFonts w:ascii="Times New Roman" w:hAnsi="Times New Roman"/>
          <w:sz w:val="24"/>
          <w:szCs w:val="24"/>
        </w:rPr>
        <w:t xml:space="preserve"> Q</w:t>
      </w:r>
      <w:r>
        <w:rPr>
          <w:rFonts w:ascii="Times New Roman" w:hAnsi="Times New Roman"/>
          <w:sz w:val="24"/>
          <w:szCs w:val="24"/>
        </w:rPr>
        <w:t>., Cai,</w:t>
      </w:r>
      <w:r w:rsidRPr="00333293">
        <w:rPr>
          <w:rFonts w:ascii="Times New Roman" w:hAnsi="Times New Roman"/>
          <w:sz w:val="24"/>
          <w:szCs w:val="24"/>
        </w:rPr>
        <w:t xml:space="preserve"> J</w:t>
      </w:r>
      <w:r>
        <w:rPr>
          <w:rFonts w:ascii="Times New Roman" w:hAnsi="Times New Roman"/>
          <w:sz w:val="24"/>
          <w:szCs w:val="24"/>
        </w:rPr>
        <w:t>., Zhou,</w:t>
      </w:r>
      <w:r w:rsidRPr="00333293">
        <w:rPr>
          <w:rFonts w:ascii="Times New Roman" w:hAnsi="Times New Roman"/>
          <w:sz w:val="24"/>
          <w:szCs w:val="24"/>
        </w:rPr>
        <w:t xml:space="preserve"> J</w:t>
      </w:r>
      <w:r>
        <w:rPr>
          <w:rFonts w:ascii="Times New Roman" w:hAnsi="Times New Roman"/>
          <w:sz w:val="24"/>
          <w:szCs w:val="24"/>
        </w:rPr>
        <w:t>., Tao,</w:t>
      </w:r>
      <w:r w:rsidRPr="00333293">
        <w:rPr>
          <w:rFonts w:ascii="Times New Roman" w:hAnsi="Times New Roman"/>
          <w:sz w:val="24"/>
          <w:szCs w:val="24"/>
        </w:rPr>
        <w:t xml:space="preserve"> H</w:t>
      </w:r>
      <w:r>
        <w:rPr>
          <w:rFonts w:ascii="Times New Roman" w:hAnsi="Times New Roman"/>
          <w:sz w:val="24"/>
          <w:szCs w:val="24"/>
        </w:rPr>
        <w:t>., Zhang, J., Zhang,</w:t>
      </w:r>
      <w:r w:rsidRPr="00333293">
        <w:rPr>
          <w:rFonts w:ascii="Times New Roman" w:hAnsi="Times New Roman"/>
          <w:sz w:val="24"/>
          <w:szCs w:val="24"/>
        </w:rPr>
        <w:t xml:space="preserve"> W</w:t>
      </w:r>
      <w:r>
        <w:rPr>
          <w:rFonts w:ascii="Times New Roman" w:hAnsi="Times New Roman"/>
          <w:sz w:val="24"/>
          <w:szCs w:val="24"/>
        </w:rPr>
        <w:t>. (2011).</w:t>
      </w:r>
      <w:r w:rsidRPr="00333293">
        <w:rPr>
          <w:rFonts w:ascii="Times New Roman" w:hAnsi="Times New Roman"/>
          <w:sz w:val="24"/>
          <w:szCs w:val="24"/>
        </w:rPr>
        <w:t xml:space="preserve"> Hydrogen-rich saline reduces delayed neurologic sequelae in experimental carbon monoxide toxicity. </w:t>
      </w:r>
      <w:r w:rsidRPr="00333293">
        <w:rPr>
          <w:rFonts w:ascii="Times New Roman" w:hAnsi="Times New Roman"/>
          <w:i/>
          <w:sz w:val="24"/>
          <w:szCs w:val="24"/>
        </w:rPr>
        <w:t>Crit Care Med</w:t>
      </w:r>
      <w:r>
        <w:rPr>
          <w:rFonts w:ascii="Times New Roman" w:hAnsi="Times New Roman"/>
          <w:i/>
          <w:sz w:val="24"/>
          <w:szCs w:val="24"/>
        </w:rPr>
        <w:t xml:space="preserve">, Vol. </w:t>
      </w:r>
      <w:r w:rsidRPr="00333293">
        <w:rPr>
          <w:rFonts w:ascii="Times New Roman" w:hAnsi="Times New Roman"/>
          <w:sz w:val="24"/>
          <w:szCs w:val="24"/>
        </w:rPr>
        <w:t xml:space="preserve"> </w:t>
      </w:r>
      <w:r w:rsidRPr="009C05B7">
        <w:rPr>
          <w:rFonts w:ascii="Times New Roman" w:hAnsi="Times New Roman"/>
          <w:bCs/>
          <w:i/>
          <w:iCs/>
          <w:sz w:val="24"/>
          <w:szCs w:val="24"/>
        </w:rPr>
        <w:t>39</w:t>
      </w:r>
      <w:r w:rsidRPr="009C05B7">
        <w:rPr>
          <w:rFonts w:ascii="Times New Roman" w:hAnsi="Times New Roman"/>
          <w:i/>
          <w:iCs/>
          <w:sz w:val="24"/>
          <w:szCs w:val="24"/>
        </w:rPr>
        <w:t>,</w:t>
      </w:r>
      <w:r>
        <w:rPr>
          <w:rFonts w:ascii="Times New Roman" w:hAnsi="Times New Roman"/>
          <w:sz w:val="24"/>
          <w:szCs w:val="24"/>
        </w:rPr>
        <w:t xml:space="preserve"> 765-769</w:t>
      </w:r>
      <w:r w:rsidRPr="00333293">
        <w:rPr>
          <w:rFonts w:ascii="Times New Roman" w:hAnsi="Times New Roman"/>
          <w:sz w:val="24"/>
          <w:szCs w:val="24"/>
        </w:rPr>
        <w:t>.</w:t>
      </w:r>
    </w:p>
    <w:p w14:paraId="5C360203" w14:textId="77777777" w:rsidR="00605A19" w:rsidRDefault="00605A19" w:rsidP="00F9500B">
      <w:pPr>
        <w:spacing w:after="0" w:line="360" w:lineRule="auto"/>
        <w:jc w:val="both"/>
        <w:rPr>
          <w:rFonts w:ascii="Times New Roman" w:hAnsi="Times New Roman"/>
          <w:sz w:val="24"/>
          <w:szCs w:val="24"/>
        </w:rPr>
      </w:pPr>
    </w:p>
    <w:p w14:paraId="1EF81E02" w14:textId="77777777" w:rsidR="00605A19" w:rsidRDefault="00605A19" w:rsidP="00F9500B">
      <w:pPr>
        <w:spacing w:after="0"/>
        <w:jc w:val="both"/>
        <w:rPr>
          <w:rFonts w:ascii="Times New Roman" w:hAnsi="Times New Roman"/>
          <w:sz w:val="24"/>
          <w:szCs w:val="24"/>
        </w:rPr>
      </w:pPr>
      <w:r>
        <w:rPr>
          <w:rFonts w:ascii="Times New Roman" w:hAnsi="Times New Roman"/>
          <w:sz w:val="24"/>
          <w:szCs w:val="24"/>
        </w:rPr>
        <w:t>Vilikus, Z., Brandejský, P.,</w:t>
      </w:r>
      <w:r w:rsidRPr="0059732F">
        <w:rPr>
          <w:rFonts w:ascii="Times New Roman" w:hAnsi="Times New Roman"/>
          <w:sz w:val="24"/>
          <w:szCs w:val="24"/>
        </w:rPr>
        <w:t xml:space="preserve"> Novotný, V. (2004). </w:t>
      </w:r>
      <w:r w:rsidRPr="0059732F">
        <w:rPr>
          <w:rFonts w:ascii="Times New Roman" w:hAnsi="Times New Roman"/>
          <w:i/>
          <w:sz w:val="24"/>
          <w:szCs w:val="24"/>
        </w:rPr>
        <w:t>Tělovýchovné lékařství</w:t>
      </w:r>
      <w:r w:rsidRPr="0059732F">
        <w:rPr>
          <w:rFonts w:ascii="Times New Roman" w:hAnsi="Times New Roman"/>
          <w:sz w:val="24"/>
          <w:szCs w:val="24"/>
        </w:rPr>
        <w:t>. Karolinum: Praha.</w:t>
      </w:r>
    </w:p>
    <w:p w14:paraId="2FA4024D" w14:textId="77777777" w:rsidR="00605A19" w:rsidRPr="00333293" w:rsidRDefault="00605A19" w:rsidP="00F9500B">
      <w:pPr>
        <w:spacing w:after="0"/>
        <w:jc w:val="both"/>
        <w:rPr>
          <w:rFonts w:ascii="Times New Roman" w:hAnsi="Times New Roman"/>
          <w:sz w:val="24"/>
          <w:szCs w:val="24"/>
        </w:rPr>
      </w:pPr>
    </w:p>
    <w:p w14:paraId="41F91A11" w14:textId="77777777" w:rsidR="00605A19" w:rsidRPr="00333293" w:rsidRDefault="00605A19" w:rsidP="006E7351">
      <w:pPr>
        <w:spacing w:line="360" w:lineRule="auto"/>
        <w:jc w:val="both"/>
        <w:rPr>
          <w:rFonts w:ascii="Times New Roman" w:hAnsi="Times New Roman"/>
          <w:sz w:val="24"/>
          <w:szCs w:val="24"/>
        </w:rPr>
      </w:pPr>
      <w:r>
        <w:rPr>
          <w:rFonts w:ascii="Times New Roman" w:hAnsi="Times New Roman"/>
          <w:sz w:val="24"/>
          <w:szCs w:val="24"/>
        </w:rPr>
        <w:t>Zhang,</w:t>
      </w:r>
      <w:r w:rsidRPr="00333293">
        <w:rPr>
          <w:rFonts w:ascii="Times New Roman" w:hAnsi="Times New Roman"/>
          <w:sz w:val="24"/>
          <w:szCs w:val="24"/>
        </w:rPr>
        <w:t xml:space="preserve"> Y</w:t>
      </w:r>
      <w:r>
        <w:rPr>
          <w:rFonts w:ascii="Times New Roman" w:hAnsi="Times New Roman"/>
          <w:sz w:val="24"/>
          <w:szCs w:val="24"/>
        </w:rPr>
        <w:t>., Tocchetti, C., Krieg,</w:t>
      </w:r>
      <w:r w:rsidRPr="00333293">
        <w:rPr>
          <w:rFonts w:ascii="Times New Roman" w:hAnsi="Times New Roman"/>
          <w:sz w:val="24"/>
          <w:szCs w:val="24"/>
        </w:rPr>
        <w:t xml:space="preserve"> T</w:t>
      </w:r>
      <w:r>
        <w:rPr>
          <w:rFonts w:ascii="Times New Roman" w:hAnsi="Times New Roman"/>
          <w:sz w:val="24"/>
          <w:szCs w:val="24"/>
        </w:rPr>
        <w:t>., Moens, A. (2012).</w:t>
      </w:r>
      <w:r w:rsidRPr="00333293">
        <w:rPr>
          <w:rFonts w:ascii="Times New Roman" w:hAnsi="Times New Roman"/>
          <w:sz w:val="24"/>
          <w:szCs w:val="24"/>
        </w:rPr>
        <w:t xml:space="preserve"> Oxidative and nitrosative stress in the maintenance of myocardial function. </w:t>
      </w:r>
      <w:r w:rsidRPr="00333293">
        <w:rPr>
          <w:rFonts w:ascii="Times New Roman" w:hAnsi="Times New Roman"/>
          <w:i/>
          <w:sz w:val="24"/>
          <w:szCs w:val="24"/>
        </w:rPr>
        <w:t>Free Radic Biol Med</w:t>
      </w:r>
      <w:r>
        <w:rPr>
          <w:rFonts w:ascii="Times New Roman" w:hAnsi="Times New Roman"/>
          <w:i/>
          <w:sz w:val="24"/>
          <w:szCs w:val="24"/>
        </w:rPr>
        <w:t>, Vol.</w:t>
      </w:r>
      <w:r w:rsidRPr="00333293">
        <w:rPr>
          <w:rFonts w:ascii="Times New Roman" w:hAnsi="Times New Roman"/>
          <w:sz w:val="24"/>
          <w:szCs w:val="24"/>
        </w:rPr>
        <w:t xml:space="preserve"> </w:t>
      </w:r>
      <w:r w:rsidRPr="009C05B7">
        <w:rPr>
          <w:rFonts w:ascii="Times New Roman" w:hAnsi="Times New Roman"/>
          <w:bCs/>
          <w:i/>
          <w:iCs/>
          <w:sz w:val="24"/>
          <w:szCs w:val="24"/>
        </w:rPr>
        <w:t>53</w:t>
      </w:r>
      <w:r w:rsidRPr="009C05B7">
        <w:rPr>
          <w:rFonts w:ascii="Times New Roman" w:hAnsi="Times New Roman"/>
          <w:i/>
          <w:iCs/>
          <w:sz w:val="24"/>
          <w:szCs w:val="24"/>
        </w:rPr>
        <w:t>,</w:t>
      </w:r>
      <w:r>
        <w:rPr>
          <w:rFonts w:ascii="Times New Roman" w:hAnsi="Times New Roman"/>
          <w:sz w:val="24"/>
          <w:szCs w:val="24"/>
        </w:rPr>
        <w:t xml:space="preserve"> 1531-1540</w:t>
      </w:r>
      <w:r w:rsidRPr="00333293">
        <w:rPr>
          <w:rFonts w:ascii="Times New Roman" w:hAnsi="Times New Roman"/>
          <w:sz w:val="24"/>
          <w:szCs w:val="24"/>
        </w:rPr>
        <w:t>.</w:t>
      </w:r>
    </w:p>
    <w:p w14:paraId="0C69CCB4" w14:textId="77777777" w:rsidR="00605A19" w:rsidRPr="00333293" w:rsidRDefault="00605A19" w:rsidP="006E7351">
      <w:pPr>
        <w:autoSpaceDE w:val="0"/>
        <w:autoSpaceDN w:val="0"/>
        <w:adjustRightInd w:val="0"/>
        <w:spacing w:after="0" w:line="360" w:lineRule="auto"/>
        <w:ind w:left="180"/>
        <w:jc w:val="both"/>
        <w:rPr>
          <w:rFonts w:ascii="Times New Roman" w:hAnsi="Times New Roman"/>
          <w:sz w:val="24"/>
          <w:szCs w:val="24"/>
          <w:lang w:eastAsia="cs-CZ"/>
        </w:rPr>
      </w:pPr>
    </w:p>
    <w:p w14:paraId="51DED6A7" w14:textId="77777777" w:rsidR="00605A19" w:rsidRDefault="00605A19">
      <w:pPr>
        <w:rPr>
          <w:rFonts w:ascii="Times New Roman" w:hAnsi="Times New Roman"/>
          <w:sz w:val="24"/>
          <w:szCs w:val="24"/>
        </w:rPr>
      </w:pPr>
    </w:p>
    <w:sectPr w:rsidR="00605A19" w:rsidSect="002D0E6D">
      <w:footerReference w:type="even" r:id="rId21"/>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C7A98" w14:textId="77777777" w:rsidR="0047113D" w:rsidRDefault="0047113D">
      <w:r>
        <w:separator/>
      </w:r>
    </w:p>
  </w:endnote>
  <w:endnote w:type="continuationSeparator" w:id="0">
    <w:p w14:paraId="472C668D" w14:textId="77777777" w:rsidR="0047113D" w:rsidRDefault="0047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21A97" w14:textId="77777777" w:rsidR="009B4A46" w:rsidRDefault="009B4A46" w:rsidP="00CA743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382F264" w14:textId="77777777" w:rsidR="009B4A46" w:rsidRDefault="009B4A4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3E53" w14:textId="0546213D" w:rsidR="009B4A46" w:rsidRDefault="009B4A46" w:rsidP="00CA743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B0E09">
      <w:rPr>
        <w:rStyle w:val="slostrnky"/>
        <w:noProof/>
      </w:rPr>
      <w:t>44</w:t>
    </w:r>
    <w:r>
      <w:rPr>
        <w:rStyle w:val="slostrnky"/>
      </w:rPr>
      <w:fldChar w:fldCharType="end"/>
    </w:r>
  </w:p>
  <w:p w14:paraId="6A04BA7C" w14:textId="77777777" w:rsidR="009B4A46" w:rsidRDefault="009B4A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ABB3C" w14:textId="77777777" w:rsidR="0047113D" w:rsidRDefault="0047113D">
      <w:r>
        <w:separator/>
      </w:r>
    </w:p>
  </w:footnote>
  <w:footnote w:type="continuationSeparator" w:id="0">
    <w:p w14:paraId="4A6041BF" w14:textId="77777777" w:rsidR="0047113D" w:rsidRDefault="00471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3277B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2ACEB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ACE0CA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E9A69F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DE2E6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7E23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58B7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8239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5C40E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DF6AB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8"/>
    <w:multiLevelType w:val="hybridMultilevel"/>
    <w:tmpl w:val="1190CDE6"/>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9"/>
    <w:multiLevelType w:val="hybridMultilevel"/>
    <w:tmpl w:val="66EF438C"/>
    <w:lvl w:ilvl="0" w:tplc="FFFFFFFF">
      <w:start w:val="1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921C03"/>
    <w:multiLevelType w:val="hybridMultilevel"/>
    <w:tmpl w:val="887452BC"/>
    <w:lvl w:ilvl="0" w:tplc="0405000F">
      <w:start w:val="1"/>
      <w:numFmt w:val="decimal"/>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13" w15:restartNumberingAfterBreak="0">
    <w:nsid w:val="04310DB6"/>
    <w:multiLevelType w:val="hybridMultilevel"/>
    <w:tmpl w:val="7F80DBA4"/>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55C51CA"/>
    <w:multiLevelType w:val="hybridMultilevel"/>
    <w:tmpl w:val="B18CC17A"/>
    <w:lvl w:ilvl="0" w:tplc="FBA8F59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69A4E4D"/>
    <w:multiLevelType w:val="hybridMultilevel"/>
    <w:tmpl w:val="DDEE84D2"/>
    <w:lvl w:ilvl="0" w:tplc="04050005">
      <w:start w:val="1"/>
      <w:numFmt w:val="bullet"/>
      <w:lvlText w:val=""/>
      <w:lvlJc w:val="left"/>
      <w:pPr>
        <w:tabs>
          <w:tab w:val="num" w:pos="1428"/>
        </w:tabs>
        <w:ind w:left="1428" w:hanging="360"/>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16CA0325"/>
    <w:multiLevelType w:val="hybridMultilevel"/>
    <w:tmpl w:val="CFEABBD0"/>
    <w:lvl w:ilvl="0" w:tplc="7A00E30C">
      <w:start w:val="1"/>
      <w:numFmt w:val="decimal"/>
      <w:lvlText w:val="%1."/>
      <w:lvlJc w:val="left"/>
      <w:pPr>
        <w:ind w:left="1068" w:hanging="360"/>
      </w:pPr>
      <w:rPr>
        <w:rFonts w:cs="Calibri"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7" w15:restartNumberingAfterBreak="0">
    <w:nsid w:val="1A4E5EDB"/>
    <w:multiLevelType w:val="hybridMultilevel"/>
    <w:tmpl w:val="68783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1045B8C"/>
    <w:multiLevelType w:val="hybridMultilevel"/>
    <w:tmpl w:val="DD22F298"/>
    <w:lvl w:ilvl="0" w:tplc="04050005">
      <w:start w:val="1"/>
      <w:numFmt w:val="bullet"/>
      <w:lvlText w:val=""/>
      <w:lvlJc w:val="left"/>
      <w:pPr>
        <w:tabs>
          <w:tab w:val="num" w:pos="1440"/>
        </w:tabs>
        <w:ind w:left="144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27E7AA5"/>
    <w:multiLevelType w:val="hybridMultilevel"/>
    <w:tmpl w:val="D41E3CD2"/>
    <w:lvl w:ilvl="0" w:tplc="04050005">
      <w:start w:val="1"/>
      <w:numFmt w:val="bullet"/>
      <w:lvlText w:val=""/>
      <w:lvlJc w:val="left"/>
      <w:pPr>
        <w:tabs>
          <w:tab w:val="num" w:pos="774"/>
        </w:tabs>
        <w:ind w:left="774" w:hanging="360"/>
      </w:pPr>
      <w:rPr>
        <w:rFonts w:ascii="Wingdings" w:hAnsi="Wingdings" w:hint="default"/>
      </w:rPr>
    </w:lvl>
    <w:lvl w:ilvl="1" w:tplc="04050003" w:tentative="1">
      <w:start w:val="1"/>
      <w:numFmt w:val="bullet"/>
      <w:lvlText w:val="o"/>
      <w:lvlJc w:val="left"/>
      <w:pPr>
        <w:tabs>
          <w:tab w:val="num" w:pos="1494"/>
        </w:tabs>
        <w:ind w:left="1494" w:hanging="360"/>
      </w:pPr>
      <w:rPr>
        <w:rFonts w:ascii="Courier New" w:hAnsi="Courier New" w:hint="default"/>
      </w:rPr>
    </w:lvl>
    <w:lvl w:ilvl="2" w:tplc="04050005" w:tentative="1">
      <w:start w:val="1"/>
      <w:numFmt w:val="bullet"/>
      <w:lvlText w:val=""/>
      <w:lvlJc w:val="left"/>
      <w:pPr>
        <w:tabs>
          <w:tab w:val="num" w:pos="2214"/>
        </w:tabs>
        <w:ind w:left="2214" w:hanging="360"/>
      </w:pPr>
      <w:rPr>
        <w:rFonts w:ascii="Wingdings" w:hAnsi="Wingdings" w:hint="default"/>
      </w:rPr>
    </w:lvl>
    <w:lvl w:ilvl="3" w:tplc="04050001" w:tentative="1">
      <w:start w:val="1"/>
      <w:numFmt w:val="bullet"/>
      <w:lvlText w:val=""/>
      <w:lvlJc w:val="left"/>
      <w:pPr>
        <w:tabs>
          <w:tab w:val="num" w:pos="2934"/>
        </w:tabs>
        <w:ind w:left="2934" w:hanging="360"/>
      </w:pPr>
      <w:rPr>
        <w:rFonts w:ascii="Symbol" w:hAnsi="Symbol" w:hint="default"/>
      </w:rPr>
    </w:lvl>
    <w:lvl w:ilvl="4" w:tplc="04050003" w:tentative="1">
      <w:start w:val="1"/>
      <w:numFmt w:val="bullet"/>
      <w:lvlText w:val="o"/>
      <w:lvlJc w:val="left"/>
      <w:pPr>
        <w:tabs>
          <w:tab w:val="num" w:pos="3654"/>
        </w:tabs>
        <w:ind w:left="3654" w:hanging="360"/>
      </w:pPr>
      <w:rPr>
        <w:rFonts w:ascii="Courier New" w:hAnsi="Courier New" w:hint="default"/>
      </w:rPr>
    </w:lvl>
    <w:lvl w:ilvl="5" w:tplc="04050005" w:tentative="1">
      <w:start w:val="1"/>
      <w:numFmt w:val="bullet"/>
      <w:lvlText w:val=""/>
      <w:lvlJc w:val="left"/>
      <w:pPr>
        <w:tabs>
          <w:tab w:val="num" w:pos="4374"/>
        </w:tabs>
        <w:ind w:left="4374" w:hanging="360"/>
      </w:pPr>
      <w:rPr>
        <w:rFonts w:ascii="Wingdings" w:hAnsi="Wingdings" w:hint="default"/>
      </w:rPr>
    </w:lvl>
    <w:lvl w:ilvl="6" w:tplc="04050001" w:tentative="1">
      <w:start w:val="1"/>
      <w:numFmt w:val="bullet"/>
      <w:lvlText w:val=""/>
      <w:lvlJc w:val="left"/>
      <w:pPr>
        <w:tabs>
          <w:tab w:val="num" w:pos="5094"/>
        </w:tabs>
        <w:ind w:left="5094" w:hanging="360"/>
      </w:pPr>
      <w:rPr>
        <w:rFonts w:ascii="Symbol" w:hAnsi="Symbol" w:hint="default"/>
      </w:rPr>
    </w:lvl>
    <w:lvl w:ilvl="7" w:tplc="04050003" w:tentative="1">
      <w:start w:val="1"/>
      <w:numFmt w:val="bullet"/>
      <w:lvlText w:val="o"/>
      <w:lvlJc w:val="left"/>
      <w:pPr>
        <w:tabs>
          <w:tab w:val="num" w:pos="5814"/>
        </w:tabs>
        <w:ind w:left="5814" w:hanging="360"/>
      </w:pPr>
      <w:rPr>
        <w:rFonts w:ascii="Courier New" w:hAnsi="Courier New" w:hint="default"/>
      </w:rPr>
    </w:lvl>
    <w:lvl w:ilvl="8" w:tplc="04050005" w:tentative="1">
      <w:start w:val="1"/>
      <w:numFmt w:val="bullet"/>
      <w:lvlText w:val=""/>
      <w:lvlJc w:val="left"/>
      <w:pPr>
        <w:tabs>
          <w:tab w:val="num" w:pos="6534"/>
        </w:tabs>
        <w:ind w:left="6534" w:hanging="360"/>
      </w:pPr>
      <w:rPr>
        <w:rFonts w:ascii="Wingdings" w:hAnsi="Wingdings" w:hint="default"/>
      </w:rPr>
    </w:lvl>
  </w:abstractNum>
  <w:abstractNum w:abstractNumId="20" w15:restartNumberingAfterBreak="0">
    <w:nsid w:val="25003865"/>
    <w:multiLevelType w:val="multilevel"/>
    <w:tmpl w:val="55AACD78"/>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15:restartNumberingAfterBreak="0">
    <w:nsid w:val="254047D3"/>
    <w:multiLevelType w:val="multilevel"/>
    <w:tmpl w:val="7FD80668"/>
    <w:lvl w:ilvl="0">
      <w:start w:val="1"/>
      <w:numFmt w:val="decimal"/>
      <w:lvlText w:val="%1"/>
      <w:lvlJc w:val="left"/>
      <w:pPr>
        <w:ind w:left="1065" w:hanging="705"/>
      </w:pPr>
      <w:rPr>
        <w:rFonts w:ascii="Times New Roman" w:eastAsia="Times New Roman" w:hAnsi="Times New Roman" w:cs="Times New Roman"/>
      </w:rPr>
    </w:lvl>
    <w:lvl w:ilvl="1">
      <w:start w:val="1"/>
      <w:numFmt w:val="decimal"/>
      <w:isLgl/>
      <w:lvlText w:val="%1.%2"/>
      <w:lvlJc w:val="left"/>
      <w:pPr>
        <w:ind w:left="1425" w:hanging="360"/>
      </w:pPr>
      <w:rPr>
        <w:rFonts w:cs="Times New Roman" w:hint="default"/>
      </w:rPr>
    </w:lvl>
    <w:lvl w:ilvl="2">
      <w:start w:val="1"/>
      <w:numFmt w:val="decimal"/>
      <w:isLgl/>
      <w:lvlText w:val="%1.%2.%3"/>
      <w:lvlJc w:val="left"/>
      <w:pPr>
        <w:ind w:left="2490" w:hanging="720"/>
      </w:pPr>
      <w:rPr>
        <w:rFonts w:cs="Times New Roman" w:hint="default"/>
      </w:rPr>
    </w:lvl>
    <w:lvl w:ilvl="3">
      <w:start w:val="1"/>
      <w:numFmt w:val="decimal"/>
      <w:isLgl/>
      <w:lvlText w:val="%1.%2.%3.%4"/>
      <w:lvlJc w:val="left"/>
      <w:pPr>
        <w:ind w:left="3195" w:hanging="720"/>
      </w:pPr>
      <w:rPr>
        <w:rFonts w:cs="Times New Roman" w:hint="default"/>
      </w:rPr>
    </w:lvl>
    <w:lvl w:ilvl="4">
      <w:start w:val="1"/>
      <w:numFmt w:val="decimal"/>
      <w:isLgl/>
      <w:lvlText w:val="%1.%2.%3.%4.%5"/>
      <w:lvlJc w:val="left"/>
      <w:pPr>
        <w:ind w:left="4260" w:hanging="1080"/>
      </w:pPr>
      <w:rPr>
        <w:rFonts w:cs="Times New Roman" w:hint="default"/>
      </w:rPr>
    </w:lvl>
    <w:lvl w:ilvl="5">
      <w:start w:val="1"/>
      <w:numFmt w:val="decimal"/>
      <w:isLgl/>
      <w:lvlText w:val="%1.%2.%3.%4.%5.%6"/>
      <w:lvlJc w:val="left"/>
      <w:pPr>
        <w:ind w:left="4965" w:hanging="1080"/>
      </w:pPr>
      <w:rPr>
        <w:rFonts w:cs="Times New Roman" w:hint="default"/>
      </w:rPr>
    </w:lvl>
    <w:lvl w:ilvl="6">
      <w:start w:val="1"/>
      <w:numFmt w:val="decimal"/>
      <w:isLgl/>
      <w:lvlText w:val="%1.%2.%3.%4.%5.%6.%7"/>
      <w:lvlJc w:val="left"/>
      <w:pPr>
        <w:ind w:left="6030" w:hanging="1440"/>
      </w:pPr>
      <w:rPr>
        <w:rFonts w:cs="Times New Roman" w:hint="default"/>
      </w:rPr>
    </w:lvl>
    <w:lvl w:ilvl="7">
      <w:start w:val="1"/>
      <w:numFmt w:val="decimal"/>
      <w:isLgl/>
      <w:lvlText w:val="%1.%2.%3.%4.%5.%6.%7.%8"/>
      <w:lvlJc w:val="left"/>
      <w:pPr>
        <w:ind w:left="6735" w:hanging="1440"/>
      </w:pPr>
      <w:rPr>
        <w:rFonts w:cs="Times New Roman" w:hint="default"/>
      </w:rPr>
    </w:lvl>
    <w:lvl w:ilvl="8">
      <w:start w:val="1"/>
      <w:numFmt w:val="decimal"/>
      <w:isLgl/>
      <w:lvlText w:val="%1.%2.%3.%4.%5.%6.%7.%8.%9"/>
      <w:lvlJc w:val="left"/>
      <w:pPr>
        <w:ind w:left="7800" w:hanging="1800"/>
      </w:pPr>
      <w:rPr>
        <w:rFonts w:cs="Times New Roman" w:hint="default"/>
      </w:rPr>
    </w:lvl>
  </w:abstractNum>
  <w:abstractNum w:abstractNumId="22" w15:restartNumberingAfterBreak="0">
    <w:nsid w:val="31780F85"/>
    <w:multiLevelType w:val="hybridMultilevel"/>
    <w:tmpl w:val="5BCAAA6E"/>
    <w:lvl w:ilvl="0" w:tplc="33C8DE4A">
      <w:start w:val="8"/>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3A6373B"/>
    <w:multiLevelType w:val="hybridMultilevel"/>
    <w:tmpl w:val="73A4D6B4"/>
    <w:lvl w:ilvl="0" w:tplc="E514B38C">
      <w:start w:val="8"/>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3E8786E"/>
    <w:multiLevelType w:val="hybridMultilevel"/>
    <w:tmpl w:val="04B87A0E"/>
    <w:lvl w:ilvl="0" w:tplc="BBF08B36">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8B64C71"/>
    <w:multiLevelType w:val="hybridMultilevel"/>
    <w:tmpl w:val="A57E7F4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8D869D6"/>
    <w:multiLevelType w:val="hybridMultilevel"/>
    <w:tmpl w:val="79D44E12"/>
    <w:lvl w:ilvl="0" w:tplc="2DE2C0F8">
      <w:start w:val="8"/>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A311EF4"/>
    <w:multiLevelType w:val="hybridMultilevel"/>
    <w:tmpl w:val="7DEEB7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BEC12F3"/>
    <w:multiLevelType w:val="hybridMultilevel"/>
    <w:tmpl w:val="D11827BA"/>
    <w:lvl w:ilvl="0" w:tplc="04050005">
      <w:start w:val="1"/>
      <w:numFmt w:val="bullet"/>
      <w:lvlText w:val=""/>
      <w:lvlJc w:val="left"/>
      <w:pPr>
        <w:tabs>
          <w:tab w:val="num" w:pos="1428"/>
        </w:tabs>
        <w:ind w:left="1428" w:hanging="360"/>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3C695564"/>
    <w:multiLevelType w:val="multilevel"/>
    <w:tmpl w:val="6BBA58E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3D2148F4"/>
    <w:multiLevelType w:val="hybridMultilevel"/>
    <w:tmpl w:val="013A5C22"/>
    <w:lvl w:ilvl="0" w:tplc="FBA8F59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DF75F6F"/>
    <w:multiLevelType w:val="multilevel"/>
    <w:tmpl w:val="FC1672B8"/>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15:restartNumberingAfterBreak="0">
    <w:nsid w:val="406B7AE4"/>
    <w:multiLevelType w:val="hybridMultilevel"/>
    <w:tmpl w:val="85E6449C"/>
    <w:lvl w:ilvl="0" w:tplc="89782722">
      <w:start w:val="5"/>
      <w:numFmt w:val="decimal"/>
      <w:lvlText w:val="%1"/>
      <w:lvlJc w:val="left"/>
      <w:pPr>
        <w:ind w:left="720" w:hanging="360"/>
      </w:pPr>
      <w:rPr>
        <w:rFonts w:eastAsia="Times New Roman" w:cs="Times New Roman" w:hint="default"/>
        <w:b w:val="0"/>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49A75FCE"/>
    <w:multiLevelType w:val="hybridMultilevel"/>
    <w:tmpl w:val="3926B906"/>
    <w:lvl w:ilvl="0" w:tplc="04050005">
      <w:start w:val="1"/>
      <w:numFmt w:val="bullet"/>
      <w:lvlText w:val=""/>
      <w:lvlJc w:val="left"/>
      <w:pPr>
        <w:tabs>
          <w:tab w:val="num" w:pos="2136"/>
        </w:tabs>
        <w:ind w:left="2136" w:hanging="360"/>
      </w:pPr>
      <w:rPr>
        <w:rFonts w:ascii="Wingdings" w:hAnsi="Wingdings" w:hint="default"/>
      </w:rPr>
    </w:lvl>
    <w:lvl w:ilvl="1" w:tplc="04050003" w:tentative="1">
      <w:start w:val="1"/>
      <w:numFmt w:val="bullet"/>
      <w:lvlText w:val="o"/>
      <w:lvlJc w:val="left"/>
      <w:pPr>
        <w:tabs>
          <w:tab w:val="num" w:pos="2856"/>
        </w:tabs>
        <w:ind w:left="2856" w:hanging="360"/>
      </w:pPr>
      <w:rPr>
        <w:rFonts w:ascii="Courier New" w:hAnsi="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34" w15:restartNumberingAfterBreak="0">
    <w:nsid w:val="4CA10AA6"/>
    <w:multiLevelType w:val="hybridMultilevel"/>
    <w:tmpl w:val="586EF86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4CAF1CE3"/>
    <w:multiLevelType w:val="hybridMultilevel"/>
    <w:tmpl w:val="EBC0E72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A21E00"/>
    <w:multiLevelType w:val="hybridMultilevel"/>
    <w:tmpl w:val="96862528"/>
    <w:lvl w:ilvl="0" w:tplc="38603EDA">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59AB36B4"/>
    <w:multiLevelType w:val="hybridMultilevel"/>
    <w:tmpl w:val="8FBCA0F4"/>
    <w:lvl w:ilvl="0" w:tplc="53F65C90">
      <w:start w:val="5"/>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5B551C98"/>
    <w:multiLevelType w:val="hybridMultilevel"/>
    <w:tmpl w:val="63A2BA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EE217F"/>
    <w:multiLevelType w:val="multilevel"/>
    <w:tmpl w:val="788866B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107F0B"/>
    <w:multiLevelType w:val="hybridMultilevel"/>
    <w:tmpl w:val="4B9E46D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162022"/>
    <w:multiLevelType w:val="hybridMultilevel"/>
    <w:tmpl w:val="D1AA017E"/>
    <w:lvl w:ilvl="0" w:tplc="04050005">
      <w:start w:val="1"/>
      <w:numFmt w:val="bullet"/>
      <w:lvlText w:val=""/>
      <w:lvlJc w:val="left"/>
      <w:pPr>
        <w:tabs>
          <w:tab w:val="num" w:pos="2136"/>
        </w:tabs>
        <w:ind w:left="2136" w:hanging="360"/>
      </w:pPr>
      <w:rPr>
        <w:rFonts w:ascii="Wingdings" w:hAnsi="Wingdings" w:hint="default"/>
      </w:rPr>
    </w:lvl>
    <w:lvl w:ilvl="1" w:tplc="04050003" w:tentative="1">
      <w:start w:val="1"/>
      <w:numFmt w:val="bullet"/>
      <w:lvlText w:val="o"/>
      <w:lvlJc w:val="left"/>
      <w:pPr>
        <w:tabs>
          <w:tab w:val="num" w:pos="2856"/>
        </w:tabs>
        <w:ind w:left="2856" w:hanging="360"/>
      </w:pPr>
      <w:rPr>
        <w:rFonts w:ascii="Courier New" w:hAnsi="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42" w15:restartNumberingAfterBreak="0">
    <w:nsid w:val="6D466853"/>
    <w:multiLevelType w:val="multilevel"/>
    <w:tmpl w:val="67582C5E"/>
    <w:lvl w:ilvl="0">
      <w:start w:val="1"/>
      <w:numFmt w:val="decimal"/>
      <w:lvlText w:val="%1."/>
      <w:lvlJc w:val="left"/>
      <w:pPr>
        <w:tabs>
          <w:tab w:val="num" w:pos="1428"/>
        </w:tabs>
        <w:ind w:left="1428" w:hanging="360"/>
      </w:pPr>
      <w:rPr>
        <w:rFonts w:cs="Times New Roman"/>
      </w:rPr>
    </w:lvl>
    <w:lvl w:ilvl="1">
      <w:start w:val="5"/>
      <w:numFmt w:val="decimal"/>
      <w:isLgl/>
      <w:lvlText w:val="%1.%2"/>
      <w:lvlJc w:val="left"/>
      <w:pPr>
        <w:ind w:left="1428"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43" w15:restartNumberingAfterBreak="0">
    <w:nsid w:val="6EF75B89"/>
    <w:multiLevelType w:val="hybridMultilevel"/>
    <w:tmpl w:val="5994022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EF3664"/>
    <w:multiLevelType w:val="hybridMultilevel"/>
    <w:tmpl w:val="B35693E2"/>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1FE7FA2"/>
    <w:multiLevelType w:val="hybridMultilevel"/>
    <w:tmpl w:val="7B26BEB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74FF39D3"/>
    <w:multiLevelType w:val="hybridMultilevel"/>
    <w:tmpl w:val="1ACC52D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CB09B7"/>
    <w:multiLevelType w:val="multilevel"/>
    <w:tmpl w:val="E640D1D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8EE172A"/>
    <w:multiLevelType w:val="multilevel"/>
    <w:tmpl w:val="1A14E438"/>
    <w:lvl w:ilvl="0">
      <w:start w:val="5"/>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9" w15:restartNumberingAfterBreak="0">
    <w:nsid w:val="7B5128BA"/>
    <w:multiLevelType w:val="hybridMultilevel"/>
    <w:tmpl w:val="FDD6BA7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34"/>
  </w:num>
  <w:num w:numId="4">
    <w:abstractNumId w:val="45"/>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42"/>
  </w:num>
  <w:num w:numId="17">
    <w:abstractNumId w:val="15"/>
  </w:num>
  <w:num w:numId="18">
    <w:abstractNumId w:val="43"/>
  </w:num>
  <w:num w:numId="19">
    <w:abstractNumId w:val="46"/>
  </w:num>
  <w:num w:numId="20">
    <w:abstractNumId w:val="33"/>
  </w:num>
  <w:num w:numId="21">
    <w:abstractNumId w:val="41"/>
  </w:num>
  <w:num w:numId="22">
    <w:abstractNumId w:val="28"/>
  </w:num>
  <w:num w:numId="23">
    <w:abstractNumId w:val="25"/>
  </w:num>
  <w:num w:numId="24">
    <w:abstractNumId w:val="44"/>
  </w:num>
  <w:num w:numId="25">
    <w:abstractNumId w:val="47"/>
  </w:num>
  <w:num w:numId="26">
    <w:abstractNumId w:val="35"/>
  </w:num>
  <w:num w:numId="27">
    <w:abstractNumId w:val="38"/>
  </w:num>
  <w:num w:numId="28">
    <w:abstractNumId w:val="19"/>
  </w:num>
  <w:num w:numId="29">
    <w:abstractNumId w:val="10"/>
  </w:num>
  <w:num w:numId="30">
    <w:abstractNumId w:val="11"/>
  </w:num>
  <w:num w:numId="31">
    <w:abstractNumId w:val="49"/>
  </w:num>
  <w:num w:numId="32">
    <w:abstractNumId w:val="40"/>
  </w:num>
  <w:num w:numId="33">
    <w:abstractNumId w:val="18"/>
  </w:num>
  <w:num w:numId="34">
    <w:abstractNumId w:val="22"/>
  </w:num>
  <w:num w:numId="35">
    <w:abstractNumId w:val="21"/>
  </w:num>
  <w:num w:numId="36">
    <w:abstractNumId w:val="48"/>
  </w:num>
  <w:num w:numId="37">
    <w:abstractNumId w:val="13"/>
  </w:num>
  <w:num w:numId="38">
    <w:abstractNumId w:val="30"/>
  </w:num>
  <w:num w:numId="39">
    <w:abstractNumId w:val="14"/>
  </w:num>
  <w:num w:numId="40">
    <w:abstractNumId w:val="20"/>
  </w:num>
  <w:num w:numId="41">
    <w:abstractNumId w:val="31"/>
  </w:num>
  <w:num w:numId="42">
    <w:abstractNumId w:val="26"/>
  </w:num>
  <w:num w:numId="43">
    <w:abstractNumId w:val="23"/>
  </w:num>
  <w:num w:numId="44">
    <w:abstractNumId w:val="24"/>
  </w:num>
  <w:num w:numId="45">
    <w:abstractNumId w:val="37"/>
  </w:num>
  <w:num w:numId="46">
    <w:abstractNumId w:val="32"/>
  </w:num>
  <w:num w:numId="47">
    <w:abstractNumId w:val="29"/>
  </w:num>
  <w:num w:numId="48">
    <w:abstractNumId w:val="36"/>
  </w:num>
  <w:num w:numId="49">
    <w:abstractNumId w:val="27"/>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57"/>
    <w:rsid w:val="000130AF"/>
    <w:rsid w:val="00021A82"/>
    <w:rsid w:val="00022AE1"/>
    <w:rsid w:val="00030B51"/>
    <w:rsid w:val="00030FAF"/>
    <w:rsid w:val="00036279"/>
    <w:rsid w:val="00037CDF"/>
    <w:rsid w:val="00051CE9"/>
    <w:rsid w:val="00057C1D"/>
    <w:rsid w:val="000619DE"/>
    <w:rsid w:val="000632FD"/>
    <w:rsid w:val="00067FBC"/>
    <w:rsid w:val="00073171"/>
    <w:rsid w:val="000804E0"/>
    <w:rsid w:val="00085466"/>
    <w:rsid w:val="00087C59"/>
    <w:rsid w:val="0009582B"/>
    <w:rsid w:val="000A165D"/>
    <w:rsid w:val="000A3C8F"/>
    <w:rsid w:val="000A59C2"/>
    <w:rsid w:val="000A6545"/>
    <w:rsid w:val="000B2767"/>
    <w:rsid w:val="000C1B83"/>
    <w:rsid w:val="000D20A0"/>
    <w:rsid w:val="000D2CB7"/>
    <w:rsid w:val="000D31D0"/>
    <w:rsid w:val="000D3E15"/>
    <w:rsid w:val="000D7754"/>
    <w:rsid w:val="000E1F9D"/>
    <w:rsid w:val="000E3BE8"/>
    <w:rsid w:val="000F6B22"/>
    <w:rsid w:val="001064E5"/>
    <w:rsid w:val="001073DB"/>
    <w:rsid w:val="0011081E"/>
    <w:rsid w:val="00113BAD"/>
    <w:rsid w:val="001233BE"/>
    <w:rsid w:val="00123DE0"/>
    <w:rsid w:val="00124A14"/>
    <w:rsid w:val="001265A4"/>
    <w:rsid w:val="00126CC0"/>
    <w:rsid w:val="001349D7"/>
    <w:rsid w:val="0014175A"/>
    <w:rsid w:val="00144D65"/>
    <w:rsid w:val="0014684E"/>
    <w:rsid w:val="00153AC5"/>
    <w:rsid w:val="001678C7"/>
    <w:rsid w:val="00170C8D"/>
    <w:rsid w:val="0018259F"/>
    <w:rsid w:val="00185B50"/>
    <w:rsid w:val="00187FE7"/>
    <w:rsid w:val="00193BCA"/>
    <w:rsid w:val="001A0D9D"/>
    <w:rsid w:val="001A428F"/>
    <w:rsid w:val="001B11EC"/>
    <w:rsid w:val="001B33FD"/>
    <w:rsid w:val="001B3EE8"/>
    <w:rsid w:val="001B418E"/>
    <w:rsid w:val="001C4F9F"/>
    <w:rsid w:val="001E4541"/>
    <w:rsid w:val="001E45DE"/>
    <w:rsid w:val="001E532C"/>
    <w:rsid w:val="001E5846"/>
    <w:rsid w:val="001F219C"/>
    <w:rsid w:val="002010AC"/>
    <w:rsid w:val="002015F5"/>
    <w:rsid w:val="00210BBB"/>
    <w:rsid w:val="00211A34"/>
    <w:rsid w:val="00215F96"/>
    <w:rsid w:val="00221C69"/>
    <w:rsid w:val="002245F5"/>
    <w:rsid w:val="00230B5F"/>
    <w:rsid w:val="00241252"/>
    <w:rsid w:val="002438B7"/>
    <w:rsid w:val="00252A12"/>
    <w:rsid w:val="0025340B"/>
    <w:rsid w:val="0025368E"/>
    <w:rsid w:val="002621E4"/>
    <w:rsid w:val="00264EB3"/>
    <w:rsid w:val="002704E0"/>
    <w:rsid w:val="00272D34"/>
    <w:rsid w:val="00277C31"/>
    <w:rsid w:val="00283E24"/>
    <w:rsid w:val="00292C08"/>
    <w:rsid w:val="002A1F86"/>
    <w:rsid w:val="002A49CF"/>
    <w:rsid w:val="002D0413"/>
    <w:rsid w:val="002D0D70"/>
    <w:rsid w:val="002D0E6D"/>
    <w:rsid w:val="002D17A0"/>
    <w:rsid w:val="002D1E0E"/>
    <w:rsid w:val="002D4E29"/>
    <w:rsid w:val="002E21CB"/>
    <w:rsid w:val="002E2550"/>
    <w:rsid w:val="002E6ABC"/>
    <w:rsid w:val="002E7043"/>
    <w:rsid w:val="002F13DD"/>
    <w:rsid w:val="00300077"/>
    <w:rsid w:val="00300136"/>
    <w:rsid w:val="00300CCE"/>
    <w:rsid w:val="003070FB"/>
    <w:rsid w:val="00307F30"/>
    <w:rsid w:val="003116BA"/>
    <w:rsid w:val="00314437"/>
    <w:rsid w:val="00316C29"/>
    <w:rsid w:val="00316F94"/>
    <w:rsid w:val="00317D8E"/>
    <w:rsid w:val="00320D89"/>
    <w:rsid w:val="0032523E"/>
    <w:rsid w:val="00325598"/>
    <w:rsid w:val="00327726"/>
    <w:rsid w:val="003322AB"/>
    <w:rsid w:val="00333293"/>
    <w:rsid w:val="00333E57"/>
    <w:rsid w:val="00333F6B"/>
    <w:rsid w:val="00341FDC"/>
    <w:rsid w:val="003452CC"/>
    <w:rsid w:val="00347D3D"/>
    <w:rsid w:val="00363D1F"/>
    <w:rsid w:val="00364824"/>
    <w:rsid w:val="00367CB5"/>
    <w:rsid w:val="00372517"/>
    <w:rsid w:val="00374184"/>
    <w:rsid w:val="003828D3"/>
    <w:rsid w:val="00383D2C"/>
    <w:rsid w:val="003854CF"/>
    <w:rsid w:val="00390757"/>
    <w:rsid w:val="003913BF"/>
    <w:rsid w:val="00395902"/>
    <w:rsid w:val="00395D5A"/>
    <w:rsid w:val="00396D20"/>
    <w:rsid w:val="003A3DE5"/>
    <w:rsid w:val="003A4963"/>
    <w:rsid w:val="003A6BFF"/>
    <w:rsid w:val="003B20E2"/>
    <w:rsid w:val="003B327F"/>
    <w:rsid w:val="003B47A1"/>
    <w:rsid w:val="003B47A5"/>
    <w:rsid w:val="003B5214"/>
    <w:rsid w:val="003C381C"/>
    <w:rsid w:val="003C62F1"/>
    <w:rsid w:val="003C6EFB"/>
    <w:rsid w:val="003C71C3"/>
    <w:rsid w:val="003C79B9"/>
    <w:rsid w:val="003D25A2"/>
    <w:rsid w:val="003D3179"/>
    <w:rsid w:val="003D45E9"/>
    <w:rsid w:val="003D6983"/>
    <w:rsid w:val="003E6889"/>
    <w:rsid w:val="003E70BD"/>
    <w:rsid w:val="003F04C5"/>
    <w:rsid w:val="003F4B1E"/>
    <w:rsid w:val="00402223"/>
    <w:rsid w:val="0040250B"/>
    <w:rsid w:val="00403526"/>
    <w:rsid w:val="004070C7"/>
    <w:rsid w:val="004129FF"/>
    <w:rsid w:val="00416BBD"/>
    <w:rsid w:val="00420E52"/>
    <w:rsid w:val="00426CF5"/>
    <w:rsid w:val="00431315"/>
    <w:rsid w:val="004326B8"/>
    <w:rsid w:val="00433AFB"/>
    <w:rsid w:val="00435552"/>
    <w:rsid w:val="00435AB0"/>
    <w:rsid w:val="004374E4"/>
    <w:rsid w:val="00441A6C"/>
    <w:rsid w:val="00447A2E"/>
    <w:rsid w:val="00460FC9"/>
    <w:rsid w:val="00462194"/>
    <w:rsid w:val="00463CFB"/>
    <w:rsid w:val="004664EF"/>
    <w:rsid w:val="0047113D"/>
    <w:rsid w:val="00474B91"/>
    <w:rsid w:val="004831FB"/>
    <w:rsid w:val="00484CFA"/>
    <w:rsid w:val="004871A7"/>
    <w:rsid w:val="004948CB"/>
    <w:rsid w:val="00494B0A"/>
    <w:rsid w:val="004B35DD"/>
    <w:rsid w:val="004E1014"/>
    <w:rsid w:val="004E7237"/>
    <w:rsid w:val="004F0341"/>
    <w:rsid w:val="004F47D6"/>
    <w:rsid w:val="004F6CD1"/>
    <w:rsid w:val="00504689"/>
    <w:rsid w:val="00505C02"/>
    <w:rsid w:val="0050631E"/>
    <w:rsid w:val="00513746"/>
    <w:rsid w:val="0052486A"/>
    <w:rsid w:val="00525111"/>
    <w:rsid w:val="005322E3"/>
    <w:rsid w:val="00536969"/>
    <w:rsid w:val="00537918"/>
    <w:rsid w:val="005430D7"/>
    <w:rsid w:val="00543589"/>
    <w:rsid w:val="005458E0"/>
    <w:rsid w:val="00550C19"/>
    <w:rsid w:val="005550C6"/>
    <w:rsid w:val="00572B6D"/>
    <w:rsid w:val="005741DC"/>
    <w:rsid w:val="005769F9"/>
    <w:rsid w:val="00580F45"/>
    <w:rsid w:val="005879AC"/>
    <w:rsid w:val="0059732F"/>
    <w:rsid w:val="00597B32"/>
    <w:rsid w:val="00597D5D"/>
    <w:rsid w:val="005C0248"/>
    <w:rsid w:val="005C2B1E"/>
    <w:rsid w:val="005C3076"/>
    <w:rsid w:val="005C4DBC"/>
    <w:rsid w:val="005D62EE"/>
    <w:rsid w:val="005D6CEF"/>
    <w:rsid w:val="005E6801"/>
    <w:rsid w:val="005F4C35"/>
    <w:rsid w:val="005F6109"/>
    <w:rsid w:val="005F757A"/>
    <w:rsid w:val="005F7BDA"/>
    <w:rsid w:val="0060131A"/>
    <w:rsid w:val="00603A4C"/>
    <w:rsid w:val="00605A19"/>
    <w:rsid w:val="006061CB"/>
    <w:rsid w:val="006157B4"/>
    <w:rsid w:val="00627A9D"/>
    <w:rsid w:val="00627C99"/>
    <w:rsid w:val="00630404"/>
    <w:rsid w:val="00634915"/>
    <w:rsid w:val="00636979"/>
    <w:rsid w:val="00640E4D"/>
    <w:rsid w:val="006427CC"/>
    <w:rsid w:val="0064539E"/>
    <w:rsid w:val="00646E9D"/>
    <w:rsid w:val="006478A5"/>
    <w:rsid w:val="00650855"/>
    <w:rsid w:val="006511EB"/>
    <w:rsid w:val="00654A97"/>
    <w:rsid w:val="006554AB"/>
    <w:rsid w:val="0066139F"/>
    <w:rsid w:val="00661963"/>
    <w:rsid w:val="00661B0E"/>
    <w:rsid w:val="0066281F"/>
    <w:rsid w:val="00671D71"/>
    <w:rsid w:val="0067210E"/>
    <w:rsid w:val="00672585"/>
    <w:rsid w:val="006738B7"/>
    <w:rsid w:val="00673A98"/>
    <w:rsid w:val="006758EA"/>
    <w:rsid w:val="00676762"/>
    <w:rsid w:val="00683180"/>
    <w:rsid w:val="00685745"/>
    <w:rsid w:val="00692607"/>
    <w:rsid w:val="00693AC7"/>
    <w:rsid w:val="006A3C71"/>
    <w:rsid w:val="006A4CAB"/>
    <w:rsid w:val="006B16D2"/>
    <w:rsid w:val="006B4A58"/>
    <w:rsid w:val="006B6826"/>
    <w:rsid w:val="006B7191"/>
    <w:rsid w:val="006B73FC"/>
    <w:rsid w:val="006C4311"/>
    <w:rsid w:val="006C5F65"/>
    <w:rsid w:val="006D217C"/>
    <w:rsid w:val="006D433A"/>
    <w:rsid w:val="006D66F9"/>
    <w:rsid w:val="006D670D"/>
    <w:rsid w:val="006E160A"/>
    <w:rsid w:val="006E3FDC"/>
    <w:rsid w:val="006E4B2C"/>
    <w:rsid w:val="006E7351"/>
    <w:rsid w:val="006F14C0"/>
    <w:rsid w:val="006F36E8"/>
    <w:rsid w:val="007038F5"/>
    <w:rsid w:val="007063CA"/>
    <w:rsid w:val="007133B8"/>
    <w:rsid w:val="00722B45"/>
    <w:rsid w:val="00723394"/>
    <w:rsid w:val="00725708"/>
    <w:rsid w:val="00732BC3"/>
    <w:rsid w:val="00734FC8"/>
    <w:rsid w:val="00737934"/>
    <w:rsid w:val="007403E5"/>
    <w:rsid w:val="00745072"/>
    <w:rsid w:val="007500F4"/>
    <w:rsid w:val="0075088D"/>
    <w:rsid w:val="00750945"/>
    <w:rsid w:val="007578AF"/>
    <w:rsid w:val="00760A3E"/>
    <w:rsid w:val="007644C7"/>
    <w:rsid w:val="00776B2B"/>
    <w:rsid w:val="007811C9"/>
    <w:rsid w:val="00782A8D"/>
    <w:rsid w:val="007B07BE"/>
    <w:rsid w:val="007B6544"/>
    <w:rsid w:val="007B6821"/>
    <w:rsid w:val="007C3727"/>
    <w:rsid w:val="007C7EAD"/>
    <w:rsid w:val="007D4E92"/>
    <w:rsid w:val="007D6522"/>
    <w:rsid w:val="007E13BA"/>
    <w:rsid w:val="007E3052"/>
    <w:rsid w:val="007E51D5"/>
    <w:rsid w:val="007E7267"/>
    <w:rsid w:val="007F0233"/>
    <w:rsid w:val="007F1643"/>
    <w:rsid w:val="007F24DB"/>
    <w:rsid w:val="00802CFE"/>
    <w:rsid w:val="00804785"/>
    <w:rsid w:val="008105CA"/>
    <w:rsid w:val="00815F8D"/>
    <w:rsid w:val="00816635"/>
    <w:rsid w:val="0081738A"/>
    <w:rsid w:val="00817846"/>
    <w:rsid w:val="00817F98"/>
    <w:rsid w:val="00826CBE"/>
    <w:rsid w:val="00827C67"/>
    <w:rsid w:val="00831531"/>
    <w:rsid w:val="0084550C"/>
    <w:rsid w:val="008459D5"/>
    <w:rsid w:val="008462B0"/>
    <w:rsid w:val="00851815"/>
    <w:rsid w:val="00856A69"/>
    <w:rsid w:val="00857C3A"/>
    <w:rsid w:val="00862312"/>
    <w:rsid w:val="00870C92"/>
    <w:rsid w:val="00872AE2"/>
    <w:rsid w:val="00876243"/>
    <w:rsid w:val="008866DB"/>
    <w:rsid w:val="00894810"/>
    <w:rsid w:val="008963E5"/>
    <w:rsid w:val="00897FBB"/>
    <w:rsid w:val="008A756B"/>
    <w:rsid w:val="008A7ED3"/>
    <w:rsid w:val="008B0E09"/>
    <w:rsid w:val="008B35AB"/>
    <w:rsid w:val="008C4456"/>
    <w:rsid w:val="008C571D"/>
    <w:rsid w:val="008C5AED"/>
    <w:rsid w:val="008D42A1"/>
    <w:rsid w:val="008D7938"/>
    <w:rsid w:val="008E3643"/>
    <w:rsid w:val="008E6EA6"/>
    <w:rsid w:val="008F0A49"/>
    <w:rsid w:val="008F0DDF"/>
    <w:rsid w:val="008F0F87"/>
    <w:rsid w:val="008F4AF6"/>
    <w:rsid w:val="008F4CF2"/>
    <w:rsid w:val="009029E2"/>
    <w:rsid w:val="0090654F"/>
    <w:rsid w:val="009238EB"/>
    <w:rsid w:val="00925AB5"/>
    <w:rsid w:val="00925E06"/>
    <w:rsid w:val="0092658E"/>
    <w:rsid w:val="00931836"/>
    <w:rsid w:val="00942EEC"/>
    <w:rsid w:val="00945A64"/>
    <w:rsid w:val="00947FB9"/>
    <w:rsid w:val="009518D9"/>
    <w:rsid w:val="0095524C"/>
    <w:rsid w:val="009638C8"/>
    <w:rsid w:val="00964506"/>
    <w:rsid w:val="009646E2"/>
    <w:rsid w:val="00965266"/>
    <w:rsid w:val="009678A0"/>
    <w:rsid w:val="00967FDF"/>
    <w:rsid w:val="00972FA4"/>
    <w:rsid w:val="00990E1C"/>
    <w:rsid w:val="00993093"/>
    <w:rsid w:val="00997AA2"/>
    <w:rsid w:val="009A309F"/>
    <w:rsid w:val="009A7EEA"/>
    <w:rsid w:val="009B44C3"/>
    <w:rsid w:val="009B4A46"/>
    <w:rsid w:val="009B797E"/>
    <w:rsid w:val="009C05B7"/>
    <w:rsid w:val="009C136D"/>
    <w:rsid w:val="009C6354"/>
    <w:rsid w:val="009C6AFB"/>
    <w:rsid w:val="009D5C7F"/>
    <w:rsid w:val="009D6B13"/>
    <w:rsid w:val="009D6D6D"/>
    <w:rsid w:val="009D72EB"/>
    <w:rsid w:val="009E0182"/>
    <w:rsid w:val="009E1E7B"/>
    <w:rsid w:val="009E4B35"/>
    <w:rsid w:val="009F2718"/>
    <w:rsid w:val="009F3790"/>
    <w:rsid w:val="00A016AE"/>
    <w:rsid w:val="00A03C61"/>
    <w:rsid w:val="00A04B95"/>
    <w:rsid w:val="00A10A16"/>
    <w:rsid w:val="00A1120A"/>
    <w:rsid w:val="00A162C2"/>
    <w:rsid w:val="00A20036"/>
    <w:rsid w:val="00A22CA2"/>
    <w:rsid w:val="00A3641A"/>
    <w:rsid w:val="00A37A86"/>
    <w:rsid w:val="00A443B5"/>
    <w:rsid w:val="00A557BF"/>
    <w:rsid w:val="00A579E5"/>
    <w:rsid w:val="00A71B3F"/>
    <w:rsid w:val="00A734E5"/>
    <w:rsid w:val="00A752B5"/>
    <w:rsid w:val="00A75C31"/>
    <w:rsid w:val="00A852E3"/>
    <w:rsid w:val="00A85F09"/>
    <w:rsid w:val="00A87D84"/>
    <w:rsid w:val="00A92B46"/>
    <w:rsid w:val="00A92B98"/>
    <w:rsid w:val="00A949D9"/>
    <w:rsid w:val="00AA19F0"/>
    <w:rsid w:val="00AA2A23"/>
    <w:rsid w:val="00AA703F"/>
    <w:rsid w:val="00AB026D"/>
    <w:rsid w:val="00AB2DB3"/>
    <w:rsid w:val="00AB7D3E"/>
    <w:rsid w:val="00AC5E45"/>
    <w:rsid w:val="00AD1A83"/>
    <w:rsid w:val="00AD40A3"/>
    <w:rsid w:val="00AE6DCD"/>
    <w:rsid w:val="00AF025D"/>
    <w:rsid w:val="00AF16E7"/>
    <w:rsid w:val="00AF68D2"/>
    <w:rsid w:val="00AF7C13"/>
    <w:rsid w:val="00B004CF"/>
    <w:rsid w:val="00B015A5"/>
    <w:rsid w:val="00B017E0"/>
    <w:rsid w:val="00B03075"/>
    <w:rsid w:val="00B03644"/>
    <w:rsid w:val="00B052E0"/>
    <w:rsid w:val="00B1399B"/>
    <w:rsid w:val="00B21954"/>
    <w:rsid w:val="00B250DE"/>
    <w:rsid w:val="00B26A37"/>
    <w:rsid w:val="00B3048F"/>
    <w:rsid w:val="00B30741"/>
    <w:rsid w:val="00B32FA5"/>
    <w:rsid w:val="00B427D1"/>
    <w:rsid w:val="00B44B94"/>
    <w:rsid w:val="00B46A5C"/>
    <w:rsid w:val="00B51740"/>
    <w:rsid w:val="00B51FAC"/>
    <w:rsid w:val="00B53A06"/>
    <w:rsid w:val="00B621EB"/>
    <w:rsid w:val="00B776A2"/>
    <w:rsid w:val="00B84760"/>
    <w:rsid w:val="00B851FA"/>
    <w:rsid w:val="00B8748D"/>
    <w:rsid w:val="00B87A4B"/>
    <w:rsid w:val="00B93D2B"/>
    <w:rsid w:val="00B96701"/>
    <w:rsid w:val="00BB0C34"/>
    <w:rsid w:val="00BB1981"/>
    <w:rsid w:val="00BB2FF9"/>
    <w:rsid w:val="00BB366A"/>
    <w:rsid w:val="00BB79C2"/>
    <w:rsid w:val="00BC169D"/>
    <w:rsid w:val="00BC67F8"/>
    <w:rsid w:val="00BC7540"/>
    <w:rsid w:val="00BD0439"/>
    <w:rsid w:val="00BD66BA"/>
    <w:rsid w:val="00BD7E3C"/>
    <w:rsid w:val="00BE2F5F"/>
    <w:rsid w:val="00BE41D8"/>
    <w:rsid w:val="00BF22AA"/>
    <w:rsid w:val="00BF2A33"/>
    <w:rsid w:val="00BF56DE"/>
    <w:rsid w:val="00BF7F10"/>
    <w:rsid w:val="00C00039"/>
    <w:rsid w:val="00C077BB"/>
    <w:rsid w:val="00C07880"/>
    <w:rsid w:val="00C1239C"/>
    <w:rsid w:val="00C12514"/>
    <w:rsid w:val="00C22704"/>
    <w:rsid w:val="00C265A4"/>
    <w:rsid w:val="00C343BD"/>
    <w:rsid w:val="00C3705B"/>
    <w:rsid w:val="00C41274"/>
    <w:rsid w:val="00C41D8E"/>
    <w:rsid w:val="00C46187"/>
    <w:rsid w:val="00C51BF9"/>
    <w:rsid w:val="00C56085"/>
    <w:rsid w:val="00C62C75"/>
    <w:rsid w:val="00C65EB9"/>
    <w:rsid w:val="00C66B3F"/>
    <w:rsid w:val="00C81D34"/>
    <w:rsid w:val="00C87A2B"/>
    <w:rsid w:val="00CA00AF"/>
    <w:rsid w:val="00CA2A30"/>
    <w:rsid w:val="00CA7439"/>
    <w:rsid w:val="00CB56F8"/>
    <w:rsid w:val="00CC1231"/>
    <w:rsid w:val="00CC4320"/>
    <w:rsid w:val="00CC61CD"/>
    <w:rsid w:val="00CE1AB2"/>
    <w:rsid w:val="00CF2F75"/>
    <w:rsid w:val="00CF304F"/>
    <w:rsid w:val="00CF32C6"/>
    <w:rsid w:val="00CF6EFD"/>
    <w:rsid w:val="00D0223C"/>
    <w:rsid w:val="00D02B99"/>
    <w:rsid w:val="00D0337B"/>
    <w:rsid w:val="00D06938"/>
    <w:rsid w:val="00D113DB"/>
    <w:rsid w:val="00D15458"/>
    <w:rsid w:val="00D32B74"/>
    <w:rsid w:val="00D366BD"/>
    <w:rsid w:val="00D40D09"/>
    <w:rsid w:val="00D411E6"/>
    <w:rsid w:val="00D4217D"/>
    <w:rsid w:val="00D42ACB"/>
    <w:rsid w:val="00D42E62"/>
    <w:rsid w:val="00D47B38"/>
    <w:rsid w:val="00D5009B"/>
    <w:rsid w:val="00D50F04"/>
    <w:rsid w:val="00D6281C"/>
    <w:rsid w:val="00D63008"/>
    <w:rsid w:val="00D641E8"/>
    <w:rsid w:val="00D73692"/>
    <w:rsid w:val="00D73DE8"/>
    <w:rsid w:val="00D822EA"/>
    <w:rsid w:val="00D84DB8"/>
    <w:rsid w:val="00D85D0A"/>
    <w:rsid w:val="00D909FA"/>
    <w:rsid w:val="00D922A4"/>
    <w:rsid w:val="00DA29D7"/>
    <w:rsid w:val="00DB0E4B"/>
    <w:rsid w:val="00DC36C3"/>
    <w:rsid w:val="00DD0969"/>
    <w:rsid w:val="00DD13D4"/>
    <w:rsid w:val="00DE5EE5"/>
    <w:rsid w:val="00DF68C4"/>
    <w:rsid w:val="00DF7AA6"/>
    <w:rsid w:val="00E063F5"/>
    <w:rsid w:val="00E06CEA"/>
    <w:rsid w:val="00E06E0C"/>
    <w:rsid w:val="00E11B66"/>
    <w:rsid w:val="00E23155"/>
    <w:rsid w:val="00E26CCC"/>
    <w:rsid w:val="00E30617"/>
    <w:rsid w:val="00E311D0"/>
    <w:rsid w:val="00E34FAF"/>
    <w:rsid w:val="00E452C9"/>
    <w:rsid w:val="00E51BFC"/>
    <w:rsid w:val="00E52CDF"/>
    <w:rsid w:val="00E540D3"/>
    <w:rsid w:val="00E629FF"/>
    <w:rsid w:val="00E70313"/>
    <w:rsid w:val="00E74069"/>
    <w:rsid w:val="00E81BC2"/>
    <w:rsid w:val="00E835CE"/>
    <w:rsid w:val="00E85789"/>
    <w:rsid w:val="00E95EC3"/>
    <w:rsid w:val="00EA1426"/>
    <w:rsid w:val="00EA3A30"/>
    <w:rsid w:val="00EA58C3"/>
    <w:rsid w:val="00EB3294"/>
    <w:rsid w:val="00EB763C"/>
    <w:rsid w:val="00ED1F29"/>
    <w:rsid w:val="00ED4EDB"/>
    <w:rsid w:val="00ED6B5E"/>
    <w:rsid w:val="00EE1F82"/>
    <w:rsid w:val="00EE29BB"/>
    <w:rsid w:val="00EE7F8E"/>
    <w:rsid w:val="00EF2289"/>
    <w:rsid w:val="00EF3B1B"/>
    <w:rsid w:val="00F0046C"/>
    <w:rsid w:val="00F04490"/>
    <w:rsid w:val="00F058F9"/>
    <w:rsid w:val="00F0747C"/>
    <w:rsid w:val="00F10389"/>
    <w:rsid w:val="00F109BC"/>
    <w:rsid w:val="00F1471D"/>
    <w:rsid w:val="00F20CF5"/>
    <w:rsid w:val="00F21317"/>
    <w:rsid w:val="00F247C7"/>
    <w:rsid w:val="00F24DC2"/>
    <w:rsid w:val="00F25DC0"/>
    <w:rsid w:val="00F31C77"/>
    <w:rsid w:val="00F362F2"/>
    <w:rsid w:val="00F44D71"/>
    <w:rsid w:val="00F453FE"/>
    <w:rsid w:val="00F562DB"/>
    <w:rsid w:val="00F56F11"/>
    <w:rsid w:val="00F60A1E"/>
    <w:rsid w:val="00F62B54"/>
    <w:rsid w:val="00F67C23"/>
    <w:rsid w:val="00F81CB9"/>
    <w:rsid w:val="00F86C67"/>
    <w:rsid w:val="00F93B3E"/>
    <w:rsid w:val="00F94B03"/>
    <w:rsid w:val="00F9500B"/>
    <w:rsid w:val="00F9673C"/>
    <w:rsid w:val="00FA0297"/>
    <w:rsid w:val="00FB2B9B"/>
    <w:rsid w:val="00FC1DD2"/>
    <w:rsid w:val="00FC52FD"/>
    <w:rsid w:val="00FC7598"/>
    <w:rsid w:val="00FC7AF6"/>
    <w:rsid w:val="00FD083D"/>
    <w:rsid w:val="00FD4F5D"/>
    <w:rsid w:val="00FD675A"/>
    <w:rsid w:val="00FE65F5"/>
    <w:rsid w:val="00FF0C76"/>
    <w:rsid w:val="00FF74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E5FDC29"/>
  <w15:docId w15:val="{204EA7EC-5158-4E3D-956F-4711E83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1D8E"/>
    <w:pPr>
      <w:spacing w:after="160" w:line="259" w:lineRule="auto"/>
    </w:pPr>
    <w:rPr>
      <w:lang w:eastAsia="en-US"/>
    </w:rPr>
  </w:style>
  <w:style w:type="paragraph" w:styleId="Nadpis1">
    <w:name w:val="heading 1"/>
    <w:basedOn w:val="Normln"/>
    <w:next w:val="Normln"/>
    <w:link w:val="Nadpis1Char"/>
    <w:uiPriority w:val="99"/>
    <w:qFormat/>
    <w:locked/>
    <w:rsid w:val="00BC169D"/>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9"/>
    <w:qFormat/>
    <w:locked/>
    <w:rsid w:val="00BC169D"/>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9"/>
    <w:qFormat/>
    <w:locked/>
    <w:rsid w:val="00BC169D"/>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9"/>
    <w:qFormat/>
    <w:locked/>
    <w:rsid w:val="00BD66BA"/>
    <w:pPr>
      <w:keepNext/>
      <w:spacing w:before="240" w:after="60"/>
      <w:outlineLvl w:val="3"/>
    </w:pPr>
    <w:rPr>
      <w:rFonts w:eastAsia="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C169D"/>
    <w:rPr>
      <w:rFonts w:ascii="Cambria" w:hAnsi="Cambria" w:cs="Times New Roman"/>
      <w:b/>
      <w:kern w:val="32"/>
      <w:sz w:val="32"/>
      <w:lang w:eastAsia="en-US"/>
    </w:rPr>
  </w:style>
  <w:style w:type="character" w:customStyle="1" w:styleId="Nadpis2Char">
    <w:name w:val="Nadpis 2 Char"/>
    <w:basedOn w:val="Standardnpsmoodstavce"/>
    <w:link w:val="Nadpis2"/>
    <w:uiPriority w:val="99"/>
    <w:locked/>
    <w:rsid w:val="00BC169D"/>
    <w:rPr>
      <w:rFonts w:ascii="Cambria" w:hAnsi="Cambria" w:cs="Times New Roman"/>
      <w:b/>
      <w:i/>
      <w:sz w:val="28"/>
      <w:lang w:eastAsia="en-US"/>
    </w:rPr>
  </w:style>
  <w:style w:type="character" w:customStyle="1" w:styleId="Nadpis3Char">
    <w:name w:val="Nadpis 3 Char"/>
    <w:basedOn w:val="Standardnpsmoodstavce"/>
    <w:link w:val="Nadpis3"/>
    <w:uiPriority w:val="99"/>
    <w:locked/>
    <w:rsid w:val="00BC169D"/>
    <w:rPr>
      <w:rFonts w:ascii="Cambria" w:hAnsi="Cambria" w:cs="Times New Roman"/>
      <w:b/>
      <w:sz w:val="26"/>
      <w:lang w:eastAsia="en-US"/>
    </w:rPr>
  </w:style>
  <w:style w:type="character" w:customStyle="1" w:styleId="Nadpis4Char">
    <w:name w:val="Nadpis 4 Char"/>
    <w:basedOn w:val="Standardnpsmoodstavce"/>
    <w:link w:val="Nadpis4"/>
    <w:uiPriority w:val="99"/>
    <w:locked/>
    <w:rsid w:val="00BD66BA"/>
    <w:rPr>
      <w:rFonts w:ascii="Calibri" w:hAnsi="Calibri" w:cs="Times New Roman"/>
      <w:b/>
      <w:sz w:val="28"/>
      <w:lang w:eastAsia="en-US"/>
    </w:rPr>
  </w:style>
  <w:style w:type="character" w:styleId="Zstupntext">
    <w:name w:val="Placeholder Text"/>
    <w:basedOn w:val="Standardnpsmoodstavce"/>
    <w:uiPriority w:val="99"/>
    <w:semiHidden/>
    <w:rsid w:val="002438B7"/>
    <w:rPr>
      <w:rFonts w:cs="Times New Roman"/>
      <w:color w:val="808080"/>
    </w:rPr>
  </w:style>
  <w:style w:type="paragraph" w:styleId="Odstavecseseznamem">
    <w:name w:val="List Paragraph"/>
    <w:basedOn w:val="Normln"/>
    <w:uiPriority w:val="99"/>
    <w:qFormat/>
    <w:rsid w:val="00C07880"/>
    <w:pPr>
      <w:ind w:left="720"/>
      <w:contextualSpacing/>
    </w:pPr>
  </w:style>
  <w:style w:type="table" w:styleId="Mkatabulky">
    <w:name w:val="Table Grid"/>
    <w:basedOn w:val="Normlntabulka"/>
    <w:uiPriority w:val="99"/>
    <w:locked/>
    <w:rsid w:val="000E1F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F562DB"/>
    <w:rPr>
      <w:rFonts w:cs="Times New Roman"/>
      <w:color w:val="0000FF"/>
      <w:u w:val="single"/>
    </w:rPr>
  </w:style>
  <w:style w:type="character" w:customStyle="1" w:styleId="ref-journal">
    <w:name w:val="ref-journal"/>
    <w:uiPriority w:val="99"/>
    <w:rsid w:val="00FC52FD"/>
  </w:style>
  <w:style w:type="character" w:customStyle="1" w:styleId="ref-vol">
    <w:name w:val="ref-vol"/>
    <w:uiPriority w:val="99"/>
    <w:rsid w:val="00FC52FD"/>
  </w:style>
  <w:style w:type="paragraph" w:styleId="Zpat">
    <w:name w:val="footer"/>
    <w:basedOn w:val="Normln"/>
    <w:link w:val="ZpatChar"/>
    <w:uiPriority w:val="99"/>
    <w:rsid w:val="00DF68C4"/>
    <w:pPr>
      <w:tabs>
        <w:tab w:val="center" w:pos="4536"/>
        <w:tab w:val="right" w:pos="9072"/>
      </w:tabs>
    </w:pPr>
    <w:rPr>
      <w:sz w:val="20"/>
      <w:szCs w:val="20"/>
    </w:rPr>
  </w:style>
  <w:style w:type="character" w:customStyle="1" w:styleId="ZpatChar">
    <w:name w:val="Zápatí Char"/>
    <w:basedOn w:val="Standardnpsmoodstavce"/>
    <w:link w:val="Zpat"/>
    <w:uiPriority w:val="99"/>
    <w:semiHidden/>
    <w:locked/>
    <w:rsid w:val="004948CB"/>
    <w:rPr>
      <w:rFonts w:cs="Times New Roman"/>
      <w:lang w:eastAsia="en-US"/>
    </w:rPr>
  </w:style>
  <w:style w:type="character" w:styleId="slostrnky">
    <w:name w:val="page number"/>
    <w:basedOn w:val="Standardnpsmoodstavce"/>
    <w:uiPriority w:val="99"/>
    <w:rsid w:val="00DF68C4"/>
    <w:rPr>
      <w:rFonts w:cs="Times New Roman"/>
    </w:rPr>
  </w:style>
  <w:style w:type="paragraph" w:styleId="Zhlav">
    <w:name w:val="header"/>
    <w:basedOn w:val="Normln"/>
    <w:link w:val="ZhlavChar"/>
    <w:uiPriority w:val="99"/>
    <w:rsid w:val="00693AC7"/>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693AC7"/>
    <w:rPr>
      <w:rFonts w:cs="Times New Roman"/>
      <w:lang w:eastAsia="en-US"/>
    </w:rPr>
  </w:style>
  <w:style w:type="paragraph" w:styleId="Normlnweb">
    <w:name w:val="Normal (Web)"/>
    <w:basedOn w:val="Normln"/>
    <w:uiPriority w:val="99"/>
    <w:rsid w:val="003C6EFB"/>
    <w:pPr>
      <w:spacing w:before="100" w:beforeAutospacing="1" w:after="100" w:afterAutospacing="1" w:line="240" w:lineRule="auto"/>
    </w:pPr>
    <w:rPr>
      <w:rFonts w:ascii="Times New Roman" w:hAnsi="Times New Roman"/>
      <w:sz w:val="24"/>
      <w:szCs w:val="24"/>
      <w:lang w:eastAsia="cs-CZ"/>
    </w:rPr>
  </w:style>
  <w:style w:type="paragraph" w:styleId="Nadpisobsahu">
    <w:name w:val="TOC Heading"/>
    <w:basedOn w:val="Nadpis1"/>
    <w:next w:val="Normln"/>
    <w:uiPriority w:val="99"/>
    <w:qFormat/>
    <w:rsid w:val="009638C8"/>
    <w:pPr>
      <w:keepLines/>
      <w:spacing w:before="480" w:after="0" w:line="276" w:lineRule="auto"/>
      <w:outlineLvl w:val="9"/>
    </w:pPr>
    <w:rPr>
      <w:color w:val="365F91"/>
      <w:kern w:val="0"/>
      <w:sz w:val="28"/>
      <w:szCs w:val="28"/>
      <w:lang w:eastAsia="cs-CZ"/>
    </w:rPr>
  </w:style>
  <w:style w:type="paragraph" w:styleId="Obsah1">
    <w:name w:val="toc 1"/>
    <w:basedOn w:val="Normln"/>
    <w:next w:val="Normln"/>
    <w:autoRedefine/>
    <w:uiPriority w:val="39"/>
    <w:locked/>
    <w:rsid w:val="009638C8"/>
  </w:style>
  <w:style w:type="paragraph" w:styleId="Obsah2">
    <w:name w:val="toc 2"/>
    <w:basedOn w:val="Normln"/>
    <w:next w:val="Normln"/>
    <w:autoRedefine/>
    <w:uiPriority w:val="39"/>
    <w:locked/>
    <w:rsid w:val="009638C8"/>
    <w:pPr>
      <w:ind w:left="220"/>
    </w:pPr>
  </w:style>
  <w:style w:type="paragraph" w:styleId="Obsah3">
    <w:name w:val="toc 3"/>
    <w:basedOn w:val="Normln"/>
    <w:next w:val="Normln"/>
    <w:autoRedefine/>
    <w:uiPriority w:val="39"/>
    <w:locked/>
    <w:rsid w:val="009638C8"/>
    <w:pPr>
      <w:ind w:left="440"/>
    </w:pPr>
  </w:style>
  <w:style w:type="character" w:styleId="Odkaznakoment">
    <w:name w:val="annotation reference"/>
    <w:basedOn w:val="Standardnpsmoodstavce"/>
    <w:uiPriority w:val="99"/>
    <w:semiHidden/>
    <w:rsid w:val="00300077"/>
    <w:rPr>
      <w:rFonts w:cs="Times New Roman"/>
      <w:sz w:val="16"/>
      <w:szCs w:val="16"/>
    </w:rPr>
  </w:style>
  <w:style w:type="paragraph" w:styleId="Textkomente">
    <w:name w:val="annotation text"/>
    <w:basedOn w:val="Normln"/>
    <w:link w:val="TextkomenteChar"/>
    <w:uiPriority w:val="99"/>
    <w:semiHidden/>
    <w:rsid w:val="00300077"/>
    <w:rPr>
      <w:sz w:val="20"/>
      <w:szCs w:val="20"/>
    </w:rPr>
  </w:style>
  <w:style w:type="character" w:customStyle="1" w:styleId="TextkomenteChar">
    <w:name w:val="Text komentáře Char"/>
    <w:basedOn w:val="Standardnpsmoodstavce"/>
    <w:link w:val="Textkomente"/>
    <w:uiPriority w:val="99"/>
    <w:semiHidden/>
    <w:locked/>
    <w:rsid w:val="00300077"/>
    <w:rPr>
      <w:rFonts w:cs="Times New Roman"/>
      <w:sz w:val="20"/>
      <w:szCs w:val="20"/>
      <w:lang w:eastAsia="en-US"/>
    </w:rPr>
  </w:style>
  <w:style w:type="paragraph" w:styleId="Pedmtkomente">
    <w:name w:val="annotation subject"/>
    <w:basedOn w:val="Textkomente"/>
    <w:next w:val="Textkomente"/>
    <w:link w:val="PedmtkomenteChar"/>
    <w:uiPriority w:val="99"/>
    <w:semiHidden/>
    <w:rsid w:val="00300077"/>
    <w:rPr>
      <w:b/>
      <w:bCs/>
    </w:rPr>
  </w:style>
  <w:style w:type="character" w:customStyle="1" w:styleId="PedmtkomenteChar">
    <w:name w:val="Předmět komentáře Char"/>
    <w:basedOn w:val="TextkomenteChar"/>
    <w:link w:val="Pedmtkomente"/>
    <w:uiPriority w:val="99"/>
    <w:semiHidden/>
    <w:locked/>
    <w:rsid w:val="00300077"/>
    <w:rPr>
      <w:rFonts w:cs="Times New Roman"/>
      <w:b/>
      <w:bCs/>
      <w:sz w:val="20"/>
      <w:szCs w:val="20"/>
      <w:lang w:eastAsia="en-US"/>
    </w:rPr>
  </w:style>
  <w:style w:type="paragraph" w:styleId="Textbubliny">
    <w:name w:val="Balloon Text"/>
    <w:basedOn w:val="Normln"/>
    <w:link w:val="TextbublinyChar"/>
    <w:uiPriority w:val="99"/>
    <w:semiHidden/>
    <w:rsid w:val="0030007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300077"/>
    <w:rPr>
      <w:rFonts w:ascii="Segoe UI" w:hAnsi="Segoe UI" w:cs="Segoe UI"/>
      <w:sz w:val="18"/>
      <w:szCs w:val="18"/>
      <w:lang w:eastAsia="en-US"/>
    </w:rPr>
  </w:style>
  <w:style w:type="character" w:styleId="Siln">
    <w:name w:val="Strong"/>
    <w:basedOn w:val="Standardnpsmoodstavce"/>
    <w:uiPriority w:val="99"/>
    <w:qFormat/>
    <w:locked/>
    <w:rsid w:val="00F453FE"/>
    <w:rPr>
      <w:rFonts w:cs="Times New Roman"/>
      <w:b/>
      <w:bCs/>
    </w:rPr>
  </w:style>
  <w:style w:type="paragraph" w:customStyle="1" w:styleId="TableParagraph">
    <w:name w:val="Table Paragraph"/>
    <w:basedOn w:val="Normln"/>
    <w:uiPriority w:val="99"/>
    <w:rsid w:val="009E4B35"/>
    <w:pPr>
      <w:widowControl w:val="0"/>
      <w:autoSpaceDE w:val="0"/>
      <w:autoSpaceDN w:val="0"/>
      <w:spacing w:after="0" w:line="256" w:lineRule="exact"/>
    </w:pPr>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298509">
      <w:marLeft w:val="0"/>
      <w:marRight w:val="0"/>
      <w:marTop w:val="0"/>
      <w:marBottom w:val="0"/>
      <w:divBdr>
        <w:top w:val="none" w:sz="0" w:space="0" w:color="auto"/>
        <w:left w:val="none" w:sz="0" w:space="0" w:color="auto"/>
        <w:bottom w:val="none" w:sz="0" w:space="0" w:color="auto"/>
        <w:right w:val="none" w:sz="0" w:space="0" w:color="auto"/>
      </w:divBdr>
      <w:divsChild>
        <w:div w:id="1011298532">
          <w:marLeft w:val="0"/>
          <w:marRight w:val="0"/>
          <w:marTop w:val="0"/>
          <w:marBottom w:val="0"/>
          <w:divBdr>
            <w:top w:val="none" w:sz="0" w:space="0" w:color="auto"/>
            <w:left w:val="none" w:sz="0" w:space="0" w:color="auto"/>
            <w:bottom w:val="none" w:sz="0" w:space="0" w:color="auto"/>
            <w:right w:val="none" w:sz="0" w:space="0" w:color="auto"/>
          </w:divBdr>
          <w:divsChild>
            <w:div w:id="1011298525">
              <w:marLeft w:val="0"/>
              <w:marRight w:val="0"/>
              <w:marTop w:val="0"/>
              <w:marBottom w:val="0"/>
              <w:divBdr>
                <w:top w:val="none" w:sz="0" w:space="0" w:color="auto"/>
                <w:left w:val="none" w:sz="0" w:space="0" w:color="auto"/>
                <w:bottom w:val="none" w:sz="0" w:space="0" w:color="auto"/>
                <w:right w:val="none" w:sz="0" w:space="0" w:color="auto"/>
              </w:divBdr>
              <w:divsChild>
                <w:div w:id="1011298537">
                  <w:marLeft w:val="0"/>
                  <w:marRight w:val="0"/>
                  <w:marTop w:val="0"/>
                  <w:marBottom w:val="0"/>
                  <w:divBdr>
                    <w:top w:val="none" w:sz="0" w:space="0" w:color="auto"/>
                    <w:left w:val="none" w:sz="0" w:space="0" w:color="auto"/>
                    <w:bottom w:val="none" w:sz="0" w:space="0" w:color="auto"/>
                    <w:right w:val="none" w:sz="0" w:space="0" w:color="auto"/>
                  </w:divBdr>
                  <w:divsChild>
                    <w:div w:id="1011298508">
                      <w:marLeft w:val="0"/>
                      <w:marRight w:val="0"/>
                      <w:marTop w:val="0"/>
                      <w:marBottom w:val="0"/>
                      <w:divBdr>
                        <w:top w:val="none" w:sz="0" w:space="0" w:color="auto"/>
                        <w:left w:val="none" w:sz="0" w:space="0" w:color="auto"/>
                        <w:bottom w:val="none" w:sz="0" w:space="0" w:color="auto"/>
                        <w:right w:val="none" w:sz="0" w:space="0" w:color="auto"/>
                      </w:divBdr>
                      <w:divsChild>
                        <w:div w:id="1011298533">
                          <w:marLeft w:val="0"/>
                          <w:marRight w:val="0"/>
                          <w:marTop w:val="15"/>
                          <w:marBottom w:val="0"/>
                          <w:divBdr>
                            <w:top w:val="none" w:sz="0" w:space="0" w:color="auto"/>
                            <w:left w:val="none" w:sz="0" w:space="0" w:color="auto"/>
                            <w:bottom w:val="none" w:sz="0" w:space="0" w:color="auto"/>
                            <w:right w:val="none" w:sz="0" w:space="0" w:color="auto"/>
                          </w:divBdr>
                          <w:divsChild>
                            <w:div w:id="1011298517">
                              <w:marLeft w:val="0"/>
                              <w:marRight w:val="0"/>
                              <w:marTop w:val="0"/>
                              <w:marBottom w:val="0"/>
                              <w:divBdr>
                                <w:top w:val="none" w:sz="0" w:space="0" w:color="auto"/>
                                <w:left w:val="none" w:sz="0" w:space="0" w:color="auto"/>
                                <w:bottom w:val="none" w:sz="0" w:space="0" w:color="auto"/>
                                <w:right w:val="none" w:sz="0" w:space="0" w:color="auto"/>
                              </w:divBdr>
                              <w:divsChild>
                                <w:div w:id="1011298502">
                                  <w:marLeft w:val="0"/>
                                  <w:marRight w:val="0"/>
                                  <w:marTop w:val="0"/>
                                  <w:marBottom w:val="0"/>
                                  <w:divBdr>
                                    <w:top w:val="none" w:sz="0" w:space="0" w:color="auto"/>
                                    <w:left w:val="none" w:sz="0" w:space="0" w:color="auto"/>
                                    <w:bottom w:val="none" w:sz="0" w:space="0" w:color="auto"/>
                                    <w:right w:val="none" w:sz="0" w:space="0" w:color="auto"/>
                                  </w:divBdr>
                                </w:div>
                                <w:div w:id="1011298503">
                                  <w:marLeft w:val="0"/>
                                  <w:marRight w:val="0"/>
                                  <w:marTop w:val="0"/>
                                  <w:marBottom w:val="0"/>
                                  <w:divBdr>
                                    <w:top w:val="none" w:sz="0" w:space="0" w:color="auto"/>
                                    <w:left w:val="none" w:sz="0" w:space="0" w:color="auto"/>
                                    <w:bottom w:val="none" w:sz="0" w:space="0" w:color="auto"/>
                                    <w:right w:val="none" w:sz="0" w:space="0" w:color="auto"/>
                                  </w:divBdr>
                                </w:div>
                                <w:div w:id="1011298504">
                                  <w:marLeft w:val="0"/>
                                  <w:marRight w:val="0"/>
                                  <w:marTop w:val="0"/>
                                  <w:marBottom w:val="0"/>
                                  <w:divBdr>
                                    <w:top w:val="none" w:sz="0" w:space="0" w:color="auto"/>
                                    <w:left w:val="none" w:sz="0" w:space="0" w:color="auto"/>
                                    <w:bottom w:val="none" w:sz="0" w:space="0" w:color="auto"/>
                                    <w:right w:val="none" w:sz="0" w:space="0" w:color="auto"/>
                                  </w:divBdr>
                                </w:div>
                                <w:div w:id="1011298505">
                                  <w:marLeft w:val="0"/>
                                  <w:marRight w:val="0"/>
                                  <w:marTop w:val="0"/>
                                  <w:marBottom w:val="0"/>
                                  <w:divBdr>
                                    <w:top w:val="none" w:sz="0" w:space="0" w:color="auto"/>
                                    <w:left w:val="none" w:sz="0" w:space="0" w:color="auto"/>
                                    <w:bottom w:val="none" w:sz="0" w:space="0" w:color="auto"/>
                                    <w:right w:val="none" w:sz="0" w:space="0" w:color="auto"/>
                                  </w:divBdr>
                                </w:div>
                                <w:div w:id="1011298506">
                                  <w:marLeft w:val="0"/>
                                  <w:marRight w:val="0"/>
                                  <w:marTop w:val="0"/>
                                  <w:marBottom w:val="0"/>
                                  <w:divBdr>
                                    <w:top w:val="none" w:sz="0" w:space="0" w:color="auto"/>
                                    <w:left w:val="none" w:sz="0" w:space="0" w:color="auto"/>
                                    <w:bottom w:val="none" w:sz="0" w:space="0" w:color="auto"/>
                                    <w:right w:val="none" w:sz="0" w:space="0" w:color="auto"/>
                                  </w:divBdr>
                                </w:div>
                                <w:div w:id="1011298507">
                                  <w:marLeft w:val="0"/>
                                  <w:marRight w:val="0"/>
                                  <w:marTop w:val="0"/>
                                  <w:marBottom w:val="0"/>
                                  <w:divBdr>
                                    <w:top w:val="none" w:sz="0" w:space="0" w:color="auto"/>
                                    <w:left w:val="none" w:sz="0" w:space="0" w:color="auto"/>
                                    <w:bottom w:val="none" w:sz="0" w:space="0" w:color="auto"/>
                                    <w:right w:val="none" w:sz="0" w:space="0" w:color="auto"/>
                                  </w:divBdr>
                                </w:div>
                                <w:div w:id="1011298510">
                                  <w:marLeft w:val="0"/>
                                  <w:marRight w:val="0"/>
                                  <w:marTop w:val="0"/>
                                  <w:marBottom w:val="0"/>
                                  <w:divBdr>
                                    <w:top w:val="none" w:sz="0" w:space="0" w:color="auto"/>
                                    <w:left w:val="none" w:sz="0" w:space="0" w:color="auto"/>
                                    <w:bottom w:val="none" w:sz="0" w:space="0" w:color="auto"/>
                                    <w:right w:val="none" w:sz="0" w:space="0" w:color="auto"/>
                                  </w:divBdr>
                                </w:div>
                                <w:div w:id="1011298511">
                                  <w:marLeft w:val="0"/>
                                  <w:marRight w:val="0"/>
                                  <w:marTop w:val="0"/>
                                  <w:marBottom w:val="0"/>
                                  <w:divBdr>
                                    <w:top w:val="none" w:sz="0" w:space="0" w:color="auto"/>
                                    <w:left w:val="none" w:sz="0" w:space="0" w:color="auto"/>
                                    <w:bottom w:val="none" w:sz="0" w:space="0" w:color="auto"/>
                                    <w:right w:val="none" w:sz="0" w:space="0" w:color="auto"/>
                                  </w:divBdr>
                                </w:div>
                                <w:div w:id="1011298512">
                                  <w:marLeft w:val="0"/>
                                  <w:marRight w:val="0"/>
                                  <w:marTop w:val="0"/>
                                  <w:marBottom w:val="0"/>
                                  <w:divBdr>
                                    <w:top w:val="none" w:sz="0" w:space="0" w:color="auto"/>
                                    <w:left w:val="none" w:sz="0" w:space="0" w:color="auto"/>
                                    <w:bottom w:val="none" w:sz="0" w:space="0" w:color="auto"/>
                                    <w:right w:val="none" w:sz="0" w:space="0" w:color="auto"/>
                                  </w:divBdr>
                                </w:div>
                                <w:div w:id="1011298513">
                                  <w:marLeft w:val="0"/>
                                  <w:marRight w:val="0"/>
                                  <w:marTop w:val="0"/>
                                  <w:marBottom w:val="0"/>
                                  <w:divBdr>
                                    <w:top w:val="none" w:sz="0" w:space="0" w:color="auto"/>
                                    <w:left w:val="none" w:sz="0" w:space="0" w:color="auto"/>
                                    <w:bottom w:val="none" w:sz="0" w:space="0" w:color="auto"/>
                                    <w:right w:val="none" w:sz="0" w:space="0" w:color="auto"/>
                                  </w:divBdr>
                                </w:div>
                                <w:div w:id="1011298514">
                                  <w:marLeft w:val="0"/>
                                  <w:marRight w:val="0"/>
                                  <w:marTop w:val="0"/>
                                  <w:marBottom w:val="0"/>
                                  <w:divBdr>
                                    <w:top w:val="none" w:sz="0" w:space="0" w:color="auto"/>
                                    <w:left w:val="none" w:sz="0" w:space="0" w:color="auto"/>
                                    <w:bottom w:val="none" w:sz="0" w:space="0" w:color="auto"/>
                                    <w:right w:val="none" w:sz="0" w:space="0" w:color="auto"/>
                                  </w:divBdr>
                                </w:div>
                                <w:div w:id="1011298515">
                                  <w:marLeft w:val="0"/>
                                  <w:marRight w:val="0"/>
                                  <w:marTop w:val="0"/>
                                  <w:marBottom w:val="0"/>
                                  <w:divBdr>
                                    <w:top w:val="none" w:sz="0" w:space="0" w:color="auto"/>
                                    <w:left w:val="none" w:sz="0" w:space="0" w:color="auto"/>
                                    <w:bottom w:val="none" w:sz="0" w:space="0" w:color="auto"/>
                                    <w:right w:val="none" w:sz="0" w:space="0" w:color="auto"/>
                                  </w:divBdr>
                                </w:div>
                                <w:div w:id="1011298516">
                                  <w:marLeft w:val="0"/>
                                  <w:marRight w:val="0"/>
                                  <w:marTop w:val="0"/>
                                  <w:marBottom w:val="0"/>
                                  <w:divBdr>
                                    <w:top w:val="none" w:sz="0" w:space="0" w:color="auto"/>
                                    <w:left w:val="none" w:sz="0" w:space="0" w:color="auto"/>
                                    <w:bottom w:val="none" w:sz="0" w:space="0" w:color="auto"/>
                                    <w:right w:val="none" w:sz="0" w:space="0" w:color="auto"/>
                                  </w:divBdr>
                                </w:div>
                                <w:div w:id="1011298518">
                                  <w:marLeft w:val="0"/>
                                  <w:marRight w:val="0"/>
                                  <w:marTop w:val="0"/>
                                  <w:marBottom w:val="0"/>
                                  <w:divBdr>
                                    <w:top w:val="none" w:sz="0" w:space="0" w:color="auto"/>
                                    <w:left w:val="none" w:sz="0" w:space="0" w:color="auto"/>
                                    <w:bottom w:val="none" w:sz="0" w:space="0" w:color="auto"/>
                                    <w:right w:val="none" w:sz="0" w:space="0" w:color="auto"/>
                                  </w:divBdr>
                                </w:div>
                                <w:div w:id="1011298519">
                                  <w:marLeft w:val="0"/>
                                  <w:marRight w:val="0"/>
                                  <w:marTop w:val="0"/>
                                  <w:marBottom w:val="0"/>
                                  <w:divBdr>
                                    <w:top w:val="none" w:sz="0" w:space="0" w:color="auto"/>
                                    <w:left w:val="none" w:sz="0" w:space="0" w:color="auto"/>
                                    <w:bottom w:val="none" w:sz="0" w:space="0" w:color="auto"/>
                                    <w:right w:val="none" w:sz="0" w:space="0" w:color="auto"/>
                                  </w:divBdr>
                                </w:div>
                                <w:div w:id="1011298520">
                                  <w:marLeft w:val="0"/>
                                  <w:marRight w:val="0"/>
                                  <w:marTop w:val="0"/>
                                  <w:marBottom w:val="0"/>
                                  <w:divBdr>
                                    <w:top w:val="none" w:sz="0" w:space="0" w:color="auto"/>
                                    <w:left w:val="none" w:sz="0" w:space="0" w:color="auto"/>
                                    <w:bottom w:val="none" w:sz="0" w:space="0" w:color="auto"/>
                                    <w:right w:val="none" w:sz="0" w:space="0" w:color="auto"/>
                                  </w:divBdr>
                                </w:div>
                                <w:div w:id="1011298521">
                                  <w:marLeft w:val="0"/>
                                  <w:marRight w:val="0"/>
                                  <w:marTop w:val="0"/>
                                  <w:marBottom w:val="0"/>
                                  <w:divBdr>
                                    <w:top w:val="none" w:sz="0" w:space="0" w:color="auto"/>
                                    <w:left w:val="none" w:sz="0" w:space="0" w:color="auto"/>
                                    <w:bottom w:val="none" w:sz="0" w:space="0" w:color="auto"/>
                                    <w:right w:val="none" w:sz="0" w:space="0" w:color="auto"/>
                                  </w:divBdr>
                                </w:div>
                                <w:div w:id="1011298523">
                                  <w:marLeft w:val="0"/>
                                  <w:marRight w:val="0"/>
                                  <w:marTop w:val="0"/>
                                  <w:marBottom w:val="0"/>
                                  <w:divBdr>
                                    <w:top w:val="none" w:sz="0" w:space="0" w:color="auto"/>
                                    <w:left w:val="none" w:sz="0" w:space="0" w:color="auto"/>
                                    <w:bottom w:val="none" w:sz="0" w:space="0" w:color="auto"/>
                                    <w:right w:val="none" w:sz="0" w:space="0" w:color="auto"/>
                                  </w:divBdr>
                                </w:div>
                                <w:div w:id="1011298524">
                                  <w:marLeft w:val="0"/>
                                  <w:marRight w:val="0"/>
                                  <w:marTop w:val="0"/>
                                  <w:marBottom w:val="0"/>
                                  <w:divBdr>
                                    <w:top w:val="none" w:sz="0" w:space="0" w:color="auto"/>
                                    <w:left w:val="none" w:sz="0" w:space="0" w:color="auto"/>
                                    <w:bottom w:val="none" w:sz="0" w:space="0" w:color="auto"/>
                                    <w:right w:val="none" w:sz="0" w:space="0" w:color="auto"/>
                                  </w:divBdr>
                                </w:div>
                                <w:div w:id="1011298526">
                                  <w:marLeft w:val="0"/>
                                  <w:marRight w:val="0"/>
                                  <w:marTop w:val="0"/>
                                  <w:marBottom w:val="0"/>
                                  <w:divBdr>
                                    <w:top w:val="none" w:sz="0" w:space="0" w:color="auto"/>
                                    <w:left w:val="none" w:sz="0" w:space="0" w:color="auto"/>
                                    <w:bottom w:val="none" w:sz="0" w:space="0" w:color="auto"/>
                                    <w:right w:val="none" w:sz="0" w:space="0" w:color="auto"/>
                                  </w:divBdr>
                                </w:div>
                                <w:div w:id="1011298527">
                                  <w:marLeft w:val="0"/>
                                  <w:marRight w:val="0"/>
                                  <w:marTop w:val="0"/>
                                  <w:marBottom w:val="0"/>
                                  <w:divBdr>
                                    <w:top w:val="none" w:sz="0" w:space="0" w:color="auto"/>
                                    <w:left w:val="none" w:sz="0" w:space="0" w:color="auto"/>
                                    <w:bottom w:val="none" w:sz="0" w:space="0" w:color="auto"/>
                                    <w:right w:val="none" w:sz="0" w:space="0" w:color="auto"/>
                                  </w:divBdr>
                                </w:div>
                                <w:div w:id="1011298528">
                                  <w:marLeft w:val="0"/>
                                  <w:marRight w:val="0"/>
                                  <w:marTop w:val="0"/>
                                  <w:marBottom w:val="0"/>
                                  <w:divBdr>
                                    <w:top w:val="none" w:sz="0" w:space="0" w:color="auto"/>
                                    <w:left w:val="none" w:sz="0" w:space="0" w:color="auto"/>
                                    <w:bottom w:val="none" w:sz="0" w:space="0" w:color="auto"/>
                                    <w:right w:val="none" w:sz="0" w:space="0" w:color="auto"/>
                                  </w:divBdr>
                                </w:div>
                                <w:div w:id="1011298529">
                                  <w:marLeft w:val="0"/>
                                  <w:marRight w:val="0"/>
                                  <w:marTop w:val="0"/>
                                  <w:marBottom w:val="0"/>
                                  <w:divBdr>
                                    <w:top w:val="none" w:sz="0" w:space="0" w:color="auto"/>
                                    <w:left w:val="none" w:sz="0" w:space="0" w:color="auto"/>
                                    <w:bottom w:val="none" w:sz="0" w:space="0" w:color="auto"/>
                                    <w:right w:val="none" w:sz="0" w:space="0" w:color="auto"/>
                                  </w:divBdr>
                                </w:div>
                                <w:div w:id="1011298530">
                                  <w:marLeft w:val="0"/>
                                  <w:marRight w:val="0"/>
                                  <w:marTop w:val="0"/>
                                  <w:marBottom w:val="0"/>
                                  <w:divBdr>
                                    <w:top w:val="none" w:sz="0" w:space="0" w:color="auto"/>
                                    <w:left w:val="none" w:sz="0" w:space="0" w:color="auto"/>
                                    <w:bottom w:val="none" w:sz="0" w:space="0" w:color="auto"/>
                                    <w:right w:val="none" w:sz="0" w:space="0" w:color="auto"/>
                                  </w:divBdr>
                                </w:div>
                                <w:div w:id="1011298531">
                                  <w:marLeft w:val="0"/>
                                  <w:marRight w:val="0"/>
                                  <w:marTop w:val="0"/>
                                  <w:marBottom w:val="0"/>
                                  <w:divBdr>
                                    <w:top w:val="none" w:sz="0" w:space="0" w:color="auto"/>
                                    <w:left w:val="none" w:sz="0" w:space="0" w:color="auto"/>
                                    <w:bottom w:val="none" w:sz="0" w:space="0" w:color="auto"/>
                                    <w:right w:val="none" w:sz="0" w:space="0" w:color="auto"/>
                                  </w:divBdr>
                                </w:div>
                                <w:div w:id="1011298534">
                                  <w:marLeft w:val="0"/>
                                  <w:marRight w:val="0"/>
                                  <w:marTop w:val="0"/>
                                  <w:marBottom w:val="0"/>
                                  <w:divBdr>
                                    <w:top w:val="none" w:sz="0" w:space="0" w:color="auto"/>
                                    <w:left w:val="none" w:sz="0" w:space="0" w:color="auto"/>
                                    <w:bottom w:val="none" w:sz="0" w:space="0" w:color="auto"/>
                                    <w:right w:val="none" w:sz="0" w:space="0" w:color="auto"/>
                                  </w:divBdr>
                                </w:div>
                                <w:div w:id="1011298535">
                                  <w:marLeft w:val="0"/>
                                  <w:marRight w:val="0"/>
                                  <w:marTop w:val="0"/>
                                  <w:marBottom w:val="0"/>
                                  <w:divBdr>
                                    <w:top w:val="none" w:sz="0" w:space="0" w:color="auto"/>
                                    <w:left w:val="none" w:sz="0" w:space="0" w:color="auto"/>
                                    <w:bottom w:val="none" w:sz="0" w:space="0" w:color="auto"/>
                                    <w:right w:val="none" w:sz="0" w:space="0" w:color="auto"/>
                                  </w:divBdr>
                                </w:div>
                                <w:div w:id="1011298536">
                                  <w:marLeft w:val="0"/>
                                  <w:marRight w:val="0"/>
                                  <w:marTop w:val="0"/>
                                  <w:marBottom w:val="0"/>
                                  <w:divBdr>
                                    <w:top w:val="none" w:sz="0" w:space="0" w:color="auto"/>
                                    <w:left w:val="none" w:sz="0" w:space="0" w:color="auto"/>
                                    <w:bottom w:val="none" w:sz="0" w:space="0" w:color="auto"/>
                                    <w:right w:val="none" w:sz="0" w:space="0" w:color="auto"/>
                                  </w:divBdr>
                                </w:div>
                                <w:div w:id="10112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298522">
      <w:marLeft w:val="0"/>
      <w:marRight w:val="0"/>
      <w:marTop w:val="0"/>
      <w:marBottom w:val="0"/>
      <w:divBdr>
        <w:top w:val="none" w:sz="0" w:space="0" w:color="auto"/>
        <w:left w:val="none" w:sz="0" w:space="0" w:color="auto"/>
        <w:bottom w:val="none" w:sz="0" w:space="0" w:color="auto"/>
        <w:right w:val="none" w:sz="0" w:space="0" w:color="auto"/>
      </w:divBdr>
    </w:div>
    <w:div w:id="1011298539">
      <w:marLeft w:val="0"/>
      <w:marRight w:val="0"/>
      <w:marTop w:val="0"/>
      <w:marBottom w:val="0"/>
      <w:divBdr>
        <w:top w:val="none" w:sz="0" w:space="0" w:color="auto"/>
        <w:left w:val="none" w:sz="0" w:space="0" w:color="auto"/>
        <w:bottom w:val="none" w:sz="0" w:space="0" w:color="auto"/>
        <w:right w:val="none" w:sz="0" w:space="0" w:color="auto"/>
      </w:divBdr>
    </w:div>
    <w:div w:id="10112985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z/url?sa=i&amp;rct=j&amp;q=&amp;esrc=s&amp;source=images&amp;cd=&amp;cad=rja&amp;uact=8&amp;ved=2ahUKEwjDvJq9z9faAhXCalAKHVTUCnEQjRx6BAgAEAQ&amp;url=http://www.fsps.muni.cz/emuni/data/reader/book-5/05.html&amp;psig=AOvVaw2-yrUyT6WSv7YExS9InbiY&amp;ust=15248209"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www.google.cz/url?sa=i&amp;rct=j&amp;q=&amp;esrc=s&amp;source=images&amp;cd=&amp;ved=2ahUKEwjBvKbIyNfaAhUBL1AKHVGZAM4QjRx6BAgAEAQ&amp;url=http://www.florbalovytrener.cz/materialy/energeticke-zabezpeceni-a-zatezovani/&amp;psig=AOvVaw0iIxtuEuEiP-f1MilaX4h9&amp;ust=15248192"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3E092-BDEB-4585-9F68-5D815E1E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14588</Words>
  <Characters>86075</Characters>
  <Application>Microsoft Office Word</Application>
  <DocSecurity>0</DocSecurity>
  <Lines>717</Lines>
  <Paragraphs>200</Paragraphs>
  <ScaleCrop>false</ScaleCrop>
  <HeadingPairs>
    <vt:vector size="2" baseType="variant">
      <vt:variant>
        <vt:lpstr>Název</vt:lpstr>
      </vt:variant>
      <vt:variant>
        <vt:i4>1</vt:i4>
      </vt:variant>
    </vt:vector>
  </HeadingPairs>
  <TitlesOfParts>
    <vt:vector size="1" baseType="lpstr">
      <vt:lpstr>Udržování acidobazické rovnováhy</vt:lpstr>
    </vt:vector>
  </TitlesOfParts>
  <Company>FTK UP Olomouc</Company>
  <LinksUpToDate>false</LinksUpToDate>
  <CharactersWithSpaces>100463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Udržování acidobazické rovnováhy</dc:title>
  <dc:creator>Zak Miroslav</dc:creator>
  <cp:lastModifiedBy>Zak Miroslav</cp:lastModifiedBy>
  <cp:revision>2</cp:revision>
  <dcterms:created xsi:type="dcterms:W3CDTF">2018-05-04T11:32:00Z</dcterms:created>
  <dcterms:modified xsi:type="dcterms:W3CDTF">2018-05-04T11:32:00Z</dcterms:modified>
</cp:coreProperties>
</file>