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3.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6.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7.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8D1" w:rsidRDefault="00F248D1" w:rsidP="00F248D1">
      <w:pPr>
        <w:autoSpaceDE w:val="0"/>
        <w:autoSpaceDN w:val="0"/>
        <w:adjustRightInd w:val="0"/>
        <w:spacing w:after="0" w:line="240" w:lineRule="auto"/>
        <w:ind w:firstLine="0"/>
        <w:jc w:val="center"/>
        <w:rPr>
          <w:rFonts w:eastAsia="Calibri"/>
          <w:b/>
          <w:bCs/>
          <w:sz w:val="40"/>
          <w:szCs w:val="40"/>
          <w:lang w:eastAsia="en-US"/>
        </w:rPr>
      </w:pPr>
      <w:bookmarkStart w:id="0" w:name="_Hlk484895673"/>
      <w:bookmarkStart w:id="1" w:name="_Toc411590872"/>
      <w:bookmarkEnd w:id="0"/>
      <w:r>
        <w:rPr>
          <w:rFonts w:eastAsia="Calibri"/>
          <w:b/>
          <w:bCs/>
          <w:sz w:val="48"/>
          <w:szCs w:val="48"/>
          <w:lang w:eastAsia="en-US"/>
        </w:rPr>
        <w:t>Univerzita Palackého</w:t>
      </w:r>
      <w:r w:rsidR="00EE42EE">
        <w:rPr>
          <w:rFonts w:eastAsia="Calibri"/>
          <w:b/>
          <w:bCs/>
          <w:sz w:val="48"/>
          <w:szCs w:val="48"/>
          <w:lang w:eastAsia="en-US"/>
        </w:rPr>
        <w:t xml:space="preserve"> v </w:t>
      </w:r>
      <w:r>
        <w:rPr>
          <w:rFonts w:eastAsia="Calibri"/>
          <w:b/>
          <w:bCs/>
          <w:sz w:val="48"/>
          <w:szCs w:val="48"/>
          <w:lang w:eastAsia="en-US"/>
        </w:rPr>
        <w:t>Olomouci</w:t>
      </w:r>
      <w:r w:rsidR="00EE42EE">
        <w:rPr>
          <w:rFonts w:eastAsia="Calibri"/>
          <w:b/>
          <w:bCs/>
          <w:sz w:val="48"/>
          <w:szCs w:val="48"/>
          <w:lang w:eastAsia="en-US"/>
        </w:rPr>
        <w:br/>
      </w:r>
      <w:r>
        <w:rPr>
          <w:rFonts w:eastAsia="Calibri"/>
          <w:b/>
          <w:bCs/>
          <w:sz w:val="48"/>
          <w:szCs w:val="48"/>
          <w:lang w:eastAsia="en-US"/>
        </w:rPr>
        <w:t>Cyrilometod</w:t>
      </w:r>
      <w:r>
        <w:rPr>
          <w:rFonts w:ascii="TimesNewRoman,Bold" w:eastAsia="Calibri" w:hAnsi="TimesNewRoman,Bold" w:cs="TimesNewRoman,Bold"/>
          <w:b/>
          <w:bCs/>
          <w:sz w:val="48"/>
          <w:szCs w:val="48"/>
          <w:lang w:eastAsia="en-US"/>
        </w:rPr>
        <w:t>ě</w:t>
      </w:r>
      <w:r>
        <w:rPr>
          <w:rFonts w:eastAsia="Calibri"/>
          <w:b/>
          <w:bCs/>
          <w:sz w:val="48"/>
          <w:szCs w:val="48"/>
          <w:lang w:eastAsia="en-US"/>
        </w:rPr>
        <w:t>jská teologická fakulta</w:t>
      </w:r>
      <w:r w:rsidR="00EE42EE">
        <w:rPr>
          <w:rFonts w:eastAsia="Calibri"/>
          <w:b/>
          <w:bCs/>
          <w:sz w:val="48"/>
          <w:szCs w:val="48"/>
          <w:lang w:eastAsia="en-US"/>
        </w:rPr>
        <w:br/>
      </w:r>
      <w:r w:rsidR="00EE42EE">
        <w:rPr>
          <w:rFonts w:eastAsia="Calibri"/>
          <w:b/>
          <w:bCs/>
          <w:sz w:val="48"/>
          <w:szCs w:val="48"/>
          <w:lang w:eastAsia="en-US"/>
        </w:rPr>
        <w:br/>
      </w:r>
      <w:r>
        <w:rPr>
          <w:rFonts w:eastAsia="Calibri"/>
          <w:b/>
          <w:bCs/>
          <w:sz w:val="40"/>
          <w:szCs w:val="40"/>
          <w:lang w:eastAsia="en-US"/>
        </w:rPr>
        <w:t>Katedra k</w:t>
      </w:r>
      <w:r>
        <w:rPr>
          <w:rFonts w:ascii="TimesNewRoman,Bold" w:eastAsia="Calibri" w:hAnsi="TimesNewRoman,Bold" w:cs="TimesNewRoman,Bold"/>
          <w:b/>
          <w:bCs/>
          <w:sz w:val="40"/>
          <w:szCs w:val="40"/>
          <w:lang w:eastAsia="en-US"/>
        </w:rPr>
        <w:t>ř</w:t>
      </w:r>
      <w:r>
        <w:rPr>
          <w:rFonts w:eastAsia="Calibri"/>
          <w:b/>
          <w:bCs/>
          <w:sz w:val="40"/>
          <w:szCs w:val="40"/>
          <w:lang w:eastAsia="en-US"/>
        </w:rPr>
        <w:t>es</w:t>
      </w:r>
      <w:r>
        <w:rPr>
          <w:rFonts w:ascii="TimesNewRoman,Bold" w:eastAsia="Calibri" w:hAnsi="TimesNewRoman,Bold" w:cs="TimesNewRoman,Bold"/>
          <w:b/>
          <w:bCs/>
          <w:sz w:val="40"/>
          <w:szCs w:val="40"/>
          <w:lang w:eastAsia="en-US"/>
        </w:rPr>
        <w:t>ť</w:t>
      </w:r>
      <w:r>
        <w:rPr>
          <w:rFonts w:eastAsia="Calibri"/>
          <w:b/>
          <w:bCs/>
          <w:sz w:val="40"/>
          <w:szCs w:val="40"/>
          <w:lang w:eastAsia="en-US"/>
        </w:rPr>
        <w:t>anské sociální práce</w:t>
      </w:r>
    </w:p>
    <w:p w:rsidR="00F248D1" w:rsidRDefault="00F248D1" w:rsidP="00F248D1">
      <w:pPr>
        <w:autoSpaceDE w:val="0"/>
        <w:autoSpaceDN w:val="0"/>
        <w:adjustRightInd w:val="0"/>
        <w:spacing w:after="0" w:line="240" w:lineRule="auto"/>
        <w:ind w:firstLine="0"/>
        <w:jc w:val="center"/>
        <w:rPr>
          <w:rFonts w:eastAsia="Calibri"/>
          <w:i/>
          <w:iCs/>
          <w:sz w:val="40"/>
          <w:szCs w:val="40"/>
          <w:lang w:eastAsia="en-US"/>
        </w:rPr>
      </w:pPr>
      <w:r>
        <w:rPr>
          <w:rFonts w:eastAsia="Calibri"/>
          <w:i/>
          <w:iCs/>
          <w:sz w:val="40"/>
          <w:szCs w:val="40"/>
          <w:lang w:eastAsia="en-US"/>
        </w:rPr>
        <w:t>Bakalá</w:t>
      </w:r>
      <w:r>
        <w:rPr>
          <w:rFonts w:ascii="TimesNewRoman,Italic" w:eastAsia="Calibri" w:hAnsi="TimesNewRoman,Italic" w:cs="TimesNewRoman,Italic"/>
          <w:i/>
          <w:iCs/>
          <w:sz w:val="40"/>
          <w:szCs w:val="40"/>
          <w:lang w:eastAsia="en-US"/>
        </w:rPr>
        <w:t>ř</w:t>
      </w:r>
      <w:r>
        <w:rPr>
          <w:rFonts w:eastAsia="Calibri"/>
          <w:i/>
          <w:iCs/>
          <w:sz w:val="40"/>
          <w:szCs w:val="40"/>
          <w:lang w:eastAsia="en-US"/>
        </w:rPr>
        <w:t>ská práce</w:t>
      </w:r>
    </w:p>
    <w:p w:rsidR="00EE42EE" w:rsidRDefault="005C0646" w:rsidP="00F248D1">
      <w:pPr>
        <w:autoSpaceDE w:val="0"/>
        <w:autoSpaceDN w:val="0"/>
        <w:adjustRightInd w:val="0"/>
        <w:spacing w:after="0" w:line="240" w:lineRule="auto"/>
        <w:ind w:firstLine="0"/>
        <w:jc w:val="left"/>
        <w:rPr>
          <w:rFonts w:eastAsia="Calibri"/>
          <w:sz w:val="40"/>
          <w:szCs w:val="40"/>
          <w:lang w:eastAsia="en-US"/>
        </w:rPr>
        <w:sectPr w:rsidR="00EE42EE" w:rsidSect="00B02590">
          <w:pgSz w:w="11906" w:h="16838" w:code="9"/>
          <w:pgMar w:top="1418" w:right="1418" w:bottom="1418" w:left="1985" w:header="709" w:footer="709" w:gutter="0"/>
          <w:cols w:space="708"/>
          <w:vAlign w:val="both"/>
          <w:docGrid w:linePitch="360"/>
        </w:sectPr>
      </w:pPr>
      <w:r>
        <w:rPr>
          <w:rFonts w:eastAsia="Calibri"/>
          <w:b/>
          <w:bCs/>
          <w:sz w:val="40"/>
          <w:szCs w:val="40"/>
          <w:lang w:eastAsia="en-US"/>
        </w:rPr>
        <w:t>2017</w:t>
      </w:r>
      <w:r w:rsidR="00F248D1">
        <w:rPr>
          <w:rFonts w:eastAsia="Calibri"/>
          <w:b/>
          <w:bCs/>
          <w:sz w:val="40"/>
          <w:szCs w:val="40"/>
          <w:lang w:eastAsia="en-US"/>
        </w:rPr>
        <w:tab/>
      </w:r>
      <w:r w:rsidR="00F248D1">
        <w:rPr>
          <w:rFonts w:eastAsia="Calibri"/>
          <w:b/>
          <w:bCs/>
          <w:sz w:val="40"/>
          <w:szCs w:val="40"/>
          <w:lang w:eastAsia="en-US"/>
        </w:rPr>
        <w:tab/>
      </w:r>
      <w:r w:rsidR="00F248D1">
        <w:rPr>
          <w:rFonts w:eastAsia="Calibri"/>
          <w:b/>
          <w:bCs/>
          <w:sz w:val="40"/>
          <w:szCs w:val="40"/>
          <w:lang w:eastAsia="en-US"/>
        </w:rPr>
        <w:tab/>
      </w:r>
      <w:r w:rsidR="00F248D1">
        <w:rPr>
          <w:rFonts w:eastAsia="Calibri"/>
          <w:b/>
          <w:bCs/>
          <w:sz w:val="40"/>
          <w:szCs w:val="40"/>
          <w:lang w:eastAsia="en-US"/>
        </w:rPr>
        <w:tab/>
      </w:r>
      <w:r w:rsidR="00F248D1">
        <w:rPr>
          <w:rFonts w:eastAsia="Calibri"/>
          <w:b/>
          <w:bCs/>
          <w:sz w:val="40"/>
          <w:szCs w:val="40"/>
          <w:lang w:eastAsia="en-US"/>
        </w:rPr>
        <w:tab/>
      </w:r>
      <w:r w:rsidR="00F248D1">
        <w:rPr>
          <w:rFonts w:eastAsia="Calibri"/>
          <w:b/>
          <w:bCs/>
          <w:sz w:val="40"/>
          <w:szCs w:val="40"/>
          <w:lang w:eastAsia="en-US"/>
        </w:rPr>
        <w:tab/>
      </w:r>
      <w:r>
        <w:rPr>
          <w:rFonts w:eastAsia="Calibri"/>
          <w:sz w:val="40"/>
          <w:szCs w:val="40"/>
          <w:lang w:eastAsia="en-US"/>
        </w:rPr>
        <w:t>Lucie Vymětalová</w:t>
      </w:r>
    </w:p>
    <w:p w:rsidR="00F248D1" w:rsidRDefault="00F248D1" w:rsidP="00F248D1">
      <w:pPr>
        <w:autoSpaceDE w:val="0"/>
        <w:autoSpaceDN w:val="0"/>
        <w:adjustRightInd w:val="0"/>
        <w:spacing w:after="0" w:line="240" w:lineRule="auto"/>
        <w:ind w:firstLine="0"/>
        <w:jc w:val="center"/>
        <w:rPr>
          <w:rFonts w:eastAsia="Calibri"/>
          <w:i/>
          <w:iCs/>
          <w:sz w:val="44"/>
          <w:szCs w:val="44"/>
          <w:lang w:eastAsia="en-US"/>
        </w:rPr>
      </w:pPr>
      <w:r>
        <w:rPr>
          <w:rFonts w:eastAsia="Calibri"/>
          <w:b/>
          <w:bCs/>
          <w:sz w:val="44"/>
          <w:szCs w:val="44"/>
          <w:lang w:eastAsia="en-US"/>
        </w:rPr>
        <w:lastRenderedPageBreak/>
        <w:t>Univerzita Palackého</w:t>
      </w:r>
      <w:r w:rsidR="00EE42EE">
        <w:rPr>
          <w:rFonts w:eastAsia="Calibri"/>
          <w:b/>
          <w:bCs/>
          <w:sz w:val="44"/>
          <w:szCs w:val="44"/>
          <w:lang w:eastAsia="en-US"/>
        </w:rPr>
        <w:t xml:space="preserve"> v </w:t>
      </w:r>
      <w:r>
        <w:rPr>
          <w:rFonts w:eastAsia="Calibri"/>
          <w:b/>
          <w:bCs/>
          <w:sz w:val="44"/>
          <w:szCs w:val="44"/>
          <w:lang w:eastAsia="en-US"/>
        </w:rPr>
        <w:t>Olomouci</w:t>
      </w:r>
      <w:r w:rsidR="00EE42EE">
        <w:rPr>
          <w:rFonts w:eastAsia="Calibri"/>
          <w:b/>
          <w:bCs/>
          <w:sz w:val="44"/>
          <w:szCs w:val="44"/>
          <w:lang w:eastAsia="en-US"/>
        </w:rPr>
        <w:br/>
      </w:r>
      <w:r>
        <w:rPr>
          <w:rFonts w:eastAsia="Calibri"/>
          <w:b/>
          <w:bCs/>
          <w:sz w:val="44"/>
          <w:szCs w:val="44"/>
          <w:lang w:eastAsia="en-US"/>
        </w:rPr>
        <w:t>Cyrilometod</w:t>
      </w:r>
      <w:r>
        <w:rPr>
          <w:rFonts w:ascii="TimesNewRoman,Bold" w:eastAsia="Calibri" w:hAnsi="TimesNewRoman,Bold" w:cs="TimesNewRoman,Bold"/>
          <w:b/>
          <w:bCs/>
          <w:sz w:val="44"/>
          <w:szCs w:val="44"/>
          <w:lang w:eastAsia="en-US"/>
        </w:rPr>
        <w:t>ě</w:t>
      </w:r>
      <w:r>
        <w:rPr>
          <w:rFonts w:eastAsia="Calibri"/>
          <w:b/>
          <w:bCs/>
          <w:sz w:val="44"/>
          <w:szCs w:val="44"/>
          <w:lang w:eastAsia="en-US"/>
        </w:rPr>
        <w:t>jská teologická fakulta</w:t>
      </w:r>
      <w:r w:rsidR="00EE42EE">
        <w:rPr>
          <w:rFonts w:eastAsia="Calibri"/>
          <w:b/>
          <w:bCs/>
          <w:sz w:val="44"/>
          <w:szCs w:val="44"/>
          <w:lang w:eastAsia="en-US"/>
        </w:rPr>
        <w:br/>
      </w:r>
      <w:r w:rsidR="00EE42EE">
        <w:rPr>
          <w:rFonts w:eastAsia="Calibri"/>
          <w:b/>
          <w:bCs/>
          <w:sz w:val="44"/>
          <w:szCs w:val="44"/>
          <w:lang w:eastAsia="en-US"/>
        </w:rPr>
        <w:br/>
      </w:r>
      <w:r>
        <w:rPr>
          <w:rFonts w:eastAsia="Calibri"/>
          <w:b/>
          <w:bCs/>
          <w:sz w:val="44"/>
          <w:szCs w:val="44"/>
          <w:lang w:eastAsia="en-US"/>
        </w:rPr>
        <w:t>Katedra k</w:t>
      </w:r>
      <w:r>
        <w:rPr>
          <w:rFonts w:ascii="TimesNewRoman,Bold" w:eastAsia="Calibri" w:hAnsi="TimesNewRoman,Bold" w:cs="TimesNewRoman,Bold"/>
          <w:b/>
          <w:bCs/>
          <w:sz w:val="44"/>
          <w:szCs w:val="44"/>
          <w:lang w:eastAsia="en-US"/>
        </w:rPr>
        <w:t>ř</w:t>
      </w:r>
      <w:r>
        <w:rPr>
          <w:rFonts w:eastAsia="Calibri"/>
          <w:b/>
          <w:bCs/>
          <w:sz w:val="44"/>
          <w:szCs w:val="44"/>
          <w:lang w:eastAsia="en-US"/>
        </w:rPr>
        <w:t>es</w:t>
      </w:r>
      <w:r>
        <w:rPr>
          <w:rFonts w:ascii="TimesNewRoman,Bold" w:eastAsia="Calibri" w:hAnsi="TimesNewRoman,Bold" w:cs="TimesNewRoman,Bold"/>
          <w:b/>
          <w:bCs/>
          <w:sz w:val="44"/>
          <w:szCs w:val="44"/>
          <w:lang w:eastAsia="en-US"/>
        </w:rPr>
        <w:t>ť</w:t>
      </w:r>
      <w:r>
        <w:rPr>
          <w:rFonts w:eastAsia="Calibri"/>
          <w:b/>
          <w:bCs/>
          <w:sz w:val="44"/>
          <w:szCs w:val="44"/>
          <w:lang w:eastAsia="en-US"/>
        </w:rPr>
        <w:t>anské sociální práce</w:t>
      </w:r>
      <w:r w:rsidR="00EE42EE">
        <w:rPr>
          <w:rFonts w:eastAsia="Calibri"/>
          <w:b/>
          <w:bCs/>
          <w:sz w:val="44"/>
          <w:szCs w:val="44"/>
          <w:lang w:eastAsia="en-US"/>
        </w:rPr>
        <w:br/>
      </w:r>
      <w:r w:rsidR="00EE42EE">
        <w:rPr>
          <w:rFonts w:eastAsia="Calibri"/>
          <w:b/>
          <w:bCs/>
          <w:sz w:val="44"/>
          <w:szCs w:val="44"/>
          <w:lang w:eastAsia="en-US"/>
        </w:rPr>
        <w:br/>
      </w:r>
      <w:r>
        <w:rPr>
          <w:rFonts w:eastAsia="Calibri"/>
          <w:i/>
          <w:iCs/>
          <w:sz w:val="44"/>
          <w:szCs w:val="44"/>
          <w:lang w:eastAsia="en-US"/>
        </w:rPr>
        <w:t>Mezinárodní sociální</w:t>
      </w:r>
      <w:r w:rsidR="00EE42EE">
        <w:rPr>
          <w:rFonts w:eastAsia="Calibri"/>
          <w:i/>
          <w:iCs/>
          <w:sz w:val="44"/>
          <w:szCs w:val="44"/>
          <w:lang w:eastAsia="en-US"/>
        </w:rPr>
        <w:t xml:space="preserve"> a </w:t>
      </w:r>
      <w:r>
        <w:rPr>
          <w:rFonts w:eastAsia="Calibri"/>
          <w:i/>
          <w:iCs/>
          <w:sz w:val="44"/>
          <w:szCs w:val="44"/>
          <w:lang w:eastAsia="en-US"/>
        </w:rPr>
        <w:t xml:space="preserve">humanitární práce </w:t>
      </w:r>
    </w:p>
    <w:p w:rsidR="00F248D1" w:rsidRDefault="00270424" w:rsidP="00F248D1">
      <w:pPr>
        <w:autoSpaceDE w:val="0"/>
        <w:autoSpaceDN w:val="0"/>
        <w:adjustRightInd w:val="0"/>
        <w:spacing w:after="0" w:line="240" w:lineRule="auto"/>
        <w:ind w:firstLine="0"/>
        <w:jc w:val="center"/>
        <w:rPr>
          <w:rFonts w:eastAsia="Calibri"/>
          <w:sz w:val="40"/>
          <w:szCs w:val="40"/>
          <w:lang w:eastAsia="en-US"/>
        </w:rPr>
      </w:pPr>
      <w:r>
        <w:rPr>
          <w:rFonts w:eastAsia="Calibri"/>
          <w:sz w:val="40"/>
          <w:szCs w:val="40"/>
          <w:lang w:eastAsia="en-US"/>
        </w:rPr>
        <w:t>Lucie Vymětalová</w:t>
      </w:r>
    </w:p>
    <w:p w:rsidR="00F248D1" w:rsidRPr="00EE42EE" w:rsidRDefault="00270424" w:rsidP="00F248D1">
      <w:pPr>
        <w:autoSpaceDE w:val="0"/>
        <w:autoSpaceDN w:val="0"/>
        <w:adjustRightInd w:val="0"/>
        <w:spacing w:after="0" w:line="240" w:lineRule="auto"/>
        <w:ind w:firstLine="0"/>
        <w:jc w:val="center"/>
        <w:rPr>
          <w:rFonts w:eastAsia="Calibri"/>
          <w:b/>
          <w:sz w:val="40"/>
          <w:szCs w:val="40"/>
          <w:lang w:eastAsia="en-US"/>
        </w:rPr>
      </w:pPr>
      <w:r>
        <w:rPr>
          <w:rFonts w:eastAsia="Calibri"/>
          <w:b/>
          <w:i/>
          <w:iCs/>
          <w:sz w:val="40"/>
          <w:szCs w:val="40"/>
          <w:lang w:eastAsia="en-US"/>
        </w:rPr>
        <w:t xml:space="preserve">Supervize odborných praxí </w:t>
      </w:r>
      <w:r w:rsidR="00842145">
        <w:rPr>
          <w:rFonts w:eastAsia="Calibri"/>
          <w:b/>
          <w:i/>
          <w:iCs/>
          <w:sz w:val="40"/>
          <w:szCs w:val="40"/>
          <w:lang w:eastAsia="en-US"/>
        </w:rPr>
        <w:t>CARITAS – Vyšší odborná škola</w:t>
      </w:r>
      <w:r>
        <w:rPr>
          <w:rFonts w:eastAsia="Calibri"/>
          <w:b/>
          <w:i/>
          <w:iCs/>
          <w:sz w:val="40"/>
          <w:szCs w:val="40"/>
          <w:lang w:eastAsia="en-US"/>
        </w:rPr>
        <w:t xml:space="preserve"> sociální Olomouc </w:t>
      </w:r>
    </w:p>
    <w:p w:rsidR="00F248D1" w:rsidRDefault="00F248D1" w:rsidP="00F248D1">
      <w:pPr>
        <w:autoSpaceDE w:val="0"/>
        <w:autoSpaceDN w:val="0"/>
        <w:adjustRightInd w:val="0"/>
        <w:spacing w:after="0" w:line="240" w:lineRule="auto"/>
        <w:ind w:firstLine="0"/>
        <w:jc w:val="center"/>
        <w:rPr>
          <w:rFonts w:eastAsia="Calibri"/>
          <w:sz w:val="40"/>
          <w:szCs w:val="40"/>
          <w:lang w:eastAsia="en-US"/>
        </w:rPr>
      </w:pPr>
      <w:r>
        <w:rPr>
          <w:rFonts w:eastAsia="Calibri"/>
          <w:sz w:val="40"/>
          <w:szCs w:val="40"/>
          <w:lang w:eastAsia="en-US"/>
        </w:rPr>
        <w:t>Bakalá</w:t>
      </w:r>
      <w:r>
        <w:rPr>
          <w:rFonts w:ascii="TimesNewRoman" w:eastAsia="Calibri" w:hAnsi="TimesNewRoman" w:cs="TimesNewRoman"/>
          <w:sz w:val="40"/>
          <w:szCs w:val="40"/>
          <w:lang w:eastAsia="en-US"/>
        </w:rPr>
        <w:t>ř</w:t>
      </w:r>
      <w:r>
        <w:rPr>
          <w:rFonts w:eastAsia="Calibri"/>
          <w:sz w:val="40"/>
          <w:szCs w:val="40"/>
          <w:lang w:eastAsia="en-US"/>
        </w:rPr>
        <w:t>ská práce</w:t>
      </w:r>
    </w:p>
    <w:p w:rsidR="00EE42EE" w:rsidRDefault="00F248D1" w:rsidP="00EE42EE">
      <w:pPr>
        <w:autoSpaceDE w:val="0"/>
        <w:autoSpaceDN w:val="0"/>
        <w:adjustRightInd w:val="0"/>
        <w:spacing w:after="0" w:line="240" w:lineRule="auto"/>
        <w:ind w:firstLine="0"/>
        <w:jc w:val="center"/>
        <w:rPr>
          <w:rFonts w:eastAsia="Calibri"/>
          <w:b/>
          <w:bCs/>
          <w:sz w:val="40"/>
          <w:szCs w:val="40"/>
          <w:lang w:eastAsia="en-US"/>
        </w:rPr>
        <w:sectPr w:rsidR="00EE42EE" w:rsidSect="00B02590">
          <w:pgSz w:w="11906" w:h="16838"/>
          <w:pgMar w:top="1418" w:right="1418" w:bottom="1418" w:left="1985" w:header="709" w:footer="709" w:gutter="0"/>
          <w:cols w:space="708"/>
          <w:vAlign w:val="both"/>
          <w:docGrid w:linePitch="360"/>
        </w:sectPr>
      </w:pPr>
      <w:r>
        <w:rPr>
          <w:rFonts w:eastAsia="Calibri"/>
          <w:sz w:val="40"/>
          <w:szCs w:val="40"/>
          <w:lang w:eastAsia="en-US"/>
        </w:rPr>
        <w:t>Vedoucí práce</w:t>
      </w:r>
      <w:r w:rsidR="006073C3">
        <w:rPr>
          <w:rFonts w:eastAsia="Calibri"/>
          <w:sz w:val="40"/>
          <w:szCs w:val="40"/>
          <w:lang w:eastAsia="en-US"/>
        </w:rPr>
        <w:t xml:space="preserve">: </w:t>
      </w:r>
      <w:r>
        <w:rPr>
          <w:rFonts w:eastAsia="Calibri"/>
          <w:sz w:val="40"/>
          <w:szCs w:val="40"/>
          <w:lang w:eastAsia="en-US"/>
        </w:rPr>
        <w:t>Mgr</w:t>
      </w:r>
      <w:r w:rsidR="002B00C6">
        <w:rPr>
          <w:rFonts w:eastAsia="Calibri"/>
          <w:sz w:val="40"/>
          <w:szCs w:val="40"/>
          <w:lang w:eastAsia="en-US"/>
        </w:rPr>
        <w:t>. </w:t>
      </w:r>
      <w:r w:rsidR="005C0646">
        <w:rPr>
          <w:rFonts w:eastAsia="Calibri"/>
          <w:sz w:val="40"/>
          <w:szCs w:val="40"/>
          <w:lang w:eastAsia="en-US"/>
        </w:rPr>
        <w:t>Jurníčková Pavlína, Ph.D</w:t>
      </w:r>
      <w:r w:rsidR="00EE42EE">
        <w:rPr>
          <w:rFonts w:eastAsia="Calibri"/>
          <w:sz w:val="40"/>
          <w:szCs w:val="40"/>
          <w:lang w:eastAsia="en-US"/>
        </w:rPr>
        <w:br/>
      </w:r>
      <w:r w:rsidR="00EE42EE">
        <w:rPr>
          <w:rFonts w:eastAsia="Calibri"/>
          <w:sz w:val="40"/>
          <w:szCs w:val="40"/>
          <w:lang w:eastAsia="en-US"/>
        </w:rPr>
        <w:br/>
      </w:r>
      <w:r w:rsidR="005C0646">
        <w:rPr>
          <w:rFonts w:eastAsia="Calibri"/>
          <w:b/>
          <w:bCs/>
          <w:sz w:val="40"/>
          <w:szCs w:val="40"/>
          <w:lang w:eastAsia="en-US"/>
        </w:rPr>
        <w:t>2017</w:t>
      </w:r>
    </w:p>
    <w:p w:rsidR="00F248D1" w:rsidRDefault="00F248D1" w:rsidP="00EE42EE">
      <w:bookmarkStart w:id="2" w:name="_Toc411796928"/>
      <w:r>
        <w:lastRenderedPageBreak/>
        <w:t>Prohlašuji, že jsem práci vypracovala samostatně</w:t>
      </w:r>
      <w:r w:rsidR="00EE42EE">
        <w:t xml:space="preserve"> a </w:t>
      </w:r>
      <w:r>
        <w:t>že jsem veškeré použité zdro</w:t>
      </w:r>
      <w:r w:rsidR="00EE42EE">
        <w:t>je uvedla v seznamu literatury.</w:t>
      </w:r>
    </w:p>
    <w:p w:rsidR="00EE42EE" w:rsidRDefault="00E54C9B" w:rsidP="00EE42EE">
      <w:pPr>
        <w:spacing w:line="240" w:lineRule="auto"/>
      </w:pPr>
      <w:r>
        <w:t xml:space="preserve">V Olomouci, </w:t>
      </w:r>
      <w:r w:rsidR="00EE42EE" w:rsidRPr="00842145">
        <w:rPr>
          <w:color w:val="000000" w:themeColor="text1"/>
        </w:rPr>
        <w:t xml:space="preserve">dne </w:t>
      </w:r>
      <w:r w:rsidR="00A46725">
        <w:rPr>
          <w:color w:val="000000" w:themeColor="text1"/>
        </w:rPr>
        <w:t>26</w:t>
      </w:r>
      <w:r w:rsidR="002B00C6" w:rsidRPr="00842145">
        <w:rPr>
          <w:color w:val="000000" w:themeColor="text1"/>
        </w:rPr>
        <w:t>. </w:t>
      </w:r>
      <w:r w:rsidR="00842145" w:rsidRPr="00842145">
        <w:rPr>
          <w:color w:val="000000" w:themeColor="text1"/>
        </w:rPr>
        <w:t>6</w:t>
      </w:r>
      <w:r w:rsidR="002B00C6" w:rsidRPr="00842145">
        <w:rPr>
          <w:color w:val="000000" w:themeColor="text1"/>
        </w:rPr>
        <w:t>.</w:t>
      </w:r>
      <w:r w:rsidR="002B00C6">
        <w:t> </w:t>
      </w:r>
      <w:r w:rsidR="00270424">
        <w:t>2017</w:t>
      </w:r>
      <w:r w:rsidR="00EE42EE">
        <w:tab/>
      </w:r>
      <w:r w:rsidR="00EE42EE">
        <w:tab/>
      </w:r>
      <w:r w:rsidR="00EE42EE">
        <w:tab/>
        <w:t>_____________________________</w:t>
      </w:r>
    </w:p>
    <w:p w:rsidR="00EE42EE" w:rsidRPr="00EE42EE" w:rsidRDefault="00EE42EE" w:rsidP="00EE42EE">
      <w:pPr>
        <w:rPr>
          <w:i/>
        </w:rPr>
        <w:sectPr w:rsidR="00EE42EE" w:rsidRPr="00EE42EE" w:rsidSect="00B02590">
          <w:pgSz w:w="11906" w:h="16838"/>
          <w:pgMar w:top="1418" w:right="1418" w:bottom="1418" w:left="1985" w:header="709" w:footer="709" w:gutter="0"/>
          <w:cols w:space="708"/>
          <w:vAlign w:val="bottom"/>
          <w:docGrid w:linePitch="360"/>
        </w:sectPr>
      </w:pPr>
      <w:r w:rsidRPr="00EE42EE">
        <w:rPr>
          <w:i/>
        </w:rPr>
        <w:tab/>
      </w:r>
      <w:r w:rsidRPr="00EE42EE">
        <w:rPr>
          <w:i/>
        </w:rPr>
        <w:tab/>
      </w:r>
      <w:r w:rsidRPr="00EE42EE">
        <w:rPr>
          <w:i/>
        </w:rPr>
        <w:tab/>
      </w:r>
      <w:r w:rsidRPr="00EE42EE">
        <w:rPr>
          <w:i/>
        </w:rPr>
        <w:tab/>
      </w:r>
      <w:r w:rsidRPr="00EE42EE">
        <w:rPr>
          <w:i/>
        </w:rPr>
        <w:tab/>
      </w:r>
      <w:r w:rsidRPr="00EE42EE">
        <w:rPr>
          <w:i/>
        </w:rPr>
        <w:tab/>
      </w:r>
      <w:r w:rsidRPr="00EE42EE">
        <w:rPr>
          <w:i/>
        </w:rPr>
        <w:tab/>
        <w:t>Vlastnoruční podpis</w:t>
      </w:r>
    </w:p>
    <w:p w:rsidR="00F248D1" w:rsidRDefault="00F248D1" w:rsidP="00EE42EE">
      <w:pPr>
        <w:rPr>
          <w:b/>
        </w:rPr>
      </w:pPr>
      <w:r>
        <w:rPr>
          <w:b/>
        </w:rPr>
        <w:lastRenderedPageBreak/>
        <w:t>Poděkování</w:t>
      </w:r>
    </w:p>
    <w:p w:rsidR="009E0FF3" w:rsidRDefault="009E0FF3" w:rsidP="009E0FF3">
      <w:pPr>
        <w:ind w:firstLine="708"/>
      </w:pPr>
      <w:r>
        <w:t>Na tomto místě bych chtěla především poděkovat vedoucí bakalářské práce paní Mgr. Jurníčkové Pavlíně Ph.D</w:t>
      </w:r>
      <w:r w:rsidR="006162D9">
        <w:t>,</w:t>
      </w:r>
      <w:r>
        <w:t xml:space="preserve"> za pomoc a cenné rady při zpracování bakalářské práce. Dále bych chtěla poděkovat celé mé rodině a přátelům, kteří mě po celou dobu psaní bakalářské práce podporovali. </w:t>
      </w:r>
    </w:p>
    <w:p w:rsidR="009E0FF3" w:rsidRDefault="009E0FF3" w:rsidP="00EE42EE">
      <w:pPr>
        <w:sectPr w:rsidR="009E0FF3" w:rsidSect="00B02590">
          <w:pgSz w:w="11906" w:h="16838"/>
          <w:pgMar w:top="1418" w:right="1418" w:bottom="1418" w:left="1985" w:header="709" w:footer="709" w:gutter="0"/>
          <w:cols w:space="708"/>
          <w:vAlign w:val="bottom"/>
          <w:docGrid w:linePitch="360"/>
        </w:sectPr>
      </w:pPr>
    </w:p>
    <w:p w:rsidR="00A46725" w:rsidRDefault="00F248D1" w:rsidP="00065BB4">
      <w:pPr>
        <w:pStyle w:val="Nadpis1"/>
        <w:numPr>
          <w:ilvl w:val="0"/>
          <w:numId w:val="0"/>
        </w:numPr>
        <w:rPr>
          <w:noProof/>
        </w:rPr>
      </w:pPr>
      <w:bookmarkStart w:id="3" w:name="_Toc413311598"/>
      <w:bookmarkStart w:id="4" w:name="_Toc412993190"/>
      <w:bookmarkStart w:id="5" w:name="_Toc413350180"/>
      <w:bookmarkStart w:id="6" w:name="_Toc413934865"/>
      <w:bookmarkStart w:id="7" w:name="_Toc415395807"/>
      <w:bookmarkStart w:id="8" w:name="_Toc415398431"/>
      <w:bookmarkStart w:id="9" w:name="_Toc415654202"/>
      <w:bookmarkStart w:id="10" w:name="_Toc486191936"/>
      <w:r>
        <w:lastRenderedPageBreak/>
        <w:t>Obsah</w:t>
      </w:r>
      <w:bookmarkEnd w:id="1"/>
      <w:bookmarkEnd w:id="2"/>
      <w:bookmarkEnd w:id="3"/>
      <w:bookmarkEnd w:id="4"/>
      <w:bookmarkEnd w:id="5"/>
      <w:bookmarkEnd w:id="6"/>
      <w:bookmarkEnd w:id="7"/>
      <w:bookmarkEnd w:id="8"/>
      <w:bookmarkEnd w:id="9"/>
      <w:bookmarkEnd w:id="10"/>
      <w:r w:rsidR="00DB6879" w:rsidRPr="009156CD">
        <w:rPr>
          <w:sz w:val="24"/>
        </w:rPr>
        <w:fldChar w:fldCharType="begin"/>
      </w:r>
      <w:r w:rsidRPr="009156CD">
        <w:rPr>
          <w:sz w:val="24"/>
        </w:rPr>
        <w:instrText xml:space="preserve"> TOC \o "1-3" \u </w:instrText>
      </w:r>
      <w:r w:rsidR="00DB6879" w:rsidRPr="009156CD">
        <w:rPr>
          <w:sz w:val="24"/>
        </w:rPr>
        <w:fldChar w:fldCharType="separate"/>
      </w:r>
    </w:p>
    <w:p w:rsidR="00A46725" w:rsidRDefault="00A46725">
      <w:pPr>
        <w:pStyle w:val="Obsah1"/>
        <w:tabs>
          <w:tab w:val="right" w:leader="dot" w:pos="8493"/>
        </w:tabs>
        <w:rPr>
          <w:rFonts w:eastAsiaTheme="minorEastAsia" w:cstheme="minorBidi"/>
          <w:b w:val="0"/>
          <w:bCs w:val="0"/>
          <w:caps w:val="0"/>
          <w:noProof/>
          <w:sz w:val="22"/>
          <w:szCs w:val="22"/>
        </w:rPr>
      </w:pPr>
      <w:bookmarkStart w:id="11" w:name="_GoBack"/>
      <w:bookmarkEnd w:id="11"/>
      <w:r>
        <w:rPr>
          <w:noProof/>
        </w:rPr>
        <w:t>Obsah</w:t>
      </w:r>
      <w:r>
        <w:rPr>
          <w:noProof/>
        </w:rPr>
        <w:tab/>
      </w:r>
      <w:r>
        <w:rPr>
          <w:noProof/>
        </w:rPr>
        <w:fldChar w:fldCharType="begin"/>
      </w:r>
      <w:r>
        <w:rPr>
          <w:noProof/>
        </w:rPr>
        <w:instrText xml:space="preserve"> PAGEREF _Toc486191936 \h </w:instrText>
      </w:r>
      <w:r>
        <w:rPr>
          <w:noProof/>
        </w:rPr>
      </w:r>
      <w:r>
        <w:rPr>
          <w:noProof/>
        </w:rPr>
        <w:fldChar w:fldCharType="separate"/>
      </w:r>
      <w:r>
        <w:rPr>
          <w:noProof/>
        </w:rPr>
        <w:t>5</w:t>
      </w:r>
      <w:r>
        <w:rPr>
          <w:noProof/>
        </w:rPr>
        <w:fldChar w:fldCharType="end"/>
      </w:r>
    </w:p>
    <w:p w:rsidR="00A46725" w:rsidRDefault="00A46725">
      <w:pPr>
        <w:pStyle w:val="Obsah1"/>
        <w:tabs>
          <w:tab w:val="right" w:leader="dot" w:pos="8493"/>
        </w:tabs>
        <w:rPr>
          <w:rFonts w:eastAsiaTheme="minorEastAsia" w:cstheme="minorBidi"/>
          <w:b w:val="0"/>
          <w:bCs w:val="0"/>
          <w:caps w:val="0"/>
          <w:noProof/>
          <w:sz w:val="22"/>
          <w:szCs w:val="22"/>
        </w:rPr>
      </w:pPr>
      <w:r>
        <w:rPr>
          <w:noProof/>
        </w:rPr>
        <w:t>Úvod</w:t>
      </w:r>
      <w:r>
        <w:rPr>
          <w:noProof/>
        </w:rPr>
        <w:tab/>
      </w:r>
      <w:r>
        <w:rPr>
          <w:noProof/>
        </w:rPr>
        <w:fldChar w:fldCharType="begin"/>
      </w:r>
      <w:r>
        <w:rPr>
          <w:noProof/>
        </w:rPr>
        <w:instrText xml:space="preserve"> PAGEREF _Toc486191937 \h </w:instrText>
      </w:r>
      <w:r>
        <w:rPr>
          <w:noProof/>
        </w:rPr>
      </w:r>
      <w:r>
        <w:rPr>
          <w:noProof/>
        </w:rPr>
        <w:fldChar w:fldCharType="separate"/>
      </w:r>
      <w:r>
        <w:rPr>
          <w:noProof/>
        </w:rPr>
        <w:t>6</w:t>
      </w:r>
      <w:r>
        <w:rPr>
          <w:noProof/>
        </w:rPr>
        <w:fldChar w:fldCharType="end"/>
      </w:r>
    </w:p>
    <w:p w:rsidR="00A46725" w:rsidRDefault="00A46725">
      <w:pPr>
        <w:pStyle w:val="Obsah1"/>
        <w:tabs>
          <w:tab w:val="left" w:pos="1200"/>
          <w:tab w:val="right" w:leader="dot" w:pos="8493"/>
        </w:tabs>
        <w:rPr>
          <w:rFonts w:eastAsiaTheme="minorEastAsia" w:cstheme="minorBidi"/>
          <w:b w:val="0"/>
          <w:bCs w:val="0"/>
          <w:caps w:val="0"/>
          <w:noProof/>
          <w:sz w:val="22"/>
          <w:szCs w:val="22"/>
        </w:rPr>
      </w:pPr>
      <w:r>
        <w:rPr>
          <w:noProof/>
        </w:rPr>
        <w:t>1</w:t>
      </w:r>
      <w:r>
        <w:rPr>
          <w:rFonts w:eastAsiaTheme="minorEastAsia" w:cstheme="minorBidi"/>
          <w:b w:val="0"/>
          <w:bCs w:val="0"/>
          <w:caps w:val="0"/>
          <w:noProof/>
          <w:sz w:val="22"/>
          <w:szCs w:val="22"/>
        </w:rPr>
        <w:tab/>
      </w:r>
      <w:r>
        <w:rPr>
          <w:noProof/>
        </w:rPr>
        <w:t>Supervize v sociální práci</w:t>
      </w:r>
      <w:r>
        <w:rPr>
          <w:noProof/>
        </w:rPr>
        <w:tab/>
      </w:r>
      <w:r>
        <w:rPr>
          <w:noProof/>
        </w:rPr>
        <w:fldChar w:fldCharType="begin"/>
      </w:r>
      <w:r>
        <w:rPr>
          <w:noProof/>
        </w:rPr>
        <w:instrText xml:space="preserve"> PAGEREF _Toc486191938 \h </w:instrText>
      </w:r>
      <w:r>
        <w:rPr>
          <w:noProof/>
        </w:rPr>
      </w:r>
      <w:r>
        <w:rPr>
          <w:noProof/>
        </w:rPr>
        <w:fldChar w:fldCharType="separate"/>
      </w:r>
      <w:r>
        <w:rPr>
          <w:noProof/>
        </w:rPr>
        <w:t>7</w:t>
      </w:r>
      <w:r>
        <w:rPr>
          <w:noProof/>
        </w:rPr>
        <w:fldChar w:fldCharType="end"/>
      </w:r>
    </w:p>
    <w:p w:rsidR="00A46725" w:rsidRDefault="00A46725">
      <w:pPr>
        <w:pStyle w:val="Obsah2"/>
        <w:tabs>
          <w:tab w:val="left" w:pos="1440"/>
          <w:tab w:val="right" w:leader="dot" w:pos="8493"/>
        </w:tabs>
        <w:rPr>
          <w:rFonts w:eastAsiaTheme="minorEastAsia" w:cstheme="minorBidi"/>
          <w:smallCaps w:val="0"/>
          <w:noProof/>
          <w:sz w:val="22"/>
          <w:szCs w:val="22"/>
        </w:rPr>
      </w:pPr>
      <w:r>
        <w:rPr>
          <w:noProof/>
        </w:rPr>
        <w:t>1.1</w:t>
      </w:r>
      <w:r>
        <w:rPr>
          <w:rFonts w:eastAsiaTheme="minorEastAsia" w:cstheme="minorBidi"/>
          <w:smallCaps w:val="0"/>
          <w:noProof/>
          <w:sz w:val="22"/>
          <w:szCs w:val="22"/>
        </w:rPr>
        <w:tab/>
      </w:r>
      <w:r>
        <w:rPr>
          <w:noProof/>
        </w:rPr>
        <w:t>Vymezení slova supervize</w:t>
      </w:r>
      <w:r>
        <w:rPr>
          <w:noProof/>
        </w:rPr>
        <w:tab/>
      </w:r>
      <w:r>
        <w:rPr>
          <w:noProof/>
        </w:rPr>
        <w:fldChar w:fldCharType="begin"/>
      </w:r>
      <w:r>
        <w:rPr>
          <w:noProof/>
        </w:rPr>
        <w:instrText xml:space="preserve"> PAGEREF _Toc486191939 \h </w:instrText>
      </w:r>
      <w:r>
        <w:rPr>
          <w:noProof/>
        </w:rPr>
      </w:r>
      <w:r>
        <w:rPr>
          <w:noProof/>
        </w:rPr>
        <w:fldChar w:fldCharType="separate"/>
      </w:r>
      <w:r>
        <w:rPr>
          <w:noProof/>
        </w:rPr>
        <w:t>7</w:t>
      </w:r>
      <w:r>
        <w:rPr>
          <w:noProof/>
        </w:rPr>
        <w:fldChar w:fldCharType="end"/>
      </w:r>
    </w:p>
    <w:p w:rsidR="00A46725" w:rsidRDefault="00A46725">
      <w:pPr>
        <w:pStyle w:val="Obsah2"/>
        <w:tabs>
          <w:tab w:val="left" w:pos="1440"/>
          <w:tab w:val="right" w:leader="dot" w:pos="8493"/>
        </w:tabs>
        <w:rPr>
          <w:rFonts w:eastAsiaTheme="minorEastAsia" w:cstheme="minorBidi"/>
          <w:smallCaps w:val="0"/>
          <w:noProof/>
          <w:sz w:val="22"/>
          <w:szCs w:val="22"/>
        </w:rPr>
      </w:pPr>
      <w:r w:rsidRPr="004D6DEB">
        <w:rPr>
          <w:noProof/>
          <w:lang w:val="de-DE"/>
        </w:rPr>
        <w:t>1.2</w:t>
      </w:r>
      <w:r>
        <w:rPr>
          <w:rFonts w:eastAsiaTheme="minorEastAsia" w:cstheme="minorBidi"/>
          <w:smallCaps w:val="0"/>
          <w:noProof/>
          <w:sz w:val="22"/>
          <w:szCs w:val="22"/>
        </w:rPr>
        <w:tab/>
      </w:r>
      <w:r w:rsidRPr="004D6DEB">
        <w:rPr>
          <w:noProof/>
          <w:lang w:val="de-DE"/>
        </w:rPr>
        <w:t>Vývoj supervize ve světě a v ČR</w:t>
      </w:r>
      <w:r>
        <w:rPr>
          <w:noProof/>
        </w:rPr>
        <w:tab/>
      </w:r>
      <w:r>
        <w:rPr>
          <w:noProof/>
        </w:rPr>
        <w:fldChar w:fldCharType="begin"/>
      </w:r>
      <w:r>
        <w:rPr>
          <w:noProof/>
        </w:rPr>
        <w:instrText xml:space="preserve"> PAGEREF _Toc486191940 \h </w:instrText>
      </w:r>
      <w:r>
        <w:rPr>
          <w:noProof/>
        </w:rPr>
      </w:r>
      <w:r>
        <w:rPr>
          <w:noProof/>
        </w:rPr>
        <w:fldChar w:fldCharType="separate"/>
      </w:r>
      <w:r>
        <w:rPr>
          <w:noProof/>
        </w:rPr>
        <w:t>9</w:t>
      </w:r>
      <w:r>
        <w:rPr>
          <w:noProof/>
        </w:rPr>
        <w:fldChar w:fldCharType="end"/>
      </w:r>
    </w:p>
    <w:p w:rsidR="00A46725" w:rsidRDefault="00A46725">
      <w:pPr>
        <w:pStyle w:val="Obsah2"/>
        <w:tabs>
          <w:tab w:val="left" w:pos="1440"/>
          <w:tab w:val="right" w:leader="dot" w:pos="8493"/>
        </w:tabs>
        <w:rPr>
          <w:rFonts w:eastAsiaTheme="minorEastAsia" w:cstheme="minorBidi"/>
          <w:smallCaps w:val="0"/>
          <w:noProof/>
          <w:sz w:val="22"/>
          <w:szCs w:val="22"/>
        </w:rPr>
      </w:pPr>
      <w:r>
        <w:rPr>
          <w:noProof/>
        </w:rPr>
        <w:t>1.3</w:t>
      </w:r>
      <w:r>
        <w:rPr>
          <w:rFonts w:eastAsiaTheme="minorEastAsia" w:cstheme="minorBidi"/>
          <w:smallCaps w:val="0"/>
          <w:noProof/>
          <w:sz w:val="22"/>
          <w:szCs w:val="22"/>
        </w:rPr>
        <w:tab/>
      </w:r>
      <w:r>
        <w:rPr>
          <w:noProof/>
        </w:rPr>
        <w:t>Cíle supervize</w:t>
      </w:r>
      <w:r>
        <w:rPr>
          <w:noProof/>
        </w:rPr>
        <w:tab/>
      </w:r>
      <w:r>
        <w:rPr>
          <w:noProof/>
        </w:rPr>
        <w:fldChar w:fldCharType="begin"/>
      </w:r>
      <w:r>
        <w:rPr>
          <w:noProof/>
        </w:rPr>
        <w:instrText xml:space="preserve"> PAGEREF _Toc486191941 \h </w:instrText>
      </w:r>
      <w:r>
        <w:rPr>
          <w:noProof/>
        </w:rPr>
      </w:r>
      <w:r>
        <w:rPr>
          <w:noProof/>
        </w:rPr>
        <w:fldChar w:fldCharType="separate"/>
      </w:r>
      <w:r>
        <w:rPr>
          <w:noProof/>
        </w:rPr>
        <w:t>11</w:t>
      </w:r>
      <w:r>
        <w:rPr>
          <w:noProof/>
        </w:rPr>
        <w:fldChar w:fldCharType="end"/>
      </w:r>
    </w:p>
    <w:p w:rsidR="00A46725" w:rsidRDefault="00A46725">
      <w:pPr>
        <w:pStyle w:val="Obsah2"/>
        <w:tabs>
          <w:tab w:val="left" w:pos="1440"/>
          <w:tab w:val="right" w:leader="dot" w:pos="8493"/>
        </w:tabs>
        <w:rPr>
          <w:rFonts w:eastAsiaTheme="minorEastAsia" w:cstheme="minorBidi"/>
          <w:smallCaps w:val="0"/>
          <w:noProof/>
          <w:sz w:val="22"/>
          <w:szCs w:val="22"/>
        </w:rPr>
      </w:pPr>
      <w:r>
        <w:rPr>
          <w:noProof/>
        </w:rPr>
        <w:t>1.4</w:t>
      </w:r>
      <w:r>
        <w:rPr>
          <w:rFonts w:eastAsiaTheme="minorEastAsia" w:cstheme="minorBidi"/>
          <w:smallCaps w:val="0"/>
          <w:noProof/>
          <w:sz w:val="22"/>
          <w:szCs w:val="22"/>
        </w:rPr>
        <w:tab/>
      </w:r>
      <w:r>
        <w:rPr>
          <w:noProof/>
        </w:rPr>
        <w:t>Formy supervize</w:t>
      </w:r>
      <w:r>
        <w:rPr>
          <w:noProof/>
        </w:rPr>
        <w:tab/>
      </w:r>
      <w:r>
        <w:rPr>
          <w:noProof/>
        </w:rPr>
        <w:fldChar w:fldCharType="begin"/>
      </w:r>
      <w:r>
        <w:rPr>
          <w:noProof/>
        </w:rPr>
        <w:instrText xml:space="preserve"> PAGEREF _Toc486191942 \h </w:instrText>
      </w:r>
      <w:r>
        <w:rPr>
          <w:noProof/>
        </w:rPr>
      </w:r>
      <w:r>
        <w:rPr>
          <w:noProof/>
        </w:rPr>
        <w:fldChar w:fldCharType="separate"/>
      </w:r>
      <w:r>
        <w:rPr>
          <w:noProof/>
        </w:rPr>
        <w:t>12</w:t>
      </w:r>
      <w:r>
        <w:rPr>
          <w:noProof/>
        </w:rPr>
        <w:fldChar w:fldCharType="end"/>
      </w:r>
    </w:p>
    <w:p w:rsidR="00A46725" w:rsidRDefault="00A46725">
      <w:pPr>
        <w:pStyle w:val="Obsah2"/>
        <w:tabs>
          <w:tab w:val="left" w:pos="1440"/>
          <w:tab w:val="right" w:leader="dot" w:pos="8493"/>
        </w:tabs>
        <w:rPr>
          <w:rFonts w:eastAsiaTheme="minorEastAsia" w:cstheme="minorBidi"/>
          <w:smallCaps w:val="0"/>
          <w:noProof/>
          <w:sz w:val="22"/>
          <w:szCs w:val="22"/>
        </w:rPr>
      </w:pPr>
      <w:r>
        <w:rPr>
          <w:noProof/>
        </w:rPr>
        <w:t>1.5</w:t>
      </w:r>
      <w:r>
        <w:rPr>
          <w:rFonts w:eastAsiaTheme="minorEastAsia" w:cstheme="minorBidi"/>
          <w:smallCaps w:val="0"/>
          <w:noProof/>
          <w:sz w:val="22"/>
          <w:szCs w:val="22"/>
        </w:rPr>
        <w:tab/>
      </w:r>
      <w:r>
        <w:rPr>
          <w:noProof/>
        </w:rPr>
        <w:t>Funkce supervize</w:t>
      </w:r>
      <w:r>
        <w:rPr>
          <w:noProof/>
        </w:rPr>
        <w:tab/>
      </w:r>
      <w:r>
        <w:rPr>
          <w:noProof/>
        </w:rPr>
        <w:fldChar w:fldCharType="begin"/>
      </w:r>
      <w:r>
        <w:rPr>
          <w:noProof/>
        </w:rPr>
        <w:instrText xml:space="preserve"> PAGEREF _Toc486191943 \h </w:instrText>
      </w:r>
      <w:r>
        <w:rPr>
          <w:noProof/>
        </w:rPr>
      </w:r>
      <w:r>
        <w:rPr>
          <w:noProof/>
        </w:rPr>
        <w:fldChar w:fldCharType="separate"/>
      </w:r>
      <w:r>
        <w:rPr>
          <w:noProof/>
        </w:rPr>
        <w:t>13</w:t>
      </w:r>
      <w:r>
        <w:rPr>
          <w:noProof/>
        </w:rPr>
        <w:fldChar w:fldCharType="end"/>
      </w:r>
    </w:p>
    <w:p w:rsidR="00A46725" w:rsidRDefault="00A46725">
      <w:pPr>
        <w:pStyle w:val="Obsah2"/>
        <w:tabs>
          <w:tab w:val="left" w:pos="1440"/>
          <w:tab w:val="right" w:leader="dot" w:pos="8493"/>
        </w:tabs>
        <w:rPr>
          <w:rFonts w:eastAsiaTheme="minorEastAsia" w:cstheme="minorBidi"/>
          <w:smallCaps w:val="0"/>
          <w:noProof/>
          <w:sz w:val="22"/>
          <w:szCs w:val="22"/>
        </w:rPr>
      </w:pPr>
      <w:r w:rsidRPr="004D6DEB">
        <w:rPr>
          <w:rFonts w:eastAsia="Calibri"/>
          <w:noProof/>
          <w:lang w:eastAsia="en-GB"/>
        </w:rPr>
        <w:t>1.6</w:t>
      </w:r>
      <w:r>
        <w:rPr>
          <w:rFonts w:eastAsiaTheme="minorEastAsia" w:cstheme="minorBidi"/>
          <w:smallCaps w:val="0"/>
          <w:noProof/>
          <w:sz w:val="22"/>
          <w:szCs w:val="22"/>
        </w:rPr>
        <w:tab/>
      </w:r>
      <w:r w:rsidRPr="004D6DEB">
        <w:rPr>
          <w:rFonts w:eastAsia="Calibri"/>
          <w:noProof/>
          <w:lang w:eastAsia="en-GB"/>
        </w:rPr>
        <w:t>Supervizní proces</w:t>
      </w:r>
      <w:r>
        <w:rPr>
          <w:noProof/>
        </w:rPr>
        <w:tab/>
      </w:r>
      <w:r>
        <w:rPr>
          <w:noProof/>
        </w:rPr>
        <w:fldChar w:fldCharType="begin"/>
      </w:r>
      <w:r>
        <w:rPr>
          <w:noProof/>
        </w:rPr>
        <w:instrText xml:space="preserve"> PAGEREF _Toc486191944 \h </w:instrText>
      </w:r>
      <w:r>
        <w:rPr>
          <w:noProof/>
        </w:rPr>
      </w:r>
      <w:r>
        <w:rPr>
          <w:noProof/>
        </w:rPr>
        <w:fldChar w:fldCharType="separate"/>
      </w:r>
      <w:r>
        <w:rPr>
          <w:noProof/>
        </w:rPr>
        <w:t>14</w:t>
      </w:r>
      <w:r>
        <w:rPr>
          <w:noProof/>
        </w:rPr>
        <w:fldChar w:fldCharType="end"/>
      </w:r>
    </w:p>
    <w:p w:rsidR="00A46725" w:rsidRDefault="00A46725">
      <w:pPr>
        <w:pStyle w:val="Obsah1"/>
        <w:tabs>
          <w:tab w:val="left" w:pos="1200"/>
          <w:tab w:val="right" w:leader="dot" w:pos="8493"/>
        </w:tabs>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Vzdělávací supervize</w:t>
      </w:r>
      <w:r>
        <w:rPr>
          <w:noProof/>
        </w:rPr>
        <w:tab/>
      </w:r>
      <w:r>
        <w:rPr>
          <w:noProof/>
        </w:rPr>
        <w:fldChar w:fldCharType="begin"/>
      </w:r>
      <w:r>
        <w:rPr>
          <w:noProof/>
        </w:rPr>
        <w:instrText xml:space="preserve"> PAGEREF _Toc486191945 \h </w:instrText>
      </w:r>
      <w:r>
        <w:rPr>
          <w:noProof/>
        </w:rPr>
      </w:r>
      <w:r>
        <w:rPr>
          <w:noProof/>
        </w:rPr>
        <w:fldChar w:fldCharType="separate"/>
      </w:r>
      <w:r>
        <w:rPr>
          <w:noProof/>
        </w:rPr>
        <w:t>17</w:t>
      </w:r>
      <w:r>
        <w:rPr>
          <w:noProof/>
        </w:rPr>
        <w:fldChar w:fldCharType="end"/>
      </w:r>
    </w:p>
    <w:p w:rsidR="00A46725" w:rsidRDefault="00A46725">
      <w:pPr>
        <w:pStyle w:val="Obsah2"/>
        <w:tabs>
          <w:tab w:val="left" w:pos="1440"/>
          <w:tab w:val="right" w:leader="dot" w:pos="8493"/>
        </w:tabs>
        <w:rPr>
          <w:rFonts w:eastAsiaTheme="minorEastAsia" w:cstheme="minorBidi"/>
          <w:smallCaps w:val="0"/>
          <w:noProof/>
          <w:sz w:val="22"/>
          <w:szCs w:val="22"/>
        </w:rPr>
      </w:pPr>
      <w:r>
        <w:rPr>
          <w:noProof/>
        </w:rPr>
        <w:t>2.1</w:t>
      </w:r>
      <w:r>
        <w:rPr>
          <w:rFonts w:eastAsiaTheme="minorEastAsia" w:cstheme="minorBidi"/>
          <w:smallCaps w:val="0"/>
          <w:noProof/>
          <w:sz w:val="22"/>
          <w:szCs w:val="22"/>
        </w:rPr>
        <w:tab/>
      </w:r>
      <w:r>
        <w:rPr>
          <w:noProof/>
        </w:rPr>
        <w:t>Význam vzdělávací supervize v sociální práci</w:t>
      </w:r>
      <w:r>
        <w:rPr>
          <w:noProof/>
        </w:rPr>
        <w:tab/>
      </w:r>
      <w:r>
        <w:rPr>
          <w:noProof/>
        </w:rPr>
        <w:fldChar w:fldCharType="begin"/>
      </w:r>
      <w:r>
        <w:rPr>
          <w:noProof/>
        </w:rPr>
        <w:instrText xml:space="preserve"> PAGEREF _Toc486191946 \h </w:instrText>
      </w:r>
      <w:r>
        <w:rPr>
          <w:noProof/>
        </w:rPr>
      </w:r>
      <w:r>
        <w:rPr>
          <w:noProof/>
        </w:rPr>
        <w:fldChar w:fldCharType="separate"/>
      </w:r>
      <w:r>
        <w:rPr>
          <w:noProof/>
        </w:rPr>
        <w:t>17</w:t>
      </w:r>
      <w:r>
        <w:rPr>
          <w:noProof/>
        </w:rPr>
        <w:fldChar w:fldCharType="end"/>
      </w:r>
    </w:p>
    <w:p w:rsidR="00A46725" w:rsidRDefault="00A46725">
      <w:pPr>
        <w:pStyle w:val="Obsah2"/>
        <w:tabs>
          <w:tab w:val="left" w:pos="1440"/>
          <w:tab w:val="right" w:leader="dot" w:pos="8493"/>
        </w:tabs>
        <w:rPr>
          <w:rFonts w:eastAsiaTheme="minorEastAsia" w:cstheme="minorBidi"/>
          <w:smallCaps w:val="0"/>
          <w:noProof/>
          <w:sz w:val="22"/>
          <w:szCs w:val="22"/>
        </w:rPr>
      </w:pPr>
      <w:r>
        <w:rPr>
          <w:noProof/>
        </w:rPr>
        <w:t>2.2</w:t>
      </w:r>
      <w:r>
        <w:rPr>
          <w:rFonts w:eastAsiaTheme="minorEastAsia" w:cstheme="minorBidi"/>
          <w:smallCaps w:val="0"/>
          <w:noProof/>
          <w:sz w:val="22"/>
          <w:szCs w:val="22"/>
        </w:rPr>
        <w:tab/>
      </w:r>
      <w:r>
        <w:rPr>
          <w:noProof/>
        </w:rPr>
        <w:t>Rozdíly mezi vzdělávací a profesionální supervizí</w:t>
      </w:r>
      <w:r>
        <w:rPr>
          <w:noProof/>
        </w:rPr>
        <w:tab/>
      </w:r>
      <w:r>
        <w:rPr>
          <w:noProof/>
        </w:rPr>
        <w:fldChar w:fldCharType="begin"/>
      </w:r>
      <w:r>
        <w:rPr>
          <w:noProof/>
        </w:rPr>
        <w:instrText xml:space="preserve"> PAGEREF _Toc486191947 \h </w:instrText>
      </w:r>
      <w:r>
        <w:rPr>
          <w:noProof/>
        </w:rPr>
      </w:r>
      <w:r>
        <w:rPr>
          <w:noProof/>
        </w:rPr>
        <w:fldChar w:fldCharType="separate"/>
      </w:r>
      <w:r>
        <w:rPr>
          <w:noProof/>
        </w:rPr>
        <w:t>18</w:t>
      </w:r>
      <w:r>
        <w:rPr>
          <w:noProof/>
        </w:rPr>
        <w:fldChar w:fldCharType="end"/>
      </w:r>
    </w:p>
    <w:p w:rsidR="00A46725" w:rsidRDefault="00A46725">
      <w:pPr>
        <w:pStyle w:val="Obsah2"/>
        <w:tabs>
          <w:tab w:val="left" w:pos="1440"/>
          <w:tab w:val="right" w:leader="dot" w:pos="8493"/>
        </w:tabs>
        <w:rPr>
          <w:rFonts w:eastAsiaTheme="minorEastAsia" w:cstheme="minorBidi"/>
          <w:smallCaps w:val="0"/>
          <w:noProof/>
          <w:sz w:val="22"/>
          <w:szCs w:val="22"/>
        </w:rPr>
      </w:pPr>
      <w:r>
        <w:rPr>
          <w:noProof/>
        </w:rPr>
        <w:t>2.3</w:t>
      </w:r>
      <w:r>
        <w:rPr>
          <w:rFonts w:eastAsiaTheme="minorEastAsia" w:cstheme="minorBidi"/>
          <w:smallCaps w:val="0"/>
          <w:noProof/>
          <w:sz w:val="22"/>
          <w:szCs w:val="22"/>
        </w:rPr>
        <w:tab/>
      </w:r>
      <w:r>
        <w:rPr>
          <w:noProof/>
        </w:rPr>
        <w:t>Cíle a metody vzdělávací supervize</w:t>
      </w:r>
      <w:r>
        <w:rPr>
          <w:noProof/>
        </w:rPr>
        <w:tab/>
      </w:r>
      <w:r>
        <w:rPr>
          <w:noProof/>
        </w:rPr>
        <w:fldChar w:fldCharType="begin"/>
      </w:r>
      <w:r>
        <w:rPr>
          <w:noProof/>
        </w:rPr>
        <w:instrText xml:space="preserve"> PAGEREF _Toc486191948 \h </w:instrText>
      </w:r>
      <w:r>
        <w:rPr>
          <w:noProof/>
        </w:rPr>
      </w:r>
      <w:r>
        <w:rPr>
          <w:noProof/>
        </w:rPr>
        <w:fldChar w:fldCharType="separate"/>
      </w:r>
      <w:r>
        <w:rPr>
          <w:noProof/>
        </w:rPr>
        <w:t>18</w:t>
      </w:r>
      <w:r>
        <w:rPr>
          <w:noProof/>
        </w:rPr>
        <w:fldChar w:fldCharType="end"/>
      </w:r>
    </w:p>
    <w:p w:rsidR="00A46725" w:rsidRDefault="00A46725">
      <w:pPr>
        <w:pStyle w:val="Obsah2"/>
        <w:tabs>
          <w:tab w:val="left" w:pos="1440"/>
          <w:tab w:val="right" w:leader="dot" w:pos="8493"/>
        </w:tabs>
        <w:rPr>
          <w:rFonts w:eastAsiaTheme="minorEastAsia" w:cstheme="minorBidi"/>
          <w:smallCaps w:val="0"/>
          <w:noProof/>
          <w:sz w:val="22"/>
          <w:szCs w:val="22"/>
        </w:rPr>
      </w:pPr>
      <w:r>
        <w:rPr>
          <w:noProof/>
        </w:rPr>
        <w:t>2.4</w:t>
      </w:r>
      <w:r>
        <w:rPr>
          <w:rFonts w:eastAsiaTheme="minorEastAsia" w:cstheme="minorBidi"/>
          <w:smallCaps w:val="0"/>
          <w:noProof/>
          <w:sz w:val="22"/>
          <w:szCs w:val="22"/>
        </w:rPr>
        <w:tab/>
      </w:r>
      <w:r>
        <w:rPr>
          <w:noProof/>
        </w:rPr>
        <w:t>Vzdělávací supervize v kontextu praktické výuky sociální práce</w:t>
      </w:r>
      <w:r>
        <w:rPr>
          <w:noProof/>
        </w:rPr>
        <w:tab/>
      </w:r>
      <w:r>
        <w:rPr>
          <w:noProof/>
        </w:rPr>
        <w:fldChar w:fldCharType="begin"/>
      </w:r>
      <w:r>
        <w:rPr>
          <w:noProof/>
        </w:rPr>
        <w:instrText xml:space="preserve"> PAGEREF _Toc486191949 \h </w:instrText>
      </w:r>
      <w:r>
        <w:rPr>
          <w:noProof/>
        </w:rPr>
      </w:r>
      <w:r>
        <w:rPr>
          <w:noProof/>
        </w:rPr>
        <w:fldChar w:fldCharType="separate"/>
      </w:r>
      <w:r>
        <w:rPr>
          <w:noProof/>
        </w:rPr>
        <w:t>19</w:t>
      </w:r>
      <w:r>
        <w:rPr>
          <w:noProof/>
        </w:rPr>
        <w:fldChar w:fldCharType="end"/>
      </w:r>
    </w:p>
    <w:p w:rsidR="00A46725" w:rsidRDefault="00A46725">
      <w:pPr>
        <w:pStyle w:val="Obsah3"/>
        <w:tabs>
          <w:tab w:val="left" w:pos="1920"/>
          <w:tab w:val="right" w:leader="dot" w:pos="8493"/>
        </w:tabs>
        <w:rPr>
          <w:rFonts w:eastAsiaTheme="minorEastAsia" w:cstheme="minorBidi"/>
          <w:i w:val="0"/>
          <w:iCs w:val="0"/>
          <w:noProof/>
          <w:sz w:val="22"/>
          <w:szCs w:val="22"/>
        </w:rPr>
      </w:pPr>
      <w:r>
        <w:rPr>
          <w:noProof/>
        </w:rPr>
        <w:t>2.4.1</w:t>
      </w:r>
      <w:r>
        <w:rPr>
          <w:rFonts w:eastAsiaTheme="minorEastAsia" w:cstheme="minorBidi"/>
          <w:i w:val="0"/>
          <w:iCs w:val="0"/>
          <w:noProof/>
          <w:sz w:val="22"/>
          <w:szCs w:val="22"/>
        </w:rPr>
        <w:tab/>
      </w:r>
      <w:r>
        <w:rPr>
          <w:noProof/>
        </w:rPr>
        <w:t>Odborná praxe</w:t>
      </w:r>
      <w:r>
        <w:rPr>
          <w:noProof/>
        </w:rPr>
        <w:tab/>
      </w:r>
      <w:r>
        <w:rPr>
          <w:noProof/>
        </w:rPr>
        <w:fldChar w:fldCharType="begin"/>
      </w:r>
      <w:r>
        <w:rPr>
          <w:noProof/>
        </w:rPr>
        <w:instrText xml:space="preserve"> PAGEREF _Toc486191950 \h </w:instrText>
      </w:r>
      <w:r>
        <w:rPr>
          <w:noProof/>
        </w:rPr>
      </w:r>
      <w:r>
        <w:rPr>
          <w:noProof/>
        </w:rPr>
        <w:fldChar w:fldCharType="separate"/>
      </w:r>
      <w:r>
        <w:rPr>
          <w:noProof/>
        </w:rPr>
        <w:t>19</w:t>
      </w:r>
      <w:r>
        <w:rPr>
          <w:noProof/>
        </w:rPr>
        <w:fldChar w:fldCharType="end"/>
      </w:r>
    </w:p>
    <w:p w:rsidR="00A46725" w:rsidRDefault="00A46725">
      <w:pPr>
        <w:pStyle w:val="Obsah2"/>
        <w:tabs>
          <w:tab w:val="left" w:pos="1440"/>
          <w:tab w:val="right" w:leader="dot" w:pos="8493"/>
        </w:tabs>
        <w:rPr>
          <w:rFonts w:eastAsiaTheme="minorEastAsia" w:cstheme="minorBidi"/>
          <w:smallCaps w:val="0"/>
          <w:noProof/>
          <w:sz w:val="22"/>
          <w:szCs w:val="22"/>
        </w:rPr>
      </w:pPr>
      <w:r>
        <w:rPr>
          <w:noProof/>
        </w:rPr>
        <w:t>2.5</w:t>
      </w:r>
      <w:r>
        <w:rPr>
          <w:rFonts w:eastAsiaTheme="minorEastAsia" w:cstheme="minorBidi"/>
          <w:smallCaps w:val="0"/>
          <w:noProof/>
          <w:sz w:val="22"/>
          <w:szCs w:val="22"/>
        </w:rPr>
        <w:tab/>
      </w:r>
      <w:r>
        <w:rPr>
          <w:noProof/>
        </w:rPr>
        <w:t>Supervize odborné praxe na CARITAS – VOŠs Olomouc</w:t>
      </w:r>
      <w:r>
        <w:rPr>
          <w:noProof/>
        </w:rPr>
        <w:tab/>
      </w:r>
      <w:r>
        <w:rPr>
          <w:noProof/>
        </w:rPr>
        <w:fldChar w:fldCharType="begin"/>
      </w:r>
      <w:r>
        <w:rPr>
          <w:noProof/>
        </w:rPr>
        <w:instrText xml:space="preserve"> PAGEREF _Toc486191951 \h </w:instrText>
      </w:r>
      <w:r>
        <w:rPr>
          <w:noProof/>
        </w:rPr>
      </w:r>
      <w:r>
        <w:rPr>
          <w:noProof/>
        </w:rPr>
        <w:fldChar w:fldCharType="separate"/>
      </w:r>
      <w:r>
        <w:rPr>
          <w:noProof/>
        </w:rPr>
        <w:t>23</w:t>
      </w:r>
      <w:r>
        <w:rPr>
          <w:noProof/>
        </w:rPr>
        <w:fldChar w:fldCharType="end"/>
      </w:r>
    </w:p>
    <w:p w:rsidR="00A46725" w:rsidRDefault="00A46725">
      <w:pPr>
        <w:pStyle w:val="Obsah3"/>
        <w:tabs>
          <w:tab w:val="left" w:pos="1920"/>
          <w:tab w:val="right" w:leader="dot" w:pos="8493"/>
        </w:tabs>
        <w:rPr>
          <w:rFonts w:eastAsiaTheme="minorEastAsia" w:cstheme="minorBidi"/>
          <w:i w:val="0"/>
          <w:iCs w:val="0"/>
          <w:noProof/>
          <w:sz w:val="22"/>
          <w:szCs w:val="22"/>
        </w:rPr>
      </w:pPr>
      <w:r>
        <w:rPr>
          <w:noProof/>
        </w:rPr>
        <w:t>2.5.1</w:t>
      </w:r>
      <w:r>
        <w:rPr>
          <w:rFonts w:eastAsiaTheme="minorEastAsia" w:cstheme="minorBidi"/>
          <w:i w:val="0"/>
          <w:iCs w:val="0"/>
          <w:noProof/>
          <w:sz w:val="22"/>
          <w:szCs w:val="22"/>
        </w:rPr>
        <w:tab/>
      </w:r>
      <w:r>
        <w:rPr>
          <w:noProof/>
        </w:rPr>
        <w:t>Supervize v rámci vzdělávacím konceptu odborných praxí</w:t>
      </w:r>
      <w:r>
        <w:rPr>
          <w:noProof/>
        </w:rPr>
        <w:tab/>
      </w:r>
      <w:r>
        <w:rPr>
          <w:noProof/>
        </w:rPr>
        <w:fldChar w:fldCharType="begin"/>
      </w:r>
      <w:r>
        <w:rPr>
          <w:noProof/>
        </w:rPr>
        <w:instrText xml:space="preserve"> PAGEREF _Toc486191952 \h </w:instrText>
      </w:r>
      <w:r>
        <w:rPr>
          <w:noProof/>
        </w:rPr>
      </w:r>
      <w:r>
        <w:rPr>
          <w:noProof/>
        </w:rPr>
        <w:fldChar w:fldCharType="separate"/>
      </w:r>
      <w:r>
        <w:rPr>
          <w:noProof/>
        </w:rPr>
        <w:t>24</w:t>
      </w:r>
      <w:r>
        <w:rPr>
          <w:noProof/>
        </w:rPr>
        <w:fldChar w:fldCharType="end"/>
      </w:r>
    </w:p>
    <w:p w:rsidR="00A46725" w:rsidRDefault="00A46725">
      <w:pPr>
        <w:pStyle w:val="Obsah3"/>
        <w:tabs>
          <w:tab w:val="left" w:pos="1920"/>
          <w:tab w:val="right" w:leader="dot" w:pos="8493"/>
        </w:tabs>
        <w:rPr>
          <w:rFonts w:eastAsiaTheme="minorEastAsia" w:cstheme="minorBidi"/>
          <w:i w:val="0"/>
          <w:iCs w:val="0"/>
          <w:noProof/>
          <w:sz w:val="22"/>
          <w:szCs w:val="22"/>
        </w:rPr>
      </w:pPr>
      <w:r>
        <w:rPr>
          <w:noProof/>
        </w:rPr>
        <w:t>2.5.2</w:t>
      </w:r>
      <w:r>
        <w:rPr>
          <w:rFonts w:eastAsiaTheme="minorEastAsia" w:cstheme="minorBidi"/>
          <w:i w:val="0"/>
          <w:iCs w:val="0"/>
          <w:noProof/>
          <w:sz w:val="22"/>
          <w:szCs w:val="22"/>
        </w:rPr>
        <w:tab/>
      </w:r>
      <w:r>
        <w:rPr>
          <w:noProof/>
        </w:rPr>
        <w:t>Význam supervize v rámci praktické výuky na škole CARITAS – VOŠs</w:t>
      </w:r>
      <w:r>
        <w:rPr>
          <w:noProof/>
        </w:rPr>
        <w:tab/>
      </w:r>
      <w:r>
        <w:rPr>
          <w:noProof/>
        </w:rPr>
        <w:fldChar w:fldCharType="begin"/>
      </w:r>
      <w:r>
        <w:rPr>
          <w:noProof/>
        </w:rPr>
        <w:instrText xml:space="preserve"> PAGEREF _Toc486191953 \h </w:instrText>
      </w:r>
      <w:r>
        <w:rPr>
          <w:noProof/>
        </w:rPr>
      </w:r>
      <w:r>
        <w:rPr>
          <w:noProof/>
        </w:rPr>
        <w:fldChar w:fldCharType="separate"/>
      </w:r>
      <w:r>
        <w:rPr>
          <w:noProof/>
        </w:rPr>
        <w:t>25</w:t>
      </w:r>
      <w:r>
        <w:rPr>
          <w:noProof/>
        </w:rPr>
        <w:fldChar w:fldCharType="end"/>
      </w:r>
    </w:p>
    <w:p w:rsidR="00A46725" w:rsidRDefault="00A46725">
      <w:pPr>
        <w:pStyle w:val="Obsah1"/>
        <w:tabs>
          <w:tab w:val="left" w:pos="1200"/>
          <w:tab w:val="right" w:leader="dot" w:pos="8493"/>
        </w:tabs>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Výzkumná část</w:t>
      </w:r>
      <w:r>
        <w:rPr>
          <w:noProof/>
        </w:rPr>
        <w:tab/>
      </w:r>
      <w:r>
        <w:rPr>
          <w:noProof/>
        </w:rPr>
        <w:fldChar w:fldCharType="begin"/>
      </w:r>
      <w:r>
        <w:rPr>
          <w:noProof/>
        </w:rPr>
        <w:instrText xml:space="preserve"> PAGEREF _Toc486191954 \h </w:instrText>
      </w:r>
      <w:r>
        <w:rPr>
          <w:noProof/>
        </w:rPr>
      </w:r>
      <w:r>
        <w:rPr>
          <w:noProof/>
        </w:rPr>
        <w:fldChar w:fldCharType="separate"/>
      </w:r>
      <w:r>
        <w:rPr>
          <w:noProof/>
        </w:rPr>
        <w:t>29</w:t>
      </w:r>
      <w:r>
        <w:rPr>
          <w:noProof/>
        </w:rPr>
        <w:fldChar w:fldCharType="end"/>
      </w:r>
    </w:p>
    <w:p w:rsidR="00A46725" w:rsidRDefault="00A46725">
      <w:pPr>
        <w:pStyle w:val="Obsah2"/>
        <w:tabs>
          <w:tab w:val="left" w:pos="1440"/>
          <w:tab w:val="right" w:leader="dot" w:pos="8493"/>
        </w:tabs>
        <w:rPr>
          <w:rFonts w:eastAsiaTheme="minorEastAsia" w:cstheme="minorBidi"/>
          <w:smallCaps w:val="0"/>
          <w:noProof/>
          <w:sz w:val="22"/>
          <w:szCs w:val="22"/>
        </w:rPr>
      </w:pPr>
      <w:r>
        <w:rPr>
          <w:noProof/>
        </w:rPr>
        <w:t>3.1</w:t>
      </w:r>
      <w:r>
        <w:rPr>
          <w:rFonts w:eastAsiaTheme="minorEastAsia" w:cstheme="minorBidi"/>
          <w:smallCaps w:val="0"/>
          <w:noProof/>
          <w:sz w:val="22"/>
          <w:szCs w:val="22"/>
        </w:rPr>
        <w:tab/>
      </w:r>
      <w:r>
        <w:rPr>
          <w:noProof/>
        </w:rPr>
        <w:t>Metodologie výzkumu</w:t>
      </w:r>
      <w:r>
        <w:rPr>
          <w:noProof/>
        </w:rPr>
        <w:tab/>
      </w:r>
      <w:r>
        <w:rPr>
          <w:noProof/>
        </w:rPr>
        <w:fldChar w:fldCharType="begin"/>
      </w:r>
      <w:r>
        <w:rPr>
          <w:noProof/>
        </w:rPr>
        <w:instrText xml:space="preserve"> PAGEREF _Toc486191955 \h </w:instrText>
      </w:r>
      <w:r>
        <w:rPr>
          <w:noProof/>
        </w:rPr>
      </w:r>
      <w:r>
        <w:rPr>
          <w:noProof/>
        </w:rPr>
        <w:fldChar w:fldCharType="separate"/>
      </w:r>
      <w:r>
        <w:rPr>
          <w:noProof/>
        </w:rPr>
        <w:t>30</w:t>
      </w:r>
      <w:r>
        <w:rPr>
          <w:noProof/>
        </w:rPr>
        <w:fldChar w:fldCharType="end"/>
      </w:r>
    </w:p>
    <w:p w:rsidR="00A46725" w:rsidRDefault="00A46725">
      <w:pPr>
        <w:pStyle w:val="Obsah2"/>
        <w:tabs>
          <w:tab w:val="left" w:pos="1440"/>
          <w:tab w:val="right" w:leader="dot" w:pos="8493"/>
        </w:tabs>
        <w:rPr>
          <w:rFonts w:eastAsiaTheme="minorEastAsia" w:cstheme="minorBidi"/>
          <w:smallCaps w:val="0"/>
          <w:noProof/>
          <w:sz w:val="22"/>
          <w:szCs w:val="22"/>
        </w:rPr>
      </w:pPr>
      <w:r>
        <w:rPr>
          <w:noProof/>
        </w:rPr>
        <w:t>3.2</w:t>
      </w:r>
      <w:r>
        <w:rPr>
          <w:rFonts w:eastAsiaTheme="minorEastAsia" w:cstheme="minorBidi"/>
          <w:smallCaps w:val="0"/>
          <w:noProof/>
          <w:sz w:val="22"/>
          <w:szCs w:val="22"/>
        </w:rPr>
        <w:tab/>
      </w:r>
      <w:r>
        <w:rPr>
          <w:noProof/>
        </w:rPr>
        <w:t>Výzkumné cíle a operacionalizace</w:t>
      </w:r>
      <w:r>
        <w:rPr>
          <w:noProof/>
        </w:rPr>
        <w:tab/>
      </w:r>
      <w:r>
        <w:rPr>
          <w:noProof/>
        </w:rPr>
        <w:fldChar w:fldCharType="begin"/>
      </w:r>
      <w:r>
        <w:rPr>
          <w:noProof/>
        </w:rPr>
        <w:instrText xml:space="preserve"> PAGEREF _Toc486191956 \h </w:instrText>
      </w:r>
      <w:r>
        <w:rPr>
          <w:noProof/>
        </w:rPr>
      </w:r>
      <w:r>
        <w:rPr>
          <w:noProof/>
        </w:rPr>
        <w:fldChar w:fldCharType="separate"/>
      </w:r>
      <w:r>
        <w:rPr>
          <w:noProof/>
        </w:rPr>
        <w:t>31</w:t>
      </w:r>
      <w:r>
        <w:rPr>
          <w:noProof/>
        </w:rPr>
        <w:fldChar w:fldCharType="end"/>
      </w:r>
    </w:p>
    <w:p w:rsidR="00A46725" w:rsidRDefault="00A46725">
      <w:pPr>
        <w:pStyle w:val="Obsah2"/>
        <w:tabs>
          <w:tab w:val="left" w:pos="1440"/>
          <w:tab w:val="right" w:leader="dot" w:pos="8493"/>
        </w:tabs>
        <w:rPr>
          <w:rFonts w:eastAsiaTheme="minorEastAsia" w:cstheme="minorBidi"/>
          <w:smallCaps w:val="0"/>
          <w:noProof/>
          <w:sz w:val="22"/>
          <w:szCs w:val="22"/>
        </w:rPr>
      </w:pPr>
      <w:r>
        <w:rPr>
          <w:noProof/>
        </w:rPr>
        <w:t>3.3</w:t>
      </w:r>
      <w:r>
        <w:rPr>
          <w:rFonts w:eastAsiaTheme="minorEastAsia" w:cstheme="minorBidi"/>
          <w:smallCaps w:val="0"/>
          <w:noProof/>
          <w:sz w:val="22"/>
          <w:szCs w:val="22"/>
        </w:rPr>
        <w:tab/>
      </w:r>
      <w:r>
        <w:rPr>
          <w:noProof/>
        </w:rPr>
        <w:t>Metoda sběru dat</w:t>
      </w:r>
      <w:r>
        <w:rPr>
          <w:noProof/>
        </w:rPr>
        <w:tab/>
      </w:r>
      <w:r>
        <w:rPr>
          <w:noProof/>
        </w:rPr>
        <w:fldChar w:fldCharType="begin"/>
      </w:r>
      <w:r>
        <w:rPr>
          <w:noProof/>
        </w:rPr>
        <w:instrText xml:space="preserve"> PAGEREF _Toc486191957 \h </w:instrText>
      </w:r>
      <w:r>
        <w:rPr>
          <w:noProof/>
        </w:rPr>
      </w:r>
      <w:r>
        <w:rPr>
          <w:noProof/>
        </w:rPr>
        <w:fldChar w:fldCharType="separate"/>
      </w:r>
      <w:r>
        <w:rPr>
          <w:noProof/>
        </w:rPr>
        <w:t>32</w:t>
      </w:r>
      <w:r>
        <w:rPr>
          <w:noProof/>
        </w:rPr>
        <w:fldChar w:fldCharType="end"/>
      </w:r>
    </w:p>
    <w:p w:rsidR="00A46725" w:rsidRDefault="00A46725">
      <w:pPr>
        <w:pStyle w:val="Obsah2"/>
        <w:tabs>
          <w:tab w:val="left" w:pos="1440"/>
          <w:tab w:val="right" w:leader="dot" w:pos="8493"/>
        </w:tabs>
        <w:rPr>
          <w:rFonts w:eastAsiaTheme="minorEastAsia" w:cstheme="minorBidi"/>
          <w:smallCaps w:val="0"/>
          <w:noProof/>
          <w:sz w:val="22"/>
          <w:szCs w:val="22"/>
        </w:rPr>
      </w:pPr>
      <w:r>
        <w:rPr>
          <w:noProof/>
        </w:rPr>
        <w:t>3.4</w:t>
      </w:r>
      <w:r>
        <w:rPr>
          <w:rFonts w:eastAsiaTheme="minorEastAsia" w:cstheme="minorBidi"/>
          <w:smallCaps w:val="0"/>
          <w:noProof/>
          <w:sz w:val="22"/>
          <w:szCs w:val="22"/>
        </w:rPr>
        <w:tab/>
      </w:r>
      <w:r>
        <w:rPr>
          <w:noProof/>
        </w:rPr>
        <w:t>Výzkumný vzorek</w:t>
      </w:r>
      <w:r>
        <w:rPr>
          <w:noProof/>
        </w:rPr>
        <w:tab/>
      </w:r>
      <w:r>
        <w:rPr>
          <w:noProof/>
        </w:rPr>
        <w:fldChar w:fldCharType="begin"/>
      </w:r>
      <w:r>
        <w:rPr>
          <w:noProof/>
        </w:rPr>
        <w:instrText xml:space="preserve"> PAGEREF _Toc486191958 \h </w:instrText>
      </w:r>
      <w:r>
        <w:rPr>
          <w:noProof/>
        </w:rPr>
      </w:r>
      <w:r>
        <w:rPr>
          <w:noProof/>
        </w:rPr>
        <w:fldChar w:fldCharType="separate"/>
      </w:r>
      <w:r>
        <w:rPr>
          <w:noProof/>
        </w:rPr>
        <w:t>33</w:t>
      </w:r>
      <w:r>
        <w:rPr>
          <w:noProof/>
        </w:rPr>
        <w:fldChar w:fldCharType="end"/>
      </w:r>
    </w:p>
    <w:p w:rsidR="00A46725" w:rsidRDefault="00A46725">
      <w:pPr>
        <w:pStyle w:val="Obsah2"/>
        <w:tabs>
          <w:tab w:val="left" w:pos="1440"/>
          <w:tab w:val="right" w:leader="dot" w:pos="8493"/>
        </w:tabs>
        <w:rPr>
          <w:rFonts w:eastAsiaTheme="minorEastAsia" w:cstheme="minorBidi"/>
          <w:smallCaps w:val="0"/>
          <w:noProof/>
          <w:sz w:val="22"/>
          <w:szCs w:val="22"/>
        </w:rPr>
      </w:pPr>
      <w:r>
        <w:rPr>
          <w:noProof/>
        </w:rPr>
        <w:t>3.5</w:t>
      </w:r>
      <w:r>
        <w:rPr>
          <w:rFonts w:eastAsiaTheme="minorEastAsia" w:cstheme="minorBidi"/>
          <w:smallCaps w:val="0"/>
          <w:noProof/>
          <w:sz w:val="22"/>
          <w:szCs w:val="22"/>
        </w:rPr>
        <w:tab/>
      </w:r>
      <w:r>
        <w:rPr>
          <w:noProof/>
        </w:rPr>
        <w:t>Předvýzkum</w:t>
      </w:r>
      <w:r>
        <w:rPr>
          <w:noProof/>
        </w:rPr>
        <w:tab/>
      </w:r>
      <w:r>
        <w:rPr>
          <w:noProof/>
        </w:rPr>
        <w:fldChar w:fldCharType="begin"/>
      </w:r>
      <w:r>
        <w:rPr>
          <w:noProof/>
        </w:rPr>
        <w:instrText xml:space="preserve"> PAGEREF _Toc486191959 \h </w:instrText>
      </w:r>
      <w:r>
        <w:rPr>
          <w:noProof/>
        </w:rPr>
      </w:r>
      <w:r>
        <w:rPr>
          <w:noProof/>
        </w:rPr>
        <w:fldChar w:fldCharType="separate"/>
      </w:r>
      <w:r>
        <w:rPr>
          <w:noProof/>
        </w:rPr>
        <w:t>34</w:t>
      </w:r>
      <w:r>
        <w:rPr>
          <w:noProof/>
        </w:rPr>
        <w:fldChar w:fldCharType="end"/>
      </w:r>
    </w:p>
    <w:p w:rsidR="00A46725" w:rsidRDefault="00A46725">
      <w:pPr>
        <w:pStyle w:val="Obsah2"/>
        <w:tabs>
          <w:tab w:val="left" w:pos="1440"/>
          <w:tab w:val="right" w:leader="dot" w:pos="8493"/>
        </w:tabs>
        <w:rPr>
          <w:rFonts w:eastAsiaTheme="minorEastAsia" w:cstheme="minorBidi"/>
          <w:smallCaps w:val="0"/>
          <w:noProof/>
          <w:sz w:val="22"/>
          <w:szCs w:val="22"/>
        </w:rPr>
      </w:pPr>
      <w:r>
        <w:rPr>
          <w:noProof/>
        </w:rPr>
        <w:t>3.6</w:t>
      </w:r>
      <w:r>
        <w:rPr>
          <w:rFonts w:eastAsiaTheme="minorEastAsia" w:cstheme="minorBidi"/>
          <w:smallCaps w:val="0"/>
          <w:noProof/>
          <w:sz w:val="22"/>
          <w:szCs w:val="22"/>
        </w:rPr>
        <w:tab/>
      </w:r>
      <w:r>
        <w:rPr>
          <w:noProof/>
        </w:rPr>
        <w:t>Průběh výzkumu</w:t>
      </w:r>
      <w:r>
        <w:rPr>
          <w:noProof/>
        </w:rPr>
        <w:tab/>
      </w:r>
      <w:r>
        <w:rPr>
          <w:noProof/>
        </w:rPr>
        <w:fldChar w:fldCharType="begin"/>
      </w:r>
      <w:r>
        <w:rPr>
          <w:noProof/>
        </w:rPr>
        <w:instrText xml:space="preserve"> PAGEREF _Toc486191960 \h </w:instrText>
      </w:r>
      <w:r>
        <w:rPr>
          <w:noProof/>
        </w:rPr>
      </w:r>
      <w:r>
        <w:rPr>
          <w:noProof/>
        </w:rPr>
        <w:fldChar w:fldCharType="separate"/>
      </w:r>
      <w:r>
        <w:rPr>
          <w:noProof/>
        </w:rPr>
        <w:t>35</w:t>
      </w:r>
      <w:r>
        <w:rPr>
          <w:noProof/>
        </w:rPr>
        <w:fldChar w:fldCharType="end"/>
      </w:r>
    </w:p>
    <w:p w:rsidR="00A46725" w:rsidRDefault="00A46725">
      <w:pPr>
        <w:pStyle w:val="Obsah2"/>
        <w:tabs>
          <w:tab w:val="left" w:pos="1440"/>
          <w:tab w:val="right" w:leader="dot" w:pos="8493"/>
        </w:tabs>
        <w:rPr>
          <w:rFonts w:eastAsiaTheme="minorEastAsia" w:cstheme="minorBidi"/>
          <w:smallCaps w:val="0"/>
          <w:noProof/>
          <w:sz w:val="22"/>
          <w:szCs w:val="22"/>
        </w:rPr>
      </w:pPr>
      <w:r>
        <w:rPr>
          <w:noProof/>
        </w:rPr>
        <w:t>3.7</w:t>
      </w:r>
      <w:r>
        <w:rPr>
          <w:rFonts w:eastAsiaTheme="minorEastAsia" w:cstheme="minorBidi"/>
          <w:smallCaps w:val="0"/>
          <w:noProof/>
          <w:sz w:val="22"/>
          <w:szCs w:val="22"/>
        </w:rPr>
        <w:tab/>
      </w:r>
      <w:r>
        <w:rPr>
          <w:noProof/>
        </w:rPr>
        <w:t>Výsledky výzkumu</w:t>
      </w:r>
      <w:r>
        <w:rPr>
          <w:noProof/>
        </w:rPr>
        <w:tab/>
      </w:r>
      <w:r>
        <w:rPr>
          <w:noProof/>
        </w:rPr>
        <w:fldChar w:fldCharType="begin"/>
      </w:r>
      <w:r>
        <w:rPr>
          <w:noProof/>
        </w:rPr>
        <w:instrText xml:space="preserve"> PAGEREF _Toc486191961 \h </w:instrText>
      </w:r>
      <w:r>
        <w:rPr>
          <w:noProof/>
        </w:rPr>
      </w:r>
      <w:r>
        <w:rPr>
          <w:noProof/>
        </w:rPr>
        <w:fldChar w:fldCharType="separate"/>
      </w:r>
      <w:r>
        <w:rPr>
          <w:noProof/>
        </w:rPr>
        <w:t>36</w:t>
      </w:r>
      <w:r>
        <w:rPr>
          <w:noProof/>
        </w:rPr>
        <w:fldChar w:fldCharType="end"/>
      </w:r>
    </w:p>
    <w:p w:rsidR="00A46725" w:rsidRDefault="00A46725">
      <w:pPr>
        <w:pStyle w:val="Obsah3"/>
        <w:tabs>
          <w:tab w:val="left" w:pos="1920"/>
          <w:tab w:val="right" w:leader="dot" w:pos="8493"/>
        </w:tabs>
        <w:rPr>
          <w:rFonts w:eastAsiaTheme="minorEastAsia" w:cstheme="minorBidi"/>
          <w:i w:val="0"/>
          <w:iCs w:val="0"/>
          <w:noProof/>
          <w:sz w:val="22"/>
          <w:szCs w:val="22"/>
        </w:rPr>
      </w:pPr>
      <w:r>
        <w:rPr>
          <w:noProof/>
        </w:rPr>
        <w:t>3.7.1</w:t>
      </w:r>
      <w:r>
        <w:rPr>
          <w:rFonts w:eastAsiaTheme="minorEastAsia" w:cstheme="minorBidi"/>
          <w:i w:val="0"/>
          <w:iCs w:val="0"/>
          <w:noProof/>
          <w:sz w:val="22"/>
          <w:szCs w:val="22"/>
        </w:rPr>
        <w:tab/>
      </w:r>
      <w:r>
        <w:rPr>
          <w:noProof/>
        </w:rPr>
        <w:t>Demografické údaje respondentů</w:t>
      </w:r>
      <w:r>
        <w:rPr>
          <w:noProof/>
        </w:rPr>
        <w:tab/>
      </w:r>
      <w:r>
        <w:rPr>
          <w:noProof/>
        </w:rPr>
        <w:fldChar w:fldCharType="begin"/>
      </w:r>
      <w:r>
        <w:rPr>
          <w:noProof/>
        </w:rPr>
        <w:instrText xml:space="preserve"> PAGEREF _Toc486191962 \h </w:instrText>
      </w:r>
      <w:r>
        <w:rPr>
          <w:noProof/>
        </w:rPr>
      </w:r>
      <w:r>
        <w:rPr>
          <w:noProof/>
        </w:rPr>
        <w:fldChar w:fldCharType="separate"/>
      </w:r>
      <w:r>
        <w:rPr>
          <w:noProof/>
        </w:rPr>
        <w:t>36</w:t>
      </w:r>
      <w:r>
        <w:rPr>
          <w:noProof/>
        </w:rPr>
        <w:fldChar w:fldCharType="end"/>
      </w:r>
    </w:p>
    <w:p w:rsidR="00A46725" w:rsidRDefault="00A46725">
      <w:pPr>
        <w:pStyle w:val="Obsah3"/>
        <w:tabs>
          <w:tab w:val="left" w:pos="1920"/>
          <w:tab w:val="right" w:leader="dot" w:pos="8493"/>
        </w:tabs>
        <w:rPr>
          <w:rFonts w:eastAsiaTheme="minorEastAsia" w:cstheme="minorBidi"/>
          <w:i w:val="0"/>
          <w:iCs w:val="0"/>
          <w:noProof/>
          <w:sz w:val="22"/>
          <w:szCs w:val="22"/>
        </w:rPr>
      </w:pPr>
      <w:r>
        <w:rPr>
          <w:noProof/>
        </w:rPr>
        <w:t>3.7.2</w:t>
      </w:r>
      <w:r>
        <w:rPr>
          <w:rFonts w:eastAsiaTheme="minorEastAsia" w:cstheme="minorBidi"/>
          <w:i w:val="0"/>
          <w:iCs w:val="0"/>
          <w:noProof/>
          <w:sz w:val="22"/>
          <w:szCs w:val="22"/>
        </w:rPr>
        <w:tab/>
      </w:r>
      <w:r>
        <w:rPr>
          <w:noProof/>
        </w:rPr>
        <w:t>Zhodnocení efektivity supervize</w:t>
      </w:r>
      <w:r>
        <w:rPr>
          <w:noProof/>
        </w:rPr>
        <w:tab/>
      </w:r>
      <w:r>
        <w:rPr>
          <w:noProof/>
        </w:rPr>
        <w:fldChar w:fldCharType="begin"/>
      </w:r>
      <w:r>
        <w:rPr>
          <w:noProof/>
        </w:rPr>
        <w:instrText xml:space="preserve"> PAGEREF _Toc486191963 \h </w:instrText>
      </w:r>
      <w:r>
        <w:rPr>
          <w:noProof/>
        </w:rPr>
      </w:r>
      <w:r>
        <w:rPr>
          <w:noProof/>
        </w:rPr>
        <w:fldChar w:fldCharType="separate"/>
      </w:r>
      <w:r>
        <w:rPr>
          <w:noProof/>
        </w:rPr>
        <w:t>38</w:t>
      </w:r>
      <w:r>
        <w:rPr>
          <w:noProof/>
        </w:rPr>
        <w:fldChar w:fldCharType="end"/>
      </w:r>
    </w:p>
    <w:p w:rsidR="00A46725" w:rsidRDefault="00A46725">
      <w:pPr>
        <w:pStyle w:val="Obsah3"/>
        <w:tabs>
          <w:tab w:val="left" w:pos="1920"/>
          <w:tab w:val="right" w:leader="dot" w:pos="8493"/>
        </w:tabs>
        <w:rPr>
          <w:rFonts w:eastAsiaTheme="minorEastAsia" w:cstheme="minorBidi"/>
          <w:i w:val="0"/>
          <w:iCs w:val="0"/>
          <w:noProof/>
          <w:sz w:val="22"/>
          <w:szCs w:val="22"/>
        </w:rPr>
      </w:pPr>
      <w:r>
        <w:rPr>
          <w:noProof/>
        </w:rPr>
        <w:t>3.7.3</w:t>
      </w:r>
      <w:r>
        <w:rPr>
          <w:rFonts w:eastAsiaTheme="minorEastAsia" w:cstheme="minorBidi"/>
          <w:i w:val="0"/>
          <w:iCs w:val="0"/>
          <w:noProof/>
          <w:sz w:val="22"/>
          <w:szCs w:val="22"/>
        </w:rPr>
        <w:tab/>
      </w:r>
      <w:r>
        <w:rPr>
          <w:noProof/>
        </w:rPr>
        <w:t>Faktory ovlivňující supervizní proces „nastavení ideální supervize“</w:t>
      </w:r>
      <w:r>
        <w:rPr>
          <w:noProof/>
        </w:rPr>
        <w:tab/>
      </w:r>
      <w:r>
        <w:rPr>
          <w:noProof/>
        </w:rPr>
        <w:fldChar w:fldCharType="begin"/>
      </w:r>
      <w:r>
        <w:rPr>
          <w:noProof/>
        </w:rPr>
        <w:instrText xml:space="preserve"> PAGEREF _Toc486191964 \h </w:instrText>
      </w:r>
      <w:r>
        <w:rPr>
          <w:noProof/>
        </w:rPr>
      </w:r>
      <w:r>
        <w:rPr>
          <w:noProof/>
        </w:rPr>
        <w:fldChar w:fldCharType="separate"/>
      </w:r>
      <w:r>
        <w:rPr>
          <w:noProof/>
        </w:rPr>
        <w:t>40</w:t>
      </w:r>
      <w:r>
        <w:rPr>
          <w:noProof/>
        </w:rPr>
        <w:fldChar w:fldCharType="end"/>
      </w:r>
    </w:p>
    <w:p w:rsidR="00A46725" w:rsidRDefault="00A46725">
      <w:pPr>
        <w:pStyle w:val="Obsah3"/>
        <w:tabs>
          <w:tab w:val="left" w:pos="1920"/>
          <w:tab w:val="right" w:leader="dot" w:pos="8493"/>
        </w:tabs>
        <w:rPr>
          <w:rFonts w:eastAsiaTheme="minorEastAsia" w:cstheme="minorBidi"/>
          <w:i w:val="0"/>
          <w:iCs w:val="0"/>
          <w:noProof/>
          <w:sz w:val="22"/>
          <w:szCs w:val="22"/>
        </w:rPr>
      </w:pPr>
      <w:r>
        <w:rPr>
          <w:noProof/>
        </w:rPr>
        <w:t>3.7.4</w:t>
      </w:r>
      <w:r>
        <w:rPr>
          <w:rFonts w:eastAsiaTheme="minorEastAsia" w:cstheme="minorBidi"/>
          <w:i w:val="0"/>
          <w:iCs w:val="0"/>
          <w:noProof/>
          <w:sz w:val="22"/>
          <w:szCs w:val="22"/>
        </w:rPr>
        <w:tab/>
      </w:r>
      <w:r>
        <w:rPr>
          <w:noProof/>
        </w:rPr>
        <w:t>Pohled studentů na zlepšení současného systému supervizí odborných praxí</w:t>
      </w:r>
      <w:r>
        <w:rPr>
          <w:noProof/>
        </w:rPr>
        <w:tab/>
      </w:r>
      <w:r>
        <w:rPr>
          <w:noProof/>
        </w:rPr>
        <w:fldChar w:fldCharType="begin"/>
      </w:r>
      <w:r>
        <w:rPr>
          <w:noProof/>
        </w:rPr>
        <w:instrText xml:space="preserve"> PAGEREF _Toc486191965 \h </w:instrText>
      </w:r>
      <w:r>
        <w:rPr>
          <w:noProof/>
        </w:rPr>
      </w:r>
      <w:r>
        <w:rPr>
          <w:noProof/>
        </w:rPr>
        <w:fldChar w:fldCharType="separate"/>
      </w:r>
      <w:r>
        <w:rPr>
          <w:noProof/>
        </w:rPr>
        <w:t>50</w:t>
      </w:r>
      <w:r>
        <w:rPr>
          <w:noProof/>
        </w:rPr>
        <w:fldChar w:fldCharType="end"/>
      </w:r>
    </w:p>
    <w:p w:rsidR="00A46725" w:rsidRDefault="00A46725">
      <w:pPr>
        <w:pStyle w:val="Obsah2"/>
        <w:tabs>
          <w:tab w:val="left" w:pos="1440"/>
          <w:tab w:val="right" w:leader="dot" w:pos="8493"/>
        </w:tabs>
        <w:rPr>
          <w:rFonts w:eastAsiaTheme="minorEastAsia" w:cstheme="minorBidi"/>
          <w:smallCaps w:val="0"/>
          <w:noProof/>
          <w:sz w:val="22"/>
          <w:szCs w:val="22"/>
        </w:rPr>
      </w:pPr>
      <w:r>
        <w:rPr>
          <w:noProof/>
        </w:rPr>
        <w:t>3.8</w:t>
      </w:r>
      <w:r>
        <w:rPr>
          <w:rFonts w:eastAsiaTheme="minorEastAsia" w:cstheme="minorBidi"/>
          <w:smallCaps w:val="0"/>
          <w:noProof/>
          <w:sz w:val="22"/>
          <w:szCs w:val="22"/>
        </w:rPr>
        <w:tab/>
      </w:r>
      <w:r>
        <w:rPr>
          <w:noProof/>
        </w:rPr>
        <w:t>Shrnutí výsledků a diskuze</w:t>
      </w:r>
      <w:r>
        <w:rPr>
          <w:noProof/>
        </w:rPr>
        <w:tab/>
      </w:r>
      <w:r>
        <w:rPr>
          <w:noProof/>
        </w:rPr>
        <w:fldChar w:fldCharType="begin"/>
      </w:r>
      <w:r>
        <w:rPr>
          <w:noProof/>
        </w:rPr>
        <w:instrText xml:space="preserve"> PAGEREF _Toc486191966 \h </w:instrText>
      </w:r>
      <w:r>
        <w:rPr>
          <w:noProof/>
        </w:rPr>
      </w:r>
      <w:r>
        <w:rPr>
          <w:noProof/>
        </w:rPr>
        <w:fldChar w:fldCharType="separate"/>
      </w:r>
      <w:r>
        <w:rPr>
          <w:noProof/>
        </w:rPr>
        <w:t>52</w:t>
      </w:r>
      <w:r>
        <w:rPr>
          <w:noProof/>
        </w:rPr>
        <w:fldChar w:fldCharType="end"/>
      </w:r>
    </w:p>
    <w:p w:rsidR="00A46725" w:rsidRDefault="00A46725">
      <w:pPr>
        <w:pStyle w:val="Obsah1"/>
        <w:tabs>
          <w:tab w:val="right" w:leader="dot" w:pos="8493"/>
        </w:tabs>
        <w:rPr>
          <w:rFonts w:eastAsiaTheme="minorEastAsia" w:cstheme="minorBidi"/>
          <w:b w:val="0"/>
          <w:bCs w:val="0"/>
          <w:caps w:val="0"/>
          <w:noProof/>
          <w:sz w:val="22"/>
          <w:szCs w:val="22"/>
        </w:rPr>
      </w:pPr>
      <w:r>
        <w:rPr>
          <w:noProof/>
        </w:rPr>
        <w:t>Závěr</w:t>
      </w:r>
      <w:r>
        <w:rPr>
          <w:noProof/>
        </w:rPr>
        <w:tab/>
      </w:r>
      <w:r>
        <w:rPr>
          <w:noProof/>
        </w:rPr>
        <w:fldChar w:fldCharType="begin"/>
      </w:r>
      <w:r>
        <w:rPr>
          <w:noProof/>
        </w:rPr>
        <w:instrText xml:space="preserve"> PAGEREF _Toc486191967 \h </w:instrText>
      </w:r>
      <w:r>
        <w:rPr>
          <w:noProof/>
        </w:rPr>
      </w:r>
      <w:r>
        <w:rPr>
          <w:noProof/>
        </w:rPr>
        <w:fldChar w:fldCharType="separate"/>
      </w:r>
      <w:r>
        <w:rPr>
          <w:noProof/>
        </w:rPr>
        <w:t>58</w:t>
      </w:r>
      <w:r>
        <w:rPr>
          <w:noProof/>
        </w:rPr>
        <w:fldChar w:fldCharType="end"/>
      </w:r>
    </w:p>
    <w:p w:rsidR="00A46725" w:rsidRDefault="00A46725">
      <w:pPr>
        <w:pStyle w:val="Obsah1"/>
        <w:tabs>
          <w:tab w:val="right" w:leader="dot" w:pos="8493"/>
        </w:tabs>
        <w:rPr>
          <w:rFonts w:eastAsiaTheme="minorEastAsia" w:cstheme="minorBidi"/>
          <w:b w:val="0"/>
          <w:bCs w:val="0"/>
          <w:caps w:val="0"/>
          <w:noProof/>
          <w:sz w:val="22"/>
          <w:szCs w:val="22"/>
        </w:rPr>
      </w:pPr>
      <w:r>
        <w:rPr>
          <w:noProof/>
        </w:rPr>
        <w:t>Zdroje</w:t>
      </w:r>
      <w:r>
        <w:rPr>
          <w:noProof/>
        </w:rPr>
        <w:tab/>
      </w:r>
      <w:r>
        <w:rPr>
          <w:noProof/>
        </w:rPr>
        <w:fldChar w:fldCharType="begin"/>
      </w:r>
      <w:r>
        <w:rPr>
          <w:noProof/>
        </w:rPr>
        <w:instrText xml:space="preserve"> PAGEREF _Toc486191968 \h </w:instrText>
      </w:r>
      <w:r>
        <w:rPr>
          <w:noProof/>
        </w:rPr>
      </w:r>
      <w:r>
        <w:rPr>
          <w:noProof/>
        </w:rPr>
        <w:fldChar w:fldCharType="separate"/>
      </w:r>
      <w:r>
        <w:rPr>
          <w:noProof/>
        </w:rPr>
        <w:t>59</w:t>
      </w:r>
      <w:r>
        <w:rPr>
          <w:noProof/>
        </w:rPr>
        <w:fldChar w:fldCharType="end"/>
      </w:r>
    </w:p>
    <w:p w:rsidR="00116464" w:rsidRDefault="00DB6879" w:rsidP="007409B4">
      <w:pPr>
        <w:pStyle w:val="Nadpis1"/>
        <w:numPr>
          <w:ilvl w:val="0"/>
          <w:numId w:val="0"/>
        </w:numPr>
        <w:ind w:left="432" w:hanging="432"/>
      </w:pPr>
      <w:r w:rsidRPr="009156CD">
        <w:lastRenderedPageBreak/>
        <w:fldChar w:fldCharType="end"/>
      </w:r>
      <w:bookmarkStart w:id="12" w:name="_Toc486191937"/>
      <w:r w:rsidR="007409B4">
        <w:t>Ú</w:t>
      </w:r>
      <w:r w:rsidR="00F248D1" w:rsidRPr="00EE42EE">
        <w:t>vod</w:t>
      </w:r>
      <w:bookmarkEnd w:id="12"/>
    </w:p>
    <w:p w:rsidR="00282034" w:rsidRDefault="00B52343" w:rsidP="00EC1C52">
      <w:r>
        <w:t>Práci</w:t>
      </w:r>
      <w:r w:rsidR="002516BE">
        <w:t xml:space="preserve"> s názvem Supervize odborných praxí na CARITAS – Vyšší odborn</w:t>
      </w:r>
      <w:r>
        <w:t>é škole sociální Olomouc</w:t>
      </w:r>
      <w:r w:rsidR="00F816DB">
        <w:t xml:space="preserve"> (dále jen CARITAS – VOŠs)</w:t>
      </w:r>
      <w:r>
        <w:t xml:space="preserve"> jsem</w:t>
      </w:r>
      <w:r w:rsidR="00761B37">
        <w:t xml:space="preserve"> si vybrala především proto, že </w:t>
      </w:r>
      <w:r>
        <w:t xml:space="preserve">považuji supervizi za </w:t>
      </w:r>
      <w:r w:rsidR="0055738D">
        <w:t>velice efektivní metodu osobního a profesního rozvoje. Zajímalo mě</w:t>
      </w:r>
      <w:r w:rsidR="009E0FF3">
        <w:t>,</w:t>
      </w:r>
      <w:r w:rsidR="0055738D">
        <w:t xml:space="preserve"> jestli mají i ostatní studenti stejný názor</w:t>
      </w:r>
      <w:r w:rsidR="003F478C">
        <w:t xml:space="preserve">. </w:t>
      </w:r>
    </w:p>
    <w:p w:rsidR="003F478C" w:rsidRDefault="003F478C" w:rsidP="00EC1C52">
      <w:r w:rsidRPr="00FB5D46">
        <w:t>Touto prací navazuji již na zpracovanou absolventskou práci, která je projektem tohoto výzkumu. Jedná se o empirické šetření s využitím kvantitativního výzkumu.</w:t>
      </w:r>
      <w:r w:rsidR="00B52343">
        <w:t xml:space="preserve"> Supervize </w:t>
      </w:r>
      <w:r w:rsidR="00E77D97">
        <w:t>odborných praxí hrají</w:t>
      </w:r>
      <w:r w:rsidR="00B52343">
        <w:t xml:space="preserve"> v systému vzdělávaní </w:t>
      </w:r>
      <w:r w:rsidR="00E77D97">
        <w:t xml:space="preserve">sociálních a humanitárních pracovníků významnou roli, jelikož pomáhá formulovat osobnost těchto studentů. </w:t>
      </w:r>
      <w:r>
        <w:t xml:space="preserve">Supervize zjednodušeně </w:t>
      </w:r>
      <w:r w:rsidR="00282034">
        <w:t>slo</w:t>
      </w:r>
      <w:r w:rsidR="009E0FF3">
        <w:t>u</w:t>
      </w:r>
      <w:r w:rsidR="00282034">
        <w:t xml:space="preserve">ží jako </w:t>
      </w:r>
      <w:r>
        <w:t>reflexe odborných praxí, d</w:t>
      </w:r>
      <w:r w:rsidR="00E77D97">
        <w:t xml:space="preserve">íky </w:t>
      </w:r>
      <w:r>
        <w:t>tomu</w:t>
      </w:r>
      <w:r w:rsidR="00E77D97">
        <w:t xml:space="preserve"> mají studenti jasnější představu o</w:t>
      </w:r>
      <w:r>
        <w:t xml:space="preserve"> pozitivech a negativech</w:t>
      </w:r>
      <w:r w:rsidR="00282034">
        <w:t xml:space="preserve"> studovaného oboru a budoucí</w:t>
      </w:r>
      <w:r>
        <w:t xml:space="preserve"> profese</w:t>
      </w:r>
      <w:r w:rsidR="00E77D97">
        <w:t>. Jak již je z názvu patrné, tato supervize úzce souvisí s odbornou praxí, přesněji na odbornou praxi navazuje.</w:t>
      </w:r>
    </w:p>
    <w:p w:rsidR="003F478C" w:rsidRDefault="003F478C" w:rsidP="003F478C">
      <w:pPr>
        <w:rPr>
          <w:rFonts w:eastAsia="Calibri"/>
          <w:lang w:eastAsia="en-GB"/>
        </w:rPr>
      </w:pPr>
      <w:r>
        <w:rPr>
          <w:rFonts w:eastAsia="Calibri"/>
          <w:lang w:eastAsia="en-GB"/>
        </w:rPr>
        <w:t>Cílem bakalá</w:t>
      </w:r>
      <w:r>
        <w:rPr>
          <w:rFonts w:ascii="TimesNewRoman" w:eastAsia="Calibri" w:hAnsi="TimesNewRoman" w:cs="TimesNewRoman"/>
          <w:lang w:eastAsia="en-GB"/>
        </w:rPr>
        <w:t>ř</w:t>
      </w:r>
      <w:r>
        <w:rPr>
          <w:rFonts w:eastAsia="Calibri"/>
          <w:lang w:eastAsia="en-GB"/>
        </w:rPr>
        <w:t>ské práce je zjistit názory student</w:t>
      </w:r>
      <w:r>
        <w:rPr>
          <w:rFonts w:ascii="TimesNewRoman" w:eastAsia="Calibri" w:hAnsi="TimesNewRoman" w:cs="TimesNewRoman"/>
          <w:lang w:eastAsia="en-GB"/>
        </w:rPr>
        <w:t>ů CARITAS –</w:t>
      </w:r>
      <w:r w:rsidR="004E276C">
        <w:rPr>
          <w:rFonts w:ascii="TimesNewRoman" w:eastAsia="Calibri" w:hAnsi="TimesNewRoman" w:cs="TimesNewRoman"/>
          <w:lang w:eastAsia="en-GB"/>
        </w:rPr>
        <w:t xml:space="preserve"> </w:t>
      </w:r>
      <w:r w:rsidR="00F816DB">
        <w:t>VOŠs</w:t>
      </w:r>
      <w:r w:rsidR="00DB630E">
        <w:t xml:space="preserve"> </w:t>
      </w:r>
      <w:r w:rsidR="00B25D1B">
        <w:rPr>
          <w:rFonts w:eastAsia="Calibri"/>
          <w:lang w:eastAsia="en-GB"/>
        </w:rPr>
        <w:t>na přínos,</w:t>
      </w:r>
      <w:r>
        <w:rPr>
          <w:rFonts w:eastAsia="Calibri"/>
          <w:lang w:eastAsia="en-GB"/>
        </w:rPr>
        <w:t xml:space="preserve"> význam </w:t>
      </w:r>
      <w:r w:rsidR="00B25D1B">
        <w:rPr>
          <w:rFonts w:eastAsia="Calibri"/>
          <w:lang w:eastAsia="en-GB"/>
        </w:rPr>
        <w:t xml:space="preserve">a efektivitu </w:t>
      </w:r>
      <w:r>
        <w:rPr>
          <w:rFonts w:eastAsia="Calibri"/>
          <w:lang w:eastAsia="en-GB"/>
        </w:rPr>
        <w:t>supervize odborných praxí</w:t>
      </w:r>
      <w:r w:rsidR="006162D9">
        <w:rPr>
          <w:rFonts w:eastAsia="Calibri"/>
          <w:lang w:eastAsia="en-GB"/>
        </w:rPr>
        <w:t>,</w:t>
      </w:r>
      <w:r>
        <w:rPr>
          <w:rFonts w:eastAsia="Calibri"/>
          <w:lang w:eastAsia="en-GB"/>
        </w:rPr>
        <w:t xml:space="preserve"> a to prostřednictvím kvantitativního výzkumu. Hodnocení je významné pro posouzení kval</w:t>
      </w:r>
      <w:r w:rsidR="00761B37">
        <w:rPr>
          <w:rFonts w:eastAsia="Calibri"/>
          <w:lang w:eastAsia="en-GB"/>
        </w:rPr>
        <w:t>ity supervize odborných praxí a </w:t>
      </w:r>
      <w:r>
        <w:rPr>
          <w:rFonts w:eastAsia="Calibri"/>
          <w:lang w:eastAsia="en-GB"/>
        </w:rPr>
        <w:t xml:space="preserve">může tak přispět k jejímu vývoji. </w:t>
      </w:r>
    </w:p>
    <w:p w:rsidR="003F478C" w:rsidRDefault="003F478C" w:rsidP="003F478C">
      <w:pPr>
        <w:rPr>
          <w:rFonts w:eastAsia="Calibri"/>
          <w:lang w:eastAsia="en-GB"/>
        </w:rPr>
      </w:pPr>
      <w:r>
        <w:rPr>
          <w:rFonts w:eastAsia="Calibri"/>
          <w:lang w:eastAsia="en-GB"/>
        </w:rPr>
        <w:t>Tato práce je rozdělena na teoretickou a pr</w:t>
      </w:r>
      <w:r w:rsidR="00933273">
        <w:rPr>
          <w:rFonts w:eastAsia="Calibri"/>
          <w:lang w:eastAsia="en-GB"/>
        </w:rPr>
        <w:t xml:space="preserve">aktickou část. Teoretická část </w:t>
      </w:r>
      <w:r>
        <w:rPr>
          <w:rFonts w:eastAsia="Calibri"/>
          <w:lang w:eastAsia="en-GB"/>
        </w:rPr>
        <w:t>práce se zaměřuje na obecnou su</w:t>
      </w:r>
      <w:r w:rsidR="00933273">
        <w:rPr>
          <w:rFonts w:eastAsia="Calibri"/>
          <w:lang w:eastAsia="en-GB"/>
        </w:rPr>
        <w:t xml:space="preserve">pervizi, její definice, historii a </w:t>
      </w:r>
      <w:r w:rsidR="00B335E1">
        <w:rPr>
          <w:rFonts w:eastAsia="Calibri"/>
          <w:lang w:eastAsia="en-GB"/>
        </w:rPr>
        <w:t>cíle. D</w:t>
      </w:r>
      <w:r w:rsidR="00933273">
        <w:rPr>
          <w:rFonts w:eastAsia="Calibri"/>
          <w:lang w:eastAsia="en-GB"/>
        </w:rPr>
        <w:t>alší kapito</w:t>
      </w:r>
      <w:r w:rsidR="009E0FF3">
        <w:rPr>
          <w:rFonts w:eastAsia="Calibri"/>
          <w:lang w:eastAsia="en-GB"/>
        </w:rPr>
        <w:t>la se již soustředí</w:t>
      </w:r>
      <w:r w:rsidR="00B335E1">
        <w:rPr>
          <w:rFonts w:eastAsia="Calibri"/>
          <w:lang w:eastAsia="en-GB"/>
        </w:rPr>
        <w:t xml:space="preserve"> na užší formu supervize, jedná se o vzdělávací super</w:t>
      </w:r>
      <w:r w:rsidR="00933273">
        <w:rPr>
          <w:rFonts w:eastAsia="Calibri"/>
          <w:lang w:eastAsia="en-GB"/>
        </w:rPr>
        <w:t>vizi, kterou můžeme nazývat supervizí</w:t>
      </w:r>
      <w:r w:rsidR="00B335E1">
        <w:rPr>
          <w:rFonts w:eastAsia="Calibri"/>
          <w:lang w:eastAsia="en-GB"/>
        </w:rPr>
        <w:t xml:space="preserve"> odborných praxí. Poslední kapitola se soustředí na supervizi odborné praxe přímo na CARITAS – </w:t>
      </w:r>
      <w:r w:rsidR="00F816DB">
        <w:t>VOŠs</w:t>
      </w:r>
      <w:r w:rsidR="00B335E1">
        <w:rPr>
          <w:rFonts w:eastAsia="Calibri"/>
          <w:lang w:eastAsia="en-GB"/>
        </w:rPr>
        <w:t xml:space="preserve">. </w:t>
      </w:r>
    </w:p>
    <w:p w:rsidR="00B335E1" w:rsidRDefault="00933273" w:rsidP="003F478C">
      <w:pPr>
        <w:rPr>
          <w:rFonts w:eastAsia="Calibri"/>
          <w:lang w:eastAsia="en-GB"/>
        </w:rPr>
      </w:pPr>
      <w:r>
        <w:rPr>
          <w:rFonts w:eastAsia="Calibri"/>
          <w:lang w:eastAsia="en-GB"/>
        </w:rPr>
        <w:t>V druhé části se zabý</w:t>
      </w:r>
      <w:r w:rsidR="00B335E1">
        <w:rPr>
          <w:rFonts w:eastAsia="Calibri"/>
          <w:lang w:eastAsia="en-GB"/>
        </w:rPr>
        <w:t>vám metodologií tohoto výzkumu. Je založen na kvantitativním výzkumu a pomocí dotazníkového šetření zjišťuje</w:t>
      </w:r>
      <w:r w:rsidR="00712924">
        <w:rPr>
          <w:rFonts w:eastAsia="Calibri"/>
          <w:lang w:eastAsia="en-GB"/>
        </w:rPr>
        <w:t xml:space="preserve"> hodnocení efektivity supervize odborných praxí od samotných studentů. </w:t>
      </w:r>
      <w:r w:rsidR="00B335E1">
        <w:rPr>
          <w:rFonts w:eastAsia="Calibri"/>
          <w:lang w:eastAsia="en-GB"/>
        </w:rPr>
        <w:t>Praktická část je rozdělena do tří kapitol. V první kapitole je popsán výzkum, cíle výzkumu</w:t>
      </w:r>
      <w:r w:rsidR="00F302C2">
        <w:rPr>
          <w:rFonts w:eastAsia="Calibri"/>
          <w:lang w:eastAsia="en-GB"/>
        </w:rPr>
        <w:t>, výzkumné otázky a způsob zpracování dat. V další části jsou již výsledky celého výzkum</w:t>
      </w:r>
      <w:r>
        <w:rPr>
          <w:rFonts w:eastAsia="Calibri"/>
          <w:lang w:eastAsia="en-GB"/>
        </w:rPr>
        <w:t>u, které jsou vyobra</w:t>
      </w:r>
      <w:r w:rsidR="00F302C2">
        <w:rPr>
          <w:rFonts w:eastAsia="Calibri"/>
          <w:lang w:eastAsia="en-GB"/>
        </w:rPr>
        <w:t xml:space="preserve">zeny pomocí grafů a tabulek. </w:t>
      </w:r>
    </w:p>
    <w:p w:rsidR="00063314" w:rsidRDefault="00063314" w:rsidP="00063314">
      <w:pPr>
        <w:rPr>
          <w:rFonts w:eastAsia="Calibri"/>
          <w:lang w:eastAsia="en-GB"/>
        </w:rPr>
      </w:pPr>
      <w:r>
        <w:rPr>
          <w:rFonts w:eastAsia="Calibri"/>
          <w:lang w:eastAsia="en-GB"/>
        </w:rPr>
        <w:t>V diskuzní části se zaměřuji na praktické výstupy tohoto výzkumu a formuluji některá doporučení</w:t>
      </w:r>
      <w:r w:rsidR="00A965CD">
        <w:rPr>
          <w:rFonts w:eastAsia="Calibri"/>
          <w:lang w:eastAsia="en-GB"/>
        </w:rPr>
        <w:t>,</w:t>
      </w:r>
      <w:r>
        <w:rPr>
          <w:rFonts w:eastAsia="Calibri"/>
          <w:lang w:eastAsia="en-GB"/>
        </w:rPr>
        <w:t xml:space="preserve"> k</w:t>
      </w:r>
      <w:r w:rsidR="00583DE8">
        <w:rPr>
          <w:rFonts w:eastAsia="Calibri"/>
          <w:lang w:eastAsia="en-GB"/>
        </w:rPr>
        <w:t>teré mohou vést ke</w:t>
      </w:r>
      <w:r>
        <w:rPr>
          <w:rFonts w:eastAsia="Calibri"/>
          <w:lang w:eastAsia="en-GB"/>
        </w:rPr>
        <w:t> zlepšení současného systému supervizí odborných praxí.</w:t>
      </w:r>
    </w:p>
    <w:p w:rsidR="007646B7" w:rsidRPr="00116464" w:rsidRDefault="007646B7" w:rsidP="00E56397">
      <w:pPr>
        <w:ind w:firstLine="0"/>
      </w:pPr>
    </w:p>
    <w:p w:rsidR="00103544" w:rsidRPr="00065BB4" w:rsidRDefault="00065BB4" w:rsidP="00065BB4">
      <w:pPr>
        <w:ind w:firstLine="0"/>
        <w:rPr>
          <w:rFonts w:ascii="Arial" w:hAnsi="Arial" w:cs="Arial"/>
          <w:b/>
          <w:sz w:val="32"/>
          <w:szCs w:val="32"/>
        </w:rPr>
      </w:pPr>
      <w:r w:rsidRPr="00065BB4">
        <w:rPr>
          <w:rFonts w:ascii="Arial" w:hAnsi="Arial" w:cs="Arial"/>
          <w:b/>
          <w:sz w:val="32"/>
          <w:szCs w:val="32"/>
        </w:rPr>
        <w:t>TEORETICKÁ ČÁST</w:t>
      </w:r>
    </w:p>
    <w:p w:rsidR="00EE405C" w:rsidRDefault="006A41B1" w:rsidP="004A5C13">
      <w:pPr>
        <w:pStyle w:val="Nadpis1"/>
        <w:pageBreakBefore w:val="0"/>
        <w:spacing w:before="240"/>
        <w:ind w:left="431" w:hanging="431"/>
      </w:pPr>
      <w:bookmarkStart w:id="13" w:name="_Toc486191938"/>
      <w:r>
        <w:t>Supervize</w:t>
      </w:r>
      <w:r w:rsidR="00FC3D15">
        <w:t xml:space="preserve"> v sociální práci</w:t>
      </w:r>
      <w:bookmarkEnd w:id="13"/>
    </w:p>
    <w:p w:rsidR="001F3FC4" w:rsidRPr="00962267" w:rsidRDefault="001F3FC4" w:rsidP="001F3FC4">
      <w:r>
        <w:t>Vzhledem k tomu, že pojem supervize odborných praxí není příliš známý je nutné pro pochopení samotné práce, nejdříve ho zasadit do širšího kontextu supervize. Proto se v následující kapitole budu zabývat vysvětlením obecného pojmu supervize, důvodem vzniku supervize v rámci její historie, dále pak její funkcí, formou, a charakteristikou supervizního procesu v kontextu sociální práce.</w:t>
      </w:r>
    </w:p>
    <w:p w:rsidR="00BF0A20" w:rsidRDefault="00380846" w:rsidP="00CF2F54">
      <w:pPr>
        <w:pStyle w:val="Nadpis2"/>
      </w:pPr>
      <w:bookmarkStart w:id="14" w:name="_Toc486191939"/>
      <w:r>
        <w:t>Vymezení</w:t>
      </w:r>
      <w:r w:rsidR="00AB260D">
        <w:t xml:space="preserve"> </w:t>
      </w:r>
      <w:r w:rsidR="00583DE8">
        <w:t>slova supervize</w:t>
      </w:r>
      <w:bookmarkEnd w:id="14"/>
    </w:p>
    <w:p w:rsidR="00830345" w:rsidRPr="00830345" w:rsidRDefault="00D05D91" w:rsidP="00830345">
      <w:r>
        <w:t>Tato prác</w:t>
      </w:r>
      <w:r w:rsidR="00B25CAD">
        <w:t xml:space="preserve">e se zabývá efektivitou supervize odborných praxí. Tato forma </w:t>
      </w:r>
      <w:r w:rsidR="006208E8">
        <w:t xml:space="preserve">supervize </w:t>
      </w:r>
      <w:r w:rsidR="00B25CAD">
        <w:t xml:space="preserve">je specifická v tom, že se soustředí na studenty, kteří se připravují na budoucí profesi sociálních pracovníků. V rámci studijních oborů zaměřených na sociální práci se studenti seznamují s pojmem supervize, který je nadále provází i při výkonu samotné profese. </w:t>
      </w:r>
    </w:p>
    <w:p w:rsidR="004A5C13" w:rsidRDefault="004A5C13" w:rsidP="004A5C13">
      <w:pPr>
        <w:ind w:firstLine="578"/>
        <w:rPr>
          <w:rFonts w:eastAsia="Calibri"/>
          <w:lang w:eastAsia="en-GB"/>
        </w:rPr>
      </w:pPr>
      <w:r w:rsidRPr="004A5C13">
        <w:rPr>
          <w:rFonts w:eastAsia="Calibri"/>
          <w:i/>
          <w:iCs/>
          <w:lang w:eastAsia="en-GB"/>
        </w:rPr>
        <w:t>„</w:t>
      </w:r>
      <w:r w:rsidRPr="004A5C13">
        <w:rPr>
          <w:rFonts w:eastAsia="Calibri"/>
          <w:i/>
          <w:lang w:eastAsia="en-GB"/>
        </w:rPr>
        <w:t>Supervize j</w:t>
      </w:r>
      <w:r w:rsidR="00FA0BEB">
        <w:rPr>
          <w:rFonts w:eastAsia="Calibri"/>
          <w:i/>
          <w:lang w:eastAsia="en-GB"/>
        </w:rPr>
        <w:t>e celoživotní forma uč</w:t>
      </w:r>
      <w:r w:rsidR="00933273">
        <w:rPr>
          <w:rFonts w:eastAsia="Calibri"/>
          <w:i/>
          <w:lang w:eastAsia="en-GB"/>
        </w:rPr>
        <w:t>ení, zamě</w:t>
      </w:r>
      <w:r w:rsidR="002F585D">
        <w:rPr>
          <w:rFonts w:eastAsia="Calibri"/>
          <w:i/>
          <w:lang w:eastAsia="en-GB"/>
        </w:rPr>
        <w:t>ř</w:t>
      </w:r>
      <w:r w:rsidRPr="004A5C13">
        <w:rPr>
          <w:rFonts w:eastAsia="Calibri"/>
          <w:i/>
          <w:lang w:eastAsia="en-GB"/>
        </w:rPr>
        <w:t>ená na rozvoj profesionálních dovedností a kompetencí super</w:t>
      </w:r>
      <w:r w:rsidR="00933273">
        <w:rPr>
          <w:rFonts w:eastAsia="Calibri"/>
          <w:i/>
          <w:lang w:eastAsia="en-GB"/>
        </w:rPr>
        <w:t>vidovaných, při níž je kladen dů</w:t>
      </w:r>
      <w:r w:rsidRPr="004A5C13">
        <w:rPr>
          <w:rFonts w:eastAsia="Calibri"/>
          <w:i/>
          <w:lang w:eastAsia="en-GB"/>
        </w:rPr>
        <w:t xml:space="preserve">raz na aktivaci jejich vlastního </w:t>
      </w:r>
      <w:r w:rsidR="00933273">
        <w:rPr>
          <w:rFonts w:eastAsia="Calibri"/>
          <w:i/>
          <w:lang w:eastAsia="en-GB"/>
        </w:rPr>
        <w:t>potenciálu v bezpečném a tvořivém prostř</w:t>
      </w:r>
      <w:r w:rsidRPr="004A5C13">
        <w:rPr>
          <w:rFonts w:eastAsia="Calibri"/>
          <w:i/>
          <w:lang w:eastAsia="en-GB"/>
        </w:rPr>
        <w:t>edí.</w:t>
      </w:r>
      <w:r w:rsidR="00583DE8" w:rsidRPr="004A5C13">
        <w:rPr>
          <w:rFonts w:eastAsia="Calibri"/>
          <w:i/>
          <w:lang w:eastAsia="en-GB"/>
        </w:rPr>
        <w:t>“</w:t>
      </w:r>
      <w:r w:rsidR="00583DE8">
        <w:rPr>
          <w:rFonts w:eastAsia="Calibri"/>
          <w:lang w:eastAsia="en-GB"/>
        </w:rPr>
        <w:t xml:space="preserve"> (</w:t>
      </w:r>
      <w:r w:rsidR="00AA0C91">
        <w:rPr>
          <w:rFonts w:eastAsia="Calibri"/>
          <w:lang w:eastAsia="en-GB"/>
        </w:rPr>
        <w:t xml:space="preserve">Matoušek, </w:t>
      </w:r>
      <w:r w:rsidR="00FA0BEB">
        <w:rPr>
          <w:rFonts w:eastAsia="Calibri"/>
          <w:lang w:eastAsia="en-GB"/>
        </w:rPr>
        <w:t>2008</w:t>
      </w:r>
      <w:r w:rsidR="00AA0C91">
        <w:rPr>
          <w:rFonts w:eastAsia="Calibri"/>
          <w:lang w:eastAsia="en-GB"/>
        </w:rPr>
        <w:t>, s.</w:t>
      </w:r>
      <w:r w:rsidR="004E276C">
        <w:rPr>
          <w:rFonts w:eastAsia="Calibri"/>
          <w:lang w:eastAsia="en-GB"/>
        </w:rPr>
        <w:t xml:space="preserve"> </w:t>
      </w:r>
      <w:r w:rsidRPr="004A5C13">
        <w:rPr>
          <w:rFonts w:eastAsia="Calibri"/>
          <w:lang w:eastAsia="en-GB"/>
        </w:rPr>
        <w:t>349</w:t>
      </w:r>
      <w:r w:rsidR="00FA0BEB">
        <w:rPr>
          <w:rFonts w:eastAsia="Calibri"/>
          <w:lang w:eastAsia="en-GB"/>
        </w:rPr>
        <w:t>)</w:t>
      </w:r>
    </w:p>
    <w:p w:rsidR="00962267" w:rsidRDefault="006208E8" w:rsidP="00E30B2B">
      <w:r>
        <w:rPr>
          <w:rFonts w:eastAsia="Calibri"/>
          <w:lang w:eastAsia="en-GB"/>
        </w:rPr>
        <w:t xml:space="preserve">Etymologie </w:t>
      </w:r>
      <w:r w:rsidR="00583DE8">
        <w:rPr>
          <w:rFonts w:eastAsia="Calibri"/>
          <w:lang w:eastAsia="en-GB"/>
        </w:rPr>
        <w:t>tohoto termínu</w:t>
      </w:r>
      <w:r w:rsidR="00F67568">
        <w:rPr>
          <w:rFonts w:eastAsia="Calibri"/>
          <w:lang w:eastAsia="en-GB"/>
        </w:rPr>
        <w:t xml:space="preserve"> je odvozen z latinského </w:t>
      </w:r>
      <w:r w:rsidR="00FA0BEB">
        <w:rPr>
          <w:rFonts w:eastAsia="Calibri"/>
          <w:lang w:eastAsia="en-GB"/>
        </w:rPr>
        <w:t xml:space="preserve">slova </w:t>
      </w:r>
      <w:r w:rsidR="00583DE8">
        <w:rPr>
          <w:rFonts w:eastAsia="Calibri"/>
          <w:lang w:eastAsia="en-GB"/>
        </w:rPr>
        <w:t>supervision</w:t>
      </w:r>
      <w:r w:rsidR="00DB630E">
        <w:rPr>
          <w:rFonts w:eastAsia="Calibri"/>
          <w:lang w:eastAsia="en-GB"/>
        </w:rPr>
        <w:t xml:space="preserve"> </w:t>
      </w:r>
      <w:r w:rsidR="00F67568">
        <w:rPr>
          <w:rFonts w:eastAsia="Calibri"/>
          <w:lang w:eastAsia="en-GB"/>
        </w:rPr>
        <w:t xml:space="preserve">tedy </w:t>
      </w:r>
      <w:r w:rsidR="00FA0BEB">
        <w:rPr>
          <w:rFonts w:eastAsia="Calibri"/>
          <w:lang w:eastAsia="en-GB"/>
        </w:rPr>
        <w:t>přesněji ze složení</w:t>
      </w:r>
      <w:r w:rsidR="00F67568">
        <w:rPr>
          <w:rFonts w:eastAsia="Calibri"/>
          <w:lang w:eastAsia="en-GB"/>
        </w:rPr>
        <w:t xml:space="preserve"> slov</w:t>
      </w:r>
      <w:r w:rsidR="00F67568" w:rsidRPr="00A24CF2">
        <w:rPr>
          <w:rFonts w:eastAsia="Calibri"/>
          <w:lang w:eastAsia="en-GB"/>
        </w:rPr>
        <w:t xml:space="preserve"> „super“</w:t>
      </w:r>
      <w:r w:rsidR="00FA0BEB">
        <w:rPr>
          <w:rFonts w:eastAsia="Calibri"/>
          <w:lang w:eastAsia="en-GB"/>
        </w:rPr>
        <w:t xml:space="preserve">, což znamená přes, nad a </w:t>
      </w:r>
      <w:r w:rsidR="00F67568" w:rsidRPr="00A24CF2">
        <w:rPr>
          <w:rFonts w:eastAsia="Calibri"/>
          <w:lang w:eastAsia="en-GB"/>
        </w:rPr>
        <w:t xml:space="preserve">„vision“ odvozeného </w:t>
      </w:r>
      <w:r w:rsidR="00DC48EB">
        <w:rPr>
          <w:rFonts w:eastAsia="Calibri"/>
          <w:lang w:eastAsia="en-GB"/>
        </w:rPr>
        <w:t xml:space="preserve">od podstatného slova visus což je </w:t>
      </w:r>
      <w:r w:rsidR="00F67568" w:rsidRPr="00A24CF2">
        <w:rPr>
          <w:rFonts w:eastAsia="Calibri"/>
          <w:lang w:eastAsia="en-GB"/>
        </w:rPr>
        <w:t>zrak, pohled, podíván</w:t>
      </w:r>
      <w:r w:rsidR="00933273">
        <w:rPr>
          <w:rFonts w:eastAsia="Calibri"/>
          <w:lang w:eastAsia="en-GB"/>
        </w:rPr>
        <w:t xml:space="preserve">a </w:t>
      </w:r>
      <w:r w:rsidR="00F67568" w:rsidRPr="00A24CF2">
        <w:rPr>
          <w:rFonts w:eastAsia="Calibri"/>
          <w:lang w:eastAsia="en-GB"/>
        </w:rPr>
        <w:t>(Latinský slovník [</w:t>
      </w:r>
      <w:r w:rsidR="00DB630E" w:rsidRPr="00A24CF2">
        <w:rPr>
          <w:rFonts w:eastAsia="Calibri"/>
          <w:lang w:eastAsia="en-GB"/>
        </w:rPr>
        <w:t>online]).</w:t>
      </w:r>
      <w:r w:rsidR="00DB630E">
        <w:t xml:space="preserve"> Slovo</w:t>
      </w:r>
      <w:r w:rsidR="00081CC8">
        <w:t xml:space="preserve"> supervize má své kořeny v angličtině, kde se překládá jako dozor, vedení, kontrola n</w:t>
      </w:r>
      <w:r w:rsidR="003023E4">
        <w:t>ebo také dohled</w:t>
      </w:r>
      <w:r w:rsidR="00081CC8">
        <w:t>. Z tohoto významu je patrné, že osoba, která supervizi vede</w:t>
      </w:r>
      <w:r w:rsidR="002F3902">
        <w:t>,</w:t>
      </w:r>
      <w:r w:rsidR="00081CC8">
        <w:t xml:space="preserve"> by měla dohl</w:t>
      </w:r>
      <w:r w:rsidR="00933273">
        <w:t>ížet nad práci ostatních a</w:t>
      </w:r>
      <w:r w:rsidR="00081CC8">
        <w:t xml:space="preserve"> být zodpovědná za kvalitu </w:t>
      </w:r>
      <w:r w:rsidR="003023E4">
        <w:t>jejich</w:t>
      </w:r>
      <w:r w:rsidR="00AA0C91">
        <w:t xml:space="preserve"> odvedené práce</w:t>
      </w:r>
      <w:r w:rsidR="00E544D2">
        <w:t xml:space="preserve"> (Kadushin</w:t>
      </w:r>
      <w:r w:rsidR="00AA0C91">
        <w:t>,</w:t>
      </w:r>
      <w:r w:rsidR="00E544D2">
        <w:t xml:space="preserve"> 1985</w:t>
      </w:r>
      <w:r w:rsidR="00AA0C91">
        <w:t>, s.</w:t>
      </w:r>
      <w:r w:rsidR="004E276C">
        <w:t xml:space="preserve"> </w:t>
      </w:r>
      <w:r w:rsidR="00081CC8">
        <w:t>18).</w:t>
      </w:r>
    </w:p>
    <w:p w:rsidR="005C6EE7" w:rsidRDefault="008F5DA0" w:rsidP="00E30B2B">
      <w:pPr>
        <w:rPr>
          <w:rFonts w:eastAsia="Calibri"/>
          <w:color w:val="FF0000"/>
          <w:lang w:eastAsia="en-GB"/>
        </w:rPr>
      </w:pPr>
      <w:r>
        <w:rPr>
          <w:rFonts w:eastAsia="Calibri"/>
          <w:lang w:eastAsia="en-GB"/>
        </w:rPr>
        <w:t>Bednářová definuje poje</w:t>
      </w:r>
      <w:r w:rsidR="00FC3D15">
        <w:rPr>
          <w:rFonts w:eastAsia="Calibri"/>
          <w:lang w:eastAsia="en-GB"/>
        </w:rPr>
        <w:t>m supervize rozdílně. Uvádí</w:t>
      </w:r>
      <w:r>
        <w:rPr>
          <w:rFonts w:eastAsia="Calibri"/>
          <w:lang w:eastAsia="en-GB"/>
        </w:rPr>
        <w:t>, že cílem supervize by neměla být kontrola, přikazovaní</w:t>
      </w:r>
      <w:r w:rsidR="00FC3D15">
        <w:rPr>
          <w:rFonts w:eastAsia="Calibri"/>
          <w:lang w:eastAsia="en-GB"/>
        </w:rPr>
        <w:t xml:space="preserve"> nebo pouhé předávání rad. Hla</w:t>
      </w:r>
      <w:r>
        <w:rPr>
          <w:rFonts w:eastAsia="Calibri"/>
          <w:lang w:eastAsia="en-GB"/>
        </w:rPr>
        <w:t>vním smyslem by měl být osobní a odborný rozvoj supervidovaného</w:t>
      </w:r>
      <w:r w:rsidR="00FC3D15">
        <w:rPr>
          <w:rFonts w:eastAsia="Calibri"/>
          <w:lang w:eastAsia="en-GB"/>
        </w:rPr>
        <w:t>, který povede ke zkvalitňování vykonávané práce</w:t>
      </w:r>
      <w:r>
        <w:rPr>
          <w:rFonts w:eastAsia="Calibri"/>
          <w:lang w:eastAsia="en-GB"/>
        </w:rPr>
        <w:t>. Jedn</w:t>
      </w:r>
      <w:r w:rsidR="00FC3D15">
        <w:rPr>
          <w:rFonts w:eastAsia="Calibri"/>
          <w:lang w:eastAsia="en-GB"/>
        </w:rPr>
        <w:t>á se o specifickou metodu učení</w:t>
      </w:r>
      <w:r w:rsidR="00933273">
        <w:rPr>
          <w:rFonts w:eastAsia="Calibri"/>
          <w:lang w:eastAsia="en-GB"/>
        </w:rPr>
        <w:t>,</w:t>
      </w:r>
      <w:r w:rsidR="00FC3D15">
        <w:rPr>
          <w:rFonts w:eastAsia="Calibri"/>
          <w:lang w:eastAsia="en-GB"/>
        </w:rPr>
        <w:t xml:space="preserve"> kde je důležité,</w:t>
      </w:r>
      <w:r>
        <w:rPr>
          <w:rFonts w:eastAsia="Calibri"/>
          <w:lang w:eastAsia="en-GB"/>
        </w:rPr>
        <w:t xml:space="preserve"> aby probíhala v bezpečném prostředí důvěry. Zaměřuje se především na podporu pracovníka, hodnocení dosavadních postupů a metod či vyjasnění případu. Dále by také měla nabízet odhalení nevědomých </w:t>
      </w:r>
      <w:r>
        <w:rPr>
          <w:rFonts w:eastAsia="Calibri"/>
          <w:lang w:eastAsia="en-GB"/>
        </w:rPr>
        <w:lastRenderedPageBreak/>
        <w:t xml:space="preserve">souvislostí, </w:t>
      </w:r>
      <w:r w:rsidR="002F3902">
        <w:rPr>
          <w:rFonts w:eastAsia="Calibri"/>
          <w:lang w:eastAsia="en-GB"/>
        </w:rPr>
        <w:t xml:space="preserve">pocitů a emocí, </w:t>
      </w:r>
      <w:r w:rsidR="00FC3D15">
        <w:rPr>
          <w:rFonts w:eastAsia="Calibri"/>
          <w:lang w:eastAsia="en-GB"/>
        </w:rPr>
        <w:t>jež mohou ovlivň</w:t>
      </w:r>
      <w:r>
        <w:rPr>
          <w:rFonts w:eastAsia="Calibri"/>
          <w:lang w:eastAsia="en-GB"/>
        </w:rPr>
        <w:t>ovat práci</w:t>
      </w:r>
      <w:r w:rsidR="00CF3891">
        <w:rPr>
          <w:rFonts w:eastAsia="Calibri"/>
          <w:lang w:eastAsia="en-GB"/>
        </w:rPr>
        <w:t xml:space="preserve"> s </w:t>
      </w:r>
      <w:r w:rsidR="00583DE8">
        <w:rPr>
          <w:rFonts w:eastAsia="Calibri"/>
          <w:lang w:eastAsia="en-GB"/>
        </w:rPr>
        <w:t>klientem</w:t>
      </w:r>
      <w:r w:rsidR="00583DE8" w:rsidRPr="00933273">
        <w:rPr>
          <w:rFonts w:eastAsia="Calibri"/>
          <w:color w:val="000000" w:themeColor="text1"/>
          <w:lang w:eastAsia="en-GB"/>
        </w:rPr>
        <w:t xml:space="preserve"> (</w:t>
      </w:r>
      <w:r w:rsidR="005C6EE7" w:rsidRPr="00933273">
        <w:rPr>
          <w:rFonts w:eastAsia="Calibri"/>
          <w:color w:val="000000" w:themeColor="text1"/>
          <w:lang w:eastAsia="en-GB"/>
        </w:rPr>
        <w:t>Bedná</w:t>
      </w:r>
      <w:r w:rsidR="005C6EE7" w:rsidRPr="00933273">
        <w:rPr>
          <w:rFonts w:ascii="TimesNewRoman" w:eastAsia="Calibri" w:hAnsi="TimesNewRoman" w:cs="TimesNewRoman"/>
          <w:color w:val="000000" w:themeColor="text1"/>
          <w:lang w:eastAsia="en-GB"/>
        </w:rPr>
        <w:t>ř</w:t>
      </w:r>
      <w:r w:rsidR="005C6EE7" w:rsidRPr="00933273">
        <w:rPr>
          <w:rFonts w:eastAsia="Calibri"/>
          <w:color w:val="000000" w:themeColor="text1"/>
          <w:lang w:eastAsia="en-GB"/>
        </w:rPr>
        <w:t>ová</w:t>
      </w:r>
      <w:r w:rsidR="00761B37">
        <w:rPr>
          <w:rFonts w:eastAsia="Calibri"/>
          <w:color w:val="000000" w:themeColor="text1"/>
          <w:lang w:eastAsia="en-GB"/>
        </w:rPr>
        <w:t>, 1997, </w:t>
      </w:r>
      <w:r w:rsidR="00CF3891">
        <w:rPr>
          <w:rFonts w:eastAsia="Calibri"/>
          <w:color w:val="000000" w:themeColor="text1"/>
          <w:lang w:eastAsia="en-GB"/>
        </w:rPr>
        <w:t>s.</w:t>
      </w:r>
      <w:r w:rsidR="00761B37">
        <w:rPr>
          <w:rFonts w:eastAsia="Calibri"/>
          <w:color w:val="000000" w:themeColor="text1"/>
          <w:lang w:eastAsia="en-GB"/>
        </w:rPr>
        <w:t> </w:t>
      </w:r>
      <w:r w:rsidR="00E544D2">
        <w:rPr>
          <w:rFonts w:eastAsia="Calibri"/>
          <w:color w:val="000000" w:themeColor="text1"/>
          <w:lang w:eastAsia="en-GB"/>
        </w:rPr>
        <w:t>8</w:t>
      </w:r>
      <w:r w:rsidR="005C6EE7" w:rsidRPr="00933273">
        <w:rPr>
          <w:rFonts w:eastAsia="Calibri"/>
          <w:color w:val="000000" w:themeColor="text1"/>
          <w:lang w:eastAsia="en-GB"/>
        </w:rPr>
        <w:t>).</w:t>
      </w:r>
    </w:p>
    <w:p w:rsidR="000500D0" w:rsidRPr="00733AE8" w:rsidRDefault="00835491" w:rsidP="00E30B2B">
      <w:pPr>
        <w:rPr>
          <w:rFonts w:eastAsia="Calibri"/>
          <w:color w:val="FF0000"/>
          <w:lang w:eastAsia="en-GB"/>
        </w:rPr>
      </w:pPr>
      <w:r w:rsidRPr="00835491">
        <w:rPr>
          <w:rFonts w:eastAsia="Calibri"/>
          <w:lang w:eastAsia="en-GB"/>
        </w:rPr>
        <w:t xml:space="preserve">Supervize je účinný nástroj, který se zaměřuje na reflexi pracovních rolí, činností a aktivit, který musí každý pracovník v rámci své profese vykonávat. </w:t>
      </w:r>
      <w:r w:rsidR="005C6EE7" w:rsidRPr="00835491">
        <w:t>(Matoušek</w:t>
      </w:r>
      <w:r w:rsidR="00CF3891">
        <w:t xml:space="preserve">, 2008, s. </w:t>
      </w:r>
      <w:r w:rsidR="005C6EE7" w:rsidRPr="00835491">
        <w:t>363).</w:t>
      </w:r>
      <w:r w:rsidR="00583DE8">
        <w:t xml:space="preserve"> </w:t>
      </w:r>
      <w:r w:rsidR="005C6EE7" w:rsidRPr="00835491">
        <w:t>Podle Venglářové</w:t>
      </w:r>
      <w:r w:rsidR="00CF3891">
        <w:t xml:space="preserve"> (2013, s. 15)</w:t>
      </w:r>
      <w:r w:rsidR="005C6EE7" w:rsidRPr="00835491">
        <w:t xml:space="preserve"> supervize </w:t>
      </w:r>
      <w:r w:rsidR="00761B37">
        <w:t>představuje především pomoc a </w:t>
      </w:r>
      <w:r w:rsidRPr="00835491">
        <w:t>podporu pro pracovníky a dále by měla poskytnout pracovníkům inspiraci pro řešení dané</w:t>
      </w:r>
      <w:r>
        <w:t>,</w:t>
      </w:r>
      <w:r w:rsidRPr="00835491">
        <w:t xml:space="preserve"> mnohdy nepříznivé situace. Kvalitní supervize dále zvyšuje supervidovaným jejich kompetence při výkon</w:t>
      </w:r>
      <w:r w:rsidR="00CF3891">
        <w:t xml:space="preserve">u práce. </w:t>
      </w:r>
      <w:r w:rsidR="00DC48EB">
        <w:t>Hanáková považuje supervizi za</w:t>
      </w:r>
      <w:r w:rsidR="005C6EE7" w:rsidRPr="00F67568">
        <w:t xml:space="preserve"> jednu </w:t>
      </w:r>
      <w:r w:rsidR="00DC48EB">
        <w:t>z metod práce, díky které se lze zaměřit</w:t>
      </w:r>
      <w:r w:rsidRPr="00F67568">
        <w:t xml:space="preserve"> na</w:t>
      </w:r>
      <w:r w:rsidR="00583DE8">
        <w:t xml:space="preserve"> </w:t>
      </w:r>
      <w:r w:rsidRPr="00F67568">
        <w:t>zkvalitňování</w:t>
      </w:r>
      <w:r w:rsidR="00F67568" w:rsidRPr="00F67568">
        <w:t xml:space="preserve"> práce u </w:t>
      </w:r>
      <w:r w:rsidR="005C6EE7" w:rsidRPr="00F67568">
        <w:t>pracovníků, týmů, ale i celé organizace</w:t>
      </w:r>
      <w:r w:rsidR="00583DE8">
        <w:t xml:space="preserve"> </w:t>
      </w:r>
      <w:r w:rsidR="005C6EE7" w:rsidRPr="00F67568">
        <w:t>(Hanáková</w:t>
      </w:r>
      <w:r w:rsidR="00CF3891">
        <w:t>,</w:t>
      </w:r>
      <w:r w:rsidR="005C6EE7" w:rsidRPr="00F67568">
        <w:t xml:space="preserve"> 2007</w:t>
      </w:r>
      <w:r w:rsidR="00CF3891">
        <w:t xml:space="preserve">, s. </w:t>
      </w:r>
      <w:r w:rsidR="005C6EE7" w:rsidRPr="00F67568">
        <w:t>30).</w:t>
      </w:r>
    </w:p>
    <w:p w:rsidR="00F67568" w:rsidRDefault="000500D0" w:rsidP="00E30B2B">
      <w:pPr>
        <w:rPr>
          <w:rFonts w:eastAsia="Calibri"/>
          <w:lang w:eastAsia="en-GB"/>
        </w:rPr>
      </w:pPr>
      <w:r w:rsidRPr="000500D0">
        <w:rPr>
          <w:rFonts w:eastAsia="Calibri"/>
          <w:lang w:eastAsia="en-GB"/>
        </w:rPr>
        <w:t>Dle Havrdové</w:t>
      </w:r>
      <w:r w:rsidR="00CF3891">
        <w:rPr>
          <w:rFonts w:eastAsia="Calibri"/>
          <w:lang w:eastAsia="en-GB"/>
        </w:rPr>
        <w:t xml:space="preserve">, Hajného (2008, s. </w:t>
      </w:r>
      <w:r w:rsidR="00CF3891" w:rsidRPr="000500D0">
        <w:rPr>
          <w:rFonts w:eastAsia="Calibri"/>
          <w:lang w:eastAsia="en-GB"/>
        </w:rPr>
        <w:t xml:space="preserve">17) </w:t>
      </w:r>
      <w:r w:rsidRPr="000500D0">
        <w:rPr>
          <w:rFonts w:eastAsia="Calibri"/>
          <w:lang w:eastAsia="en-GB"/>
        </w:rPr>
        <w:t>se význam supervize v pomáhajících profesích lišil v závislosti na dané kultuře. Supervize se odlišoval</w:t>
      </w:r>
      <w:r w:rsidR="00E30B2B">
        <w:rPr>
          <w:rFonts w:eastAsia="Calibri"/>
          <w:lang w:eastAsia="en-GB"/>
        </w:rPr>
        <w:t xml:space="preserve">a v každé zemí. Záviselo to na </w:t>
      </w:r>
      <w:r w:rsidRPr="000500D0">
        <w:rPr>
          <w:rFonts w:eastAsia="Calibri"/>
          <w:lang w:eastAsia="en-GB"/>
        </w:rPr>
        <w:t>vývoji společnosti, profese a pov</w:t>
      </w:r>
      <w:r w:rsidR="00203D21">
        <w:rPr>
          <w:rFonts w:eastAsia="Calibri"/>
          <w:lang w:eastAsia="en-GB"/>
        </w:rPr>
        <w:t xml:space="preserve">ahy činnosti </w:t>
      </w:r>
    </w:p>
    <w:p w:rsidR="00A24CF2" w:rsidRPr="002B1909" w:rsidRDefault="002B1909" w:rsidP="00E30B2B">
      <w:pPr>
        <w:rPr>
          <w:rFonts w:eastAsia="Calibri"/>
          <w:lang w:eastAsia="en-GB"/>
        </w:rPr>
      </w:pPr>
      <w:r>
        <w:rPr>
          <w:rFonts w:eastAsia="Calibri"/>
          <w:lang w:eastAsia="en-GB"/>
        </w:rPr>
        <w:t>Kolečková</w:t>
      </w:r>
      <w:r w:rsidR="00CF3891">
        <w:rPr>
          <w:rFonts w:eastAsia="Calibri"/>
          <w:lang w:eastAsia="en-GB"/>
        </w:rPr>
        <w:t xml:space="preserve"> (podle Matoušek, 2008, s. 349)</w:t>
      </w:r>
      <w:r>
        <w:rPr>
          <w:rFonts w:eastAsia="Calibri"/>
          <w:lang w:eastAsia="en-GB"/>
        </w:rPr>
        <w:t xml:space="preserve"> se </w:t>
      </w:r>
      <w:r w:rsidR="00BE2056">
        <w:rPr>
          <w:rFonts w:eastAsia="Calibri"/>
          <w:lang w:eastAsia="en-GB"/>
        </w:rPr>
        <w:t xml:space="preserve">o supervizi </w:t>
      </w:r>
      <w:r>
        <w:rPr>
          <w:rFonts w:eastAsia="Calibri"/>
          <w:lang w:eastAsia="en-GB"/>
        </w:rPr>
        <w:t>vyjadřuje</w:t>
      </w:r>
      <w:r w:rsidR="00761B37">
        <w:rPr>
          <w:rFonts w:eastAsia="Calibri"/>
          <w:lang w:eastAsia="en-GB"/>
        </w:rPr>
        <w:t xml:space="preserve"> jako o </w:t>
      </w:r>
      <w:r w:rsidR="00BE2056">
        <w:rPr>
          <w:rFonts w:eastAsia="Calibri"/>
          <w:lang w:eastAsia="en-GB"/>
        </w:rPr>
        <w:t>celoživotní formě učení,</w:t>
      </w:r>
      <w:r>
        <w:rPr>
          <w:rFonts w:eastAsia="Calibri"/>
          <w:lang w:eastAsia="en-GB"/>
        </w:rPr>
        <w:t xml:space="preserve"> soustředí</w:t>
      </w:r>
      <w:r w:rsidR="00BE2056">
        <w:rPr>
          <w:rFonts w:eastAsia="Calibri"/>
          <w:lang w:eastAsia="en-GB"/>
        </w:rPr>
        <w:t xml:space="preserve"> se</w:t>
      </w:r>
      <w:r>
        <w:rPr>
          <w:rFonts w:eastAsia="Calibri"/>
          <w:lang w:eastAsia="en-GB"/>
        </w:rPr>
        <w:t xml:space="preserve"> především na rozvoj profesních a osobních kompetencí a dovedností. Hlavní myšlenkou je</w:t>
      </w:r>
      <w:r w:rsidR="00A965CD">
        <w:rPr>
          <w:rFonts w:eastAsia="Calibri"/>
          <w:lang w:eastAsia="en-GB"/>
        </w:rPr>
        <w:t xml:space="preserve">, </w:t>
      </w:r>
      <w:r w:rsidR="0082465D">
        <w:rPr>
          <w:rFonts w:eastAsia="Calibri"/>
          <w:lang w:eastAsia="en-GB"/>
        </w:rPr>
        <w:t xml:space="preserve">aby daná osoba dosáhla daného cíle svými schopnostmi </w:t>
      </w:r>
      <w:r w:rsidR="00CF3891">
        <w:rPr>
          <w:rFonts w:eastAsia="Calibri"/>
          <w:lang w:eastAsia="en-GB"/>
        </w:rPr>
        <w:t xml:space="preserve">a </w:t>
      </w:r>
      <w:r w:rsidR="0082465D">
        <w:rPr>
          <w:rFonts w:eastAsia="Calibri"/>
          <w:lang w:eastAsia="en-GB"/>
        </w:rPr>
        <w:t>rozvinula své potenciály</w:t>
      </w:r>
      <w:r w:rsidR="00CF3891">
        <w:rPr>
          <w:rFonts w:eastAsia="Calibri"/>
        </w:rPr>
        <w:t xml:space="preserve">. </w:t>
      </w:r>
      <w:r w:rsidR="00A965CD">
        <w:rPr>
          <w:rFonts w:eastAsia="Calibri"/>
        </w:rPr>
        <w:t>K tomuto názoru se přidáva</w:t>
      </w:r>
      <w:r w:rsidR="00CF3891">
        <w:rPr>
          <w:rFonts w:eastAsia="Calibri"/>
        </w:rPr>
        <w:t>jí</w:t>
      </w:r>
      <w:r w:rsidR="0082465D">
        <w:rPr>
          <w:rFonts w:eastAsia="Calibri"/>
        </w:rPr>
        <w:t xml:space="preserve"> i d</w:t>
      </w:r>
      <w:r w:rsidR="00761B37">
        <w:rPr>
          <w:rFonts w:eastAsia="Calibri"/>
        </w:rPr>
        <w:t>alší z </w:t>
      </w:r>
      <w:r w:rsidR="00CF3891">
        <w:rPr>
          <w:rFonts w:eastAsia="Calibri"/>
        </w:rPr>
        <w:t>autorů, kteří</w:t>
      </w:r>
      <w:r w:rsidR="00DB630E">
        <w:rPr>
          <w:rFonts w:eastAsia="Calibri"/>
        </w:rPr>
        <w:t xml:space="preserve"> </w:t>
      </w:r>
      <w:r w:rsidR="00D05D91" w:rsidRPr="002B1909">
        <w:rPr>
          <w:rFonts w:eastAsia="Calibri"/>
        </w:rPr>
        <w:t>poklá</w:t>
      </w:r>
      <w:r w:rsidR="00D05D91">
        <w:rPr>
          <w:rFonts w:eastAsia="Calibri"/>
        </w:rPr>
        <w:t>dají</w:t>
      </w:r>
      <w:r w:rsidR="0082465D">
        <w:rPr>
          <w:rFonts w:eastAsia="Calibri"/>
        </w:rPr>
        <w:t xml:space="preserve"> supervizi za </w:t>
      </w:r>
      <w:r w:rsidR="00897426" w:rsidRPr="002B1909">
        <w:rPr>
          <w:rFonts w:eastAsia="Calibri"/>
        </w:rPr>
        <w:t>běžnou metodu</w:t>
      </w:r>
      <w:r w:rsidR="00897426">
        <w:rPr>
          <w:rFonts w:eastAsia="Calibri"/>
          <w:lang w:eastAsia="en-GB"/>
        </w:rPr>
        <w:t xml:space="preserve"> profesního rozvoje </w:t>
      </w:r>
      <w:r w:rsidR="00CF3891">
        <w:rPr>
          <w:rFonts w:eastAsia="Calibri"/>
          <w:lang w:eastAsia="en-GB"/>
        </w:rPr>
        <w:t xml:space="preserve">sociálních </w:t>
      </w:r>
      <w:r w:rsidR="00897426">
        <w:rPr>
          <w:rFonts w:eastAsia="Calibri"/>
          <w:lang w:eastAsia="en-GB"/>
        </w:rPr>
        <w:t>pracovník</w:t>
      </w:r>
      <w:r w:rsidR="00897426">
        <w:rPr>
          <w:rFonts w:ascii="TimesNewRoman,Italic" w:eastAsia="Calibri" w:hAnsi="TimesNewRoman,Italic" w:cs="TimesNewRoman,Italic"/>
          <w:lang w:eastAsia="en-GB"/>
        </w:rPr>
        <w:t>ů</w:t>
      </w:r>
      <w:r w:rsidR="00CF3891">
        <w:rPr>
          <w:rFonts w:eastAsia="Calibri"/>
          <w:lang w:eastAsia="en-GB"/>
        </w:rPr>
        <w:t xml:space="preserve"> a </w:t>
      </w:r>
      <w:r w:rsidR="00A965CD">
        <w:rPr>
          <w:rFonts w:eastAsia="Calibri"/>
          <w:lang w:eastAsia="en-GB"/>
        </w:rPr>
        <w:t>následného</w:t>
      </w:r>
      <w:r w:rsidR="00A965CD">
        <w:rPr>
          <w:rFonts w:ascii="TimesNewRoman,Italic" w:eastAsia="Calibri" w:hAnsi="TimesNewRoman,Italic" w:cs="TimesNewRoman,Italic"/>
          <w:lang w:eastAsia="en-GB"/>
        </w:rPr>
        <w:t xml:space="preserve"> </w:t>
      </w:r>
      <w:r w:rsidR="00A965CD">
        <w:rPr>
          <w:rFonts w:eastAsia="Calibri"/>
          <w:lang w:eastAsia="en-GB"/>
        </w:rPr>
        <w:t>řešení</w:t>
      </w:r>
      <w:r w:rsidR="00897426">
        <w:rPr>
          <w:rFonts w:eastAsia="Calibri"/>
          <w:lang w:eastAsia="en-GB"/>
        </w:rPr>
        <w:t xml:space="preserve"> náro</w:t>
      </w:r>
      <w:r w:rsidR="00897426">
        <w:rPr>
          <w:rFonts w:ascii="TimesNewRoman,Italic" w:eastAsia="Calibri" w:hAnsi="TimesNewRoman,Italic" w:cs="TimesNewRoman,Italic"/>
          <w:lang w:eastAsia="en-GB"/>
        </w:rPr>
        <w:t>č</w:t>
      </w:r>
      <w:r w:rsidR="0082465D">
        <w:rPr>
          <w:rFonts w:eastAsia="Calibri"/>
          <w:lang w:eastAsia="en-GB"/>
        </w:rPr>
        <w:t>n</w:t>
      </w:r>
      <w:r w:rsidR="00CF3891">
        <w:rPr>
          <w:rFonts w:eastAsia="Calibri"/>
          <w:lang w:eastAsia="en-GB"/>
        </w:rPr>
        <w:t xml:space="preserve">ých situací v práci s klienty </w:t>
      </w:r>
      <w:r w:rsidR="0010682D">
        <w:rPr>
          <w:rFonts w:eastAsia="Calibri"/>
        </w:rPr>
        <w:t>(Mahrová</w:t>
      </w:r>
      <w:r w:rsidR="00352866">
        <w:rPr>
          <w:rFonts w:eastAsia="Calibri"/>
        </w:rPr>
        <w:t xml:space="preserve"> a kol</w:t>
      </w:r>
      <w:r w:rsidR="00CF3891">
        <w:rPr>
          <w:rFonts w:eastAsia="Calibri"/>
        </w:rPr>
        <w:t>.,</w:t>
      </w:r>
      <w:r w:rsidR="0010682D">
        <w:rPr>
          <w:rFonts w:eastAsia="Calibri"/>
        </w:rPr>
        <w:t xml:space="preserve"> 2008</w:t>
      </w:r>
      <w:r w:rsidR="00CF3891">
        <w:rPr>
          <w:rFonts w:eastAsia="Calibri"/>
        </w:rPr>
        <w:t xml:space="preserve">, s. </w:t>
      </w:r>
      <w:r w:rsidR="0082465D">
        <w:rPr>
          <w:rFonts w:eastAsia="Calibri"/>
        </w:rPr>
        <w:t>15).</w:t>
      </w:r>
    </w:p>
    <w:p w:rsidR="009F78CD" w:rsidRPr="00E30B2B" w:rsidRDefault="00203D21" w:rsidP="00E30B2B">
      <w:pPr>
        <w:rPr>
          <w:rFonts w:eastAsia="Calibri"/>
          <w:lang w:eastAsia="en-GB"/>
        </w:rPr>
      </w:pPr>
      <w:r w:rsidRPr="00E30B2B">
        <w:rPr>
          <w:rFonts w:eastAsia="Calibri"/>
          <w:lang w:eastAsia="en-GB"/>
        </w:rPr>
        <w:t>Jeklová a Reitmayerová</w:t>
      </w:r>
      <w:r w:rsidR="004E276C">
        <w:rPr>
          <w:rFonts w:eastAsia="Calibri"/>
          <w:lang w:eastAsia="en-GB"/>
        </w:rPr>
        <w:t xml:space="preserve"> </w:t>
      </w:r>
      <w:r w:rsidR="00F55525" w:rsidRPr="00E30B2B">
        <w:rPr>
          <w:rFonts w:eastAsia="Calibri"/>
          <w:lang w:eastAsia="en-GB"/>
        </w:rPr>
        <w:t xml:space="preserve">mluví o supervizi také jako o </w:t>
      </w:r>
      <w:r w:rsidR="009F78CD" w:rsidRPr="00E30B2B">
        <w:rPr>
          <w:rFonts w:eastAsia="Calibri"/>
          <w:lang w:eastAsia="en-GB"/>
        </w:rPr>
        <w:t>celoživotní</w:t>
      </w:r>
      <w:r w:rsidR="00F55525" w:rsidRPr="00E30B2B">
        <w:rPr>
          <w:rFonts w:eastAsia="Calibri"/>
          <w:lang w:eastAsia="en-GB"/>
        </w:rPr>
        <w:t>m</w:t>
      </w:r>
      <w:r w:rsidR="00A965CD">
        <w:rPr>
          <w:rFonts w:eastAsia="Calibri"/>
          <w:lang w:eastAsia="en-GB"/>
        </w:rPr>
        <w:t xml:space="preserve"> učení. K tomu, </w:t>
      </w:r>
      <w:r w:rsidR="00F67568" w:rsidRPr="00E30B2B">
        <w:rPr>
          <w:rFonts w:eastAsia="Calibri"/>
          <w:lang w:eastAsia="en-GB"/>
        </w:rPr>
        <w:t>aby č</w:t>
      </w:r>
      <w:r w:rsidR="00F55525" w:rsidRPr="00E30B2B">
        <w:rPr>
          <w:rFonts w:eastAsia="Calibri"/>
          <w:lang w:eastAsia="en-GB"/>
        </w:rPr>
        <w:t>lověk vykonával profesi kvalitně, musí neustále rozvíjet své profesioná</w:t>
      </w:r>
      <w:r w:rsidR="00643E08">
        <w:rPr>
          <w:rFonts w:eastAsia="Calibri"/>
          <w:lang w:eastAsia="en-GB"/>
        </w:rPr>
        <w:t>lní dovednosti a kompetence</w:t>
      </w:r>
      <w:r w:rsidR="00A965CD">
        <w:rPr>
          <w:rFonts w:eastAsia="Calibri"/>
          <w:lang w:eastAsia="en-GB"/>
        </w:rPr>
        <w:t xml:space="preserve"> </w:t>
      </w:r>
      <w:r w:rsidRPr="00E30B2B">
        <w:rPr>
          <w:rFonts w:eastAsia="Calibri"/>
          <w:lang w:eastAsia="en-GB"/>
        </w:rPr>
        <w:t>(Jeklová, Reitmaverová</w:t>
      </w:r>
      <w:r w:rsidR="00643E08">
        <w:rPr>
          <w:rFonts w:eastAsia="Calibri"/>
          <w:lang w:eastAsia="en-GB"/>
        </w:rPr>
        <w:t>, 2007, s.</w:t>
      </w:r>
      <w:r w:rsidR="004E276C">
        <w:rPr>
          <w:rFonts w:eastAsia="Calibri"/>
          <w:lang w:eastAsia="en-GB"/>
        </w:rPr>
        <w:t xml:space="preserve"> </w:t>
      </w:r>
      <w:r w:rsidRPr="00E30B2B">
        <w:rPr>
          <w:rFonts w:eastAsia="Calibri"/>
          <w:lang w:eastAsia="en-GB"/>
        </w:rPr>
        <w:t>9)</w:t>
      </w:r>
      <w:r w:rsidR="00643E08">
        <w:rPr>
          <w:rFonts w:eastAsia="Calibri"/>
          <w:lang w:eastAsia="en-GB"/>
        </w:rPr>
        <w:t>.</w:t>
      </w:r>
    </w:p>
    <w:p w:rsidR="00897426" w:rsidRDefault="00897426" w:rsidP="0082465D">
      <w:pPr>
        <w:rPr>
          <w:rFonts w:eastAsia="Calibri"/>
          <w:lang w:eastAsia="en-GB"/>
        </w:rPr>
      </w:pPr>
      <w:r>
        <w:rPr>
          <w:rFonts w:eastAsia="Calibri"/>
          <w:lang w:eastAsia="en-GB"/>
        </w:rPr>
        <w:t>V pojetí Robinsonové</w:t>
      </w:r>
      <w:r w:rsidR="001F2E67">
        <w:rPr>
          <w:rFonts w:eastAsia="Calibri"/>
          <w:lang w:eastAsia="en-GB"/>
        </w:rPr>
        <w:t xml:space="preserve"> (Podle Havrdová, 1999</w:t>
      </w:r>
      <w:r w:rsidR="0008162A">
        <w:rPr>
          <w:rFonts w:eastAsia="Calibri"/>
          <w:lang w:eastAsia="en-GB"/>
        </w:rPr>
        <w:t>, s</w:t>
      </w:r>
      <w:r w:rsidR="001F2E67">
        <w:rPr>
          <w:rFonts w:eastAsia="Calibri"/>
          <w:lang w:eastAsia="en-GB"/>
        </w:rPr>
        <w:t>. 29</w:t>
      </w:r>
      <w:r w:rsidR="0008162A">
        <w:rPr>
          <w:rFonts w:eastAsia="Calibri"/>
          <w:lang w:eastAsia="en-GB"/>
        </w:rPr>
        <w:t>)</w:t>
      </w:r>
      <w:r>
        <w:rPr>
          <w:rFonts w:eastAsia="Calibri"/>
          <w:lang w:eastAsia="en-GB"/>
        </w:rPr>
        <w:t xml:space="preserve"> definujeme</w:t>
      </w:r>
      <w:r w:rsidR="00A965CD">
        <w:rPr>
          <w:rFonts w:eastAsia="Calibri"/>
          <w:lang w:eastAsia="en-GB"/>
        </w:rPr>
        <w:t xml:space="preserve"> </w:t>
      </w:r>
      <w:r>
        <w:rPr>
          <w:rFonts w:eastAsia="Calibri"/>
          <w:lang w:eastAsia="en-GB"/>
        </w:rPr>
        <w:t>supervizi jako vzd</w:t>
      </w:r>
      <w:r>
        <w:rPr>
          <w:rFonts w:ascii="TimesNewRoman" w:eastAsia="Calibri" w:hAnsi="TimesNewRoman" w:cs="TimesNewRoman"/>
          <w:lang w:eastAsia="en-GB"/>
        </w:rPr>
        <w:t>ě</w:t>
      </w:r>
      <w:r>
        <w:rPr>
          <w:rFonts w:eastAsia="Calibri"/>
          <w:lang w:eastAsia="en-GB"/>
        </w:rPr>
        <w:t>lávací proces, p</w:t>
      </w:r>
      <w:r>
        <w:rPr>
          <w:rFonts w:ascii="TimesNewRoman" w:eastAsia="Calibri" w:hAnsi="TimesNewRoman" w:cs="TimesNewRoman"/>
          <w:lang w:eastAsia="en-GB"/>
        </w:rPr>
        <w:t>ř</w:t>
      </w:r>
      <w:r>
        <w:rPr>
          <w:rFonts w:eastAsia="Calibri"/>
          <w:lang w:eastAsia="en-GB"/>
        </w:rPr>
        <w:t>i kterém osoba s ur</w:t>
      </w:r>
      <w:r>
        <w:rPr>
          <w:rFonts w:ascii="TimesNewRoman" w:eastAsia="Calibri" w:hAnsi="TimesNewRoman" w:cs="TimesNewRoman"/>
          <w:lang w:eastAsia="en-GB"/>
        </w:rPr>
        <w:t>č</w:t>
      </w:r>
      <w:r>
        <w:rPr>
          <w:rFonts w:eastAsia="Calibri"/>
          <w:lang w:eastAsia="en-GB"/>
        </w:rPr>
        <w:t xml:space="preserve">itými znalostmi a </w:t>
      </w:r>
      <w:r w:rsidR="00A965CD">
        <w:rPr>
          <w:rFonts w:eastAsia="Calibri"/>
          <w:lang w:eastAsia="en-GB"/>
        </w:rPr>
        <w:t xml:space="preserve">dovednostmi </w:t>
      </w:r>
      <w:r w:rsidR="00A965CD">
        <w:rPr>
          <w:rFonts w:ascii="TimesNewRoman" w:eastAsia="Calibri" w:hAnsi="TimesNewRoman" w:cs="TimesNewRoman"/>
          <w:lang w:eastAsia="en-GB"/>
        </w:rPr>
        <w:t>p</w:t>
      </w:r>
      <w:r w:rsidR="00A965CD">
        <w:rPr>
          <w:rFonts w:eastAsia="Calibri"/>
          <w:lang w:eastAsia="en-GB"/>
        </w:rPr>
        <w:t>řebírá</w:t>
      </w:r>
      <w:r>
        <w:rPr>
          <w:rFonts w:eastAsia="Calibri"/>
          <w:lang w:eastAsia="en-GB"/>
        </w:rPr>
        <w:t xml:space="preserve"> zodpov</w:t>
      </w:r>
      <w:r>
        <w:rPr>
          <w:rFonts w:ascii="TimesNewRoman" w:eastAsia="Calibri" w:hAnsi="TimesNewRoman" w:cs="TimesNewRoman"/>
          <w:lang w:eastAsia="en-GB"/>
        </w:rPr>
        <w:t>ě</w:t>
      </w:r>
      <w:r>
        <w:rPr>
          <w:rFonts w:eastAsia="Calibri"/>
          <w:lang w:eastAsia="en-GB"/>
        </w:rPr>
        <w:t>dnost za výcvik osoby</w:t>
      </w:r>
      <w:r w:rsidR="00AD3EDA">
        <w:rPr>
          <w:rFonts w:eastAsia="Calibri"/>
          <w:lang w:eastAsia="en-GB"/>
        </w:rPr>
        <w:t xml:space="preserve">, která nedisponuje takovým </w:t>
      </w:r>
      <w:r w:rsidR="00A965CD">
        <w:rPr>
          <w:rFonts w:eastAsia="Calibri"/>
          <w:lang w:eastAsia="en-GB"/>
        </w:rPr>
        <w:t>množstvím</w:t>
      </w:r>
      <w:r w:rsidR="00DB630E">
        <w:rPr>
          <w:rFonts w:eastAsia="Calibri"/>
          <w:lang w:eastAsia="en-GB"/>
        </w:rPr>
        <w:t xml:space="preserve"> </w:t>
      </w:r>
      <w:r w:rsidR="00761B37">
        <w:rPr>
          <w:rFonts w:eastAsia="Calibri"/>
          <w:lang w:eastAsia="en-GB"/>
        </w:rPr>
        <w:t>znalostí a </w:t>
      </w:r>
      <w:r>
        <w:rPr>
          <w:rFonts w:eastAsia="Calibri"/>
          <w:lang w:eastAsia="en-GB"/>
        </w:rPr>
        <w:t>dovedností.</w:t>
      </w:r>
    </w:p>
    <w:p w:rsidR="004332A9" w:rsidRPr="00AD3EDA" w:rsidRDefault="00AD3EDA" w:rsidP="00E30B2B">
      <w:pPr>
        <w:rPr>
          <w:rFonts w:eastAsia="Calibri"/>
          <w:color w:val="000000" w:themeColor="text1"/>
          <w:lang w:eastAsia="en-GB"/>
        </w:rPr>
      </w:pPr>
      <w:r w:rsidRPr="00AD3EDA">
        <w:rPr>
          <w:rFonts w:eastAsia="Calibri"/>
          <w:color w:val="000000" w:themeColor="text1"/>
          <w:lang w:eastAsia="en-GB"/>
        </w:rPr>
        <w:t xml:space="preserve">O supervizi se dá tedy mluvit jako </w:t>
      </w:r>
      <w:r w:rsidR="00A965CD" w:rsidRPr="00AD3EDA">
        <w:rPr>
          <w:rFonts w:eastAsia="Calibri"/>
          <w:color w:val="000000" w:themeColor="text1"/>
          <w:lang w:eastAsia="en-GB"/>
        </w:rPr>
        <w:t>o celoživotní</w:t>
      </w:r>
      <w:r w:rsidRPr="00AD3EDA">
        <w:rPr>
          <w:rFonts w:eastAsia="Calibri"/>
          <w:color w:val="000000" w:themeColor="text1"/>
          <w:lang w:eastAsia="en-GB"/>
        </w:rPr>
        <w:t xml:space="preserve"> formě</w:t>
      </w:r>
      <w:r w:rsidR="00897426" w:rsidRPr="00AD3EDA">
        <w:rPr>
          <w:rFonts w:eastAsia="Calibri"/>
          <w:color w:val="000000" w:themeColor="text1"/>
          <w:lang w:eastAsia="en-GB"/>
        </w:rPr>
        <w:t xml:space="preserve"> učení</w:t>
      </w:r>
      <w:r w:rsidRPr="00AD3EDA">
        <w:rPr>
          <w:rFonts w:eastAsia="Calibri"/>
          <w:color w:val="000000" w:themeColor="text1"/>
          <w:lang w:eastAsia="en-GB"/>
        </w:rPr>
        <w:t>, která se především zaměřuje</w:t>
      </w:r>
      <w:r w:rsidR="007C2BC7" w:rsidRPr="00AD3EDA">
        <w:rPr>
          <w:rFonts w:eastAsia="Calibri"/>
          <w:color w:val="000000" w:themeColor="text1"/>
          <w:lang w:eastAsia="en-GB"/>
        </w:rPr>
        <w:t xml:space="preserve"> na profesní kompetence a dovednosti, je zde kladen důraz na aktivizaci potenciál</w:t>
      </w:r>
      <w:r>
        <w:rPr>
          <w:rFonts w:eastAsia="Calibri"/>
          <w:color w:val="000000" w:themeColor="text1"/>
          <w:lang w:eastAsia="en-GB"/>
        </w:rPr>
        <w:t>u v jejich přirozeném prostředí</w:t>
      </w:r>
      <w:r w:rsidR="007C2BC7" w:rsidRPr="00AD3EDA">
        <w:rPr>
          <w:rFonts w:eastAsia="Calibri"/>
          <w:color w:val="000000" w:themeColor="text1"/>
          <w:lang w:eastAsia="en-GB"/>
        </w:rPr>
        <w:t xml:space="preserve"> (Matoušek</w:t>
      </w:r>
      <w:r w:rsidRPr="00AD3EDA">
        <w:rPr>
          <w:rFonts w:eastAsia="Calibri"/>
          <w:color w:val="000000" w:themeColor="text1"/>
          <w:lang w:eastAsia="en-GB"/>
        </w:rPr>
        <w:t>,</w:t>
      </w:r>
      <w:r w:rsidR="00203D21" w:rsidRPr="00AD3EDA">
        <w:rPr>
          <w:rFonts w:eastAsia="Calibri"/>
          <w:color w:val="000000" w:themeColor="text1"/>
          <w:lang w:eastAsia="en-GB"/>
        </w:rPr>
        <w:t xml:space="preserve"> 2008</w:t>
      </w:r>
      <w:r w:rsidRPr="00AD3EDA">
        <w:rPr>
          <w:rFonts w:eastAsia="Calibri"/>
          <w:color w:val="000000" w:themeColor="text1"/>
          <w:lang w:eastAsia="en-GB"/>
        </w:rPr>
        <w:t xml:space="preserve">, s. </w:t>
      </w:r>
      <w:r w:rsidR="007C2BC7" w:rsidRPr="00AD3EDA">
        <w:rPr>
          <w:rFonts w:eastAsia="Calibri"/>
          <w:color w:val="000000" w:themeColor="text1"/>
          <w:lang w:eastAsia="en-GB"/>
        </w:rPr>
        <w:t>349)</w:t>
      </w:r>
      <w:r>
        <w:rPr>
          <w:rFonts w:eastAsia="Calibri"/>
          <w:color w:val="000000" w:themeColor="text1"/>
          <w:lang w:eastAsia="en-GB"/>
        </w:rPr>
        <w:t>.</w:t>
      </w:r>
    </w:p>
    <w:p w:rsidR="007C2BC7" w:rsidRDefault="007C2BC7" w:rsidP="00E30B2B">
      <w:r>
        <w:lastRenderedPageBreak/>
        <w:t>Hess definuje supervizi jako mezilidsko</w:t>
      </w:r>
      <w:r w:rsidR="00761B37">
        <w:t>u interakci mezi supervizorem a </w:t>
      </w:r>
      <w:r>
        <w:t>supervidovanými. Dochází zde k předávání inf</w:t>
      </w:r>
      <w:r w:rsidR="0055738D">
        <w:t>o</w:t>
      </w:r>
      <w:r>
        <w:t>rmací a zlepšovaní profesních kompetencí su</w:t>
      </w:r>
      <w:r w:rsidR="0055738D">
        <w:t>pervidovaných, tak aby lépe pomá</w:t>
      </w:r>
      <w:r w:rsidR="00AD3EDA">
        <w:t xml:space="preserve">hali lidem </w:t>
      </w:r>
      <w:r w:rsidR="00DA2AC6">
        <w:t>(</w:t>
      </w:r>
      <w:r>
        <w:t>Hess</w:t>
      </w:r>
      <w:r w:rsidR="004E276C">
        <w:t xml:space="preserve"> a kol </w:t>
      </w:r>
      <w:r w:rsidR="00DA2AC6">
        <w:t>2008</w:t>
      </w:r>
      <w:r w:rsidR="00AD3EDA">
        <w:t xml:space="preserve">, s. </w:t>
      </w:r>
      <w:r>
        <w:t>25)</w:t>
      </w:r>
      <w:r w:rsidR="00AD3EDA">
        <w:t>.</w:t>
      </w:r>
    </w:p>
    <w:p w:rsidR="009F78CD" w:rsidRPr="00AD3EDA" w:rsidRDefault="009F78CD" w:rsidP="00E30B2B">
      <w:pPr>
        <w:rPr>
          <w:color w:val="000000" w:themeColor="text1"/>
          <w:lang w:val="de-DE"/>
        </w:rPr>
      </w:pPr>
      <w:r w:rsidRPr="00AD3EDA">
        <w:rPr>
          <w:color w:val="000000" w:themeColor="text1"/>
        </w:rPr>
        <w:t>Ba</w:t>
      </w:r>
      <w:r w:rsidR="0082465D" w:rsidRPr="00AD3EDA">
        <w:rPr>
          <w:color w:val="000000" w:themeColor="text1"/>
        </w:rPr>
        <w:t xml:space="preserve">štecká supervizi popisuje jako </w:t>
      </w:r>
      <w:r w:rsidRPr="00AD3EDA">
        <w:rPr>
          <w:color w:val="000000" w:themeColor="text1"/>
        </w:rPr>
        <w:t xml:space="preserve">činnost, při které prostřednictvím zaměřeného pozorování a cílených otázek uvažujeme nad kvalitou péče o klienta a </w:t>
      </w:r>
      <w:r w:rsidR="00AD3EDA" w:rsidRPr="00AD3EDA">
        <w:rPr>
          <w:color w:val="000000" w:themeColor="text1"/>
        </w:rPr>
        <w:t xml:space="preserve">také </w:t>
      </w:r>
      <w:r w:rsidRPr="00AD3EDA">
        <w:rPr>
          <w:color w:val="000000" w:themeColor="text1"/>
        </w:rPr>
        <w:t>nad organi</w:t>
      </w:r>
      <w:r w:rsidR="0082465D" w:rsidRPr="00AD3EDA">
        <w:rPr>
          <w:color w:val="000000" w:themeColor="text1"/>
        </w:rPr>
        <w:t>začními souvislostmi dané péče (</w:t>
      </w:r>
      <w:r w:rsidRPr="00AD3EDA">
        <w:rPr>
          <w:color w:val="000000" w:themeColor="text1"/>
        </w:rPr>
        <w:t>Baštecká</w:t>
      </w:r>
      <w:r w:rsidR="00030FA4" w:rsidRPr="00AD3EDA">
        <w:rPr>
          <w:color w:val="000000" w:themeColor="text1"/>
        </w:rPr>
        <w:t>, Goldmann</w:t>
      </w:r>
      <w:r w:rsidR="004E276C">
        <w:rPr>
          <w:color w:val="000000" w:themeColor="text1"/>
        </w:rPr>
        <w:t xml:space="preserve">, </w:t>
      </w:r>
      <w:r w:rsidR="00E30B2B" w:rsidRPr="00AD3EDA">
        <w:rPr>
          <w:color w:val="000000" w:themeColor="text1"/>
          <w:lang w:val="de-DE"/>
        </w:rPr>
        <w:t>2001</w:t>
      </w:r>
      <w:r w:rsidR="00AD3EDA" w:rsidRPr="00AD3EDA">
        <w:rPr>
          <w:color w:val="000000" w:themeColor="text1"/>
          <w:lang w:val="de-DE"/>
        </w:rPr>
        <w:t xml:space="preserve">, s. </w:t>
      </w:r>
      <w:r w:rsidRPr="00AD3EDA">
        <w:rPr>
          <w:color w:val="000000" w:themeColor="text1"/>
          <w:lang w:val="de-DE"/>
        </w:rPr>
        <w:t>368)</w:t>
      </w:r>
      <w:r w:rsidR="00AD3EDA">
        <w:rPr>
          <w:color w:val="000000" w:themeColor="text1"/>
          <w:lang w:val="de-DE"/>
        </w:rPr>
        <w:t>.</w:t>
      </w:r>
    </w:p>
    <w:p w:rsidR="00AB260D" w:rsidRDefault="00DB630E" w:rsidP="00AB260D">
      <w:pPr>
        <w:pStyle w:val="Nadpis2"/>
        <w:rPr>
          <w:lang w:val="de-DE"/>
        </w:rPr>
      </w:pPr>
      <w:bookmarkStart w:id="15" w:name="_Toc486191940"/>
      <w:r>
        <w:rPr>
          <w:lang w:val="de-DE"/>
        </w:rPr>
        <w:t>Vývoj supervize ve světě</w:t>
      </w:r>
      <w:r w:rsidR="007C553E">
        <w:rPr>
          <w:lang w:val="de-DE"/>
        </w:rPr>
        <w:t xml:space="preserve"> a v ČR</w:t>
      </w:r>
      <w:bookmarkEnd w:id="15"/>
    </w:p>
    <w:p w:rsidR="00B23E2A" w:rsidRPr="00E30B2B" w:rsidRDefault="00AB260D" w:rsidP="00E30B2B">
      <w:r w:rsidRPr="00E30B2B">
        <w:t xml:space="preserve">Vývoj </w:t>
      </w:r>
      <w:r w:rsidR="00DB630E" w:rsidRPr="00E30B2B">
        <w:t>supervize</w:t>
      </w:r>
      <w:r w:rsidR="00DB630E">
        <w:t xml:space="preserve"> </w:t>
      </w:r>
      <w:r w:rsidR="00DB630E" w:rsidRPr="00E30B2B">
        <w:t>úzce</w:t>
      </w:r>
      <w:r w:rsidR="007F30D0" w:rsidRPr="00E30B2B">
        <w:t xml:space="preserve"> sou</w:t>
      </w:r>
      <w:r w:rsidR="0082465D">
        <w:t>visí s vývojem sociální práce. P</w:t>
      </w:r>
      <w:r w:rsidR="007F30D0" w:rsidRPr="00E30B2B">
        <w:t>ro</w:t>
      </w:r>
      <w:r w:rsidR="000B07C3">
        <w:t xml:space="preserve"> lepší pochopení supervizí</w:t>
      </w:r>
      <w:r w:rsidR="007F30D0" w:rsidRPr="00E30B2B">
        <w:t xml:space="preserve"> v této oblasti nám pomůže nastínění vývoje supervize ve světě</w:t>
      </w:r>
      <w:r w:rsidRPr="00E30B2B">
        <w:t>.</w:t>
      </w:r>
      <w:r w:rsidR="007F30D0" w:rsidRPr="00E30B2B">
        <w:t xml:space="preserve"> Prvním </w:t>
      </w:r>
      <w:r w:rsidR="00336240">
        <w:t>dokumentovaným autorem, který popsal supervizi</w:t>
      </w:r>
      <w:r w:rsidR="00A965CD">
        <w:t xml:space="preserve"> </w:t>
      </w:r>
      <w:r w:rsidR="007F30D0" w:rsidRPr="00E30B2B">
        <w:t>v charitativním prostředí</w:t>
      </w:r>
      <w:r w:rsidR="001D373E" w:rsidRPr="00E30B2B">
        <w:t>, kde vznikla</w:t>
      </w:r>
      <w:r w:rsidR="004E276C">
        <w:t xml:space="preserve">, byl, </w:t>
      </w:r>
      <w:r w:rsidR="001D373E" w:rsidRPr="00E30B2B">
        <w:t xml:space="preserve">J. </w:t>
      </w:r>
      <w:r w:rsidR="007F30D0" w:rsidRPr="00E30B2B">
        <w:t>Brackett</w:t>
      </w:r>
      <w:r w:rsidR="00336240">
        <w:t xml:space="preserve"> v práci</w:t>
      </w:r>
      <w:r w:rsidR="007F30D0" w:rsidRPr="00E30B2B">
        <w:t xml:space="preserve"> „Supervision and Education in Charity“</w:t>
      </w:r>
      <w:r w:rsidR="00336240">
        <w:t xml:space="preserve"> z roku</w:t>
      </w:r>
      <w:r w:rsidR="001D373E" w:rsidRPr="00E30B2B">
        <w:t xml:space="preserve"> 1904</w:t>
      </w:r>
      <w:r w:rsidR="007F30D0" w:rsidRPr="00E30B2B">
        <w:t xml:space="preserve">. </w:t>
      </w:r>
      <w:r w:rsidR="00336240">
        <w:t xml:space="preserve">Následující roky </w:t>
      </w:r>
      <w:r w:rsidR="00B23E2A" w:rsidRPr="00E30B2B">
        <w:t>supervize začíná pronikat do dalších odvětví práce s lidmi např. medicín</w:t>
      </w:r>
      <w:r w:rsidR="00AD3EDA">
        <w:t>a, psychoterapie či poradenství</w:t>
      </w:r>
      <w:r w:rsidR="00FF36A5">
        <w:t xml:space="preserve"> </w:t>
      </w:r>
      <w:r w:rsidR="0010682D" w:rsidRPr="00E30B2B">
        <w:t>(Gabura</w:t>
      </w:r>
      <w:r w:rsidR="00AD3EDA">
        <w:t>,</w:t>
      </w:r>
      <w:r w:rsidR="000C5BC2" w:rsidRPr="00E30B2B">
        <w:t>2003</w:t>
      </w:r>
      <w:r w:rsidR="00AD3EDA">
        <w:t xml:space="preserve">, s. </w:t>
      </w:r>
      <w:r w:rsidR="000C5BC2" w:rsidRPr="00E30B2B">
        <w:t>6-10)</w:t>
      </w:r>
      <w:r w:rsidR="00AD3EDA">
        <w:t>.</w:t>
      </w:r>
    </w:p>
    <w:p w:rsidR="00094780" w:rsidRPr="00E30B2B" w:rsidRDefault="00336240" w:rsidP="00336240">
      <w:r>
        <w:t>Za zmínku stojí</w:t>
      </w:r>
      <w:r w:rsidR="00B23E2A" w:rsidRPr="00E30B2B">
        <w:t xml:space="preserve"> aktivity Samuela Barnetta, farář</w:t>
      </w:r>
      <w:r w:rsidR="00912701">
        <w:t>e a zakladatele komunitní práce. Samuel Barnett se</w:t>
      </w:r>
      <w:r w:rsidR="00B23E2A" w:rsidRPr="00E30B2B">
        <w:t xml:space="preserve"> svými spolupracovníky </w:t>
      </w:r>
      <w:r w:rsidR="004D3794" w:rsidRPr="00E30B2B">
        <w:t xml:space="preserve">individuálně </w:t>
      </w:r>
      <w:r w:rsidR="00B23E2A" w:rsidRPr="00E30B2B">
        <w:t>prakti</w:t>
      </w:r>
      <w:r w:rsidR="0055738D">
        <w:t>ko</w:t>
      </w:r>
      <w:r w:rsidR="00B23E2A" w:rsidRPr="00E30B2B">
        <w:t xml:space="preserve">val </w:t>
      </w:r>
      <w:r w:rsidR="004D3794" w:rsidRPr="00E30B2B">
        <w:t>sezení, kd</w:t>
      </w:r>
      <w:r>
        <w:t>e pracovníci reflektovali své</w:t>
      </w:r>
      <w:r w:rsidR="004D3794" w:rsidRPr="00E30B2B">
        <w:t xml:space="preserve"> zážitky z praxe. V tomto případě tedy můžem</w:t>
      </w:r>
      <w:r w:rsidR="00761B37">
        <w:t>e mluvit o </w:t>
      </w:r>
      <w:r w:rsidR="004D3794" w:rsidRPr="00E30B2B">
        <w:t xml:space="preserve">předchůdci tzv. individuální supervize v roce </w:t>
      </w:r>
      <w:r>
        <w:rPr>
          <w:color w:val="000000"/>
          <w:shd w:val="clear" w:color="auto" w:fill="FFFFFF"/>
        </w:rPr>
        <w:t xml:space="preserve">1884. </w:t>
      </w:r>
      <w:r w:rsidR="00B23E2A" w:rsidRPr="00E30B2B">
        <w:t>V roce 1940</w:t>
      </w:r>
      <w:r w:rsidR="00352A3A" w:rsidRPr="00E30B2B">
        <w:t xml:space="preserve"> známý psychoanalyti</w:t>
      </w:r>
      <w:r w:rsidR="00A965CD">
        <w:t>k a lékař Michael Balit (1896–</w:t>
      </w:r>
      <w:r w:rsidR="00352A3A" w:rsidRPr="00E30B2B">
        <w:t xml:space="preserve">1970) </w:t>
      </w:r>
      <w:r w:rsidR="00094780" w:rsidRPr="00E30B2B">
        <w:t>začal praktikovat jako jeden z prvních skupi</w:t>
      </w:r>
      <w:r w:rsidR="0055738D">
        <w:t>novou supervizi, která již splň</w:t>
      </w:r>
      <w:r w:rsidR="00094780" w:rsidRPr="00E30B2B">
        <w:t>ovala zákl</w:t>
      </w:r>
      <w:r w:rsidR="00AD3EDA">
        <w:t>adní parametry dnešní supervize</w:t>
      </w:r>
      <w:r w:rsidR="00A965CD">
        <w:t xml:space="preserve"> </w:t>
      </w:r>
      <w:r w:rsidR="0010682D" w:rsidRPr="00E30B2B">
        <w:t>(Dvořáčková</w:t>
      </w:r>
      <w:r w:rsidR="00AD3EDA">
        <w:t>,</w:t>
      </w:r>
      <w:r w:rsidR="0010682D" w:rsidRPr="00E30B2B">
        <w:t xml:space="preserve"> 2010</w:t>
      </w:r>
      <w:r w:rsidR="00761B37">
        <w:t>, s. </w:t>
      </w:r>
      <w:r w:rsidR="0010682D" w:rsidRPr="00E30B2B">
        <w:t xml:space="preserve">12). </w:t>
      </w:r>
      <w:r w:rsidR="00094780" w:rsidRPr="00E30B2B">
        <w:t>Michal Balit díky jeho medicínské praxi přišel jako první s myšlenkou, že dobrý lékař by se neměl zabývat jen nemocí pa</w:t>
      </w:r>
      <w:r>
        <w:t>cientů, ale také sociálním</w:t>
      </w:r>
      <w:r w:rsidR="00094780" w:rsidRPr="00E30B2B">
        <w:t xml:space="preserve"> </w:t>
      </w:r>
      <w:r w:rsidR="00A965CD" w:rsidRPr="00E30B2B">
        <w:t>prostředím</w:t>
      </w:r>
      <w:r w:rsidR="00A965CD">
        <w:t>. Měl</w:t>
      </w:r>
      <w:r>
        <w:t xml:space="preserve"> by se také zabývat vztahy pacientů s</w:t>
      </w:r>
      <w:r w:rsidR="00A965CD">
        <w:t xml:space="preserve"> rodinou, i v rodině navzájem, </w:t>
      </w:r>
      <w:r>
        <w:t>tzv. integritou jedince. Základní myšlenkou balintovské práce je důraz na práci se vztahy jedince, jeho emocemi a</w:t>
      </w:r>
      <w:r w:rsidR="00AD3EDA">
        <w:t xml:space="preserve"> životní situací (Koláčková, Podle </w:t>
      </w:r>
      <w:r>
        <w:t>Matoušek, 2003</w:t>
      </w:r>
      <w:r w:rsidR="00AD3EDA">
        <w:t xml:space="preserve">, s. </w:t>
      </w:r>
      <w:r>
        <w:t>350).</w:t>
      </w:r>
    </w:p>
    <w:p w:rsidR="00336240" w:rsidRDefault="00336240" w:rsidP="00336240">
      <w:r>
        <w:t>Další z významných průkopníků supervize byla M. Richmondová, která se zabývala především prosazování s</w:t>
      </w:r>
      <w:r w:rsidR="00A965CD">
        <w:t>upervize v rámci případové práci</w:t>
      </w:r>
      <w:r>
        <w:t xml:space="preserve"> a to již ve 20. letech 19. století (Dvořáčková</w:t>
      </w:r>
      <w:r w:rsidR="00AD3EDA">
        <w:t>,</w:t>
      </w:r>
      <w:r>
        <w:t xml:space="preserve"> 2010</w:t>
      </w:r>
      <w:r w:rsidR="00AD3EDA">
        <w:t>, s. 1</w:t>
      </w:r>
      <w:r>
        <w:t xml:space="preserve">2). </w:t>
      </w:r>
    </w:p>
    <w:p w:rsidR="00AB260D" w:rsidRDefault="00336240" w:rsidP="00AB260D">
      <w:pPr>
        <w:rPr>
          <w:sz w:val="23"/>
          <w:szCs w:val="23"/>
        </w:rPr>
      </w:pPr>
      <w:r>
        <w:rPr>
          <w:sz w:val="23"/>
          <w:szCs w:val="23"/>
        </w:rPr>
        <w:t>Dosud byla, ale supervize spíše intuitivní záležito</w:t>
      </w:r>
      <w:r w:rsidR="00761B37">
        <w:rPr>
          <w:sz w:val="23"/>
          <w:szCs w:val="23"/>
        </w:rPr>
        <w:t>st bez jakýchkoliv odborností a </w:t>
      </w:r>
      <w:r>
        <w:rPr>
          <w:sz w:val="23"/>
          <w:szCs w:val="23"/>
        </w:rPr>
        <w:t xml:space="preserve">norem. O </w:t>
      </w:r>
      <w:r w:rsidR="00791114">
        <w:rPr>
          <w:sz w:val="23"/>
          <w:szCs w:val="23"/>
        </w:rPr>
        <w:t xml:space="preserve">nastolení nových pravidel pro supervizi se začalo </w:t>
      </w:r>
      <w:r w:rsidR="00791114" w:rsidRPr="001600BD">
        <w:t>jednat až v</w:t>
      </w:r>
      <w:r w:rsidR="00F62D4B">
        <w:t> </w:t>
      </w:r>
      <w:r w:rsidR="00791114" w:rsidRPr="001600BD">
        <w:t>80</w:t>
      </w:r>
      <w:r w:rsidR="00F62D4B">
        <w:t>.</w:t>
      </w:r>
      <w:r w:rsidR="00791114" w:rsidRPr="001600BD">
        <w:t xml:space="preserve"> letech 20</w:t>
      </w:r>
      <w:r w:rsidR="00F62D4B">
        <w:t>.</w:t>
      </w:r>
      <w:r w:rsidR="00791114" w:rsidRPr="001600BD">
        <w:t xml:space="preserve"> století. </w:t>
      </w:r>
      <w:r w:rsidR="00F62D4B">
        <w:t xml:space="preserve">V tomto období vznikla asociace supervizorů, která vytvořila kritéria a pravidla pro zavádění supervize k celkovému zlepšení kvality supervize v Evropě. </w:t>
      </w:r>
      <w:r w:rsidR="00791114" w:rsidRPr="001600BD">
        <w:t xml:space="preserve">V té době dále začal vnikat etický kodex pro supervizi. Velký zlom zaznamenala supervize na konci 90. </w:t>
      </w:r>
      <w:r w:rsidR="00791114" w:rsidRPr="001600BD">
        <w:lastRenderedPageBreak/>
        <w:t>let 20. století</w:t>
      </w:r>
      <w:r w:rsidR="00F62D4B">
        <w:t>,</w:t>
      </w:r>
      <w:r w:rsidR="00791114" w:rsidRPr="001600BD">
        <w:t xml:space="preserve"> kdy se tento obor začal vyučovat na univerzitách</w:t>
      </w:r>
      <w:r w:rsidR="000C5BC2">
        <w:t xml:space="preserve"> (Hawkins; Shohet, 2004</w:t>
      </w:r>
      <w:r w:rsidR="00AD3EDA">
        <w:t xml:space="preserve">, s. </w:t>
      </w:r>
      <w:r w:rsidR="0083038A" w:rsidRPr="001600BD">
        <w:t>18).</w:t>
      </w:r>
      <w:r w:rsidR="00791114" w:rsidRPr="001600BD">
        <w:t xml:space="preserve"> Díky tomu, je zřejmé, že supervize je samosta</w:t>
      </w:r>
      <w:r w:rsidR="0055738D">
        <w:t>t</w:t>
      </w:r>
      <w:r w:rsidR="00791114" w:rsidRPr="001600BD">
        <w:t>nou profesí, která se z</w:t>
      </w:r>
      <w:r w:rsidR="00F62D4B">
        <w:t>a</w:t>
      </w:r>
      <w:r w:rsidR="00791114" w:rsidRPr="001600BD">
        <w:t>měřuje na pomo</w:t>
      </w:r>
      <w:r w:rsidR="0048375C">
        <w:t>c pracovníkům v pomáhají</w:t>
      </w:r>
      <w:r w:rsidR="0048375C" w:rsidRPr="001600BD">
        <w:t>c</w:t>
      </w:r>
      <w:r w:rsidR="0048375C">
        <w:t>íc</w:t>
      </w:r>
      <w:r w:rsidR="0048375C" w:rsidRPr="001600BD">
        <w:t>h</w:t>
      </w:r>
      <w:r w:rsidR="00791114" w:rsidRPr="001600BD">
        <w:t xml:space="preserve"> profesích. Přestože největší rozvoj zaznamenala supervize v oblasti sociální práce, kde se využívá velmi často, těší se také oblibě v komerční sf</w:t>
      </w:r>
      <w:r w:rsidR="00AD3EDA">
        <w:t xml:space="preserve">éře </w:t>
      </w:r>
      <w:r w:rsidR="000C5BC2">
        <w:t>(Hawkins; Shohet, 2004</w:t>
      </w:r>
      <w:r w:rsidR="00AD3EDA">
        <w:t xml:space="preserve">, s. </w:t>
      </w:r>
      <w:r w:rsidR="00791114" w:rsidRPr="001600BD">
        <w:t>18).</w:t>
      </w:r>
    </w:p>
    <w:p w:rsidR="00791114" w:rsidRDefault="005D3839" w:rsidP="00D807F3">
      <w:pPr>
        <w:rPr>
          <w:rFonts w:eastAsia="Calibri" w:cs="Arial"/>
          <w:lang w:eastAsia="en-GB"/>
        </w:rPr>
      </w:pPr>
      <w:r>
        <w:rPr>
          <w:rFonts w:eastAsia="Calibri"/>
          <w:lang w:eastAsia="en-GB"/>
        </w:rPr>
        <w:t>Dalším významným milníkem je rok 1994, kdy vznikla</w:t>
      </w:r>
      <w:r w:rsidR="00791114" w:rsidRPr="00791114">
        <w:rPr>
          <w:rFonts w:eastAsia="Calibri"/>
          <w:lang w:eastAsia="en-GB"/>
        </w:rPr>
        <w:t xml:space="preserve"> Evropská asociace pro supervizi </w:t>
      </w:r>
      <w:r w:rsidR="00A965CD">
        <w:rPr>
          <w:rFonts w:eastAsia="Calibri"/>
          <w:lang w:eastAsia="en-GB"/>
        </w:rPr>
        <w:t>–</w:t>
      </w:r>
      <w:r w:rsidR="00791114" w:rsidRPr="00791114">
        <w:rPr>
          <w:rFonts w:eastAsia="Calibri"/>
          <w:lang w:eastAsia="en-GB"/>
        </w:rPr>
        <w:t xml:space="preserve"> European</w:t>
      </w:r>
      <w:r w:rsidR="00A965CD">
        <w:rPr>
          <w:rFonts w:eastAsia="Calibri"/>
          <w:lang w:eastAsia="en-GB"/>
        </w:rPr>
        <w:t xml:space="preserve"> </w:t>
      </w:r>
      <w:r w:rsidR="00791114" w:rsidRPr="00791114">
        <w:rPr>
          <w:rFonts w:eastAsia="Calibri"/>
          <w:lang w:eastAsia="en-GB"/>
        </w:rPr>
        <w:t>Association</w:t>
      </w:r>
      <w:r w:rsidR="00A965CD">
        <w:rPr>
          <w:rFonts w:eastAsia="Calibri"/>
          <w:lang w:eastAsia="en-GB"/>
        </w:rPr>
        <w:t xml:space="preserve"> </w:t>
      </w:r>
      <w:r w:rsidR="00791114" w:rsidRPr="00791114">
        <w:rPr>
          <w:rFonts w:eastAsia="Calibri"/>
          <w:lang w:eastAsia="en-GB"/>
        </w:rPr>
        <w:t>for</w:t>
      </w:r>
      <w:r w:rsidR="00A965CD">
        <w:rPr>
          <w:rFonts w:eastAsia="Calibri"/>
          <w:lang w:eastAsia="en-GB"/>
        </w:rPr>
        <w:t xml:space="preserve"> </w:t>
      </w:r>
      <w:r w:rsidR="00791114" w:rsidRPr="00791114">
        <w:rPr>
          <w:rFonts w:eastAsia="Calibri"/>
          <w:lang w:eastAsia="en-GB"/>
        </w:rPr>
        <w:t>Supervision</w:t>
      </w:r>
      <w:r w:rsidR="00592BD8">
        <w:rPr>
          <w:rFonts w:eastAsia="Calibri"/>
          <w:lang w:eastAsia="en-GB"/>
        </w:rPr>
        <w:t xml:space="preserve"> </w:t>
      </w:r>
      <w:r>
        <w:rPr>
          <w:rFonts w:eastAsia="Calibri"/>
          <w:lang w:eastAsia="en-GB"/>
        </w:rPr>
        <w:t>(dále jen „EAS“). Tato organizace spoluvytváří nové standardy, normy, požadavky a metody na vzdělávání a výkon supervizorů v rámci Evropy. Hlavním motivem a cílem je zdokonalování supervize. Podle</w:t>
      </w:r>
      <w:r w:rsidR="00517FF7">
        <w:rPr>
          <w:rFonts w:eastAsia="Calibri"/>
          <w:lang w:eastAsia="en-GB"/>
        </w:rPr>
        <w:t xml:space="preserve"> Č</w:t>
      </w:r>
      <w:r w:rsidR="00791114" w:rsidRPr="00791114">
        <w:rPr>
          <w:rFonts w:eastAsia="Calibri"/>
          <w:lang w:eastAsia="en-GB"/>
        </w:rPr>
        <w:t xml:space="preserve">eského institutu </w:t>
      </w:r>
      <w:r>
        <w:rPr>
          <w:rFonts w:eastAsia="Calibri"/>
          <w:lang w:eastAsia="en-GB"/>
        </w:rPr>
        <w:t xml:space="preserve">pro supervizi je motivem </w:t>
      </w:r>
      <w:r w:rsidR="00791114" w:rsidRPr="00791114">
        <w:rPr>
          <w:rFonts w:eastAsia="Calibri"/>
          <w:lang w:eastAsia="en-GB"/>
        </w:rPr>
        <w:t>EAS využívat</w:t>
      </w:r>
      <w:r>
        <w:rPr>
          <w:rFonts w:eastAsia="Calibri"/>
          <w:lang w:eastAsia="en-GB"/>
        </w:rPr>
        <w:t xml:space="preserve">, propagovat a podporovat </w:t>
      </w:r>
      <w:r w:rsidR="00791114" w:rsidRPr="00791114">
        <w:rPr>
          <w:rFonts w:eastAsia="Calibri"/>
          <w:lang w:eastAsia="en-GB"/>
        </w:rPr>
        <w:t>nové metody supervize</w:t>
      </w:r>
      <w:r>
        <w:rPr>
          <w:rFonts w:eastAsia="Calibri"/>
          <w:lang w:eastAsia="en-GB"/>
        </w:rPr>
        <w:t xml:space="preserve"> v rámci Evropy. K</w:t>
      </w:r>
      <w:r w:rsidR="00517FF7">
        <w:rPr>
          <w:rFonts w:eastAsia="Calibri"/>
          <w:lang w:eastAsia="en-GB"/>
        </w:rPr>
        <w:t> </w:t>
      </w:r>
      <w:r>
        <w:rPr>
          <w:rFonts w:eastAsia="Calibri"/>
          <w:lang w:eastAsia="en-GB"/>
        </w:rPr>
        <w:t>tomu</w:t>
      </w:r>
      <w:r w:rsidR="00517FF7">
        <w:rPr>
          <w:rFonts w:eastAsia="Calibri"/>
          <w:lang w:eastAsia="en-GB"/>
        </w:rPr>
        <w:t>,</w:t>
      </w:r>
      <w:r>
        <w:rPr>
          <w:rFonts w:eastAsia="Calibri"/>
          <w:lang w:eastAsia="en-GB"/>
        </w:rPr>
        <w:t xml:space="preserve"> aby se to EAS dařilo je nutno sjednávat kongresy a konferenc</w:t>
      </w:r>
      <w:r w:rsidR="00A965CD">
        <w:rPr>
          <w:rFonts w:eastAsia="Calibri"/>
          <w:lang w:eastAsia="en-GB"/>
        </w:rPr>
        <w:t xml:space="preserve">e zaměřené na tuto problematiku </w:t>
      </w:r>
      <w:r w:rsidR="008C1DAF">
        <w:t>(Historie supervize ve světě [online]).</w:t>
      </w:r>
    </w:p>
    <w:p w:rsidR="00AD672A" w:rsidRDefault="005D3839" w:rsidP="008A0DDC">
      <w:r>
        <w:t>V rámci České republiky byl vývoj supervize poněkud náročný. Vzhledem k tomu, že zde „panoval“</w:t>
      </w:r>
      <w:r w:rsidR="00AD672A">
        <w:t xml:space="preserve"> komunistický režim nebyl předpoklad pro její rozvoj pozitivní.</w:t>
      </w:r>
      <w:r w:rsidR="00592BD8">
        <w:t xml:space="preserve"> </w:t>
      </w:r>
      <w:r w:rsidR="00AD672A">
        <w:t xml:space="preserve">Sociální práce a její význam byl </w:t>
      </w:r>
      <w:r w:rsidR="00517FF7">
        <w:t>značně podceňován, což platilo i pro</w:t>
      </w:r>
      <w:r w:rsidR="00AD672A">
        <w:t xml:space="preserve"> samotnou supervizí. I přes tento nepříznivý vliv se již v roce </w:t>
      </w:r>
      <w:r w:rsidR="00AB260D">
        <w:t xml:space="preserve">1967 začali neoficiálně </w:t>
      </w:r>
      <w:r w:rsidR="002C629A">
        <w:t>připravovat skupinové supervize. Iniciátoři těchto setkávání byli psychoanalytici Jaroslav Skála, Eduard Urban a Jaromír Rubeš</w:t>
      </w:r>
      <w:r w:rsidR="00F67568">
        <w:t xml:space="preserve">. </w:t>
      </w:r>
      <w:r w:rsidR="00AD672A" w:rsidRPr="00AD672A">
        <w:rPr>
          <w:color w:val="000000" w:themeColor="text1"/>
        </w:rPr>
        <w:t>O několik let později začali pořádat</w:t>
      </w:r>
      <w:r w:rsidR="00592BD8">
        <w:rPr>
          <w:color w:val="000000" w:themeColor="text1"/>
        </w:rPr>
        <w:t xml:space="preserve"> </w:t>
      </w:r>
      <w:r w:rsidR="00C15411">
        <w:t>semináře, které byly</w:t>
      </w:r>
      <w:r w:rsidR="00AD3EDA">
        <w:t xml:space="preserve"> zaměřené na výcvik supervizorů</w:t>
      </w:r>
      <w:r w:rsidR="00592BD8">
        <w:t xml:space="preserve"> </w:t>
      </w:r>
      <w:r w:rsidR="00AB260D">
        <w:t>(Dvořáčková</w:t>
      </w:r>
      <w:r w:rsidR="00AD3EDA">
        <w:t>,</w:t>
      </w:r>
      <w:r w:rsidR="00AB260D">
        <w:t xml:space="preserve"> 2010</w:t>
      </w:r>
      <w:r w:rsidR="00AD3EDA">
        <w:t xml:space="preserve">, s. </w:t>
      </w:r>
      <w:r w:rsidR="00AB260D">
        <w:t xml:space="preserve">12). </w:t>
      </w:r>
    </w:p>
    <w:p w:rsidR="00AB260D" w:rsidRDefault="00517FF7" w:rsidP="008A0DDC">
      <w:r>
        <w:t>V</w:t>
      </w:r>
      <w:r w:rsidR="00AD672A">
        <w:t xml:space="preserve"> roce 2002 </w:t>
      </w:r>
      <w:r>
        <w:t xml:space="preserve">byl </w:t>
      </w:r>
      <w:r w:rsidR="00AD672A">
        <w:t>ustanoven Český institut pro supervizi. Tat</w:t>
      </w:r>
      <w:r w:rsidR="006A7B0B">
        <w:t>o organizace vznikla ve spolupráci</w:t>
      </w:r>
      <w:r w:rsidR="00AD672A">
        <w:t xml:space="preserve"> s</w:t>
      </w:r>
      <w:r w:rsidR="006A7B0B">
        <w:t> </w:t>
      </w:r>
      <w:r>
        <w:t>b</w:t>
      </w:r>
      <w:r w:rsidR="00687948">
        <w:t>ritskou</w:t>
      </w:r>
      <w:r w:rsidR="006A7B0B">
        <w:t xml:space="preserve"> </w:t>
      </w:r>
      <w:r w:rsidR="00AB260D">
        <w:t>supervizorkou</w:t>
      </w:r>
      <w:r w:rsidR="006A7B0B">
        <w:t xml:space="preserve"> </w:t>
      </w:r>
      <w:r w:rsidR="00687948">
        <w:t xml:space="preserve">a psychoterapeutkou </w:t>
      </w:r>
      <w:r w:rsidR="00AB260D">
        <w:t xml:space="preserve">Julii Hewson, Pražským psychoterapeutickým institutem a Českou asociací pro transakční analýzu. </w:t>
      </w:r>
      <w:r w:rsidR="00AD672A">
        <w:t>Právě díky této spolupráci se mohla supervize</w:t>
      </w:r>
      <w:r w:rsidR="00C15411">
        <w:t xml:space="preserve"> rozšiřovat i do jiných oblastí. Díky tomuto rozvoji se aplikovala supervize do praktické přípravy budoucích sociálních pracovníků</w:t>
      </w:r>
      <w:r w:rsidR="00592BD8">
        <w:t xml:space="preserve"> </w:t>
      </w:r>
      <w:r w:rsidR="00AB260D">
        <w:t>(Historie supervize v ČR[online]).</w:t>
      </w:r>
      <w:r w:rsidR="00AD672A">
        <w:t xml:space="preserve"> O čtyři roky později byl vydán významný dokument</w:t>
      </w:r>
      <w:r>
        <w:t xml:space="preserve"> pro rozvoj s</w:t>
      </w:r>
      <w:r w:rsidR="00EC4CFE">
        <w:t>ociálních služeb, jednalo se o S</w:t>
      </w:r>
      <w:r>
        <w:t>tandardy kvality sociálních služeb.</w:t>
      </w:r>
      <w:r w:rsidR="00592BD8">
        <w:t xml:space="preserve"> </w:t>
      </w:r>
      <w:r w:rsidR="0055738D">
        <w:t>V rámci to</w:t>
      </w:r>
      <w:r w:rsidR="00AD672A">
        <w:t>hoto dokumentu je zmíněná i problematika supervize. Není zmíněná sic</w:t>
      </w:r>
      <w:r w:rsidR="00592BD8">
        <w:t xml:space="preserve">e přímo, ale vztahuje se na ni </w:t>
      </w:r>
      <w:r w:rsidR="00AD672A">
        <w:t>standard</w:t>
      </w:r>
      <w:r w:rsidR="00AB260D">
        <w:t xml:space="preserve"> č. 10 (profesní rozvoj zaměstnanců)</w:t>
      </w:r>
      <w:r w:rsidR="00AD672A">
        <w:t xml:space="preserve">, v rámci tohoto standardu je </w:t>
      </w:r>
      <w:r w:rsidR="00AB260D" w:rsidRPr="00994D29">
        <w:t>zmíněno,</w:t>
      </w:r>
      <w:r w:rsidR="00C15411">
        <w:t xml:space="preserve"> že poskytovatel sociální služby musí zajistit zaměstnancům, kteří vykonávají přímou práci s osobami, podporu kvalifikovaného </w:t>
      </w:r>
      <w:r w:rsidR="00C23C06">
        <w:t>(nezávislého) odborníka, se</w:t>
      </w:r>
      <w:r w:rsidR="00C15411">
        <w:t xml:space="preserve"> jedná ve většině případů právě o supervizora. </w:t>
      </w:r>
      <w:r w:rsidR="00AB260D" w:rsidRPr="00994D29">
        <w:t>(Standardy kvality sociálních služeb</w:t>
      </w:r>
      <w:r w:rsidR="00AB260D">
        <w:t>[online]).</w:t>
      </w:r>
    </w:p>
    <w:p w:rsidR="00487F26" w:rsidRDefault="00487F26" w:rsidP="00487F26">
      <w:pPr>
        <w:pStyle w:val="Nadpis2"/>
      </w:pPr>
      <w:bookmarkStart w:id="16" w:name="_Toc486191941"/>
      <w:r>
        <w:lastRenderedPageBreak/>
        <w:t>Cíle supervize</w:t>
      </w:r>
      <w:bookmarkEnd w:id="16"/>
    </w:p>
    <w:p w:rsidR="00487F26" w:rsidRDefault="00487F26" w:rsidP="00487F26">
      <w:pPr>
        <w:rPr>
          <w:color w:val="000000" w:themeColor="text1"/>
        </w:rPr>
      </w:pPr>
      <w:r>
        <w:t xml:space="preserve">Za kvalitní supervizi lze </w:t>
      </w:r>
      <w:r w:rsidR="00C15411">
        <w:t>považovat pouze supervizi</w:t>
      </w:r>
      <w:r>
        <w:t xml:space="preserve">, která </w:t>
      </w:r>
      <w:r w:rsidR="00C15411">
        <w:t>má již na začátku</w:t>
      </w:r>
      <w:r>
        <w:t xml:space="preserve"> stanoven</w:t>
      </w:r>
      <w:r w:rsidR="006A7B0B">
        <w:t>ý cíl, který se v průběhu super</w:t>
      </w:r>
      <w:r>
        <w:t>vizního setkání sna</w:t>
      </w:r>
      <w:r w:rsidR="00761B37">
        <w:t>ží supervizor se </w:t>
      </w:r>
      <w:r>
        <w:t>supervidov</w:t>
      </w:r>
      <w:r w:rsidR="00C92FE1">
        <w:t>aným naplňovat. Bez jasně stanoveného</w:t>
      </w:r>
      <w:r>
        <w:t xml:space="preserve"> cíle postrádá celá supervize smysl</w:t>
      </w:r>
      <w:r w:rsidR="00C92FE1">
        <w:t>,</w:t>
      </w:r>
      <w:r>
        <w:t xml:space="preserve"> </w:t>
      </w:r>
      <w:r w:rsidR="00CB1361">
        <w:t>a</w:t>
      </w:r>
      <w:r w:rsidR="00C92FE1">
        <w:t xml:space="preserve"> jedná se </w:t>
      </w:r>
      <w:r w:rsidR="00CB1361">
        <w:t>spíše</w:t>
      </w:r>
      <w:r w:rsidR="00C92FE1">
        <w:t xml:space="preserve"> o</w:t>
      </w:r>
      <w:r w:rsidR="00CB1361">
        <w:t xml:space="preserve"> </w:t>
      </w:r>
      <w:r w:rsidR="00C92FE1">
        <w:t xml:space="preserve">neúčinné mrhání časem </w:t>
      </w:r>
      <w:r>
        <w:t>(</w:t>
      </w:r>
      <w:r w:rsidRPr="005B0257">
        <w:rPr>
          <w:color w:val="000000" w:themeColor="text1"/>
        </w:rPr>
        <w:t>Havrdová</w:t>
      </w:r>
      <w:r w:rsidR="0010682D">
        <w:rPr>
          <w:color w:val="000000" w:themeColor="text1"/>
        </w:rPr>
        <w:t>, Hajný</w:t>
      </w:r>
      <w:r w:rsidR="00FD4708">
        <w:rPr>
          <w:color w:val="000000" w:themeColor="text1"/>
        </w:rPr>
        <w:t xml:space="preserve"> 2008, s.</w:t>
      </w:r>
      <w:r w:rsidRPr="005B0257">
        <w:rPr>
          <w:color w:val="000000" w:themeColor="text1"/>
        </w:rPr>
        <w:t xml:space="preserve"> 47)</w:t>
      </w:r>
      <w:r>
        <w:rPr>
          <w:color w:val="000000" w:themeColor="text1"/>
        </w:rPr>
        <w:t>.</w:t>
      </w:r>
    </w:p>
    <w:p w:rsidR="00CB1361" w:rsidRDefault="00CB1361" w:rsidP="001600BD">
      <w:r>
        <w:t>Ke stejnému názoru se přiklání Bártlová, která píše</w:t>
      </w:r>
      <w:r w:rsidR="00036E5F">
        <w:t>,</w:t>
      </w:r>
      <w:r>
        <w:t xml:space="preserve"> že největším předpokladem kvalitní supervize je dobře nast</w:t>
      </w:r>
      <w:r w:rsidR="00C91B07">
        <w:t>avený cíl supervizního setkání a ten by m</w:t>
      </w:r>
      <w:r w:rsidR="00C15411">
        <w:t>ěl být naplňová</w:t>
      </w:r>
      <w:r w:rsidR="00FD4708">
        <w:t xml:space="preserve">n </w:t>
      </w:r>
      <w:r>
        <w:t>(Bártlová</w:t>
      </w:r>
      <w:r w:rsidR="00030FA4">
        <w:t xml:space="preserve">, </w:t>
      </w:r>
      <w:r>
        <w:t>2007</w:t>
      </w:r>
      <w:r w:rsidR="00FD4708">
        <w:t xml:space="preserve">, s. </w:t>
      </w:r>
      <w:r>
        <w:t xml:space="preserve">18). </w:t>
      </w:r>
    </w:p>
    <w:p w:rsidR="00CB1361" w:rsidRDefault="00CB1361" w:rsidP="00487F26">
      <w:r>
        <w:t xml:space="preserve">Matoušek považuje za hlavní </w:t>
      </w:r>
      <w:r w:rsidR="00EC4CFE">
        <w:t xml:space="preserve">nejdůležitější </w:t>
      </w:r>
      <w:r>
        <w:t>cíl supervize především</w:t>
      </w:r>
      <w:r w:rsidR="00EC4CFE">
        <w:t xml:space="preserve"> rozšiřování kompetencí a</w:t>
      </w:r>
      <w:r>
        <w:t xml:space="preserve"> profesionální </w:t>
      </w:r>
      <w:r w:rsidR="00EC4CFE">
        <w:t xml:space="preserve">rozvoj </w:t>
      </w:r>
      <w:r>
        <w:t>(Matoušek 2003</w:t>
      </w:r>
      <w:r w:rsidR="00FD4708">
        <w:t xml:space="preserve">, s. </w:t>
      </w:r>
      <w:r>
        <w:t>352).</w:t>
      </w:r>
    </w:p>
    <w:p w:rsidR="00036E5F" w:rsidRDefault="00036E5F" w:rsidP="00036E5F">
      <w:r>
        <w:t>Dalším cílem supervize je ujištění sociálního pracovníka, že nemůže převzít zodpovědnost za svého klienta. Na pracovníky je v rámci této profese kladena velká emocionální nálož, s kterou si často pracovníci nejsou schopni pomoci vlastními silami. Zde je důležité obrátit se na supervizi, která by nám s daným problémem měla pomoci (Schavel, Tomka</w:t>
      </w:r>
      <w:r w:rsidR="00FD4708">
        <w:t>,</w:t>
      </w:r>
      <w:r>
        <w:t xml:space="preserve"> 2010</w:t>
      </w:r>
      <w:r w:rsidR="00FD4708">
        <w:t xml:space="preserve">, s. </w:t>
      </w:r>
      <w:r>
        <w:t>14). Dalším úkolem supervize je motivovat sociální pracovníky k</w:t>
      </w:r>
      <w:r w:rsidR="00C92FE1">
        <w:t> </w:t>
      </w:r>
      <w:r>
        <w:t>tomu</w:t>
      </w:r>
      <w:r w:rsidR="00C92FE1">
        <w:t>,</w:t>
      </w:r>
      <w:r>
        <w:t xml:space="preserve"> aby se neustále vzdělávali v oboru (Schavel, Tomka 2010</w:t>
      </w:r>
      <w:r w:rsidR="00FD4708">
        <w:t xml:space="preserve">, s. </w:t>
      </w:r>
      <w:r>
        <w:t xml:space="preserve">15). </w:t>
      </w:r>
    </w:p>
    <w:p w:rsidR="00036E5F" w:rsidRDefault="00036E5F" w:rsidP="00036E5F">
      <w:pPr>
        <w:rPr>
          <w:color w:val="000000" w:themeColor="text1"/>
        </w:rPr>
      </w:pPr>
      <w:r>
        <w:t>Gabura navíc považuje za hlavní cíle verifikovat správné postupy pracovníka při práci s klienty a případně rozšiřovat jeho možnosti a upozorňovat na nevhodné a negativní postupy (Gabura, Pružínská</w:t>
      </w:r>
      <w:r w:rsidR="00FD4708">
        <w:t>,</w:t>
      </w:r>
      <w:r>
        <w:t xml:space="preserve"> 1995</w:t>
      </w:r>
      <w:r w:rsidR="00FD4708">
        <w:t xml:space="preserve">, s. </w:t>
      </w:r>
      <w:r>
        <w:t xml:space="preserve">35). Baštecká ještě doplňuje, že není důležité utvářet dokonalého pracovníka, ale je hlavně důležité obohacovat osobnost i osobitost jedince vykonávající pomáhající profesi. Supervize vede člověka k tomu, aby reflektoval své pracovní konání, poznal své silné stránky a naučil se je využít </w:t>
      </w:r>
      <w:r>
        <w:rPr>
          <w:color w:val="000000" w:themeColor="text1"/>
        </w:rPr>
        <w:t>(Baštecká</w:t>
      </w:r>
      <w:r w:rsidR="00030FA4">
        <w:rPr>
          <w:color w:val="000000" w:themeColor="text1"/>
        </w:rPr>
        <w:t>, Goldmann</w:t>
      </w:r>
      <w:r w:rsidR="00FD4708">
        <w:rPr>
          <w:color w:val="000000" w:themeColor="text1"/>
        </w:rPr>
        <w:t>,</w:t>
      </w:r>
      <w:r>
        <w:rPr>
          <w:color w:val="000000" w:themeColor="text1"/>
        </w:rPr>
        <w:t xml:space="preserve"> 2001</w:t>
      </w:r>
      <w:r w:rsidR="00FD4708">
        <w:rPr>
          <w:color w:val="000000" w:themeColor="text1"/>
        </w:rPr>
        <w:t xml:space="preserve">, s. </w:t>
      </w:r>
      <w:r>
        <w:rPr>
          <w:color w:val="000000" w:themeColor="text1"/>
        </w:rPr>
        <w:t>13)</w:t>
      </w:r>
      <w:r w:rsidR="00FD4708">
        <w:rPr>
          <w:color w:val="000000" w:themeColor="text1"/>
        </w:rPr>
        <w:t>.</w:t>
      </w:r>
    </w:p>
    <w:p w:rsidR="00036E5F" w:rsidRDefault="00036E5F" w:rsidP="00036E5F">
      <w:r>
        <w:t>Hlavní cíle supervize můžeme rozdělit do dvou typů</w:t>
      </w:r>
      <w:r w:rsidR="00C92FE1">
        <w:t>,</w:t>
      </w:r>
      <w:r>
        <w:t xml:space="preserve"> podle trvání</w:t>
      </w:r>
      <w:r w:rsidR="00C92FE1">
        <w:t>,</w:t>
      </w:r>
      <w:r>
        <w:t xml:space="preserve"> a to na krátkodobé a dlouhodobé cíle. Dlouhodobé cíle jsou spojeny s chodem organizace. Zaměřují se na pravidla a kvalitu vykonávané práce, tedy jak by správně měla práce vypadat. Soustředí se na reflexi pracovní náplně </w:t>
      </w:r>
      <w:r>
        <w:rPr>
          <w:color w:val="000000" w:themeColor="text1"/>
        </w:rPr>
        <w:t>(Matoušek</w:t>
      </w:r>
      <w:r w:rsidR="00B01369">
        <w:rPr>
          <w:color w:val="000000" w:themeColor="text1"/>
        </w:rPr>
        <w:t>,</w:t>
      </w:r>
      <w:r>
        <w:rPr>
          <w:color w:val="000000" w:themeColor="text1"/>
        </w:rPr>
        <w:t xml:space="preserve"> 2008</w:t>
      </w:r>
      <w:r w:rsidR="00B01369">
        <w:rPr>
          <w:color w:val="000000" w:themeColor="text1"/>
        </w:rPr>
        <w:t xml:space="preserve">, s. </w:t>
      </w:r>
      <w:r>
        <w:rPr>
          <w:color w:val="000000" w:themeColor="text1"/>
        </w:rPr>
        <w:t>353).</w:t>
      </w:r>
    </w:p>
    <w:p w:rsidR="00036E5F" w:rsidRDefault="00036E5F" w:rsidP="00036E5F">
      <w:pPr>
        <w:rPr>
          <w:color w:val="FF0000"/>
        </w:rPr>
      </w:pPr>
      <w:r>
        <w:t>Naproti tomu krátkodobé</w:t>
      </w:r>
      <w:r w:rsidR="00EC4CFE">
        <w:t xml:space="preserve"> cíle se zaměřují na pracovníky</w:t>
      </w:r>
      <w:r>
        <w:t xml:space="preserve"> a soustředí se předev</w:t>
      </w:r>
      <w:r w:rsidR="00EC4CFE">
        <w:t>ším na zdokonalování dovedností a profesní rozvoj</w:t>
      </w:r>
      <w:r>
        <w:t>. Díky těmto cílům funguje lepší spolupráce mezi pracovníky. Je zde důležité, aby byly pracovníci stále vzděláváni a učili se flexibilně reagovat na dané problémy</w:t>
      </w:r>
      <w:r w:rsidR="00C92FE1">
        <w:t xml:space="preserve"> </w:t>
      </w:r>
      <w:r>
        <w:rPr>
          <w:color w:val="000000" w:themeColor="text1"/>
        </w:rPr>
        <w:t>(Matoušek</w:t>
      </w:r>
      <w:r w:rsidR="00B01369">
        <w:rPr>
          <w:color w:val="000000" w:themeColor="text1"/>
        </w:rPr>
        <w:t>,</w:t>
      </w:r>
      <w:r>
        <w:rPr>
          <w:color w:val="000000" w:themeColor="text1"/>
        </w:rPr>
        <w:t xml:space="preserve"> 2008</w:t>
      </w:r>
      <w:r w:rsidR="00B01369">
        <w:rPr>
          <w:color w:val="000000" w:themeColor="text1"/>
        </w:rPr>
        <w:t xml:space="preserve">, s. </w:t>
      </w:r>
      <w:r>
        <w:rPr>
          <w:color w:val="000000" w:themeColor="text1"/>
        </w:rPr>
        <w:t>353).</w:t>
      </w:r>
    </w:p>
    <w:p w:rsidR="00036E5F" w:rsidRDefault="00036E5F" w:rsidP="00036E5F">
      <w:pPr>
        <w:ind w:firstLine="578"/>
        <w:rPr>
          <w:color w:val="FF0000"/>
        </w:rPr>
      </w:pPr>
      <w:r>
        <w:rPr>
          <w:color w:val="000000" w:themeColor="text1"/>
        </w:rPr>
        <w:lastRenderedPageBreak/>
        <w:t>Mezi další významné cíle supervize se řadí například rozvoj osobnosti supervizantů, zvyšování jejich seb</w:t>
      </w:r>
      <w:r w:rsidR="00C92FE1">
        <w:rPr>
          <w:color w:val="000000" w:themeColor="text1"/>
        </w:rPr>
        <w:t>evědomí, předcházení a zvládání</w:t>
      </w:r>
      <w:r>
        <w:rPr>
          <w:color w:val="000000" w:themeColor="text1"/>
        </w:rPr>
        <w:t xml:space="preserve"> syndromu vyhoření</w:t>
      </w:r>
      <w:r w:rsidR="00EC4CFE">
        <w:rPr>
          <w:color w:val="000000" w:themeColor="text1"/>
        </w:rPr>
        <w:t xml:space="preserve">, podpora týmu a zpětná vazba od supervizora </w:t>
      </w:r>
      <w:r>
        <w:rPr>
          <w:color w:val="000000" w:themeColor="text1"/>
        </w:rPr>
        <w:t>(Matoušek</w:t>
      </w:r>
      <w:r w:rsidR="00B01369">
        <w:rPr>
          <w:color w:val="000000" w:themeColor="text1"/>
        </w:rPr>
        <w:t>,</w:t>
      </w:r>
      <w:r>
        <w:rPr>
          <w:color w:val="000000" w:themeColor="text1"/>
        </w:rPr>
        <w:t xml:space="preserve"> 2003</w:t>
      </w:r>
      <w:r w:rsidR="00B01369">
        <w:rPr>
          <w:color w:val="000000" w:themeColor="text1"/>
        </w:rPr>
        <w:t xml:space="preserve">, s. </w:t>
      </w:r>
      <w:r>
        <w:rPr>
          <w:color w:val="000000" w:themeColor="text1"/>
        </w:rPr>
        <w:t>352).</w:t>
      </w:r>
    </w:p>
    <w:p w:rsidR="00314ACC" w:rsidRDefault="00314ACC" w:rsidP="00314ACC">
      <w:pPr>
        <w:pStyle w:val="Nadpis2"/>
      </w:pPr>
      <w:bookmarkStart w:id="17" w:name="_Toc486191942"/>
      <w:r>
        <w:t>Formy supervize</w:t>
      </w:r>
      <w:bookmarkEnd w:id="17"/>
    </w:p>
    <w:p w:rsidR="00036E5F" w:rsidRDefault="00036E5F" w:rsidP="00036E5F">
      <w:r>
        <w:t xml:space="preserve">Formy se v rámci supervize rozlišující na základě více faktorů, například dle poradenského psychologa a psychoterapeuta Karla Kopřivy můžeme supervizi dělit na průběžnou a kvalifikační. S kvalifikační supervizí se supervizoři setkávají během výcviku. Tento výcvik směřuje k dosažení určité způsobilosti. </w:t>
      </w:r>
      <w:r w:rsidR="006A7B0B">
        <w:t>Na druhou</w:t>
      </w:r>
      <w:r w:rsidR="00363915">
        <w:t xml:space="preserve"> stranu p</w:t>
      </w:r>
      <w:r>
        <w:t>růběžná supervize</w:t>
      </w:r>
      <w:r w:rsidR="00363915">
        <w:t xml:space="preserve"> znamená vedení supervize již</w:t>
      </w:r>
      <w:r>
        <w:t xml:space="preserve"> kvalifikovanými odborníky (Kopřiva</w:t>
      </w:r>
      <w:r w:rsidR="00B01369">
        <w:t>,</w:t>
      </w:r>
      <w:r>
        <w:t xml:space="preserve"> 1997</w:t>
      </w:r>
      <w:r w:rsidR="00761B37">
        <w:t>, s. </w:t>
      </w:r>
      <w:r>
        <w:t>136).</w:t>
      </w:r>
    </w:p>
    <w:p w:rsidR="00036E5F" w:rsidRDefault="00036E5F" w:rsidP="00036E5F">
      <w:r>
        <w:t>Odlišné formy supervize uvádí Dušková, která rozděluje supervizi na individuální a skupinovou. V</w:t>
      </w:r>
      <w:r w:rsidR="00363915">
        <w:t> </w:t>
      </w:r>
      <w:r>
        <w:t>individuální</w:t>
      </w:r>
      <w:r w:rsidR="00363915">
        <w:t xml:space="preserve"> supervizi</w:t>
      </w:r>
      <w:r>
        <w:t xml:space="preserve"> je hlavním akté</w:t>
      </w:r>
      <w:r w:rsidR="00761B37">
        <w:t>rem pouze jeden supervidovaný a </w:t>
      </w:r>
      <w:r>
        <w:t>supervizor (Supervize není jen kontrola[online]). Individuální formu dále doplňuje Matoušek, který vnímá jako velikou výhodu této supervize fakt, že se supervizor může plně soustředit na jednoho pracovníka (Matoušek</w:t>
      </w:r>
      <w:r w:rsidR="00B01369">
        <w:t>,</w:t>
      </w:r>
      <w:r>
        <w:t xml:space="preserve"> 2003</w:t>
      </w:r>
      <w:r w:rsidR="00B01369">
        <w:t xml:space="preserve">, s. </w:t>
      </w:r>
      <w:r>
        <w:t>354). Skupinová supervize je složená ze skupiny lidí (sociálních pracovníků či studentů) a supervizora. Většinou se skupina tvoří dle stejných či podobných parametrů, c</w:t>
      </w:r>
      <w:r w:rsidR="00DC5134">
        <w:t>ož umožňuje větší pospolitost a </w:t>
      </w:r>
      <w:r>
        <w:t>porozumění ve skupině. Na skupinové supervizi je velkým přínosem možnost, že ostatní kolegové mohou pomoci řešit daný problém díky své zkušenosti. V rámci skupiny si sdělují své názory, pocity či rady a vzájemně si pomáhají. Členové by se měli v rámci této supervize podporovat, sdílet své problémy a zkušenosti s ostatními. Dále by se také měli od sebe navzájem učit a předávat si cenné informace formou zpětné vazby kolegů či studentů. Skupinová supervize se většinou skládá z 8-10 lidech (Matoušek</w:t>
      </w:r>
      <w:r w:rsidR="00B01369">
        <w:t>,</w:t>
      </w:r>
      <w:r>
        <w:t xml:space="preserve"> 2003</w:t>
      </w:r>
      <w:r w:rsidR="00B01369">
        <w:t xml:space="preserve">, s. </w:t>
      </w:r>
      <w:r>
        <w:t>355).</w:t>
      </w:r>
    </w:p>
    <w:p w:rsidR="00036E5F" w:rsidRDefault="00036E5F" w:rsidP="00036E5F">
      <w:pPr>
        <w:rPr>
          <w:rFonts w:eastAsia="Calibri"/>
          <w:lang w:eastAsia="en-GB"/>
        </w:rPr>
      </w:pPr>
      <w:r>
        <w:rPr>
          <w:rFonts w:eastAsia="Calibri"/>
          <w:lang w:eastAsia="en-GB"/>
        </w:rPr>
        <w:t>Autoři Havrdová; Hajný (2008); Hawkins; Sh</w:t>
      </w:r>
      <w:r w:rsidR="00B01369">
        <w:rPr>
          <w:rFonts w:eastAsia="Calibri"/>
          <w:lang w:eastAsia="en-GB"/>
        </w:rPr>
        <w:t xml:space="preserve">ohet (2004); nebo Koláčková (Podle </w:t>
      </w:r>
      <w:r>
        <w:rPr>
          <w:rFonts w:eastAsia="Calibri"/>
          <w:lang w:eastAsia="en-GB"/>
        </w:rPr>
        <w:t>Matoušek, 2003) a další přidávají k individuální a skupinové supervizi ještě supervizi týmovou.</w:t>
      </w:r>
    </w:p>
    <w:p w:rsidR="00036E5F" w:rsidRDefault="00036E5F" w:rsidP="00036E5F">
      <w:pPr>
        <w:ind w:firstLine="708"/>
      </w:pPr>
      <w:r>
        <w:rPr>
          <w:rFonts w:eastAsia="Calibri"/>
          <w:lang w:eastAsia="en-GB"/>
        </w:rPr>
        <w:t>Dále je možné supervizi dělit podle stupně, ve kterém se supervidovaní v rámci supervizního setkání nachází. Zde záleží na to</w:t>
      </w:r>
      <w:r w:rsidR="006A7B0B">
        <w:rPr>
          <w:rFonts w:eastAsia="Calibri"/>
          <w:lang w:eastAsia="en-GB"/>
        </w:rPr>
        <w:t>m, v jaké úrovni se supervidovaní</w:t>
      </w:r>
      <w:r>
        <w:rPr>
          <w:rFonts w:eastAsia="Calibri"/>
          <w:lang w:eastAsia="en-GB"/>
        </w:rPr>
        <w:t xml:space="preserve"> účastní supervizního setkání. Do první</w:t>
      </w:r>
      <w:r w:rsidR="00363915">
        <w:rPr>
          <w:rFonts w:eastAsia="Calibri"/>
          <w:lang w:eastAsia="en-GB"/>
        </w:rPr>
        <w:t>ho stupně řadíme ty,</w:t>
      </w:r>
      <w:r w:rsidR="00835877">
        <w:rPr>
          <w:rFonts w:eastAsia="Calibri"/>
          <w:lang w:eastAsia="en-GB"/>
        </w:rPr>
        <w:t xml:space="preserve"> jenž</w:t>
      </w:r>
      <w:r>
        <w:rPr>
          <w:rFonts w:eastAsia="Calibri"/>
          <w:lang w:eastAsia="en-GB"/>
        </w:rPr>
        <w:t xml:space="preserve"> supervizi absolvují v rámci výcviku či kurzu</w:t>
      </w:r>
      <w:r w:rsidR="00363915">
        <w:rPr>
          <w:rFonts w:eastAsia="Calibri"/>
          <w:lang w:eastAsia="en-GB"/>
        </w:rPr>
        <w:t xml:space="preserve"> (tzv. studenti)</w:t>
      </w:r>
      <w:r>
        <w:rPr>
          <w:rFonts w:eastAsia="Calibri"/>
          <w:lang w:eastAsia="en-GB"/>
        </w:rPr>
        <w:t>. V druhém stupni jsou již profesionálové, tedy ti, kteří supervizi praktikují</w:t>
      </w:r>
      <w:r>
        <w:t xml:space="preserve"> (Tojanovská</w:t>
      </w:r>
      <w:r w:rsidR="00B01369">
        <w:t>, 2011, s.</w:t>
      </w:r>
      <w:r>
        <w:t xml:space="preserve"> 19[online]).</w:t>
      </w:r>
    </w:p>
    <w:p w:rsidR="00F64C0B" w:rsidRPr="00DC5134" w:rsidRDefault="00036E5F" w:rsidP="00DC5134">
      <w:pPr>
        <w:ind w:firstLine="708"/>
        <w:rPr>
          <w:rFonts w:eastAsia="Calibri"/>
          <w:color w:val="FF0000"/>
          <w:lang w:eastAsia="en-GB"/>
        </w:rPr>
      </w:pPr>
      <w:r>
        <w:lastRenderedPageBreak/>
        <w:t xml:space="preserve">Jinou formou supervize je </w:t>
      </w:r>
      <w:r w:rsidRPr="006A6428">
        <w:rPr>
          <w:rFonts w:eastAsia="Calibri"/>
          <w:bCs/>
          <w:lang w:eastAsia="en-GB"/>
        </w:rPr>
        <w:t>re</w:t>
      </w:r>
      <w:r w:rsidR="006A6428" w:rsidRPr="006A6428">
        <w:rPr>
          <w:rFonts w:eastAsia="Calibri"/>
          <w:bCs/>
          <w:lang w:eastAsia="en-GB"/>
        </w:rPr>
        <w:t>ciproční supervize</w:t>
      </w:r>
      <w:r w:rsidRPr="006A6428">
        <w:rPr>
          <w:rFonts w:eastAsia="Calibri"/>
          <w:bCs/>
          <w:lang w:eastAsia="en-GB"/>
        </w:rPr>
        <w:t>.</w:t>
      </w:r>
      <w:r w:rsidR="00C92FE1">
        <w:rPr>
          <w:rFonts w:eastAsia="Calibri"/>
          <w:bCs/>
          <w:lang w:eastAsia="en-GB"/>
        </w:rPr>
        <w:t xml:space="preserve"> </w:t>
      </w:r>
      <w:r>
        <w:rPr>
          <w:rFonts w:eastAsia="Calibri"/>
          <w:bCs/>
          <w:lang w:eastAsia="en-GB"/>
        </w:rPr>
        <w:t>Jedná se o dialog dvou kolegů, kde si vzájemně radí a pomáhají danou situaci vyřešit.</w:t>
      </w:r>
      <w:r w:rsidR="00C92FE1">
        <w:rPr>
          <w:rFonts w:eastAsia="Calibri"/>
          <w:bCs/>
          <w:lang w:eastAsia="en-GB"/>
        </w:rPr>
        <w:t xml:space="preserve"> </w:t>
      </w:r>
      <w:r>
        <w:rPr>
          <w:rFonts w:eastAsia="Calibri"/>
          <w:bCs/>
          <w:lang w:eastAsia="en-GB"/>
        </w:rPr>
        <w:t>Dále je možné se setkat s intervizí, což je setkání kolegů v rámci jedné organizace bez supervizora. V neposlední řadě je velmi důležitá autovize, kde se jedná o každodenní sebereflexi pracovníka ke svým pracovním výkonům</w:t>
      </w:r>
      <w:r w:rsidR="00B01369">
        <w:rPr>
          <w:rFonts w:eastAsia="Calibri"/>
          <w:lang w:eastAsia="en-GB"/>
        </w:rPr>
        <w:t xml:space="preserve"> (Koláčková podle</w:t>
      </w:r>
      <w:r>
        <w:rPr>
          <w:rFonts w:eastAsia="Calibri"/>
          <w:lang w:eastAsia="en-GB"/>
        </w:rPr>
        <w:t xml:space="preserve"> Matoušek, 2003</w:t>
      </w:r>
      <w:r w:rsidR="00B01369">
        <w:rPr>
          <w:rFonts w:eastAsia="Calibri"/>
          <w:lang w:eastAsia="en-GB"/>
        </w:rPr>
        <w:t>, s.</w:t>
      </w:r>
      <w:r w:rsidR="004E276C">
        <w:rPr>
          <w:rFonts w:eastAsia="Calibri"/>
          <w:lang w:eastAsia="en-GB"/>
        </w:rPr>
        <w:t xml:space="preserve"> </w:t>
      </w:r>
      <w:r>
        <w:rPr>
          <w:rFonts w:eastAsia="Calibri"/>
          <w:lang w:eastAsia="en-GB"/>
        </w:rPr>
        <w:t>354-357).</w:t>
      </w:r>
    </w:p>
    <w:p w:rsidR="00F64C0B" w:rsidRDefault="00F64C0B" w:rsidP="00B83FDA">
      <w:pPr>
        <w:pStyle w:val="Nadpis2"/>
      </w:pPr>
      <w:bookmarkStart w:id="18" w:name="_Toc486191943"/>
      <w:r>
        <w:t>Funkce supervize</w:t>
      </w:r>
      <w:bookmarkEnd w:id="18"/>
    </w:p>
    <w:p w:rsidR="006A6428" w:rsidRPr="00692893" w:rsidRDefault="006A6428" w:rsidP="006A6428">
      <w:pPr>
        <w:rPr>
          <w:color w:val="000000" w:themeColor="text1"/>
        </w:rPr>
      </w:pPr>
      <w:r w:rsidRPr="00692893">
        <w:rPr>
          <w:color w:val="000000" w:themeColor="text1"/>
        </w:rPr>
        <w:t>Kadushin rozděluje funkce supervize v rámci sociáln</w:t>
      </w:r>
      <w:r w:rsidR="00DC5134">
        <w:rPr>
          <w:color w:val="000000" w:themeColor="text1"/>
        </w:rPr>
        <w:t>í práce na tři hlavní oblasti a </w:t>
      </w:r>
      <w:r w:rsidRPr="00692893">
        <w:rPr>
          <w:color w:val="000000" w:themeColor="text1"/>
        </w:rPr>
        <w:t>to v</w:t>
      </w:r>
      <w:r w:rsidR="00E67BD8" w:rsidRPr="00692893">
        <w:rPr>
          <w:color w:val="000000" w:themeColor="text1"/>
        </w:rPr>
        <w:t xml:space="preserve">zdělávací, řídící a podpůrnou. </w:t>
      </w:r>
      <w:r w:rsidR="00692893" w:rsidRPr="00692893">
        <w:rPr>
          <w:color w:val="000000" w:themeColor="text1"/>
        </w:rPr>
        <w:t>(Kadushin, pod</w:t>
      </w:r>
      <w:r w:rsidR="00A14EC6">
        <w:rPr>
          <w:color w:val="000000" w:themeColor="text1"/>
        </w:rPr>
        <w:t xml:space="preserve">le Shoet, Hawkins, 2004, s. 60). </w:t>
      </w:r>
      <w:r w:rsidRPr="00692893">
        <w:rPr>
          <w:color w:val="000000" w:themeColor="text1"/>
        </w:rPr>
        <w:t xml:space="preserve">Prostorová popisuje supervizi z pohledu </w:t>
      </w:r>
      <w:r w:rsidR="006A7B0B" w:rsidRPr="00692893">
        <w:rPr>
          <w:color w:val="000000" w:themeColor="text1"/>
        </w:rPr>
        <w:t>poradenského</w:t>
      </w:r>
      <w:r w:rsidRPr="00692893">
        <w:rPr>
          <w:color w:val="000000" w:themeColor="text1"/>
        </w:rPr>
        <w:t xml:space="preserve"> a rozděluje ji na restorativní, normativní a formativní.</w:t>
      </w:r>
      <w:r w:rsidR="00692893" w:rsidRPr="00692893">
        <w:rPr>
          <w:color w:val="000000" w:themeColor="text1"/>
        </w:rPr>
        <w:t xml:space="preserve"> (Prostorová, podle Shoet, Hawkins, 2004, s. 60).</w:t>
      </w:r>
      <w:r w:rsidRPr="00692893">
        <w:rPr>
          <w:color w:val="000000" w:themeColor="text1"/>
        </w:rPr>
        <w:t xml:space="preserve"> Oba autoři popisují tyto funkce stejně, pouze používají odlišné termíny (Shoet, Hawkins</w:t>
      </w:r>
      <w:r w:rsidR="00E67BD8" w:rsidRPr="00692893">
        <w:rPr>
          <w:color w:val="000000" w:themeColor="text1"/>
        </w:rPr>
        <w:t>, 2004, s.</w:t>
      </w:r>
      <w:r w:rsidR="00470765">
        <w:rPr>
          <w:color w:val="000000" w:themeColor="text1"/>
        </w:rPr>
        <w:t> </w:t>
      </w:r>
      <w:r w:rsidRPr="00692893">
        <w:rPr>
          <w:color w:val="000000" w:themeColor="text1"/>
        </w:rPr>
        <w:t>60).</w:t>
      </w:r>
    </w:p>
    <w:p w:rsidR="006A6428" w:rsidRDefault="006A6428" w:rsidP="006A6428">
      <w:pPr>
        <w:spacing w:after="0"/>
        <w:ind w:firstLine="708"/>
      </w:pPr>
      <w:r>
        <w:t>Formativní neboli vzdělávací funkce supervize se zaměřuje především na porozumění, rozvoj dovedností a schopnosti supervidovaných. K tomuto dochází díky rozebírání práce a reflektování pracovních zkušeností supervidovaných s jejími klienty. V rámci toho by měl supervidovaným supervizor pomoci především více pochopit své klienty, více vnímat své chování a reakce ve vztahu ke klientovi, uvědomit si jakým způsobem supervidovaní intervenují a jaké dopady má jejich intervence, chápat to jakým způsobem se vyvíjí vztah mezi supervidovaným a jejich klienty a zkoumat jakým způsobem by supervidovaní mohli řešit si</w:t>
      </w:r>
      <w:r w:rsidR="00E67BD8">
        <w:t>tuace svých klientů (Kadushin podle</w:t>
      </w:r>
      <w:r>
        <w:t xml:space="preserve"> Hawkins, Shohet, 2004</w:t>
      </w:r>
      <w:r w:rsidR="00E67BD8">
        <w:t xml:space="preserve">, s. </w:t>
      </w:r>
      <w:r>
        <w:t xml:space="preserve">60). </w:t>
      </w:r>
      <w:r>
        <w:rPr>
          <w:color w:val="000000" w:themeColor="text1"/>
        </w:rPr>
        <w:t>Havrdová dodává, že díky této funkci</w:t>
      </w:r>
      <w:r w:rsidR="00AF1335">
        <w:rPr>
          <w:color w:val="000000" w:themeColor="text1"/>
        </w:rPr>
        <w:t xml:space="preserve"> by měli být pracovníci</w:t>
      </w:r>
      <w:r>
        <w:rPr>
          <w:color w:val="000000" w:themeColor="text1"/>
        </w:rPr>
        <w:t xml:space="preserve"> motivovaní </w:t>
      </w:r>
      <w:r w:rsidR="00AF1335">
        <w:rPr>
          <w:color w:val="000000" w:themeColor="text1"/>
        </w:rPr>
        <w:t>k učení se novým věcem a práci</w:t>
      </w:r>
      <w:r>
        <w:rPr>
          <w:color w:val="000000" w:themeColor="text1"/>
        </w:rPr>
        <w:t xml:space="preserve"> na svém profesn</w:t>
      </w:r>
      <w:r w:rsidR="00B74B2F">
        <w:rPr>
          <w:color w:val="000000" w:themeColor="text1"/>
        </w:rPr>
        <w:t>ím rozvoji (Havrdová</w:t>
      </w:r>
      <w:r w:rsidR="00E67BD8">
        <w:rPr>
          <w:color w:val="000000" w:themeColor="text1"/>
        </w:rPr>
        <w:t>,</w:t>
      </w:r>
      <w:r w:rsidR="00B74B2F">
        <w:rPr>
          <w:color w:val="000000" w:themeColor="text1"/>
        </w:rPr>
        <w:t xml:space="preserve"> 1999</w:t>
      </w:r>
      <w:r w:rsidR="00E67BD8">
        <w:rPr>
          <w:color w:val="000000" w:themeColor="text1"/>
        </w:rPr>
        <w:t xml:space="preserve">, s. </w:t>
      </w:r>
      <w:r w:rsidR="00B74B2F">
        <w:rPr>
          <w:color w:val="000000" w:themeColor="text1"/>
        </w:rPr>
        <w:t>30). T</w:t>
      </w:r>
      <w:r>
        <w:rPr>
          <w:color w:val="000000" w:themeColor="text1"/>
        </w:rPr>
        <w:t xml:space="preserve">éměř každá supervize obsahuje </w:t>
      </w:r>
      <w:r w:rsidR="00B74B2F">
        <w:rPr>
          <w:color w:val="000000" w:themeColor="text1"/>
        </w:rPr>
        <w:t xml:space="preserve">jisté </w:t>
      </w:r>
      <w:r>
        <w:rPr>
          <w:color w:val="000000" w:themeColor="text1"/>
        </w:rPr>
        <w:t>prvky vzdělávací funkce (Havrdová a Hajný, 2008</w:t>
      </w:r>
      <w:r w:rsidR="00E67BD8">
        <w:rPr>
          <w:color w:val="000000" w:themeColor="text1"/>
        </w:rPr>
        <w:t xml:space="preserve">, s. </w:t>
      </w:r>
      <w:r>
        <w:rPr>
          <w:color w:val="000000" w:themeColor="text1"/>
        </w:rPr>
        <w:t>51).</w:t>
      </w:r>
    </w:p>
    <w:p w:rsidR="006A6428" w:rsidRDefault="006A6428" w:rsidP="00D95186">
      <w:r>
        <w:t>Další ze zmíněných funkcí je podpůrná neboli restorativní funkce. Tato funkce reaguje na fakt, že každý sociální pracovník tedy supervidovaný je ohrožen syndromem vyhoření. Toto vyhoření může pramenit z toho, že je pracovník denně v interakci s klienty, kteří se ocitají ve vážné životní situace a svoje utrpení a zoufalství mohou nevědomě</w:t>
      </w:r>
      <w:r w:rsidR="00A14EC6">
        <w:t xml:space="preserve"> </w:t>
      </w:r>
      <w:r>
        <w:t>předávat i pracovníkům. Soci</w:t>
      </w:r>
      <w:r w:rsidR="004E276C">
        <w:t xml:space="preserve">ální pracovníci si toto riziko </w:t>
      </w:r>
      <w:r>
        <w:t xml:space="preserve">zřídka neuvědomují, často na tyto problémy přichází až v rámci supervize. Díky supervizi v tomto případě tedy dochází k tzv. psychohygieně kdy má možnost sociální pracovník ze sebe dostat veškeré negativní emoce spojené s touto prací. Podklad pro možný vznik syndromu vyhoření </w:t>
      </w:r>
      <w:r w:rsidR="00C17FEC">
        <w:t xml:space="preserve">je </w:t>
      </w:r>
      <w:r w:rsidR="00C17FEC">
        <w:lastRenderedPageBreak/>
        <w:t xml:space="preserve">často v důsledku </w:t>
      </w:r>
      <w:r>
        <w:t xml:space="preserve">velké </w:t>
      </w:r>
      <w:r w:rsidR="00C17FEC">
        <w:t xml:space="preserve">míry </w:t>
      </w:r>
      <w:r>
        <w:t>empatie k</w:t>
      </w:r>
      <w:r w:rsidR="00B74B2F">
        <w:t>e klientům</w:t>
      </w:r>
      <w:r w:rsidR="00C17FEC">
        <w:t xml:space="preserve"> či stresu, kdy si</w:t>
      </w:r>
      <w:r w:rsidR="00DC5134">
        <w:t> </w:t>
      </w:r>
      <w:r w:rsidR="00B74B2F">
        <w:t>pracovník</w:t>
      </w:r>
      <w:r>
        <w:t xml:space="preserve"> nedokáže</w:t>
      </w:r>
      <w:r w:rsidR="00C92FE1">
        <w:t xml:space="preserve"> </w:t>
      </w:r>
      <w:r>
        <w:t xml:space="preserve">udržet </w:t>
      </w:r>
      <w:r w:rsidR="00B74B2F">
        <w:t xml:space="preserve">osobní </w:t>
      </w:r>
      <w:r>
        <w:t xml:space="preserve">hranice a profesionální odstup od </w:t>
      </w:r>
      <w:r w:rsidR="00B74B2F">
        <w:t xml:space="preserve">daných </w:t>
      </w:r>
      <w:r w:rsidR="00E67BD8">
        <w:t xml:space="preserve">problému (Kadushin podle Hawkins, </w:t>
      </w:r>
      <w:r>
        <w:t>Shohet, 2004</w:t>
      </w:r>
      <w:r w:rsidR="00E67BD8">
        <w:t xml:space="preserve">, s. </w:t>
      </w:r>
      <w:r>
        <w:t>60).</w:t>
      </w:r>
    </w:p>
    <w:p w:rsidR="00F16866" w:rsidRPr="006A6428" w:rsidRDefault="006A6428" w:rsidP="006A6428">
      <w:pPr>
        <w:ind w:firstLine="0"/>
        <w:rPr>
          <w:rFonts w:eastAsia="Calibri"/>
          <w:color w:val="000000"/>
          <w:lang w:eastAsia="en-GB"/>
        </w:rPr>
      </w:pPr>
      <w:r>
        <w:rPr>
          <w:rFonts w:eastAsia="Calibri"/>
          <w:color w:val="000000"/>
          <w:lang w:eastAsia="en-GB"/>
        </w:rPr>
        <w:t>Třetí funkce je řídící neboli normativní, která má především za úkol kontrolovat kvalitu péče v pomáhajících profesích. Nejdůležitějším smyslem této funkce je dodržování etických standardů a prosazování standardů kvality</w:t>
      </w:r>
      <w:r w:rsidR="00B74B2F">
        <w:rPr>
          <w:rFonts w:eastAsia="Calibri"/>
          <w:color w:val="000000"/>
          <w:lang w:eastAsia="en-GB"/>
        </w:rPr>
        <w:t xml:space="preserve"> v rámci dané služby. S nadhledem upozornit na</w:t>
      </w:r>
      <w:r>
        <w:rPr>
          <w:rFonts w:eastAsia="Calibri"/>
          <w:color w:val="000000"/>
          <w:lang w:eastAsia="en-GB"/>
        </w:rPr>
        <w:t xml:space="preserve"> nedostatky</w:t>
      </w:r>
      <w:r w:rsidR="00B74B2F">
        <w:rPr>
          <w:rFonts w:eastAsia="Calibri"/>
          <w:color w:val="000000"/>
          <w:lang w:eastAsia="en-GB"/>
        </w:rPr>
        <w:t xml:space="preserve"> pracovníků</w:t>
      </w:r>
      <w:r>
        <w:rPr>
          <w:rFonts w:eastAsia="Calibri"/>
          <w:color w:val="000000"/>
          <w:lang w:eastAsia="en-GB"/>
        </w:rPr>
        <w:t>, ale na druhou stranu je umět také podpořit a posílit jejich vlastní zdroj</w:t>
      </w:r>
      <w:r w:rsidR="00A14EC6">
        <w:rPr>
          <w:rFonts w:eastAsia="Calibri"/>
          <w:color w:val="000000"/>
          <w:lang w:eastAsia="en-GB"/>
        </w:rPr>
        <w:t>e. V rámci této funkce se zjišťuje</w:t>
      </w:r>
      <w:r>
        <w:rPr>
          <w:rFonts w:eastAsia="Calibri"/>
          <w:color w:val="000000"/>
          <w:lang w:eastAsia="en-GB"/>
        </w:rPr>
        <w:t xml:space="preserve"> kvalita odvedené práce. Supervizor by měl pomoci naleznout a správně využít zdroje supervidovaných</w:t>
      </w:r>
      <w:r w:rsidR="00C92FE1">
        <w:rPr>
          <w:rFonts w:eastAsia="Calibri"/>
          <w:color w:val="000000"/>
          <w:lang w:eastAsia="en-GB"/>
        </w:rPr>
        <w:t xml:space="preserve"> </w:t>
      </w:r>
      <w:r w:rsidR="00E67BD8">
        <w:t xml:space="preserve">(Kadushin podle </w:t>
      </w:r>
      <w:r>
        <w:t>Hawkins, Shohet, 2004</w:t>
      </w:r>
      <w:r w:rsidR="00E67BD8">
        <w:t xml:space="preserve">, s. </w:t>
      </w:r>
      <w:r>
        <w:t>60).</w:t>
      </w:r>
      <w:r w:rsidR="00C92FE1">
        <w:t xml:space="preserve"> </w:t>
      </w:r>
      <w:r>
        <w:rPr>
          <w:rFonts w:eastAsia="Calibri"/>
          <w:color w:val="000000"/>
          <w:lang w:eastAsia="en-GB"/>
        </w:rPr>
        <w:t>Tato funkce se tedy zaměřuje na zajištění kvality práce, kvalitní organizování práce a dobré využití lidských a materiálních zdrojů, umožnit pracovníkům se stále vzdělávat. Během této superv</w:t>
      </w:r>
      <w:r w:rsidR="00DC5134">
        <w:rPr>
          <w:rFonts w:eastAsia="Calibri"/>
          <w:color w:val="000000"/>
          <w:lang w:eastAsia="en-GB"/>
        </w:rPr>
        <w:t>ize mají supervidovaní šanci si </w:t>
      </w:r>
      <w:r>
        <w:rPr>
          <w:rFonts w:eastAsia="Calibri"/>
          <w:color w:val="000000"/>
          <w:lang w:eastAsia="en-GB"/>
        </w:rPr>
        <w:t>vyjasnit své kompetence a hranice své práce, jde o pochopení profesionálních hodnot, také to zlepšuje komunikaci v týmu a celkovou spolupráci pracovníků. (Hawkins, Shohet, 2004</w:t>
      </w:r>
      <w:r w:rsidR="00E67BD8">
        <w:rPr>
          <w:rFonts w:eastAsia="Calibri"/>
          <w:color w:val="000000"/>
          <w:lang w:eastAsia="en-GB"/>
        </w:rPr>
        <w:t xml:space="preserve">, s. </w:t>
      </w:r>
      <w:r>
        <w:rPr>
          <w:rFonts w:eastAsia="Calibri"/>
          <w:color w:val="000000"/>
          <w:lang w:eastAsia="en-GB"/>
        </w:rPr>
        <w:t>60).</w:t>
      </w:r>
    </w:p>
    <w:p w:rsidR="00F16866" w:rsidRDefault="00F16866" w:rsidP="00F16866">
      <w:pPr>
        <w:pStyle w:val="Nadpis2"/>
        <w:rPr>
          <w:rFonts w:eastAsia="Calibri"/>
          <w:lang w:eastAsia="en-GB"/>
        </w:rPr>
      </w:pPr>
      <w:bookmarkStart w:id="19" w:name="_Toc486191944"/>
      <w:r>
        <w:rPr>
          <w:rFonts w:eastAsia="Calibri"/>
          <w:lang w:eastAsia="en-GB"/>
        </w:rPr>
        <w:t>Supervizní proces</w:t>
      </w:r>
      <w:bookmarkEnd w:id="19"/>
    </w:p>
    <w:p w:rsidR="00F16866" w:rsidRDefault="00F16866" w:rsidP="008C5DAF">
      <w:pPr>
        <w:pStyle w:val="Nadpis4"/>
        <w:numPr>
          <w:ilvl w:val="0"/>
          <w:numId w:val="0"/>
        </w:numPr>
        <w:rPr>
          <w:lang w:eastAsia="en-GB"/>
        </w:rPr>
      </w:pPr>
      <w:r>
        <w:rPr>
          <w:lang w:eastAsia="en-GB"/>
        </w:rPr>
        <w:t>Účastníci supervize</w:t>
      </w:r>
    </w:p>
    <w:p w:rsidR="006A6428" w:rsidRDefault="006A6428" w:rsidP="006A6428">
      <w:pPr>
        <w:rPr>
          <w:lang w:eastAsia="en-GB"/>
        </w:rPr>
      </w:pPr>
      <w:r>
        <w:rPr>
          <w:lang w:eastAsia="en-GB"/>
        </w:rPr>
        <w:t>Za účastníky supervize (supervidované) lze považovat všechny pracovníky v pomáhajících profesích. Na druhé straně supervizního procesu je supervizor. Supervidovaný je tedy osoba, která se účastní super</w:t>
      </w:r>
      <w:r w:rsidR="00A14EC6">
        <w:rPr>
          <w:lang w:eastAsia="en-GB"/>
        </w:rPr>
        <w:t>v</w:t>
      </w:r>
      <w:r>
        <w:rPr>
          <w:lang w:eastAsia="en-GB"/>
        </w:rPr>
        <w:t>ize pod dohledem supervizora. Supervizor</w:t>
      </w:r>
      <w:r w:rsidR="00A14EC6">
        <w:rPr>
          <w:lang w:eastAsia="en-GB"/>
        </w:rPr>
        <w:t xml:space="preserve"> má velký podíl na průběhu celé </w:t>
      </w:r>
      <w:r>
        <w:rPr>
          <w:lang w:eastAsia="en-GB"/>
        </w:rPr>
        <w:t xml:space="preserve">supervize a především kvalitě tohoto procesu. </w:t>
      </w:r>
      <w:r w:rsidR="008B6C44">
        <w:t>Kvalitní</w:t>
      </w:r>
      <w:r w:rsidR="00B74B2F">
        <w:t xml:space="preserve"> supervizor by měl být</w:t>
      </w:r>
      <w:r>
        <w:t xml:space="preserve"> své práci</w:t>
      </w:r>
      <w:r w:rsidR="00B74B2F">
        <w:t xml:space="preserve"> flexibilní a dobře se orientovat</w:t>
      </w:r>
      <w:r>
        <w:t xml:space="preserve"> v procesu supervi</w:t>
      </w:r>
      <w:r w:rsidR="00B74B2F">
        <w:t>ze i ve vztahu k supervidovaným a</w:t>
      </w:r>
      <w:r w:rsidR="00A14EC6">
        <w:t xml:space="preserve"> </w:t>
      </w:r>
      <w:r w:rsidR="00D72AD0">
        <w:t>také by měl chápat</w:t>
      </w:r>
      <w:r>
        <w:t xml:space="preserve"> stru</w:t>
      </w:r>
      <w:r w:rsidR="008B6C44">
        <w:t>kturu organizace, její</w:t>
      </w:r>
      <w:r>
        <w:t xml:space="preserve"> poslání</w:t>
      </w:r>
      <w:r w:rsidR="008B6C44">
        <w:t xml:space="preserve"> a hodnoty</w:t>
      </w:r>
      <w:r>
        <w:t xml:space="preserve"> (Hawkins, Shohet</w:t>
      </w:r>
      <w:r w:rsidR="00E67BD8">
        <w:t>,</w:t>
      </w:r>
      <w:r>
        <w:t xml:space="preserve"> 2004</w:t>
      </w:r>
      <w:r w:rsidR="00E67BD8">
        <w:t xml:space="preserve">, s. </w:t>
      </w:r>
      <w:r>
        <w:t>54).</w:t>
      </w:r>
      <w:r w:rsidR="004E276C">
        <w:t xml:space="preserve"> </w:t>
      </w:r>
      <w:r>
        <w:t>Supervizor by měl být pro supervidované přirozenou autoritou a specialistou, který dokáže motivovat a předávat supervid</w:t>
      </w:r>
      <w:r w:rsidR="004E276C">
        <w:t xml:space="preserve">ovaným cenné rady a zkušenosti </w:t>
      </w:r>
      <w:r>
        <w:rPr>
          <w:color w:val="000000" w:themeColor="text1"/>
        </w:rPr>
        <w:t>(Kdo je supervizor [online])</w:t>
      </w:r>
      <w:r>
        <w:t>Supervizor má ve své práci nelehkou roli, měl by naplnit očekávání všech členů supervize, což mnohdy není snadné. Další kompetencí supervizora je umění pojmout v rámci své profese více rolí. Supervizor musí být například dobrým rádcem</w:t>
      </w:r>
      <w:r w:rsidR="00DC5134">
        <w:t>, pedagogem, ale také koučem či </w:t>
      </w:r>
      <w:r w:rsidR="00E67BD8">
        <w:t>manažerem (Hawkins, Shohet, 2004, s.</w:t>
      </w:r>
      <w:r>
        <w:t xml:space="preserve"> 54). Dále by měl také splňovat dílčí role, do kterých může patřit supervizor jako kolega, hodnotící </w:t>
      </w:r>
      <w:r w:rsidR="00DC5134">
        <w:t>pozorovatel, zkušený technik či </w:t>
      </w:r>
      <w:r>
        <w:t>nadříze</w:t>
      </w:r>
      <w:r w:rsidR="00E67BD8">
        <w:t xml:space="preserve">ný (Hawkins, Shohet, 2004, s. </w:t>
      </w:r>
      <w:r>
        <w:t>53).</w:t>
      </w:r>
      <w:r w:rsidR="00C92FE1">
        <w:t xml:space="preserve"> </w:t>
      </w:r>
      <w:r>
        <w:t xml:space="preserve">Hlavním úkolem supervizora je umění </w:t>
      </w:r>
      <w:r>
        <w:lastRenderedPageBreak/>
        <w:t>naslouchat účastníkům supervizního procesu, ponoukat supervidované k </w:t>
      </w:r>
      <w:r w:rsidR="007470FB">
        <w:t>aktivitě,</w:t>
      </w:r>
      <w:r>
        <w:t xml:space="preserve"> a to nenásilným způsobem. Očekávání organizace plynou z předem stanovené smlouvy, kterou by měl supervizor řádně n</w:t>
      </w:r>
      <w:r w:rsidR="00E67BD8">
        <w:t>aplňovat (Hawkins, Shohet, 2004, s.</w:t>
      </w:r>
      <w:r>
        <w:t xml:space="preserve"> 52).</w:t>
      </w:r>
      <w:r w:rsidR="00C92FE1">
        <w:t xml:space="preserve"> </w:t>
      </w:r>
      <w:r>
        <w:t>Podle ČIS (Český in</w:t>
      </w:r>
      <w:r w:rsidR="00D72AD0">
        <w:t>stitut pro supervizi) by měl</w:t>
      </w:r>
      <w:r>
        <w:t xml:space="preserve"> kvalitní supervizor</w:t>
      </w:r>
      <w:r w:rsidR="00D72AD0">
        <w:t xml:space="preserve"> disponovat</w:t>
      </w:r>
      <w:r>
        <w:t xml:space="preserve"> zkušenost</w:t>
      </w:r>
      <w:r w:rsidR="00D72AD0">
        <w:t>mi s vedením týmů, měl by mít</w:t>
      </w:r>
      <w:r>
        <w:t xml:space="preserve"> minimálně 15 – ti letou praxí v „pomáhajících profesí“, dále absolvovat výcvik v délce minimálně 140 hodin přímé teoretické a alespoň 400 hodin praktické výuky zaměřené na tuto oblast (Kdo je supervizor [online]).</w:t>
      </w:r>
    </w:p>
    <w:p w:rsidR="006A6428" w:rsidRDefault="006A6428" w:rsidP="006A6428">
      <w:pPr>
        <w:pStyle w:val="Nadpis4"/>
        <w:numPr>
          <w:ilvl w:val="0"/>
          <w:numId w:val="0"/>
        </w:numPr>
        <w:ind w:left="864" w:hanging="864"/>
        <w:rPr>
          <w:rFonts w:ascii="Calibri" w:eastAsia="Calibri" w:hAnsi="Calibri" w:cs="Arial"/>
          <w:sz w:val="23"/>
          <w:szCs w:val="23"/>
          <w:lang w:eastAsia="en-GB"/>
        </w:rPr>
      </w:pPr>
      <w:r>
        <w:rPr>
          <w:rFonts w:eastAsia="Calibri"/>
          <w:lang w:eastAsia="en-GB"/>
        </w:rPr>
        <w:t xml:space="preserve"> Vztah mezi supervizorem a supervizantem</w:t>
      </w:r>
    </w:p>
    <w:p w:rsidR="006A6428" w:rsidRDefault="00AE3AB1" w:rsidP="006A6428">
      <w:pPr>
        <w:rPr>
          <w:rFonts w:ascii="Calibri" w:eastAsia="Calibri" w:hAnsi="Calibri" w:cs="Calibri"/>
          <w:sz w:val="23"/>
          <w:szCs w:val="23"/>
          <w:lang w:eastAsia="en-GB"/>
        </w:rPr>
      </w:pPr>
      <w:r>
        <w:t>Vztah mezi superizorem a supervidovanými je jeden</w:t>
      </w:r>
      <w:r w:rsidR="006A6428">
        <w:t xml:space="preserve"> z hlavních faktorů ovlivňující celkový průběh supervize. V rámci tohoto vztahu je důležité, aby účastníci supervize vytvořili důvěrné a bezpečné prostředí. Jde o složitý oboustranný proces, kde hlavní roli hraje zkušenost, minulost, postoje a předsud</w:t>
      </w:r>
      <w:r w:rsidR="00470765">
        <w:t>ky, práce s vlastními emocemi a </w:t>
      </w:r>
      <w:r w:rsidR="006A6428">
        <w:t>schopnost reflexe a sebereflexe. Všechny tyto aspekty mohou jak pozitivně</w:t>
      </w:r>
      <w:r w:rsidR="00C92FE1">
        <w:t>,</w:t>
      </w:r>
      <w:r w:rsidR="006A6428">
        <w:t xml:space="preserve"> tak negativně ovlivnit celý chod a výsledek supervize </w:t>
      </w:r>
      <w:r w:rsidR="00E67BD8">
        <w:rPr>
          <w:rFonts w:eastAsia="Calibri"/>
        </w:rPr>
        <w:t xml:space="preserve">(Havrdová; Hajný, 2008, s. </w:t>
      </w:r>
      <w:r w:rsidR="006A6428">
        <w:rPr>
          <w:rFonts w:eastAsia="Calibri"/>
        </w:rPr>
        <w:t xml:space="preserve">28-31).  </w:t>
      </w:r>
      <w:r w:rsidR="006A6428">
        <w:t>Společným cílem supervizora i supervidovaných je hledání možností</w:t>
      </w:r>
      <w:r w:rsidR="00C92FE1">
        <w:t>,</w:t>
      </w:r>
      <w:r w:rsidR="00DC5134">
        <w:t xml:space="preserve"> jak řešit pracovní problémy a </w:t>
      </w:r>
      <w:r w:rsidR="006A6428">
        <w:t xml:space="preserve">také jak se neustále profesně rozvíjet a vzdělávat </w:t>
      </w:r>
      <w:r w:rsidR="00E67BD8">
        <w:t>(Koláčková podle</w:t>
      </w:r>
      <w:r w:rsidR="006A6428">
        <w:t xml:space="preserve"> Matoušek</w:t>
      </w:r>
      <w:r w:rsidR="00DC5134">
        <w:t>, 2003, </w:t>
      </w:r>
      <w:r w:rsidR="00E67BD8">
        <w:t>s.</w:t>
      </w:r>
      <w:r w:rsidR="00DC5134">
        <w:t> </w:t>
      </w:r>
      <w:r w:rsidR="006A6428">
        <w:t>349).</w:t>
      </w:r>
    </w:p>
    <w:p w:rsidR="006A6428" w:rsidRDefault="006A6428" w:rsidP="006A6428">
      <w:pPr>
        <w:ind w:firstLine="708"/>
      </w:pPr>
      <w:r>
        <w:t>V supervizním procesu dochází ze strany účastníků supervize ke dvěma typům vztahů, a to pracovnímu a citovému. (Svobodová, Valášek</w:t>
      </w:r>
      <w:r w:rsidR="00E67BD8">
        <w:t>, 2002, s.</w:t>
      </w:r>
      <w:r>
        <w:t xml:space="preserve"> 32). Pracovním vztahem se mezi účastníky rozumí profesionální přístup, který by neměl přesahovat pracovní hranice. Supervidovaní by neměli k supervizi přistupovat jako ke kamarádům, ale zároveň by měl být jejich vzta</w:t>
      </w:r>
      <w:r w:rsidR="00AE3AB1">
        <w:t xml:space="preserve">h plný důvěry a pocitu bezpečí. Citový vztah je zde velice důležitý, jelikož se díky němu </w:t>
      </w:r>
      <w:r>
        <w:t>účastníci vzájemně více otevřou a jsou schopni probírat osobní a citlivá témata. Obě strany by si měli vzájemně naslouchat a respektovat se. Ja</w:t>
      </w:r>
      <w:r w:rsidR="00C92FE1">
        <w:t>k již bylo zmíněno, je důležité, ab</w:t>
      </w:r>
      <w:r>
        <w:t>y si účastníci na začátku spolupráce vytvořili jistá pravidla, hran</w:t>
      </w:r>
      <w:r w:rsidR="00AE3AB1">
        <w:t>ice a vyjasnil</w:t>
      </w:r>
      <w:r w:rsidR="003A43A2">
        <w:t>i si role. Díky tomu, že si supervizor se supervidovanými ujasní</w:t>
      </w:r>
      <w:r w:rsidR="00A14EC6">
        <w:t xml:space="preserve"> </w:t>
      </w:r>
      <w:r w:rsidR="003A43A2">
        <w:t>role</w:t>
      </w:r>
      <w:r w:rsidR="00A14EC6">
        <w:t>,</w:t>
      </w:r>
      <w:r w:rsidR="003A43A2">
        <w:t xml:space="preserve"> v rámci supervizního procesu,</w:t>
      </w:r>
      <w:r>
        <w:t xml:space="preserve"> se elimin</w:t>
      </w:r>
      <w:r w:rsidR="00AE3AB1">
        <w:t>uje riziko navázání přátelství či</w:t>
      </w:r>
      <w:r>
        <w:t> milos</w:t>
      </w:r>
      <w:r w:rsidR="00AE3AB1">
        <w:t>tných vztahů. Milostné vztahy nebo přátelství nejsou</w:t>
      </w:r>
      <w:r>
        <w:t xml:space="preserve"> v rámci supervize žádoucí</w:t>
      </w:r>
      <w:r w:rsidR="00C92FE1">
        <w:t xml:space="preserve">, </w:t>
      </w:r>
      <w:r w:rsidR="00AE3AB1">
        <w:t>jelikož mohou ovlivňovat</w:t>
      </w:r>
      <w:r>
        <w:t xml:space="preserve"> celkový proces supervize (Svobodová, Valášek</w:t>
      </w:r>
      <w:r w:rsidR="00E67BD8">
        <w:t>, 2002, s.</w:t>
      </w:r>
      <w:r>
        <w:t xml:space="preserve"> 29).</w:t>
      </w:r>
    </w:p>
    <w:p w:rsidR="006A6428" w:rsidRDefault="006A6428" w:rsidP="006A6428">
      <w:pPr>
        <w:pStyle w:val="Nadpis4"/>
        <w:numPr>
          <w:ilvl w:val="0"/>
          <w:numId w:val="0"/>
        </w:numPr>
      </w:pPr>
      <w:r>
        <w:t>Vytvoření kontraktu</w:t>
      </w:r>
    </w:p>
    <w:p w:rsidR="006A6428" w:rsidRDefault="006A6428" w:rsidP="006A6428">
      <w:pPr>
        <w:rPr>
          <w:rFonts w:eastAsia="Calibri"/>
          <w:lang w:eastAsia="en-GB"/>
        </w:rPr>
      </w:pPr>
      <w:r>
        <w:rPr>
          <w:rFonts w:eastAsia="Calibri"/>
          <w:lang w:eastAsia="en-GB"/>
        </w:rPr>
        <w:t>V</w:t>
      </w:r>
      <w:r>
        <w:t xml:space="preserve">ytvoření kontraktu, tedy smlouvy je dalším z důležitých bodů v supervizním procesu. Díky tomuto kontraktu si mohou supervidovaní vyjednat podmínky spolupráce </w:t>
      </w:r>
      <w:r>
        <w:lastRenderedPageBreak/>
        <w:t>a nastavit si vzájemně pravidla supervize.  V rámci tohoto kontraktu musí být dodrženy základní formy spolupráce a to: pravidla supervizních setkání, cíle, doba a forma sezení, očekávání, četnost schůzek, místo, vyhodnocování, kritika. Dále je velice důležité dohodnout si dopředu hranice probíraného tématu. Vzhledem k tomu, že supervize není terapií studenta či pracovníka je nutné vymezit hloubku probíraného tématu. Supervizor musí respektovat hranice su</w:t>
      </w:r>
      <w:r w:rsidR="00E67BD8">
        <w:t xml:space="preserve">pervize (Hawkins; Shohet, 2004, s. </w:t>
      </w:r>
      <w:r>
        <w:t>63-67).</w:t>
      </w:r>
    </w:p>
    <w:p w:rsidR="006A6428" w:rsidRDefault="006A6428" w:rsidP="006A6428">
      <w:pPr>
        <w:rPr>
          <w:rFonts w:eastAsia="Calibri"/>
          <w:lang w:eastAsia="en-GB"/>
        </w:rPr>
      </w:pPr>
      <w:r>
        <w:rPr>
          <w:rFonts w:eastAsia="Calibri"/>
          <w:lang w:eastAsia="en-GB"/>
        </w:rPr>
        <w:t>Supervizní smlouvou je možné zabránit nejasnostem, které mohou v průběhu supervize na</w:t>
      </w:r>
      <w:r w:rsidR="00A14EC6">
        <w:rPr>
          <w:rFonts w:eastAsia="Calibri"/>
          <w:lang w:eastAsia="en-GB"/>
        </w:rPr>
        <w:t>stat. Supervizor i supervidovaní</w:t>
      </w:r>
      <w:r>
        <w:rPr>
          <w:rFonts w:eastAsia="Calibri"/>
          <w:lang w:eastAsia="en-GB"/>
        </w:rPr>
        <w:t xml:space="preserve"> musí s dohodou souhlasit a porozumět všem bodům, díky dohodě jsou jasnější jak role, tak i odpovědnost, </w:t>
      </w:r>
      <w:r w:rsidR="00A14EC6">
        <w:rPr>
          <w:rFonts w:eastAsia="Calibri"/>
          <w:lang w:eastAsia="en-GB"/>
        </w:rPr>
        <w:t xml:space="preserve">vztahy a očekávání </w:t>
      </w:r>
      <w:r w:rsidR="00E67BD8">
        <w:rPr>
          <w:rFonts w:eastAsia="Calibri"/>
          <w:lang w:eastAsia="en-GB"/>
        </w:rPr>
        <w:t>(Koláčková podle</w:t>
      </w:r>
      <w:r>
        <w:rPr>
          <w:rFonts w:eastAsia="Calibri"/>
          <w:lang w:eastAsia="en-GB"/>
        </w:rPr>
        <w:t xml:space="preserve"> Matoušek</w:t>
      </w:r>
      <w:r w:rsidR="00E67BD8">
        <w:rPr>
          <w:rFonts w:eastAsia="Calibri"/>
          <w:lang w:eastAsia="en-GB"/>
        </w:rPr>
        <w:t>,</w:t>
      </w:r>
      <w:r>
        <w:rPr>
          <w:rFonts w:eastAsia="Calibri"/>
          <w:lang w:eastAsia="en-GB"/>
        </w:rPr>
        <w:t xml:space="preserve"> 2003</w:t>
      </w:r>
      <w:r w:rsidR="00E67BD8">
        <w:rPr>
          <w:rFonts w:eastAsia="Calibri"/>
          <w:lang w:eastAsia="en-GB"/>
        </w:rPr>
        <w:t xml:space="preserve">, s. </w:t>
      </w:r>
      <w:r>
        <w:rPr>
          <w:rFonts w:eastAsia="Calibri"/>
          <w:lang w:eastAsia="en-GB"/>
        </w:rPr>
        <w:t xml:space="preserve">354). </w:t>
      </w:r>
    </w:p>
    <w:p w:rsidR="006A6428" w:rsidRDefault="006A6428" w:rsidP="006A6428">
      <w:pPr>
        <w:rPr>
          <w:rFonts w:eastAsia="Calibri"/>
          <w:lang w:eastAsia="en-GB"/>
        </w:rPr>
      </w:pPr>
      <w:r>
        <w:rPr>
          <w:rFonts w:eastAsia="Calibri"/>
          <w:lang w:eastAsia="en-GB"/>
        </w:rPr>
        <w:t>Supervizní kontrakt</w:t>
      </w:r>
      <w:r>
        <w:t xml:space="preserve"> by měl obsahovat tyto náležitosti;</w:t>
      </w:r>
    </w:p>
    <w:p w:rsidR="006A6428" w:rsidRDefault="006A6428" w:rsidP="006A6428">
      <w:pPr>
        <w:pStyle w:val="Odstavecseseznamem"/>
        <w:numPr>
          <w:ilvl w:val="0"/>
          <w:numId w:val="33"/>
        </w:numPr>
        <w:spacing w:after="0"/>
        <w:rPr>
          <w:i/>
        </w:rPr>
      </w:pPr>
      <w:r>
        <w:t>Obsah supervize (co se bude v rámci supervize převážně řešit)</w:t>
      </w:r>
    </w:p>
    <w:p w:rsidR="006A6428" w:rsidRDefault="006A6428" w:rsidP="006A6428">
      <w:pPr>
        <w:pStyle w:val="Odstavecseseznamem"/>
        <w:numPr>
          <w:ilvl w:val="0"/>
          <w:numId w:val="33"/>
        </w:numPr>
        <w:spacing w:after="0"/>
        <w:rPr>
          <w:i/>
        </w:rPr>
      </w:pPr>
      <w:r>
        <w:t xml:space="preserve">Průběh supervize </w:t>
      </w:r>
    </w:p>
    <w:p w:rsidR="006A6428" w:rsidRDefault="006A6428" w:rsidP="006A6428">
      <w:pPr>
        <w:pStyle w:val="Odstavecseseznamem"/>
        <w:numPr>
          <w:ilvl w:val="0"/>
          <w:numId w:val="33"/>
        </w:numPr>
        <w:spacing w:after="0"/>
      </w:pPr>
      <w:r>
        <w:t>Podmínky průběhu</w:t>
      </w:r>
    </w:p>
    <w:p w:rsidR="006A6428" w:rsidRDefault="006A6428" w:rsidP="006A6428">
      <w:pPr>
        <w:pStyle w:val="Odstavecseseznamem"/>
        <w:numPr>
          <w:ilvl w:val="0"/>
          <w:numId w:val="33"/>
        </w:numPr>
        <w:spacing w:after="0"/>
        <w:rPr>
          <w:i/>
        </w:rPr>
      </w:pPr>
      <w:r>
        <w:t>Stanovení cíle/cílů</w:t>
      </w:r>
    </w:p>
    <w:p w:rsidR="006A6428" w:rsidRDefault="006A6428" w:rsidP="006A6428">
      <w:pPr>
        <w:pStyle w:val="Odstavecseseznamem"/>
        <w:numPr>
          <w:ilvl w:val="0"/>
          <w:numId w:val="33"/>
        </w:numPr>
        <w:spacing w:after="0"/>
      </w:pPr>
      <w:r>
        <w:t>Způsob vyhodnocení</w:t>
      </w:r>
    </w:p>
    <w:p w:rsidR="006A6428" w:rsidRDefault="006A6428" w:rsidP="006A6428">
      <w:pPr>
        <w:pStyle w:val="Odstavecseseznamem"/>
        <w:numPr>
          <w:ilvl w:val="0"/>
          <w:numId w:val="33"/>
        </w:numPr>
        <w:spacing w:after="0"/>
      </w:pPr>
      <w:r>
        <w:t>Zodpovědnost jednotlivých stran</w:t>
      </w:r>
    </w:p>
    <w:p w:rsidR="006A6428" w:rsidRDefault="006A6428" w:rsidP="006A6428">
      <w:pPr>
        <w:pStyle w:val="Odstavecseseznamem"/>
        <w:numPr>
          <w:ilvl w:val="0"/>
          <w:numId w:val="33"/>
        </w:numPr>
        <w:spacing w:after="0"/>
      </w:pPr>
      <w:r>
        <w:t>Dokumentace a předávání výstupů</w:t>
      </w:r>
    </w:p>
    <w:p w:rsidR="006A6428" w:rsidRDefault="006A6428" w:rsidP="006A6428">
      <w:pPr>
        <w:spacing w:after="0"/>
        <w:ind w:left="360" w:firstLine="348"/>
      </w:pPr>
      <w:r>
        <w:t>K tomu, aby byly náležitosti kontraktu splněné, je nutné, aby se studenti se supervizorem před začátkem supervize formulovali jasnou zakázku (cíl spolupráce). V průběhu supervize by měli obě strany usilovat o naplňování daného cíle. Na</w:t>
      </w:r>
      <w:r w:rsidR="00DC5134">
        <w:t> </w:t>
      </w:r>
      <w:r w:rsidR="00AE3AB1">
        <w:t>samotném</w:t>
      </w:r>
      <w:r>
        <w:t xml:space="preserve"> konci supervize</w:t>
      </w:r>
      <w:r w:rsidR="003A43A2">
        <w:t>,</w:t>
      </w:r>
      <w:r>
        <w:t xml:space="preserve"> by se měli studenti vyjádřit</w:t>
      </w:r>
      <w:r w:rsidR="003A43A2">
        <w:t>,</w:t>
      </w:r>
      <w:r>
        <w:t xml:space="preserve"> k</w:t>
      </w:r>
      <w:r w:rsidR="00AE3AB1">
        <w:t> celému</w:t>
      </w:r>
      <w:r w:rsidR="003A43A2">
        <w:t xml:space="preserve"> superviznímu procesu. T</w:t>
      </w:r>
      <w:r w:rsidR="00AE3AB1">
        <w:t>edy zhodnotit</w:t>
      </w:r>
      <w:r>
        <w:t xml:space="preserve"> průběh supervize a přístup supervizora. Následně by m</w:t>
      </w:r>
      <w:r w:rsidR="00AE3AB1">
        <w:t xml:space="preserve">ěli studenti se </w:t>
      </w:r>
      <w:r>
        <w:t>supervizor</w:t>
      </w:r>
      <w:r w:rsidR="00AE3AB1">
        <w:t>em vytvořit</w:t>
      </w:r>
      <w:r>
        <w:t xml:space="preserve"> záznam, který obsahuje daný cíl, formu, průběh, závěr a doporučení k supervizi </w:t>
      </w:r>
      <w:r>
        <w:rPr>
          <w:color w:val="000000" w:themeColor="text1"/>
        </w:rPr>
        <w:t>(Palaščáková, Bednář</w:t>
      </w:r>
      <w:r w:rsidR="00E67BD8">
        <w:rPr>
          <w:color w:val="000000" w:themeColor="text1"/>
        </w:rPr>
        <w:t>, 2008, s.</w:t>
      </w:r>
      <w:r>
        <w:rPr>
          <w:color w:val="000000" w:themeColor="text1"/>
        </w:rPr>
        <w:t xml:space="preserve"> 37-38).</w:t>
      </w:r>
    </w:p>
    <w:p w:rsidR="005C6EE7" w:rsidRPr="00DC5134" w:rsidRDefault="005C6EE7" w:rsidP="00DC5134">
      <w:pPr>
        <w:spacing w:after="0" w:line="240" w:lineRule="auto"/>
        <w:ind w:firstLine="0"/>
        <w:jc w:val="left"/>
        <w:rPr>
          <w:color w:val="FF0000"/>
        </w:rPr>
      </w:pPr>
      <w:r w:rsidRPr="00657579">
        <w:rPr>
          <w:color w:val="FF0000"/>
        </w:rPr>
        <w:br w:type="page"/>
      </w:r>
    </w:p>
    <w:p w:rsidR="00380846" w:rsidRDefault="00824568" w:rsidP="00003DDA">
      <w:pPr>
        <w:pStyle w:val="Nadpis1"/>
        <w:pageBreakBefore w:val="0"/>
        <w:spacing w:before="240"/>
        <w:ind w:left="431" w:hanging="431"/>
      </w:pPr>
      <w:bookmarkStart w:id="20" w:name="_Toc486191945"/>
      <w:r>
        <w:lastRenderedPageBreak/>
        <w:t>Vzdělávací s</w:t>
      </w:r>
      <w:r w:rsidR="00490D85">
        <w:t>upervize</w:t>
      </w:r>
      <w:bookmarkEnd w:id="20"/>
    </w:p>
    <w:p w:rsidR="001F3FC4" w:rsidRDefault="001F3FC4" w:rsidP="001F3FC4">
      <w:r>
        <w:t>Vzdělávací supervizi považují někteří autoři za ekvivalent supervize odborných praxí. V  našem kulturním kontextu se spíše setkáváme s pojmem supervize odborné praxe nežli vzdělávací supervize. Supervize odborných praxí je však spíše považována za součást vzdělávací supervize, se shodnými metodami a cíli. V následující kapitole proto čtenářům vysvětlím význam vzdělávací supervize, rozdíl</w:t>
      </w:r>
      <w:r w:rsidR="00DC5134">
        <w:t xml:space="preserve"> mezi supervizí profesionální a </w:t>
      </w:r>
      <w:r>
        <w:t xml:space="preserve">vzdělávací. A také se zaměřím na pojem, který je přímo spojený s tímto tématem celé práce (odborná praxe a její význam). </w:t>
      </w:r>
    </w:p>
    <w:p w:rsidR="00380846" w:rsidRDefault="00824568" w:rsidP="00380846">
      <w:pPr>
        <w:pStyle w:val="Nadpis2"/>
      </w:pPr>
      <w:bookmarkStart w:id="21" w:name="_Toc486191946"/>
      <w:r>
        <w:t>Význam vzdělávací supervize</w:t>
      </w:r>
      <w:r w:rsidR="006A6428">
        <w:t xml:space="preserve"> v s</w:t>
      </w:r>
      <w:r w:rsidR="00E95006">
        <w:t>ociální práci</w:t>
      </w:r>
      <w:bookmarkEnd w:id="21"/>
    </w:p>
    <w:p w:rsidR="009A016A" w:rsidRDefault="00FE6851" w:rsidP="00FE6851">
      <w:r>
        <w:t>Pojem supervize se utvářel v sociální práci z</w:t>
      </w:r>
      <w:r w:rsidR="00DC5134">
        <w:t> několika myšlenkových proudů a </w:t>
      </w:r>
      <w:r>
        <w:t>teprve praxí se tyto myšlenky spojily a vytvořily ucelený pojem. Právě vzdělávací supervize byla jedním z těchto proudů.</w:t>
      </w:r>
      <w:r w:rsidR="006A6428">
        <w:t xml:space="preserve"> Supervize tedy</w:t>
      </w:r>
      <w:r>
        <w:t xml:space="preserve"> sloužila převážně pro vzdělávání v </w:t>
      </w:r>
      <w:r w:rsidR="00CB4A56">
        <w:t xml:space="preserve">sociální práci. </w:t>
      </w:r>
      <w:r w:rsidR="00E67BD8">
        <w:t>(Havrdová, 4/2007, s.</w:t>
      </w:r>
      <w:r w:rsidR="00CB4A56">
        <w:t xml:space="preserve"> 79).</w:t>
      </w:r>
    </w:p>
    <w:p w:rsidR="006A6428" w:rsidRDefault="006A6428" w:rsidP="006A6428">
      <w:pPr>
        <w:ind w:firstLine="708"/>
      </w:pPr>
      <w:r>
        <w:t>Vzdělávací supervize vychází z tzv. zkušenostního učení, což je učení, které lze aplikovat do jakékoli formy učení, která probíhá skrze zkušenost studenta a je využívána ve vzdělávacích programech (Palán</w:t>
      </w:r>
      <w:r w:rsidR="00E67BD8">
        <w:t>,</w:t>
      </w:r>
      <w:r>
        <w:t xml:space="preserve"> 2002</w:t>
      </w:r>
      <w:r w:rsidR="00E67BD8">
        <w:t xml:space="preserve">, s. </w:t>
      </w:r>
      <w:r>
        <w:t>246).</w:t>
      </w:r>
    </w:p>
    <w:p w:rsidR="006A6428" w:rsidRDefault="006A6428" w:rsidP="006A6428">
      <w:pPr>
        <w:rPr>
          <w:color w:val="FF0000"/>
        </w:rPr>
      </w:pPr>
      <w:r>
        <w:t>V souvislosti se vzdělávací supervizí v sociální práci je nejznámější autorkou Zuzana Havrdová, která se soustředí právě na praktické zacílení vzdělávací supervize. Vzdělávací supervize čerpá z potřeb a zkušeností daných studentů a sleduje naplňování standardů dobré praxe. Je to tedy proces učení, který vychází z praxe studenta. Tento proces se zakládá na st</w:t>
      </w:r>
      <w:r w:rsidR="00C92FE1">
        <w:t xml:space="preserve">anovených cílech a plánu učení </w:t>
      </w:r>
      <w:r>
        <w:t>(Havrdová</w:t>
      </w:r>
      <w:r w:rsidR="004660F2">
        <w:t>, Hajný</w:t>
      </w:r>
      <w:r w:rsidR="00E67BD8">
        <w:t xml:space="preserve">, 2008 s. </w:t>
      </w:r>
      <w:r>
        <w:t>27).</w:t>
      </w:r>
      <w:r w:rsidR="00AE3AB1">
        <w:t xml:space="preserve"> Také</w:t>
      </w:r>
      <w:r>
        <w:t xml:space="preserve"> uvádí, že jeden z nejdůležitějších cílů vzdělávací supervize je možnost, připravit s</w:t>
      </w:r>
      <w:r w:rsidR="00AE3AB1">
        <w:t>tudenty do reálné profese</w:t>
      </w:r>
      <w:r>
        <w:t xml:space="preserve"> (Havrdová</w:t>
      </w:r>
      <w:r w:rsidR="004660F2">
        <w:t>, Hajný</w:t>
      </w:r>
      <w:r w:rsidR="00E67BD8">
        <w:t>,</w:t>
      </w:r>
      <w:r>
        <w:t xml:space="preserve"> 2008</w:t>
      </w:r>
      <w:r w:rsidR="00E67BD8">
        <w:t xml:space="preserve">, s. </w:t>
      </w:r>
      <w:r>
        <w:t>27)</w:t>
      </w:r>
      <w:r w:rsidR="00E67BD8">
        <w:t>.</w:t>
      </w:r>
    </w:p>
    <w:p w:rsidR="006A6428" w:rsidRDefault="006A6428" w:rsidP="006A6428">
      <w:r>
        <w:t xml:space="preserve">Vzdělávací supervize vyžaduje podle Tsuiho </w:t>
      </w:r>
      <w:r w:rsidR="004E276C">
        <w:t>nejen plánování a přípravy, ale</w:t>
      </w:r>
      <w:r>
        <w:t xml:space="preserve"> také snahu motivovat studenta k učení. Supervizor studenta procesem učení provází, dává mu cenné rady a především efektivní zpětnou vazbu (Tsui, 2005</w:t>
      </w:r>
      <w:r w:rsidR="00E67BD8">
        <w:t xml:space="preserve">, s. </w:t>
      </w:r>
      <w:r>
        <w:t xml:space="preserve">15). </w:t>
      </w:r>
    </w:p>
    <w:p w:rsidR="006A6428" w:rsidRDefault="006A6428" w:rsidP="006A6428">
      <w:pPr>
        <w:ind w:firstLine="708"/>
      </w:pPr>
      <w:r>
        <w:t xml:space="preserve">V rámci této supervize se supervizor soustředí převážně na roli </w:t>
      </w:r>
      <w:r w:rsidR="003A43A2">
        <w:t>„</w:t>
      </w:r>
      <w:r>
        <w:t>učitele</w:t>
      </w:r>
      <w:r w:rsidR="003A43A2">
        <w:t>“</w:t>
      </w:r>
      <w:r>
        <w:t>, jelikož je jeho nejdůležitějším cílem studenta vzdělávat a dát mu prostor pro vyjád</w:t>
      </w:r>
      <w:r w:rsidR="00C92FE1">
        <w:t xml:space="preserve">ření jeho zážitků a zkušeností </w:t>
      </w:r>
      <w:r>
        <w:t>(Skalková</w:t>
      </w:r>
      <w:r w:rsidR="00E67BD8">
        <w:t>,</w:t>
      </w:r>
      <w:r>
        <w:t xml:space="preserve"> 1999</w:t>
      </w:r>
      <w:r w:rsidR="00E67BD8">
        <w:t xml:space="preserve">, s. </w:t>
      </w:r>
      <w:r>
        <w:t>122).</w:t>
      </w:r>
    </w:p>
    <w:p w:rsidR="006A6428" w:rsidRPr="00DC5134" w:rsidRDefault="006A6428" w:rsidP="00DC5134">
      <w:pPr>
        <w:ind w:firstLine="708"/>
        <w:rPr>
          <w:color w:val="000000" w:themeColor="text1"/>
        </w:rPr>
      </w:pPr>
      <w:r>
        <w:rPr>
          <w:color w:val="000000" w:themeColor="text1"/>
        </w:rPr>
        <w:t>V</w:t>
      </w:r>
      <w:r w:rsidR="00A14EC6">
        <w:rPr>
          <w:color w:val="000000" w:themeColor="text1"/>
        </w:rPr>
        <w:t> souvislosti</w:t>
      </w:r>
      <w:r w:rsidR="003A43A2">
        <w:rPr>
          <w:color w:val="000000" w:themeColor="text1"/>
        </w:rPr>
        <w:t xml:space="preserve"> se sociální prací si</w:t>
      </w:r>
      <w:r>
        <w:rPr>
          <w:color w:val="000000" w:themeColor="text1"/>
        </w:rPr>
        <w:t xml:space="preserve"> vzdělávací supervize </w:t>
      </w:r>
      <w:r w:rsidR="003A43A2">
        <w:rPr>
          <w:color w:val="000000" w:themeColor="text1"/>
        </w:rPr>
        <w:t xml:space="preserve">klade za cíl, připravit studenta v rámci vzdělávacího procesu na jeho budoucí povolání a dát studentovi prostor, </w:t>
      </w:r>
      <w:r w:rsidR="003A43A2">
        <w:rPr>
          <w:color w:val="000000" w:themeColor="text1"/>
        </w:rPr>
        <w:lastRenderedPageBreak/>
        <w:t>k ujasnění si daných priorit souvisejících s jeho profesním a osobním rozvojem</w:t>
      </w:r>
      <w:r>
        <w:rPr>
          <w:color w:val="000000" w:themeColor="text1"/>
        </w:rPr>
        <w:t xml:space="preserve"> (Ford, Jones</w:t>
      </w:r>
      <w:r w:rsidR="00E67BD8">
        <w:rPr>
          <w:color w:val="000000" w:themeColor="text1"/>
        </w:rPr>
        <w:t xml:space="preserve">, 1987, s. </w:t>
      </w:r>
      <w:r>
        <w:rPr>
          <w:color w:val="000000" w:themeColor="text1"/>
        </w:rPr>
        <w:t>63)</w:t>
      </w:r>
      <w:r w:rsidR="00E67BD8">
        <w:rPr>
          <w:color w:val="000000" w:themeColor="text1"/>
        </w:rPr>
        <w:t>.</w:t>
      </w:r>
    </w:p>
    <w:p w:rsidR="00890E0F" w:rsidRDefault="00890E0F" w:rsidP="00890E0F">
      <w:pPr>
        <w:pStyle w:val="Nadpis2"/>
      </w:pPr>
      <w:bookmarkStart w:id="22" w:name="_Toc486191947"/>
      <w:r>
        <w:t>Rozdíly mezi vzdělávací a profesionální supervizí</w:t>
      </w:r>
      <w:bookmarkEnd w:id="22"/>
    </w:p>
    <w:p w:rsidR="00DE246D" w:rsidRDefault="00DE246D" w:rsidP="00DE246D">
      <w:r>
        <w:t>Již v 50. letech minulého století se stal obor sociální práce komplexní disciplínou. Vlivem zájmu o vyšší kompetentnost a kvalifikaci pracovníků se začala utvářet myšlenka celoživotního vzdělávání, do něhož se řadí právě i supervize. Možnost celoživotního vzdělávání v té době nebyla příliš běžná a lidé ho neocenili. V důsledku stálých stížností se supervize zaměstnanců od supervize vzdělávací oddělila do dvou forem s odlišný</w:t>
      </w:r>
      <w:r w:rsidR="00C92FE1">
        <w:t xml:space="preserve">mi cíli a metodami </w:t>
      </w:r>
      <w:r w:rsidR="00E67BD8">
        <w:t xml:space="preserve">(Tsui, 2005, s. </w:t>
      </w:r>
      <w:r>
        <w:t xml:space="preserve">9). </w:t>
      </w:r>
    </w:p>
    <w:p w:rsidR="00DE246D" w:rsidRDefault="00DE246D" w:rsidP="00DE246D">
      <w:r>
        <w:t>Profesionální supervize se od 70. let nejvíce soustředila na prevenci syndromu vyhoření, jak je tomu i dnes. Později se tento koncept rozšířil i na otázky pracovního týmu, organizování týmů a dodržování kvality práce. Hlavním podstatou profesionální supervize je především kvalitní provádění sociálních služeb. Účastníky supervize jsou zde kvalifikování pracovníci, kteří jsou zodpovědní za výkon svého povolání a za klienty. Další z odpovědností sociálních pracovníků je také jejich profesionální růst (Havrdová</w:t>
      </w:r>
      <w:r w:rsidR="00E67BD8">
        <w:t xml:space="preserve">, 4/2007, s. </w:t>
      </w:r>
      <w:r>
        <w:t>81).</w:t>
      </w:r>
    </w:p>
    <w:p w:rsidR="00DE246D" w:rsidRPr="00DE246D" w:rsidRDefault="00DE246D" w:rsidP="00DC5134">
      <w:r>
        <w:t>Vzdělávací supervize se liší od profesionální supervize převážně svými specifickými cíli a metodami. Tato forma supervize slouží k získání nové kvalifikace či specializace (postoje, znalosti, dovednosti). V rámci vzdělávací supervize se</w:t>
      </w:r>
      <w:r w:rsidR="00C92FE1">
        <w:t xml:space="preserve"> studenti soustředí na přípravu</w:t>
      </w:r>
      <w:r>
        <w:t xml:space="preserve"> své kvalifikace v sociální práci. Jde především o to, aby si osvojili metody práce s klientem a aby byli schopni si vytvořit představu o budoucí profesi. Dále také aby si vytvořili svou profesionální identitu, hodnoty a postoje. Supervidovaní zde nejsou profesionálové, ale studenti, kteří se na svoji profe</w:t>
      </w:r>
      <w:r w:rsidR="00E67BD8">
        <w:t xml:space="preserve">si teprve </w:t>
      </w:r>
      <w:r w:rsidR="00C92FE1">
        <w:t>připravují (</w:t>
      </w:r>
      <w:r w:rsidR="00E67BD8">
        <w:t xml:space="preserve">Havrdová, 4/2007, s. </w:t>
      </w:r>
      <w:r>
        <w:t>81-82).</w:t>
      </w:r>
    </w:p>
    <w:p w:rsidR="00CB2AB2" w:rsidRDefault="00BA1878" w:rsidP="001E1C1B">
      <w:pPr>
        <w:pStyle w:val="Nadpis2"/>
      </w:pPr>
      <w:bookmarkStart w:id="23" w:name="_Toc486191948"/>
      <w:r>
        <w:t>Cíle a metody vzdělávací supervize</w:t>
      </w:r>
      <w:bookmarkEnd w:id="23"/>
    </w:p>
    <w:p w:rsidR="00DE246D" w:rsidRDefault="001B4DD6" w:rsidP="00DE246D">
      <w:pPr>
        <w:keepNext/>
        <w:rPr>
          <w:color w:val="000000" w:themeColor="text1"/>
        </w:rPr>
      </w:pPr>
      <w:r>
        <w:t>Cíle vzdělávací supervize se rozdělují</w:t>
      </w:r>
      <w:r w:rsidR="00F84600">
        <w:t xml:space="preserve"> dle specifikace</w:t>
      </w:r>
      <w:r>
        <w:t xml:space="preserve"> na</w:t>
      </w:r>
      <w:r w:rsidR="00DE246D">
        <w:t xml:space="preserve"> obe</w:t>
      </w:r>
      <w:r w:rsidR="00446426">
        <w:t xml:space="preserve">cné a konkrétní. Obecné cíle </w:t>
      </w:r>
      <w:r>
        <w:t xml:space="preserve">jsou zaměřeny na </w:t>
      </w:r>
      <w:r w:rsidR="00C92FE1">
        <w:t>osvojení si</w:t>
      </w:r>
      <w:r>
        <w:t xml:space="preserve"> daných </w:t>
      </w:r>
      <w:r w:rsidR="00DE246D">
        <w:t xml:space="preserve">dovednosti a </w:t>
      </w:r>
      <w:r>
        <w:t xml:space="preserve">rozvoji </w:t>
      </w:r>
      <w:r w:rsidR="00DE246D">
        <w:t xml:space="preserve">praktické schopnosti v rámci dané </w:t>
      </w:r>
      <w:r>
        <w:t>praxe</w:t>
      </w:r>
      <w:r w:rsidR="00DE246D">
        <w:t xml:space="preserve"> (Maroon</w:t>
      </w:r>
      <w:r w:rsidR="00A20783">
        <w:t>, Matoušek, Palzarová</w:t>
      </w:r>
      <w:r w:rsidR="00430CD0">
        <w:t>,</w:t>
      </w:r>
      <w:r w:rsidR="00DE246D">
        <w:t xml:space="preserve"> 2007</w:t>
      </w:r>
      <w:r w:rsidR="00430CD0">
        <w:t xml:space="preserve">, s. </w:t>
      </w:r>
      <w:r w:rsidR="00DE246D">
        <w:t xml:space="preserve">11). </w:t>
      </w:r>
      <w:r>
        <w:t>Dále se tyto cíle týkají samotného</w:t>
      </w:r>
      <w:r w:rsidR="00DE246D">
        <w:t xml:space="preserve"> studenta. Přede</w:t>
      </w:r>
      <w:r>
        <w:t>vším tedy jeho profesní identity</w:t>
      </w:r>
      <w:r w:rsidR="00DE246D">
        <w:t xml:space="preserve">, sebereflexe, utváření </w:t>
      </w:r>
      <w:r>
        <w:t xml:space="preserve">si </w:t>
      </w:r>
      <w:r w:rsidR="00DE246D">
        <w:t>hodnot a po</w:t>
      </w:r>
      <w:r>
        <w:t>stojů, vztahům</w:t>
      </w:r>
      <w:r w:rsidR="00DE246D">
        <w:t xml:space="preserve"> v týmu či porozumění pravidlům organizace </w:t>
      </w:r>
      <w:r w:rsidR="00DE246D">
        <w:rPr>
          <w:color w:val="000000" w:themeColor="text1"/>
        </w:rPr>
        <w:t>(</w:t>
      </w:r>
      <w:r w:rsidR="00A20783">
        <w:t>Maroon, Matoušek, Palzarová</w:t>
      </w:r>
      <w:r w:rsidR="00430CD0">
        <w:t xml:space="preserve">, 2007, s. </w:t>
      </w:r>
      <w:r w:rsidR="00DE246D">
        <w:t>12</w:t>
      </w:r>
      <w:r w:rsidR="00DE246D">
        <w:rPr>
          <w:color w:val="000000" w:themeColor="text1"/>
        </w:rPr>
        <w:t xml:space="preserve">). </w:t>
      </w:r>
      <w:r w:rsidR="00DE246D">
        <w:t xml:space="preserve">V rámci konkrétních cílů se řeší potřeby </w:t>
      </w:r>
      <w:r w:rsidR="00DE246D">
        <w:lastRenderedPageBreak/>
        <w:t>studenta. Jedná se o plán, který je zaměřen na cí</w:t>
      </w:r>
      <w:r w:rsidR="00430CD0">
        <w:t xml:space="preserve">le </w:t>
      </w:r>
      <w:r w:rsidR="00C92FE1">
        <w:t>učení (</w:t>
      </w:r>
      <w:r w:rsidR="00430CD0">
        <w:t xml:space="preserve">Průcha a kol., 2001, s. </w:t>
      </w:r>
      <w:r w:rsidR="00DE246D">
        <w:t xml:space="preserve">134). Tyto cíle mají za úkol poskytnout studentům náhled na jejich budoucí </w:t>
      </w:r>
      <w:r w:rsidR="00C92FE1">
        <w:t>profesi,</w:t>
      </w:r>
      <w:r w:rsidR="00DE246D">
        <w:t xml:space="preserve"> a to přímo v praxi </w:t>
      </w:r>
      <w:r w:rsidR="00430CD0">
        <w:rPr>
          <w:color w:val="000000" w:themeColor="text1"/>
        </w:rPr>
        <w:t>(Havrdová podle</w:t>
      </w:r>
      <w:r w:rsidR="00DE246D">
        <w:rPr>
          <w:color w:val="000000" w:themeColor="text1"/>
        </w:rPr>
        <w:t xml:space="preserve"> Kalina</w:t>
      </w:r>
      <w:r w:rsidR="00430CD0">
        <w:rPr>
          <w:color w:val="000000" w:themeColor="text1"/>
        </w:rPr>
        <w:t xml:space="preserve">, 2003, s. </w:t>
      </w:r>
      <w:r w:rsidR="00DE246D">
        <w:rPr>
          <w:color w:val="000000" w:themeColor="text1"/>
        </w:rPr>
        <w:t>133).</w:t>
      </w:r>
    </w:p>
    <w:p w:rsidR="00DE246D" w:rsidRPr="00DE246D" w:rsidRDefault="00DE246D" w:rsidP="00DC5134">
      <w:r>
        <w:t>Mezi nejvíce využívané metody v rámci vzdě</w:t>
      </w:r>
      <w:r w:rsidR="00DC5134">
        <w:t>lávací supervize řadíme učení a </w:t>
      </w:r>
      <w:r>
        <w:t>hodnocení. Nejvýznamnější metodou učení je reflexe, díky které může sám student reflektovat svoje jednání (Hartl</w:t>
      </w:r>
      <w:r w:rsidR="00030FA4">
        <w:t>, Hartlová</w:t>
      </w:r>
      <w:r w:rsidR="00430CD0">
        <w:t xml:space="preserve">, 2000, s. </w:t>
      </w:r>
      <w:r>
        <w:t>502). Další metodou, která se osvědčuje</w:t>
      </w:r>
      <w:r w:rsidR="004E276C">
        <w:t>,</w:t>
      </w:r>
      <w:r>
        <w:t xml:space="preserve"> v rámci vzdělávací supervize je hraní rolí. Členové supervize si můžou rozšířit své obzory tím, že se podívají na daný problém z jiného úhlu</w:t>
      </w:r>
      <w:r w:rsidR="00446426">
        <w:t xml:space="preserve">, student si vybere jiného </w:t>
      </w:r>
      <w:r w:rsidR="00C92FE1">
        <w:t>studenta,</w:t>
      </w:r>
      <w:r w:rsidR="00446426">
        <w:t xml:space="preserve"> aby zprostředkoval jiný pohled na danou věc</w:t>
      </w:r>
      <w:r w:rsidR="001B4DD6">
        <w:t xml:space="preserve"> (Palán</w:t>
      </w:r>
      <w:r w:rsidR="00430CD0">
        <w:t xml:space="preserve">, 2002, s. </w:t>
      </w:r>
      <w:r w:rsidR="001B4DD6">
        <w:t>75). Mezi účinné</w:t>
      </w:r>
      <w:r>
        <w:t xml:space="preserve"> metody hodnocení vzdělávací supervize se řadí</w:t>
      </w:r>
      <w:r w:rsidR="001B4DD6">
        <w:t xml:space="preserve"> například.</w:t>
      </w:r>
      <w:r w:rsidR="00277C5B">
        <w:t xml:space="preserve"> D</w:t>
      </w:r>
      <w:r>
        <w:t>eník praxe (</w:t>
      </w:r>
      <w:r w:rsidR="001B4DD6">
        <w:t xml:space="preserve">jsou zde </w:t>
      </w:r>
      <w:r>
        <w:t>písemné záznamy studentů z</w:t>
      </w:r>
      <w:r w:rsidR="001B4DD6">
        <w:t> dané praxe). S</w:t>
      </w:r>
      <w:r>
        <w:t xml:space="preserve">tudent </w:t>
      </w:r>
      <w:r w:rsidR="001B4DD6">
        <w:t xml:space="preserve">má </w:t>
      </w:r>
      <w:r w:rsidR="00446426">
        <w:t>v rámci této supervize prostor</w:t>
      </w:r>
      <w:r>
        <w:t xml:space="preserve"> reflektovat své jednání </w:t>
      </w:r>
      <w:r w:rsidR="001B4DD6">
        <w:t>a zaznamenávat etické problémy či různá</w:t>
      </w:r>
      <w:r>
        <w:t xml:space="preserve"> </w:t>
      </w:r>
      <w:r w:rsidR="004E276C">
        <w:t>dilemata, se</w:t>
      </w:r>
      <w:r w:rsidR="001B4DD6">
        <w:t xml:space="preserve"> kterými se setkal na praxi</w:t>
      </w:r>
      <w:r>
        <w:t>. Další</w:t>
      </w:r>
      <w:r w:rsidR="00277C5B">
        <w:t xml:space="preserve"> efektivní</w:t>
      </w:r>
      <w:r>
        <w:t xml:space="preserve"> metodou může být vypracování zadaných úkolů</w:t>
      </w:r>
      <w:r w:rsidR="00277C5B">
        <w:t xml:space="preserve"> spojených s výkonem praxe např. Zpráva z praxe, </w:t>
      </w:r>
      <w:r w:rsidR="00446426">
        <w:t xml:space="preserve">zde má student prostor k reflexi a zaznamenávání </w:t>
      </w:r>
      <w:r w:rsidR="00C92FE1">
        <w:t>si silných</w:t>
      </w:r>
      <w:r>
        <w:t xml:space="preserve"> a slabých stránek</w:t>
      </w:r>
      <w:r w:rsidR="00277C5B">
        <w:t>. Dané metody lze vzájemně kombinovat. V</w:t>
      </w:r>
      <w:r>
        <w:t xml:space="preserve">yužívání metod je velice přínosné </w:t>
      </w:r>
      <w:r w:rsidR="00277C5B">
        <w:t xml:space="preserve">především </w:t>
      </w:r>
      <w:r>
        <w:t xml:space="preserve">v procesu učení a </w:t>
      </w:r>
      <w:r w:rsidR="00446426">
        <w:t xml:space="preserve">také </w:t>
      </w:r>
      <w:r>
        <w:t xml:space="preserve">osvojování si nových zážitků a kompetencí, které souvisí s danou praxí. Tyto metody pomáhají </w:t>
      </w:r>
      <w:r w:rsidR="00277C5B">
        <w:t xml:space="preserve">studentům k tomu, aby </w:t>
      </w:r>
      <w:r>
        <w:t>lépe zvládali profesní role v</w:t>
      </w:r>
      <w:r w:rsidR="00277C5B">
        <w:t xml:space="preserve"> rámci sociální práce</w:t>
      </w:r>
      <w:r>
        <w:t xml:space="preserve"> (Havrdová</w:t>
      </w:r>
      <w:r w:rsidR="004660F2">
        <w:t>, Hajný</w:t>
      </w:r>
      <w:r w:rsidR="00430CD0">
        <w:t xml:space="preserve">, 2008, s. </w:t>
      </w:r>
      <w:r>
        <w:t>27).</w:t>
      </w:r>
    </w:p>
    <w:p w:rsidR="00890E0F" w:rsidRDefault="004A4A9B" w:rsidP="004A4A9B">
      <w:pPr>
        <w:pStyle w:val="Nadpis2"/>
      </w:pPr>
      <w:bookmarkStart w:id="24" w:name="_Toc486191949"/>
      <w:r>
        <w:t>Vzdělávací supe</w:t>
      </w:r>
      <w:r w:rsidR="004671C2">
        <w:t>rvize v kontextu praktické výuky sociální práce</w:t>
      </w:r>
      <w:bookmarkEnd w:id="24"/>
    </w:p>
    <w:p w:rsidR="004A4A9B" w:rsidRDefault="004A4A9B" w:rsidP="004A4A9B">
      <w:pPr>
        <w:pStyle w:val="Nadpis3"/>
      </w:pPr>
      <w:bookmarkStart w:id="25" w:name="_Toc486191950"/>
      <w:r>
        <w:t>Odborná praxe</w:t>
      </w:r>
      <w:bookmarkEnd w:id="25"/>
    </w:p>
    <w:p w:rsidR="001F3FC4" w:rsidRPr="00E44F19" w:rsidRDefault="001F3FC4" w:rsidP="001F3FC4">
      <w:r>
        <w:t>V rámci této kapitoly je dále zmíněná problematika vzdělávací supervize v souvislosti s odbornou praxí. Jak již je z názvu práce patrné, supervize je nedílnou součástí odborné praxe v rámci studia. Zjednodušeně se dá říci, že odborná praxe předchází tomuto druhu supervize. Odborná praxe se soustředí na získání profesní identity samotných studentů. A právě budování profesní identity budoucích sociálních pracovníků, a získávání nových zkušeností je hlavním cílem samotné vzdělávací supervize.</w:t>
      </w:r>
    </w:p>
    <w:p w:rsidR="004A4A9B" w:rsidRPr="003F5A22" w:rsidRDefault="004A4A9B" w:rsidP="008F54B8">
      <w:r>
        <w:t xml:space="preserve">Odborná praxe je nedílnou součástí přípravy studentů sociální práce na jejich budoucí povolání. Vzdělávací systém klade velký důraz na kvalitu těchto praxí. V rámci odborné praxe si studenti osvojují budoucí povolání a zdokonalují se v budoucí profesi. Odborná praxe studentů oboru sociální práce se zaměřuje na naplňování profesních kvalit budoucích sociálních pracovníků a je v souladu s profilem absolventa daného studijního </w:t>
      </w:r>
      <w:r>
        <w:lastRenderedPageBreak/>
        <w:t xml:space="preserve">oboru. Prostřednictvím odborné praxe se </w:t>
      </w:r>
      <w:r w:rsidR="00DE246D">
        <w:t xml:space="preserve">studenti mají možnost </w:t>
      </w:r>
      <w:r>
        <w:t>seznámit se situacemi klientů. Odbor</w:t>
      </w:r>
      <w:r w:rsidR="00DE246D">
        <w:t>ná praxe se skládá ze tří</w:t>
      </w:r>
      <w:r w:rsidR="00EC5BBD">
        <w:t xml:space="preserve"> pilířů</w:t>
      </w:r>
      <w:r>
        <w:t xml:space="preserve"> praktického vzdělávání. Odborná praxe je předmět, který je jednou ze součástí odborného praktického vzdělávání. Bývá zařazen mezi povinné předměty.  Odborná praxe pomáhá studentům lépe navázat na teoretickou vzdělávací přípravu, jelikož právě </w:t>
      </w:r>
      <w:r w:rsidR="008F54B8">
        <w:t xml:space="preserve">onou </w:t>
      </w:r>
      <w:r>
        <w:t>praxí</w:t>
      </w:r>
      <w:r w:rsidR="008F54B8">
        <w:t>, je možné převést</w:t>
      </w:r>
      <w:r>
        <w:t xml:space="preserve"> teorii do praxe.</w:t>
      </w:r>
      <w:r w:rsidR="00C911EC">
        <w:t xml:space="preserve"> (Havrdová</w:t>
      </w:r>
      <w:r w:rsidR="00430CD0">
        <w:t>,</w:t>
      </w:r>
      <w:r w:rsidR="00C911EC">
        <w:t xml:space="preserve"> 1999</w:t>
      </w:r>
      <w:r w:rsidR="00430CD0">
        <w:t xml:space="preserve">, s. </w:t>
      </w:r>
      <w:r w:rsidR="00C911EC">
        <w:t>31)</w:t>
      </w:r>
    </w:p>
    <w:p w:rsidR="004A4A9B" w:rsidRDefault="004A4A9B" w:rsidP="004A4A9B">
      <w:r>
        <w:t xml:space="preserve"> V rámci odborné praxe studenti získávají praktické dovednosti a znalosti mimo výuku ve škole. Praxe má pro studenty velký přínos právě proto, že je seznamuje s realitou sociální práce. </w:t>
      </w:r>
      <w:r w:rsidR="00CB4A56">
        <w:t>(</w:t>
      </w:r>
      <w:r w:rsidR="00686D9D">
        <w:t>K</w:t>
      </w:r>
      <w:r w:rsidR="00CB4A56">
        <w:t>aháková</w:t>
      </w:r>
      <w:r w:rsidR="00686D9D" w:rsidRPr="00CB4A56">
        <w:t xml:space="preserve"> a kol.</w:t>
      </w:r>
      <w:r w:rsidR="003E45E5">
        <w:t>,</w:t>
      </w:r>
      <w:r w:rsidR="00686D9D" w:rsidRPr="00CB4A56">
        <w:t xml:space="preserve"> 2010</w:t>
      </w:r>
      <w:r w:rsidR="003E45E5">
        <w:t>, s.</w:t>
      </w:r>
      <w:r w:rsidR="00686D9D" w:rsidRPr="00CB4A56">
        <w:t xml:space="preserve"> 36)</w:t>
      </w:r>
    </w:p>
    <w:p w:rsidR="009B4FD8" w:rsidRDefault="009B4FD8" w:rsidP="009B4FD8">
      <w:r>
        <w:t>Odborná praxe v rámci studia sociální práce se realizuje po celou dobu studia na Vysokých školách či Vyšších odborných školách a zaměřuje se především na to, aby si student prostřednictvím praxe ověřil, zda informace nabyté studiem jsou uplatnitelné</w:t>
      </w:r>
      <w:r w:rsidR="008F54B8">
        <w:t xml:space="preserve"> v praxi, tedy budoucí profesi </w:t>
      </w:r>
      <w:r>
        <w:t>(Kaháková a kol.</w:t>
      </w:r>
      <w:r w:rsidR="003E45E5">
        <w:t xml:space="preserve">, 2010, s. </w:t>
      </w:r>
      <w:r>
        <w:t>49). Havrdová rozděluje odbornou praxi do tří rovin. V první rovině je nejpodstatnější představit studentovi základní orientaci v oboru. Díky tomu si studenti mohou vyzkoušet práci v</w:t>
      </w:r>
      <w:r w:rsidR="008D338E">
        <w:t> rámci dané profese</w:t>
      </w:r>
      <w:r>
        <w:t>. Dále také pochopí strukturu organizace, zkusí si p</w:t>
      </w:r>
      <w:r w:rsidR="00DC5134">
        <w:t>ráci v týmu, práci s klientem a </w:t>
      </w:r>
      <w:r>
        <w:t>porozumí specifikům práce v dané oblasti, naučí se základním dovednostem. Druhá rovina se soustředí na osobnost studenta, tedy budování profesní identity budoucího pracovníka v sociální oblasti. Zabývá se především reflexí studenta a jeho jednání. Student má možnost si zde vyzkoušet</w:t>
      </w:r>
      <w:r w:rsidR="008F54B8">
        <w:t>,</w:t>
      </w:r>
      <w:r>
        <w:t xml:space="preserve"> jak reaguje v různých situacích. Dále si má možnost uvědomit vlastní hodnoty a objasnit si svůj přínos do dané profese. V rámci této roviny by se měl také zabývat svými slabými a silnými stránkami a pracovat s nimi. Ve třetí rovině jde především o mezioborové souvislosti. Znamená to především pochopení studenta, že v rámci sociální práce jde o propojení a pochopení teoretických význam</w:t>
      </w:r>
      <w:r w:rsidR="00252AE3">
        <w:t>ů, které přináší sociální změnu</w:t>
      </w:r>
      <w:r>
        <w:t xml:space="preserve"> (Havrdová</w:t>
      </w:r>
      <w:r w:rsidR="003E45E5">
        <w:t xml:space="preserve">, 1995, s. </w:t>
      </w:r>
      <w:r w:rsidR="00252AE3">
        <w:t xml:space="preserve">20). Maroon </w:t>
      </w:r>
      <w:r w:rsidR="00DC5134">
        <w:t>říká, že </w:t>
      </w:r>
      <w:r>
        <w:t>vzdělávání v sociální práci se neobejde bez promyšleného pra</w:t>
      </w:r>
      <w:r w:rsidR="00352866">
        <w:t>ktického výcviku (Maroon</w:t>
      </w:r>
      <w:r w:rsidR="00A20783">
        <w:t xml:space="preserve">, Matoušek, Palzarová, </w:t>
      </w:r>
      <w:r w:rsidR="003E45E5">
        <w:t xml:space="preserve">2007, s. </w:t>
      </w:r>
      <w:r>
        <w:t xml:space="preserve">5). Praxe pomáhá studentům rozvíjet jejich profesní kompetence a slouží k obohacení a také upevnění jejich akademického vzdělání. </w:t>
      </w:r>
      <w:r w:rsidR="00790824">
        <w:t xml:space="preserve">Touto problematikou se dále zabývá i Asociace vzdělavatelů sociální práce, tato asociace je dobrovolné sdružení právních subjektů vyšších odborných a vysokých škol. </w:t>
      </w:r>
      <w:r w:rsidR="00790824" w:rsidRPr="003F1527">
        <w:rPr>
          <w:color w:val="000000" w:themeColor="text1"/>
        </w:rPr>
        <w:t>Kdo jsme. [online].</w:t>
      </w:r>
      <w:r w:rsidR="00A14EC6">
        <w:rPr>
          <w:color w:val="000000" w:themeColor="text1"/>
        </w:rPr>
        <w:t xml:space="preserve"> </w:t>
      </w:r>
      <w:r>
        <w:t>Členové asociace vzdělavatelů v sociální práci si kladou za cíl</w:t>
      </w:r>
      <w:r w:rsidR="008D4393">
        <w:t>,</w:t>
      </w:r>
      <w:r>
        <w:t xml:space="preserve"> především zajistit studentům zkušenosti v oblasti sociální práce, které jsou jim zprostředkovány </w:t>
      </w:r>
      <w:r w:rsidR="008D4393">
        <w:t>prostřednic</w:t>
      </w:r>
      <w:r w:rsidR="00A14EC6">
        <w:t>t</w:t>
      </w:r>
      <w:r w:rsidR="008D4393">
        <w:t xml:space="preserve">vím organizací </w:t>
      </w:r>
      <w:r>
        <w:t xml:space="preserve">sociálních služeb. Dalším významným cílem je umožnit </w:t>
      </w:r>
      <w:r>
        <w:lastRenderedPageBreak/>
        <w:t xml:space="preserve">studentům propojit praxi s teorií a ztotožnit je s jejich budoucí profesí (standardy[online]). </w:t>
      </w:r>
    </w:p>
    <w:p w:rsidR="009B4FD8" w:rsidRDefault="009B4FD8" w:rsidP="009B4FD8">
      <w:r>
        <w:t xml:space="preserve">Asociace vzdělavatelů v sociální práci formulují tři základní principy odborné praxe. V rámci prvního principu se snaží o podporu profesního růstu studentů. Druhý princip se týká vzájemného hodnocení účastníků, tedy </w:t>
      </w:r>
      <w:r w:rsidR="00DC5134">
        <w:t>studenta, organizace a školy. A </w:t>
      </w:r>
      <w:r>
        <w:t>třetí princip se snaží o akti</w:t>
      </w:r>
      <w:r w:rsidR="00A635EA">
        <w:t>vní spolupráci všech tří stran a to organizace, školy a</w:t>
      </w:r>
      <w:r w:rsidR="00DC5134">
        <w:t> </w:t>
      </w:r>
      <w:r>
        <w:t>student</w:t>
      </w:r>
      <w:r w:rsidR="00A635EA">
        <w:t>a</w:t>
      </w:r>
      <w:r>
        <w:t>. (standardy[online]).</w:t>
      </w:r>
    </w:p>
    <w:p w:rsidR="009B4FD8" w:rsidRDefault="009B4FD8" w:rsidP="009B4FD8">
      <w:r>
        <w:t>Asociace vz</w:t>
      </w:r>
      <w:r w:rsidR="00A635EA">
        <w:t>dělavatelů v sociální práci</w:t>
      </w:r>
      <w:r>
        <w:t xml:space="preserve"> také stanovuje, že by mělo být věnováno 25 % rozsahu z výuky </w:t>
      </w:r>
      <w:r w:rsidR="00A635EA">
        <w:t xml:space="preserve">právě odborným praxím. Tento </w:t>
      </w:r>
      <w:r w:rsidR="00C92FE1">
        <w:t>rozsah se</w:t>
      </w:r>
      <w:r w:rsidR="00A635EA">
        <w:t xml:space="preserve"> stanovuje</w:t>
      </w:r>
      <w:r>
        <w:t xml:space="preserve"> na tříleté období. Celý </w:t>
      </w:r>
      <w:r w:rsidR="00A635EA">
        <w:t>průběh praxe by měl být monitorován</w:t>
      </w:r>
      <w:r>
        <w:t xml:space="preserve"> a k</w:t>
      </w:r>
      <w:r w:rsidR="00DC5134">
        <w:t>oordinován kompetentní osobou a </w:t>
      </w:r>
      <w:r>
        <w:t>výsledkem by mělo být dosažení cílů stanovených před praxí (standardy[online]).</w:t>
      </w:r>
    </w:p>
    <w:p w:rsidR="009B4FD8" w:rsidRDefault="009B4FD8" w:rsidP="009B4FD8">
      <w:r>
        <w:t>Za odbornou praxi se nepovažuje pouze výkon praxe na pracovišti, ale také jeho teoretická příprava, která je součástí předmětů spojených s odbornou praxí. V rámci těchto předmětů si studenti osvojují jisté teoretické dovednosti, které jsou poté dobře uplatnitelné v praxi. Mohou zde sdílet své zkušenosti z praxe nebo reflektovat svoje si</w:t>
      </w:r>
      <w:r w:rsidR="00A635EA">
        <w:t>lné a slabé stránky. Mají zde</w:t>
      </w:r>
      <w:r>
        <w:t xml:space="preserve"> prostor pro uvědomění s</w:t>
      </w:r>
      <w:r w:rsidR="00A635EA">
        <w:t>i vlastních kompetencí,</w:t>
      </w:r>
      <w:r>
        <w:t xml:space="preserve"> mohou mezi sebou vzájemně diskutovat a radit si v problémech</w:t>
      </w:r>
      <w:r w:rsidR="00A635EA">
        <w:t xml:space="preserve"> týkajících se etických </w:t>
      </w:r>
      <w:r>
        <w:t>dilemat</w:t>
      </w:r>
      <w:r w:rsidR="00DC5134">
        <w:t xml:space="preserve"> či </w:t>
      </w:r>
      <w:r w:rsidR="00A635EA">
        <w:t>otázek</w:t>
      </w:r>
      <w:r>
        <w:t xml:space="preserve"> (standardy[online]). Důležitým dokumentem jsou zde standardy kvality sociálních služeb, jelikož v rámci standardu číslo 9 je nepřímo uvedeno, že </w:t>
      </w:r>
      <w:r>
        <w:rPr>
          <w:color w:val="000000" w:themeColor="text1"/>
        </w:rPr>
        <w:t>organizace je zavázána přijímat a zaškolovat nové pracovníky a</w:t>
      </w:r>
      <w:r w:rsidR="00A635EA">
        <w:rPr>
          <w:color w:val="000000" w:themeColor="text1"/>
        </w:rPr>
        <w:t xml:space="preserve"> také</w:t>
      </w:r>
      <w:r>
        <w:rPr>
          <w:color w:val="000000" w:themeColor="text1"/>
        </w:rPr>
        <w:t xml:space="preserve"> přijímat osoby, které s ní nejsou v pracov</w:t>
      </w:r>
      <w:r w:rsidR="00A635EA">
        <w:rPr>
          <w:color w:val="000000" w:themeColor="text1"/>
        </w:rPr>
        <w:t xml:space="preserve">ně právním vztahu, zde můžeme řadit například </w:t>
      </w:r>
      <w:r>
        <w:rPr>
          <w:color w:val="000000" w:themeColor="text1"/>
        </w:rPr>
        <w:t>studenty</w:t>
      </w:r>
      <w:r w:rsidR="0059171C">
        <w:rPr>
          <w:color w:val="000000" w:themeColor="text1"/>
        </w:rPr>
        <w:t>. Díky této možnosti studenti získávají lepší přehled o daném zařízení, vykonávané s</w:t>
      </w:r>
      <w:r w:rsidR="00DC5134">
        <w:rPr>
          <w:color w:val="000000" w:themeColor="text1"/>
        </w:rPr>
        <w:t>lužbě a vlastních představách o </w:t>
      </w:r>
      <w:r w:rsidR="0059171C">
        <w:rPr>
          <w:color w:val="000000" w:themeColor="text1"/>
        </w:rPr>
        <w:t>budoucím zaměstnání</w:t>
      </w:r>
      <w:r w:rsidR="0059171C">
        <w:rPr>
          <w:color w:val="FF0000"/>
        </w:rPr>
        <w:t>.</w:t>
      </w:r>
      <w:r>
        <w:rPr>
          <w:color w:val="000000" w:themeColor="text1"/>
        </w:rPr>
        <w:t xml:space="preserve"> (Standardy kvality sociálních služeb</w:t>
      </w:r>
      <w:r>
        <w:t>[online]</w:t>
      </w:r>
      <w:r w:rsidR="00A635EA">
        <w:rPr>
          <w:color w:val="000000" w:themeColor="text1"/>
        </w:rPr>
        <w:t xml:space="preserve">). </w:t>
      </w:r>
    </w:p>
    <w:p w:rsidR="009B4FD8" w:rsidRDefault="009B4FD8" w:rsidP="009B4FD8">
      <w:pPr>
        <w:pStyle w:val="Nadpis4"/>
        <w:numPr>
          <w:ilvl w:val="0"/>
          <w:numId w:val="0"/>
        </w:numPr>
        <w:ind w:left="864" w:hanging="864"/>
      </w:pPr>
      <w:r>
        <w:t>Role v odborných praxích</w:t>
      </w:r>
    </w:p>
    <w:p w:rsidR="009B4FD8" w:rsidRDefault="009B4FD8" w:rsidP="009B4FD8">
      <w:r w:rsidRPr="003E45E5">
        <w:rPr>
          <w:color w:val="000000" w:themeColor="text1"/>
        </w:rPr>
        <w:t>V</w:t>
      </w:r>
      <w:r w:rsidR="00C85A09">
        <w:rPr>
          <w:color w:val="000000" w:themeColor="text1"/>
        </w:rPr>
        <w:t> souvislosti s</w:t>
      </w:r>
      <w:r w:rsidR="00260A4C" w:rsidRPr="003E45E5">
        <w:rPr>
          <w:color w:val="000000" w:themeColor="text1"/>
        </w:rPr>
        <w:t xml:space="preserve"> o</w:t>
      </w:r>
      <w:r w:rsidR="00C85A09">
        <w:rPr>
          <w:color w:val="000000" w:themeColor="text1"/>
        </w:rPr>
        <w:t>dbornou přípravou</w:t>
      </w:r>
      <w:r w:rsidR="00260A4C" w:rsidRPr="003E45E5">
        <w:rPr>
          <w:color w:val="000000" w:themeColor="text1"/>
        </w:rPr>
        <w:t xml:space="preserve"> je důležité</w:t>
      </w:r>
      <w:r w:rsidRPr="003E45E5">
        <w:rPr>
          <w:color w:val="000000" w:themeColor="text1"/>
        </w:rPr>
        <w:t>, aby byly naplňovány čtyři základní role. První významnou rolí je rol</w:t>
      </w:r>
      <w:r w:rsidR="00260A4C" w:rsidRPr="003E45E5">
        <w:rPr>
          <w:color w:val="000000" w:themeColor="text1"/>
        </w:rPr>
        <w:t xml:space="preserve">e konzultanta. Konzultant </w:t>
      </w:r>
      <w:r w:rsidRPr="003E45E5">
        <w:rPr>
          <w:color w:val="000000" w:themeColor="text1"/>
        </w:rPr>
        <w:t>je osoba, která studenta provází praxí, v</w:t>
      </w:r>
      <w:r w:rsidR="00C92FE1">
        <w:rPr>
          <w:color w:val="000000" w:themeColor="text1"/>
        </w:rPr>
        <w:t> </w:t>
      </w:r>
      <w:r w:rsidRPr="003E45E5">
        <w:rPr>
          <w:color w:val="000000" w:themeColor="text1"/>
        </w:rPr>
        <w:t>zařízení</w:t>
      </w:r>
      <w:r w:rsidR="00C92FE1">
        <w:rPr>
          <w:color w:val="000000" w:themeColor="text1"/>
        </w:rPr>
        <w:t>,</w:t>
      </w:r>
      <w:r w:rsidRPr="003E45E5">
        <w:rPr>
          <w:color w:val="000000" w:themeColor="text1"/>
        </w:rPr>
        <w:t xml:space="preserve"> kde student praxi vy</w:t>
      </w:r>
      <w:r w:rsidR="00C85A09">
        <w:rPr>
          <w:color w:val="000000" w:themeColor="text1"/>
        </w:rPr>
        <w:t>konává. Konzultanta praxe je možné nazývat také průvodcem praxí</w:t>
      </w:r>
      <w:r w:rsidRPr="003E45E5">
        <w:rPr>
          <w:color w:val="000000" w:themeColor="text1"/>
        </w:rPr>
        <w:t xml:space="preserve"> (Schavel</w:t>
      </w:r>
      <w:r w:rsidR="003E45E5">
        <w:rPr>
          <w:color w:val="000000" w:themeColor="text1"/>
        </w:rPr>
        <w:t xml:space="preserve">, 2007, s. </w:t>
      </w:r>
      <w:r w:rsidRPr="003E45E5">
        <w:rPr>
          <w:color w:val="000000" w:themeColor="text1"/>
        </w:rPr>
        <w:t xml:space="preserve">16). Havrdová </w:t>
      </w:r>
      <w:r w:rsidR="00C85A09">
        <w:t>popisuje</w:t>
      </w:r>
      <w:r>
        <w:t xml:space="preserve"> konzultanta praxe jako „učitele praxe“ na pracovišti, které prax</w:t>
      </w:r>
      <w:r w:rsidR="00DC5134">
        <w:t>i poskytuje. Jedná se o </w:t>
      </w:r>
      <w:r>
        <w:t>osobu, která má studentovi poskytnout veškeré potřebné informace ohledně výkonu odborné praxe. Dále by měla tato osoba řešit se studentem veškeré nejasnosti ohledně práce a dát studentovi zpětnou vazbu na jeho odvedenou práci (Havrdová</w:t>
      </w:r>
      <w:r w:rsidR="003E45E5">
        <w:t xml:space="preserve">, 1995, s. </w:t>
      </w:r>
      <w:r>
        <w:t xml:space="preserve">34). </w:t>
      </w:r>
      <w:r>
        <w:lastRenderedPageBreak/>
        <w:t>Další z rolí je role koordinátora. Za koordinátora je považována osoba, která je prostředníkem</w:t>
      </w:r>
      <w:r w:rsidR="00260A4C">
        <w:t xml:space="preserve"> mezi</w:t>
      </w:r>
      <w:r>
        <w:t xml:space="preserve"> danou organizací</w:t>
      </w:r>
      <w:r w:rsidR="00260A4C">
        <w:t xml:space="preserve"> a vedením školy</w:t>
      </w:r>
      <w:r w:rsidR="00A20783">
        <w:t xml:space="preserve"> (Maroon</w:t>
      </w:r>
      <w:r>
        <w:t>,</w:t>
      </w:r>
      <w:r w:rsidR="00A20783">
        <w:t xml:space="preserve"> Matoušek, Palzarová</w:t>
      </w:r>
      <w:r w:rsidR="003E45E5">
        <w:t xml:space="preserve">, 2007, s. </w:t>
      </w:r>
      <w:r>
        <w:t>30).  Koordinátor komunikuje s oběma stranami, dále se snaží o navazování nových kontaktů s organizacem</w:t>
      </w:r>
      <w:r w:rsidR="00C92FE1">
        <w:t>i poskytujícími sociální služby</w:t>
      </w:r>
      <w:r>
        <w:t xml:space="preserve"> (Havrdová</w:t>
      </w:r>
      <w:r w:rsidR="003E45E5">
        <w:t xml:space="preserve">, 1995, s. </w:t>
      </w:r>
      <w:r>
        <w:t>35). V rámci systému odborné praxe nemůže chybět ani rol</w:t>
      </w:r>
      <w:r w:rsidR="00DC5134">
        <w:t>e supervizora, který se stará o </w:t>
      </w:r>
      <w:r>
        <w:t>studenta v rámci jeho osobního a profesního rozvoje. Supervizor by měl být schopen propojit teoretické</w:t>
      </w:r>
      <w:r w:rsidR="00C92FE1">
        <w:t xml:space="preserve"> zkušenosti s těmi praktickými </w:t>
      </w:r>
      <w:r>
        <w:t>(Havrdová</w:t>
      </w:r>
      <w:r w:rsidR="003E45E5">
        <w:t xml:space="preserve">, 1995, s. </w:t>
      </w:r>
      <w:r>
        <w:t>35). Poslední rolí je role studenta. Student by měl na pracovišti odvádět co nejlepší práci. Na studenta</w:t>
      </w:r>
      <w:r w:rsidR="00C92FE1">
        <w:t xml:space="preserve"> jsou při výkonu práce kladeny </w:t>
      </w:r>
      <w:r w:rsidR="004E276C">
        <w:t>nároky, jak</w:t>
      </w:r>
      <w:r>
        <w:t xml:space="preserve"> od organizace ve které praxi vykonává, tak ze strany vysílající instituce – školy. Student by měl dbát především na to, aby byl v rámci své praxe dostatečně motivovaný a uvě</w:t>
      </w:r>
      <w:r w:rsidR="00A14EC6">
        <w:t xml:space="preserve">domoval si, že praxe je užitečné především pro něho samotného, </w:t>
      </w:r>
      <w:r>
        <w:t xml:space="preserve">a to jak pro </w:t>
      </w:r>
      <w:r w:rsidR="00A14EC6">
        <w:t>osobní,</w:t>
      </w:r>
      <w:r>
        <w:t xml:space="preserve"> ta</w:t>
      </w:r>
      <w:r w:rsidR="00A20783">
        <w:t>k profesní rozvoj (Maroon, Matoušek, Palzarová</w:t>
      </w:r>
      <w:r w:rsidR="003E45E5">
        <w:t xml:space="preserve">, 2007, s. </w:t>
      </w:r>
      <w:r>
        <w:t>40).</w:t>
      </w:r>
    </w:p>
    <w:p w:rsidR="009B4FD8" w:rsidRDefault="009B4FD8" w:rsidP="009B4FD8">
      <w:r>
        <w:t>Maroon ve své publikaci uvádí několik podmínek, které by měl student v rámci praktické výuky vykonávat. Díky těmto požadavkům se eliminují chyby a nedorozumění, které by mohly v rámci spolupráce vzniknout. Organizace od studenta především vyžaduje, aby student hlásil každou absenci, dále aby plně respektoval mlčenlivost organizace. Dále by se měl student podílet na plnění úkolů, které od organizace dostane. Student také musí dodržovat etický kodex sociálních pracovníků a vyžadovat zpětnou vazbu (hodnocen</w:t>
      </w:r>
      <w:r w:rsidR="00C92FE1">
        <w:t xml:space="preserve">í) od organizace </w:t>
      </w:r>
      <w:r w:rsidR="00A20783">
        <w:t>(Maroon, Matoušek, Palzarová</w:t>
      </w:r>
      <w:r w:rsidR="005C629D">
        <w:t xml:space="preserve">, 2007, s. </w:t>
      </w:r>
      <w:r>
        <w:t>43).</w:t>
      </w:r>
    </w:p>
    <w:p w:rsidR="009B4FD8" w:rsidRDefault="009B4FD8" w:rsidP="009B4FD8">
      <w:pPr>
        <w:spacing w:after="0"/>
        <w:ind w:firstLine="0"/>
        <w:rPr>
          <w:b/>
        </w:rPr>
      </w:pPr>
      <w:r>
        <w:rPr>
          <w:b/>
        </w:rPr>
        <w:t>Typy odborných praxí</w:t>
      </w:r>
      <w:r>
        <w:rPr>
          <w:b/>
        </w:rPr>
        <w:tab/>
      </w:r>
    </w:p>
    <w:p w:rsidR="009B4FD8" w:rsidRDefault="009B4FD8" w:rsidP="00252AE3">
      <w:pPr>
        <w:pStyle w:val="Odstavecseseznamem"/>
        <w:numPr>
          <w:ilvl w:val="0"/>
          <w:numId w:val="34"/>
        </w:numPr>
      </w:pPr>
      <w:r>
        <w:t xml:space="preserve">Praxe řízená </w:t>
      </w:r>
      <w:r w:rsidR="00252AE3">
        <w:t>- p</w:t>
      </w:r>
      <w:r>
        <w:t>raxi studentovi zprostředkovává škola, přesněji mu dává na výběr z daných pracovišť. Havrdová doporučuje, aby studenti práci vykoná</w:t>
      </w:r>
      <w:r w:rsidR="00C76377">
        <w:t>vali v prověřených pracovištích. D</w:t>
      </w:r>
      <w:r>
        <w:t>íky tomu by se měl</w:t>
      </w:r>
      <w:r w:rsidR="00470765">
        <w:t xml:space="preserve">o zamezit jistým nedorozuměním </w:t>
      </w:r>
      <w:r>
        <w:t>např. špatné zaměření</w:t>
      </w:r>
      <w:r w:rsidR="00470765">
        <w:t xml:space="preserve"> praxe </w:t>
      </w:r>
      <w:r>
        <w:t>(</w:t>
      </w:r>
      <w:r w:rsidR="004E276C">
        <w:t xml:space="preserve"> </w:t>
      </w:r>
      <w:r>
        <w:t>Havrdová</w:t>
      </w:r>
      <w:r w:rsidR="005C629D">
        <w:t xml:space="preserve">, 1995, s. </w:t>
      </w:r>
      <w:r>
        <w:t>16)</w:t>
      </w:r>
      <w:r w:rsidR="00C76377">
        <w:t>.</w:t>
      </w:r>
    </w:p>
    <w:p w:rsidR="009B4FD8" w:rsidRDefault="009B4FD8" w:rsidP="00252AE3">
      <w:pPr>
        <w:pStyle w:val="Odstavecseseznamem"/>
        <w:numPr>
          <w:ilvl w:val="0"/>
          <w:numId w:val="34"/>
        </w:numPr>
      </w:pPr>
      <w:r>
        <w:t xml:space="preserve">Praxe volená </w:t>
      </w:r>
      <w:r w:rsidR="00252AE3">
        <w:t xml:space="preserve">– v </w:t>
      </w:r>
      <w:r>
        <w:t>rámci této praxe si může sám student zvolit pracoviště, kde bude praxi vykonávat. Vzhledem k tomu, že tato praxe není ve spolupráci se školou, hrozí zde nižší kvalita odborné praxe (Havrdová</w:t>
      </w:r>
      <w:r w:rsidR="005C629D">
        <w:t xml:space="preserve">, 1995, s. </w:t>
      </w:r>
      <w:r>
        <w:t>15).</w:t>
      </w:r>
    </w:p>
    <w:p w:rsidR="009B4FD8" w:rsidRDefault="009B4FD8" w:rsidP="009B4FD8">
      <w:r>
        <w:t>3. Speciální – speciální metody odborné praxe – výcviky, exkurze</w:t>
      </w:r>
    </w:p>
    <w:p w:rsidR="009B4FD8" w:rsidRDefault="009B4FD8" w:rsidP="009B4FD8">
      <w:r>
        <w:t xml:space="preserve">4. Teoretická příprava na praxi </w:t>
      </w:r>
    </w:p>
    <w:p w:rsidR="009B4FD8" w:rsidRDefault="009B4FD8" w:rsidP="009B4FD8">
      <w:pPr>
        <w:ind w:firstLine="708"/>
      </w:pPr>
      <w:r>
        <w:t xml:space="preserve">Odborná praxe není vyučována pouze odbornou přípravou, ale také teoretickými informacemi. </w:t>
      </w:r>
      <w:r w:rsidR="00C76377">
        <w:t xml:space="preserve">S odbornou praxí souvisí </w:t>
      </w:r>
      <w:r>
        <w:t xml:space="preserve">předmět Odborné praxe, který je vyučován </w:t>
      </w:r>
      <w:r>
        <w:lastRenderedPageBreak/>
        <w:t xml:space="preserve">v každém semestru, </w:t>
      </w:r>
      <w:r w:rsidR="00C76377">
        <w:t xml:space="preserve">pokud student v daném semestru </w:t>
      </w:r>
      <w:r>
        <w:t xml:space="preserve">praxi vykonává. Zde student </w:t>
      </w:r>
      <w:r>
        <w:rPr>
          <w:color w:val="000000" w:themeColor="text1"/>
        </w:rPr>
        <w:t>obdrží veškeré i</w:t>
      </w:r>
      <w:r w:rsidR="00C76377">
        <w:rPr>
          <w:color w:val="000000" w:themeColor="text1"/>
        </w:rPr>
        <w:t>nformace ohledně</w:t>
      </w:r>
      <w:r>
        <w:rPr>
          <w:color w:val="000000" w:themeColor="text1"/>
        </w:rPr>
        <w:t xml:space="preserve"> daných pracovišť</w:t>
      </w:r>
      <w:r w:rsidR="00C76377">
        <w:rPr>
          <w:color w:val="000000" w:themeColor="text1"/>
        </w:rPr>
        <w:t xml:space="preserve"> nebo cílových skupin</w:t>
      </w:r>
      <w:r>
        <w:rPr>
          <w:color w:val="000000" w:themeColor="text1"/>
        </w:rPr>
        <w:t>. Dále musí v rámci tohoto předmětu plnit úkoly nezbytné k realizaci praxe a ukončení předmětu (v</w:t>
      </w:r>
      <w:r w:rsidR="004E276C">
        <w:rPr>
          <w:color w:val="000000" w:themeColor="text1"/>
        </w:rPr>
        <w:t xml:space="preserve">zdělávací cíle, zpráva z praxe) </w:t>
      </w:r>
      <w:r>
        <w:rPr>
          <w:sz w:val="26"/>
        </w:rPr>
        <w:t>(</w:t>
      </w:r>
      <w:r>
        <w:t>Palaščáková a kol.</w:t>
      </w:r>
      <w:r w:rsidR="005C629D">
        <w:t>,</w:t>
      </w:r>
      <w:r>
        <w:t xml:space="preserve"> 2012</w:t>
      </w:r>
      <w:r w:rsidR="005C629D">
        <w:t xml:space="preserve">, s. </w:t>
      </w:r>
      <w:r>
        <w:t>22). S</w:t>
      </w:r>
      <w:r w:rsidR="00DC5134">
        <w:t>ystém odborné praxe je jednou z </w:t>
      </w:r>
      <w:r>
        <w:t>nejdůležitějších součástí studia sociální práce a tvoří více než 30% učebního plánu. Praxe je realizována na konkrétních pracovištích, pod vedením zkušených odborníků v sociální práci, na základě uzavřené smlouvy mezi školou, pracovi</w:t>
      </w:r>
      <w:r w:rsidR="00A20783">
        <w:t xml:space="preserve">štěm a studentem (Maroon, Matoušek, Palzarová, </w:t>
      </w:r>
      <w:r w:rsidR="005C629D">
        <w:t xml:space="preserve">2007, s. </w:t>
      </w:r>
      <w:r>
        <w:t>129).</w:t>
      </w:r>
    </w:p>
    <w:p w:rsidR="009B4FD8" w:rsidRDefault="009B4FD8" w:rsidP="009B4FD8">
      <w:pPr>
        <w:spacing w:after="0"/>
      </w:pPr>
      <w:r>
        <w:t xml:space="preserve"> Cílem odborné praxe je zprostředkovat studentům zkušenosti se sociálními vztahy a způsoby práce, které jsou uplatňovány v sociální práci v daných organizacích. Dále umožnit studentům, aby si prakticky vyzkoušeli metody, se kterými se seznámili během teoretického st</w:t>
      </w:r>
      <w:r w:rsidR="00A14EC6">
        <w:t xml:space="preserve">udia. Jejím úkolem je také </w:t>
      </w:r>
      <w:r>
        <w:t>poskytnout příležitost, aby mohli studenti konfrontovat své teoretické p</w:t>
      </w:r>
      <w:r w:rsidR="00D95186">
        <w:t>ředstavy o sociální práci (Kahá</w:t>
      </w:r>
      <w:r w:rsidR="00136486">
        <w:t>ková a kol.</w:t>
      </w:r>
      <w:r w:rsidR="005C629D">
        <w:t>,</w:t>
      </w:r>
      <w:r w:rsidR="00136486">
        <w:t xml:space="preserve"> 2010</w:t>
      </w:r>
      <w:r w:rsidR="00DC5134">
        <w:t>, s. </w:t>
      </w:r>
      <w:r>
        <w:t>10)</w:t>
      </w:r>
    </w:p>
    <w:p w:rsidR="009B4FD8" w:rsidRDefault="009B4FD8" w:rsidP="009B4FD8">
      <w:pPr>
        <w:spacing w:after="0"/>
      </w:pPr>
      <w:r>
        <w:t>Odborná praxe má následující formy: průběžná a souvislá praxe. Průběžná praxe</w:t>
      </w:r>
      <w:r w:rsidR="00A14EC6">
        <w:t xml:space="preserve"> </w:t>
      </w:r>
      <w:r>
        <w:t>probíhá jednou týdně v rámci jednoho či dvou semestrů. Umožňuje studentům v průběhu několika týdnů pozorovat pracovníky při práci v rámci dané sociální služby. Cílem této praxe je zprostředkovat studujícím zkušenost se sociálními vztahy a způsoby práce, které se uplatňují v organizacích. Podnítit snahu studentů o reflexi dané zkušenosti a pochopení sociální práce skrze zk</w:t>
      </w:r>
      <w:r w:rsidR="00D95186">
        <w:t>ušené sociální pracovníky (Kahá</w:t>
      </w:r>
      <w:r w:rsidR="005C629D">
        <w:t xml:space="preserve">ková a kol., </w:t>
      </w:r>
      <w:r w:rsidR="00136486">
        <w:t>2010</w:t>
      </w:r>
      <w:r w:rsidR="005C629D">
        <w:t xml:space="preserve">, s. </w:t>
      </w:r>
      <w:r>
        <w:t>10-11)</w:t>
      </w:r>
      <w:r w:rsidR="005C629D">
        <w:t>.</w:t>
      </w:r>
    </w:p>
    <w:p w:rsidR="009B4FD8" w:rsidRDefault="009B4FD8" w:rsidP="009B4FD8">
      <w:pPr>
        <w:spacing w:after="0"/>
      </w:pPr>
      <w:r>
        <w:t xml:space="preserve">Souvislá praxe bývá v rozmezí jednoho až dvou týdnů. Umožní studentům seznámit se s týdenním programem dané organizace. Student by měl porozumět chodu organizace, seznámit se s některými příběhy klientů a také získat zkušenosti v sociální práci s konkrétní cílovou </w:t>
      </w:r>
      <w:r w:rsidR="005C629D">
        <w:t xml:space="preserve">skupinou (Vaško, Dorková, 2012, s. </w:t>
      </w:r>
      <w:r>
        <w:t>14).</w:t>
      </w:r>
    </w:p>
    <w:p w:rsidR="004A4A9B" w:rsidRDefault="004671C2" w:rsidP="003A0FE5">
      <w:pPr>
        <w:pStyle w:val="Nadpis2"/>
      </w:pPr>
      <w:bookmarkStart w:id="26" w:name="_Toc486191951"/>
      <w:r>
        <w:t>S</w:t>
      </w:r>
      <w:r w:rsidR="004A4A9B">
        <w:t>upervize odborné praxe</w:t>
      </w:r>
      <w:r w:rsidR="008F05D2">
        <w:t xml:space="preserve"> na </w:t>
      </w:r>
      <w:r>
        <w:t>CARITAS – VOŠs</w:t>
      </w:r>
      <w:r w:rsidR="008F05D2">
        <w:t xml:space="preserve"> Olomouc</w:t>
      </w:r>
      <w:bookmarkEnd w:id="26"/>
    </w:p>
    <w:p w:rsidR="001F3FC4" w:rsidRPr="009454EA" w:rsidRDefault="001F3FC4" w:rsidP="001F3FC4">
      <w:r>
        <w:t xml:space="preserve">V rámci této práce se především soustředím na supervizi odborných praxí v souvislosti s CARITAS – VOŠs. Vzhledem k tomu, že supervize odborných praxí provází studenty této školy celým studiem, je dobré si uvědomit její význam a účel pro studenty této školy ale také obecně pro studenty sociální práce. Nejdříve zařadíme supervizi v rámci vzdělávacího konceptu odborných praxí a poté v krátkosti popíšeme charakteristiku školy, studijní obory v návaznosti na supervizi odborných praxí. Na závěr </w:t>
      </w:r>
      <w:r>
        <w:lastRenderedPageBreak/>
        <w:t xml:space="preserve">této kapitoly se zaměříme na popis samotné supervize odborných praxí v rámci CARITAS – VOŠs. </w:t>
      </w:r>
    </w:p>
    <w:p w:rsidR="00CF2F54" w:rsidRDefault="004671C2" w:rsidP="003A0FE5">
      <w:pPr>
        <w:pStyle w:val="Nadpis3"/>
      </w:pPr>
      <w:bookmarkStart w:id="27" w:name="_Toc486191952"/>
      <w:r>
        <w:t>S</w:t>
      </w:r>
      <w:r w:rsidR="00C76377">
        <w:t>upervize v rámci</w:t>
      </w:r>
      <w:r w:rsidR="00CF2F54" w:rsidRPr="002800BA">
        <w:t xml:space="preserve"> vzdělá</w:t>
      </w:r>
      <w:r>
        <w:t>vacím konceptu odborných praxí</w:t>
      </w:r>
      <w:bookmarkEnd w:id="27"/>
    </w:p>
    <w:p w:rsidR="00575A58" w:rsidRDefault="00575A58" w:rsidP="00575A58">
      <w:r>
        <w:t>Sociální pracovníci v české repu</w:t>
      </w:r>
      <w:r w:rsidR="00E04F02">
        <w:t>blice se především</w:t>
      </w:r>
      <w:r>
        <w:t xml:space="preserve"> učili</w:t>
      </w:r>
      <w:r w:rsidR="00E04F02">
        <w:t xml:space="preserve"> a inspirovali</w:t>
      </w:r>
      <w:r w:rsidR="00DC5134">
        <w:t xml:space="preserve"> od </w:t>
      </w:r>
      <w:r>
        <w:t>zahraničních profesionálů. Ve druhé polovině 90. let se utvářel systém</w:t>
      </w:r>
      <w:r w:rsidR="00C76377">
        <w:t xml:space="preserve"> praxí, který přetrvává dodnes a v rámci něj je zmíněná právě i samotná supervize. Tento systém převzaly</w:t>
      </w:r>
      <w:r w:rsidR="005C629D">
        <w:t xml:space="preserve"> školy, </w:t>
      </w:r>
      <w:r w:rsidR="00E04F02">
        <w:t>které</w:t>
      </w:r>
      <w:r w:rsidR="005C629D">
        <w:t xml:space="preserve"> jsou členy ASVSP - </w:t>
      </w:r>
      <w:r>
        <w:t>Asociac</w:t>
      </w:r>
      <w:r w:rsidR="005C629D">
        <w:t>e vzdělavatelů v sociální práci</w:t>
      </w:r>
      <w:r>
        <w:t xml:space="preserve">. </w:t>
      </w:r>
    </w:p>
    <w:p w:rsidR="00575A58" w:rsidRDefault="00E04F02" w:rsidP="00E04F02">
      <w:pPr>
        <w:ind w:firstLine="0"/>
      </w:pPr>
      <w:r>
        <w:t xml:space="preserve">Celý systém </w:t>
      </w:r>
      <w:r w:rsidR="00575A58">
        <w:t xml:space="preserve">je rozdělen do dvou segmentů. </w:t>
      </w:r>
    </w:p>
    <w:p w:rsidR="00575A58" w:rsidRDefault="00575A58" w:rsidP="00575A58">
      <w:r>
        <w:t>P</w:t>
      </w:r>
      <w:r w:rsidR="00E04F02">
        <w:t xml:space="preserve">rvní je </w:t>
      </w:r>
      <w:r w:rsidR="00C76377">
        <w:t>segment praxe. T</w:t>
      </w:r>
      <w:r>
        <w:t>ato oblast je složená ze smluvních pracovišť, semináře praxe a organizátora praxe. Pracoviště by měli mít k dispozici osoby, které nazýváme konzultanty praxe</w:t>
      </w:r>
      <w:r w:rsidR="00C76377">
        <w:t xml:space="preserve"> (viz. </w:t>
      </w:r>
      <w:r w:rsidR="004E276C">
        <w:t>Role</w:t>
      </w:r>
      <w:r w:rsidR="003F603A">
        <w:t xml:space="preserve"> odborných praxí)</w:t>
      </w:r>
      <w:r>
        <w:t>. Tito lidé jsou kompetentní k podepisován</w:t>
      </w:r>
      <w:r w:rsidR="00C76377">
        <w:t>í kontraktu se studentem. Dávají</w:t>
      </w:r>
      <w:r>
        <w:t xml:space="preserve"> studentům potřebné informace</w:t>
      </w:r>
      <w:r w:rsidR="00E04F02">
        <w:t xml:space="preserve"> k výkonu praxe</w:t>
      </w:r>
      <w:r>
        <w:t xml:space="preserve"> a na konci praxe studenta hodnotí. Seminář k praxím studentům slouží k tomu, aby byli obeznámeni a pochopili systém praxí dříve, než budou vykonávat samotnou praxi v terénu. </w:t>
      </w:r>
    </w:p>
    <w:p w:rsidR="00575A58" w:rsidRPr="00575A58" w:rsidRDefault="002C42E8" w:rsidP="002C42E8">
      <w:r>
        <w:t xml:space="preserve">V rámci tohoto systému lze spatřovat i jisté překážky, které negativně ovlivňují průběh odporně praxe. Prvním úskalím je </w:t>
      </w:r>
      <w:r w:rsidR="00575A58">
        <w:t>nedostatek sociálních služeb</w:t>
      </w:r>
      <w:r>
        <w:t xml:space="preserve"> v okolí škol</w:t>
      </w:r>
      <w:r w:rsidR="00DC5134">
        <w:t xml:space="preserve"> a </w:t>
      </w:r>
      <w:r w:rsidR="00575A58">
        <w:t>studenti tedy nemají dostatek příležitostí, kde odbornou praxi vykonávat. Druh</w:t>
      </w:r>
      <w:r>
        <w:t>é úskalí</w:t>
      </w:r>
      <w:r w:rsidR="00575A58">
        <w:t xml:space="preserve"> se týká konzultantů praxe, jelikož nejsou na pracovištích téměř vůbec </w:t>
      </w:r>
      <w:r w:rsidR="005C629D">
        <w:t xml:space="preserve">zastoupení (Havrdová, 2007, s. </w:t>
      </w:r>
      <w:r>
        <w:t>83).</w:t>
      </w:r>
    </w:p>
    <w:p w:rsidR="00FF1CA3" w:rsidRDefault="00E04F02" w:rsidP="004671C2">
      <w:r>
        <w:t>Druhý segment</w:t>
      </w:r>
      <w:r w:rsidR="00575A58">
        <w:t xml:space="preserve"> je supervize. T</w:t>
      </w:r>
      <w:r w:rsidR="00A14EC6">
        <w:t xml:space="preserve">ato </w:t>
      </w:r>
      <w:r w:rsidR="002C42E8">
        <w:t>oblast se na školách</w:t>
      </w:r>
      <w:r w:rsidR="00CF2F54">
        <w:t xml:space="preserve"> skládá z několika supervizorů (</w:t>
      </w:r>
      <w:r w:rsidR="00C92FE1" w:rsidRPr="00E05864">
        <w:t>externí</w:t>
      </w:r>
      <w:r w:rsidR="00C92FE1">
        <w:t xml:space="preserve"> nebo</w:t>
      </w:r>
      <w:r w:rsidR="002C42E8">
        <w:t xml:space="preserve"> interní </w:t>
      </w:r>
      <w:r w:rsidR="00CF2F54">
        <w:t>supervizoři)</w:t>
      </w:r>
      <w:r w:rsidR="00CF2F54" w:rsidRPr="00E05864">
        <w:t xml:space="preserve">, dále ze </w:t>
      </w:r>
      <w:r w:rsidR="00CF2F54">
        <w:t>sku</w:t>
      </w:r>
      <w:r w:rsidR="00DC5134">
        <w:t>pinové supervize a </w:t>
      </w:r>
      <w:r w:rsidR="00CF2F54" w:rsidRPr="00E05864">
        <w:t>supervizního</w:t>
      </w:r>
      <w:r w:rsidR="00CF2F54">
        <w:t xml:space="preserve"> se</w:t>
      </w:r>
      <w:r w:rsidR="002C42E8">
        <w:t xml:space="preserve">mináře </w:t>
      </w:r>
      <w:r w:rsidR="004660F2">
        <w:t>(Havrdová</w:t>
      </w:r>
      <w:r w:rsidR="005C629D">
        <w:t xml:space="preserve">, 4/2007, s. </w:t>
      </w:r>
      <w:r w:rsidR="004660F2">
        <w:t>83)</w:t>
      </w:r>
      <w:r w:rsidR="00A14EC6">
        <w:t xml:space="preserve">. </w:t>
      </w:r>
      <w:r w:rsidR="002C42E8">
        <w:t>Tento segment do jisté míry funguje, ale i zde se setkáváme s</w:t>
      </w:r>
      <w:r w:rsidR="00323EFD">
        <w:t> </w:t>
      </w:r>
      <w:r w:rsidR="002C42E8">
        <w:t>problémy</w:t>
      </w:r>
      <w:r w:rsidR="00323EFD">
        <w:t>.</w:t>
      </w:r>
      <w:r w:rsidR="00CF2F54">
        <w:t xml:space="preserve"> Asi nejvě</w:t>
      </w:r>
      <w:r w:rsidR="00323EFD">
        <w:t xml:space="preserve">tším problémem je i dnes </w:t>
      </w:r>
      <w:r w:rsidR="00CF2F54">
        <w:t>nedostatek kvalifikovaný</w:t>
      </w:r>
      <w:r w:rsidR="00323EFD">
        <w:t xml:space="preserve">ch supervizorů. Dalším významným problémem je </w:t>
      </w:r>
      <w:r w:rsidR="00CF2F54">
        <w:t xml:space="preserve">nízký zájem </w:t>
      </w:r>
      <w:r w:rsidR="00DC5134">
        <w:t>studentů o </w:t>
      </w:r>
      <w:r w:rsidR="00CF2F54">
        <w:t>supervizi. Tento nezájem může pramenit z toho, že</w:t>
      </w:r>
      <w:r w:rsidR="00323EFD">
        <w:t xml:space="preserve"> studenti nejsou příliš ochotni v rámci supervize spolupracovat</w:t>
      </w:r>
      <w:r w:rsidR="00216A28">
        <w:t xml:space="preserve"> nebo to může být dáno</w:t>
      </w:r>
      <w:r w:rsidR="00323EFD">
        <w:t xml:space="preserve"> vysoký</w:t>
      </w:r>
      <w:r w:rsidR="00216A28">
        <w:t>m</w:t>
      </w:r>
      <w:r w:rsidR="00323EFD">
        <w:t xml:space="preserve"> počet studentů</w:t>
      </w:r>
      <w:r w:rsidR="00DC5134">
        <w:t xml:space="preserve"> ve </w:t>
      </w:r>
      <w:r w:rsidR="00C92FE1">
        <w:t>skupině. Mohou</w:t>
      </w:r>
      <w:r w:rsidR="00CF2F54">
        <w:t xml:space="preserve"> se vyskytovat i studenti, kteří supe</w:t>
      </w:r>
      <w:r w:rsidR="00DC5134">
        <w:t>rvizi nepovažují za důležitou a </w:t>
      </w:r>
      <w:r w:rsidR="00CF2F54">
        <w:t>odmítají ji, tito studenti to často dávají naje</w:t>
      </w:r>
      <w:r w:rsidR="005432FD">
        <w:t>vo nepatřičnými způsoby a ovlivň</w:t>
      </w:r>
      <w:r w:rsidR="00CF2F54">
        <w:t>ují dalš</w:t>
      </w:r>
      <w:r w:rsidR="005432FD">
        <w:t xml:space="preserve">í studenty a </w:t>
      </w:r>
      <w:r w:rsidR="00CF2F54">
        <w:t>negativně narušují celý pr</w:t>
      </w:r>
      <w:r w:rsidR="005432FD">
        <w:t>ůběh supervize. K tomu, aby byla eliminována ta</w:t>
      </w:r>
      <w:r w:rsidR="00CF2F54">
        <w:t>to rizika</w:t>
      </w:r>
      <w:r w:rsidR="005432FD">
        <w:t>,</w:t>
      </w:r>
      <w:r w:rsidR="00CF2F54">
        <w:t xml:space="preserve"> je dobré zavést supervizní seminář před supervizí. V rámci supervizního semináře se studenti </w:t>
      </w:r>
      <w:r w:rsidR="00C92FE1">
        <w:t>dozvídají,</w:t>
      </w:r>
      <w:r w:rsidR="00CF2F54">
        <w:t xml:space="preserve"> v čem spočívá efektivita supervize, k čemu jim může sloužit. </w:t>
      </w:r>
      <w:r w:rsidR="00CF2F54" w:rsidRPr="009B6439">
        <w:t xml:space="preserve">Náplní supervizního semináře je </w:t>
      </w:r>
      <w:r w:rsidR="00CF2F54">
        <w:t>také</w:t>
      </w:r>
      <w:r>
        <w:t xml:space="preserve"> poskytnout studentům informace o supervizi z teoretického </w:t>
      </w:r>
      <w:r>
        <w:lastRenderedPageBreak/>
        <w:t>hlediska</w:t>
      </w:r>
      <w:r w:rsidR="00216A28">
        <w:t>. T</w:t>
      </w:r>
      <w:r w:rsidR="00CF2F54">
        <w:t xml:space="preserve">edy </w:t>
      </w:r>
      <w:r w:rsidR="00216A28">
        <w:t>představit studentům cíle, historii, funkce a metody dané supervize</w:t>
      </w:r>
      <w:r w:rsidR="00CF2F54">
        <w:t>. S</w:t>
      </w:r>
      <w:r w:rsidR="00CF2F54" w:rsidRPr="009B6439">
        <w:t xml:space="preserve">tudenti se zde </w:t>
      </w:r>
      <w:r w:rsidR="00C92FE1" w:rsidRPr="009B6439">
        <w:t>učí,</w:t>
      </w:r>
      <w:r w:rsidR="00CF2F54" w:rsidRPr="009B6439">
        <w:t xml:space="preserve"> </w:t>
      </w:r>
      <w:r w:rsidR="00CF2F54">
        <w:t xml:space="preserve">jak mohou sdílet ve skupině své pocity a zkušenosti z praxe. Učí se </w:t>
      </w:r>
      <w:r w:rsidR="00216A28">
        <w:t xml:space="preserve">zde </w:t>
      </w:r>
      <w:r>
        <w:t xml:space="preserve">otevřeně mluvit a </w:t>
      </w:r>
      <w:r w:rsidR="00CF2F54">
        <w:t>reflektovat</w:t>
      </w:r>
      <w:r w:rsidR="00216A28">
        <w:t xml:space="preserve"> profesní zážitky a </w:t>
      </w:r>
      <w:r w:rsidR="00CF2F54" w:rsidRPr="009B6439">
        <w:t xml:space="preserve">předávat </w:t>
      </w:r>
      <w:r>
        <w:t>si navzájem s kolegy</w:t>
      </w:r>
      <w:r w:rsidR="00CF2F54" w:rsidRPr="009B6439">
        <w:t xml:space="preserve"> cenné informace přímo z </w:t>
      </w:r>
      <w:r w:rsidR="00C92FE1" w:rsidRPr="009B6439">
        <w:t>terénu.</w:t>
      </w:r>
      <w:r w:rsidR="00C92FE1">
        <w:t xml:space="preserve"> (</w:t>
      </w:r>
      <w:r w:rsidR="004671C2">
        <w:t>Havrdová</w:t>
      </w:r>
      <w:r w:rsidR="005C629D">
        <w:t>,</w:t>
      </w:r>
      <w:r w:rsidR="00F62BCE">
        <w:t>4/</w:t>
      </w:r>
      <w:r w:rsidR="005C629D">
        <w:t xml:space="preserve">2007, s. </w:t>
      </w:r>
      <w:r w:rsidR="004671C2">
        <w:t>84)</w:t>
      </w:r>
    </w:p>
    <w:p w:rsidR="004671C2" w:rsidRDefault="004671C2" w:rsidP="003A0FE5">
      <w:pPr>
        <w:pStyle w:val="Nadpis3"/>
      </w:pPr>
      <w:bookmarkStart w:id="28" w:name="_Toc486191953"/>
      <w:r>
        <w:t>Význam supervize v </w:t>
      </w:r>
      <w:r w:rsidR="00E23B53">
        <w:t>rámci</w:t>
      </w:r>
      <w:r>
        <w:t xml:space="preserve"> praktické výuky na škole CARITAS – VOŠs</w:t>
      </w:r>
      <w:bookmarkEnd w:id="28"/>
    </w:p>
    <w:p w:rsidR="005432FD" w:rsidRDefault="005432FD" w:rsidP="005432FD">
      <w:r>
        <w:t>CARITAS –</w:t>
      </w:r>
      <w:r w:rsidR="004E276C">
        <w:t xml:space="preserve"> </w:t>
      </w:r>
      <w:r w:rsidR="00F816DB">
        <w:t>VOŠs</w:t>
      </w:r>
      <w:r w:rsidR="00A14EC6">
        <w:t xml:space="preserve"> </w:t>
      </w:r>
      <w:r>
        <w:t>je školou poskytujíc</w:t>
      </w:r>
      <w:r w:rsidR="00DC5134">
        <w:t>í odborné vzdělání v sociální a </w:t>
      </w:r>
      <w:r>
        <w:t xml:space="preserve">humanitární práci. Byla založena </w:t>
      </w:r>
      <w:r w:rsidR="00216A28">
        <w:t xml:space="preserve">v roce 1995 </w:t>
      </w:r>
      <w:r>
        <w:t>olo</w:t>
      </w:r>
      <w:r w:rsidR="00216A28">
        <w:t>mouckým arcibiskupem. V roce 1996 byla</w:t>
      </w:r>
      <w:r>
        <w:t xml:space="preserve"> zařazena do sítě vyšších odborných škol České republiky. Tato škola </w:t>
      </w:r>
      <w:r w:rsidR="00941809">
        <w:t xml:space="preserve">je jedinečná v tom, že </w:t>
      </w:r>
      <w:r>
        <w:t>nabízí ve spolupráci s Cyrilometodějskou teologickou fakultou Univerzity Palackého v Olomouci bakalářské studium.</w:t>
      </w:r>
      <w:r w:rsidR="00F978DF">
        <w:t xml:space="preserve"> </w:t>
      </w:r>
      <w:r w:rsidR="00941809">
        <w:t>CARITAS –</w:t>
      </w:r>
      <w:r w:rsidR="004E276C">
        <w:t xml:space="preserve"> </w:t>
      </w:r>
      <w:r w:rsidR="00F816DB">
        <w:t>VOŠs</w:t>
      </w:r>
      <w:r w:rsidR="00F978DF">
        <w:t xml:space="preserve"> </w:t>
      </w:r>
      <w:r>
        <w:t>je členem Asociace vzdělavatelů v sociální práci. Tato asociace sdružuje školy</w:t>
      </w:r>
      <w:r w:rsidR="0039475E">
        <w:t>, které poskytují vysoce kvalitní Vyšší odborné i V</w:t>
      </w:r>
      <w:r>
        <w:t>ysokoškolské vzdělávání v oboru. Hlavním dův</w:t>
      </w:r>
      <w:r w:rsidR="0039475E">
        <w:t xml:space="preserve">odem vzniku </w:t>
      </w:r>
      <w:r w:rsidR="00C92FE1">
        <w:t>CARITAS – VOŠs</w:t>
      </w:r>
      <w:r>
        <w:t xml:space="preserve"> byla potřeba</w:t>
      </w:r>
      <w:r w:rsidR="0039475E">
        <w:t>,</w:t>
      </w:r>
      <w:r>
        <w:t xml:space="preserve"> připravit odborníky v sociálních pra</w:t>
      </w:r>
      <w:r w:rsidR="00216A28">
        <w:t>cích na jejich budoucí profesi. (</w:t>
      </w:r>
      <w:r>
        <w:t>Palaščáková a kol.</w:t>
      </w:r>
      <w:r w:rsidR="005C629D">
        <w:t xml:space="preserve">, 2012, s. </w:t>
      </w:r>
      <w:r>
        <w:t>8)</w:t>
      </w:r>
    </w:p>
    <w:p w:rsidR="005432FD" w:rsidRDefault="0039475E" w:rsidP="005432FD">
      <w:r>
        <w:t>Na škole CARITAS –</w:t>
      </w:r>
      <w:r w:rsidR="004E276C">
        <w:t xml:space="preserve"> </w:t>
      </w:r>
      <w:r>
        <w:t>VOŠs je možné si zvolit</w:t>
      </w:r>
      <w:r w:rsidR="005432FD">
        <w:t xml:space="preserve"> jeden ze dvou realizovaných oborů. Ačkoli se od sebe vzdělávací obory liší, oba spojují stejn</w:t>
      </w:r>
      <w:r w:rsidR="00DC5134">
        <w:t>é hodnoty a cíle (Palaščáková a </w:t>
      </w:r>
      <w:r w:rsidR="005432FD">
        <w:t>kol.</w:t>
      </w:r>
      <w:r w:rsidR="005C629D">
        <w:t>,</w:t>
      </w:r>
      <w:r w:rsidR="005432FD">
        <w:t xml:space="preserve"> 2012</w:t>
      </w:r>
      <w:r w:rsidR="005C629D">
        <w:t xml:space="preserve">, s. </w:t>
      </w:r>
      <w:r w:rsidR="005432FD">
        <w:t xml:space="preserve">9). Prvním ze vzdělávacích programů je </w:t>
      </w:r>
      <w:r w:rsidR="005432FD">
        <w:rPr>
          <w:b/>
          <w:i/>
        </w:rPr>
        <w:t xml:space="preserve">Charitativní a sociální práce. </w:t>
      </w:r>
      <w:r w:rsidR="005432FD">
        <w:t xml:space="preserve">Vzdělávací program byl vytvořen v roce 1995 na základě požadavku Arcidiecézní Charity Olomouc k zajištění odborné kvalifikace charitních zaměstnanců. Hlavní vizí školy je </w:t>
      </w:r>
      <w:r w:rsidR="00941809">
        <w:t>vybavit studenty dovednostmi a znalostmi, které jsou nezbytné pro výkon budoucí profese.</w:t>
      </w:r>
      <w:r w:rsidR="005432FD">
        <w:t xml:space="preserve"> (Palaščáková a kol.</w:t>
      </w:r>
      <w:r w:rsidR="005C629D">
        <w:t>,</w:t>
      </w:r>
      <w:r w:rsidR="005432FD">
        <w:t xml:space="preserve"> 2012</w:t>
      </w:r>
      <w:r w:rsidR="005C629D">
        <w:t xml:space="preserve">, s. </w:t>
      </w:r>
      <w:r w:rsidR="005432FD">
        <w:t xml:space="preserve">10). Druhým programem je </w:t>
      </w:r>
      <w:r w:rsidR="00DC5134">
        <w:rPr>
          <w:b/>
          <w:i/>
        </w:rPr>
        <w:t>Sociální a </w:t>
      </w:r>
      <w:r w:rsidR="005432FD">
        <w:rPr>
          <w:b/>
          <w:i/>
        </w:rPr>
        <w:t>humanitární práce.</w:t>
      </w:r>
      <w:r>
        <w:rPr>
          <w:b/>
          <w:i/>
        </w:rPr>
        <w:t xml:space="preserve"> </w:t>
      </w:r>
      <w:r w:rsidR="005432FD">
        <w:t>Studijní obor vznikl v roce 2003 jako reakce na vývoj nových sociálních problémů.</w:t>
      </w:r>
      <w:r>
        <w:t xml:space="preserve"> </w:t>
      </w:r>
      <w:r w:rsidR="005432FD">
        <w:t>Tento obor reaguje na požadavek humanitárních organizac</w:t>
      </w:r>
      <w:r>
        <w:t xml:space="preserve">í, které apelují na </w:t>
      </w:r>
      <w:r w:rsidR="005432FD">
        <w:t>cílevědomou</w:t>
      </w:r>
      <w:r>
        <w:t xml:space="preserve"> a speciální</w:t>
      </w:r>
      <w:r w:rsidR="005432FD">
        <w:t xml:space="preserve"> přípravu humanitárních pracovníků. Studenti se </w:t>
      </w:r>
      <w:r>
        <w:t xml:space="preserve">zde </w:t>
      </w:r>
      <w:r w:rsidR="005432FD">
        <w:t>zaměřují především na poskytování pomoci me</w:t>
      </w:r>
      <w:r w:rsidR="00DC5134">
        <w:t>nšinovým skupinám, migrantům či </w:t>
      </w:r>
      <w:r w:rsidR="005432FD">
        <w:t>imigrantům (Palaščáková a kol., 2012</w:t>
      </w:r>
      <w:r w:rsidR="005C629D">
        <w:t xml:space="preserve">, s. </w:t>
      </w:r>
      <w:r w:rsidR="005432FD">
        <w:t>10</w:t>
      </w:r>
      <w:r w:rsidR="00C92FE1">
        <w:t>).</w:t>
      </w:r>
      <w:r w:rsidR="00C92FE1">
        <w:rPr>
          <w:i/>
        </w:rPr>
        <w:t xml:space="preserve"> „</w:t>
      </w:r>
      <w:r w:rsidR="005432FD">
        <w:rPr>
          <w:i/>
        </w:rPr>
        <w:t xml:space="preserve">Tento obor připravuje studenty na práci v krizových situacích (po katastrofách a válečných konfliktech) v období konfliktů, rehabilitace a rekonstrukce, ve zranitelných zemích se zranitelnými skupinami, v jiných kulturách a ztížených podmínkách.“ </w:t>
      </w:r>
      <w:r w:rsidR="005432FD">
        <w:t>(Princová</w:t>
      </w:r>
      <w:r w:rsidR="005C629D">
        <w:t>,</w:t>
      </w:r>
      <w:r w:rsidR="005432FD">
        <w:t> </w:t>
      </w:r>
      <w:r w:rsidR="005C629D">
        <w:t xml:space="preserve">podle Palaščáková a kol., 2008, s. </w:t>
      </w:r>
      <w:r w:rsidR="005432FD">
        <w:t xml:space="preserve">65). </w:t>
      </w:r>
    </w:p>
    <w:p w:rsidR="005432FD" w:rsidRDefault="005432FD" w:rsidP="005432FD">
      <w:r>
        <w:t>Nedílnou součástí obou zmíněných oborů je praktická výchova, kde lze uplatnit nabyté teoretické znalosti přímo v</w:t>
      </w:r>
      <w:r w:rsidR="0079668F">
        <w:t> </w:t>
      </w:r>
      <w:r>
        <w:t>terénu</w:t>
      </w:r>
      <w:r w:rsidR="0079668F">
        <w:t xml:space="preserve"> </w:t>
      </w:r>
      <w:r>
        <w:t xml:space="preserve">a připravit tak budoucí sociální a humanitární </w:t>
      </w:r>
      <w:r>
        <w:lastRenderedPageBreak/>
        <w:t xml:space="preserve">pracovníky na </w:t>
      </w:r>
      <w:r w:rsidR="00D6399E">
        <w:t>výkon jejich profese</w:t>
      </w:r>
      <w:r>
        <w:t xml:space="preserve">.  </w:t>
      </w:r>
      <w:r>
        <w:rPr>
          <w:color w:val="000000" w:themeColor="text1"/>
        </w:rPr>
        <w:t xml:space="preserve">Cílem praxe je studentům zprostředkovat zkušenost se sociálními vztahy a způsoby práce, které </w:t>
      </w:r>
      <w:r w:rsidR="0039475E">
        <w:rPr>
          <w:color w:val="000000" w:themeColor="text1"/>
        </w:rPr>
        <w:t xml:space="preserve">již </w:t>
      </w:r>
      <w:r>
        <w:rPr>
          <w:color w:val="000000" w:themeColor="text1"/>
        </w:rPr>
        <w:t>existují nebo jsou uplatňovány v sociálních,</w:t>
      </w:r>
      <w:r w:rsidR="00D6399E">
        <w:rPr>
          <w:color w:val="000000" w:themeColor="text1"/>
        </w:rPr>
        <w:t xml:space="preserve"> humanitárních či charitativních sférách. </w:t>
      </w:r>
      <w:r>
        <w:t xml:space="preserve">Praxe tvoří </w:t>
      </w:r>
      <w:r w:rsidR="0079668F">
        <w:t>30 %</w:t>
      </w:r>
      <w:r>
        <w:t xml:space="preserve"> časové dotace obou vzdělávacích oborů. Praxe je povinná a je nezbytné, aby ji student vykonal ve </w:t>
      </w:r>
      <w:r w:rsidR="004E276C">
        <w:t>100 </w:t>
      </w:r>
      <w:r w:rsidR="0079668F">
        <w:t>%</w:t>
      </w:r>
      <w:r>
        <w:t xml:space="preserve"> rozsahu </w:t>
      </w:r>
      <w:r>
        <w:rPr>
          <w:color w:val="000000" w:themeColor="text1"/>
        </w:rPr>
        <w:t>(Palaščáková</w:t>
      </w:r>
      <w:r w:rsidR="00352866">
        <w:rPr>
          <w:color w:val="000000" w:themeColor="text1"/>
        </w:rPr>
        <w:t>, Bednář</w:t>
      </w:r>
      <w:r>
        <w:rPr>
          <w:color w:val="000000" w:themeColor="text1"/>
        </w:rPr>
        <w:t xml:space="preserve"> 2008: 5). Organizační záležitosti spojené s</w:t>
      </w:r>
      <w:r w:rsidR="00D6399E">
        <w:rPr>
          <w:color w:val="000000" w:themeColor="text1"/>
        </w:rPr>
        <w:t xml:space="preserve"> odbornými </w:t>
      </w:r>
      <w:r>
        <w:rPr>
          <w:color w:val="000000" w:themeColor="text1"/>
        </w:rPr>
        <w:t>praxemi zajišťuje vzdělávací středisko, které na škole funguje od roku 2006 (Palaščáková</w:t>
      </w:r>
      <w:r w:rsidR="00352866">
        <w:rPr>
          <w:color w:val="000000" w:themeColor="text1"/>
        </w:rPr>
        <w:t>, Bednář</w:t>
      </w:r>
      <w:r w:rsidR="005C629D">
        <w:rPr>
          <w:color w:val="000000" w:themeColor="text1"/>
        </w:rPr>
        <w:t xml:space="preserve">, 2008, s. </w:t>
      </w:r>
      <w:r>
        <w:rPr>
          <w:color w:val="000000" w:themeColor="text1"/>
        </w:rPr>
        <w:t>6).</w:t>
      </w:r>
    </w:p>
    <w:p w:rsidR="001F328C" w:rsidRPr="001F328C" w:rsidRDefault="005432FD" w:rsidP="001F328C">
      <w:pPr>
        <w:rPr>
          <w:color w:val="FF0000"/>
        </w:rPr>
      </w:pPr>
      <w:r>
        <w:rPr>
          <w:color w:val="000000" w:themeColor="text1"/>
        </w:rPr>
        <w:t>Na celý systém odborných pra</w:t>
      </w:r>
      <w:r w:rsidR="0039475E">
        <w:rPr>
          <w:color w:val="000000" w:themeColor="text1"/>
        </w:rPr>
        <w:t xml:space="preserve">xí </w:t>
      </w:r>
      <w:r w:rsidR="00D6399E">
        <w:rPr>
          <w:color w:val="000000" w:themeColor="text1"/>
        </w:rPr>
        <w:t xml:space="preserve">navazuje </w:t>
      </w:r>
      <w:r>
        <w:rPr>
          <w:color w:val="000000" w:themeColor="text1"/>
        </w:rPr>
        <w:t xml:space="preserve">supervizní seminář a následná realizace </w:t>
      </w:r>
      <w:r w:rsidR="00D6399E">
        <w:rPr>
          <w:color w:val="000000" w:themeColor="text1"/>
        </w:rPr>
        <w:t xml:space="preserve">skupinové </w:t>
      </w:r>
      <w:r>
        <w:rPr>
          <w:color w:val="000000" w:themeColor="text1"/>
        </w:rPr>
        <w:t xml:space="preserve">supervize. Supervize je </w:t>
      </w:r>
      <w:r w:rsidR="00D6399E">
        <w:rPr>
          <w:color w:val="000000" w:themeColor="text1"/>
        </w:rPr>
        <w:t xml:space="preserve">nezbytnou </w:t>
      </w:r>
      <w:r>
        <w:rPr>
          <w:color w:val="000000" w:themeColor="text1"/>
        </w:rPr>
        <w:t>součástí odborných praxí ve studiu sociální</w:t>
      </w:r>
      <w:r w:rsidR="00D6399E">
        <w:rPr>
          <w:color w:val="000000" w:themeColor="text1"/>
        </w:rPr>
        <w:t xml:space="preserve"> a humanitární</w:t>
      </w:r>
      <w:r>
        <w:rPr>
          <w:color w:val="000000" w:themeColor="text1"/>
        </w:rPr>
        <w:t xml:space="preserve"> </w:t>
      </w:r>
      <w:r w:rsidR="0079668F">
        <w:rPr>
          <w:color w:val="000000" w:themeColor="text1"/>
        </w:rPr>
        <w:t>práce (</w:t>
      </w:r>
      <w:r w:rsidR="001F328C">
        <w:rPr>
          <w:color w:val="000000" w:themeColor="text1"/>
        </w:rPr>
        <w:t xml:space="preserve">Štěpánková, 2008, s. 57).  Respektive na </w:t>
      </w:r>
      <w:r w:rsidR="00F978DF">
        <w:rPr>
          <w:color w:val="000000" w:themeColor="text1"/>
        </w:rPr>
        <w:t>odborné</w:t>
      </w:r>
      <w:r w:rsidR="001F328C">
        <w:rPr>
          <w:color w:val="000000" w:themeColor="text1"/>
        </w:rPr>
        <w:t xml:space="preserve"> pr</w:t>
      </w:r>
      <w:r w:rsidR="00F978DF">
        <w:rPr>
          <w:color w:val="000000" w:themeColor="text1"/>
        </w:rPr>
        <w:t>axe plynule</w:t>
      </w:r>
      <w:r w:rsidR="001F328C">
        <w:rPr>
          <w:color w:val="000000" w:themeColor="text1"/>
        </w:rPr>
        <w:t xml:space="preserve"> navazuje.</w:t>
      </w:r>
      <w:r w:rsidR="00F978DF">
        <w:rPr>
          <w:color w:val="000000" w:themeColor="text1"/>
        </w:rPr>
        <w:t xml:space="preserve"> </w:t>
      </w:r>
      <w:r>
        <w:rPr>
          <w:color w:val="000000" w:themeColor="text1"/>
        </w:rPr>
        <w:t>„</w:t>
      </w:r>
      <w:r>
        <w:rPr>
          <w:i/>
          <w:color w:val="000000" w:themeColor="text1"/>
        </w:rPr>
        <w:t>Supervize je vnímána jako jeden z nástrojů profesního a osobního růstu studentů a studentek, jako jedna z cest podpory studujících k naplnění cílových charakteristik v profilu absolventa</w:t>
      </w:r>
      <w:r>
        <w:rPr>
          <w:color w:val="000000" w:themeColor="text1"/>
        </w:rPr>
        <w:t>.“(standardy</w:t>
      </w:r>
      <w:r>
        <w:t>[online]</w:t>
      </w:r>
      <w:r w:rsidR="00F978DF">
        <w:rPr>
          <w:color w:val="000000" w:themeColor="text1"/>
        </w:rPr>
        <w:t xml:space="preserve">). </w:t>
      </w:r>
      <w:r>
        <w:rPr>
          <w:i/>
        </w:rPr>
        <w:t>Supervizor a supervize by měli sloužit studen</w:t>
      </w:r>
      <w:r w:rsidR="00F978DF">
        <w:rPr>
          <w:i/>
        </w:rPr>
        <w:t>tům jako hlavní zdroj informací.</w:t>
      </w:r>
      <w:r>
        <w:rPr>
          <w:i/>
        </w:rPr>
        <w:t>“</w:t>
      </w:r>
      <w:r w:rsidR="00F978DF">
        <w:rPr>
          <w:i/>
        </w:rPr>
        <w:t xml:space="preserve"> </w:t>
      </w:r>
      <w:r>
        <w:t>(Jacobs 1</w:t>
      </w:r>
      <w:r w:rsidR="005C629D">
        <w:t>991, Kerson 1994, Vargus 1977</w:t>
      </w:r>
      <w:r w:rsidR="00F978DF">
        <w:t>,</w:t>
      </w:r>
      <w:r w:rsidR="005C629D">
        <w:t xml:space="preserve"> podle</w:t>
      </w:r>
      <w:r w:rsidR="00F978DF">
        <w:t xml:space="preserve"> </w:t>
      </w:r>
      <w:r>
        <w:t>Matroon</w:t>
      </w:r>
      <w:r w:rsidR="005C629D">
        <w:t>, 2007,</w:t>
      </w:r>
      <w:r w:rsidR="00F978DF">
        <w:t xml:space="preserve"> </w:t>
      </w:r>
      <w:r w:rsidR="005C629D">
        <w:t xml:space="preserve">s. </w:t>
      </w:r>
      <w:r>
        <w:t xml:space="preserve">5). </w:t>
      </w:r>
    </w:p>
    <w:p w:rsidR="0054243A" w:rsidRPr="0054243A" w:rsidRDefault="005432FD" w:rsidP="0054243A">
      <w:pPr>
        <w:rPr>
          <w:color w:val="000000" w:themeColor="text1"/>
        </w:rPr>
      </w:pPr>
      <w:r>
        <w:rPr>
          <w:color w:val="000000" w:themeColor="text1"/>
        </w:rPr>
        <w:t>Výuka s</w:t>
      </w:r>
      <w:r w:rsidR="00977464">
        <w:rPr>
          <w:color w:val="000000" w:themeColor="text1"/>
        </w:rPr>
        <w:t xml:space="preserve">upervize na škole </w:t>
      </w:r>
      <w:r w:rsidR="0079668F">
        <w:rPr>
          <w:color w:val="000000" w:themeColor="text1"/>
        </w:rPr>
        <w:t>CARITAS – VOŠs</w:t>
      </w:r>
      <w:r>
        <w:rPr>
          <w:color w:val="000000" w:themeColor="text1"/>
        </w:rPr>
        <w:t xml:space="preserve"> probíhá </w:t>
      </w:r>
      <w:r w:rsidR="00D6399E">
        <w:rPr>
          <w:color w:val="000000" w:themeColor="text1"/>
        </w:rPr>
        <w:t>jak formou teoretického výkladu tak samotného</w:t>
      </w:r>
      <w:r>
        <w:rPr>
          <w:color w:val="000000" w:themeColor="text1"/>
        </w:rPr>
        <w:t xml:space="preserve"> prak</w:t>
      </w:r>
      <w:r w:rsidR="0039475E">
        <w:rPr>
          <w:color w:val="000000" w:themeColor="text1"/>
        </w:rPr>
        <w:t>tického učení. Teoretické informace jsou</w:t>
      </w:r>
      <w:r>
        <w:rPr>
          <w:color w:val="000000" w:themeColor="text1"/>
        </w:rPr>
        <w:t xml:space="preserve"> studentovi představen</w:t>
      </w:r>
      <w:r w:rsidR="0039475E">
        <w:rPr>
          <w:color w:val="000000" w:themeColor="text1"/>
        </w:rPr>
        <w:t>y</w:t>
      </w:r>
      <w:r>
        <w:rPr>
          <w:color w:val="000000" w:themeColor="text1"/>
        </w:rPr>
        <w:t xml:space="preserve"> před praktickou supervizí. Teoretický výklad je často realizován v předmětu nazývaném Supervizní seminář. Hlavním cílem supervizního semináře je, aby studenti </w:t>
      </w:r>
      <w:r w:rsidR="00BE47BF">
        <w:rPr>
          <w:color w:val="000000" w:themeColor="text1"/>
        </w:rPr>
        <w:t>pochopili smysl supervize a</w:t>
      </w:r>
      <w:r>
        <w:rPr>
          <w:color w:val="000000" w:themeColor="text1"/>
        </w:rPr>
        <w:t xml:space="preserve"> význam pro </w:t>
      </w:r>
      <w:r w:rsidR="00BE47BF">
        <w:rPr>
          <w:color w:val="000000" w:themeColor="text1"/>
        </w:rPr>
        <w:t xml:space="preserve">studenty sociální práce, ale také samotné sociální pracovníky. </w:t>
      </w:r>
      <w:r>
        <w:rPr>
          <w:color w:val="000000" w:themeColor="text1"/>
        </w:rPr>
        <w:t>Je důležité, aby student vnímal supervizi j</w:t>
      </w:r>
      <w:r w:rsidR="00DC5134">
        <w:rPr>
          <w:color w:val="000000" w:themeColor="text1"/>
        </w:rPr>
        <w:t>ako důležitý nástroj osobního a </w:t>
      </w:r>
      <w:r>
        <w:rPr>
          <w:color w:val="000000" w:themeColor="text1"/>
        </w:rPr>
        <w:t>profesního rozvoje</w:t>
      </w:r>
      <w:r>
        <w:rPr>
          <w:i/>
          <w:color w:val="000000" w:themeColor="text1"/>
        </w:rPr>
        <w:t xml:space="preserve">. </w:t>
      </w:r>
      <w:r>
        <w:rPr>
          <w:color w:val="000000" w:themeColor="text1"/>
        </w:rPr>
        <w:t>Hlavní</w:t>
      </w:r>
      <w:r w:rsidR="00BE47BF">
        <w:rPr>
          <w:color w:val="000000" w:themeColor="text1"/>
        </w:rPr>
        <w:t>m</w:t>
      </w:r>
      <w:r>
        <w:rPr>
          <w:color w:val="000000" w:themeColor="text1"/>
        </w:rPr>
        <w:t xml:space="preserve"> důvod</w:t>
      </w:r>
      <w:r w:rsidR="00BE47BF">
        <w:rPr>
          <w:color w:val="000000" w:themeColor="text1"/>
        </w:rPr>
        <w:t>em realizace</w:t>
      </w:r>
      <w:r>
        <w:rPr>
          <w:color w:val="000000" w:themeColor="text1"/>
        </w:rPr>
        <w:t xml:space="preserve"> t</w:t>
      </w:r>
      <w:r w:rsidR="00BE47BF">
        <w:rPr>
          <w:color w:val="000000" w:themeColor="text1"/>
        </w:rPr>
        <w:t>ohoto předmětu</w:t>
      </w:r>
      <w:r>
        <w:rPr>
          <w:color w:val="000000" w:themeColor="text1"/>
        </w:rPr>
        <w:t xml:space="preserve"> je umožnění studentům reflektovat zkušenosti a zážitky z jejich odborné praxe. Dále prostřednictví tohoto předmětu </w:t>
      </w:r>
      <w:r w:rsidR="00BE47BF">
        <w:rPr>
          <w:color w:val="000000" w:themeColor="text1"/>
        </w:rPr>
        <w:t xml:space="preserve">se </w:t>
      </w:r>
      <w:r>
        <w:rPr>
          <w:color w:val="000000" w:themeColor="text1"/>
        </w:rPr>
        <w:t xml:space="preserve">škola </w:t>
      </w:r>
      <w:r w:rsidR="00BE47BF">
        <w:rPr>
          <w:color w:val="000000" w:themeColor="text1"/>
        </w:rPr>
        <w:t xml:space="preserve">snaží </w:t>
      </w:r>
      <w:r>
        <w:rPr>
          <w:color w:val="000000" w:themeColor="text1"/>
        </w:rPr>
        <w:t>vést</w:t>
      </w:r>
      <w:r w:rsidR="00BE47BF">
        <w:rPr>
          <w:color w:val="000000" w:themeColor="text1"/>
        </w:rPr>
        <w:t xml:space="preserve"> studenty</w:t>
      </w:r>
      <w:r>
        <w:rPr>
          <w:color w:val="000000" w:themeColor="text1"/>
        </w:rPr>
        <w:t xml:space="preserve"> k zodpovědnému </w:t>
      </w:r>
      <w:r w:rsidR="0054243A">
        <w:rPr>
          <w:color w:val="000000" w:themeColor="text1"/>
        </w:rPr>
        <w:t xml:space="preserve">chování za vlastní proces učení. Dále prostřednictvím teoretického výkladu by měli studenti pochopit etické principy supervize a její hodnoty. </w:t>
      </w:r>
      <w:r>
        <w:rPr>
          <w:color w:val="000000" w:themeColor="text1"/>
        </w:rPr>
        <w:t>(standardy[online]).</w:t>
      </w:r>
    </w:p>
    <w:p w:rsidR="00DC5134" w:rsidRDefault="00BE47BF" w:rsidP="0054243A">
      <w:pPr>
        <w:ind w:firstLine="0"/>
        <w:rPr>
          <w:color w:val="000000" w:themeColor="text1"/>
        </w:rPr>
      </w:pPr>
      <w:r w:rsidRPr="0054243A">
        <w:rPr>
          <w:color w:val="000000" w:themeColor="text1"/>
        </w:rPr>
        <w:t xml:space="preserve">Samotný proces supervize je </w:t>
      </w:r>
      <w:r w:rsidR="00F978DF" w:rsidRPr="0054243A">
        <w:rPr>
          <w:color w:val="000000" w:themeColor="text1"/>
        </w:rPr>
        <w:t>realizovaný</w:t>
      </w:r>
      <w:r w:rsidRPr="0054243A">
        <w:rPr>
          <w:color w:val="000000" w:themeColor="text1"/>
        </w:rPr>
        <w:t xml:space="preserve"> převážně skupinovou formou. Student si může dobrovolně zvolit také formu individuální, ta je většinou poskytována školním psychologem. Na otázku počtu studentů v supervizní skupině se autoři vyjadřují zcela rozdílně. Např. Proctorová považuje za ideální poč</w:t>
      </w:r>
      <w:r w:rsidR="00DE53D9" w:rsidRPr="0054243A">
        <w:rPr>
          <w:color w:val="000000" w:themeColor="text1"/>
        </w:rPr>
        <w:t>et kolem 4-6 osob (Proctor, 2002</w:t>
      </w:r>
      <w:r w:rsidR="00DC5134">
        <w:rPr>
          <w:color w:val="000000" w:themeColor="text1"/>
        </w:rPr>
        <w:t>, </w:t>
      </w:r>
      <w:r w:rsidR="005C629D" w:rsidRPr="0054243A">
        <w:rPr>
          <w:color w:val="000000" w:themeColor="text1"/>
        </w:rPr>
        <w:t>s.</w:t>
      </w:r>
      <w:r w:rsidR="00DC5134">
        <w:rPr>
          <w:color w:val="000000" w:themeColor="text1"/>
        </w:rPr>
        <w:t> </w:t>
      </w:r>
      <w:r w:rsidR="009F396B" w:rsidRPr="0054243A">
        <w:rPr>
          <w:color w:val="000000" w:themeColor="text1"/>
        </w:rPr>
        <w:t>51</w:t>
      </w:r>
      <w:r w:rsidRPr="0054243A">
        <w:rPr>
          <w:color w:val="000000" w:themeColor="text1"/>
        </w:rPr>
        <w:t xml:space="preserve">). </w:t>
      </w:r>
    </w:p>
    <w:p w:rsidR="00BE47BF" w:rsidRPr="001F328C" w:rsidRDefault="0054243A" w:rsidP="00DC5134">
      <w:pPr>
        <w:rPr>
          <w:color w:val="FF0000"/>
        </w:rPr>
      </w:pPr>
      <w:r w:rsidRPr="00DC5134">
        <w:lastRenderedPageBreak/>
        <w:t>V běžné praxi je však supervizní skupina složena</w:t>
      </w:r>
      <w:r w:rsidR="0079668F" w:rsidRPr="00DC5134">
        <w:t xml:space="preserve"> </w:t>
      </w:r>
      <w:r w:rsidRPr="00DC5134">
        <w:t xml:space="preserve">z </w:t>
      </w:r>
      <w:r w:rsidR="00BE47BF" w:rsidRPr="00DC5134">
        <w:t>dvanácti členů, což je odpovídající standardům Asociace vzdělavatelů v sociální práci</w:t>
      </w:r>
      <w:r w:rsidR="00981BCE" w:rsidRPr="00DC5134">
        <w:t>. Tato asociace stanovuje, že by supervize měla probíhat v malé skupině. Malá sk</w:t>
      </w:r>
      <w:r w:rsidR="00764D78" w:rsidRPr="00DC5134">
        <w:t>upina je definována počtem členů (3-12)</w:t>
      </w:r>
      <w:r w:rsidR="00981BCE" w:rsidRPr="00DC5134">
        <w:t>. (Standardy. [online])</w:t>
      </w:r>
      <w:r w:rsidR="00764D78" w:rsidRPr="00DC5134">
        <w:t xml:space="preserve"> </w:t>
      </w:r>
      <w:r w:rsidR="00BE47BF" w:rsidRPr="00DC5134">
        <w:t>Podle Havrdové tvoří supervizní skupiny většinou studenti stejného</w:t>
      </w:r>
      <w:r w:rsidR="00E0138C" w:rsidRPr="00DC5134">
        <w:t xml:space="preserve"> ročníku v rámci dané školy. Supervize bývá v rámci studia sociálních oborů zařazena jako povinná součást studia. </w:t>
      </w:r>
      <w:r w:rsidR="00BE47BF" w:rsidRPr="00DC5134">
        <w:t>Supervize je na škole prováděná z pravidla interními supervizory vyučující, nebo externisty (odborníci přicházející z</w:t>
      </w:r>
      <w:r w:rsidR="00312C42" w:rsidRPr="00DC5134">
        <w:t xml:space="preserve"> jiné organizace) (Maroon, Matoušek, </w:t>
      </w:r>
      <w:r w:rsidR="0079668F" w:rsidRPr="00DC5134">
        <w:t>Palzarová</w:t>
      </w:r>
      <w:r w:rsidR="0079668F">
        <w:t>, 2007</w:t>
      </w:r>
      <w:r w:rsidR="009F396B">
        <w:t xml:space="preserve">, s. </w:t>
      </w:r>
      <w:r w:rsidR="00BE47BF">
        <w:t>40).</w:t>
      </w:r>
    </w:p>
    <w:p w:rsidR="005432FD" w:rsidRDefault="00BE47BF" w:rsidP="00E0138C">
      <w:pPr>
        <w:ind w:firstLine="0"/>
      </w:pPr>
      <w:r>
        <w:rPr>
          <w:color w:val="000000" w:themeColor="text1"/>
        </w:rPr>
        <w:t>Dle Asociace vzdělavatelů,</w:t>
      </w:r>
      <w:r w:rsidR="005432FD">
        <w:rPr>
          <w:color w:val="000000" w:themeColor="text1"/>
        </w:rPr>
        <w:t xml:space="preserve"> by se </w:t>
      </w:r>
      <w:r w:rsidR="00F978DF">
        <w:rPr>
          <w:color w:val="000000" w:themeColor="text1"/>
        </w:rPr>
        <w:t>měli</w:t>
      </w:r>
      <w:r>
        <w:rPr>
          <w:color w:val="000000" w:themeColor="text1"/>
        </w:rPr>
        <w:t xml:space="preserve"> student </w:t>
      </w:r>
      <w:r w:rsidR="005432FD">
        <w:rPr>
          <w:color w:val="000000" w:themeColor="text1"/>
        </w:rPr>
        <w:t>v rám</w:t>
      </w:r>
      <w:r w:rsidR="00764D78">
        <w:rPr>
          <w:color w:val="000000" w:themeColor="text1"/>
        </w:rPr>
        <w:t>ci studia zúčastnit minimálně deseti</w:t>
      </w:r>
      <w:r w:rsidR="005432FD">
        <w:rPr>
          <w:color w:val="000000" w:themeColor="text1"/>
        </w:rPr>
        <w:t xml:space="preserve"> hodin supervize. Student by měl mít možnost vyjádřit, zda se cítí v dané skupině dobře, pokud ne měl by být přeřazen do jiné skupiny (standardy</w:t>
      </w:r>
      <w:r w:rsidR="005432FD">
        <w:t>[online]</w:t>
      </w:r>
      <w:r w:rsidR="005432FD">
        <w:rPr>
          <w:color w:val="000000" w:themeColor="text1"/>
        </w:rPr>
        <w:t xml:space="preserve">). </w:t>
      </w:r>
    </w:p>
    <w:p w:rsidR="005432FD" w:rsidRPr="00E0138C" w:rsidRDefault="005432FD" w:rsidP="00E0138C">
      <w:pPr>
        <w:rPr>
          <w:i/>
        </w:rPr>
      </w:pPr>
      <w:r>
        <w:rPr>
          <w:color w:val="000000" w:themeColor="text1"/>
        </w:rPr>
        <w:t>Studenti si mohou osvojit supervizi jako jednu z preventivních prostředků syndromu vyhoření (Palaščáková</w:t>
      </w:r>
      <w:r w:rsidR="00352866">
        <w:rPr>
          <w:color w:val="000000" w:themeColor="text1"/>
        </w:rPr>
        <w:t>, Bednář</w:t>
      </w:r>
      <w:r w:rsidR="009F396B">
        <w:rPr>
          <w:color w:val="000000" w:themeColor="text1"/>
        </w:rPr>
        <w:t xml:space="preserve">, 2008, s. </w:t>
      </w:r>
      <w:r>
        <w:rPr>
          <w:color w:val="000000" w:themeColor="text1"/>
        </w:rPr>
        <w:t>6</w:t>
      </w:r>
      <w:r>
        <w:rPr>
          <w:i/>
          <w:color w:val="000000" w:themeColor="text1"/>
        </w:rPr>
        <w:t>)</w:t>
      </w:r>
      <w:r>
        <w:rPr>
          <w:color w:val="000000" w:themeColor="text1"/>
        </w:rPr>
        <w:t>. Supervize je nedílnou součástí studia sociální práce a díky ní by si měli studenti ujasnit vlast</w:t>
      </w:r>
      <w:r w:rsidR="00764D78">
        <w:rPr>
          <w:color w:val="000000" w:themeColor="text1"/>
        </w:rPr>
        <w:t>ní hodnoty, etické postoje, předsudky či</w:t>
      </w:r>
      <w:r w:rsidR="00E0138C">
        <w:rPr>
          <w:color w:val="000000" w:themeColor="text1"/>
        </w:rPr>
        <w:t xml:space="preserve"> stereotypy, </w:t>
      </w:r>
      <w:r>
        <w:rPr>
          <w:color w:val="000000" w:themeColor="text1"/>
        </w:rPr>
        <w:t xml:space="preserve">které se vážou k budoucímu povolání. </w:t>
      </w:r>
      <w:r w:rsidR="00764D78">
        <w:t>Supervize se většinou</w:t>
      </w:r>
      <w:r>
        <w:t xml:space="preserve"> odehrává </w:t>
      </w:r>
      <w:r w:rsidR="00E0138C">
        <w:t xml:space="preserve">až </w:t>
      </w:r>
      <w:r>
        <w:t>po ukončení praxe, pokud se nejedná o praxi zahraniční. V </w:t>
      </w:r>
      <w:r w:rsidR="00E0138C">
        <w:t xml:space="preserve">rámci zahraniční praxe je </w:t>
      </w:r>
      <w:r>
        <w:t xml:space="preserve">supervize před </w:t>
      </w:r>
      <w:r w:rsidR="00E0138C">
        <w:t>zahájením praxe</w:t>
      </w:r>
      <w:r>
        <w:t xml:space="preserve"> a druhá po návratu z praxe. </w:t>
      </w:r>
      <w:r>
        <w:rPr>
          <w:color w:val="000000" w:themeColor="text1"/>
        </w:rPr>
        <w:t>Supervize funguje na bázi zpětnovazebníh</w:t>
      </w:r>
      <w:r w:rsidR="00E0138C">
        <w:rPr>
          <w:color w:val="000000" w:themeColor="text1"/>
        </w:rPr>
        <w:t>o okruhu, zde řadíme</w:t>
      </w:r>
      <w:r>
        <w:rPr>
          <w:color w:val="000000" w:themeColor="text1"/>
        </w:rPr>
        <w:t xml:space="preserve"> tutor</w:t>
      </w:r>
      <w:r w:rsidR="00E0138C">
        <w:rPr>
          <w:color w:val="000000" w:themeColor="text1"/>
        </w:rPr>
        <w:t>a</w:t>
      </w:r>
      <w:r>
        <w:rPr>
          <w:color w:val="000000" w:themeColor="text1"/>
        </w:rPr>
        <w:t>, student</w:t>
      </w:r>
      <w:r w:rsidR="00E0138C">
        <w:rPr>
          <w:color w:val="000000" w:themeColor="text1"/>
        </w:rPr>
        <w:t>a</w:t>
      </w:r>
      <w:r>
        <w:rPr>
          <w:color w:val="000000" w:themeColor="text1"/>
        </w:rPr>
        <w:t>, supervizor</w:t>
      </w:r>
      <w:r w:rsidR="00E0138C">
        <w:rPr>
          <w:color w:val="000000" w:themeColor="text1"/>
        </w:rPr>
        <w:t>a</w:t>
      </w:r>
      <w:r>
        <w:rPr>
          <w:color w:val="000000" w:themeColor="text1"/>
        </w:rPr>
        <w:t xml:space="preserve"> a mentor</w:t>
      </w:r>
      <w:r w:rsidR="00E0138C">
        <w:rPr>
          <w:color w:val="000000" w:themeColor="text1"/>
        </w:rPr>
        <w:t>a</w:t>
      </w:r>
      <w:r>
        <w:rPr>
          <w:color w:val="000000" w:themeColor="text1"/>
        </w:rPr>
        <w:t>. V rámci supervize si student upevňuje teoretické znalosti o supervizi, které získal v rámci studia a také trénuje dovednosti potřebné pro efektivní</w:t>
      </w:r>
      <w:r w:rsidR="00764D78">
        <w:rPr>
          <w:color w:val="000000" w:themeColor="text1"/>
        </w:rPr>
        <w:t xml:space="preserve"> proces supervize</w:t>
      </w:r>
      <w:r w:rsidR="00F978DF">
        <w:rPr>
          <w:color w:val="000000" w:themeColor="text1"/>
        </w:rPr>
        <w:t xml:space="preserve"> </w:t>
      </w:r>
      <w:r>
        <w:rPr>
          <w:color w:val="000000" w:themeColor="text1"/>
        </w:rPr>
        <w:t>(Palaščáková</w:t>
      </w:r>
      <w:r w:rsidR="00DC5134">
        <w:rPr>
          <w:color w:val="000000" w:themeColor="text1"/>
        </w:rPr>
        <w:t xml:space="preserve"> a </w:t>
      </w:r>
      <w:r w:rsidR="00352866">
        <w:rPr>
          <w:color w:val="000000" w:themeColor="text1"/>
        </w:rPr>
        <w:t>kol</w:t>
      </w:r>
      <w:r w:rsidR="009F396B">
        <w:rPr>
          <w:color w:val="000000" w:themeColor="text1"/>
        </w:rPr>
        <w:t xml:space="preserve">, 2012, s. </w:t>
      </w:r>
      <w:r>
        <w:rPr>
          <w:color w:val="000000" w:themeColor="text1"/>
        </w:rPr>
        <w:t>37).</w:t>
      </w:r>
    </w:p>
    <w:p w:rsidR="005432FD" w:rsidRPr="004376CA" w:rsidRDefault="005432FD" w:rsidP="004376CA">
      <w:r>
        <w:t>V </w:t>
      </w:r>
      <w:r w:rsidR="0079668F">
        <w:t>rámci,</w:t>
      </w:r>
      <w:r>
        <w:t xml:space="preserve"> již samotného supervizního setkání, mají studenti možnost sdílet a řešit</w:t>
      </w:r>
      <w:r w:rsidR="0054243A">
        <w:t xml:space="preserve"> problémy týkající se především samotného postavení studenta v organizaci či problémy spojené s profesní identitou. </w:t>
      </w:r>
      <w:r w:rsidR="00F978DF">
        <w:t>Neméně</w:t>
      </w:r>
      <w:r w:rsidR="0054243A">
        <w:t xml:space="preserve"> důležitou součástí je také možnost řešit problémy týkajících se vztahů v pracovním týmu či samotná etická </w:t>
      </w:r>
      <w:r w:rsidR="00F978DF">
        <w:t>dilemata</w:t>
      </w:r>
      <w:r w:rsidR="0054243A">
        <w:t xml:space="preserve"> studenta.</w:t>
      </w:r>
      <w:r>
        <w:t xml:space="preserve"> (standardy[online]).</w:t>
      </w:r>
      <w:r w:rsidR="0054243A">
        <w:t xml:space="preserve"> K </w:t>
      </w:r>
      <w:r w:rsidR="0079668F">
        <w:t>tomu,</w:t>
      </w:r>
      <w:r w:rsidR="0054243A">
        <w:t xml:space="preserve"> aby bylo samotné supervizní setkání efektivní je zapotřebí</w:t>
      </w:r>
      <w:r w:rsidR="00642210">
        <w:t>,</w:t>
      </w:r>
      <w:r w:rsidR="0054243A">
        <w:t xml:space="preserve"> aby si samotní studenti uv</w:t>
      </w:r>
      <w:r w:rsidR="004376CA">
        <w:t>ědomovali potenciál této činnosti</w:t>
      </w:r>
      <w:r w:rsidR="00642210">
        <w:t>,</w:t>
      </w:r>
      <w:r w:rsidR="004376CA">
        <w:t xml:space="preserve"> a měli</w:t>
      </w:r>
      <w:r w:rsidR="0054243A">
        <w:t xml:space="preserve"> ze supervize co největší užitek. </w:t>
      </w:r>
      <w:r w:rsidR="004376CA">
        <w:t>K tomuto mohou sloužit jisté prvky, které vedou k zefektivnění celého procesu. Jedním z hlavních prvků je</w:t>
      </w:r>
      <w:r w:rsidR="0054243A">
        <w:t xml:space="preserve"> aktivní spolupráce</w:t>
      </w:r>
      <w:r w:rsidR="004376CA">
        <w:t xml:space="preserve"> ve skupině a</w:t>
      </w:r>
      <w:r w:rsidR="0054243A">
        <w:t xml:space="preserve"> poskytování zpětné vazby jak </w:t>
      </w:r>
      <w:r w:rsidR="0079668F">
        <w:t>studentům,</w:t>
      </w:r>
      <w:r w:rsidR="0054243A">
        <w:t xml:space="preserve"> tak i samotnému supervizorovi</w:t>
      </w:r>
      <w:r w:rsidR="004376CA">
        <w:t xml:space="preserve">. Dále je </w:t>
      </w:r>
      <w:r w:rsidR="0079668F">
        <w:t>důležité,</w:t>
      </w:r>
      <w:r w:rsidR="004376CA">
        <w:t xml:space="preserve"> aby studenti uměli využít zpětnou vazbu </w:t>
      </w:r>
      <w:r w:rsidR="0054243A">
        <w:t>k rozvoji svých odborných kompetencí.</w:t>
      </w:r>
      <w:r w:rsidR="004376CA">
        <w:t xml:space="preserve"> Pokud jsou tyto prvky naplňovány</w:t>
      </w:r>
      <w:r w:rsidR="00642210">
        <w:t>,</w:t>
      </w:r>
      <w:r w:rsidR="004376CA">
        <w:t xml:space="preserve"> může být supervize účinně využívaná při</w:t>
      </w:r>
      <w:r w:rsidR="0079668F">
        <w:t xml:space="preserve"> </w:t>
      </w:r>
      <w:r w:rsidR="004376CA" w:rsidRPr="004376CA">
        <w:rPr>
          <w:color w:val="000000" w:themeColor="text1"/>
        </w:rPr>
        <w:t>řešení složitých</w:t>
      </w:r>
      <w:r w:rsidR="004376CA">
        <w:rPr>
          <w:color w:val="000000" w:themeColor="text1"/>
        </w:rPr>
        <w:t xml:space="preserve"> situací a problémů</w:t>
      </w:r>
      <w:r w:rsidR="004376CA" w:rsidRPr="004376CA">
        <w:rPr>
          <w:color w:val="000000" w:themeColor="text1"/>
        </w:rPr>
        <w:t xml:space="preserve"> </w:t>
      </w:r>
      <w:r w:rsidR="004376CA" w:rsidRPr="004376CA">
        <w:rPr>
          <w:color w:val="000000" w:themeColor="text1"/>
        </w:rPr>
        <w:lastRenderedPageBreak/>
        <w:t>či</w:t>
      </w:r>
      <w:r w:rsidR="00DC5134">
        <w:rPr>
          <w:color w:val="000000" w:themeColor="text1"/>
        </w:rPr>
        <w:t> </w:t>
      </w:r>
      <w:r w:rsidR="004376CA" w:rsidRPr="004376CA">
        <w:rPr>
          <w:color w:val="000000" w:themeColor="text1"/>
        </w:rPr>
        <w:t>k odbourání stresu nebo</w:t>
      </w:r>
      <w:r w:rsidRPr="004376CA">
        <w:rPr>
          <w:color w:val="000000" w:themeColor="text1"/>
        </w:rPr>
        <w:t xml:space="preserve"> vyrovnání se se stresem a emocionální zátěží (Palaščáková</w:t>
      </w:r>
      <w:r w:rsidR="00352866" w:rsidRPr="004376CA">
        <w:rPr>
          <w:color w:val="000000" w:themeColor="text1"/>
        </w:rPr>
        <w:t>, Bednář</w:t>
      </w:r>
      <w:r w:rsidR="009F396B" w:rsidRPr="004376CA">
        <w:rPr>
          <w:color w:val="000000" w:themeColor="text1"/>
        </w:rPr>
        <w:t xml:space="preserve">, 2008, s. </w:t>
      </w:r>
      <w:r w:rsidRPr="004376CA">
        <w:rPr>
          <w:color w:val="000000" w:themeColor="text1"/>
        </w:rPr>
        <w:t>37).</w:t>
      </w:r>
    </w:p>
    <w:p w:rsidR="005432FD" w:rsidRPr="00136A01" w:rsidRDefault="004376CA" w:rsidP="00136A01">
      <w:pPr>
        <w:ind w:firstLine="0"/>
        <w:rPr>
          <w:color w:val="000000" w:themeColor="text1"/>
        </w:rPr>
      </w:pPr>
      <w:r w:rsidRPr="00136A01">
        <w:rPr>
          <w:color w:val="000000" w:themeColor="text1"/>
        </w:rPr>
        <w:t>K </w:t>
      </w:r>
      <w:r w:rsidR="0079668F" w:rsidRPr="00136A01">
        <w:rPr>
          <w:color w:val="000000" w:themeColor="text1"/>
        </w:rPr>
        <w:t>tomu,</w:t>
      </w:r>
      <w:r w:rsidRPr="00136A01">
        <w:rPr>
          <w:color w:val="000000" w:themeColor="text1"/>
        </w:rPr>
        <w:t xml:space="preserve"> aby byl naplňovány cíle supervize</w:t>
      </w:r>
      <w:r w:rsidR="00642210">
        <w:rPr>
          <w:color w:val="000000" w:themeColor="text1"/>
        </w:rPr>
        <w:t>,</w:t>
      </w:r>
      <w:r w:rsidRPr="00136A01">
        <w:rPr>
          <w:color w:val="000000" w:themeColor="text1"/>
        </w:rPr>
        <w:t xml:space="preserve"> je důležité aby panovali dobré vztahy ve skupině. Členové s</w:t>
      </w:r>
      <w:r w:rsidR="00136A01">
        <w:rPr>
          <w:color w:val="000000" w:themeColor="text1"/>
        </w:rPr>
        <w:t>kupiny by se měli podílet na vyt</w:t>
      </w:r>
      <w:r w:rsidRPr="00136A01">
        <w:rPr>
          <w:color w:val="000000" w:themeColor="text1"/>
        </w:rPr>
        <w:t xml:space="preserve">voření bezpečného místa, kde panuje podpora a přijetí jak mezi supervizorem a studenty, tak i mezi studenty navzájem. </w:t>
      </w:r>
      <w:r w:rsidR="002A2D80" w:rsidRPr="00136A01">
        <w:rPr>
          <w:color w:val="000000" w:themeColor="text1"/>
        </w:rPr>
        <w:t>Díky tomuto by se mělo předcházet negativním znakům supervize</w:t>
      </w:r>
      <w:r w:rsidR="00136A01">
        <w:rPr>
          <w:color w:val="000000" w:themeColor="text1"/>
        </w:rPr>
        <w:t>, jako například</w:t>
      </w:r>
      <w:r w:rsidR="002A2D80" w:rsidRPr="00136A01">
        <w:rPr>
          <w:color w:val="000000" w:themeColor="text1"/>
        </w:rPr>
        <w:t xml:space="preserve"> ponižování, kritizování či zahanbování ze strany supervidovaných nebo </w:t>
      </w:r>
      <w:r w:rsidR="0079668F" w:rsidRPr="00136A01">
        <w:rPr>
          <w:color w:val="000000" w:themeColor="text1"/>
        </w:rPr>
        <w:t>supervizora. Nejhorší</w:t>
      </w:r>
      <w:r w:rsidR="00136A01" w:rsidRPr="00136A01">
        <w:rPr>
          <w:color w:val="000000" w:themeColor="text1"/>
        </w:rPr>
        <w:t xml:space="preserve"> hrozbou v supervizi je </w:t>
      </w:r>
      <w:r w:rsidR="00136A01">
        <w:rPr>
          <w:color w:val="000000" w:themeColor="text1"/>
        </w:rPr>
        <w:t xml:space="preserve">potom samotná </w:t>
      </w:r>
      <w:r w:rsidR="00136A01" w:rsidRPr="00136A01">
        <w:rPr>
          <w:color w:val="000000" w:themeColor="text1"/>
        </w:rPr>
        <w:t>nekompetentnost daného supervizora.</w:t>
      </w:r>
      <w:r w:rsidR="005432FD" w:rsidRPr="00136A01">
        <w:rPr>
          <w:color w:val="000000" w:themeColor="text1"/>
        </w:rPr>
        <w:t xml:space="preserve"> (Venglářová</w:t>
      </w:r>
      <w:r w:rsidR="009F396B" w:rsidRPr="00136A01">
        <w:rPr>
          <w:color w:val="000000" w:themeColor="text1"/>
        </w:rPr>
        <w:t xml:space="preserve">, 2013, s. </w:t>
      </w:r>
      <w:r w:rsidR="005432FD" w:rsidRPr="00136A01">
        <w:rPr>
          <w:color w:val="000000" w:themeColor="text1"/>
        </w:rPr>
        <w:t>15).</w:t>
      </w:r>
    </w:p>
    <w:p w:rsidR="005432FD" w:rsidRPr="00136A01" w:rsidRDefault="005432FD" w:rsidP="00136A01">
      <w:pPr>
        <w:rPr>
          <w:color w:val="000000" w:themeColor="text1"/>
        </w:rPr>
      </w:pPr>
      <w:r w:rsidRPr="00136A01">
        <w:rPr>
          <w:color w:val="000000" w:themeColor="text1"/>
        </w:rPr>
        <w:t>V rámci supervize mohou nastat překážky, které celý průběh supervize zkomplikují. Je dobré se s danými b</w:t>
      </w:r>
      <w:r w:rsidR="00136A01" w:rsidRPr="00136A01">
        <w:rPr>
          <w:color w:val="000000" w:themeColor="text1"/>
        </w:rPr>
        <w:t xml:space="preserve">arierami seznámit a snažit se je předcházet. Jendou z největších překážek efektivní supervize je negativní předchozí zážitek se supervizí. V tomto případě se jedná většinou o nevyhovujícího supervizora či zkušenosti se supervizí ve velké skupině. Další překážkou může být nevyhovující skupina, kdy se student v dané skupině necítí </w:t>
      </w:r>
      <w:r w:rsidR="00136A01">
        <w:rPr>
          <w:color w:val="000000" w:themeColor="text1"/>
        </w:rPr>
        <w:t>příliš dobře</w:t>
      </w:r>
      <w:r w:rsidR="00136A01" w:rsidRPr="00136A01">
        <w:rPr>
          <w:color w:val="000000" w:themeColor="text1"/>
        </w:rPr>
        <w:t xml:space="preserve">. </w:t>
      </w:r>
      <w:r w:rsidR="00F978DF" w:rsidRPr="00136A01">
        <w:rPr>
          <w:color w:val="000000" w:themeColor="text1"/>
        </w:rPr>
        <w:t>Další</w:t>
      </w:r>
      <w:r w:rsidR="00136A01" w:rsidRPr="00136A01">
        <w:rPr>
          <w:color w:val="000000" w:themeColor="text1"/>
        </w:rPr>
        <w:t xml:space="preserve"> bariérou mohou být osobní překážky, většinou se jedná o pocity méněcennosti či psychické poruchy. </w:t>
      </w:r>
      <w:r w:rsidR="009F396B" w:rsidRPr="00136A01">
        <w:rPr>
          <w:color w:val="000000" w:themeColor="text1"/>
        </w:rPr>
        <w:t xml:space="preserve"> (Matoušek,2008, s. </w:t>
      </w:r>
      <w:r w:rsidRPr="00136A01">
        <w:rPr>
          <w:color w:val="000000" w:themeColor="text1"/>
        </w:rPr>
        <w:t>364).</w:t>
      </w:r>
    </w:p>
    <w:p w:rsidR="0085029B" w:rsidRDefault="0085029B" w:rsidP="0085029B">
      <w:pPr>
        <w:pStyle w:val="Nadpis1"/>
      </w:pPr>
      <w:bookmarkStart w:id="29" w:name="_Toc486191954"/>
      <w:r>
        <w:lastRenderedPageBreak/>
        <w:t>Výzkumná část</w:t>
      </w:r>
      <w:bookmarkEnd w:id="29"/>
    </w:p>
    <w:p w:rsidR="0085029B" w:rsidRDefault="0085029B" w:rsidP="0085029B">
      <w:r>
        <w:t xml:space="preserve">Praktická část bakalářské práce navazuje na </w:t>
      </w:r>
      <w:r w:rsidR="0049028C">
        <w:t xml:space="preserve">teoretickou část, kde jsme se </w:t>
      </w:r>
      <w:r w:rsidR="003301BA">
        <w:t xml:space="preserve">seznámili </w:t>
      </w:r>
      <w:r w:rsidR="0049028C">
        <w:t>s</w:t>
      </w:r>
      <w:r w:rsidR="003301BA">
        <w:t> </w:t>
      </w:r>
      <w:r w:rsidR="0079668F">
        <w:t>pojmy, jako</w:t>
      </w:r>
      <w:r w:rsidR="003301BA">
        <w:t xml:space="preserve"> jsou supervize se zaměřením se na supervizi v oblasti sociální práce</w:t>
      </w:r>
      <w:r w:rsidR="0049028C">
        <w:t xml:space="preserve">, vzdělávací </w:t>
      </w:r>
      <w:r w:rsidR="0079668F">
        <w:t>supervize,</w:t>
      </w:r>
      <w:r w:rsidR="0049028C">
        <w:t xml:space="preserve"> a to </w:t>
      </w:r>
      <w:r>
        <w:t>v rámci praktické přípravy</w:t>
      </w:r>
      <w:r w:rsidR="0049028C">
        <w:t xml:space="preserve"> budoucích sociálních pracovníků. </w:t>
      </w:r>
    </w:p>
    <w:p w:rsidR="0049028C" w:rsidRDefault="0049028C" w:rsidP="0049028C">
      <w:r>
        <w:t>V rámci praktické části se zaměřím na vý</w:t>
      </w:r>
      <w:r w:rsidR="007A667E">
        <w:t xml:space="preserve">zkum, který se zabývá </w:t>
      </w:r>
      <w:r w:rsidR="002038DF">
        <w:t xml:space="preserve">hodnocením efektivity </w:t>
      </w:r>
      <w:r>
        <w:t>supervize odborné praxe pro studenty CARITAS –</w:t>
      </w:r>
      <w:r w:rsidR="00642210">
        <w:t xml:space="preserve"> </w:t>
      </w:r>
      <w:r w:rsidR="00F816DB">
        <w:t>VOŠs</w:t>
      </w:r>
      <w:r>
        <w:t>. Hlavním důvodem zvolení t</w:t>
      </w:r>
      <w:r w:rsidR="003301BA">
        <w:t>ohoto tématu je snaha zjistit</w:t>
      </w:r>
      <w:r w:rsidR="002038DF">
        <w:t>, zda</w:t>
      </w:r>
      <w:r>
        <w:t xml:space="preserve"> studenti vnímají důležitost supervize </w:t>
      </w:r>
      <w:r w:rsidR="002038DF">
        <w:t>odborných praxí a</w:t>
      </w:r>
      <w:r>
        <w:t xml:space="preserve"> zda</w:t>
      </w:r>
      <w:r w:rsidR="00DF6469">
        <w:t xml:space="preserve"> jsou s tímto systémem spokojeni</w:t>
      </w:r>
      <w:r>
        <w:t xml:space="preserve">. </w:t>
      </w:r>
      <w:r w:rsidR="007241DE">
        <w:t xml:space="preserve">V rámci výzkumu zjišťuji význam a přínos supervize odborných praxí a také se soustředím na </w:t>
      </w:r>
      <w:r w:rsidR="009D559F">
        <w:t xml:space="preserve">jednotlivé aspekty, </w:t>
      </w:r>
      <w:r w:rsidR="00DF6469">
        <w:t xml:space="preserve">které se týkají </w:t>
      </w:r>
      <w:r w:rsidR="007241DE">
        <w:t>průběhu supervizního procesu.</w:t>
      </w:r>
      <w:r w:rsidR="00DF6469">
        <w:t xml:space="preserve"> Cílem mého výzkumu je reagovat na potřeby studentů</w:t>
      </w:r>
      <w:r w:rsidR="00411A92">
        <w:t xml:space="preserve"> a </w:t>
      </w:r>
      <w:r w:rsidR="00F978DF">
        <w:t>dát co možná nejobjektivnějš</w:t>
      </w:r>
      <w:r w:rsidR="00DF6469">
        <w:t>í</w:t>
      </w:r>
      <w:r w:rsidR="007468A9">
        <w:t xml:space="preserve"> podklady pro zefektivnění stávajícího systému supervize odborných praxí na CARITAS – VOŠs.</w:t>
      </w:r>
    </w:p>
    <w:p w:rsidR="007468A9" w:rsidRDefault="007468A9" w:rsidP="007468A9">
      <w:pPr>
        <w:ind w:firstLine="708"/>
      </w:pPr>
      <w:r>
        <w:t>Základním pojmem, který je nutný zmínit v souvislosti s tímto výzkumem je efektivita. Slovem efektivita či efektivnost, rozumíme praktickou účinnost č</w:t>
      </w:r>
      <w:r w:rsidR="00F978DF">
        <w:t>i produktivitu dané aktivity. V</w:t>
      </w:r>
      <w:r>
        <w:t xml:space="preserve"> souvislosti s tímto výzkumem se jedná o efektivnost supervize.</w:t>
      </w:r>
      <w:r w:rsidR="00F978DF">
        <w:t xml:space="preserve"> Obecná definice efektivity je </w:t>
      </w:r>
      <w:r>
        <w:t xml:space="preserve">poměr vstupů a výstupů </w:t>
      </w:r>
      <w:r w:rsidR="00F978DF">
        <w:t>dané</w:t>
      </w:r>
      <w:r>
        <w:t xml:space="preserve"> činnosti, například </w:t>
      </w:r>
      <w:r w:rsidRPr="006A1135">
        <w:t>ča</w:t>
      </w:r>
      <w:r>
        <w:t xml:space="preserve">su a energie, který do jisté aktivity </w:t>
      </w:r>
      <w:r w:rsidRPr="006A1135">
        <w:t>vklád</w:t>
      </w:r>
      <w:r>
        <w:t xml:space="preserve">áme.  Efektivita bývá hlavním kritériem při posuzování úspěšnosti dané činnosti </w:t>
      </w:r>
      <w:r w:rsidRPr="00991EDE">
        <w:t>(</w:t>
      </w:r>
      <w:r>
        <w:t xml:space="preserve">Efektivita (a) [efektivita]). </w:t>
      </w:r>
      <w:r w:rsidRPr="006A1135">
        <w:t xml:space="preserve">Při hodnocení efektivity </w:t>
      </w:r>
      <w:r>
        <w:t>lze využít řadu</w:t>
      </w:r>
      <w:r w:rsidR="0079668F">
        <w:t xml:space="preserve"> </w:t>
      </w:r>
      <w:r>
        <w:t xml:space="preserve">možností, </w:t>
      </w:r>
      <w:r w:rsidRPr="006A1135">
        <w:t xml:space="preserve">jak danou efektivitu </w:t>
      </w:r>
      <w:r>
        <w:t xml:space="preserve">můžeme </w:t>
      </w:r>
      <w:r w:rsidRPr="006A1135">
        <w:t>měřit.</w:t>
      </w:r>
      <w:r>
        <w:t xml:space="preserve"> Měření efektivity slouží především k tomu, aby se neustále vyvíjela a zlepšovala daná činnost </w:t>
      </w:r>
      <w:r w:rsidRPr="00B7148D">
        <w:t>(Efektivita</w:t>
      </w:r>
      <w:r>
        <w:t xml:space="preserve"> (b) [online]</w:t>
      </w:r>
      <w:r w:rsidRPr="00B7148D">
        <w:t>)</w:t>
      </w:r>
      <w:r>
        <w:t xml:space="preserve">. </w:t>
      </w:r>
      <w:r w:rsidRPr="00D420BC">
        <w:t>Důvodem</w:t>
      </w:r>
      <w:r>
        <w:t xml:space="preserve">, proč jsem se zaměřila na zjišťování hodnocení efektivity vzdělávací supervize u studentů CARITAS – VOŠs je </w:t>
      </w:r>
      <w:r>
        <w:rPr>
          <w:color w:val="000000" w:themeColor="text1"/>
        </w:rPr>
        <w:t xml:space="preserve">zjistit názory studentů (vstupy) na současný systém supervizí a získat cenné rady (výstupy), které mohou vést ke zlepšení současného stavu supervize na CARITAS – VOŠs. </w:t>
      </w:r>
      <w:r>
        <w:t>Supervize odborných praxí má ve vzdělávání budoucích sociálních pracovníků významné místo a je zapotřebí tento systém stále zdokonalovat, aby vyhovoval co nejvíce studentům.</w:t>
      </w:r>
    </w:p>
    <w:p w:rsidR="007468A9" w:rsidRDefault="007468A9" w:rsidP="007468A9">
      <w:pPr>
        <w:rPr>
          <w:color w:val="000000" w:themeColor="text1"/>
        </w:rPr>
      </w:pPr>
      <w:r>
        <w:t>V rámci této bakalářské práce byly zvoleny tři hlavní podmínky hodnocení efektivity supervize odborných praxí od studentů CARITAS –</w:t>
      </w:r>
      <w:r w:rsidR="00F816DB">
        <w:t>VOŠs</w:t>
      </w:r>
      <w:r w:rsidR="00F978DF">
        <w:t xml:space="preserve"> </w:t>
      </w:r>
      <w:r>
        <w:t>Olomouc</w:t>
      </w:r>
      <w:r w:rsidR="00494EC3">
        <w:t xml:space="preserve"> (viz. </w:t>
      </w:r>
      <w:r w:rsidR="00642210">
        <w:t>Operacionalizace</w:t>
      </w:r>
      <w:r w:rsidR="00494EC3">
        <w:t>)</w:t>
      </w:r>
      <w:r>
        <w:t>.  Zvolila jsem kombinace kvantitativní</w:t>
      </w:r>
      <w:r w:rsidR="00411A92">
        <w:t>ho i kvalitativního hodnocení a </w:t>
      </w:r>
      <w:r>
        <w:t xml:space="preserve">součástí výstupů jsou také konkrétní doporučení či nápady jednotlivých respondentů. </w:t>
      </w:r>
      <w:r>
        <w:lastRenderedPageBreak/>
        <w:t xml:space="preserve">Zobecnila jsem tedy pohled celého souboru respondentů, i vyhodnotila přínosné podněty jednotlivce.  </w:t>
      </w:r>
    </w:p>
    <w:p w:rsidR="007468A9" w:rsidRDefault="007468A9" w:rsidP="00494EC3">
      <w:pPr>
        <w:ind w:firstLine="708"/>
      </w:pPr>
      <w:r>
        <w:t>V následujících kapitolách si vymezíme hlavní cíl, dílčí cíle, problém a výzkumné otázky. V </w:t>
      </w:r>
      <w:r w:rsidR="0079668F">
        <w:t>další kapitole</w:t>
      </w:r>
      <w:r>
        <w:t xml:space="preserve"> se popisuje druh a metoda výzku</w:t>
      </w:r>
      <w:r w:rsidR="00494EC3">
        <w:t>mu a zvolená technika sběru dat.</w:t>
      </w:r>
    </w:p>
    <w:p w:rsidR="000C7F11" w:rsidRPr="0085029B" w:rsidRDefault="000C7F11" w:rsidP="0085029B">
      <w:r>
        <w:t>V této kapitole si vymezíme hlavní cíl, dílčí</w:t>
      </w:r>
      <w:r w:rsidR="00DB0735">
        <w:t xml:space="preserve"> cíle</w:t>
      </w:r>
      <w:r>
        <w:t xml:space="preserve"> Dále se v kapitole popisuje druh a metoda výzkumu</w:t>
      </w:r>
      <w:r w:rsidR="005758B3">
        <w:t xml:space="preserve"> a zvolená technika sběru dat. V závěru jsou uvedeny výsledky šetření.</w:t>
      </w:r>
    </w:p>
    <w:p w:rsidR="0085029B" w:rsidRPr="0085029B" w:rsidRDefault="005758B3" w:rsidP="005758B3">
      <w:pPr>
        <w:pStyle w:val="Nadpis2"/>
      </w:pPr>
      <w:bookmarkStart w:id="30" w:name="_Toc486191955"/>
      <w:r>
        <w:t>Metodologie výzkumu</w:t>
      </w:r>
      <w:bookmarkEnd w:id="30"/>
    </w:p>
    <w:p w:rsidR="0015464B" w:rsidRDefault="004645EC" w:rsidP="0015464B">
      <w:pPr>
        <w:spacing w:before="240"/>
      </w:pPr>
      <w:r>
        <w:t xml:space="preserve">V rámci své analýzy </w:t>
      </w:r>
      <w:r w:rsidR="005758B3">
        <w:t>jsem zvolila kvantitativní metodu</w:t>
      </w:r>
      <w:r w:rsidR="0015464B">
        <w:t xml:space="preserve"> výzkumu</w:t>
      </w:r>
      <w:r w:rsidR="005758B3">
        <w:t xml:space="preserve">. </w:t>
      </w:r>
      <w:r w:rsidR="0015464B">
        <w:t xml:space="preserve">Kvantitativní metoda </w:t>
      </w:r>
      <w:r>
        <w:t xml:space="preserve">sbírá data od velkého </w:t>
      </w:r>
      <w:r w:rsidR="0015464B">
        <w:t xml:space="preserve">množství respondentů. Logika kvantitativního výzkumu je deduktivní a na začátku musí existovat problém buď v sociální </w:t>
      </w:r>
      <w:r w:rsidR="00642210">
        <w:t>realitě, nebo</w:t>
      </w:r>
      <w:r w:rsidR="0015464B">
        <w:t xml:space="preserve"> teorii. (Disman</w:t>
      </w:r>
      <w:r w:rsidR="00A50FE2">
        <w:t>,</w:t>
      </w:r>
      <w:r w:rsidR="00B1073B">
        <w:t xml:space="preserve"> 2008, s. 287</w:t>
      </w:r>
      <w:r w:rsidR="0015464B">
        <w:t>)</w:t>
      </w:r>
    </w:p>
    <w:p w:rsidR="0015464B" w:rsidRDefault="0015464B" w:rsidP="0015464B">
      <w:pPr>
        <w:spacing w:before="240"/>
      </w:pPr>
      <w:r>
        <w:t xml:space="preserve">Kvantitativní metoda zahrnuje systematické shromažďování dát a analýzu numerických informací. Je založená na dedukci, logice a pracuje se statistickými jednotkami </w:t>
      </w:r>
      <w:r w:rsidRPr="00A50FE2">
        <w:rPr>
          <w:color w:val="000000" w:themeColor="text1"/>
        </w:rPr>
        <w:t xml:space="preserve">(Kutnohorská, 2009, s 21-22) </w:t>
      </w:r>
    </w:p>
    <w:p w:rsidR="0015464B" w:rsidRPr="00A50FE2" w:rsidRDefault="005758B3" w:rsidP="0015464B">
      <w:pPr>
        <w:rPr>
          <w:color w:val="000000" w:themeColor="text1"/>
        </w:rPr>
      </w:pPr>
      <w:r w:rsidRPr="00A50FE2">
        <w:rPr>
          <w:color w:val="000000" w:themeColor="text1"/>
        </w:rPr>
        <w:t>Hlavní podstata kvalitativního výzkumu tkví ve zkoumání vztahů mezi proměnnými, jejich</w:t>
      </w:r>
      <w:r w:rsidR="004645EC" w:rsidRPr="00A50FE2">
        <w:rPr>
          <w:color w:val="000000" w:themeColor="text1"/>
        </w:rPr>
        <w:t xml:space="preserve">ž hodnoty se zjišťují měřením. Primárním cílem je nalézt </w:t>
      </w:r>
      <w:r w:rsidRPr="00A50FE2">
        <w:rPr>
          <w:color w:val="000000" w:themeColor="text1"/>
        </w:rPr>
        <w:t>rozložení</w:t>
      </w:r>
      <w:r w:rsidR="004645EC" w:rsidRPr="00A50FE2">
        <w:rPr>
          <w:color w:val="000000" w:themeColor="text1"/>
        </w:rPr>
        <w:t xml:space="preserve"> dat</w:t>
      </w:r>
      <w:r w:rsidRPr="00A50FE2">
        <w:rPr>
          <w:color w:val="000000" w:themeColor="text1"/>
        </w:rPr>
        <w:t xml:space="preserve"> a rozpoznat vztahy mezi nimi. (Punch</w:t>
      </w:r>
      <w:r w:rsidR="00A50FE2" w:rsidRPr="00A50FE2">
        <w:rPr>
          <w:color w:val="000000" w:themeColor="text1"/>
        </w:rPr>
        <w:t xml:space="preserve">, 2008, s. </w:t>
      </w:r>
      <w:r w:rsidRPr="00A50FE2">
        <w:rPr>
          <w:color w:val="000000" w:themeColor="text1"/>
        </w:rPr>
        <w:t>12) </w:t>
      </w:r>
      <w:r w:rsidR="0015464B" w:rsidRPr="00A50FE2">
        <w:rPr>
          <w:color w:val="000000" w:themeColor="text1"/>
        </w:rPr>
        <w:t>Kvantitativní výzkum se soustředí především na fenomény sociálního světa, které</w:t>
      </w:r>
      <w:r w:rsidR="00642210">
        <w:rPr>
          <w:color w:val="000000" w:themeColor="text1"/>
        </w:rPr>
        <w:t xml:space="preserve"> jsou měřitelné či uspořá</w:t>
      </w:r>
      <w:r w:rsidR="00F978DF">
        <w:rPr>
          <w:color w:val="000000" w:themeColor="text1"/>
        </w:rPr>
        <w:t>datelné</w:t>
      </w:r>
      <w:r w:rsidR="0015464B" w:rsidRPr="00A50FE2">
        <w:rPr>
          <w:color w:val="000000" w:themeColor="text1"/>
        </w:rPr>
        <w:t xml:space="preserve"> (Reichel</w:t>
      </w:r>
      <w:r w:rsidR="00F978DF">
        <w:rPr>
          <w:color w:val="000000" w:themeColor="text1"/>
        </w:rPr>
        <w:t xml:space="preserve">, </w:t>
      </w:r>
      <w:r w:rsidR="00A50FE2" w:rsidRPr="00A50FE2">
        <w:rPr>
          <w:color w:val="000000" w:themeColor="text1"/>
        </w:rPr>
        <w:t xml:space="preserve">2009, s. </w:t>
      </w:r>
      <w:r w:rsidR="0015464B" w:rsidRPr="00A50FE2">
        <w:rPr>
          <w:color w:val="000000" w:themeColor="text1"/>
        </w:rPr>
        <w:t xml:space="preserve">40). </w:t>
      </w:r>
    </w:p>
    <w:p w:rsidR="00DB0735" w:rsidRPr="00DB0735" w:rsidRDefault="0015464B" w:rsidP="00DB0735">
      <w:pPr>
        <w:spacing w:before="240"/>
        <w:ind w:firstLine="708"/>
        <w:rPr>
          <w:color w:val="000000" w:themeColor="text1"/>
        </w:rPr>
      </w:pPr>
      <w:r w:rsidRPr="00970D5E">
        <w:rPr>
          <w:color w:val="000000" w:themeColor="text1"/>
        </w:rPr>
        <w:t>V rámci výzkumu nejsou použity hypotézy, nezkoumá se z</w:t>
      </w:r>
      <w:r w:rsidR="00970D5E">
        <w:rPr>
          <w:color w:val="000000" w:themeColor="text1"/>
        </w:rPr>
        <w:t>de vztah mezi dvěma či více proměnnými</w:t>
      </w:r>
      <w:r w:rsidRPr="00970D5E">
        <w:rPr>
          <w:color w:val="000000" w:themeColor="text1"/>
        </w:rPr>
        <w:t xml:space="preserve">, ale jde o popis </w:t>
      </w:r>
      <w:r w:rsidR="00970D5E" w:rsidRPr="00970D5E">
        <w:rPr>
          <w:color w:val="000000" w:themeColor="text1"/>
        </w:rPr>
        <w:t xml:space="preserve">skutečnosti. </w:t>
      </w:r>
      <w:r w:rsidR="00462D03">
        <w:rPr>
          <w:color w:val="000000" w:themeColor="text1"/>
        </w:rPr>
        <w:t>D</w:t>
      </w:r>
      <w:r w:rsidR="00EE09E9" w:rsidRPr="00970D5E">
        <w:rPr>
          <w:color w:val="000000" w:themeColor="text1"/>
        </w:rPr>
        <w:t>eskriptivn</w:t>
      </w:r>
      <w:r w:rsidR="00970D5E">
        <w:rPr>
          <w:color w:val="000000" w:themeColor="text1"/>
        </w:rPr>
        <w:t xml:space="preserve">í metoda kvantitativního </w:t>
      </w:r>
      <w:r w:rsidR="0079668F">
        <w:rPr>
          <w:color w:val="000000" w:themeColor="text1"/>
        </w:rPr>
        <w:t>výzkumu se</w:t>
      </w:r>
      <w:r w:rsidR="00462D03">
        <w:rPr>
          <w:color w:val="000000" w:themeColor="text1"/>
        </w:rPr>
        <w:t xml:space="preserve"> </w:t>
      </w:r>
      <w:r w:rsidR="000E091B">
        <w:rPr>
          <w:color w:val="000000" w:themeColor="text1"/>
        </w:rPr>
        <w:t>využívá u výzkumných problémů, které něco přesně popisují</w:t>
      </w:r>
      <w:r w:rsidR="00EE09E9" w:rsidRPr="00970D5E">
        <w:rPr>
          <w:color w:val="000000" w:themeColor="text1"/>
        </w:rPr>
        <w:t>. Ptá se, v jaké podobě</w:t>
      </w:r>
      <w:r w:rsidR="00970D5E">
        <w:rPr>
          <w:color w:val="000000" w:themeColor="text1"/>
        </w:rPr>
        <w:t xml:space="preserve"> se něco vyskytuje, v jakém</w:t>
      </w:r>
      <w:r w:rsidR="00EE09E9" w:rsidRPr="00970D5E">
        <w:rPr>
          <w:color w:val="000000" w:themeColor="text1"/>
        </w:rPr>
        <w:t xml:space="preserve"> počtu,</w:t>
      </w:r>
      <w:r w:rsidR="004645EC">
        <w:rPr>
          <w:color w:val="000000" w:themeColor="text1"/>
        </w:rPr>
        <w:t xml:space="preserve"> času, frekvenci či</w:t>
      </w:r>
      <w:r w:rsidR="00970D5E">
        <w:rPr>
          <w:color w:val="000000" w:themeColor="text1"/>
        </w:rPr>
        <w:t xml:space="preserve"> intenzitě.</w:t>
      </w:r>
      <w:r w:rsidR="00EE09E9" w:rsidRPr="00970D5E">
        <w:rPr>
          <w:color w:val="000000" w:themeColor="text1"/>
        </w:rPr>
        <w:t xml:space="preserve"> Výzku</w:t>
      </w:r>
      <w:r w:rsidR="00970D5E">
        <w:rPr>
          <w:color w:val="000000" w:themeColor="text1"/>
        </w:rPr>
        <w:t>m zkoumá jeden nebo několik skut</w:t>
      </w:r>
      <w:r w:rsidR="004645EC">
        <w:rPr>
          <w:color w:val="000000" w:themeColor="text1"/>
        </w:rPr>
        <w:t>ečností (jevů) tzv. proměnných</w:t>
      </w:r>
      <w:r w:rsidR="00EE09E9" w:rsidRPr="00970D5E">
        <w:rPr>
          <w:color w:val="000000" w:themeColor="text1"/>
        </w:rPr>
        <w:t xml:space="preserve">, mezi nimiž však výzkumník nezkoumá vztah. Zachycuje je </w:t>
      </w:r>
      <w:r w:rsidR="00970D5E">
        <w:rPr>
          <w:color w:val="000000" w:themeColor="text1"/>
        </w:rPr>
        <w:t>pouze samostatně</w:t>
      </w:r>
      <w:r w:rsidR="00EE09E9" w:rsidRPr="00970D5E">
        <w:rPr>
          <w:color w:val="000000" w:themeColor="text1"/>
        </w:rPr>
        <w:t>.</w:t>
      </w:r>
      <w:r w:rsidR="00970D5E">
        <w:rPr>
          <w:color w:val="000000" w:themeColor="text1"/>
        </w:rPr>
        <w:t xml:space="preserve"> Výzkum, který je deskriptivní pou</w:t>
      </w:r>
      <w:r w:rsidR="00463F5B">
        <w:rPr>
          <w:color w:val="000000" w:themeColor="text1"/>
        </w:rPr>
        <w:t>z</w:t>
      </w:r>
      <w:r w:rsidR="00970D5E">
        <w:rPr>
          <w:color w:val="000000" w:themeColor="text1"/>
        </w:rPr>
        <w:t>e s jedno</w:t>
      </w:r>
      <w:r w:rsidR="004645EC">
        <w:rPr>
          <w:color w:val="000000" w:themeColor="text1"/>
        </w:rPr>
        <w:t>u proměnnou nemůže mít hypotézy</w:t>
      </w:r>
      <w:r w:rsidR="00462D03">
        <w:rPr>
          <w:color w:val="000000" w:themeColor="text1"/>
        </w:rPr>
        <w:t xml:space="preserve"> (Gavora, </w:t>
      </w:r>
      <w:r w:rsidR="00462D03" w:rsidRPr="00463F5B">
        <w:rPr>
          <w:color w:val="000000" w:themeColor="text1"/>
        </w:rPr>
        <w:t>2010, s. 56)</w:t>
      </w:r>
    </w:p>
    <w:p w:rsidR="008528AB" w:rsidRDefault="00811E5A" w:rsidP="00411A92">
      <w:pPr>
        <w:pStyle w:val="Nadpis2"/>
        <w:pageBreakBefore/>
      </w:pPr>
      <w:bookmarkStart w:id="31" w:name="_Toc418496772"/>
      <w:bookmarkStart w:id="32" w:name="_Toc449709782"/>
      <w:bookmarkStart w:id="33" w:name="_Toc486191956"/>
      <w:r w:rsidRPr="00811E5A">
        <w:lastRenderedPageBreak/>
        <w:t>Výzkumn</w:t>
      </w:r>
      <w:bookmarkEnd w:id="31"/>
      <w:bookmarkEnd w:id="32"/>
      <w:r w:rsidR="008528AB">
        <w:t>é cíle</w:t>
      </w:r>
      <w:r w:rsidR="006D1F3B">
        <w:t xml:space="preserve"> a operacionalizace</w:t>
      </w:r>
      <w:bookmarkEnd w:id="33"/>
    </w:p>
    <w:p w:rsidR="00CE13A1" w:rsidRPr="008528AB" w:rsidRDefault="00CE13A1" w:rsidP="008528AB">
      <w:pPr>
        <w:rPr>
          <w:b/>
          <w:bCs/>
          <w:sz w:val="28"/>
        </w:rPr>
      </w:pPr>
      <w:r w:rsidRPr="008528AB">
        <w:t>Hlavní výzkumný cíl:</w:t>
      </w:r>
    </w:p>
    <w:p w:rsidR="00AE5E4A" w:rsidRDefault="00CE13A1" w:rsidP="00AE5E4A">
      <w:r>
        <w:t>Cílem výzkumu</w:t>
      </w:r>
      <w:r w:rsidR="00AE5E4A">
        <w:t xml:space="preserve"> je zjistit hodnocení efektivity supervize u studenty CARITAS Vyšší odborné školy sociální Olomouc. </w:t>
      </w:r>
    </w:p>
    <w:p w:rsidR="00475EA5" w:rsidRDefault="008528AB" w:rsidP="00EC76A3">
      <w:r>
        <w:t>Dílčí výzkumné cíle:</w:t>
      </w:r>
    </w:p>
    <w:p w:rsidR="008528AB" w:rsidRDefault="008528AB" w:rsidP="00B177FA">
      <w:pPr>
        <w:pStyle w:val="Odstavecseseznamem"/>
        <w:numPr>
          <w:ilvl w:val="0"/>
          <w:numId w:val="24"/>
        </w:numPr>
        <w:rPr>
          <w:i/>
        </w:rPr>
      </w:pPr>
      <w:r>
        <w:rPr>
          <w:i/>
        </w:rPr>
        <w:t>Zjistit znaky (charakteristiky) ideální supervize podle názorů studentů</w:t>
      </w:r>
    </w:p>
    <w:p w:rsidR="008528AB" w:rsidRDefault="008528AB" w:rsidP="00B177FA">
      <w:pPr>
        <w:pStyle w:val="Odstavecseseznamem"/>
        <w:numPr>
          <w:ilvl w:val="0"/>
          <w:numId w:val="24"/>
        </w:numPr>
        <w:rPr>
          <w:i/>
        </w:rPr>
      </w:pPr>
      <w:r>
        <w:rPr>
          <w:i/>
        </w:rPr>
        <w:t>Zjistit názory studentů, jak vylepšit současný systém supervize</w:t>
      </w:r>
    </w:p>
    <w:p w:rsidR="00DB0735" w:rsidRDefault="00DB0735" w:rsidP="00DB0735">
      <w:pPr>
        <w:ind w:firstLine="0"/>
      </w:pPr>
      <w:r>
        <w:t>Hlavním cílem této práce je zjistit efektivitu supervize odborných praxí. V rámci této bakalářské práce byly zvoleny tři hlavní po</w:t>
      </w:r>
      <w:r w:rsidR="00642245">
        <w:t>dmínky,</w:t>
      </w:r>
      <w:r w:rsidR="00C45E46">
        <w:t xml:space="preserve"> kter</w:t>
      </w:r>
      <w:r w:rsidR="0079668F">
        <w:t xml:space="preserve">é souvisí s otázkami 4, 17, 22, </w:t>
      </w:r>
      <w:r w:rsidR="00C45E46">
        <w:t>na základě nich</w:t>
      </w:r>
      <w:r w:rsidR="00642245">
        <w:t xml:space="preserve"> bude hodnocená</w:t>
      </w:r>
      <w:r w:rsidR="0079668F">
        <w:t xml:space="preserve"> </w:t>
      </w:r>
      <w:r w:rsidR="00642245">
        <w:t>efektivita</w:t>
      </w:r>
      <w:r>
        <w:t xml:space="preserve"> supervize odborných praxí od studentů CARITAS – </w:t>
      </w:r>
      <w:r w:rsidR="00F816DB">
        <w:t>VOŠs</w:t>
      </w:r>
      <w:r>
        <w:t xml:space="preserve">.  První podmínkou je, že budou studenti považovat supervizi v rámci studia za významnou. V rámci této otázky mě zajímá, zda je pro studenty supervize odborných praxí vůbec důležitá, zda má tedy smysl tuto problematiku dále řešit. </w:t>
      </w:r>
      <w:r w:rsidR="00C45E46">
        <w:t xml:space="preserve">K tomuto se vztahuje otázka č. 4 (Vnímáte supervizi jako významnou součást studia?) </w:t>
      </w:r>
      <w:r>
        <w:t xml:space="preserve">Druhou podmínkou </w:t>
      </w:r>
      <w:r w:rsidR="0079668F">
        <w:t>je,</w:t>
      </w:r>
      <w:r>
        <w:t xml:space="preserve"> aby studenti vnímali supervizi odborných praxí za přínosnou, tedy </w:t>
      </w:r>
      <w:r w:rsidR="0079668F">
        <w:t>zjistit,</w:t>
      </w:r>
      <w:r>
        <w:t xml:space="preserve"> jestli jí vnímají jako dostatečně užitečnou součást studia.</w:t>
      </w:r>
      <w:r w:rsidR="00C45E46">
        <w:t xml:space="preserve"> K tomuto se váže otázka č. 17 (Jak hodnotíte přínos supervize odborných praxí?)</w:t>
      </w:r>
      <w:r>
        <w:t xml:space="preserve"> Poslední podmínkou je, aby se studenti účastnili supervize i za předpokladu, že by nebyla povinná.</w:t>
      </w:r>
      <w:r w:rsidR="00C45E46">
        <w:t xml:space="preserve"> K poslední podmínce se váže otázka č. 22 (Úča</w:t>
      </w:r>
      <w:r w:rsidR="00F978DF">
        <w:t>s</w:t>
      </w:r>
      <w:r w:rsidR="00C45E46">
        <w:t>tnil/a byste se supervize</w:t>
      </w:r>
      <w:r w:rsidR="00F978DF">
        <w:t>,</w:t>
      </w:r>
      <w:r w:rsidR="00C45E46">
        <w:t xml:space="preserve"> pokud by nebyla povinná?)</w:t>
      </w:r>
      <w:r>
        <w:t xml:space="preserve"> Každou z těchto otázek eskaluji důležitost supervize v rámci studia. Další část výzkumu je zaměřená na zjišťování informací ohledně průběhu supervize odborné praxe, která by měla být výstupem pro praktickou úpravu supervize odborných praxí dle požadavků a představ studentů. </w:t>
      </w:r>
    </w:p>
    <w:p w:rsidR="00AD4BAE" w:rsidRPr="00DB0735" w:rsidRDefault="00AD4BAE" w:rsidP="00DB0735">
      <w:pPr>
        <w:ind w:firstLine="0"/>
        <w:rPr>
          <w:color w:val="000000" w:themeColor="text1"/>
        </w:rPr>
      </w:pPr>
      <w:r>
        <w:t>Supervize odborných praxí bude považována za efektivní</w:t>
      </w:r>
      <w:r w:rsidR="0048375C">
        <w:t>,</w:t>
      </w:r>
      <w:r>
        <w:t xml:space="preserve"> pokud více jak polovina studentů</w:t>
      </w:r>
      <w:r w:rsidR="0048375C">
        <w:t>,</w:t>
      </w:r>
      <w:r>
        <w:t xml:space="preserve"> odpoví na otázku č. 4.(Vnímáte supervizi ja</w:t>
      </w:r>
      <w:r w:rsidR="00411A92">
        <w:t>ko významnou součást studia?) a </w:t>
      </w:r>
      <w:r>
        <w:t>otázku č. 22 (Úča</w:t>
      </w:r>
      <w:r w:rsidR="00F978DF">
        <w:t>s</w:t>
      </w:r>
      <w:r>
        <w:t>tnil/a byste se supervize</w:t>
      </w:r>
      <w:r w:rsidR="0048375C">
        <w:t>,</w:t>
      </w:r>
      <w:r>
        <w:t xml:space="preserve"> pokud by nebyla povinná?) kladně a zároveň pokud </w:t>
      </w:r>
      <w:r w:rsidR="007925AA">
        <w:t>více jak polovina studentů v</w:t>
      </w:r>
      <w:r w:rsidR="00F978DF">
        <w:t> </w:t>
      </w:r>
      <w:r>
        <w:t>procentuální</w:t>
      </w:r>
      <w:r w:rsidR="007925AA">
        <w:t>m</w:t>
      </w:r>
      <w:r w:rsidR="00F978DF">
        <w:t xml:space="preserve"> součtu</w:t>
      </w:r>
      <w:r w:rsidR="007925AA">
        <w:t xml:space="preserve"> zvolí přín</w:t>
      </w:r>
      <w:r w:rsidR="004645EC">
        <w:t>os supervize</w:t>
      </w:r>
      <w:r w:rsidR="007925AA">
        <w:t xml:space="preserve"> jako příno</w:t>
      </w:r>
      <w:r w:rsidR="00F978DF">
        <w:t>sný- 1 nebo spíše přínosný-2 (V</w:t>
      </w:r>
      <w:r w:rsidR="007925AA">
        <w:t> rámci šk</w:t>
      </w:r>
      <w:r w:rsidR="00F978DF">
        <w:t>ály 1-2).</w:t>
      </w:r>
    </w:p>
    <w:p w:rsidR="00251A27" w:rsidRDefault="00251A27" w:rsidP="00411A92">
      <w:pPr>
        <w:pStyle w:val="Nadpis2"/>
        <w:pageBreakBefore/>
      </w:pPr>
      <w:bookmarkStart w:id="34" w:name="_Toc486191957"/>
      <w:r>
        <w:lastRenderedPageBreak/>
        <w:t>Metoda sběru dat</w:t>
      </w:r>
      <w:bookmarkEnd w:id="34"/>
    </w:p>
    <w:p w:rsidR="00251A27" w:rsidRDefault="00251A27" w:rsidP="00251A27">
      <w:pPr>
        <w:rPr>
          <w:b/>
        </w:rPr>
      </w:pPr>
      <w:r w:rsidRPr="000B30F7">
        <w:rPr>
          <w:b/>
        </w:rPr>
        <w:t>Dotazník</w:t>
      </w:r>
    </w:p>
    <w:p w:rsidR="002D6851" w:rsidRDefault="002D6851" w:rsidP="002D6851">
      <w:r>
        <w:t>Dotazník se skládá ze souboru otázek, které jsou předpřipraveny na formuláři. Dotazník by měl být sestaven teprve až po sepsání hypotéz a cílů práce. Je důležité, aby byl výzkumník vybaven informacemi pro realizaci daného výzkumu, měl by si tedy problematiku řádně prostudovat. Výzkumník by měl respondenty v úvodu krátce seznámit s</w:t>
      </w:r>
      <w:r w:rsidR="00642210">
        <w:t>e</w:t>
      </w:r>
      <w:r>
        <w:t> s tím, co daný dotazník obsahuje. Měl by res</w:t>
      </w:r>
      <w:r w:rsidR="00411A92">
        <w:t>pondentům říct účel dotazníku a </w:t>
      </w:r>
      <w:r>
        <w:t xml:space="preserve">také </w:t>
      </w:r>
      <w:r w:rsidR="0079668F">
        <w:t>zmínit,</w:t>
      </w:r>
      <w:r>
        <w:t xml:space="preserve"> zda je dotazník anonymní či ne. Pokud není dotazník anonymní, musí od respondentů vyžádat souhlas. Dotazník probíhá bez </w:t>
      </w:r>
      <w:r w:rsidRPr="00F05A5A">
        <w:t>zásahů</w:t>
      </w:r>
      <w:r>
        <w:t xml:space="preserve"> výzkumníka. V praxi to znamená, že výzkumník nemůže respondentům vysvětlit případné nejasností. Aby se zbránilo co nejvíce problémům, je vhodné udělat předvýzkum, díky tomu lze eliminovat případné chyby a problémy, které nejsou při formulaci dotazníku hned patrné (Bártlová, Hnilicová</w:t>
      </w:r>
      <w:r w:rsidR="00A50FE2">
        <w:t xml:space="preserve">, 2000, s. </w:t>
      </w:r>
      <w:r>
        <w:t>30).</w:t>
      </w:r>
    </w:p>
    <w:p w:rsidR="002D6851" w:rsidRDefault="002D6851" w:rsidP="002D6851">
      <w:r>
        <w:t xml:space="preserve">Dotazník by měl dodržovat jisté zásady: </w:t>
      </w:r>
    </w:p>
    <w:p w:rsidR="002D6851" w:rsidRDefault="002D6851" w:rsidP="002D6851">
      <w:pPr>
        <w:pStyle w:val="Odstavecseseznamem"/>
        <w:numPr>
          <w:ilvl w:val="0"/>
          <w:numId w:val="19"/>
        </w:numPr>
        <w:spacing w:after="0"/>
      </w:pPr>
      <w:r>
        <w:t xml:space="preserve">Formulace a konstrukce dotazníků by měla být pro respondenty zajímavá </w:t>
      </w:r>
    </w:p>
    <w:p w:rsidR="002D6851" w:rsidRDefault="002D6851" w:rsidP="002D6851">
      <w:pPr>
        <w:pStyle w:val="Odstavecseseznamem"/>
        <w:numPr>
          <w:ilvl w:val="0"/>
          <w:numId w:val="19"/>
        </w:numPr>
        <w:spacing w:after="0"/>
      </w:pPr>
      <w:r>
        <w:t>Musí být jednoznačně formulované otázky v dotazníku</w:t>
      </w:r>
    </w:p>
    <w:p w:rsidR="002D6851" w:rsidRDefault="002D6851" w:rsidP="002D6851">
      <w:pPr>
        <w:pStyle w:val="Odstavecseseznamem"/>
        <w:numPr>
          <w:ilvl w:val="0"/>
          <w:numId w:val="19"/>
        </w:numPr>
        <w:spacing w:after="0"/>
      </w:pPr>
      <w:r>
        <w:t xml:space="preserve">K otázkám mohou patřit i identifikační znaky respondentů, jako je pohlaví, věk respondentů </w:t>
      </w:r>
    </w:p>
    <w:p w:rsidR="002D6851" w:rsidRDefault="002D6851" w:rsidP="002D6851">
      <w:pPr>
        <w:pStyle w:val="Odstavecseseznamem"/>
        <w:numPr>
          <w:ilvl w:val="0"/>
          <w:numId w:val="19"/>
        </w:numPr>
        <w:spacing w:after="0"/>
      </w:pPr>
      <w:r>
        <w:t>Otázky by měli obsahovat všechny možnosti odp</w:t>
      </w:r>
      <w:r w:rsidR="00A50FE2">
        <w:t xml:space="preserve">ovědí (Bártlová, Hnilicová, 2000, s. </w:t>
      </w:r>
      <w:r>
        <w:t>31).</w:t>
      </w:r>
    </w:p>
    <w:p w:rsidR="002D6851" w:rsidRDefault="002D6851" w:rsidP="002D6851">
      <w:r>
        <w:t xml:space="preserve">Dotazníková výzkumná metoda má své klady i zápory. Důležitým kladem použití dotazníků je výhodné v tom, že jsou jednoznačně formulované otázky, tedy respondent není výzkumníkem manipulován a je zaručena větší objektivita odpovědí respondenta. Další výhodou je, že lze data zpracovat počítačově. Výhodou je také možnost volné odpovědi dotazovaných, které mohou dále navést na zajímavá výzkumná témata nebo výstupy. Nicméně na druhé straně se objevují i zápory, které mohou nepříznivě ovlivnit průběh výzkumu. Touto nevýhodou může být nízká návratnost při například velkém množství </w:t>
      </w:r>
      <w:r w:rsidR="0079668F">
        <w:t>otázek, jejich</w:t>
      </w:r>
      <w:r>
        <w:t xml:space="preserve"> špatné formulaci či nepochopení záměru zadavatele, což může zkreslit celý výzkum.</w:t>
      </w:r>
    </w:p>
    <w:p w:rsidR="002D6851" w:rsidRDefault="002D6851" w:rsidP="002D6851">
      <w:r>
        <w:t xml:space="preserve">Dotazník se rozděluje do tří typů, podle možných odpovědí na zavřené otázky, otevřené otázky a polootevřené otázky. V rámci zavřených otázek jsou respondentům nabízeny možnosti odpovědí. Respondent vybere vždy odpověď, s kterou souhlasí </w:t>
      </w:r>
      <w:r>
        <w:lastRenderedPageBreak/>
        <w:t>nejvíce, pokud mu žádná z nabízených otázek nepřijde „správná, nebo nemá názor, nebo odpověď nechápe či neví, je nutné mu nabídnou další alternativu. Při uzavřených otázkách lze využít také škálování, což je míra souhlasu (stupeň souhlasu). Napříkla</w:t>
      </w:r>
      <w:r w:rsidR="00697787">
        <w:t>d respondent má na výběr od (1-4</w:t>
      </w:r>
      <w:r>
        <w:t xml:space="preserve">).  Přičemž 1 </w:t>
      </w:r>
      <w:r w:rsidR="0079668F">
        <w:t>je – naprosto</w:t>
      </w:r>
      <w:r w:rsidR="00697787">
        <w:t xml:space="preserve"> souhlasím s daným tvrzením a 4</w:t>
      </w:r>
      <w:r>
        <w:t xml:space="preserve"> - vůbec nesouhlasím s tímto tvrzením. Je to dopověď v rámci škály, která je jasně daná. Otevřené otázky nabízí respondentům možnost odpovědi vlastními slovy (vlastní volba). Při analýze dat je tato volba velice složitě zpracovatelná, proto se jí výzkumníci spíše vyhýbají. Ale pokud je využita správně, může být velmi přínosná a respondenti mohou mnohdy výzkumníka odpověďmi například in</w:t>
      </w:r>
      <w:r w:rsidR="00411A92">
        <w:t>spirovat k zajímavým závěrům či </w:t>
      </w:r>
      <w:r>
        <w:t>rozšíření výzkumu. Polootevřené dotazování funguje jako spojení obou typů, což znamená, že výzkumník dá respondentům na výběr možné odpovědi, ale pokud se ani jedna nejeví adekvátně, může zvolit svoji vlastní odpověď, to je</w:t>
      </w:r>
      <w:r w:rsidR="00F978DF">
        <w:t xml:space="preserve"> </w:t>
      </w:r>
      <w:r>
        <w:t>vypsat ji do mo</w:t>
      </w:r>
      <w:r w:rsidR="00A50FE2">
        <w:t xml:space="preserve">žnosti „jiné“ (Kutnohorská 2009, s. </w:t>
      </w:r>
      <w:r>
        <w:t xml:space="preserve">46). </w:t>
      </w:r>
    </w:p>
    <w:p w:rsidR="002D6851" w:rsidRDefault="002D6851" w:rsidP="002D6851">
      <w:pPr>
        <w:rPr>
          <w:color w:val="000000" w:themeColor="text1"/>
        </w:rPr>
      </w:pPr>
      <w:r w:rsidRPr="00D420BC">
        <w:rPr>
          <w:color w:val="000000" w:themeColor="text1"/>
        </w:rPr>
        <w:t xml:space="preserve">Dotazník </w:t>
      </w:r>
      <w:r>
        <w:rPr>
          <w:color w:val="000000" w:themeColor="text1"/>
        </w:rPr>
        <w:t>v mém výzkumu je</w:t>
      </w:r>
      <w:r w:rsidRPr="00D420BC">
        <w:rPr>
          <w:color w:val="000000" w:themeColor="text1"/>
        </w:rPr>
        <w:t xml:space="preserve"> nástr</w:t>
      </w:r>
      <w:r>
        <w:rPr>
          <w:color w:val="000000" w:themeColor="text1"/>
        </w:rPr>
        <w:t xml:space="preserve">ojem pro zmapování potřeb, názorů </w:t>
      </w:r>
      <w:r w:rsidR="00977464">
        <w:rPr>
          <w:color w:val="000000" w:themeColor="text1"/>
        </w:rPr>
        <w:t xml:space="preserve">a význam studentů CARITAS – </w:t>
      </w:r>
      <w:r w:rsidR="00977464">
        <w:t>VOŠs</w:t>
      </w:r>
      <w:r>
        <w:rPr>
          <w:color w:val="000000" w:themeColor="text1"/>
        </w:rPr>
        <w:t xml:space="preserve"> na stávající systém supervize odborných praxí. Pro účely zpracování svého výzkumu jsem si zvolila kombinaci všech tří typů </w:t>
      </w:r>
      <w:r w:rsidR="0079668F">
        <w:rPr>
          <w:color w:val="000000" w:themeColor="text1"/>
        </w:rPr>
        <w:t>dotazování,</w:t>
      </w:r>
      <w:r>
        <w:rPr>
          <w:color w:val="000000" w:themeColor="text1"/>
        </w:rPr>
        <w:t xml:space="preserve"> a to podle charakteru jednotlivých otázek. </w:t>
      </w:r>
    </w:p>
    <w:p w:rsidR="00251A27" w:rsidRDefault="00251A27" w:rsidP="00251A27">
      <w:pPr>
        <w:pStyle w:val="Nadpis2"/>
      </w:pPr>
      <w:bookmarkStart w:id="35" w:name="_Toc486191958"/>
      <w:r>
        <w:t>Výzkumný vzorek</w:t>
      </w:r>
      <w:bookmarkEnd w:id="35"/>
    </w:p>
    <w:p w:rsidR="00251A27" w:rsidRPr="00946F0C" w:rsidRDefault="00251A27" w:rsidP="00251A27">
      <w:r>
        <w:t>Disman píše, že populací rozumíme soubor jednotek, které jsou pro výzkum</w:t>
      </w:r>
      <w:r w:rsidR="008355AC">
        <w:t>níka podstatné pro jeho záměry a následnou realizaci</w:t>
      </w:r>
      <w:r>
        <w:t xml:space="preserve"> výz</w:t>
      </w:r>
      <w:r w:rsidR="008355AC">
        <w:t>kumu</w:t>
      </w:r>
      <w:r>
        <w:t xml:space="preserve">.  Dále uvádí, že </w:t>
      </w:r>
      <w:r w:rsidR="008355AC">
        <w:t>„</w:t>
      </w:r>
      <w:r>
        <w:t>vzorkem</w:t>
      </w:r>
      <w:r w:rsidR="008355AC">
        <w:t>“</w:t>
      </w:r>
      <w:r w:rsidR="00411A92">
        <w:t xml:space="preserve"> je </w:t>
      </w:r>
      <w:r>
        <w:t>myšleno vymezení určité skupiny</w:t>
      </w:r>
      <w:r w:rsidR="008355AC">
        <w:t xml:space="preserve"> daných</w:t>
      </w:r>
      <w:r>
        <w:t xml:space="preserve"> jednotek, na které se v rámci </w:t>
      </w:r>
      <w:r w:rsidR="008355AC">
        <w:t xml:space="preserve">daného </w:t>
      </w:r>
      <w:r>
        <w:t>výzkumu</w:t>
      </w:r>
      <w:r w:rsidR="008355AC">
        <w:t xml:space="preserve"> zaměřujeme. Jde o </w:t>
      </w:r>
      <w:r w:rsidR="0079668F">
        <w:t>to,</w:t>
      </w:r>
      <w:r>
        <w:t xml:space="preserve"> aby byl zvolený takový postup, díky kt</w:t>
      </w:r>
      <w:r w:rsidR="008355AC">
        <w:t>erému budou výsledky srovnatelné s těmi</w:t>
      </w:r>
      <w:r>
        <w:t xml:space="preserve">, které bychom </w:t>
      </w:r>
      <w:r w:rsidRPr="00160378">
        <w:t>rámcově získali na celé populaci</w:t>
      </w:r>
      <w:r w:rsidRPr="00946F0C">
        <w:t xml:space="preserve"> (Disman</w:t>
      </w:r>
      <w:r w:rsidR="00A50FE2">
        <w:t xml:space="preserve">, 2008, s. </w:t>
      </w:r>
      <w:r w:rsidRPr="00946F0C">
        <w:t>93)</w:t>
      </w:r>
      <w:r>
        <w:t>.</w:t>
      </w:r>
    </w:p>
    <w:p w:rsidR="00251A27" w:rsidRDefault="00251A27" w:rsidP="00251A27">
      <w:r w:rsidRPr="00A342D8">
        <w:t xml:space="preserve">Cílovou skupinu </w:t>
      </w:r>
      <w:r w:rsidR="00460F5D">
        <w:t>mého výzkumu jsou</w:t>
      </w:r>
      <w:r>
        <w:t xml:space="preserve"> studenti CARITAS –</w:t>
      </w:r>
      <w:r w:rsidR="00642210">
        <w:t xml:space="preserve"> </w:t>
      </w:r>
      <w:r w:rsidR="00F816DB">
        <w:t>VOŠs</w:t>
      </w:r>
      <w:r>
        <w:t xml:space="preserve">. Výzkumný vzorek zahrnuje všechny studenty </w:t>
      </w:r>
      <w:r w:rsidR="00460F5D">
        <w:t>prezenčního</w:t>
      </w:r>
      <w:r>
        <w:t xml:space="preserve"> studia oborů Sociální a humanitární práce a Charitativní a sociální práce od prvního do třetího ročníku.</w:t>
      </w:r>
      <w:r w:rsidR="00411A92">
        <w:t xml:space="preserve"> Pro větší zpětnou vazbu a </w:t>
      </w:r>
      <w:r w:rsidR="005A607E">
        <w:t xml:space="preserve">co možná největší pestrost </w:t>
      </w:r>
      <w:r w:rsidR="0079668F">
        <w:t>byli přidáni</w:t>
      </w:r>
      <w:r w:rsidR="00460F5D">
        <w:t xml:space="preserve"> do v</w:t>
      </w:r>
      <w:r w:rsidR="00377F7A">
        <w:t>ýzkumného vzorku také absolventi</w:t>
      </w:r>
      <w:r w:rsidR="00460F5D">
        <w:t xml:space="preserve"> 2016 oboru Sociální a humanitární práce a Charitativní a sociální práce prezenčního studia.</w:t>
      </w:r>
      <w:r w:rsidR="00377F7A">
        <w:t xml:space="preserve"> Důvodem byl osobní zájem o názory absolventů 2016 a také přínos jejich zkušeností ohledně supervize odborných praxí, které nasbírali v rámci celého studia.</w:t>
      </w:r>
      <w:r w:rsidR="005A607E">
        <w:t xml:space="preserve"> S</w:t>
      </w:r>
      <w:r w:rsidR="0086411C">
        <w:t>tudenti</w:t>
      </w:r>
      <w:r w:rsidR="005A607E">
        <w:t xml:space="preserve"> dálkového studia</w:t>
      </w:r>
      <w:r w:rsidR="0086411C">
        <w:t xml:space="preserve"> do výzkumu nebyli z</w:t>
      </w:r>
      <w:r w:rsidR="00377F7A">
        <w:t xml:space="preserve">ařazeni z toho důvodu, že </w:t>
      </w:r>
      <w:r w:rsidR="0086411C">
        <w:t xml:space="preserve">většina z nich </w:t>
      </w:r>
      <w:r w:rsidR="00377F7A">
        <w:t xml:space="preserve">má již zkušenosti </w:t>
      </w:r>
      <w:r w:rsidR="00377F7A">
        <w:lastRenderedPageBreak/>
        <w:t xml:space="preserve">s profesionální supervizí a </w:t>
      </w:r>
      <w:r w:rsidR="00F0370D">
        <w:t>mohli by ji hodnotit spíše z pohledu</w:t>
      </w:r>
      <w:r w:rsidR="00377F7A">
        <w:t xml:space="preserve"> profese</w:t>
      </w:r>
      <w:r w:rsidR="00F0370D">
        <w:t xml:space="preserve"> nežli v návaznosti na odbornou praxi.</w:t>
      </w:r>
      <w:r>
        <w:t xml:space="preserve"> Rozdělení je při mém výzkumu podstatné, </w:t>
      </w:r>
      <w:r w:rsidR="0079668F">
        <w:t>jelikož studenti</w:t>
      </w:r>
      <w:r>
        <w:t xml:space="preserve"> SOHUP (Sociální a humanitární pomoc) mají navíc povinné tříměsíční zahraniční praxe,</w:t>
      </w:r>
      <w:r w:rsidR="00F0370D">
        <w:t xml:space="preserve"> kde se setkávají se supervizí před i po odborné praxi. S</w:t>
      </w:r>
      <w:r>
        <w:t xml:space="preserve">tudenti CHASOP (Charitativní a sociální pomoc) mají zahraniční praxe </w:t>
      </w:r>
      <w:r w:rsidR="00460F5D">
        <w:t>dobrovolné, tedy ne každý student tohoto oboru</w:t>
      </w:r>
      <w:r>
        <w:t xml:space="preserve"> absolvuje supervizi před a po zah</w:t>
      </w:r>
      <w:r w:rsidR="005A607E">
        <w:t>raniční praxe. Všichni studenti, včetně prvních ročníků mají</w:t>
      </w:r>
      <w:r w:rsidR="00411A92">
        <w:t xml:space="preserve"> za </w:t>
      </w:r>
      <w:r w:rsidR="0079668F">
        <w:t>sebou,</w:t>
      </w:r>
      <w:r>
        <w:t xml:space="preserve"> již zkušenosti se supervizí v rámc</w:t>
      </w:r>
      <w:r w:rsidR="005A607E">
        <w:t xml:space="preserve">i školy, jelikož všichni studenti mají v době sběru dat </w:t>
      </w:r>
      <w:r w:rsidR="0079668F">
        <w:t>absolvovanou odbornou</w:t>
      </w:r>
      <w:r>
        <w:t xml:space="preserve"> </w:t>
      </w:r>
      <w:r w:rsidR="0079668F">
        <w:t>praxi.</w:t>
      </w:r>
      <w:r w:rsidR="0079668F" w:rsidRPr="00A342D8">
        <w:t xml:space="preserve"> Základním</w:t>
      </w:r>
      <w:r w:rsidRPr="00A342D8">
        <w:t xml:space="preserve"> předpokladem realizace výzkumného šetření </w:t>
      </w:r>
      <w:r>
        <w:t>je o</w:t>
      </w:r>
      <w:r w:rsidR="00460F5D">
        <w:t>chota studentů vyplnit dotazník a tímto se podílet na celém výzkumu.</w:t>
      </w:r>
      <w:r w:rsidR="005A607E">
        <w:t xml:space="preserve"> Dotazník byl anonymní a byl</w:t>
      </w:r>
      <w:r>
        <w:t xml:space="preserve"> studentům</w:t>
      </w:r>
      <w:r w:rsidR="00253F78">
        <w:t xml:space="preserve"> rozeslán elektronickou formou</w:t>
      </w:r>
      <w:r w:rsidR="00F0370D">
        <w:t xml:space="preserve"> prostřednictví sociálních sítí (</w:t>
      </w:r>
      <w:r w:rsidR="005A607E">
        <w:t>F</w:t>
      </w:r>
      <w:r w:rsidR="00253F78">
        <w:t>acebook</w:t>
      </w:r>
      <w:r w:rsidR="005A607E">
        <w:t xml:space="preserve">) a </w:t>
      </w:r>
      <w:r w:rsidR="0079668F">
        <w:t>E – mailu</w:t>
      </w:r>
      <w:r w:rsidR="00F0370D">
        <w:t xml:space="preserve">. </w:t>
      </w:r>
      <w:r w:rsidR="009F2B68">
        <w:t xml:space="preserve">V rámci výzkumu měli být osloveni všichni studenti prezenčního studia obou studijních oborů a </w:t>
      </w:r>
      <w:r w:rsidR="00020B6A">
        <w:t>také absolventi 2016, ale nemohu</w:t>
      </w:r>
      <w:r w:rsidR="009F2B68">
        <w:t xml:space="preserve"> </w:t>
      </w:r>
      <w:r w:rsidR="0079668F">
        <w:t>zaručit,</w:t>
      </w:r>
      <w:r w:rsidR="005A607E">
        <w:t xml:space="preserve"> zda tomu tak </w:t>
      </w:r>
      <w:r w:rsidR="00020B6A">
        <w:t xml:space="preserve">opravdu </w:t>
      </w:r>
      <w:r w:rsidR="005A607E">
        <w:t>bude a</w:t>
      </w:r>
      <w:r w:rsidR="009F2B68">
        <w:t xml:space="preserve"> zda dotazník vyplní všichni.  </w:t>
      </w:r>
    </w:p>
    <w:p w:rsidR="00251A27" w:rsidRDefault="00251A27" w:rsidP="00E61813">
      <w:pPr>
        <w:pStyle w:val="Nadpis2"/>
      </w:pPr>
      <w:bookmarkStart w:id="36" w:name="_Toc486191959"/>
      <w:r w:rsidRPr="00E61813">
        <w:t>Předvýzkum</w:t>
      </w:r>
      <w:bookmarkEnd w:id="36"/>
    </w:p>
    <w:p w:rsidR="005A607E" w:rsidRDefault="005A607E" w:rsidP="005A607E">
      <w:r>
        <w:t>Dle Hampla by měl projít každý dotazník před oficiálním zahájením sběru dat ověřováním (kontrolou). Tato kontrola je nazývána jako předvýzkum. Během předvýzkumu jde o tzv. testování dotazníku, kd</w:t>
      </w:r>
      <w:r w:rsidR="00411A92">
        <w:t>y nejde o výsledky výzkumu, ale </w:t>
      </w:r>
      <w:r>
        <w:t>problémy, které jsou spojené s formulací otázek například jednoznačnost, srozumitelnost, logičnost</w:t>
      </w:r>
      <w:r w:rsidR="000F7D7A">
        <w:t xml:space="preserve"> a další</w:t>
      </w:r>
      <w:r>
        <w:t xml:space="preserve"> (Hampl </w:t>
      </w:r>
      <w:r w:rsidR="00A50FE2">
        <w:t>podle</w:t>
      </w:r>
      <w:r w:rsidRPr="00FD7059">
        <w:t xml:space="preserve"> Šubrt</w:t>
      </w:r>
      <w:r w:rsidR="00A50FE2">
        <w:t xml:space="preserve">, 1998, s. </w:t>
      </w:r>
      <w:r w:rsidRPr="00FD7059">
        <w:t>97</w:t>
      </w:r>
      <w:r>
        <w:t>). Disman p</w:t>
      </w:r>
      <w:r w:rsidR="00411A92">
        <w:t>íše, že: </w:t>
      </w:r>
      <w:r w:rsidRPr="00807462">
        <w:t>„Předvýzkum je prováděn na malém vzorku naší cílové populace, tento vzorek je však obvykle větší než vzorek pro pilotní studii. Předvýzk</w:t>
      </w:r>
      <w:r w:rsidR="00411A92">
        <w:t>um je testem nástrojů, jichž ve </w:t>
      </w:r>
      <w:r w:rsidRPr="00807462">
        <w:t>výzkumu hodláme použít.</w:t>
      </w:r>
      <w:r w:rsidR="0079668F" w:rsidRPr="00807462">
        <w:t>“</w:t>
      </w:r>
      <w:r w:rsidR="0079668F" w:rsidRPr="00FD7059">
        <w:t xml:space="preserve"> (</w:t>
      </w:r>
      <w:r>
        <w:t>Disman</w:t>
      </w:r>
      <w:r w:rsidR="00A50FE2">
        <w:t>,</w:t>
      </w:r>
      <w:r w:rsidR="00642210">
        <w:t xml:space="preserve"> </w:t>
      </w:r>
      <w:r w:rsidR="00A50FE2">
        <w:t xml:space="preserve">2008, s. </w:t>
      </w:r>
      <w:r w:rsidRPr="00FD7059">
        <w:t>122)</w:t>
      </w:r>
    </w:p>
    <w:p w:rsidR="005A607E" w:rsidRPr="005A607E" w:rsidRDefault="000F7D7A" w:rsidP="005A607E">
      <w:r>
        <w:t>V rámci</w:t>
      </w:r>
      <w:r w:rsidR="005A607E" w:rsidRPr="00B63795">
        <w:t xml:space="preserve"> předvýzkumu bylo zvoleno 5 žen a 1 muž, kteří odpovídali zadaným kritériím (tři ženy z oboru SOHUP (zastoupen byl první, druhý i třetí ročník) a dvě ženy z oboru CHASOP (druhý </w:t>
      </w:r>
      <w:r w:rsidR="005A607E">
        <w:t xml:space="preserve">a </w:t>
      </w:r>
      <w:r w:rsidR="005A607E" w:rsidRPr="00B63795">
        <w:t>třetí ročník), jeden muž z oboru SOHUP. Na začátku</w:t>
      </w:r>
      <w:r>
        <w:t xml:space="preserve"> předvýzkumu bylo v dotazníku 25</w:t>
      </w:r>
      <w:r w:rsidR="005A607E" w:rsidRPr="00B63795">
        <w:t xml:space="preserve"> otázek, vzhledem k tomu, že některé z otázek nedávaly respondentům smysl, a přišli jim v dotazníku zbytečné,</w:t>
      </w:r>
      <w:r>
        <w:t xml:space="preserve"> byl počet redukován pouze na 22</w:t>
      </w:r>
      <w:r w:rsidR="00411A92">
        <w:t> </w:t>
      </w:r>
      <w:r w:rsidR="005A607E" w:rsidRPr="00B63795">
        <w:t>otázek.</w:t>
      </w:r>
      <w:r>
        <w:t xml:space="preserve"> Některé formulace byly upraveny</w:t>
      </w:r>
      <w:r w:rsidR="005A607E">
        <w:t xml:space="preserve"> k lepší srozumitelnosti </w:t>
      </w:r>
      <w:r w:rsidR="00411A92">
        <w:t>dle zpětné vazby od </w:t>
      </w:r>
      <w:r w:rsidR="005A607E">
        <w:t>dotazovaných. Respondenti nemuseli v rámci dotazníku vyplnit všechny otázky, protože u některých otázek byli automaticky dle jejich odpovědi přesměrování na další otázku (vynechání odpovědi</w:t>
      </w:r>
      <w:r w:rsidR="0079668F">
        <w:t>).</w:t>
      </w:r>
      <w:r w:rsidR="0079668F" w:rsidRPr="00B63795">
        <w:t xml:space="preserve"> Zbytek</w:t>
      </w:r>
      <w:r w:rsidRPr="00B63795">
        <w:t xml:space="preserve"> otázek byl zanechán v původním znění</w:t>
      </w:r>
    </w:p>
    <w:p w:rsidR="00960E66" w:rsidRDefault="00960E66" w:rsidP="00960E66">
      <w:pPr>
        <w:pStyle w:val="Nadpis2"/>
      </w:pPr>
      <w:bookmarkStart w:id="37" w:name="_Toc415654219"/>
      <w:bookmarkStart w:id="38" w:name="_Toc486191960"/>
      <w:r w:rsidRPr="00960E66">
        <w:lastRenderedPageBreak/>
        <w:t>Průběh výzkumu</w:t>
      </w:r>
      <w:bookmarkEnd w:id="37"/>
      <w:bookmarkEnd w:id="38"/>
    </w:p>
    <w:p w:rsidR="00785BC4" w:rsidRPr="00B83CA0" w:rsidRDefault="000F7D7A" w:rsidP="00B83CA0">
      <w:pPr>
        <w:spacing w:before="240"/>
      </w:pPr>
      <w:r>
        <w:t xml:space="preserve">Příprava výzkumných otázek proběhla v lednu roku 2016 v rámci absolventské práce, která byla projektem tohoto výzkumu. Vlastní výzkum se realizoval od března do května roku 2017. </w:t>
      </w:r>
      <w:r w:rsidR="00225898">
        <w:t>Realizovaný výzkum se soustředil pouze na denní studenty CARITAS –</w:t>
      </w:r>
      <w:r w:rsidR="00642210">
        <w:t xml:space="preserve"> </w:t>
      </w:r>
      <w:r w:rsidR="00F816DB">
        <w:t>VOŠs</w:t>
      </w:r>
      <w:r w:rsidR="00F978DF">
        <w:t xml:space="preserve">, </w:t>
      </w:r>
      <w:r w:rsidR="00225898">
        <w:t>vzdělávacích oborů sociální a humanitární práce a charitativní a sociální</w:t>
      </w:r>
      <w:r w:rsidR="008E116F">
        <w:t xml:space="preserve"> práce</w:t>
      </w:r>
      <w:r w:rsidR="00225898">
        <w:t xml:space="preserve">. </w:t>
      </w:r>
      <w:r w:rsidR="00785BC4">
        <w:t xml:space="preserve">Odpovědi byly sesbírané </w:t>
      </w:r>
      <w:r w:rsidR="00225898">
        <w:t>p</w:t>
      </w:r>
      <w:r w:rsidR="008E116F">
        <w:t>rostřednictvím zmíněného dotazní</w:t>
      </w:r>
      <w:r w:rsidR="00785BC4">
        <w:t>ku, který byl vytvořený pomocí webu</w:t>
      </w:r>
      <w:r w:rsidR="00225898">
        <w:t xml:space="preserve"> vyplnto</w:t>
      </w:r>
      <w:r w:rsidR="00785BC4">
        <w:t>.</w:t>
      </w:r>
      <w:r w:rsidR="00225898">
        <w:t>cz.</w:t>
      </w:r>
      <w:r w:rsidR="00F978DF">
        <w:t xml:space="preserve"> </w:t>
      </w:r>
      <w:r w:rsidR="00B83CA0">
        <w:t>O</w:t>
      </w:r>
      <w:r w:rsidR="00785BC4">
        <w:t xml:space="preserve">dkaz </w:t>
      </w:r>
      <w:r w:rsidR="00B63795">
        <w:t xml:space="preserve">na dotazník v rámci tohoto </w:t>
      </w:r>
      <w:r w:rsidR="0079668F">
        <w:t>webu byl</w:t>
      </w:r>
      <w:r w:rsidR="00B63795">
        <w:t xml:space="preserve"> </w:t>
      </w:r>
      <w:r w:rsidR="00B83CA0">
        <w:t>zaslán na veřejnou sociální síť</w:t>
      </w:r>
      <w:r w:rsidR="00F978DF">
        <w:t xml:space="preserve"> F</w:t>
      </w:r>
      <w:r w:rsidR="00785BC4">
        <w:t>acebook.</w:t>
      </w:r>
      <w:r w:rsidR="00F978DF">
        <w:t xml:space="preserve"> Byli kontaktování všichni</w:t>
      </w:r>
      <w:r w:rsidR="00B63795">
        <w:t xml:space="preserve"> správci skupin (zástupci tříd obou oborů, všech ročníků včetně absolventů 2016) s prosbou o rozšíření dotazníků prostřednictvím třídních skupin.</w:t>
      </w:r>
      <w:r w:rsidR="00F978DF">
        <w:t xml:space="preserve"> Studen</w:t>
      </w:r>
      <w:r>
        <w:t>tům, kteří nevlastní účet na sociální síti F</w:t>
      </w:r>
      <w:r w:rsidR="00697787">
        <w:t>acebook byly dotazníky zaslány e-</w:t>
      </w:r>
      <w:r>
        <w:t xml:space="preserve">mailem. </w:t>
      </w:r>
      <w:r w:rsidR="008E116F">
        <w:t>Dotazník b</w:t>
      </w:r>
      <w:r w:rsidR="00B83CA0">
        <w:t xml:space="preserve">yl respondentům dostupný po dobu 14 dní. Což byla naprosto adekvátní doba, největší počet dotazníků přišlo během </w:t>
      </w:r>
      <w:r w:rsidR="007A32AB">
        <w:t xml:space="preserve">prvních </w:t>
      </w:r>
      <w:r w:rsidR="00B83CA0">
        <w:t>pěti dnů, poté už počet vypl</w:t>
      </w:r>
      <w:r w:rsidR="00A5669D">
        <w:t>něných dotazníku značně klesal.</w:t>
      </w:r>
      <w:r w:rsidR="008E116F">
        <w:t xml:space="preserve"> Během č</w:t>
      </w:r>
      <w:r w:rsidR="00CC5AFD">
        <w:t>t</w:t>
      </w:r>
      <w:r w:rsidR="00B63795">
        <w:t>rnácti dnů vyplnilo dotazník 121</w:t>
      </w:r>
      <w:r w:rsidR="008E116F">
        <w:t xml:space="preserve"> respondentů.</w:t>
      </w:r>
      <w:r w:rsidR="00B83CA0">
        <w:t xml:space="preserve"> Výsledky byly analyzovány</w:t>
      </w:r>
      <w:r w:rsidR="00B63795">
        <w:t xml:space="preserve"> pomocí webu vyplnto.cz</w:t>
      </w:r>
      <w:r w:rsidR="00AA58F0">
        <w:t xml:space="preserve"> </w:t>
      </w:r>
      <w:r w:rsidR="0079668F">
        <w:t>a prostřednictvím</w:t>
      </w:r>
      <w:r w:rsidR="00B83CA0">
        <w:t xml:space="preserve"> programu M</w:t>
      </w:r>
      <w:r w:rsidR="00785BC4" w:rsidRPr="00B83CA0">
        <w:t>icrosoft Office Excel</w:t>
      </w:r>
      <w:r w:rsidR="00B83CA0">
        <w:t>.</w:t>
      </w:r>
    </w:p>
    <w:p w:rsidR="006B04F9" w:rsidRPr="00CF63C8" w:rsidRDefault="006B04F9" w:rsidP="00411A92">
      <w:pPr>
        <w:pStyle w:val="Nadpis2"/>
        <w:pageBreakBefore/>
      </w:pPr>
      <w:bookmarkStart w:id="39" w:name="_Toc486191961"/>
      <w:r w:rsidRPr="00CF63C8">
        <w:rPr>
          <w:rStyle w:val="Nadpis1Char"/>
          <w:b/>
        </w:rPr>
        <w:lastRenderedPageBreak/>
        <w:t>Výsledky výzkumu</w:t>
      </w:r>
      <w:bookmarkEnd w:id="39"/>
    </w:p>
    <w:p w:rsidR="006D0868" w:rsidRDefault="005E5C21" w:rsidP="00E024D2">
      <w:r>
        <w:t xml:space="preserve">V další části textu </w:t>
      </w:r>
      <w:r w:rsidR="006B04F9">
        <w:t>uvedu výsledky výzkumu. Ty jsou zpracovány do grafů</w:t>
      </w:r>
      <w:r w:rsidR="006D0868">
        <w:t xml:space="preserve"> a tabulek</w:t>
      </w:r>
      <w:r w:rsidR="00205F9A">
        <w:t>, podle výzkumných otázek.</w:t>
      </w:r>
      <w:r w:rsidR="00A5669D">
        <w:t xml:space="preserve"> Otázky v rámci analýzy dat neodpovídají jejich řazení v rámci dotazníku. </w:t>
      </w:r>
      <w:r w:rsidR="00A5669D" w:rsidRPr="00A5669D">
        <w:rPr>
          <w:color w:val="000000" w:themeColor="text1"/>
        </w:rPr>
        <w:t>Detailní</w:t>
      </w:r>
      <w:r w:rsidR="00A5669D">
        <w:rPr>
          <w:color w:val="000000" w:themeColor="text1"/>
        </w:rPr>
        <w:t xml:space="preserve"> popis dotazníku viz příloha.</w:t>
      </w:r>
    </w:p>
    <w:p w:rsidR="000234DA" w:rsidRDefault="000234DA" w:rsidP="003A0FE5">
      <w:pPr>
        <w:pStyle w:val="Nadpis3"/>
      </w:pPr>
      <w:bookmarkStart w:id="40" w:name="_Toc486191962"/>
      <w:r>
        <w:t>Demografické údaje respondentů</w:t>
      </w:r>
      <w:bookmarkEnd w:id="40"/>
    </w:p>
    <w:p w:rsidR="00FD137F" w:rsidRPr="00697787" w:rsidRDefault="00FD137F" w:rsidP="00FD137F">
      <w:pPr>
        <w:rPr>
          <w:b/>
          <w:i/>
        </w:rPr>
      </w:pPr>
      <w:r w:rsidRPr="00697787">
        <w:rPr>
          <w:b/>
          <w:i/>
        </w:rPr>
        <w:t>Otáz</w:t>
      </w:r>
      <w:r w:rsidR="00B0584A" w:rsidRPr="00697787">
        <w:rPr>
          <w:b/>
          <w:i/>
        </w:rPr>
        <w:t>ka č. 1: Jakého oboru jste byl/jste</w:t>
      </w:r>
      <w:r w:rsidRPr="00697787">
        <w:rPr>
          <w:b/>
          <w:i/>
        </w:rPr>
        <w:t xml:space="preserve"> studentem?</w:t>
      </w:r>
    </w:p>
    <w:p w:rsidR="00FD137F" w:rsidRDefault="00FD137F" w:rsidP="00411A92">
      <w:pPr>
        <w:ind w:firstLine="0"/>
      </w:pPr>
      <w:r>
        <w:rPr>
          <w:noProof/>
        </w:rPr>
        <w:drawing>
          <wp:inline distT="0" distB="0" distL="0" distR="0">
            <wp:extent cx="5399405" cy="3149600"/>
            <wp:effectExtent l="0" t="0" r="10795" b="1270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23A4" w:rsidRDefault="005623A4" w:rsidP="005623A4">
      <w:pPr>
        <w:pStyle w:val="Titulek"/>
      </w:pPr>
      <w:bookmarkStart w:id="41" w:name="_Toc486076714"/>
      <w:bookmarkStart w:id="42" w:name="_Toc486076787"/>
      <w:r>
        <w:t xml:space="preserve">graf </w:t>
      </w:r>
      <w:r>
        <w:fldChar w:fldCharType="begin"/>
      </w:r>
      <w:r>
        <w:instrText xml:space="preserve"> SEQ graf \* ARABIC </w:instrText>
      </w:r>
      <w:r>
        <w:fldChar w:fldCharType="separate"/>
      </w:r>
      <w:r w:rsidR="00B84190">
        <w:rPr>
          <w:noProof/>
        </w:rPr>
        <w:t>1</w:t>
      </w:r>
      <w:r>
        <w:fldChar w:fldCharType="end"/>
      </w:r>
      <w:r>
        <w:t>Obor</w:t>
      </w:r>
      <w:bookmarkEnd w:id="41"/>
      <w:bookmarkEnd w:id="42"/>
    </w:p>
    <w:p w:rsidR="00B0584A" w:rsidRDefault="00781B93" w:rsidP="00411A92">
      <w:r>
        <w:t>Ot</w:t>
      </w:r>
      <w:r w:rsidR="00746DF6">
        <w:t xml:space="preserve">ázka č. 1 </w:t>
      </w:r>
      <w:r>
        <w:t xml:space="preserve">v dotazníku </w:t>
      </w:r>
      <w:r w:rsidR="00746DF6">
        <w:t>(Jakého ob</w:t>
      </w:r>
      <w:r w:rsidR="00114D21">
        <w:t xml:space="preserve">oru jste byl/jste studentem?). </w:t>
      </w:r>
      <w:r w:rsidR="00746DF6">
        <w:t xml:space="preserve">Tento graf </w:t>
      </w:r>
      <w:r w:rsidR="00697787">
        <w:t>znázorňuje zastoupené procento respondentů v </w:t>
      </w:r>
      <w:r w:rsidR="00F978DF">
        <w:t>jednotlivých</w:t>
      </w:r>
      <w:r w:rsidR="00697787">
        <w:t xml:space="preserve"> oborech. </w:t>
      </w:r>
      <w:r w:rsidR="00411A92">
        <w:t>Výzkumu se </w:t>
      </w:r>
      <w:r w:rsidR="00B0584A">
        <w:t xml:space="preserve">zúčastnilo </w:t>
      </w:r>
      <w:r w:rsidR="0079668F">
        <w:t>40 %</w:t>
      </w:r>
      <w:r w:rsidR="00B0584A">
        <w:t xml:space="preserve"> studentů z oboru SOHUP a </w:t>
      </w:r>
      <w:r w:rsidR="0079668F">
        <w:t>60 %</w:t>
      </w:r>
      <w:r w:rsidR="00B0584A">
        <w:t xml:space="preserve"> studentů CHASOP. Tento rozdíl je dán počtem stud</w:t>
      </w:r>
      <w:r w:rsidR="00606983">
        <w:t xml:space="preserve">entů </w:t>
      </w:r>
      <w:r w:rsidR="00B0584A">
        <w:t>CHASOP</w:t>
      </w:r>
      <w:r w:rsidR="00606983">
        <w:t>, kterých</w:t>
      </w:r>
      <w:r w:rsidR="00B0584A">
        <w:t xml:space="preserve"> je zpravidla více než studentů SOHUP. </w:t>
      </w:r>
    </w:p>
    <w:p w:rsidR="00B0584A" w:rsidRPr="008269D3" w:rsidRDefault="00B0584A" w:rsidP="00411A92">
      <w:pPr>
        <w:keepNext/>
        <w:rPr>
          <w:b/>
          <w:i/>
        </w:rPr>
      </w:pPr>
      <w:r w:rsidRPr="00697787">
        <w:rPr>
          <w:b/>
          <w:i/>
        </w:rPr>
        <w:lastRenderedPageBreak/>
        <w:t>Otázka č. 2: Do kterého ročníku chodíte?</w:t>
      </w:r>
    </w:p>
    <w:p w:rsidR="00B0584A" w:rsidRDefault="00B0584A" w:rsidP="00411A92">
      <w:pPr>
        <w:ind w:firstLine="0"/>
      </w:pPr>
      <w:r>
        <w:rPr>
          <w:noProof/>
        </w:rPr>
        <w:drawing>
          <wp:inline distT="0" distB="0" distL="0" distR="0">
            <wp:extent cx="5399405" cy="3149600"/>
            <wp:effectExtent l="0" t="0" r="10795" b="1270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23A4" w:rsidRDefault="005623A4" w:rsidP="005623A4">
      <w:pPr>
        <w:pStyle w:val="Titulek"/>
      </w:pPr>
      <w:bookmarkStart w:id="43" w:name="_Toc486076715"/>
      <w:bookmarkStart w:id="44" w:name="_Toc486076788"/>
      <w:r>
        <w:t xml:space="preserve">graf </w:t>
      </w:r>
      <w:r>
        <w:fldChar w:fldCharType="begin"/>
      </w:r>
      <w:r>
        <w:instrText xml:space="preserve"> SEQ graf \* ARABIC </w:instrText>
      </w:r>
      <w:r>
        <w:fldChar w:fldCharType="separate"/>
      </w:r>
      <w:r w:rsidR="00B84190">
        <w:rPr>
          <w:noProof/>
        </w:rPr>
        <w:t>2</w:t>
      </w:r>
      <w:r>
        <w:fldChar w:fldCharType="end"/>
      </w:r>
      <w:r>
        <w:t>Ročník</w:t>
      </w:r>
      <w:bookmarkEnd w:id="43"/>
      <w:bookmarkEnd w:id="44"/>
    </w:p>
    <w:p w:rsidR="00B0584A" w:rsidRDefault="00781B93" w:rsidP="00411A92">
      <w:r>
        <w:t>O</w:t>
      </w:r>
      <w:r w:rsidR="00746DF6">
        <w:t xml:space="preserve">tázka </w:t>
      </w:r>
      <w:r>
        <w:t xml:space="preserve">v dotazníku </w:t>
      </w:r>
      <w:r w:rsidR="00746DF6">
        <w:t xml:space="preserve">č. </w:t>
      </w:r>
      <w:r w:rsidR="00114D21">
        <w:t xml:space="preserve">2 (Do kterého ročníku chodíte?). </w:t>
      </w:r>
      <w:r w:rsidR="00746DF6">
        <w:t xml:space="preserve">Graf </w:t>
      </w:r>
      <w:r w:rsidR="00697787">
        <w:t>ukazuje</w:t>
      </w:r>
      <w:r w:rsidR="00B0584A">
        <w:t xml:space="preserve"> zastoupení respondentů podle ročníku. Z grafu je patrné, že zastoupení res</w:t>
      </w:r>
      <w:r w:rsidR="005E5C21">
        <w:t xml:space="preserve">pondentů je téměř vyrovnané. </w:t>
      </w:r>
      <w:r w:rsidR="008D574D">
        <w:t>Největší</w:t>
      </w:r>
      <w:r w:rsidR="00B0584A">
        <w:t xml:space="preserve"> počet respondentů představuje 2. ročník v počtu </w:t>
      </w:r>
      <w:r w:rsidR="0079668F">
        <w:t>31 %</w:t>
      </w:r>
      <w:r w:rsidR="00B0584A">
        <w:t xml:space="preserve"> (38 studentů).</w:t>
      </w:r>
    </w:p>
    <w:p w:rsidR="0089227F" w:rsidRDefault="0089227F" w:rsidP="0089227F">
      <w:pPr>
        <w:pStyle w:val="Titulek"/>
      </w:pPr>
      <w:bookmarkStart w:id="45" w:name="_Toc486077051"/>
      <w:bookmarkStart w:id="46" w:name="_Toc486078574"/>
      <w:r>
        <w:t xml:space="preserve">Tabulka </w:t>
      </w:r>
      <w:r>
        <w:fldChar w:fldCharType="begin"/>
      </w:r>
      <w:r>
        <w:instrText xml:space="preserve"> SEQ Tabulka \* ARABIC </w:instrText>
      </w:r>
      <w:r>
        <w:fldChar w:fldCharType="separate"/>
      </w:r>
      <w:r>
        <w:rPr>
          <w:noProof/>
        </w:rPr>
        <w:t>1</w:t>
      </w:r>
      <w:r>
        <w:fldChar w:fldCharType="end"/>
      </w:r>
      <w:r>
        <w:t xml:space="preserve"> Počet respondentů rozdělený podle ročníku a studijního oboru</w:t>
      </w:r>
      <w:bookmarkEnd w:id="45"/>
      <w:bookmarkEnd w:id="46"/>
    </w:p>
    <w:tbl>
      <w:tblPr>
        <w:tblStyle w:val="Mkatabulky"/>
        <w:tblW w:w="0" w:type="auto"/>
        <w:tblLook w:val="04A0" w:firstRow="1" w:lastRow="0" w:firstColumn="1" w:lastColumn="0" w:noHBand="0" w:noVBand="1"/>
      </w:tblPr>
      <w:tblGrid>
        <w:gridCol w:w="1698"/>
        <w:gridCol w:w="1698"/>
        <w:gridCol w:w="1699"/>
        <w:gridCol w:w="1699"/>
        <w:gridCol w:w="1699"/>
      </w:tblGrid>
      <w:tr w:rsidR="00AD777F" w:rsidTr="00AD777F">
        <w:tc>
          <w:tcPr>
            <w:tcW w:w="1698" w:type="dxa"/>
          </w:tcPr>
          <w:p w:rsidR="00AD777F" w:rsidRDefault="00AD777F" w:rsidP="00FD137F">
            <w:pPr>
              <w:ind w:firstLine="0"/>
            </w:pPr>
          </w:p>
        </w:tc>
        <w:tc>
          <w:tcPr>
            <w:tcW w:w="1698" w:type="dxa"/>
          </w:tcPr>
          <w:p w:rsidR="00AD777F" w:rsidRDefault="009E0FF3" w:rsidP="00AD777F">
            <w:pPr>
              <w:pStyle w:val="Odstavecseseznamem"/>
              <w:numPr>
                <w:ilvl w:val="0"/>
                <w:numId w:val="28"/>
              </w:numPr>
            </w:pPr>
            <w:r>
              <w:t>R</w:t>
            </w:r>
            <w:r w:rsidR="00AD777F">
              <w:t>očník</w:t>
            </w:r>
          </w:p>
        </w:tc>
        <w:tc>
          <w:tcPr>
            <w:tcW w:w="1699" w:type="dxa"/>
          </w:tcPr>
          <w:p w:rsidR="00AD777F" w:rsidRDefault="00697787" w:rsidP="00AD777F">
            <w:pPr>
              <w:pStyle w:val="Odstavecseseznamem"/>
              <w:numPr>
                <w:ilvl w:val="0"/>
                <w:numId w:val="28"/>
              </w:numPr>
            </w:pPr>
            <w:r>
              <w:t>R</w:t>
            </w:r>
            <w:r w:rsidR="00AD777F">
              <w:t>očník</w:t>
            </w:r>
          </w:p>
        </w:tc>
        <w:tc>
          <w:tcPr>
            <w:tcW w:w="1699" w:type="dxa"/>
          </w:tcPr>
          <w:p w:rsidR="00AD777F" w:rsidRDefault="009D44FB" w:rsidP="00AD777F">
            <w:pPr>
              <w:pStyle w:val="Odstavecseseznamem"/>
              <w:numPr>
                <w:ilvl w:val="0"/>
                <w:numId w:val="28"/>
              </w:numPr>
              <w:jc w:val="center"/>
            </w:pPr>
            <w:r>
              <w:t>R</w:t>
            </w:r>
            <w:r w:rsidR="00AD777F">
              <w:t>očník</w:t>
            </w:r>
          </w:p>
        </w:tc>
        <w:tc>
          <w:tcPr>
            <w:tcW w:w="1699" w:type="dxa"/>
          </w:tcPr>
          <w:p w:rsidR="00AD777F" w:rsidRDefault="00AD777F" w:rsidP="00FD137F">
            <w:pPr>
              <w:ind w:firstLine="0"/>
            </w:pPr>
            <w:r>
              <w:t>Ab</w:t>
            </w:r>
            <w:r w:rsidR="009E0FF3">
              <w:t>s</w:t>
            </w:r>
            <w:r>
              <w:t>olventi 16</w:t>
            </w:r>
          </w:p>
        </w:tc>
      </w:tr>
      <w:tr w:rsidR="00AD777F" w:rsidTr="00AD777F">
        <w:tc>
          <w:tcPr>
            <w:tcW w:w="1698" w:type="dxa"/>
          </w:tcPr>
          <w:p w:rsidR="00AD777F" w:rsidRDefault="00AD777F" w:rsidP="00FD137F">
            <w:pPr>
              <w:ind w:firstLine="0"/>
            </w:pPr>
            <w:r>
              <w:t>SOHUP</w:t>
            </w:r>
          </w:p>
        </w:tc>
        <w:tc>
          <w:tcPr>
            <w:tcW w:w="1698" w:type="dxa"/>
          </w:tcPr>
          <w:p w:rsidR="00AD777F" w:rsidRDefault="00AD777F" w:rsidP="00FD137F">
            <w:pPr>
              <w:ind w:firstLine="0"/>
            </w:pPr>
            <w:r>
              <w:t>8 studentů</w:t>
            </w:r>
          </w:p>
        </w:tc>
        <w:tc>
          <w:tcPr>
            <w:tcW w:w="1699" w:type="dxa"/>
          </w:tcPr>
          <w:p w:rsidR="00AD777F" w:rsidRDefault="00AD777F" w:rsidP="00FD137F">
            <w:pPr>
              <w:ind w:firstLine="0"/>
            </w:pPr>
            <w:r>
              <w:t>16 studentů</w:t>
            </w:r>
          </w:p>
        </w:tc>
        <w:tc>
          <w:tcPr>
            <w:tcW w:w="1699" w:type="dxa"/>
          </w:tcPr>
          <w:p w:rsidR="00AD777F" w:rsidRDefault="00AD777F" w:rsidP="00FD137F">
            <w:pPr>
              <w:ind w:firstLine="0"/>
            </w:pPr>
            <w:r>
              <w:t>7 studentů</w:t>
            </w:r>
          </w:p>
        </w:tc>
        <w:tc>
          <w:tcPr>
            <w:tcW w:w="1699" w:type="dxa"/>
          </w:tcPr>
          <w:p w:rsidR="00AD777F" w:rsidRDefault="00AD777F" w:rsidP="00FD137F">
            <w:pPr>
              <w:ind w:firstLine="0"/>
            </w:pPr>
            <w:r>
              <w:t>18 studentů</w:t>
            </w:r>
          </w:p>
        </w:tc>
      </w:tr>
      <w:tr w:rsidR="00AD777F" w:rsidTr="00AD777F">
        <w:tc>
          <w:tcPr>
            <w:tcW w:w="1698" w:type="dxa"/>
          </w:tcPr>
          <w:p w:rsidR="00AD777F" w:rsidRDefault="00AD777F" w:rsidP="00FD137F">
            <w:pPr>
              <w:ind w:firstLine="0"/>
            </w:pPr>
            <w:r>
              <w:t>CHASOP</w:t>
            </w:r>
          </w:p>
        </w:tc>
        <w:tc>
          <w:tcPr>
            <w:tcW w:w="1698" w:type="dxa"/>
          </w:tcPr>
          <w:p w:rsidR="00AD777F" w:rsidRDefault="00AD777F" w:rsidP="00FD137F">
            <w:pPr>
              <w:ind w:firstLine="0"/>
            </w:pPr>
            <w:r>
              <w:t>22 studentů</w:t>
            </w:r>
          </w:p>
        </w:tc>
        <w:tc>
          <w:tcPr>
            <w:tcW w:w="1699" w:type="dxa"/>
          </w:tcPr>
          <w:p w:rsidR="00AD777F" w:rsidRDefault="00AD777F" w:rsidP="00FD137F">
            <w:pPr>
              <w:ind w:firstLine="0"/>
            </w:pPr>
            <w:r>
              <w:t>22 studentů</w:t>
            </w:r>
          </w:p>
        </w:tc>
        <w:tc>
          <w:tcPr>
            <w:tcW w:w="1699" w:type="dxa"/>
          </w:tcPr>
          <w:p w:rsidR="00AD777F" w:rsidRDefault="00AD777F" w:rsidP="00FD137F">
            <w:pPr>
              <w:ind w:firstLine="0"/>
            </w:pPr>
            <w:r>
              <w:t xml:space="preserve"> 20 studentů</w:t>
            </w:r>
          </w:p>
        </w:tc>
        <w:tc>
          <w:tcPr>
            <w:tcW w:w="1699" w:type="dxa"/>
          </w:tcPr>
          <w:p w:rsidR="00AD777F" w:rsidRDefault="00AD777F" w:rsidP="00FD137F">
            <w:pPr>
              <w:ind w:firstLine="0"/>
            </w:pPr>
            <w:r>
              <w:t>8 studentů</w:t>
            </w:r>
          </w:p>
        </w:tc>
      </w:tr>
    </w:tbl>
    <w:p w:rsidR="00D22C5A" w:rsidRDefault="00D22C5A" w:rsidP="00411A92">
      <w:pPr>
        <w:spacing w:before="240"/>
      </w:pPr>
      <w:r>
        <w:t>Z tabulky a grafu je patrné, ž</w:t>
      </w:r>
      <w:r w:rsidR="005E5C21">
        <w:t xml:space="preserve">e více respondentů </w:t>
      </w:r>
      <w:r w:rsidR="00781B93">
        <w:t>bylo ze studijního oboru CHASOP a to celkem 72 studentů</w:t>
      </w:r>
      <w:r w:rsidR="00986FEC">
        <w:t xml:space="preserve">. </w:t>
      </w:r>
      <w:r>
        <w:t>V tabulce je číselný přehled studentů</w:t>
      </w:r>
      <w:r w:rsidR="00405BCB">
        <w:t xml:space="preserve"> zastoupených v jednotlivých ročnících daných oborů. Na základě analýzy dat bylo zjištěno, </w:t>
      </w:r>
      <w:r w:rsidR="00781B93">
        <w:t xml:space="preserve">že </w:t>
      </w:r>
      <w:r w:rsidR="00405BCB">
        <w:t xml:space="preserve">nejvíce respondentů pochází z 1 a 2 ročníku oboru CHASOP. </w:t>
      </w:r>
      <w:r w:rsidR="00F978DF">
        <w:t>Na druhou</w:t>
      </w:r>
      <w:r w:rsidR="00405BCB">
        <w:t xml:space="preserve"> stranu nejméně respondentů bylo zaznamenáno u </w:t>
      </w:r>
      <w:r w:rsidR="00833E3D">
        <w:t xml:space="preserve">třetího a </w:t>
      </w:r>
      <w:r w:rsidR="00405BCB">
        <w:t>prvního ročníku studij</w:t>
      </w:r>
      <w:r w:rsidR="00833E3D">
        <w:t>ního oboru SOHUP</w:t>
      </w:r>
      <w:r w:rsidR="00405BCB">
        <w:t xml:space="preserve">.  </w:t>
      </w:r>
    </w:p>
    <w:p w:rsidR="00B5406C" w:rsidRDefault="000234DA" w:rsidP="00411A92">
      <w:pPr>
        <w:pStyle w:val="Nadpis3"/>
        <w:pageBreakBefore/>
      </w:pPr>
      <w:bookmarkStart w:id="47" w:name="_Toc486191963"/>
      <w:r>
        <w:lastRenderedPageBreak/>
        <w:t>Z</w:t>
      </w:r>
      <w:r w:rsidR="00EB07FD">
        <w:t>hodnocení efektivity</w:t>
      </w:r>
      <w:r>
        <w:t xml:space="preserve"> supervize</w:t>
      </w:r>
      <w:bookmarkEnd w:id="47"/>
    </w:p>
    <w:p w:rsidR="00810165" w:rsidRPr="00810165" w:rsidRDefault="00810165" w:rsidP="00810165">
      <w:r>
        <w:t xml:space="preserve">Toto zhodnocení efektivity vzniklo na základě pilotáže. </w:t>
      </w:r>
    </w:p>
    <w:p w:rsidR="00DD35AB" w:rsidRDefault="00CF63C8" w:rsidP="00411A92">
      <w:r>
        <w:t>Předpokládáme, že s</w:t>
      </w:r>
      <w:r w:rsidR="006B04F9">
        <w:t xml:space="preserve">upervize na CARITAS – </w:t>
      </w:r>
      <w:r w:rsidR="00F816DB">
        <w:t>VOŠs</w:t>
      </w:r>
      <w:r w:rsidR="00F978DF">
        <w:t xml:space="preserve"> </w:t>
      </w:r>
      <w:r w:rsidR="005E5C21">
        <w:t>je efektivní z pohledu</w:t>
      </w:r>
      <w:r w:rsidR="006B04F9">
        <w:t xml:space="preserve"> studentů, pokud ji studenti považují za přínosnou, zároveň jako významnou součást studia a účastnili by se jí i v případě, že účast na ní by nebyla povinná.</w:t>
      </w:r>
      <w:r w:rsidR="005E5C21">
        <w:t xml:space="preserve"> </w:t>
      </w:r>
      <w:r w:rsidR="0079668F">
        <w:t>Otázky odpovídající</w:t>
      </w:r>
      <w:r w:rsidR="005E5C21">
        <w:t xml:space="preserve"> na toto téma jsou: </w:t>
      </w:r>
      <w:r>
        <w:t>4, 17, 22.</w:t>
      </w:r>
    </w:p>
    <w:p w:rsidR="008269D3" w:rsidRDefault="008269D3" w:rsidP="006B04F9">
      <w:pPr>
        <w:spacing w:after="0"/>
        <w:ind w:firstLine="0"/>
      </w:pPr>
    </w:p>
    <w:p w:rsidR="00CF63C8" w:rsidRPr="00DD35AB" w:rsidRDefault="00DD35AB" w:rsidP="008269D3">
      <w:pPr>
        <w:rPr>
          <w:b/>
          <w:i/>
        </w:rPr>
      </w:pPr>
      <w:r w:rsidRPr="00DD35AB">
        <w:rPr>
          <w:b/>
          <w:i/>
        </w:rPr>
        <w:t>Otázka č. 3. Vnímáte supervizi jako významnou součást studia?</w:t>
      </w:r>
    </w:p>
    <w:p w:rsidR="005623A4" w:rsidRDefault="00CF63C8" w:rsidP="005623A4">
      <w:pPr>
        <w:keepNext/>
        <w:spacing w:after="0"/>
        <w:ind w:firstLine="0"/>
      </w:pPr>
      <w:r>
        <w:rPr>
          <w:noProof/>
        </w:rPr>
        <w:drawing>
          <wp:inline distT="0" distB="0" distL="0" distR="0">
            <wp:extent cx="5399405" cy="3149600"/>
            <wp:effectExtent l="0" t="0" r="10795" b="1270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23A4" w:rsidRDefault="005623A4" w:rsidP="005623A4">
      <w:pPr>
        <w:pStyle w:val="Titulek"/>
      </w:pPr>
      <w:bookmarkStart w:id="48" w:name="_Toc486076716"/>
      <w:bookmarkStart w:id="49" w:name="_Toc486076789"/>
      <w:r>
        <w:t xml:space="preserve">graf </w:t>
      </w:r>
      <w:r>
        <w:fldChar w:fldCharType="begin"/>
      </w:r>
      <w:r>
        <w:instrText xml:space="preserve"> SEQ graf \* ARABIC </w:instrText>
      </w:r>
      <w:r>
        <w:fldChar w:fldCharType="separate"/>
      </w:r>
      <w:r w:rsidR="00B84190">
        <w:rPr>
          <w:noProof/>
        </w:rPr>
        <w:t>3</w:t>
      </w:r>
      <w:r>
        <w:fldChar w:fldCharType="end"/>
      </w:r>
      <w:r>
        <w:t>Význam supervize</w:t>
      </w:r>
      <w:bookmarkEnd w:id="48"/>
      <w:bookmarkEnd w:id="49"/>
    </w:p>
    <w:p w:rsidR="00B24640" w:rsidRDefault="006569A6" w:rsidP="00411A92">
      <w:r>
        <w:t xml:space="preserve">Otázka </w:t>
      </w:r>
      <w:r w:rsidR="00DD35AB">
        <w:t xml:space="preserve">v dotazníku </w:t>
      </w:r>
      <w:r>
        <w:t>č. 4</w:t>
      </w:r>
      <w:r w:rsidR="00781B93">
        <w:t xml:space="preserve"> </w:t>
      </w:r>
      <w:r>
        <w:t xml:space="preserve">(Vnímáte supervizi jako významnou součást studia na </w:t>
      </w:r>
      <w:r w:rsidR="0079668F" w:rsidRPr="006569A6">
        <w:t>CARITAS – Vyšší</w:t>
      </w:r>
      <w:r w:rsidRPr="006569A6">
        <w:t xml:space="preserve"> odborné škole sociální Olomouc?</w:t>
      </w:r>
      <w:r w:rsidR="00114D21">
        <w:t xml:space="preserve"> </w:t>
      </w:r>
      <w:r w:rsidR="00BE2E6F">
        <w:t>Graf</w:t>
      </w:r>
      <w:r w:rsidR="00B24640">
        <w:t xml:space="preserve"> ukazuje odpovědi respondentů na otázku č. 4</w:t>
      </w:r>
      <w:r w:rsidR="00F97D4D">
        <w:t xml:space="preserve"> ti,</w:t>
      </w:r>
      <w:r w:rsidR="00B24640">
        <w:t xml:space="preserve"> kteří</w:t>
      </w:r>
      <w:r w:rsidR="004414C1">
        <w:t xml:space="preserve"> souhlasili</w:t>
      </w:r>
      <w:r w:rsidR="00B24640">
        <w:t xml:space="preserve"> s</w:t>
      </w:r>
      <w:r w:rsidR="004414C1">
        <w:t> </w:t>
      </w:r>
      <w:r w:rsidR="00B24640">
        <w:t>výrokem</w:t>
      </w:r>
      <w:r w:rsidR="004414C1">
        <w:t>,</w:t>
      </w:r>
      <w:r w:rsidR="00B24640">
        <w:t xml:space="preserve"> odpověděli na již zmíněnou otázku „ANO“</w:t>
      </w:r>
      <w:r w:rsidR="002F6E67">
        <w:t>. Ti studenti, kteří s výrokem nesouhlasili</w:t>
      </w:r>
      <w:r w:rsidR="00642210">
        <w:t>,</w:t>
      </w:r>
      <w:r w:rsidR="002F6E67">
        <w:t xml:space="preserve"> odpověděli na otázku „NE“. </w:t>
      </w:r>
    </w:p>
    <w:p w:rsidR="0083503B" w:rsidRDefault="004809A4" w:rsidP="00411A92">
      <w:r>
        <w:t>Z</w:t>
      </w:r>
      <w:r w:rsidR="00C6620F">
        <w:t> </w:t>
      </w:r>
      <w:r w:rsidR="0083503B">
        <w:t>grafu</w:t>
      </w:r>
      <w:r w:rsidR="00C6620F">
        <w:t xml:space="preserve"> je</w:t>
      </w:r>
      <w:r w:rsidR="0083503B">
        <w:t xml:space="preserve"> patrné, že více než </w:t>
      </w:r>
      <w:r w:rsidR="0079668F">
        <w:t>80 %</w:t>
      </w:r>
      <w:r w:rsidR="00C6620F">
        <w:t xml:space="preserve"> </w:t>
      </w:r>
      <w:r w:rsidR="0083503B">
        <w:t>studentů odpověděla kladně na otázku č. 4 (Vnímáte supervizi ja</w:t>
      </w:r>
      <w:r>
        <w:t xml:space="preserve">ko významnou součást studia?), </w:t>
      </w:r>
      <w:r w:rsidR="0083503B">
        <w:t xml:space="preserve">přesněji </w:t>
      </w:r>
      <w:r w:rsidR="0079668F">
        <w:t>81 %</w:t>
      </w:r>
      <w:r w:rsidR="0083503B">
        <w:t xml:space="preserve"> respondentů odpovědělo „ano“ a pouhých </w:t>
      </w:r>
      <w:r w:rsidR="0079668F">
        <w:t>19 %</w:t>
      </w:r>
      <w:r w:rsidR="0083503B">
        <w:t xml:space="preserve"> odpověděla na otázku „ne“. </w:t>
      </w:r>
      <w:r w:rsidR="00C6620F">
        <w:t xml:space="preserve">Jako splnění efektivity supervize jsme volili více jak </w:t>
      </w:r>
      <w:r w:rsidR="0079668F">
        <w:t>50 %</w:t>
      </w:r>
      <w:r w:rsidR="00C6620F">
        <w:t xml:space="preserve"> pozitivní odpověď na tuto otázku. Můžeme tedy říci, že studenti hodnotí supervizi jako velice významnou součást studie.</w:t>
      </w:r>
    </w:p>
    <w:p w:rsidR="0093042E" w:rsidRDefault="00DD35AB" w:rsidP="00411A92">
      <w:pPr>
        <w:keepNext/>
        <w:ind w:firstLine="0"/>
        <w:rPr>
          <w:b/>
          <w:i/>
        </w:rPr>
      </w:pPr>
      <w:r>
        <w:rPr>
          <w:b/>
          <w:i/>
        </w:rPr>
        <w:lastRenderedPageBreak/>
        <w:t xml:space="preserve">Otázka č. 4: </w:t>
      </w:r>
      <w:r w:rsidRPr="00DD35AB">
        <w:rPr>
          <w:b/>
          <w:i/>
        </w:rPr>
        <w:t>Jak hodnotíte přínos supervize odborných praxí?</w:t>
      </w:r>
    </w:p>
    <w:p w:rsidR="006569A6" w:rsidRPr="0093042E" w:rsidRDefault="006569A6" w:rsidP="0093042E">
      <w:pPr>
        <w:ind w:firstLine="0"/>
        <w:rPr>
          <w:b/>
          <w:i/>
        </w:rPr>
      </w:pPr>
      <w:r>
        <w:rPr>
          <w:noProof/>
        </w:rPr>
        <w:drawing>
          <wp:inline distT="0" distB="0" distL="0" distR="0">
            <wp:extent cx="5399405" cy="3149600"/>
            <wp:effectExtent l="0" t="0" r="10795" b="1270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23A4" w:rsidRDefault="005623A4" w:rsidP="005623A4">
      <w:pPr>
        <w:pStyle w:val="Titulek"/>
      </w:pPr>
      <w:bookmarkStart w:id="50" w:name="_Toc486076717"/>
      <w:bookmarkStart w:id="51" w:name="_Toc486076790"/>
      <w:r>
        <w:t xml:space="preserve">graf </w:t>
      </w:r>
      <w:r>
        <w:fldChar w:fldCharType="begin"/>
      </w:r>
      <w:r>
        <w:instrText xml:space="preserve"> SEQ graf \* ARABIC </w:instrText>
      </w:r>
      <w:r>
        <w:fldChar w:fldCharType="separate"/>
      </w:r>
      <w:r w:rsidR="00B84190">
        <w:rPr>
          <w:noProof/>
        </w:rPr>
        <w:t>4</w:t>
      </w:r>
      <w:r>
        <w:fldChar w:fldCharType="end"/>
      </w:r>
      <w:r>
        <w:t xml:space="preserve"> Přínos supervize</w:t>
      </w:r>
      <w:bookmarkEnd w:id="50"/>
      <w:bookmarkEnd w:id="51"/>
    </w:p>
    <w:p w:rsidR="00F97D4D" w:rsidRDefault="00F97D4D" w:rsidP="00411A92">
      <w:r>
        <w:t>Otázka v dotazníkuč.17. Graf ukazuje odpovědi respondentů na otázku č. 4 (</w:t>
      </w:r>
      <w:r w:rsidR="00411A92">
        <w:t>Jak </w:t>
      </w:r>
      <w:r w:rsidRPr="0026150B">
        <w:t xml:space="preserve">hodnotíte přínos </w:t>
      </w:r>
      <w:r>
        <w:t>supervize po odborných praxích?) kdy škála byla čtyřstupňová od</w:t>
      </w:r>
      <w:r w:rsidR="00411A92">
        <w:t> </w:t>
      </w:r>
      <w:r>
        <w:t>1-přínosná</w:t>
      </w:r>
      <w:r w:rsidR="00642210">
        <w:t>,</w:t>
      </w:r>
      <w:r>
        <w:t xml:space="preserve"> až po 4</w:t>
      </w:r>
      <w:r w:rsidRPr="0026150B">
        <w:t>-</w:t>
      </w:r>
      <w:r>
        <w:t>nepřínosná. Pozitivní hodnocení spadlo pod stupně 1 a 2, negativní pak 3 a 4. Z grafu vyplývá, že více jak 55 % studentů si myslí, že je supervize přínosná nebo spíše přínosná, tito studenti zvolili stupeň1 nebo 2. Tyto odpovědi volilo konkrétně 58,97 % respondentů. Druhá podmínka je tedy také splněna, jelikož 17 % studentů zvolilo bodové hodnocení „přínosná“ a 42 % studentů zvolilo bodové hodnocení “spíše přínosná“. Celkový součet je tedy 59 %, což znamená, že více jak 50 % respondentů odpovědělo kladně.</w:t>
      </w:r>
    </w:p>
    <w:p w:rsidR="00DD35AB" w:rsidRDefault="00DD35AB" w:rsidP="0093042E">
      <w:pPr>
        <w:spacing w:after="0" w:line="240" w:lineRule="auto"/>
        <w:ind w:firstLine="0"/>
        <w:jc w:val="left"/>
      </w:pPr>
      <w:r>
        <w:br w:type="page"/>
      </w:r>
    </w:p>
    <w:p w:rsidR="00DD35AB" w:rsidRPr="00DD35AB" w:rsidRDefault="00DD35AB" w:rsidP="00616C68">
      <w:pPr>
        <w:spacing w:after="0"/>
        <w:ind w:firstLine="425"/>
        <w:rPr>
          <w:b/>
          <w:i/>
        </w:rPr>
      </w:pPr>
      <w:r w:rsidRPr="00DD35AB">
        <w:rPr>
          <w:b/>
          <w:i/>
        </w:rPr>
        <w:lastRenderedPageBreak/>
        <w:t xml:space="preserve">Otázka č. 5: Účastnil/a byste se </w:t>
      </w:r>
      <w:r w:rsidR="0079668F" w:rsidRPr="00DD35AB">
        <w:rPr>
          <w:b/>
          <w:i/>
        </w:rPr>
        <w:t>supervize,</w:t>
      </w:r>
      <w:r w:rsidRPr="00DD35AB">
        <w:rPr>
          <w:b/>
          <w:i/>
        </w:rPr>
        <w:t xml:space="preserve"> pokud by nebyla povinná?</w:t>
      </w:r>
    </w:p>
    <w:p w:rsidR="00B84190" w:rsidRDefault="009C5C8D" w:rsidP="0061314B">
      <w:pPr>
        <w:pStyle w:val="Bezmezer"/>
        <w:keepNext/>
        <w:spacing w:before="240" w:line="360" w:lineRule="auto"/>
        <w:ind w:left="425" w:hanging="283"/>
      </w:pPr>
      <w:r>
        <w:rPr>
          <w:b/>
          <w:bCs/>
          <w:noProof/>
        </w:rPr>
        <w:drawing>
          <wp:inline distT="0" distB="0" distL="0" distR="0">
            <wp:extent cx="5399405" cy="3149600"/>
            <wp:effectExtent l="0" t="0" r="10795" b="1270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23A4" w:rsidRPr="00B84190" w:rsidRDefault="00B84190" w:rsidP="00B84190">
      <w:pPr>
        <w:pStyle w:val="Titulek"/>
        <w:jc w:val="left"/>
        <w:rPr>
          <w:b/>
          <w:bCs/>
        </w:rPr>
      </w:pPr>
      <w:bookmarkStart w:id="52" w:name="_Toc486076718"/>
      <w:bookmarkStart w:id="53" w:name="_Toc486076791"/>
      <w:r>
        <w:t xml:space="preserve">graf </w:t>
      </w:r>
      <w:r>
        <w:fldChar w:fldCharType="begin"/>
      </w:r>
      <w:r>
        <w:instrText xml:space="preserve"> SEQ graf \* ARABIC </w:instrText>
      </w:r>
      <w:r>
        <w:fldChar w:fldCharType="separate"/>
      </w:r>
      <w:r>
        <w:rPr>
          <w:noProof/>
        </w:rPr>
        <w:t>5</w:t>
      </w:r>
      <w:r>
        <w:fldChar w:fldCharType="end"/>
      </w:r>
      <w:r>
        <w:t xml:space="preserve"> Povinnost supervize</w:t>
      </w:r>
      <w:bookmarkEnd w:id="52"/>
      <w:bookmarkEnd w:id="53"/>
    </w:p>
    <w:p w:rsidR="00F97D4D" w:rsidRDefault="00F97D4D" w:rsidP="00411A92">
      <w:r>
        <w:t>O</w:t>
      </w:r>
      <w:r w:rsidR="00362970">
        <w:t>tázku</w:t>
      </w:r>
      <w:r>
        <w:t xml:space="preserve"> v dotazníku</w:t>
      </w:r>
      <w:r w:rsidR="00362970">
        <w:t xml:space="preserve"> č. 22 (Účastnil/a byste se </w:t>
      </w:r>
      <w:r w:rsidR="0079668F">
        <w:t>supervize,</w:t>
      </w:r>
      <w:r w:rsidR="00616C68">
        <w:t xml:space="preserve"> kdyby nebyla povinná?). </w:t>
      </w:r>
      <w:r>
        <w:t xml:space="preserve"> Z grafu je patrné, že více než polovina studentů odpověděla kladně na otázku č. 22 (Účastnil/a byste se supervize, kdyby nebyla povinná??), přesněji 85 % respondentů odpovědělo „ano“ a pouhých 15 % odpověděla na otázku „ne“. </w:t>
      </w:r>
    </w:p>
    <w:p w:rsidR="00F97D4D" w:rsidRDefault="00F97D4D" w:rsidP="00411A92">
      <w:r>
        <w:t xml:space="preserve">Vzhledem k tomu, že formulace hodnocení efektivity současného nastavení supervize v rámci studia CARITAS – VOŠs byla, že bude alespoň 50 % pozitivních odpovědí ve </w:t>
      </w:r>
      <w:r w:rsidR="00411A92">
        <w:t>výše zmíněných třech otázkách 4</w:t>
      </w:r>
      <w:r>
        <w:t>,</w:t>
      </w:r>
      <w:r w:rsidR="00411A92">
        <w:t xml:space="preserve"> </w:t>
      </w:r>
      <w:r>
        <w:t>17 a 22. Z této analýzy tak vyplývá</w:t>
      </w:r>
      <w:r w:rsidR="004414C1">
        <w:t>,</w:t>
      </w:r>
      <w:r w:rsidR="00411A92">
        <w:t xml:space="preserve"> že </w:t>
      </w:r>
      <w:r>
        <w:t>byla splněna podmínka pozitivní odpovědi u všech tří otázek.</w:t>
      </w:r>
    </w:p>
    <w:p w:rsidR="0083503B" w:rsidRDefault="00B24640" w:rsidP="003A0FE5">
      <w:pPr>
        <w:pStyle w:val="Nadpis3"/>
      </w:pPr>
      <w:bookmarkStart w:id="54" w:name="_Toc486191964"/>
      <w:r>
        <w:t>Faktory ovlivňující supervizní proces</w:t>
      </w:r>
      <w:r w:rsidR="003A0FE5">
        <w:t xml:space="preserve"> „</w:t>
      </w:r>
      <w:r w:rsidR="003F6BB4">
        <w:t>nastavení ideální supervize</w:t>
      </w:r>
      <w:r w:rsidR="003A0FE5">
        <w:t>“</w:t>
      </w:r>
      <w:bookmarkEnd w:id="54"/>
    </w:p>
    <w:p w:rsidR="0093042E" w:rsidRDefault="00B165B4" w:rsidP="00411A92">
      <w:r>
        <w:t xml:space="preserve">V rámci této části </w:t>
      </w:r>
      <w:r w:rsidR="00DF005C">
        <w:t xml:space="preserve">jsem zkoumala </w:t>
      </w:r>
      <w:r>
        <w:t>ide</w:t>
      </w:r>
      <w:r w:rsidR="000220DD">
        <w:t>ntifikaci ideálního nastavení sy</w:t>
      </w:r>
      <w:r>
        <w:t>tému supervizí odborných praxí. Jedná se o zpětnou vaz</w:t>
      </w:r>
      <w:r w:rsidR="00411A92">
        <w:t xml:space="preserve">bu studentů na otázky, které se </w:t>
      </w:r>
      <w:r>
        <w:t>soustředí na supervizní proces. V rámci těchto výstupů je možné poté identifikovat rozdíly mezi nastavením supervize školy a přáním studentů.</w:t>
      </w:r>
      <w:r w:rsidR="008A380D">
        <w:t xml:space="preserve"> Popřípadě zjištění, že nastavený systém je pro studenty vyhovující.</w:t>
      </w:r>
      <w:r w:rsidR="002A2F55">
        <w:t xml:space="preserve"> Otázky související s cílem: 6</w:t>
      </w:r>
      <w:r w:rsidR="00810165">
        <w:t>, 7</w:t>
      </w:r>
      <w:r w:rsidR="000234DA">
        <w:t>, 8, 9,</w:t>
      </w:r>
      <w:r w:rsidR="009D44FB">
        <w:t xml:space="preserve"> 10, 11, 12, 13, 14, 15, 16.</w:t>
      </w:r>
      <w:r w:rsidR="0093042E">
        <w:t xml:space="preserve"> </w:t>
      </w:r>
    </w:p>
    <w:p w:rsidR="000220DD" w:rsidRDefault="0091156B" w:rsidP="00411A92">
      <w:pPr>
        <w:keepNext/>
        <w:ind w:firstLine="0"/>
        <w:rPr>
          <w:rFonts w:eastAsia="Calibri"/>
          <w:b/>
          <w:bCs/>
          <w:i/>
          <w:lang w:eastAsia="en-GB"/>
        </w:rPr>
      </w:pPr>
      <w:r>
        <w:rPr>
          <w:b/>
          <w:i/>
        </w:rPr>
        <w:lastRenderedPageBreak/>
        <w:t>Otázka č. 6</w:t>
      </w:r>
      <w:r w:rsidR="000220DD" w:rsidRPr="000220DD">
        <w:rPr>
          <w:i/>
        </w:rPr>
        <w:t xml:space="preserve">: </w:t>
      </w:r>
      <w:r w:rsidR="000220DD" w:rsidRPr="000220DD">
        <w:rPr>
          <w:rFonts w:eastAsia="Calibri"/>
          <w:b/>
          <w:bCs/>
          <w:i/>
          <w:lang w:eastAsia="en-GB"/>
        </w:rPr>
        <w:t>Co vnímáte na supervizním procesu jako nejdůležitější?</w:t>
      </w:r>
    </w:p>
    <w:p w:rsidR="00B84190" w:rsidRDefault="00870CE2" w:rsidP="00B84190">
      <w:pPr>
        <w:keepNext/>
        <w:ind w:firstLine="0"/>
      </w:pPr>
      <w:r w:rsidRPr="00820C24">
        <w:rPr>
          <w:rFonts w:eastAsia="Calibri"/>
          <w:noProof/>
        </w:rPr>
        <w:drawing>
          <wp:inline distT="0" distB="0" distL="0" distR="0">
            <wp:extent cx="5399405" cy="3295650"/>
            <wp:effectExtent l="0" t="0" r="10795" b="0"/>
            <wp:docPr id="12"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4190" w:rsidRPr="00B84190" w:rsidRDefault="00B84190" w:rsidP="00B84190">
      <w:pPr>
        <w:pStyle w:val="Titulek"/>
        <w:rPr>
          <w:i w:val="0"/>
        </w:rPr>
      </w:pPr>
      <w:bookmarkStart w:id="55" w:name="_Toc486076719"/>
      <w:bookmarkStart w:id="56" w:name="_Toc486076792"/>
      <w:r>
        <w:t xml:space="preserve">graf </w:t>
      </w:r>
      <w:r>
        <w:fldChar w:fldCharType="begin"/>
      </w:r>
      <w:r>
        <w:instrText xml:space="preserve"> SEQ graf \* ARABIC </w:instrText>
      </w:r>
      <w:r>
        <w:fldChar w:fldCharType="separate"/>
      </w:r>
      <w:r>
        <w:rPr>
          <w:noProof/>
        </w:rPr>
        <w:t>6</w:t>
      </w:r>
      <w:r>
        <w:fldChar w:fldCharType="end"/>
      </w:r>
      <w:r>
        <w:t xml:space="preserve"> Supervizní proces</w:t>
      </w:r>
      <w:bookmarkEnd w:id="55"/>
      <w:bookmarkEnd w:id="56"/>
    </w:p>
    <w:p w:rsidR="00B87626" w:rsidRPr="00114D21" w:rsidRDefault="00DD35AB" w:rsidP="00411A92">
      <w:r>
        <w:t xml:space="preserve">Otázka v dotazníku č. </w:t>
      </w:r>
      <w:r w:rsidR="0079668F">
        <w:t>6 (</w:t>
      </w:r>
      <w:r>
        <w:t>Co vnímáte na supervizním procesu jako nejdůležitější?)</w:t>
      </w:r>
      <w:r w:rsidR="00114D21">
        <w:t xml:space="preserve">. </w:t>
      </w:r>
      <w:r w:rsidR="000220DD">
        <w:rPr>
          <w:rFonts w:eastAsia="Calibri"/>
          <w:lang w:eastAsia="en-GB"/>
        </w:rPr>
        <w:t>Cí</w:t>
      </w:r>
      <w:r w:rsidR="00B165B4">
        <w:rPr>
          <w:rFonts w:eastAsia="Calibri"/>
          <w:lang w:eastAsia="en-GB"/>
        </w:rPr>
        <w:t>lem otázky bylo zjistit, co studenti považují v rámci supervize za nejdůležitější</w:t>
      </w:r>
      <w:r w:rsidR="00411A92">
        <w:rPr>
          <w:rFonts w:eastAsia="Calibri"/>
          <w:lang w:eastAsia="en-GB"/>
        </w:rPr>
        <w:t xml:space="preserve"> a </w:t>
      </w:r>
      <w:r w:rsidR="00A57071">
        <w:rPr>
          <w:rFonts w:eastAsia="Calibri"/>
          <w:lang w:eastAsia="en-GB"/>
        </w:rPr>
        <w:t xml:space="preserve">zároveň nejvíce ovlivňující celkový průběh supervize. </w:t>
      </w:r>
      <w:r w:rsidR="0091156B">
        <w:rPr>
          <w:rFonts w:eastAsia="Calibri"/>
          <w:lang w:eastAsia="en-GB"/>
        </w:rPr>
        <w:t xml:space="preserve">Nejvíce studentů zvolilo, </w:t>
      </w:r>
      <w:r w:rsidR="00B165B4">
        <w:rPr>
          <w:rFonts w:eastAsia="Calibri"/>
          <w:lang w:eastAsia="en-GB"/>
        </w:rPr>
        <w:t>že je pro ně nejdůležitější supervizní skupina</w:t>
      </w:r>
      <w:r w:rsidR="00A57071">
        <w:rPr>
          <w:rFonts w:eastAsia="Calibri"/>
          <w:lang w:eastAsia="en-GB"/>
        </w:rPr>
        <w:t xml:space="preserve"> a velikost skupiny. Tuto odpov</w:t>
      </w:r>
      <w:r w:rsidR="0091156B">
        <w:rPr>
          <w:rFonts w:eastAsia="Calibri"/>
          <w:lang w:eastAsia="en-GB"/>
        </w:rPr>
        <w:t xml:space="preserve">ěď zvolilo jako jednu z možností 75 </w:t>
      </w:r>
      <w:r w:rsidR="0079668F">
        <w:rPr>
          <w:rFonts w:eastAsia="Calibri"/>
          <w:lang w:eastAsia="en-GB"/>
        </w:rPr>
        <w:t>respondentů (</w:t>
      </w:r>
      <w:r w:rsidR="00A57071">
        <w:rPr>
          <w:rFonts w:eastAsia="Calibri"/>
          <w:lang w:eastAsia="en-GB"/>
        </w:rPr>
        <w:t>63,56%</w:t>
      </w:r>
      <w:r w:rsidR="0091156B">
        <w:rPr>
          <w:rFonts w:eastAsia="Calibri"/>
          <w:lang w:eastAsia="en-GB"/>
        </w:rPr>
        <w:t>).</w:t>
      </w:r>
      <w:r w:rsidR="00A57071">
        <w:rPr>
          <w:rFonts w:eastAsia="Calibri"/>
          <w:lang w:eastAsia="en-GB"/>
        </w:rPr>
        <w:t xml:space="preserve"> Jako další významnou věc vnímají studenti osobnost supervizora, tuto možnost </w:t>
      </w:r>
      <w:r w:rsidR="00B112F5">
        <w:rPr>
          <w:rFonts w:eastAsia="Calibri"/>
          <w:lang w:eastAsia="en-GB"/>
        </w:rPr>
        <w:t>z</w:t>
      </w:r>
      <w:r w:rsidR="00A57071">
        <w:rPr>
          <w:rFonts w:eastAsia="Calibri"/>
          <w:lang w:eastAsia="en-GB"/>
        </w:rPr>
        <w:t>volilo</w:t>
      </w:r>
      <w:r w:rsidR="0091156B">
        <w:rPr>
          <w:rFonts w:eastAsia="Calibri"/>
          <w:lang w:eastAsia="en-GB"/>
        </w:rPr>
        <w:t xml:space="preserve">70 </w:t>
      </w:r>
      <w:r w:rsidR="0079668F">
        <w:rPr>
          <w:rFonts w:eastAsia="Calibri"/>
          <w:lang w:eastAsia="en-GB"/>
        </w:rPr>
        <w:t>respondentů (</w:t>
      </w:r>
      <w:r w:rsidR="00A57071">
        <w:rPr>
          <w:rFonts w:eastAsia="Calibri"/>
          <w:lang w:eastAsia="en-GB"/>
        </w:rPr>
        <w:t>59,32%</w:t>
      </w:r>
      <w:r w:rsidR="0091156B">
        <w:rPr>
          <w:rFonts w:eastAsia="Calibri"/>
          <w:lang w:eastAsia="en-GB"/>
        </w:rPr>
        <w:t xml:space="preserve">). </w:t>
      </w:r>
      <w:r w:rsidR="00A57071">
        <w:rPr>
          <w:rFonts w:eastAsia="Calibri"/>
          <w:lang w:eastAsia="en-GB"/>
        </w:rPr>
        <w:t>Dalším významným bodem v supervizním procesu je pro studenty důvěra a soukromí, tuto m</w:t>
      </w:r>
      <w:r w:rsidR="00B112F5">
        <w:rPr>
          <w:rFonts w:eastAsia="Calibri"/>
          <w:lang w:eastAsia="en-GB"/>
        </w:rPr>
        <w:t xml:space="preserve">ožnost zvolilo </w:t>
      </w:r>
      <w:r w:rsidR="0091156B">
        <w:rPr>
          <w:rFonts w:eastAsia="Calibri"/>
          <w:lang w:eastAsia="en-GB"/>
        </w:rPr>
        <w:t>48 studentů (</w:t>
      </w:r>
      <w:r w:rsidR="00B112F5">
        <w:rPr>
          <w:rFonts w:eastAsia="Calibri"/>
          <w:lang w:eastAsia="en-GB"/>
        </w:rPr>
        <w:t>40,68</w:t>
      </w:r>
      <w:r w:rsidR="0091156B">
        <w:rPr>
          <w:rFonts w:eastAsia="Calibri"/>
          <w:lang w:eastAsia="en-GB"/>
        </w:rPr>
        <w:t>%).</w:t>
      </w:r>
      <w:r w:rsidR="00B112F5">
        <w:rPr>
          <w:rFonts w:eastAsia="Calibri"/>
          <w:lang w:eastAsia="en-GB"/>
        </w:rPr>
        <w:t xml:space="preserve"> Naopak prostředí, informace před supervizí a obsah supervize považují </w:t>
      </w:r>
      <w:r w:rsidR="0091156B">
        <w:rPr>
          <w:rFonts w:eastAsia="Calibri"/>
          <w:lang w:eastAsia="en-GB"/>
        </w:rPr>
        <w:t xml:space="preserve">studenti </w:t>
      </w:r>
      <w:r w:rsidR="00B112F5">
        <w:rPr>
          <w:rFonts w:eastAsia="Calibri"/>
          <w:lang w:eastAsia="en-GB"/>
        </w:rPr>
        <w:t>za méně důležité faktory, které</w:t>
      </w:r>
      <w:r w:rsidR="0091156B">
        <w:rPr>
          <w:rFonts w:eastAsia="Calibri"/>
          <w:lang w:eastAsia="en-GB"/>
        </w:rPr>
        <w:t xml:space="preserve"> mohou ovlivnit supervizní proces.</w:t>
      </w:r>
      <w:r w:rsidR="00B87626">
        <w:rPr>
          <w:rFonts w:eastAsia="Calibri"/>
          <w:lang w:eastAsia="en-GB"/>
        </w:rPr>
        <w:t xml:space="preserve"> V rámci této otázky měli studenti možnost volit více odpovědí. </w:t>
      </w:r>
    </w:p>
    <w:p w:rsidR="0091156B" w:rsidRDefault="00C772AF" w:rsidP="00C772AF">
      <w:pPr>
        <w:spacing w:after="0" w:line="240" w:lineRule="auto"/>
        <w:ind w:firstLine="0"/>
        <w:jc w:val="left"/>
      </w:pPr>
      <w:r>
        <w:br w:type="page"/>
      </w:r>
    </w:p>
    <w:p w:rsidR="0091156B" w:rsidRDefault="00793200" w:rsidP="0091156B">
      <w:pPr>
        <w:ind w:firstLine="0"/>
        <w:rPr>
          <w:rFonts w:eastAsia="Calibri"/>
          <w:b/>
          <w:bCs/>
          <w:i/>
          <w:lang w:eastAsia="en-GB"/>
        </w:rPr>
      </w:pPr>
      <w:r>
        <w:rPr>
          <w:b/>
          <w:i/>
        </w:rPr>
        <w:lastRenderedPageBreak/>
        <w:t>Otázka č. 7</w:t>
      </w:r>
      <w:r w:rsidR="0091156B" w:rsidRPr="000220DD">
        <w:rPr>
          <w:i/>
        </w:rPr>
        <w:t xml:space="preserve">: </w:t>
      </w:r>
      <w:r>
        <w:rPr>
          <w:rFonts w:eastAsia="Calibri"/>
          <w:b/>
          <w:bCs/>
          <w:i/>
          <w:lang w:eastAsia="en-GB"/>
        </w:rPr>
        <w:t>Vyberte důležité charakteristiky supervizora</w:t>
      </w:r>
      <w:r w:rsidR="0091156B" w:rsidRPr="000220DD">
        <w:rPr>
          <w:rFonts w:eastAsia="Calibri"/>
          <w:b/>
          <w:bCs/>
          <w:i/>
          <w:lang w:eastAsia="en-GB"/>
        </w:rPr>
        <w:t>?</w:t>
      </w:r>
    </w:p>
    <w:p w:rsidR="00B84190" w:rsidRDefault="002B11F5" w:rsidP="00B84190">
      <w:pPr>
        <w:keepNext/>
        <w:ind w:firstLine="0"/>
      </w:pPr>
      <w:r>
        <w:rPr>
          <w:noProof/>
          <w:color w:val="000000" w:themeColor="text1"/>
        </w:rPr>
        <w:drawing>
          <wp:inline distT="0" distB="0" distL="0" distR="0">
            <wp:extent cx="5399405" cy="3295650"/>
            <wp:effectExtent l="0" t="0" r="10795"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54DA" w:rsidRDefault="00B84190" w:rsidP="00B84190">
      <w:pPr>
        <w:pStyle w:val="Titulek"/>
        <w:rPr>
          <w:i w:val="0"/>
        </w:rPr>
      </w:pPr>
      <w:bookmarkStart w:id="57" w:name="_Toc486076720"/>
      <w:bookmarkStart w:id="58" w:name="_Toc486076793"/>
      <w:r>
        <w:t xml:space="preserve">graf </w:t>
      </w:r>
      <w:r>
        <w:fldChar w:fldCharType="begin"/>
      </w:r>
      <w:r>
        <w:instrText xml:space="preserve"> SEQ graf \* ARABIC </w:instrText>
      </w:r>
      <w:r>
        <w:fldChar w:fldCharType="separate"/>
      </w:r>
      <w:r>
        <w:rPr>
          <w:noProof/>
        </w:rPr>
        <w:t>7</w:t>
      </w:r>
      <w:r>
        <w:fldChar w:fldCharType="end"/>
      </w:r>
      <w:r>
        <w:t xml:space="preserve"> Charakteristiky supervizora</w:t>
      </w:r>
      <w:bookmarkEnd w:id="57"/>
      <w:bookmarkEnd w:id="58"/>
    </w:p>
    <w:p w:rsidR="004D0442" w:rsidRPr="00114D21" w:rsidRDefault="002754DA" w:rsidP="00411A92">
      <w:r>
        <w:t xml:space="preserve">Otázka v dotazníku č. </w:t>
      </w:r>
      <w:r w:rsidR="0079668F">
        <w:t>7 (</w:t>
      </w:r>
      <w:r>
        <w:t>Vyberte důležité charakteristiky supervizora?)</w:t>
      </w:r>
      <w:r w:rsidR="00114D21">
        <w:t xml:space="preserve">. </w:t>
      </w:r>
      <w:r w:rsidR="00411A92">
        <w:t>Cílem </w:t>
      </w:r>
      <w:r w:rsidR="008A380D">
        <w:t xml:space="preserve">této otázky bylo zjistit, jaké charakteristiky supervizora vnímají studenti za důležité v rámci supervize odborných praxí. </w:t>
      </w:r>
      <w:r w:rsidR="00B87626">
        <w:t xml:space="preserve">Studenti mohli zvolit více odpovědí. </w:t>
      </w:r>
      <w:r w:rsidR="008A380D">
        <w:t>Nejvíce studentů vnímá jako nejdůle</w:t>
      </w:r>
      <w:r w:rsidR="0048375C">
        <w:t xml:space="preserve">žitější požadavek u </w:t>
      </w:r>
      <w:r w:rsidR="00B87626">
        <w:t>supervizora</w:t>
      </w:r>
      <w:r w:rsidR="0048375C">
        <w:t xml:space="preserve"> jeho empatii</w:t>
      </w:r>
      <w:r w:rsidR="00B87626">
        <w:t>,</w:t>
      </w:r>
      <w:r w:rsidR="008A380D">
        <w:t xml:space="preserve"> toto stanovisko zvolilo </w:t>
      </w:r>
      <w:r w:rsidR="00793200">
        <w:t>73 studentů (61,87%)</w:t>
      </w:r>
      <w:r w:rsidR="00B87626">
        <w:t>. Dalším významným</w:t>
      </w:r>
      <w:r w:rsidR="008A380D">
        <w:t xml:space="preserve"> bodem je pro studenty</w:t>
      </w:r>
      <w:r w:rsidR="00793200">
        <w:t>,</w:t>
      </w:r>
      <w:r w:rsidR="008A380D">
        <w:t xml:space="preserve"> aby byl supervizor zkušený odborník. Tuto variantu zvolilo jako jednu z možností </w:t>
      </w:r>
      <w:r w:rsidR="00793200">
        <w:t>65 respondentů (</w:t>
      </w:r>
      <w:r w:rsidR="008A380D">
        <w:t>55,08%</w:t>
      </w:r>
      <w:r w:rsidR="00793200">
        <w:t>). Da</w:t>
      </w:r>
      <w:r w:rsidR="009E1949">
        <w:t>lší významnou charakteristikou je pro studenty nezávislost supe</w:t>
      </w:r>
      <w:r w:rsidR="00793200">
        <w:t>rvizora, tito studenti zvolili odpověď „</w:t>
      </w:r>
      <w:r w:rsidR="009E1949">
        <w:t>externí supervizor“.</w:t>
      </w:r>
      <w:r w:rsidR="00793200">
        <w:t xml:space="preserve"> Tuto variantu zvolilo 46 respondentů (38,98%).</w:t>
      </w:r>
    </w:p>
    <w:p w:rsidR="00793200" w:rsidRDefault="004D0442" w:rsidP="00C772AF">
      <w:pPr>
        <w:spacing w:after="0" w:line="240" w:lineRule="auto"/>
        <w:ind w:firstLine="0"/>
        <w:jc w:val="left"/>
        <w:rPr>
          <w:color w:val="000000" w:themeColor="text1"/>
        </w:rPr>
      </w:pPr>
      <w:r>
        <w:rPr>
          <w:color w:val="000000" w:themeColor="text1"/>
        </w:rPr>
        <w:br w:type="page"/>
      </w:r>
    </w:p>
    <w:p w:rsidR="00793200" w:rsidRDefault="00793200" w:rsidP="00793200">
      <w:pPr>
        <w:ind w:firstLine="0"/>
        <w:rPr>
          <w:b/>
          <w:i/>
          <w:color w:val="000000" w:themeColor="text1"/>
        </w:rPr>
      </w:pPr>
      <w:r w:rsidRPr="00793200">
        <w:rPr>
          <w:b/>
          <w:i/>
        </w:rPr>
        <w:lastRenderedPageBreak/>
        <w:t>Otázka č. 8:</w:t>
      </w:r>
      <w:r w:rsidRPr="00793200">
        <w:rPr>
          <w:b/>
          <w:i/>
          <w:color w:val="000000" w:themeColor="text1"/>
        </w:rPr>
        <w:t xml:space="preserve"> Za jakých podmínek je pro vás obtížné sdílet své zážitky, problémy či dilemata ve skupině?</w:t>
      </w:r>
    </w:p>
    <w:p w:rsidR="00B84190" w:rsidRDefault="002B11F5" w:rsidP="00B84190">
      <w:pPr>
        <w:keepNext/>
        <w:ind w:firstLine="0"/>
      </w:pPr>
      <w:r w:rsidRPr="00820C24">
        <w:rPr>
          <w:noProof/>
        </w:rPr>
        <w:drawing>
          <wp:inline distT="0" distB="0" distL="0" distR="0">
            <wp:extent cx="5399405" cy="3295650"/>
            <wp:effectExtent l="0" t="0" r="10795" b="0"/>
            <wp:docPr id="13"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11F5" w:rsidRDefault="00B84190" w:rsidP="00B84190">
      <w:pPr>
        <w:pStyle w:val="Titulek"/>
        <w:rPr>
          <w:b/>
          <w:i w:val="0"/>
          <w:color w:val="000000" w:themeColor="text1"/>
        </w:rPr>
      </w:pPr>
      <w:bookmarkStart w:id="59" w:name="_Toc486076721"/>
      <w:bookmarkStart w:id="60" w:name="_Toc486076794"/>
      <w:r>
        <w:t xml:space="preserve">graf </w:t>
      </w:r>
      <w:r>
        <w:fldChar w:fldCharType="begin"/>
      </w:r>
      <w:r>
        <w:instrText xml:space="preserve"> SEQ graf \* ARABIC </w:instrText>
      </w:r>
      <w:r>
        <w:fldChar w:fldCharType="separate"/>
      </w:r>
      <w:r>
        <w:rPr>
          <w:noProof/>
        </w:rPr>
        <w:t>8</w:t>
      </w:r>
      <w:r>
        <w:fldChar w:fldCharType="end"/>
      </w:r>
      <w:r>
        <w:t xml:space="preserve"> Obtížnost sdílení ve skupině</w:t>
      </w:r>
      <w:bookmarkEnd w:id="59"/>
      <w:bookmarkEnd w:id="60"/>
    </w:p>
    <w:p w:rsidR="00793200" w:rsidRPr="00B73A91" w:rsidRDefault="002754DA" w:rsidP="00411A92">
      <w:r>
        <w:t xml:space="preserve">Otázka v dotazníku č. </w:t>
      </w:r>
      <w:r w:rsidR="0079668F">
        <w:t>8 (</w:t>
      </w:r>
      <w:r>
        <w:t>Za jakých podmínek je pro Vás obtížné sdílet své zážitky, problémy, či dilemata ve skupině?)</w:t>
      </w:r>
      <w:r w:rsidR="00114D21">
        <w:t xml:space="preserve">. </w:t>
      </w:r>
      <w:r w:rsidR="00793200">
        <w:t>Tato otázka měla za cíl zjistit, za jakých podmínek je pro studenty obtížné sdílet své zážitky, problémy či dilemata ve skupině. V rámci této otázky odpovědělo 92 studentů (77,97%), že nejobtížnější je sdílet své zážitky, problémy či dilemata v příliš velké skupině (velká skupina je definována více jak 12 č</w:t>
      </w:r>
      <w:r w:rsidR="00C915D9">
        <w:t>leny, viz. </w:t>
      </w:r>
      <w:r w:rsidR="00642210">
        <w:t>Kapitola</w:t>
      </w:r>
      <w:r w:rsidR="00B73A91">
        <w:t xml:space="preserve"> 3.2</w:t>
      </w:r>
      <w:r w:rsidR="00EB141E">
        <w:t>). Dále studenti vnímají jako</w:t>
      </w:r>
      <w:r w:rsidR="00793200">
        <w:t xml:space="preserve"> problém</w:t>
      </w:r>
      <w:r w:rsidR="00EB141E">
        <w:t>,</w:t>
      </w:r>
      <w:r w:rsidR="00793200">
        <w:t xml:space="preserve"> pokud jsou v</w:t>
      </w:r>
      <w:r w:rsidR="00EB141E">
        <w:t> prostředí s nedostačujícím soukromím, tuto odpověď zvolilo 38 respondentů (32,2%). Dále 26 studentů (</w:t>
      </w:r>
      <w:r w:rsidR="00793200">
        <w:t>22,03%</w:t>
      </w:r>
      <w:r w:rsidR="00EB141E">
        <w:t>)</w:t>
      </w:r>
      <w:r w:rsidR="00793200">
        <w:t xml:space="preserve"> zvolilo, že mají problém se sdílením</w:t>
      </w:r>
      <w:r w:rsidR="00B87626">
        <w:t>,</w:t>
      </w:r>
      <w:r w:rsidR="00793200">
        <w:t xml:space="preserve"> pokud je supervize vedena direktivním supervizorem nebo pokud jsou mezi členy skupiny neslučitelné postoje jako například věřící x ateista. </w:t>
      </w:r>
    </w:p>
    <w:p w:rsidR="00193C3F" w:rsidRPr="00C772AF" w:rsidRDefault="002754DA" w:rsidP="00C772AF">
      <w:pPr>
        <w:spacing w:after="0" w:line="240" w:lineRule="auto"/>
        <w:ind w:firstLine="0"/>
        <w:jc w:val="left"/>
        <w:rPr>
          <w:b/>
          <w:bCs/>
        </w:rPr>
      </w:pPr>
      <w:r>
        <w:rPr>
          <w:b/>
          <w:bCs/>
        </w:rPr>
        <w:br w:type="page"/>
      </w:r>
    </w:p>
    <w:p w:rsidR="00EB141E" w:rsidRDefault="00EB141E" w:rsidP="009E1949">
      <w:pPr>
        <w:ind w:firstLine="0"/>
      </w:pPr>
      <w:r w:rsidRPr="00EB141E">
        <w:rPr>
          <w:b/>
          <w:i/>
        </w:rPr>
        <w:lastRenderedPageBreak/>
        <w:t xml:space="preserve">Otázka č. 9: </w:t>
      </w:r>
      <w:r w:rsidR="00193C3F" w:rsidRPr="00EB141E">
        <w:rPr>
          <w:b/>
          <w:i/>
        </w:rPr>
        <w:t>Ocenil/</w:t>
      </w:r>
      <w:r w:rsidR="00B87626">
        <w:rPr>
          <w:b/>
          <w:i/>
        </w:rPr>
        <w:t>a</w:t>
      </w:r>
      <w:r w:rsidR="00193C3F" w:rsidRPr="00EB141E">
        <w:rPr>
          <w:b/>
          <w:i/>
        </w:rPr>
        <w:t xml:space="preserve"> byste rozdělení do </w:t>
      </w:r>
      <w:r w:rsidR="0048375C" w:rsidRPr="00EB141E">
        <w:rPr>
          <w:b/>
          <w:i/>
        </w:rPr>
        <w:t>supervizní</w:t>
      </w:r>
      <w:r w:rsidR="00193C3F" w:rsidRPr="00EB141E">
        <w:rPr>
          <w:b/>
          <w:i/>
        </w:rPr>
        <w:t xml:space="preserve"> skupiny dle cílové skupiny na praxi? (práce s Romy, seniory, dětmi)</w:t>
      </w:r>
    </w:p>
    <w:p w:rsidR="00B84190" w:rsidRDefault="002754DA" w:rsidP="00B84190">
      <w:pPr>
        <w:keepNext/>
        <w:ind w:firstLine="0"/>
      </w:pPr>
      <w:r>
        <w:rPr>
          <w:noProof/>
        </w:rPr>
        <w:drawing>
          <wp:inline distT="0" distB="0" distL="0" distR="0">
            <wp:extent cx="5334000" cy="2276475"/>
            <wp:effectExtent l="0" t="0" r="0" b="9525"/>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754DA" w:rsidRDefault="00B84190" w:rsidP="00B84190">
      <w:pPr>
        <w:pStyle w:val="Titulek"/>
      </w:pPr>
      <w:bookmarkStart w:id="61" w:name="_Toc486076722"/>
      <w:bookmarkStart w:id="62" w:name="_Toc486076795"/>
      <w:r>
        <w:t xml:space="preserve">graf </w:t>
      </w:r>
      <w:r>
        <w:fldChar w:fldCharType="begin"/>
      </w:r>
      <w:r>
        <w:instrText xml:space="preserve"> SEQ graf \* ARABIC </w:instrText>
      </w:r>
      <w:r>
        <w:fldChar w:fldCharType="separate"/>
      </w:r>
      <w:r>
        <w:rPr>
          <w:noProof/>
        </w:rPr>
        <w:t>9</w:t>
      </w:r>
      <w:r>
        <w:fldChar w:fldCharType="end"/>
      </w:r>
      <w:r>
        <w:t xml:space="preserve"> Rozdělení skupin</w:t>
      </w:r>
      <w:bookmarkEnd w:id="61"/>
      <w:bookmarkEnd w:id="62"/>
    </w:p>
    <w:p w:rsidR="005168A2" w:rsidRDefault="002754DA" w:rsidP="00C915D9">
      <w:r>
        <w:t xml:space="preserve">Otázka v dotazníku č. </w:t>
      </w:r>
      <w:r w:rsidR="0079668F">
        <w:t>9 (</w:t>
      </w:r>
      <w:r>
        <w:t>Ocenil/a byste rozdělení do supervizní skupiny</w:t>
      </w:r>
      <w:r w:rsidR="00C915D9">
        <w:t xml:space="preserve"> dle </w:t>
      </w:r>
      <w:r w:rsidR="00114D21">
        <w:t xml:space="preserve">cílových skupin na praxi?). </w:t>
      </w:r>
      <w:r w:rsidR="00EB141E">
        <w:t xml:space="preserve">Cílem této otázky bylo zjistit, zda by studenti ocenili rozdělení do skupin dle cílových skupin (práce s Romy, dětmi, seniory).  Z odpovědí studentů je patrné, že by o toto rozdělení mělo zájem 77 studentů (65%). </w:t>
      </w:r>
    </w:p>
    <w:p w:rsidR="00EE11D9" w:rsidRDefault="00EE11D9" w:rsidP="00C915D9">
      <w:r>
        <w:t>Studenti, kteří kritérium zvolení cílové skupiny považovali za důležité, dále své tvrzení blíže specifikovali pomocí otázky č. 10.</w:t>
      </w:r>
    </w:p>
    <w:p w:rsidR="0093042E" w:rsidRPr="0093042E" w:rsidRDefault="0093042E" w:rsidP="002754DA">
      <w:pPr>
        <w:ind w:firstLine="0"/>
        <w:rPr>
          <w:b/>
          <w:i/>
        </w:rPr>
      </w:pPr>
      <w:r w:rsidRPr="0093042E">
        <w:rPr>
          <w:b/>
          <w:i/>
        </w:rPr>
        <w:t>Otázka č. 10: V čem by Vám to mohlo být přínosné?</w:t>
      </w:r>
    </w:p>
    <w:p w:rsidR="00B84190" w:rsidRDefault="000C42D4" w:rsidP="00B84190">
      <w:pPr>
        <w:keepNext/>
        <w:ind w:firstLine="0"/>
      </w:pPr>
      <w:r w:rsidRPr="00D83A89">
        <w:rPr>
          <w:noProof/>
        </w:rPr>
        <w:drawing>
          <wp:inline distT="0" distB="0" distL="0" distR="0">
            <wp:extent cx="5399405" cy="3038475"/>
            <wp:effectExtent l="0" t="0" r="10795" b="9525"/>
            <wp:docPr id="19"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42D4" w:rsidRDefault="00B84190" w:rsidP="00B84190">
      <w:pPr>
        <w:pStyle w:val="Titulek"/>
      </w:pPr>
      <w:bookmarkStart w:id="63" w:name="_Toc486076723"/>
      <w:bookmarkStart w:id="64" w:name="_Toc486076796"/>
      <w:r>
        <w:t xml:space="preserve">graf </w:t>
      </w:r>
      <w:r>
        <w:fldChar w:fldCharType="begin"/>
      </w:r>
      <w:r>
        <w:instrText xml:space="preserve"> SEQ graf \* ARABIC </w:instrText>
      </w:r>
      <w:r>
        <w:fldChar w:fldCharType="separate"/>
      </w:r>
      <w:r>
        <w:rPr>
          <w:noProof/>
        </w:rPr>
        <w:t>10</w:t>
      </w:r>
      <w:r>
        <w:fldChar w:fldCharType="end"/>
      </w:r>
      <w:r>
        <w:t xml:space="preserve"> Přínos rozdělení skupin</w:t>
      </w:r>
      <w:bookmarkEnd w:id="63"/>
      <w:bookmarkEnd w:id="64"/>
    </w:p>
    <w:p w:rsidR="002754DA" w:rsidRDefault="000C42D4" w:rsidP="00C915D9">
      <w:r>
        <w:lastRenderedPageBreak/>
        <w:t xml:space="preserve">Otázka v dotazníku č. </w:t>
      </w:r>
      <w:r w:rsidR="0079668F">
        <w:t>10 (</w:t>
      </w:r>
      <w:r>
        <w:t xml:space="preserve">V čem </w:t>
      </w:r>
      <w:r w:rsidR="00114D21">
        <w:t xml:space="preserve">by Vám to mohlo být přínosné?). </w:t>
      </w:r>
      <w:r w:rsidR="00EE11D9">
        <w:t>V rámci této otázky studenti popisovali, v čem by jim toto rozdělení mohlo být přínosné. Nejvíce respondentů zvolilo odpověď „Lepší pomoc a spolupráce ve skupině</w:t>
      </w:r>
      <w:r w:rsidR="00C915D9">
        <w:t>“ a to celkem 65 </w:t>
      </w:r>
      <w:r>
        <w:t>studentů (55,08</w:t>
      </w:r>
      <w:r w:rsidR="00EE11D9">
        <w:t>%). Dále si studenti myslí, že by to mohl</w:t>
      </w:r>
      <w:r w:rsidR="00C915D9">
        <w:t>o přispět k lepší spolupráci ve </w:t>
      </w:r>
      <w:r w:rsidR="00EE11D9">
        <w:t>společných aktivitách a většímu porozumění mezi sebou navzájem. Tuto variantu zvolilo 46 studentů (38,98%).</w:t>
      </w:r>
    </w:p>
    <w:p w:rsidR="002B0961" w:rsidRDefault="002B0961" w:rsidP="002B0961">
      <w:pPr>
        <w:ind w:firstLine="0"/>
        <w:rPr>
          <w:b/>
          <w:i/>
        </w:rPr>
      </w:pPr>
      <w:r>
        <w:rPr>
          <w:b/>
          <w:i/>
        </w:rPr>
        <w:t>Otázka č. 11:</w:t>
      </w:r>
      <w:r w:rsidRPr="002B0961">
        <w:rPr>
          <w:b/>
          <w:i/>
        </w:rPr>
        <w:t xml:space="preserve"> Který druh supervize vám nejvíce vyhovuje?</w:t>
      </w:r>
    </w:p>
    <w:p w:rsidR="00B84190" w:rsidRDefault="002754DA" w:rsidP="00B84190">
      <w:pPr>
        <w:keepNext/>
        <w:ind w:firstLine="0"/>
      </w:pPr>
      <w:r>
        <w:rPr>
          <w:noProof/>
        </w:rPr>
        <w:drawing>
          <wp:inline distT="0" distB="0" distL="0" distR="0">
            <wp:extent cx="5399405" cy="3149600"/>
            <wp:effectExtent l="0" t="0" r="10795" b="1270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754DA" w:rsidRPr="00114D21" w:rsidRDefault="00B84190" w:rsidP="00114D21">
      <w:pPr>
        <w:pStyle w:val="Titulek"/>
        <w:rPr>
          <w:b/>
          <w:i w:val="0"/>
        </w:rPr>
      </w:pPr>
      <w:bookmarkStart w:id="65" w:name="_Toc486076724"/>
      <w:bookmarkStart w:id="66" w:name="_Toc486076797"/>
      <w:r>
        <w:t xml:space="preserve">graf </w:t>
      </w:r>
      <w:r>
        <w:fldChar w:fldCharType="begin"/>
      </w:r>
      <w:r>
        <w:instrText xml:space="preserve"> SEQ graf \* ARABIC </w:instrText>
      </w:r>
      <w:r>
        <w:fldChar w:fldCharType="separate"/>
      </w:r>
      <w:r>
        <w:rPr>
          <w:noProof/>
        </w:rPr>
        <w:t>11</w:t>
      </w:r>
      <w:r>
        <w:fldChar w:fldCharType="end"/>
      </w:r>
      <w:r>
        <w:t xml:space="preserve"> Druh supervize</w:t>
      </w:r>
      <w:bookmarkEnd w:id="65"/>
      <w:bookmarkEnd w:id="66"/>
    </w:p>
    <w:p w:rsidR="00021F53" w:rsidRDefault="000C42D4" w:rsidP="00C915D9">
      <w:r>
        <w:t xml:space="preserve">Otázka v dotazníku č. </w:t>
      </w:r>
      <w:r w:rsidR="0079668F">
        <w:t>11 (</w:t>
      </w:r>
      <w:r w:rsidR="002754DA">
        <w:t>Který druh supervize Vám nejvíce vyhovuje?)</w:t>
      </w:r>
      <w:r w:rsidR="00114D21">
        <w:t xml:space="preserve">. </w:t>
      </w:r>
      <w:r w:rsidR="00EE11D9">
        <w:t>Cílem této otázky bylo zjistit,</w:t>
      </w:r>
      <w:r w:rsidR="002B0961">
        <w:t xml:space="preserve"> kte</w:t>
      </w:r>
      <w:r w:rsidR="00EE11D9">
        <w:t>rá forma</w:t>
      </w:r>
      <w:r w:rsidR="002B0961">
        <w:t xml:space="preserve"> supervize studentů</w:t>
      </w:r>
      <w:r w:rsidR="00845A5D">
        <w:t>m nejvíce vyhovuje. Z výsledků</w:t>
      </w:r>
      <w:r w:rsidR="002B0961">
        <w:t xml:space="preserve"> této odpovědi je zjevné, že většina studentů dává přednost skupinové supervizi, tuto variantu vybralo 90 studentů (76,27%). Individu</w:t>
      </w:r>
      <w:r w:rsidR="00C915D9">
        <w:t>ální supervizi by si vybralo 16 </w:t>
      </w:r>
      <w:r w:rsidR="002B0961">
        <w:t>respondentů (13,56%). Intervize jako jedna z možností oslovila pouze 9 respondentů (7,63%). Písemné sdělení zvolili 3 respondenti (2,54%).</w:t>
      </w:r>
    </w:p>
    <w:p w:rsidR="002754DA" w:rsidRDefault="002754DA" w:rsidP="002754DA">
      <w:pPr>
        <w:spacing w:after="0" w:line="240" w:lineRule="auto"/>
        <w:ind w:firstLine="0"/>
        <w:jc w:val="left"/>
      </w:pPr>
    </w:p>
    <w:p w:rsidR="002B0961" w:rsidRDefault="002754DA" w:rsidP="002754DA">
      <w:pPr>
        <w:spacing w:after="0" w:line="240" w:lineRule="auto"/>
        <w:ind w:firstLine="0"/>
        <w:jc w:val="left"/>
      </w:pPr>
      <w:r>
        <w:br w:type="page"/>
      </w:r>
    </w:p>
    <w:p w:rsidR="007D5905" w:rsidRDefault="007D5905" w:rsidP="007D5905">
      <w:pPr>
        <w:ind w:firstLine="0"/>
        <w:rPr>
          <w:b/>
          <w:i/>
        </w:rPr>
      </w:pPr>
      <w:r w:rsidRPr="007D5905">
        <w:rPr>
          <w:b/>
          <w:i/>
        </w:rPr>
        <w:lastRenderedPageBreak/>
        <w:t>Otázka č. 12: Vyberte typ ideálního prostředí supervize.</w:t>
      </w:r>
    </w:p>
    <w:p w:rsidR="00B84190" w:rsidRDefault="002754DA" w:rsidP="00B84190">
      <w:pPr>
        <w:keepNext/>
        <w:ind w:firstLine="0"/>
      </w:pPr>
      <w:r>
        <w:rPr>
          <w:b/>
          <w:i/>
          <w:noProof/>
        </w:rPr>
        <w:drawing>
          <wp:inline distT="0" distB="0" distL="0" distR="0">
            <wp:extent cx="5399405" cy="3149600"/>
            <wp:effectExtent l="0" t="0" r="10795" b="1270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754DA" w:rsidRPr="007D5905" w:rsidRDefault="00B84190" w:rsidP="00B84190">
      <w:pPr>
        <w:pStyle w:val="Titulek"/>
        <w:rPr>
          <w:b/>
          <w:i w:val="0"/>
        </w:rPr>
      </w:pPr>
      <w:bookmarkStart w:id="67" w:name="_Toc486076725"/>
      <w:bookmarkStart w:id="68" w:name="_Toc486076798"/>
      <w:r>
        <w:t xml:space="preserve">graf </w:t>
      </w:r>
      <w:r>
        <w:fldChar w:fldCharType="begin"/>
      </w:r>
      <w:r>
        <w:instrText xml:space="preserve"> SEQ graf \* ARABIC </w:instrText>
      </w:r>
      <w:r>
        <w:fldChar w:fldCharType="separate"/>
      </w:r>
      <w:r>
        <w:rPr>
          <w:noProof/>
        </w:rPr>
        <w:t>12</w:t>
      </w:r>
      <w:r>
        <w:fldChar w:fldCharType="end"/>
      </w:r>
      <w:r>
        <w:t xml:space="preserve"> Ideální prostředí</w:t>
      </w:r>
      <w:bookmarkEnd w:id="67"/>
      <w:bookmarkEnd w:id="68"/>
    </w:p>
    <w:p w:rsidR="002754DA" w:rsidRPr="00974BE4" w:rsidRDefault="002754DA" w:rsidP="00C915D9">
      <w:r>
        <w:t xml:space="preserve">Otázka v dotazníku č. </w:t>
      </w:r>
      <w:r w:rsidR="0079668F">
        <w:t>12 (</w:t>
      </w:r>
      <w:r w:rsidR="00974BE4">
        <w:t>Vyberte typ ideálního prostředí dané supervize</w:t>
      </w:r>
      <w:r>
        <w:t>?</w:t>
      </w:r>
      <w:r w:rsidR="00974BE4">
        <w:t>)</w:t>
      </w:r>
    </w:p>
    <w:p w:rsidR="00C772AF" w:rsidRDefault="00845A5D" w:rsidP="00C915D9">
      <w:r>
        <w:t xml:space="preserve">Hlavním smyslem této otázky bylo zjistit v jakém prostředí se studenti v rámci supervize cítí nejlépe. </w:t>
      </w:r>
      <w:r w:rsidR="007D5905">
        <w:t xml:space="preserve">V rámci této otázky odpovědělo 60 respondentů (51,28%) „mimoškolní prostředí“ (chata, park) a 57 respondentů (48,72%) zvolilo odpověď „akademické prostředí“. Z daných odpovědí je patrné, </w:t>
      </w:r>
      <w:r w:rsidR="00974BE4">
        <w:t xml:space="preserve">že výsledky jsou téměř shodné. </w:t>
      </w:r>
    </w:p>
    <w:p w:rsidR="00C772AF" w:rsidRDefault="007D5905" w:rsidP="00C772AF">
      <w:pPr>
        <w:spacing w:after="0" w:line="240" w:lineRule="auto"/>
        <w:ind w:firstLine="0"/>
        <w:jc w:val="left"/>
        <w:rPr>
          <w:b/>
          <w:i/>
        </w:rPr>
      </w:pPr>
      <w:r w:rsidRPr="007D5905">
        <w:rPr>
          <w:b/>
          <w:i/>
        </w:rPr>
        <w:t>Otázka č. 13: Považujete za důležité</w:t>
      </w:r>
      <w:r>
        <w:rPr>
          <w:b/>
          <w:i/>
        </w:rPr>
        <w:t>,</w:t>
      </w:r>
      <w:r w:rsidRPr="007D5905">
        <w:rPr>
          <w:b/>
          <w:i/>
        </w:rPr>
        <w:t xml:space="preserve"> aby předcházela praktické supervizi teoretická příprava např. supervizní seminář?</w:t>
      </w:r>
    </w:p>
    <w:p w:rsidR="00C772AF" w:rsidRDefault="00C772AF" w:rsidP="00C772AF">
      <w:pPr>
        <w:spacing w:after="0" w:line="240" w:lineRule="auto"/>
        <w:ind w:firstLine="0"/>
        <w:jc w:val="left"/>
        <w:rPr>
          <w:b/>
          <w:i/>
        </w:rPr>
      </w:pPr>
    </w:p>
    <w:p w:rsidR="00B84190" w:rsidRDefault="00974BE4" w:rsidP="00C772AF">
      <w:pPr>
        <w:spacing w:after="0" w:line="240" w:lineRule="auto"/>
        <w:ind w:firstLine="0"/>
        <w:jc w:val="left"/>
      </w:pPr>
      <w:r>
        <w:rPr>
          <w:noProof/>
        </w:rPr>
        <w:drawing>
          <wp:inline distT="0" distB="0" distL="0" distR="0">
            <wp:extent cx="5234152" cy="2395022"/>
            <wp:effectExtent l="0" t="0" r="5080" b="571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74BE4" w:rsidRDefault="00B84190" w:rsidP="00B84190">
      <w:pPr>
        <w:pStyle w:val="Titulek"/>
        <w:rPr>
          <w:b/>
          <w:i w:val="0"/>
        </w:rPr>
      </w:pPr>
      <w:bookmarkStart w:id="69" w:name="_Toc486076726"/>
      <w:bookmarkStart w:id="70" w:name="_Toc486076799"/>
      <w:r>
        <w:t xml:space="preserve">graf </w:t>
      </w:r>
      <w:r>
        <w:fldChar w:fldCharType="begin"/>
      </w:r>
      <w:r>
        <w:instrText xml:space="preserve"> SEQ graf \* ARABIC </w:instrText>
      </w:r>
      <w:r>
        <w:fldChar w:fldCharType="separate"/>
      </w:r>
      <w:r>
        <w:rPr>
          <w:noProof/>
        </w:rPr>
        <w:t>13</w:t>
      </w:r>
      <w:r>
        <w:fldChar w:fldCharType="end"/>
      </w:r>
      <w:r>
        <w:t xml:space="preserve"> Teoretická příprava</w:t>
      </w:r>
      <w:bookmarkEnd w:id="69"/>
      <w:bookmarkEnd w:id="70"/>
    </w:p>
    <w:p w:rsidR="00D66743" w:rsidRDefault="00974BE4" w:rsidP="00C915D9">
      <w:r>
        <w:lastRenderedPageBreak/>
        <w:t xml:space="preserve">Otázka v dotazníku č. </w:t>
      </w:r>
      <w:r w:rsidR="0079668F">
        <w:t>13 (</w:t>
      </w:r>
      <w:r>
        <w:t xml:space="preserve">Považujete za </w:t>
      </w:r>
      <w:r w:rsidR="0079668F">
        <w:t>důležité,</w:t>
      </w:r>
      <w:r>
        <w:t xml:space="preserve"> aby předcházela praktické supervizi teoretická příprava?)</w:t>
      </w:r>
      <w:r w:rsidR="00114D21">
        <w:t xml:space="preserve">. </w:t>
      </w:r>
      <w:r w:rsidR="009E7D65">
        <w:t xml:space="preserve">Tato otázka měla za cíl zjistit, zda si studenti myslí, že by před samotnou supervizí měla proběhnout teoretická příprava např. v podobě supervizního semináře. Kladně tedy odpověď „ano“ zvolilo 59 respondentů (50%). Zápornou odpověď zvolilo taktéž 59 respondentů (50%). </w:t>
      </w:r>
      <w:r w:rsidR="003D7783">
        <w:t xml:space="preserve">Přesně polovina respondentů tedy souhlasí s tím, že by před samotném zahájením supervize odborných praxí, měla proběhnout teoretická příprava. Na druhou stranu stejné množství respondentů tuto přípravu nepovažuje za </w:t>
      </w:r>
      <w:r w:rsidR="0079668F">
        <w:t>důležitou,</w:t>
      </w:r>
      <w:r w:rsidR="001A6DCE">
        <w:t xml:space="preserve"> a tedy si nemyslí, že by mělo nějaký </w:t>
      </w:r>
      <w:r w:rsidR="0079668F">
        <w:t>smysl,</w:t>
      </w:r>
      <w:r w:rsidR="00C915D9">
        <w:t xml:space="preserve"> aby </w:t>
      </w:r>
      <w:r w:rsidR="001A6DCE">
        <w:t xml:space="preserve">předcházela teoretická příprava superviznímu setkání. </w:t>
      </w:r>
    </w:p>
    <w:p w:rsidR="00D66743" w:rsidRPr="008269D3" w:rsidRDefault="008269D3" w:rsidP="00974BE4">
      <w:pPr>
        <w:ind w:firstLine="0"/>
        <w:rPr>
          <w:b/>
          <w:i/>
        </w:rPr>
      </w:pPr>
      <w:r w:rsidRPr="008269D3">
        <w:rPr>
          <w:b/>
          <w:i/>
        </w:rPr>
        <w:t>Otázka č. 14: Co očekáváte, že by Vám mohla teoretická příprava přinést?</w:t>
      </w:r>
    </w:p>
    <w:p w:rsidR="00B84190" w:rsidRDefault="002B11F5" w:rsidP="00B84190">
      <w:pPr>
        <w:keepNext/>
        <w:ind w:firstLine="0"/>
      </w:pPr>
      <w:r w:rsidRPr="00D83A89">
        <w:rPr>
          <w:noProof/>
        </w:rPr>
        <w:drawing>
          <wp:inline distT="0" distB="0" distL="0" distR="0">
            <wp:extent cx="5399405" cy="3295650"/>
            <wp:effectExtent l="0" t="0" r="10795" b="0"/>
            <wp:docPr id="1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84190" w:rsidRDefault="00B84190" w:rsidP="00114D21">
      <w:pPr>
        <w:pStyle w:val="Titulek"/>
      </w:pPr>
      <w:bookmarkStart w:id="71" w:name="_Toc486076727"/>
      <w:bookmarkStart w:id="72" w:name="_Toc486076800"/>
      <w:r>
        <w:t xml:space="preserve">graf </w:t>
      </w:r>
      <w:r>
        <w:fldChar w:fldCharType="begin"/>
      </w:r>
      <w:r>
        <w:instrText xml:space="preserve"> SEQ graf \* ARABIC </w:instrText>
      </w:r>
      <w:r>
        <w:fldChar w:fldCharType="separate"/>
      </w:r>
      <w:r>
        <w:rPr>
          <w:noProof/>
        </w:rPr>
        <w:t>14</w:t>
      </w:r>
      <w:r>
        <w:fldChar w:fldCharType="end"/>
      </w:r>
      <w:r>
        <w:t xml:space="preserve"> Přínos teoretické přípravy</w:t>
      </w:r>
      <w:bookmarkEnd w:id="71"/>
      <w:bookmarkEnd w:id="72"/>
    </w:p>
    <w:p w:rsidR="003D7783" w:rsidRDefault="00974BE4" w:rsidP="00C915D9">
      <w:r>
        <w:t xml:space="preserve">Otázka v dotazníku č. </w:t>
      </w:r>
      <w:r w:rsidR="0079668F">
        <w:t>14 (</w:t>
      </w:r>
      <w:r>
        <w:t>Co očekáváte, že by Vám mohla teoretická příprava přinést?)</w:t>
      </w:r>
      <w:r w:rsidR="00114D21">
        <w:t xml:space="preserve">. </w:t>
      </w:r>
      <w:r>
        <w:t>Pouze t</w:t>
      </w:r>
      <w:r w:rsidR="009E7D65">
        <w:t>i studenti, kteří si mys</w:t>
      </w:r>
      <w:r w:rsidR="003D7783">
        <w:t>lí, že je tato příprava důležitá měli dále zodpovědět otázku, která se přímo soustředila na přínos této teoretické přípravy.</w:t>
      </w:r>
    </w:p>
    <w:p w:rsidR="00C772AF" w:rsidRDefault="00974BE4" w:rsidP="00C915D9">
      <w:r>
        <w:t xml:space="preserve">Studenti největší přínos teoretické přípravy vnímají </w:t>
      </w:r>
      <w:r w:rsidR="00A73DC4">
        <w:t>v tom, že by snáze pochopili smysl supervize</w:t>
      </w:r>
      <w:r w:rsidR="009E7D65">
        <w:t xml:space="preserve">, tuto odpověď jako jednu z variant zvolilo </w:t>
      </w:r>
      <w:r w:rsidR="001A6DCE">
        <w:t>32 respondentů (</w:t>
      </w:r>
      <w:r w:rsidR="009E7D65">
        <w:t>55,17%</w:t>
      </w:r>
      <w:r w:rsidR="001A6DCE">
        <w:t>). Dále</w:t>
      </w:r>
      <w:r w:rsidR="009E7D65">
        <w:t xml:space="preserve"> respondenti</w:t>
      </w:r>
      <w:r w:rsidR="001A6DCE">
        <w:t xml:space="preserve"> zvolili, že by to mohlo pomoci </w:t>
      </w:r>
      <w:r w:rsidR="0079668F">
        <w:t>k lepšímu</w:t>
      </w:r>
      <w:r w:rsidR="001A6DCE">
        <w:t xml:space="preserve"> porozumění cílů a </w:t>
      </w:r>
      <w:r w:rsidR="009E7D65">
        <w:t>metodám supervize.</w:t>
      </w:r>
      <w:r w:rsidR="001A6DCE">
        <w:t xml:space="preserve"> Tuto odpověď zvolilo 29 respondentů (50%). </w:t>
      </w:r>
    </w:p>
    <w:p w:rsidR="001A6DCE" w:rsidRPr="00974BE4" w:rsidRDefault="00C772AF" w:rsidP="00C772AF">
      <w:pPr>
        <w:spacing w:after="0" w:line="240" w:lineRule="auto"/>
        <w:ind w:firstLine="0"/>
        <w:jc w:val="left"/>
      </w:pPr>
      <w:r>
        <w:br w:type="page"/>
      </w:r>
    </w:p>
    <w:p w:rsidR="004A5713" w:rsidRPr="008269D3" w:rsidRDefault="001A6DCE" w:rsidP="00C772AF">
      <w:pPr>
        <w:ind w:firstLine="0"/>
        <w:rPr>
          <w:b/>
          <w:i/>
        </w:rPr>
      </w:pPr>
      <w:r w:rsidRPr="001A6DCE">
        <w:rPr>
          <w:b/>
          <w:i/>
        </w:rPr>
        <w:lastRenderedPageBreak/>
        <w:t xml:space="preserve">Otázka č. 15: </w:t>
      </w:r>
      <w:r w:rsidR="004A5713" w:rsidRPr="001A6DCE">
        <w:rPr>
          <w:b/>
          <w:i/>
        </w:rPr>
        <w:t>Co považujete za přiměřenou délku supervize</w:t>
      </w:r>
      <w:r w:rsidRPr="001A6DCE">
        <w:rPr>
          <w:b/>
          <w:i/>
        </w:rPr>
        <w:t>?</w:t>
      </w:r>
    </w:p>
    <w:p w:rsidR="00B84190" w:rsidRDefault="004A5713" w:rsidP="0061314B">
      <w:pPr>
        <w:keepNext/>
        <w:ind w:hanging="142"/>
      </w:pPr>
      <w:r>
        <w:rPr>
          <w:noProof/>
        </w:rPr>
        <w:drawing>
          <wp:inline distT="0" distB="0" distL="0" distR="0">
            <wp:extent cx="5399405" cy="3149600"/>
            <wp:effectExtent l="0" t="0" r="10795" b="1270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D03D4" w:rsidRDefault="00B84190" w:rsidP="00114D21">
      <w:pPr>
        <w:pStyle w:val="Titulek"/>
      </w:pPr>
      <w:bookmarkStart w:id="73" w:name="_Toc486076728"/>
      <w:bookmarkStart w:id="74" w:name="_Toc486076801"/>
      <w:r>
        <w:t xml:space="preserve">graf </w:t>
      </w:r>
      <w:r>
        <w:fldChar w:fldCharType="begin"/>
      </w:r>
      <w:r>
        <w:instrText xml:space="preserve"> SEQ graf \* ARABIC </w:instrText>
      </w:r>
      <w:r>
        <w:fldChar w:fldCharType="separate"/>
      </w:r>
      <w:r>
        <w:rPr>
          <w:noProof/>
        </w:rPr>
        <w:t>15</w:t>
      </w:r>
      <w:r>
        <w:fldChar w:fldCharType="end"/>
      </w:r>
      <w:r>
        <w:t xml:space="preserve"> Délka supervize</w:t>
      </w:r>
      <w:bookmarkEnd w:id="73"/>
      <w:bookmarkEnd w:id="74"/>
    </w:p>
    <w:p w:rsidR="00974BE4" w:rsidRDefault="00974BE4" w:rsidP="00C915D9">
      <w:r>
        <w:t xml:space="preserve">Otázka v dotazníku č. </w:t>
      </w:r>
      <w:r w:rsidR="0079668F">
        <w:t>15 (</w:t>
      </w:r>
      <w:r w:rsidRPr="00974BE4">
        <w:t>Co považujete za přiměřenou délku supervize</w:t>
      </w:r>
      <w:r>
        <w:t>?)</w:t>
      </w:r>
    </w:p>
    <w:p w:rsidR="00C772AF" w:rsidRDefault="001A6DCE" w:rsidP="00C915D9">
      <w:pPr>
        <w:rPr>
          <w:i/>
        </w:rPr>
      </w:pPr>
      <w:r>
        <w:t>Cílem této otázky bylo zjistit, jaká je pro studenty ideální doba supervize. Z</w:t>
      </w:r>
      <w:r w:rsidR="00B972BF">
        <w:t xml:space="preserve"> grafu </w:t>
      </w:r>
      <w:r>
        <w:t xml:space="preserve">je </w:t>
      </w:r>
      <w:r w:rsidR="00B972BF">
        <w:t>patrné, že většina resp</w:t>
      </w:r>
      <w:r>
        <w:t>ondentů volila odpověď jedna až dvě</w:t>
      </w:r>
      <w:r w:rsidR="00B972BF">
        <w:t xml:space="preserve"> hodiny, tuto odpověď zvolilo jako jednu z možností </w:t>
      </w:r>
      <w:r>
        <w:t>67 respondentů (</w:t>
      </w:r>
      <w:r w:rsidR="00B972BF">
        <w:t>57,26%</w:t>
      </w:r>
      <w:r>
        <w:t>)</w:t>
      </w:r>
      <w:r w:rsidR="00B972BF">
        <w:t>. Dále studenti volili odpověď dvě a více hodin</w:t>
      </w:r>
      <w:r>
        <w:t>, tuto odpověď zvolilo 40 respondentů (</w:t>
      </w:r>
      <w:r w:rsidR="00B972BF">
        <w:t>34,19%</w:t>
      </w:r>
      <w:r>
        <w:t>)</w:t>
      </w:r>
      <w:r w:rsidR="00B972BF">
        <w:t>. V rámci této odpovědi mně zaujali vlastní odpovědi respondentů, které sice nečinily vysoké procento</w:t>
      </w:r>
      <w:r>
        <w:t xml:space="preserve"> z celkového počtu dotazovaných, ale svým obsahem mohou být</w:t>
      </w:r>
      <w:r w:rsidR="00B972BF">
        <w:t xml:space="preserve"> přín</w:t>
      </w:r>
      <w:r w:rsidR="00C915D9">
        <w:t>osné v rámci této práce. Zde </w:t>
      </w:r>
      <w:r>
        <w:t>uvedu doslovné citace daných respondentů</w:t>
      </w:r>
      <w:r w:rsidR="00B972BF">
        <w:t xml:space="preserve">.  Jako jedna </w:t>
      </w:r>
      <w:r w:rsidR="0079668F">
        <w:t>z odpovědí</w:t>
      </w:r>
      <w:r w:rsidR="00B972BF">
        <w:t xml:space="preserve"> respondenta</w:t>
      </w:r>
      <w:r>
        <w:t xml:space="preserve"> č. 1</w:t>
      </w:r>
      <w:r w:rsidR="00B972BF">
        <w:t xml:space="preserve"> byla</w:t>
      </w:r>
      <w:r>
        <w:t xml:space="preserve">: </w:t>
      </w:r>
      <w:r w:rsidRPr="002A2AF1">
        <w:rPr>
          <w:i/>
        </w:rPr>
        <w:t>„M</w:t>
      </w:r>
      <w:r w:rsidR="00B972BF" w:rsidRPr="002A2AF1">
        <w:rPr>
          <w:i/>
        </w:rPr>
        <w:t xml:space="preserve">yslím si, že záleží na potřebě účastníků, především ti by se měli rozhodnout a domluvit kolik času chtějí supervizi </w:t>
      </w:r>
      <w:r w:rsidR="0079668F" w:rsidRPr="002A2AF1">
        <w:rPr>
          <w:i/>
        </w:rPr>
        <w:t>věnovat,</w:t>
      </w:r>
      <w:r w:rsidR="00B972BF" w:rsidRPr="002A2AF1">
        <w:rPr>
          <w:i/>
        </w:rPr>
        <w:t xml:space="preserve"> aby byla efektivní</w:t>
      </w:r>
      <w:r w:rsidR="007A6474" w:rsidRPr="002A2AF1">
        <w:rPr>
          <w:i/>
        </w:rPr>
        <w:t xml:space="preserve"> a nebyl to promarněný </w:t>
      </w:r>
      <w:r w:rsidR="0079668F" w:rsidRPr="002A2AF1">
        <w:rPr>
          <w:i/>
        </w:rPr>
        <w:t>čas“.</w:t>
      </w:r>
      <w:r w:rsidR="0079668F">
        <w:t xml:space="preserve"> Respondent</w:t>
      </w:r>
      <w:r w:rsidR="002A2AF1">
        <w:t xml:space="preserve"> č. 2 </w:t>
      </w:r>
      <w:r w:rsidR="007A6474">
        <w:t xml:space="preserve">uvedl: </w:t>
      </w:r>
      <w:r w:rsidR="002A2AF1">
        <w:rPr>
          <w:i/>
        </w:rPr>
        <w:t>„Záleží na počtu studentů ve skupině</w:t>
      </w:r>
      <w:r w:rsidR="007A6474" w:rsidRPr="002A2AF1">
        <w:rPr>
          <w:i/>
        </w:rPr>
        <w:t xml:space="preserve">, myslím si, že ideálně </w:t>
      </w:r>
      <w:r w:rsidR="0079668F" w:rsidRPr="002A2AF1">
        <w:rPr>
          <w:i/>
        </w:rPr>
        <w:t>10–15</w:t>
      </w:r>
      <w:r w:rsidR="007A6474" w:rsidRPr="002A2AF1">
        <w:rPr>
          <w:i/>
        </w:rPr>
        <w:t xml:space="preserve"> minut na jednoho studenta“.</w:t>
      </w:r>
      <w:r w:rsidR="002A2AF1">
        <w:t xml:space="preserve"> Podobný názor uvedl i </w:t>
      </w:r>
      <w:r w:rsidR="007A6474">
        <w:t>respon</w:t>
      </w:r>
      <w:r w:rsidR="0048375C">
        <w:t>d</w:t>
      </w:r>
      <w:r w:rsidR="007A6474">
        <w:t>ent</w:t>
      </w:r>
      <w:r w:rsidR="002A2AF1">
        <w:t xml:space="preserve"> č.</w:t>
      </w:r>
      <w:r w:rsidR="00642210">
        <w:t xml:space="preserve"> </w:t>
      </w:r>
      <w:r w:rsidR="002A2AF1">
        <w:t xml:space="preserve">3: </w:t>
      </w:r>
      <w:r w:rsidR="002A2AF1" w:rsidRPr="002A2AF1">
        <w:rPr>
          <w:i/>
        </w:rPr>
        <w:t>„Z</w:t>
      </w:r>
      <w:r w:rsidR="007A6474" w:rsidRPr="002A2AF1">
        <w:rPr>
          <w:i/>
        </w:rPr>
        <w:t>áleží na počtu lidí ve skupině, a taky na množství řešených problémů, důležité je</w:t>
      </w:r>
      <w:r w:rsidR="0048375C">
        <w:rPr>
          <w:i/>
        </w:rPr>
        <w:t>,</w:t>
      </w:r>
      <w:r w:rsidR="007A6474" w:rsidRPr="002A2AF1">
        <w:rPr>
          <w:i/>
        </w:rPr>
        <w:t xml:space="preserve"> aby všichni mě</w:t>
      </w:r>
      <w:r w:rsidR="00C915D9">
        <w:rPr>
          <w:i/>
        </w:rPr>
        <w:t>li čas a </w:t>
      </w:r>
      <w:r w:rsidR="0048375C">
        <w:rPr>
          <w:i/>
        </w:rPr>
        <w:t xml:space="preserve">nekoukali po hodinách.“ </w:t>
      </w:r>
      <w:r w:rsidR="002A2AF1">
        <w:t xml:space="preserve">Respondent č. 4 uvedl, že: </w:t>
      </w:r>
      <w:r w:rsidR="002A2AF1" w:rsidRPr="002A2AF1">
        <w:rPr>
          <w:i/>
        </w:rPr>
        <w:t>D</w:t>
      </w:r>
      <w:r w:rsidR="007A6474" w:rsidRPr="002A2AF1">
        <w:rPr>
          <w:i/>
        </w:rPr>
        <w:t>le mého názoru velice záleží na velikosti skupiny, otevřenosti jednotlivých členů skupiny, potřebě sdílení a řešení otázek a problémů“.</w:t>
      </w:r>
    </w:p>
    <w:p w:rsidR="00ED2B89" w:rsidRPr="00C772AF" w:rsidRDefault="00C772AF" w:rsidP="00C772AF">
      <w:pPr>
        <w:spacing w:after="0" w:line="240" w:lineRule="auto"/>
        <w:ind w:firstLine="0"/>
        <w:jc w:val="left"/>
        <w:rPr>
          <w:i/>
        </w:rPr>
      </w:pPr>
      <w:r>
        <w:rPr>
          <w:i/>
        </w:rPr>
        <w:br w:type="page"/>
      </w:r>
    </w:p>
    <w:p w:rsidR="00ED2B89" w:rsidRDefault="002A2AF1" w:rsidP="00B43541">
      <w:pPr>
        <w:spacing w:after="0"/>
        <w:ind w:firstLine="0"/>
        <w:rPr>
          <w:b/>
          <w:i/>
        </w:rPr>
      </w:pPr>
      <w:r w:rsidRPr="002A2AF1">
        <w:rPr>
          <w:b/>
          <w:i/>
        </w:rPr>
        <w:lastRenderedPageBreak/>
        <w:t xml:space="preserve">Otázka č. 16: </w:t>
      </w:r>
      <w:r w:rsidR="00ED2B89" w:rsidRPr="002A2AF1">
        <w:rPr>
          <w:b/>
          <w:i/>
        </w:rPr>
        <w:t>V jaké frek</w:t>
      </w:r>
      <w:r>
        <w:rPr>
          <w:b/>
          <w:i/>
        </w:rPr>
        <w:t>ve</w:t>
      </w:r>
      <w:r w:rsidR="00ED2B89" w:rsidRPr="002A2AF1">
        <w:rPr>
          <w:b/>
          <w:i/>
        </w:rPr>
        <w:t>nci by měla supervize probíhat?</w:t>
      </w:r>
    </w:p>
    <w:p w:rsidR="00B84190" w:rsidRDefault="002D03D4" w:rsidP="00B84190">
      <w:pPr>
        <w:keepNext/>
        <w:spacing w:after="0"/>
        <w:ind w:firstLine="0"/>
      </w:pPr>
      <w:r>
        <w:rPr>
          <w:noProof/>
        </w:rPr>
        <w:drawing>
          <wp:inline distT="0" distB="0" distL="0" distR="0">
            <wp:extent cx="5399405" cy="3149600"/>
            <wp:effectExtent l="0" t="0" r="10795" b="1270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D03D4" w:rsidRPr="00114D21" w:rsidRDefault="00B84190" w:rsidP="00114D21">
      <w:pPr>
        <w:pStyle w:val="Titulek"/>
        <w:rPr>
          <w:b/>
          <w:i w:val="0"/>
        </w:rPr>
      </w:pPr>
      <w:bookmarkStart w:id="75" w:name="_Toc486076729"/>
      <w:bookmarkStart w:id="76" w:name="_Toc486076802"/>
      <w:r>
        <w:t xml:space="preserve">graf </w:t>
      </w:r>
      <w:r>
        <w:fldChar w:fldCharType="begin"/>
      </w:r>
      <w:r>
        <w:instrText xml:space="preserve"> SEQ graf \* ARABIC </w:instrText>
      </w:r>
      <w:r>
        <w:fldChar w:fldCharType="separate"/>
      </w:r>
      <w:r>
        <w:rPr>
          <w:noProof/>
        </w:rPr>
        <w:t>16</w:t>
      </w:r>
      <w:r>
        <w:fldChar w:fldCharType="end"/>
      </w:r>
      <w:r>
        <w:t xml:space="preserve"> Frekvence supervize</w:t>
      </w:r>
      <w:bookmarkEnd w:id="75"/>
      <w:bookmarkEnd w:id="76"/>
    </w:p>
    <w:p w:rsidR="00C772AF" w:rsidRDefault="002D03D4" w:rsidP="00C915D9">
      <w:pPr>
        <w:rPr>
          <w:i/>
        </w:rPr>
      </w:pPr>
      <w:r>
        <w:t xml:space="preserve">Otázka v dotazníku č. </w:t>
      </w:r>
      <w:r w:rsidR="0079668F">
        <w:t>16 (</w:t>
      </w:r>
      <w:r w:rsidR="00F667F7" w:rsidRPr="005B720D">
        <w:t>V jaké frekvenci by měla supervize probíhat?</w:t>
      </w:r>
      <w:r w:rsidR="00114D21">
        <w:t xml:space="preserve">). </w:t>
      </w:r>
      <w:r w:rsidR="00C915D9">
        <w:t>Tato </w:t>
      </w:r>
      <w:r w:rsidR="002A2AF1">
        <w:t>otázka měla za cíl zjistit, kdy by měla daná supervize probíhat (v jaké frekvenci). Z grafu je zjevné, že většina respondentů si myslí, že by supervize měla probíhat pouze po praxi, tuto odpověď zvolilo 77 studentů (66%). Dále poté</w:t>
      </w:r>
      <w:r w:rsidR="00845A5D">
        <w:t xml:space="preserve"> 24 studentů (20,51%) </w:t>
      </w:r>
      <w:r w:rsidR="002A2AF1">
        <w:t>zvolilo odpověď „před i po každé praxi. Další možnou odpovědí bylo</w:t>
      </w:r>
      <w:r w:rsidR="00C915D9">
        <w:t xml:space="preserve"> „preventivně bez návaznosti na </w:t>
      </w:r>
      <w:r w:rsidR="002A2AF1">
        <w:t xml:space="preserve">praxi“ tuto odpověď zvolilo pouze 7 studentů (6%). Dále měli studenti možnost volby jiné, v rámci této odpovědi odpovídali respondenti svými vlastními slovy. Zde uvedu přesné citace jejich odpovědí. Respondent č. 1 uvedl, že: </w:t>
      </w:r>
      <w:r w:rsidR="002A2AF1">
        <w:rPr>
          <w:i/>
        </w:rPr>
        <w:t>„V</w:t>
      </w:r>
      <w:r w:rsidR="002A2AF1" w:rsidRPr="002A2AF1">
        <w:rPr>
          <w:i/>
        </w:rPr>
        <w:t xml:space="preserve"> rámci zahraničních praxí je supervize důležitá jak před </w:t>
      </w:r>
      <w:r w:rsidR="0079668F" w:rsidRPr="002A2AF1">
        <w:rPr>
          <w:i/>
        </w:rPr>
        <w:t>praxí,</w:t>
      </w:r>
      <w:r w:rsidR="002A2AF1" w:rsidRPr="002A2AF1">
        <w:rPr>
          <w:i/>
        </w:rPr>
        <w:t xml:space="preserve"> tak i po ní, nicméně u tuzemských praxí by měla být supervize pouze po absolvování praxe“. </w:t>
      </w:r>
      <w:r w:rsidR="002A2AF1">
        <w:t xml:space="preserve">Respondent č. 2 uvedl: </w:t>
      </w:r>
      <w:r w:rsidR="002A2AF1" w:rsidRPr="002A2AF1">
        <w:rPr>
          <w:i/>
        </w:rPr>
        <w:t xml:space="preserve">„Asi před i po praxi, ale myslím si, že by si měl student sám </w:t>
      </w:r>
      <w:r w:rsidR="0079668F" w:rsidRPr="002A2AF1">
        <w:rPr>
          <w:i/>
        </w:rPr>
        <w:t>zvolit,</w:t>
      </w:r>
      <w:r w:rsidR="002A2AF1" w:rsidRPr="002A2AF1">
        <w:rPr>
          <w:i/>
        </w:rPr>
        <w:t xml:space="preserve"> zda supervi</w:t>
      </w:r>
      <w:r w:rsidR="00FF774B">
        <w:rPr>
          <w:i/>
        </w:rPr>
        <w:t>zi potřebuje či </w:t>
      </w:r>
      <w:r w:rsidR="00C915D9">
        <w:rPr>
          <w:i/>
        </w:rPr>
        <w:t>ne, rozhodně by </w:t>
      </w:r>
      <w:r w:rsidR="002A2AF1" w:rsidRPr="002A2AF1">
        <w:rPr>
          <w:i/>
        </w:rPr>
        <w:t xml:space="preserve">neměla být povinná.“ </w:t>
      </w:r>
      <w:r w:rsidR="002A2AF1">
        <w:t>Respondent č.</w:t>
      </w:r>
      <w:r w:rsidR="00642210">
        <w:t xml:space="preserve"> </w:t>
      </w:r>
      <w:r w:rsidR="002A2AF1">
        <w:t xml:space="preserve">3 uvedl: </w:t>
      </w:r>
      <w:r w:rsidR="002A2AF1">
        <w:rPr>
          <w:i/>
        </w:rPr>
        <w:t>„D</w:t>
      </w:r>
      <w:r w:rsidR="002A2AF1" w:rsidRPr="002A2AF1">
        <w:rPr>
          <w:i/>
        </w:rPr>
        <w:t>le mého názoru by nebylo na škodu zavést supervizi celkového studia a jeho náplně, určitě by to bylo přínosnější ne</w:t>
      </w:r>
      <w:r w:rsidR="002A2AF1">
        <w:rPr>
          <w:i/>
        </w:rPr>
        <w:t>ž evaluace, kterou jsem já za c</w:t>
      </w:r>
      <w:r w:rsidR="002A2AF1" w:rsidRPr="002A2AF1">
        <w:rPr>
          <w:i/>
        </w:rPr>
        <w:t>elou do</w:t>
      </w:r>
      <w:r w:rsidR="002A2AF1">
        <w:rPr>
          <w:i/>
        </w:rPr>
        <w:t>bu studia odevzdala snad jednou</w:t>
      </w:r>
      <w:r w:rsidR="002A2AF1" w:rsidRPr="002A2AF1">
        <w:rPr>
          <w:i/>
        </w:rPr>
        <w:t>.</w:t>
      </w:r>
      <w:r w:rsidR="002A2AF1">
        <w:rPr>
          <w:i/>
        </w:rPr>
        <w:t>“</w:t>
      </w:r>
    </w:p>
    <w:p w:rsidR="00B90314" w:rsidRPr="00C772AF" w:rsidRDefault="00C772AF" w:rsidP="00C772AF">
      <w:pPr>
        <w:spacing w:after="0" w:line="240" w:lineRule="auto"/>
        <w:ind w:firstLine="0"/>
        <w:jc w:val="left"/>
        <w:rPr>
          <w:i/>
        </w:rPr>
      </w:pPr>
      <w:r>
        <w:rPr>
          <w:i/>
        </w:rPr>
        <w:br w:type="page"/>
      </w:r>
    </w:p>
    <w:p w:rsidR="00931845" w:rsidRDefault="003A0FE5" w:rsidP="003A0FE5">
      <w:pPr>
        <w:pStyle w:val="Nadpis3"/>
      </w:pPr>
      <w:bookmarkStart w:id="77" w:name="_Toc486191965"/>
      <w:r>
        <w:lastRenderedPageBreak/>
        <w:t>Pohled studentů na zlepšení současného systému supervizí odborných praxí</w:t>
      </w:r>
      <w:bookmarkEnd w:id="77"/>
    </w:p>
    <w:p w:rsidR="009A323D" w:rsidRDefault="005B720D" w:rsidP="009A323D">
      <w:pPr>
        <w:rPr>
          <w:b/>
          <w:i/>
        </w:rPr>
      </w:pPr>
      <w:r>
        <w:rPr>
          <w:b/>
          <w:i/>
        </w:rPr>
        <w:t>Otázka č. 17</w:t>
      </w:r>
      <w:r w:rsidR="00840B47" w:rsidRPr="00840B47">
        <w:rPr>
          <w:b/>
          <w:i/>
        </w:rPr>
        <w:t>: Využíváte možností evaluace supervize odborné praxe?</w:t>
      </w:r>
    </w:p>
    <w:p w:rsidR="00B84190" w:rsidRDefault="005B720D" w:rsidP="0061314B">
      <w:pPr>
        <w:keepNext/>
        <w:ind w:firstLine="142"/>
      </w:pPr>
      <w:r>
        <w:rPr>
          <w:noProof/>
        </w:rPr>
        <w:drawing>
          <wp:inline distT="0" distB="0" distL="0" distR="0">
            <wp:extent cx="5399405" cy="3149600"/>
            <wp:effectExtent l="0" t="0" r="10795" b="1270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84190" w:rsidRPr="00114D21" w:rsidRDefault="00B84190" w:rsidP="00114D21">
      <w:pPr>
        <w:pStyle w:val="Titulek"/>
        <w:rPr>
          <w:b/>
          <w:i w:val="0"/>
        </w:rPr>
      </w:pPr>
      <w:bookmarkStart w:id="78" w:name="_Toc486076730"/>
      <w:bookmarkStart w:id="79" w:name="_Toc486076803"/>
      <w:r>
        <w:t xml:space="preserve">graf </w:t>
      </w:r>
      <w:r>
        <w:fldChar w:fldCharType="begin"/>
      </w:r>
      <w:r>
        <w:instrText xml:space="preserve"> SEQ graf \* ARABIC </w:instrText>
      </w:r>
      <w:r>
        <w:fldChar w:fldCharType="separate"/>
      </w:r>
      <w:r>
        <w:rPr>
          <w:noProof/>
        </w:rPr>
        <w:t>17</w:t>
      </w:r>
      <w:r>
        <w:fldChar w:fldCharType="end"/>
      </w:r>
      <w:r>
        <w:t xml:space="preserve"> Evaluace supervize</w:t>
      </w:r>
      <w:bookmarkEnd w:id="78"/>
      <w:bookmarkEnd w:id="79"/>
    </w:p>
    <w:p w:rsidR="00840B47" w:rsidRDefault="005B720D" w:rsidP="00C915D9">
      <w:r>
        <w:t xml:space="preserve">Otázka v dotazníku č. </w:t>
      </w:r>
      <w:r w:rsidR="0079668F">
        <w:t>18 (</w:t>
      </w:r>
      <w:r>
        <w:t>Využíváte možnosti evaluace</w:t>
      </w:r>
      <w:r w:rsidR="00114D21">
        <w:t xml:space="preserve">?). </w:t>
      </w:r>
      <w:r w:rsidR="00840B47">
        <w:t>Tato otázka měla za cíl zjistit, zda studenti využívají možnosti evaluace. Zda prostřednictvím evaluace dávají za</w:t>
      </w:r>
      <w:r w:rsidR="00C36798">
        <w:t>davateli – škole, zpětnou vazbu týkající se pozitiv či negativ samotné supervize.</w:t>
      </w:r>
      <w:r w:rsidR="00840B47">
        <w:t xml:space="preserve"> V rámci této otázky bylo zjištěno, že většina studentů využívá možnosti evaluace. Kladnou odpověď na tuto otázku zvolilo 95 studentů (81%). Negativní odpověď zvolilo 22 studentů (19%). </w:t>
      </w:r>
    </w:p>
    <w:p w:rsidR="00840B47" w:rsidRDefault="009A323D" w:rsidP="00C915D9">
      <w:r>
        <w:t>Responde</w:t>
      </w:r>
      <w:r w:rsidR="00840B47">
        <w:t>n</w:t>
      </w:r>
      <w:r>
        <w:t>ti, kteří odpověděli kladně</w:t>
      </w:r>
      <w:r w:rsidR="00642210">
        <w:t>,</w:t>
      </w:r>
      <w:r>
        <w:t xml:space="preserve"> měli dále za úkol</w:t>
      </w:r>
      <w:r w:rsidR="00FF774B">
        <w:t xml:space="preserve"> odpovědět na otázku č. </w:t>
      </w:r>
      <w:r w:rsidR="00840B47">
        <w:t xml:space="preserve">19: Jaký očekáváte efekt od evaluace supervize odborných praxí? Respondenti, kteří odpověděli záporně tuto otázku automaticky přeskočili. </w:t>
      </w:r>
    </w:p>
    <w:p w:rsidR="00957177" w:rsidRDefault="00840B47" w:rsidP="00C915D9">
      <w:pPr>
        <w:rPr>
          <w:i/>
        </w:rPr>
      </w:pPr>
      <w:r>
        <w:t>Zde uvedu některé odpovědi na otázku č 19. Respondenti se vyjadřovali k </w:t>
      </w:r>
      <w:r w:rsidR="0079668F">
        <w:t>tomu,</w:t>
      </w:r>
      <w:r>
        <w:t xml:space="preserve"> jaký efekt očekávají v případě negativní </w:t>
      </w:r>
      <w:r w:rsidR="0079668F">
        <w:t>evaluace. Respondenti</w:t>
      </w:r>
      <w:r w:rsidR="00957177">
        <w:t xml:space="preserve"> měli za úkol tuto odpověď vypsat. Dále budou vypsány ty odpovědi, které by mohly být užitečné v rámci </w:t>
      </w:r>
      <w:r>
        <w:t xml:space="preserve">zefektivnění </w:t>
      </w:r>
      <w:r w:rsidR="00957177">
        <w:t>celého supervizního procesu.  Respondent č. 1 uvedl</w:t>
      </w:r>
      <w:r w:rsidR="00957177">
        <w:rPr>
          <w:rFonts w:ascii="Segoe UI Emoji" w:eastAsia="Segoe UI Emoji" w:hAnsi="Segoe UI Emoji" w:cs="Segoe UI Emoji"/>
        </w:rPr>
        <w:t>: „P</w:t>
      </w:r>
      <w:r w:rsidR="004F2BC6" w:rsidRPr="00957177">
        <w:rPr>
          <w:i/>
        </w:rPr>
        <w:t>řijde mi, že evaluace směřuje spíše k supervizorovi, nepřijde mi, že je tam prostor na jiné věci jako např. prostředí či snížení počtu lidí ve skupině (menší skupiny).“</w:t>
      </w:r>
      <w:r w:rsidR="00957177">
        <w:t xml:space="preserve"> Respondent č. 2 uvedl: </w:t>
      </w:r>
      <w:r w:rsidR="00957177" w:rsidRPr="00957177">
        <w:rPr>
          <w:i/>
        </w:rPr>
        <w:t>„</w:t>
      </w:r>
      <w:r w:rsidR="004F2BC6" w:rsidRPr="00957177">
        <w:rPr>
          <w:i/>
        </w:rPr>
        <w:t xml:space="preserve">Doufám, že upozornění na případné nedostatky, hlavně by to mělo vést ke zlepšení </w:t>
      </w:r>
      <w:r w:rsidR="004F2BC6" w:rsidRPr="00957177">
        <w:rPr>
          <w:i/>
        </w:rPr>
        <w:lastRenderedPageBreak/>
        <w:t>supervize pro další ročníky“.</w:t>
      </w:r>
      <w:r w:rsidR="00957177">
        <w:t xml:space="preserve"> Respondent č. 3: </w:t>
      </w:r>
      <w:r w:rsidR="00957177" w:rsidRPr="00957177">
        <w:rPr>
          <w:i/>
        </w:rPr>
        <w:t>„H</w:t>
      </w:r>
      <w:r w:rsidR="004F2BC6" w:rsidRPr="00957177">
        <w:rPr>
          <w:i/>
        </w:rPr>
        <w:t>lavně info pro supervizora, zhodnotí si své působení a lépe se připraví na další supervizi“</w:t>
      </w:r>
      <w:r w:rsidR="00957177">
        <w:t xml:space="preserve">. Respondent č. 5: </w:t>
      </w:r>
      <w:r w:rsidR="00957177" w:rsidRPr="00957177">
        <w:rPr>
          <w:i/>
        </w:rPr>
        <w:t>Ž</w:t>
      </w:r>
      <w:r w:rsidR="00C915D9">
        <w:rPr>
          <w:i/>
        </w:rPr>
        <w:t>ádný píše se </w:t>
      </w:r>
      <w:r w:rsidR="004F2BC6" w:rsidRPr="00957177">
        <w:rPr>
          <w:i/>
        </w:rPr>
        <w:t>v posledních minutách supervize, všichni spěchají a evaluaci odbydou“.</w:t>
      </w:r>
      <w:r w:rsidR="00957177">
        <w:t xml:space="preserve"> Respondent 6. 6: „</w:t>
      </w:r>
      <w:r w:rsidR="00957177" w:rsidRPr="00957177">
        <w:rPr>
          <w:i/>
        </w:rPr>
        <w:t>T</w:t>
      </w:r>
      <w:r w:rsidR="004F2BC6" w:rsidRPr="00957177">
        <w:rPr>
          <w:i/>
        </w:rPr>
        <w:t xml:space="preserve">ak je to zpětná vazba pro supervizora a školu na kterou mohou reagovat a mít tak přehled o kvalitě a přínosu supervize pro studenty, případně v čem by </w:t>
      </w:r>
      <w:r w:rsidR="0079668F" w:rsidRPr="00957177">
        <w:rPr>
          <w:i/>
        </w:rPr>
        <w:t>bylo,</w:t>
      </w:r>
      <w:r w:rsidR="004F2BC6" w:rsidRPr="00957177">
        <w:rPr>
          <w:i/>
        </w:rPr>
        <w:t xml:space="preserve"> popřípadě na čem je ještě potřeba zapra</w:t>
      </w:r>
      <w:r w:rsidR="00957177">
        <w:rPr>
          <w:i/>
        </w:rPr>
        <w:t>c</w:t>
      </w:r>
      <w:r w:rsidR="004F2BC6" w:rsidRPr="00957177">
        <w:rPr>
          <w:i/>
        </w:rPr>
        <w:t>ovat</w:t>
      </w:r>
      <w:r w:rsidR="004F2BC6">
        <w:t>.</w:t>
      </w:r>
      <w:r w:rsidR="00957177">
        <w:t xml:space="preserve">“ Respondent č. 7: </w:t>
      </w:r>
      <w:r w:rsidR="00957177" w:rsidRPr="00957177">
        <w:rPr>
          <w:i/>
        </w:rPr>
        <w:t>„H</w:t>
      </w:r>
      <w:r w:rsidR="004F2BC6" w:rsidRPr="00957177">
        <w:rPr>
          <w:i/>
        </w:rPr>
        <w:t>lavně vylepšení chování daného supervizora.“</w:t>
      </w:r>
      <w:r w:rsidR="00957177">
        <w:t xml:space="preserve"> Respondent č. 8: „</w:t>
      </w:r>
      <w:r w:rsidR="00957177" w:rsidRPr="00957177">
        <w:rPr>
          <w:i/>
        </w:rPr>
        <w:t>E</w:t>
      </w:r>
      <w:r w:rsidR="004F2BC6" w:rsidRPr="00957177">
        <w:rPr>
          <w:i/>
        </w:rPr>
        <w:t xml:space="preserve">fekt byl </w:t>
      </w:r>
      <w:r w:rsidR="0079668F" w:rsidRPr="00957177">
        <w:rPr>
          <w:i/>
        </w:rPr>
        <w:t>zatím nulový</w:t>
      </w:r>
      <w:r w:rsidR="004F2BC6" w:rsidRPr="00957177">
        <w:rPr>
          <w:i/>
        </w:rPr>
        <w:t>, žádná změna se nekonala, takže neočekávám nic.“</w:t>
      </w:r>
      <w:r w:rsidR="00957177">
        <w:t xml:space="preserve"> Respondent č. 9: </w:t>
      </w:r>
      <w:r w:rsidR="0079668F" w:rsidRPr="00957177">
        <w:rPr>
          <w:i/>
        </w:rPr>
        <w:t>„Pomáhá</w:t>
      </w:r>
      <w:r w:rsidR="004F2BC6" w:rsidRPr="00957177">
        <w:rPr>
          <w:i/>
        </w:rPr>
        <w:t xml:space="preserve"> hodnotit některé aspekty supervize“.</w:t>
      </w:r>
      <w:r w:rsidR="00957177">
        <w:t xml:space="preserve"> Respondent č. 10</w:t>
      </w:r>
      <w:r w:rsidR="00957177" w:rsidRPr="00957177">
        <w:rPr>
          <w:i/>
        </w:rPr>
        <w:t>: „</w:t>
      </w:r>
      <w:r w:rsidR="0048375C" w:rsidRPr="00957177">
        <w:rPr>
          <w:i/>
        </w:rPr>
        <w:t>Užitečné</w:t>
      </w:r>
      <w:r w:rsidR="004F2BC6" w:rsidRPr="00957177">
        <w:rPr>
          <w:i/>
        </w:rPr>
        <w:t xml:space="preserve"> rady </w:t>
      </w:r>
      <w:r w:rsidR="0048375C" w:rsidRPr="00957177">
        <w:rPr>
          <w:i/>
        </w:rPr>
        <w:t>např.</w:t>
      </w:r>
      <w:r w:rsidR="0048375C">
        <w:rPr>
          <w:i/>
        </w:rPr>
        <w:t xml:space="preserve"> Se zvládání</w:t>
      </w:r>
      <w:r w:rsidR="004F2BC6" w:rsidRPr="00957177">
        <w:rPr>
          <w:i/>
        </w:rPr>
        <w:t xml:space="preserve">m situace, pokud se </w:t>
      </w:r>
      <w:r w:rsidR="0048375C" w:rsidRPr="00957177">
        <w:rPr>
          <w:i/>
        </w:rPr>
        <w:t>setkáme</w:t>
      </w:r>
      <w:r w:rsidR="00C915D9">
        <w:rPr>
          <w:i/>
        </w:rPr>
        <w:t xml:space="preserve"> v </w:t>
      </w:r>
      <w:r w:rsidR="0048375C" w:rsidRPr="00957177">
        <w:rPr>
          <w:i/>
        </w:rPr>
        <w:t>zařízeni</w:t>
      </w:r>
      <w:r w:rsidR="004F2BC6" w:rsidRPr="00957177">
        <w:rPr>
          <w:i/>
        </w:rPr>
        <w:t xml:space="preserve"> se smrti. Ale </w:t>
      </w:r>
      <w:r w:rsidR="0048375C" w:rsidRPr="00957177">
        <w:rPr>
          <w:i/>
        </w:rPr>
        <w:t>většina</w:t>
      </w:r>
      <w:r w:rsidR="004F2BC6" w:rsidRPr="00957177">
        <w:rPr>
          <w:i/>
        </w:rPr>
        <w:t xml:space="preserve"> rad byla napr</w:t>
      </w:r>
      <w:r w:rsidR="0048375C">
        <w:rPr>
          <w:i/>
        </w:rPr>
        <w:t xml:space="preserve">osto </w:t>
      </w:r>
      <w:r w:rsidR="0048375C" w:rsidRPr="00957177">
        <w:rPr>
          <w:i/>
        </w:rPr>
        <w:t>absurdní</w:t>
      </w:r>
      <w:r w:rsidR="004F2BC6" w:rsidRPr="00957177">
        <w:rPr>
          <w:i/>
        </w:rPr>
        <w:t>.“</w:t>
      </w:r>
    </w:p>
    <w:p w:rsidR="00957177" w:rsidRDefault="005B720D" w:rsidP="00957177">
      <w:pPr>
        <w:rPr>
          <w:b/>
          <w:i/>
        </w:rPr>
      </w:pPr>
      <w:r>
        <w:rPr>
          <w:b/>
          <w:i/>
        </w:rPr>
        <w:t xml:space="preserve">Otázka č. </w:t>
      </w:r>
      <w:r w:rsidR="0079668F">
        <w:rPr>
          <w:b/>
          <w:i/>
        </w:rPr>
        <w:t>18</w:t>
      </w:r>
      <w:r w:rsidR="0079668F" w:rsidRPr="00957177">
        <w:rPr>
          <w:b/>
          <w:i/>
        </w:rPr>
        <w:t>: Jak</w:t>
      </w:r>
      <w:r w:rsidR="00957177" w:rsidRPr="00957177">
        <w:rPr>
          <w:b/>
          <w:i/>
        </w:rPr>
        <w:t xml:space="preserve"> by podle Vás bylo možné </w:t>
      </w:r>
      <w:r w:rsidR="00957177">
        <w:rPr>
          <w:b/>
          <w:i/>
        </w:rPr>
        <w:t xml:space="preserve">skupinovou supervizi na CARITAS </w:t>
      </w:r>
      <w:r w:rsidR="00957177" w:rsidRPr="00957177">
        <w:rPr>
          <w:b/>
          <w:i/>
        </w:rPr>
        <w:t>- Vyšší odborné škole sociální Olomouc vylepšit?</w:t>
      </w:r>
    </w:p>
    <w:p w:rsidR="00810CD8" w:rsidRPr="005B720D" w:rsidRDefault="008269D3" w:rsidP="002C6551">
      <w:r>
        <w:t xml:space="preserve">Otázka č. 21 </w:t>
      </w:r>
      <w:r w:rsidR="002C6551">
        <w:t>v</w:t>
      </w:r>
      <w:r>
        <w:t> </w:t>
      </w:r>
      <w:r w:rsidR="002C6551">
        <w:t>dotazníku</w:t>
      </w:r>
      <w:r>
        <w:t xml:space="preserve"> měla </w:t>
      </w:r>
      <w:r w:rsidR="00957177">
        <w:rPr>
          <w:bCs/>
        </w:rPr>
        <w:t>charakter otevřené otázky. R</w:t>
      </w:r>
      <w:r w:rsidR="00810CD8" w:rsidRPr="00E35AD3">
        <w:rPr>
          <w:bCs/>
        </w:rPr>
        <w:t xml:space="preserve">espondenti </w:t>
      </w:r>
      <w:r w:rsidR="00957177">
        <w:rPr>
          <w:bCs/>
        </w:rPr>
        <w:t xml:space="preserve">se zde </w:t>
      </w:r>
      <w:r w:rsidR="00810CD8" w:rsidRPr="00E35AD3">
        <w:rPr>
          <w:bCs/>
        </w:rPr>
        <w:t>mohli vyjádř</w:t>
      </w:r>
      <w:r w:rsidR="00E35AD3" w:rsidRPr="00E35AD3">
        <w:rPr>
          <w:bCs/>
        </w:rPr>
        <w:t xml:space="preserve">it k tomu jakým způsobem by se </w:t>
      </w:r>
      <w:r w:rsidR="00957177">
        <w:rPr>
          <w:bCs/>
        </w:rPr>
        <w:t xml:space="preserve">podle nich </w:t>
      </w:r>
      <w:r w:rsidR="00E35AD3" w:rsidRPr="00E35AD3">
        <w:rPr>
          <w:bCs/>
        </w:rPr>
        <w:t>dala vylepšit supervize odborných pra</w:t>
      </w:r>
      <w:r w:rsidR="00BF503F">
        <w:rPr>
          <w:bCs/>
        </w:rPr>
        <w:t>x</w:t>
      </w:r>
      <w:r w:rsidR="00E35AD3" w:rsidRPr="00E35AD3">
        <w:rPr>
          <w:bCs/>
        </w:rPr>
        <w:t>í v rámci studia</w:t>
      </w:r>
      <w:r w:rsidR="00957177">
        <w:rPr>
          <w:bCs/>
        </w:rPr>
        <w:t xml:space="preserve"> což by mohlo vést k zefektivnění celého supervizního systému na škole</w:t>
      </w:r>
      <w:r w:rsidR="00E35AD3" w:rsidRPr="00E35AD3">
        <w:rPr>
          <w:bCs/>
        </w:rPr>
        <w:t xml:space="preserve">. </w:t>
      </w:r>
      <w:r w:rsidR="00810CD8" w:rsidRPr="00E35AD3">
        <w:rPr>
          <w:bCs/>
        </w:rPr>
        <w:t xml:space="preserve"> K této otázce se vyjádřilo </w:t>
      </w:r>
      <w:r w:rsidR="00E35AD3" w:rsidRPr="00E35AD3">
        <w:rPr>
          <w:bCs/>
        </w:rPr>
        <w:t>117 respondentů. Značná část odpovědí byla stejného</w:t>
      </w:r>
      <w:r w:rsidR="003D321B">
        <w:rPr>
          <w:bCs/>
        </w:rPr>
        <w:t xml:space="preserve"> či podobného </w:t>
      </w:r>
      <w:r w:rsidR="00E35AD3" w:rsidRPr="00E35AD3">
        <w:rPr>
          <w:bCs/>
        </w:rPr>
        <w:t xml:space="preserve">charakteru, proto zde uvádím jen </w:t>
      </w:r>
      <w:r w:rsidR="003D321B">
        <w:rPr>
          <w:bCs/>
        </w:rPr>
        <w:t>některé z </w:t>
      </w:r>
      <w:r w:rsidR="00810CD8" w:rsidRPr="00E35AD3">
        <w:rPr>
          <w:bCs/>
        </w:rPr>
        <w:t>odpově</w:t>
      </w:r>
      <w:r w:rsidR="003D321B">
        <w:rPr>
          <w:bCs/>
        </w:rPr>
        <w:t xml:space="preserve">dí. Budou zde vypsány </w:t>
      </w:r>
      <w:r w:rsidR="0079668F">
        <w:rPr>
          <w:bCs/>
        </w:rPr>
        <w:t>d</w:t>
      </w:r>
      <w:r w:rsidR="0079668F" w:rsidRPr="00E35AD3">
        <w:rPr>
          <w:bCs/>
        </w:rPr>
        <w:t>oslovné citace</w:t>
      </w:r>
      <w:r w:rsidR="00810CD8" w:rsidRPr="00E35AD3">
        <w:rPr>
          <w:bCs/>
        </w:rPr>
        <w:t xml:space="preserve"> odpovědí respondentů.</w:t>
      </w:r>
    </w:p>
    <w:p w:rsidR="00F6709D" w:rsidRPr="008269D3" w:rsidRDefault="003D321B" w:rsidP="00C915D9">
      <w:pPr>
        <w:ind w:firstLine="851"/>
        <w:rPr>
          <w:bCs/>
        </w:rPr>
      </w:pPr>
      <w:r>
        <w:rPr>
          <w:bCs/>
        </w:rPr>
        <w:t>Respondent č. 1: „</w:t>
      </w:r>
      <w:r w:rsidRPr="003D321B">
        <w:rPr>
          <w:bCs/>
          <w:i/>
        </w:rPr>
        <w:t>P</w:t>
      </w:r>
      <w:r w:rsidR="00E35AD3" w:rsidRPr="003D321B">
        <w:rPr>
          <w:bCs/>
          <w:i/>
        </w:rPr>
        <w:t xml:space="preserve">ovažuji </w:t>
      </w:r>
      <w:r w:rsidR="008269D3">
        <w:rPr>
          <w:bCs/>
          <w:i/>
        </w:rPr>
        <w:t>ji za dobře nastavenou jen je jí</w:t>
      </w:r>
      <w:r w:rsidR="00E35AD3" w:rsidRPr="003D321B">
        <w:rPr>
          <w:bCs/>
          <w:i/>
        </w:rPr>
        <w:t xml:space="preserve"> na mě příliš.“</w:t>
      </w:r>
      <w:r w:rsidR="008269D3">
        <w:rPr>
          <w:bCs/>
        </w:rPr>
        <w:t xml:space="preserve"> </w:t>
      </w:r>
      <w:r>
        <w:rPr>
          <w:bCs/>
        </w:rPr>
        <w:t xml:space="preserve">Respondent č. 2.: </w:t>
      </w:r>
      <w:r w:rsidRPr="003D321B">
        <w:rPr>
          <w:bCs/>
          <w:i/>
        </w:rPr>
        <w:t>„U</w:t>
      </w:r>
      <w:r w:rsidR="00E35AD3" w:rsidRPr="003D321B">
        <w:rPr>
          <w:bCs/>
          <w:i/>
        </w:rPr>
        <w:t>rčitě menší skupiny, byla by super supervize mimo školu.“</w:t>
      </w:r>
      <w:r w:rsidR="008269D3">
        <w:rPr>
          <w:bCs/>
        </w:rPr>
        <w:t xml:space="preserve"> </w:t>
      </w:r>
      <w:r>
        <w:rPr>
          <w:bCs/>
        </w:rPr>
        <w:t xml:space="preserve">Respondent č. 3.: </w:t>
      </w:r>
      <w:r w:rsidRPr="003D321B">
        <w:rPr>
          <w:bCs/>
          <w:i/>
        </w:rPr>
        <w:t>„V</w:t>
      </w:r>
      <w:r w:rsidR="00E35AD3" w:rsidRPr="003D321B">
        <w:rPr>
          <w:bCs/>
          <w:i/>
        </w:rPr>
        <w:t>ýrazně dbát na výběr supervizora, komunikovat s každou třídou ohledně výběru.“</w:t>
      </w:r>
      <w:r w:rsidR="008269D3">
        <w:rPr>
          <w:bCs/>
        </w:rPr>
        <w:t xml:space="preserve"> </w:t>
      </w:r>
      <w:r>
        <w:t xml:space="preserve">Respondent č. 4.: </w:t>
      </w:r>
      <w:r w:rsidRPr="003D321B">
        <w:t>„</w:t>
      </w:r>
      <w:r w:rsidR="00E35AD3" w:rsidRPr="003D321B">
        <w:t xml:space="preserve">Aby studenti </w:t>
      </w:r>
      <w:r w:rsidR="0079668F" w:rsidRPr="003D321B">
        <w:t>věděli,</w:t>
      </w:r>
      <w:r w:rsidR="00E35AD3" w:rsidRPr="003D321B">
        <w:t xml:space="preserve"> kdo se tam přihlásil a aby byla hned po praxi.“</w:t>
      </w:r>
      <w:r w:rsidR="008269D3">
        <w:rPr>
          <w:bCs/>
        </w:rPr>
        <w:t xml:space="preserve"> </w:t>
      </w:r>
      <w:r w:rsidR="00E35AD3">
        <w:rPr>
          <w:bCs/>
        </w:rPr>
        <w:t>Respond</w:t>
      </w:r>
      <w:r>
        <w:rPr>
          <w:bCs/>
        </w:rPr>
        <w:t xml:space="preserve">ent č. 5.: </w:t>
      </w:r>
      <w:r w:rsidRPr="003D321B">
        <w:rPr>
          <w:bCs/>
          <w:i/>
        </w:rPr>
        <w:t>„</w:t>
      </w:r>
      <w:r w:rsidR="00BF503F" w:rsidRPr="003D321B">
        <w:rPr>
          <w:bCs/>
          <w:i/>
        </w:rPr>
        <w:t xml:space="preserve">Méně lidí tak 5 </w:t>
      </w:r>
      <w:r w:rsidR="0079668F" w:rsidRPr="003D321B">
        <w:rPr>
          <w:bCs/>
          <w:i/>
        </w:rPr>
        <w:t>max.</w:t>
      </w:r>
      <w:r w:rsidR="00E35AD3" w:rsidRPr="003D321B">
        <w:rPr>
          <w:bCs/>
          <w:i/>
        </w:rPr>
        <w:t xml:space="preserve">, kratší čas (tři hodiny spíše </w:t>
      </w:r>
      <w:r w:rsidR="0079668F" w:rsidRPr="003D321B">
        <w:rPr>
          <w:bCs/>
          <w:i/>
        </w:rPr>
        <w:t>uškodí,</w:t>
      </w:r>
      <w:r w:rsidR="00E35AD3" w:rsidRPr="003D321B">
        <w:rPr>
          <w:bCs/>
          <w:i/>
        </w:rPr>
        <w:t xml:space="preserve"> než pomohou, taky by bylo fajn rozdělení podle cílových skupin na praxi nebo nějakých jiných společných rysů.“</w:t>
      </w:r>
      <w:r w:rsidR="008269D3">
        <w:rPr>
          <w:bCs/>
        </w:rPr>
        <w:t xml:space="preserve"> </w:t>
      </w:r>
      <w:r>
        <w:rPr>
          <w:bCs/>
        </w:rPr>
        <w:t xml:space="preserve">Respondent č. 6.: </w:t>
      </w:r>
      <w:r w:rsidRPr="003D321B">
        <w:rPr>
          <w:bCs/>
          <w:i/>
        </w:rPr>
        <w:t>„</w:t>
      </w:r>
      <w:r w:rsidR="00E35AD3" w:rsidRPr="003D321B">
        <w:rPr>
          <w:bCs/>
          <w:i/>
        </w:rPr>
        <w:t xml:space="preserve">Rozhodně externí supervizor.“ </w:t>
      </w:r>
      <w:r w:rsidR="008269D3">
        <w:rPr>
          <w:bCs/>
        </w:rPr>
        <w:t xml:space="preserve"> </w:t>
      </w:r>
      <w:r>
        <w:rPr>
          <w:bCs/>
        </w:rPr>
        <w:t xml:space="preserve">Respondent č. 7.: </w:t>
      </w:r>
      <w:r w:rsidRPr="003D321B">
        <w:rPr>
          <w:bCs/>
          <w:i/>
        </w:rPr>
        <w:t>„</w:t>
      </w:r>
      <w:r w:rsidR="00E35AD3" w:rsidRPr="003D321B">
        <w:rPr>
          <w:bCs/>
          <w:i/>
        </w:rPr>
        <w:t>Tím, že je máme po každé praxi a jsou povinné, tak tolik nejsou až tak přínosné.“</w:t>
      </w:r>
      <w:r w:rsidR="00E35AD3" w:rsidRPr="003D321B">
        <w:rPr>
          <w:bCs/>
          <w:i/>
        </w:rPr>
        <w:br/>
      </w:r>
      <w:r w:rsidR="00E35AD3">
        <w:rPr>
          <w:bCs/>
        </w:rPr>
        <w:t xml:space="preserve">Respondent č. 8.: </w:t>
      </w:r>
      <w:r w:rsidR="00E35AD3" w:rsidRPr="003D321B">
        <w:rPr>
          <w:bCs/>
          <w:i/>
        </w:rPr>
        <w:t xml:space="preserve">„Menší skupiny, menší časová náročnost. 4 hodiny je moc, pak už to chce mít každý za sebou, proto rychle něco řekne. Kdyby bylo méně lidí ve skupině, mohlo by se to probrat více do hloubky a možná by to mohlo </w:t>
      </w:r>
      <w:r w:rsidR="00C915D9">
        <w:rPr>
          <w:bCs/>
          <w:i/>
        </w:rPr>
        <w:t>i někomu pomoci. Není dobré, že </w:t>
      </w:r>
      <w:r w:rsidR="00E35AD3" w:rsidRPr="003D321B">
        <w:rPr>
          <w:bCs/>
          <w:i/>
        </w:rPr>
        <w:t>supervize probíhala až po delší době po praxi (třeba měsíc</w:t>
      </w:r>
      <w:r w:rsidR="0079668F" w:rsidRPr="003D321B">
        <w:rPr>
          <w:bCs/>
          <w:i/>
        </w:rPr>
        <w:t>).</w:t>
      </w:r>
      <w:r w:rsidR="0079668F" w:rsidRPr="003D321B">
        <w:rPr>
          <w:rStyle w:val="apple-converted-space"/>
          <w:rFonts w:ascii="Lucida Sans Unicode" w:hAnsi="Lucida Sans Unicode" w:cs="Lucida Sans Unicode"/>
          <w:i/>
          <w:color w:val="000000"/>
          <w:sz w:val="19"/>
          <w:szCs w:val="19"/>
          <w:shd w:val="clear" w:color="auto" w:fill="FFF8EB"/>
        </w:rPr>
        <w:t xml:space="preserve"> „</w:t>
      </w:r>
      <w:r w:rsidR="008269D3">
        <w:rPr>
          <w:rStyle w:val="apple-converted-space"/>
          <w:bCs/>
        </w:rPr>
        <w:t xml:space="preserve"> </w:t>
      </w:r>
      <w:r w:rsidR="00E35AD3" w:rsidRPr="00E35AD3">
        <w:rPr>
          <w:bCs/>
        </w:rPr>
        <w:t>Respondent č.</w:t>
      </w:r>
      <w:r w:rsidR="00470765">
        <w:rPr>
          <w:bCs/>
        </w:rPr>
        <w:t xml:space="preserve"> </w:t>
      </w:r>
      <w:r w:rsidR="00E35AD3" w:rsidRPr="00E35AD3">
        <w:rPr>
          <w:bCs/>
        </w:rPr>
        <w:t xml:space="preserve">9: </w:t>
      </w:r>
      <w:r w:rsidR="00E35AD3" w:rsidRPr="003D321B">
        <w:rPr>
          <w:bCs/>
          <w:i/>
        </w:rPr>
        <w:t>„Rozhodně možnost volby účastníků.“</w:t>
      </w:r>
      <w:r w:rsidR="008269D3">
        <w:rPr>
          <w:bCs/>
        </w:rPr>
        <w:t xml:space="preserve"> </w:t>
      </w:r>
      <w:r w:rsidR="00E35AD3">
        <w:rPr>
          <w:bCs/>
        </w:rPr>
        <w:t>Respon</w:t>
      </w:r>
      <w:r w:rsidR="0048375C">
        <w:rPr>
          <w:bCs/>
        </w:rPr>
        <w:t>d</w:t>
      </w:r>
      <w:r w:rsidR="00E35AD3">
        <w:rPr>
          <w:bCs/>
        </w:rPr>
        <w:t xml:space="preserve">ent č. 10.: </w:t>
      </w:r>
      <w:r w:rsidR="00E35AD3" w:rsidRPr="003D321B">
        <w:rPr>
          <w:bCs/>
          <w:i/>
        </w:rPr>
        <w:t xml:space="preserve">„Možnost </w:t>
      </w:r>
      <w:r w:rsidR="0079668F" w:rsidRPr="003D321B">
        <w:rPr>
          <w:bCs/>
          <w:i/>
        </w:rPr>
        <w:t>volby,</w:t>
      </w:r>
      <w:r w:rsidR="00E35AD3" w:rsidRPr="003D321B">
        <w:rPr>
          <w:bCs/>
          <w:i/>
        </w:rPr>
        <w:t xml:space="preserve"> zda se chci zúčastnit nebo ne.“</w:t>
      </w:r>
      <w:r w:rsidR="008269D3">
        <w:rPr>
          <w:bCs/>
        </w:rPr>
        <w:t xml:space="preserve"> </w:t>
      </w:r>
      <w:r w:rsidR="00E35AD3">
        <w:rPr>
          <w:bCs/>
        </w:rPr>
        <w:t xml:space="preserve">Respondent č. 11: </w:t>
      </w:r>
      <w:r w:rsidR="00E35AD3" w:rsidRPr="003D321B">
        <w:rPr>
          <w:bCs/>
          <w:i/>
        </w:rPr>
        <w:t xml:space="preserve">„Před termínem supervize zjistit, jak chtějí studenti </w:t>
      </w:r>
      <w:r w:rsidR="00E35AD3" w:rsidRPr="003D321B">
        <w:rPr>
          <w:bCs/>
          <w:i/>
        </w:rPr>
        <w:lastRenderedPageBreak/>
        <w:t>supervizi, jestli individuální nebo skupinovou, jestli venku nebo ve škole, jestli interního nebo externího supervizora a studenti by se dali do skupinek, které by</w:t>
      </w:r>
      <w:r w:rsidR="00C915D9">
        <w:rPr>
          <w:bCs/>
          <w:i/>
        </w:rPr>
        <w:t xml:space="preserve"> si sami zvolili a </w:t>
      </w:r>
      <w:r w:rsidR="00E35AD3" w:rsidRPr="003D321B">
        <w:rPr>
          <w:bCs/>
          <w:i/>
        </w:rPr>
        <w:t xml:space="preserve">kdo </w:t>
      </w:r>
      <w:r>
        <w:rPr>
          <w:bCs/>
          <w:i/>
        </w:rPr>
        <w:t>by nechtěl tak by se prostě nezú</w:t>
      </w:r>
      <w:r w:rsidR="00E35AD3" w:rsidRPr="003D321B">
        <w:rPr>
          <w:bCs/>
          <w:i/>
        </w:rPr>
        <w:t>častnil.“</w:t>
      </w:r>
      <w:r w:rsidR="008269D3">
        <w:rPr>
          <w:bCs/>
        </w:rPr>
        <w:t xml:space="preserve"> </w:t>
      </w:r>
      <w:r w:rsidR="00E35AD3">
        <w:rPr>
          <w:bCs/>
        </w:rPr>
        <w:t xml:space="preserve">Respondent č. 12.: </w:t>
      </w:r>
      <w:r w:rsidR="00E35AD3" w:rsidRPr="003D321B">
        <w:rPr>
          <w:bCs/>
          <w:i/>
        </w:rPr>
        <w:t>„Záleží na supervizorovi, kdybych měla jednoho konkrétního člověka tak je to naprosto ideální.“</w:t>
      </w:r>
      <w:r w:rsidR="008269D3">
        <w:rPr>
          <w:bCs/>
        </w:rPr>
        <w:t xml:space="preserve"> </w:t>
      </w:r>
      <w:r w:rsidR="00C915D9">
        <w:rPr>
          <w:bCs/>
        </w:rPr>
        <w:t>Respondent č. </w:t>
      </w:r>
      <w:r>
        <w:rPr>
          <w:bCs/>
        </w:rPr>
        <w:t xml:space="preserve">14.: </w:t>
      </w:r>
      <w:r w:rsidRPr="003D321B">
        <w:rPr>
          <w:bCs/>
          <w:i/>
        </w:rPr>
        <w:t>„M</w:t>
      </w:r>
      <w:r w:rsidR="00105DBE" w:rsidRPr="003D321B">
        <w:rPr>
          <w:bCs/>
          <w:i/>
        </w:rPr>
        <w:t>enší skupiny max. tak 8.“</w:t>
      </w:r>
      <w:r w:rsidR="008269D3">
        <w:rPr>
          <w:bCs/>
        </w:rPr>
        <w:t xml:space="preserve"> </w:t>
      </w:r>
      <w:r w:rsidR="00105DBE">
        <w:rPr>
          <w:bCs/>
        </w:rPr>
        <w:t xml:space="preserve">Respondent č. 15.: </w:t>
      </w:r>
      <w:r w:rsidR="00105DBE" w:rsidRPr="003D321B">
        <w:rPr>
          <w:bCs/>
          <w:i/>
        </w:rPr>
        <w:t>„</w:t>
      </w:r>
      <w:r w:rsidRPr="003D321B">
        <w:rPr>
          <w:bCs/>
          <w:i/>
        </w:rPr>
        <w:t>M</w:t>
      </w:r>
      <w:r w:rsidR="00105DBE" w:rsidRPr="003D321B">
        <w:rPr>
          <w:bCs/>
          <w:i/>
        </w:rPr>
        <w:t xml:space="preserve">ožnost vybrat si z více supervizorů, možnost dohodnout si skupinu (vybrat si členy) a taky aby supervize byla vždy jedna po jedné </w:t>
      </w:r>
      <w:r w:rsidR="0079668F" w:rsidRPr="003D321B">
        <w:rPr>
          <w:bCs/>
          <w:i/>
        </w:rPr>
        <w:t>praxi,</w:t>
      </w:r>
      <w:r w:rsidR="00105DBE" w:rsidRPr="003D321B">
        <w:rPr>
          <w:bCs/>
          <w:i/>
        </w:rPr>
        <w:t xml:space="preserve"> a ne jedna po dvou praxích, - ale je to o časové dohodě, časové tísní, možnostech supervizora... mož</w:t>
      </w:r>
      <w:r>
        <w:rPr>
          <w:bCs/>
          <w:i/>
        </w:rPr>
        <w:t>ná by prospěly i menší skupiny.</w:t>
      </w:r>
      <w:r w:rsidR="00105DBE" w:rsidRPr="003D321B">
        <w:rPr>
          <w:bCs/>
          <w:i/>
        </w:rPr>
        <w:t xml:space="preserve"> Ale i tak, velký dík patří supervizorům na Caritasce.“</w:t>
      </w:r>
      <w:r w:rsidR="008269D3">
        <w:rPr>
          <w:bCs/>
        </w:rPr>
        <w:t xml:space="preserve"> </w:t>
      </w:r>
      <w:r w:rsidR="00BF503F">
        <w:rPr>
          <w:rFonts w:ascii="Lucida Sans Unicode" w:hAnsi="Lucida Sans Unicode" w:cs="Lucida Sans Unicode"/>
          <w:color w:val="000000"/>
          <w:sz w:val="19"/>
          <w:szCs w:val="19"/>
          <w:shd w:val="clear" w:color="auto" w:fill="FFF8EB"/>
        </w:rPr>
        <w:t>R</w:t>
      </w:r>
      <w:r w:rsidR="00BF503F" w:rsidRPr="00BF503F">
        <w:rPr>
          <w:bCs/>
        </w:rPr>
        <w:t>espondent č. 16</w:t>
      </w:r>
      <w:r w:rsidR="00BF503F" w:rsidRPr="003D321B">
        <w:rPr>
          <w:bCs/>
          <w:i/>
        </w:rPr>
        <w:t xml:space="preserve">.: „Dle mého názoru by bylo lépe, aby se supervize konala v kratším čase po absolvované práci (tj. co nejdříve po skončení praxe) a také v menším počtu osob. Kdyby supervizor dával více prostoru studentům, více jim naslouchal a ptal se jich, jak by </w:t>
      </w:r>
      <w:r w:rsidR="0079668F" w:rsidRPr="003D321B">
        <w:rPr>
          <w:bCs/>
          <w:i/>
        </w:rPr>
        <w:t>se,</w:t>
      </w:r>
      <w:r w:rsidR="00BF503F" w:rsidRPr="003D321B">
        <w:rPr>
          <w:bCs/>
          <w:i/>
        </w:rPr>
        <w:t xml:space="preserve"> ve které situaci zachovali oni. Donutil by tak studenty přemýšlet o situacích, které je mohou v praxi kdykoliv potkat. Student by tak byl začleněn do děje a supervize by pro něj byla užitečnější.“</w:t>
      </w:r>
      <w:r w:rsidR="008269D3">
        <w:rPr>
          <w:bCs/>
        </w:rPr>
        <w:t xml:space="preserve"> </w:t>
      </w:r>
      <w:r w:rsidR="00BF503F">
        <w:rPr>
          <w:bCs/>
        </w:rPr>
        <w:t>Respondent č. 17</w:t>
      </w:r>
      <w:r w:rsidR="00BF503F" w:rsidRPr="003D321B">
        <w:rPr>
          <w:bCs/>
          <w:i/>
        </w:rPr>
        <w:t>. „Je to naprosto perfektní.“</w:t>
      </w:r>
      <w:r w:rsidR="008269D3">
        <w:rPr>
          <w:bCs/>
        </w:rPr>
        <w:t xml:space="preserve"> </w:t>
      </w:r>
      <w:r w:rsidR="00BF503F" w:rsidRPr="00BF503F">
        <w:rPr>
          <w:bCs/>
        </w:rPr>
        <w:t>Respondent č. 18</w:t>
      </w:r>
      <w:r>
        <w:rPr>
          <w:bCs/>
          <w:i/>
        </w:rPr>
        <w:t>.: „A</w:t>
      </w:r>
      <w:r w:rsidR="00BF503F" w:rsidRPr="003D321B">
        <w:rPr>
          <w:bCs/>
          <w:i/>
        </w:rPr>
        <w:t xml:space="preserve">si přihlašování podle </w:t>
      </w:r>
      <w:r w:rsidR="00C915D9">
        <w:rPr>
          <w:bCs/>
          <w:i/>
        </w:rPr>
        <w:t>lidí, abychom byli ve skupině s </w:t>
      </w:r>
      <w:r w:rsidR="00BF503F" w:rsidRPr="003D321B">
        <w:rPr>
          <w:bCs/>
          <w:i/>
        </w:rPr>
        <w:t>lidmi, kteří nám budou sedět</w:t>
      </w:r>
      <w:r>
        <w:rPr>
          <w:bCs/>
          <w:i/>
        </w:rPr>
        <w:t>.“</w:t>
      </w:r>
    </w:p>
    <w:p w:rsidR="00F6709D" w:rsidRDefault="00F6709D" w:rsidP="00C915D9">
      <w:pPr>
        <w:ind w:firstLine="851"/>
        <w:rPr>
          <w:bCs/>
          <w:i/>
        </w:rPr>
      </w:pPr>
      <w:r>
        <w:rPr>
          <w:bCs/>
          <w:i/>
        </w:rPr>
        <w:t xml:space="preserve">Hlavním cílem této otázky bylo poskytnout studentům prostor k vyjádření k celkovému nastavení supervize, dalším z významných cílů je poskytnutí zpětné vazby zadavatelům supervize a samotným supervizorům. </w:t>
      </w:r>
    </w:p>
    <w:p w:rsidR="00E35AD3" w:rsidRDefault="00483EC9" w:rsidP="00514B81">
      <w:pPr>
        <w:pStyle w:val="Nadpis2"/>
      </w:pPr>
      <w:bookmarkStart w:id="80" w:name="_Toc486191966"/>
      <w:r>
        <w:t>Shrnutí výsledků a d</w:t>
      </w:r>
      <w:r w:rsidR="000234DA">
        <w:t>iskuze</w:t>
      </w:r>
      <w:bookmarkEnd w:id="80"/>
    </w:p>
    <w:p w:rsidR="004414C1" w:rsidRDefault="004414C1" w:rsidP="004414C1">
      <w:r>
        <w:t>Cílem bakalářské práce je zjistit hodnocení efektivity supervize u studentů CARITAS – VOŠs. Výzkum byl dále zaměřen na zji</w:t>
      </w:r>
      <w:r w:rsidR="00C915D9">
        <w:t>štění znaků ideální supervize a </w:t>
      </w:r>
      <w:r>
        <w:t>možnosti vylepšení současného stavu supervizí v rámci školy navržený přímo studenty. Po vymezení výzkumného problému a výzkumných cílů a pomocí dotazníkové šetření byly zjištěny následující výstupy výzkumu. Kapitola je zaměřena na stručné vymezení výsledků celého výzkumu. Hlavním cílem této kapitoly je zhodnotit výsledky výzkumu.</w:t>
      </w:r>
    </w:p>
    <w:p w:rsidR="004414C1" w:rsidRPr="00911D3A" w:rsidRDefault="004414C1" w:rsidP="004414C1">
      <w:pPr>
        <w:ind w:firstLine="0"/>
      </w:pPr>
      <w:r w:rsidRPr="00C12D48">
        <w:rPr>
          <w:b/>
          <w:i/>
        </w:rPr>
        <w:t>Demografické údaje respondentů:</w:t>
      </w:r>
      <w:r w:rsidRPr="00C12D48">
        <w:t xml:space="preserve"> Výzkumný soubor tvořilo 121 respondentů, z toho bylo zastoupeno 49 studentů z oboru SOHUP a 72 studentů z oboru CHASOP. Nejvíce dotazníku bylo zasláno od </w:t>
      </w:r>
      <w:r>
        <w:t xml:space="preserve">studentů </w:t>
      </w:r>
      <w:r w:rsidRPr="00C12D48">
        <w:t>1. a 2. ročníku</w:t>
      </w:r>
      <w:r w:rsidR="00FF774B">
        <w:t xml:space="preserve"> CHASOP. V rámci oboru SOHUP se </w:t>
      </w:r>
      <w:r w:rsidRPr="00C12D48">
        <w:t>nejvíce zapojili do výzkumu absolventi 2016. Nejmé</w:t>
      </w:r>
      <w:r w:rsidR="00C915D9">
        <w:t>ně respondentů bylo ve třetím a </w:t>
      </w:r>
      <w:r w:rsidRPr="00C12D48">
        <w:t xml:space="preserve">prvním ročníku </w:t>
      </w:r>
      <w:r>
        <w:t xml:space="preserve">studijního oboru </w:t>
      </w:r>
      <w:r w:rsidRPr="00C12D48">
        <w:t>SOHUP.</w:t>
      </w:r>
    </w:p>
    <w:p w:rsidR="004414C1" w:rsidRPr="00086174" w:rsidRDefault="004414C1" w:rsidP="00C915D9">
      <w:pPr>
        <w:keepNext/>
        <w:ind w:firstLine="0"/>
      </w:pPr>
      <w:r>
        <w:rPr>
          <w:b/>
          <w:i/>
        </w:rPr>
        <w:lastRenderedPageBreak/>
        <w:t xml:space="preserve">Hodnocení </w:t>
      </w:r>
      <w:r w:rsidRPr="003F6BB4">
        <w:rPr>
          <w:b/>
          <w:i/>
        </w:rPr>
        <w:t>efektivity supervize:</w:t>
      </w:r>
      <w:r w:rsidRPr="00086174">
        <w:t xml:space="preserve"> K této baterii otázek se vztahovaly otázky č. </w:t>
      </w:r>
      <w:r>
        <w:t>4, 7, 22</w:t>
      </w:r>
    </w:p>
    <w:p w:rsidR="004414C1" w:rsidRPr="00BD3CDD" w:rsidRDefault="004414C1" w:rsidP="00C915D9">
      <w:r w:rsidRPr="00086174">
        <w:t>V rámci této oblasti byla zkoumaná výzkumná otázka:</w:t>
      </w:r>
      <w:r>
        <w:t xml:space="preserve"> Vnímají studenti supervizi na CARITAS – Vyšší odborné škole sociální Olomouc jako efektivní? Na základě výzkumu bylo zjištěno, že valná většina studentů hodnotí supervizi odborných v rámci studia CARITAS – Vyšší odborné školy sociální Olomouc jako efektivní. Tento výsledek byl zjištěn na základě tří kritérií, dle kterých byla efektivita supervize hodnocena. Jedním z hlavních kritérii tohoto výstupu bylo, aby studenti hodnotili supervizi jako významnou součást studia. Podstatná většina studentů (80%) považuje supervizí za významnou součást studia a tímto potvrdili důležitost supervizního systému v rámci školy.  Dalším bodem bylo, aby studenti vnímali supervizi jako přínosnou součást studia. Stupeň vnímání tohoto přínosu byl ještě podmíněn stupnicí – škálou, kde mohli studenti vyjádřit míru přínosu supervize v rámci studia. Nadpoloviční většina studentů vnímá supervizi jako velmi přínosnou či přínosnou. Což dokazuje fakt, že studenti supervizí hodnotí jako přínosnou součást studia. Posledním kritériem určující hodnocení efektivity supervize bylo zjištění, zda by studenti absolvovali supervizi i za předpokladu, že by nebyla povinná. Cílem této otázky bylo zjištění osobního zájmu studentů o tuto formu rozvoje. Celkem 85 % studentů odpovědělo na tuto otázku kladně a tím bylo docíleno výsledku, který potvrzuje, že studenti hodnotí supervizi na CARITAS – Vyšší odborné škole sociální Olomouc jako efektivní. </w:t>
      </w:r>
    </w:p>
    <w:p w:rsidR="00C915D9" w:rsidRDefault="004414C1" w:rsidP="004414C1">
      <w:pPr>
        <w:ind w:firstLine="0"/>
      </w:pPr>
      <w:r w:rsidRPr="003F6BB4">
        <w:rPr>
          <w:b/>
          <w:i/>
        </w:rPr>
        <w:t>Nastavení ideální supervize:</w:t>
      </w:r>
      <w:r w:rsidRPr="00BD3CDD">
        <w:t xml:space="preserve"> Tuto baterii otázek tvořili otázky</w:t>
      </w:r>
      <w:r>
        <w:t xml:space="preserve"> 6, 7, 8, 9, 10, 11, 12, 13, 14, 15, 16, které jsou</w:t>
      </w:r>
      <w:r w:rsidRPr="00BD3CDD">
        <w:t xml:space="preserve"> zaměřené na to</w:t>
      </w:r>
      <w:r>
        <w:t>,</w:t>
      </w:r>
      <w:r w:rsidRPr="00BD3CDD">
        <w:t xml:space="preserve"> jaké znaky jsou pro studenty důležité k</w:t>
      </w:r>
      <w:r>
        <w:t> </w:t>
      </w:r>
      <w:r w:rsidRPr="00BD3CDD">
        <w:t>tomu</w:t>
      </w:r>
      <w:r>
        <w:t>,</w:t>
      </w:r>
      <w:r w:rsidRPr="00BD3CDD">
        <w:t xml:space="preserve"> aby supervizi odborných</w:t>
      </w:r>
      <w:r>
        <w:t xml:space="preserve"> praxí považovali za efektivní „</w:t>
      </w:r>
      <w:r w:rsidRPr="00BD3CDD">
        <w:t xml:space="preserve">dobře nastavenou“. </w:t>
      </w:r>
    </w:p>
    <w:p w:rsidR="004414C1" w:rsidRDefault="004414C1" w:rsidP="00C915D9">
      <w:r>
        <w:t xml:space="preserve">Otázky byly hlavně zaměřené na problematiku supervizní skupiny, frekvence, druhu a prostředí supervize a otázky zaměřené na požadavky studentů na samotnou osobnost supervizora.   Supervizi studenti považují za dobře nastavenou, pokud je charakteristická následujícími znaky. V rámci první otázky (z této baterie otázek) bylo úkolem zjistit nejdůležitější prvky supervize. Valná většina studentů si zvolila jako nejdůležitější prvek supervizního procesu „složení a velikost skupiny“. Tuto možnost zvolilo 75 studentů (63,56%) ze 117 respondentů, kteří na tuto otázku odpověděli. Vzhledem k této odpovědi je zjevné, že valná většina studentů přikládá význam problematice supervizních skupin. Z vlastní zkušenosti vím, že supervizní skupiny mohou mít jak pozitivní, tak i negativní vliv na celkový dojem ze supervize. Další význam přikládají studenti samotné osobnosti supervizora. V rámci této otázky zvolilo 70 </w:t>
      </w:r>
      <w:r>
        <w:lastRenderedPageBreak/>
        <w:t xml:space="preserve">studentů (59,32 %), že jim přijde na celém supervizním procesu nejdůležitější právě osobnost supervizora. Z tohoto je patrné, že studenti přikládají největší význam, samotné skupině (složení a velikost skupiny) a osobnosti supervizora. </w:t>
      </w:r>
    </w:p>
    <w:p w:rsidR="004414C1" w:rsidRDefault="004414C1" w:rsidP="00C915D9">
      <w:r>
        <w:t>Další otázka se specializovala pouze na důležité charakteristiky supervizora. Nejvíce studentů považují za důležitě, aby byl supervizor předevší</w:t>
      </w:r>
      <w:r w:rsidR="00C915D9">
        <w:t>m empatický (61%) a </w:t>
      </w:r>
      <w:r>
        <w:t>také zkušený odborník (55%). Dalším významným znakem, který zvolilo 39 % studentů je, že by měl být supervizor nezávislý na instituci, v rámci které je supervize realizována, tedy externí.</w:t>
      </w:r>
    </w:p>
    <w:p w:rsidR="004414C1" w:rsidRDefault="004414C1" w:rsidP="00C915D9">
      <w:r>
        <w:t>Dále bylo zjištěno, že studenti mají největší problém se sdílením před skupinou, pokud je skupina příliš velká (nad 12 členů). Dále je tak</w:t>
      </w:r>
      <w:r w:rsidR="00C915D9">
        <w:t>é negativně ovlivňuje, pokud se </w:t>
      </w:r>
      <w:r>
        <w:t xml:space="preserve">nachází v prostředí, kde není dostatečné soukromí ke sdílení těchto témat. Studenti mají také problém s vyjadřováním problému či zážitků, pokud supervizi vede direktivní supervizor.  </w:t>
      </w:r>
    </w:p>
    <w:p w:rsidR="004414C1" w:rsidRDefault="004414C1" w:rsidP="00C915D9">
      <w:pPr>
        <w:rPr>
          <w:color w:val="FF0000"/>
        </w:rPr>
      </w:pPr>
      <w:r>
        <w:t xml:space="preserve">Více než polovina studentů (65,25 %) by mělo zájem o rozdělení do supervizních skupin podle cílových skupin na praxi. </w:t>
      </w:r>
      <w:r w:rsidRPr="00DB1F46">
        <w:rPr>
          <w:color w:val="000000" w:themeColor="text1"/>
        </w:rPr>
        <w:t>Přínos spatřují především v tom,</w:t>
      </w:r>
      <w:r>
        <w:rPr>
          <w:color w:val="000000" w:themeColor="text1"/>
        </w:rPr>
        <w:t xml:space="preserve"> </w:t>
      </w:r>
      <w:r w:rsidRPr="00DB1F46">
        <w:rPr>
          <w:color w:val="000000" w:themeColor="text1"/>
        </w:rPr>
        <w:t>že by se jim lépe řešili problémy t</w:t>
      </w:r>
      <w:r>
        <w:rPr>
          <w:color w:val="000000" w:themeColor="text1"/>
        </w:rPr>
        <w:t>ýkající se cílových skupin, díky většímu porozumění v rámci skupiny.</w:t>
      </w:r>
    </w:p>
    <w:p w:rsidR="004414C1" w:rsidRPr="00C12D48" w:rsidRDefault="004414C1" w:rsidP="00C915D9">
      <w:pPr>
        <w:rPr>
          <w:color w:val="000000" w:themeColor="text1"/>
        </w:rPr>
      </w:pPr>
      <w:r w:rsidRPr="00C12D48">
        <w:rPr>
          <w:color w:val="000000" w:themeColor="text1"/>
        </w:rPr>
        <w:t xml:space="preserve">Studentům nejvíce vyhovuje </w:t>
      </w:r>
      <w:r>
        <w:rPr>
          <w:color w:val="000000" w:themeColor="text1"/>
        </w:rPr>
        <w:t>skupinový druh supervize. I</w:t>
      </w:r>
      <w:r w:rsidRPr="00C12D48">
        <w:rPr>
          <w:color w:val="000000" w:themeColor="text1"/>
        </w:rPr>
        <w:t xml:space="preserve">ndividuální supervizi, intervizi a písemnému sdělení nepřipisují příliš velký význam. </w:t>
      </w:r>
    </w:p>
    <w:p w:rsidR="004414C1" w:rsidRPr="00C12D48" w:rsidRDefault="004414C1" w:rsidP="00C915D9">
      <w:pPr>
        <w:rPr>
          <w:color w:val="000000" w:themeColor="text1"/>
        </w:rPr>
      </w:pPr>
      <w:r w:rsidRPr="00C12D48">
        <w:rPr>
          <w:color w:val="000000" w:themeColor="text1"/>
        </w:rPr>
        <w:t>Studenti nevidí příliš velký rozdíl mezi tím, kde se samotná supervize odehrává.</w:t>
      </w:r>
      <w:r>
        <w:rPr>
          <w:color w:val="000000" w:themeColor="text1"/>
        </w:rPr>
        <w:t xml:space="preserve"> Z výzkumu je patrné, že 51 % studentů dává přednost mimo školnímu prostředí, 49% spíše akademickému. Z toho vyplývá, že prostředí supervize má pouze minimální dopad na její hodnocení.</w:t>
      </w:r>
      <w:r w:rsidRPr="00C12D48">
        <w:rPr>
          <w:color w:val="000000" w:themeColor="text1"/>
        </w:rPr>
        <w:t xml:space="preserve"> </w:t>
      </w:r>
    </w:p>
    <w:p w:rsidR="004414C1" w:rsidRPr="00C12D48" w:rsidRDefault="004414C1" w:rsidP="00C915D9">
      <w:pPr>
        <w:rPr>
          <w:color w:val="000000" w:themeColor="text1"/>
        </w:rPr>
      </w:pPr>
      <w:r w:rsidRPr="00C12D48">
        <w:rPr>
          <w:color w:val="000000" w:themeColor="text1"/>
        </w:rPr>
        <w:t>Polovina respondentů si myslí, že je nezbytná teoretická příprava (např. supervizní seminář) př</w:t>
      </w:r>
      <w:r>
        <w:rPr>
          <w:color w:val="000000" w:themeColor="text1"/>
        </w:rPr>
        <w:t>ed samotnou supervizí. Důvodem je,</w:t>
      </w:r>
      <w:r w:rsidRPr="00C12D48">
        <w:rPr>
          <w:color w:val="000000" w:themeColor="text1"/>
        </w:rPr>
        <w:t xml:space="preserve"> že díky této přípravě lépe pochopí celkový smysl tohoto setkávání a lépe porozumí cílů</w:t>
      </w:r>
      <w:r>
        <w:rPr>
          <w:color w:val="000000" w:themeColor="text1"/>
        </w:rPr>
        <w:t>m</w:t>
      </w:r>
      <w:r w:rsidRPr="00C12D48">
        <w:rPr>
          <w:color w:val="000000" w:themeColor="text1"/>
        </w:rPr>
        <w:t xml:space="preserve"> a metodám supervize. </w:t>
      </w:r>
    </w:p>
    <w:p w:rsidR="004414C1" w:rsidRPr="00C12D48" w:rsidRDefault="004414C1" w:rsidP="00C915D9">
      <w:pPr>
        <w:rPr>
          <w:color w:val="000000" w:themeColor="text1"/>
        </w:rPr>
      </w:pPr>
      <w:r w:rsidRPr="00C12D48">
        <w:rPr>
          <w:color w:val="000000" w:themeColor="text1"/>
        </w:rPr>
        <w:t>Nadpoloviční většina s</w:t>
      </w:r>
      <w:r>
        <w:rPr>
          <w:color w:val="000000" w:themeColor="text1"/>
        </w:rPr>
        <w:t>tudentů považuje za ideální délku</w:t>
      </w:r>
      <w:r w:rsidRPr="00C12D48">
        <w:rPr>
          <w:color w:val="000000" w:themeColor="text1"/>
        </w:rPr>
        <w:t xml:space="preserve"> supervizního setkání jed</w:t>
      </w:r>
      <w:r>
        <w:rPr>
          <w:color w:val="000000" w:themeColor="text1"/>
        </w:rPr>
        <w:t>nu</w:t>
      </w:r>
      <w:r w:rsidRPr="00C12D48">
        <w:rPr>
          <w:color w:val="000000" w:themeColor="text1"/>
        </w:rPr>
        <w:t xml:space="preserve"> až dvě hodiny. Nicméně spoustu respondentů dále dodává, že se to nedá tímto způsobem určit. Tvrdí, že nejvíce záleží na počtu lidí ve skupině. Je důležité, aby bylo na každého studenta dost času, ale zároveň aby supervize netrvala příliš dlouho.</w:t>
      </w:r>
    </w:p>
    <w:p w:rsidR="004414C1" w:rsidRPr="00C36798" w:rsidRDefault="004414C1" w:rsidP="00C915D9">
      <w:r>
        <w:lastRenderedPageBreak/>
        <w:t>Studenti si myslí, že by měla supervize probíhat ideálně pouze po praxi. Nicméně studenti SOHUPU dále dodávají, že v návaznosti na za</w:t>
      </w:r>
      <w:r w:rsidR="00C915D9">
        <w:t>hraniční praxi je důležité, aby </w:t>
      </w:r>
      <w:r>
        <w:t xml:space="preserve">supervize probíhala i před touto odbornou praxí.  </w:t>
      </w:r>
    </w:p>
    <w:p w:rsidR="004414C1" w:rsidRDefault="004414C1" w:rsidP="004414C1">
      <w:pPr>
        <w:ind w:firstLine="0"/>
        <w:rPr>
          <w:b/>
          <w:i/>
        </w:rPr>
      </w:pPr>
      <w:r w:rsidRPr="003F6BB4">
        <w:rPr>
          <w:b/>
          <w:i/>
        </w:rPr>
        <w:t>Rady a typy</w:t>
      </w:r>
      <w:r>
        <w:rPr>
          <w:b/>
          <w:i/>
        </w:rPr>
        <w:t xml:space="preserve"> studentů „pro zadavatele“</w:t>
      </w:r>
      <w:r w:rsidRPr="003F6BB4">
        <w:rPr>
          <w:b/>
          <w:i/>
        </w:rPr>
        <w:t>:</w:t>
      </w:r>
    </w:p>
    <w:p w:rsidR="004414C1" w:rsidRPr="00A47033" w:rsidRDefault="004414C1" w:rsidP="004414C1">
      <w:pPr>
        <w:ind w:firstLine="0"/>
        <w:rPr>
          <w:b/>
          <w:i/>
        </w:rPr>
      </w:pPr>
      <w:r>
        <w:rPr>
          <w:b/>
          <w:i/>
        </w:rPr>
        <w:t>Evaluace:</w:t>
      </w:r>
      <w:r w:rsidRPr="000D705A">
        <w:t xml:space="preserve"> V rámci otázky 18</w:t>
      </w:r>
      <w:r>
        <w:t>. (V</w:t>
      </w:r>
      <w:r w:rsidRPr="000D705A">
        <w:t>yužíváte možnosti evaluace?</w:t>
      </w:r>
      <w:r>
        <w:t>)</w:t>
      </w:r>
      <w:r w:rsidRPr="000D705A">
        <w:t xml:space="preserve"> Bylo zjištěno, že 81 % studentů této možnosti využívá. Většina studentů vnímá evaluaci supervize </w:t>
      </w:r>
      <w:r>
        <w:t>jako efektivní možnost poskytová</w:t>
      </w:r>
      <w:r w:rsidRPr="000D705A">
        <w:t>ní zpětné vazby zadavateli – tedy škole a samotnému supervizorovi</w:t>
      </w:r>
      <w:r>
        <w:t>. Respondenti formou evaluace často upozorňují na případně nedostatky supervize a snaží se o celkové zlepšení systému supervizí pro další ročníky. Někteří studenti však zároveň dodávají, že ačkoli se prostřednictvím evaluace snaží o změnu tak, žádný větší efekt prozatím nezaregistrovali. Studenti zde dále uváděli, že evaluaci využívají i jako prostředek pozitivního zhodnocení.</w:t>
      </w:r>
    </w:p>
    <w:p w:rsidR="004414C1" w:rsidRPr="006F0890" w:rsidRDefault="004414C1" w:rsidP="004414C1">
      <w:pPr>
        <w:ind w:firstLine="0"/>
      </w:pPr>
      <w:r w:rsidRPr="006F0890">
        <w:rPr>
          <w:b/>
          <w:i/>
        </w:rPr>
        <w:t>Vylepšení</w:t>
      </w:r>
      <w:r w:rsidRPr="006F0890">
        <w:t>: Tato otázka byla otevřená a povinná. Někteří studenti se vyjadřovali velice stručně, jiní se naopak rozepsali a poskytli tak „kvalitní“ zpětnou vazbu zadavateli. Z odpovědí usuzuji, že studenti mají zájem o to, aby se supervize neustále zkvalitňovala a reagovala</w:t>
      </w:r>
      <w:r>
        <w:t xml:space="preserve"> na požadavky </w:t>
      </w:r>
      <w:r w:rsidRPr="006F0890">
        <w:t>studentů. Vzhledem k odpovědím jsem reakce studen</w:t>
      </w:r>
      <w:r>
        <w:t>t</w:t>
      </w:r>
      <w:r w:rsidRPr="006F0890">
        <w:t xml:space="preserve">ů rozřadila do kategorií, které se v odpovědích objevovali nejčastěji.  </w:t>
      </w:r>
    </w:p>
    <w:p w:rsidR="004414C1" w:rsidRDefault="004414C1" w:rsidP="004414C1">
      <w:pPr>
        <w:pStyle w:val="Odstavecseseznamem"/>
        <w:numPr>
          <w:ilvl w:val="0"/>
          <w:numId w:val="29"/>
        </w:numPr>
        <w:rPr>
          <w:b/>
          <w:i/>
        </w:rPr>
      </w:pPr>
      <w:r>
        <w:rPr>
          <w:b/>
          <w:i/>
        </w:rPr>
        <w:t xml:space="preserve">Supervizní skupiny </w:t>
      </w:r>
      <w:r w:rsidRPr="00BA45F4">
        <w:t xml:space="preserve">– většina respondentů se v rámci této otázky soustředila na problematiku supervizní skupiny. Velké procento studentů si myslí, že by měli být supervizní skupiny menší. Většinou se shodují na tom, že ideální počet členů ve skupině je kolem </w:t>
      </w:r>
      <w:r>
        <w:t>deseti</w:t>
      </w:r>
      <w:r w:rsidRPr="00BA45F4">
        <w:t>. Dále se studenti vyjadřovali k tomu</w:t>
      </w:r>
      <w:r>
        <w:t>, že by se chtěli podílet na s</w:t>
      </w:r>
      <w:r w:rsidRPr="00BA45F4">
        <w:t>estavování skupiny, respektive mít možnost volby. Někteří studenti nemají se supervizí pozitivní zážitky právě proto, že byli ve skupině s</w:t>
      </w:r>
      <w:r>
        <w:t> </w:t>
      </w:r>
      <w:r w:rsidRPr="00BA45F4">
        <w:t>někým</w:t>
      </w:r>
      <w:r>
        <w:t>,</w:t>
      </w:r>
      <w:r w:rsidRPr="00BA45F4">
        <w:t xml:space="preserve"> k</w:t>
      </w:r>
      <w:r>
        <w:t>do jim příliš nesedí, což značně</w:t>
      </w:r>
      <w:r w:rsidRPr="00BA45F4">
        <w:t xml:space="preserve"> ovlivňovalo jejich </w:t>
      </w:r>
      <w:r>
        <w:t xml:space="preserve">možnost </w:t>
      </w:r>
      <w:r w:rsidRPr="00BA45F4">
        <w:t>sdílení a aktivitu ve skupině. Dále se také někteří respondenti vyjádřili k tomu, že by jim bylo příjemnější,</w:t>
      </w:r>
      <w:r>
        <w:t xml:space="preserve"> kdyby byly</w:t>
      </w:r>
      <w:r w:rsidRPr="00BA45F4">
        <w:t xml:space="preserve"> skupin</w:t>
      </w:r>
      <w:r>
        <w:t xml:space="preserve">y sestaveny na základě určitých </w:t>
      </w:r>
      <w:r w:rsidRPr="00BA45F4">
        <w:t>společných rysů.</w:t>
      </w:r>
    </w:p>
    <w:p w:rsidR="004414C1" w:rsidRPr="00BA45F4" w:rsidRDefault="004414C1" w:rsidP="004414C1">
      <w:pPr>
        <w:pStyle w:val="Odstavecseseznamem"/>
        <w:numPr>
          <w:ilvl w:val="0"/>
          <w:numId w:val="29"/>
        </w:numPr>
      </w:pPr>
      <w:r>
        <w:rPr>
          <w:b/>
          <w:i/>
        </w:rPr>
        <w:t xml:space="preserve">Supervizor – </w:t>
      </w:r>
      <w:r w:rsidRPr="00BA45F4">
        <w:t>studenti se v rámci této otázky soustře</w:t>
      </w:r>
      <w:r>
        <w:t>dili i na samotného supervizora. M</w:t>
      </w:r>
      <w:r w:rsidRPr="00BA45F4">
        <w:t>ají dojem</w:t>
      </w:r>
      <w:r>
        <w:t>, že při výběru supervizora by se měl zohlednit i názor samotných studentů.</w:t>
      </w:r>
      <w:r w:rsidRPr="00BA45F4">
        <w:t xml:space="preserve"> </w:t>
      </w:r>
    </w:p>
    <w:p w:rsidR="004414C1" w:rsidRPr="00BA45F4" w:rsidRDefault="004414C1" w:rsidP="004414C1">
      <w:pPr>
        <w:pStyle w:val="Odstavecseseznamem"/>
        <w:numPr>
          <w:ilvl w:val="0"/>
          <w:numId w:val="29"/>
        </w:numPr>
      </w:pPr>
      <w:r>
        <w:rPr>
          <w:b/>
          <w:i/>
        </w:rPr>
        <w:t xml:space="preserve">Délka supervize – </w:t>
      </w:r>
      <w:r w:rsidRPr="00BA45F4">
        <w:t xml:space="preserve">Někteří </w:t>
      </w:r>
      <w:r>
        <w:t xml:space="preserve">ze </w:t>
      </w:r>
      <w:r w:rsidRPr="00BA45F4">
        <w:t xml:space="preserve">studentů si myslí, že je supervize příliš dlouhá </w:t>
      </w:r>
      <w:r w:rsidR="00C915D9">
        <w:t>a </w:t>
      </w:r>
      <w:r>
        <w:t>tento fakt negativně ovlivňuje</w:t>
      </w:r>
      <w:r w:rsidRPr="00BA45F4">
        <w:t xml:space="preserve"> </w:t>
      </w:r>
      <w:r>
        <w:t xml:space="preserve">jejich </w:t>
      </w:r>
      <w:r w:rsidRPr="00BA45F4">
        <w:t xml:space="preserve">přístup k samotné supervizi a také její efektivitu. </w:t>
      </w:r>
    </w:p>
    <w:p w:rsidR="004414C1" w:rsidRDefault="004414C1" w:rsidP="004414C1">
      <w:pPr>
        <w:pStyle w:val="Odstavecseseznamem"/>
        <w:numPr>
          <w:ilvl w:val="0"/>
          <w:numId w:val="29"/>
        </w:numPr>
      </w:pPr>
      <w:r>
        <w:lastRenderedPageBreak/>
        <w:t>Dále uváděli i</w:t>
      </w:r>
      <w:r w:rsidRPr="00BA45F4">
        <w:t xml:space="preserve"> to, že supervize nejsou hned po skončení pra</w:t>
      </w:r>
      <w:r>
        <w:t>xe, což snižuje efektivitu samotné supervize.</w:t>
      </w:r>
    </w:p>
    <w:p w:rsidR="004414C1" w:rsidRPr="00BC119E" w:rsidRDefault="004414C1" w:rsidP="004414C1">
      <w:pPr>
        <w:pStyle w:val="Odstavecseseznamem"/>
        <w:numPr>
          <w:ilvl w:val="0"/>
          <w:numId w:val="29"/>
        </w:numPr>
      </w:pPr>
      <w:r w:rsidRPr="00BC119E">
        <w:rPr>
          <w:b/>
          <w:i/>
        </w:rPr>
        <w:t>Povinná účast:</w:t>
      </w:r>
      <w:r>
        <w:t xml:space="preserve"> Ačkoli z otázky č. 22 je jasné, že by se většina studentů supervize účastnila i pokud by nebyla povinná, přesto studenti často uváděli negativní kritiku, týkající se povinné účasti na supervizi. Jako důvod uvádějí nemožnost svobodné volby související s možností volby data supervize. </w:t>
      </w:r>
    </w:p>
    <w:p w:rsidR="004414C1" w:rsidRPr="00A3653D" w:rsidRDefault="004414C1" w:rsidP="00C915D9">
      <w:pPr>
        <w:pStyle w:val="Odstavecseseznamem"/>
        <w:ind w:left="0" w:firstLine="0"/>
        <w:rPr>
          <w:b/>
          <w:i/>
        </w:rPr>
      </w:pPr>
      <w:r w:rsidRPr="00A3653D">
        <w:rPr>
          <w:b/>
          <w:i/>
        </w:rPr>
        <w:t>Diskuse:</w:t>
      </w:r>
    </w:p>
    <w:p w:rsidR="004414C1" w:rsidRPr="00AF3D31" w:rsidRDefault="004414C1" w:rsidP="00C915D9">
      <w:r w:rsidRPr="00AF3D31">
        <w:t>Tento výzkum měl za cíl zjistit efektiv</w:t>
      </w:r>
      <w:r>
        <w:t>i</w:t>
      </w:r>
      <w:r w:rsidRPr="00AF3D31">
        <w:t>tu</w:t>
      </w:r>
      <w:r>
        <w:t xml:space="preserve"> </w:t>
      </w:r>
      <w:r w:rsidRPr="00AF3D31">
        <w:t xml:space="preserve">supervize vnímanou studenty sociálního oboru. Dostupná literatura se </w:t>
      </w:r>
      <w:r>
        <w:t>spíše soustředí na problematiku profesionální formy</w:t>
      </w:r>
      <w:r w:rsidRPr="00AF3D31">
        <w:t xml:space="preserve"> supervize</w:t>
      </w:r>
      <w:r>
        <w:t>, tedy supervize aplikované přímo v profesích zaměřených na sociální práci.</w:t>
      </w:r>
    </w:p>
    <w:p w:rsidR="004414C1" w:rsidRPr="00AF3D31" w:rsidRDefault="004414C1" w:rsidP="00C915D9">
      <w:r w:rsidRPr="00AF3D31">
        <w:t>Supervize ve vzdělávání je velice důležitá</w:t>
      </w:r>
      <w:r>
        <w:t>,</w:t>
      </w:r>
      <w:r w:rsidRPr="00AF3D31">
        <w:t xml:space="preserve"> protože předchází</w:t>
      </w:r>
      <w:r>
        <w:t xml:space="preserve"> samotnému výběru povolaní, z této formy supervize lze zjistit, zda stude</w:t>
      </w:r>
      <w:r w:rsidR="00C915D9">
        <w:t>nti mají dostatečnou motivaci a </w:t>
      </w:r>
      <w:r>
        <w:t>kapacitu tuto práci v budoucnosti vykonávat. Dále tato forma supervize předchází již zmíněné</w:t>
      </w:r>
      <w:r w:rsidRPr="00AF3D31">
        <w:t xml:space="preserve"> profesionální formě supervize</w:t>
      </w:r>
      <w:r>
        <w:t>. Studenti si zde mohou osvojit cíle a metody supervize a zjistit smysl této formy rozvoje již v rámci studia. Vzdělávací supervize fo</w:t>
      </w:r>
      <w:r w:rsidRPr="00AF3D31">
        <w:t>rmuje názory, postoje a celkovou osobnost bu</w:t>
      </w:r>
      <w:r w:rsidR="00C915D9">
        <w:t>doucího sociálního pracovníka a </w:t>
      </w:r>
      <w:r w:rsidRPr="00AF3D31">
        <w:t>připravuje jej na budoucí povolání. Dalo by</w:t>
      </w:r>
      <w:r>
        <w:t xml:space="preserve"> se tedy říci, že na vzdělávací supervizi</w:t>
      </w:r>
      <w:r w:rsidRPr="00AF3D31">
        <w:t xml:space="preserve"> navazuje profesionální supervize. </w:t>
      </w:r>
    </w:p>
    <w:p w:rsidR="004414C1" w:rsidRDefault="004414C1" w:rsidP="00C915D9">
      <w:r w:rsidRPr="00AF3D31">
        <w:t>Z</w:t>
      </w:r>
      <w:r>
        <w:t> </w:t>
      </w:r>
      <w:r w:rsidRPr="00AF3D31">
        <w:t>meta</w:t>
      </w:r>
      <w:r>
        <w:t xml:space="preserve"> – analýzy27</w:t>
      </w:r>
      <w:r w:rsidRPr="00AF3D31">
        <w:t xml:space="preserve"> prací v</w:t>
      </w:r>
      <w:r>
        <w:t> </w:t>
      </w:r>
      <w:r w:rsidRPr="00AF3D31">
        <w:t>období</w:t>
      </w:r>
      <w:r>
        <w:t xml:space="preserve"> </w:t>
      </w:r>
      <w:r w:rsidRPr="00AF3D31">
        <w:t>1990–2007, která zahrnuje více než 10000 pracovníku v sociální oblasti vyplývá, že supervize je velice důležitá v oblasti řešení jednotlivých úkolů sociálního pracovníka. Zároveň mu poskytuje sociální a emoční podporu a možnost rozšířit jeho rozhled v profesní oblasti. Supervize může zamezit negativním vlivům ve výkonu povolání sociálního pracovníka.</w:t>
      </w:r>
      <w:r w:rsidRPr="007B2C5E">
        <w:rPr>
          <w:color w:val="000000" w:themeColor="text1"/>
        </w:rPr>
        <w:t>(Xie, Mor Barak, Travis, Pyun, 2009 [online]).</w:t>
      </w:r>
    </w:p>
    <w:p w:rsidR="004414C1" w:rsidRDefault="004414C1" w:rsidP="00C915D9">
      <w:r w:rsidRPr="00AF3D31">
        <w:t>Tento výzkum potvrdil shodu ve významnosti sup</w:t>
      </w:r>
      <w:r w:rsidR="00C915D9">
        <w:t>ervize v rámci sociální práce a </w:t>
      </w:r>
      <w:r w:rsidRPr="00AF3D31">
        <w:t xml:space="preserve">formování osobnosti budoucích pracovníků v sociální oblasti, </w:t>
      </w:r>
      <w:r>
        <w:t>či sociálních pracovníku, kteří již pracují v sociální sféře.</w:t>
      </w:r>
    </w:p>
    <w:p w:rsidR="004414C1" w:rsidRDefault="004414C1" w:rsidP="00C915D9">
      <w:r>
        <w:t>Dále bylo na základě dostupné literatury jednoho z výzkumů zjištěno, že supervize v rámci studia</w:t>
      </w:r>
      <w:r w:rsidRPr="00840047">
        <w:t xml:space="preserve"> je ústředním bodem osobního a profesního rozvoje</w:t>
      </w:r>
      <w:r>
        <w:t xml:space="preserve"> v sociální práci</w:t>
      </w:r>
      <w:r w:rsidRPr="00840047">
        <w:t>.</w:t>
      </w:r>
      <w:r>
        <w:t xml:space="preserve"> Výzkum se zaměřuje na výhody a stinné stránky propojení individuální a skupinové formy supervize v rámci studia. Především se soustředí na efekt této kombinace v samotném rozvoji studentů. (Walter, C., M. Young, T. 2008 </w:t>
      </w:r>
      <w:r w:rsidRPr="00EE040A">
        <w:t>[online]</w:t>
      </w:r>
      <w:r>
        <w:t>)</w:t>
      </w:r>
      <w:r w:rsidRPr="00EE040A">
        <w:t xml:space="preserve">.  </w:t>
      </w:r>
    </w:p>
    <w:p w:rsidR="004414C1" w:rsidRDefault="004414C1" w:rsidP="00C915D9">
      <w:r>
        <w:lastRenderedPageBreak/>
        <w:t xml:space="preserve">V rámci „mého“ výzkumu bylo zjištěno, že více studentů dává přednost skupinové formě supervize, nicméně 14 % studentů by volilo spíše formu individuální supervize. Dále bylo zmíněno, že by bylo nejlepší, aby si sám student mohl zvolit, zda chce individuální či skupinovou formu supervize. </w:t>
      </w:r>
    </w:p>
    <w:p w:rsidR="004414C1" w:rsidRPr="00AF3D31" w:rsidRDefault="004414C1" w:rsidP="00C915D9">
      <w:r>
        <w:t>Limity tohoto výzkumu se týkají především počtu respondentů, kteří se do něho zapojili. Důvod přikládám tomu, že byl dotazník rozeslán prostřednictvím sociální sítě Facebook, tedy</w:t>
      </w:r>
      <w:r w:rsidRPr="00217ECD">
        <w:t xml:space="preserve"> </w:t>
      </w:r>
      <w:r>
        <w:t>využití pouze jednoho zdroje v rámci oslovení respondentů. Dalším možným limitem výzkumu bylo moje subjektivní vnímání tohoto tématu, které se případně mohlo projevit</w:t>
      </w:r>
      <w:r w:rsidR="00C915D9">
        <w:t xml:space="preserve"> i v tvorbě otázek v dotazníku.</w:t>
      </w:r>
    </w:p>
    <w:p w:rsidR="00E35AD3" w:rsidRPr="000B372C" w:rsidRDefault="000234DA" w:rsidP="003A0FE5">
      <w:pPr>
        <w:pStyle w:val="Nadpis1"/>
        <w:numPr>
          <w:ilvl w:val="0"/>
          <w:numId w:val="0"/>
        </w:numPr>
        <w:ind w:left="432"/>
      </w:pPr>
      <w:bookmarkStart w:id="81" w:name="_Toc486191967"/>
      <w:r w:rsidRPr="000B372C">
        <w:lastRenderedPageBreak/>
        <w:t>Závěr</w:t>
      </w:r>
      <w:bookmarkEnd w:id="81"/>
    </w:p>
    <w:p w:rsidR="004414C1" w:rsidRDefault="004414C1" w:rsidP="00C915D9">
      <w:r>
        <w:t>Teoretická část byla zaměřena na supervizi odborných praxí. Vzhledem k tomu, že tento specifický druh supervize není obecně příliš známý, bylo na samotném začátku důležitě představit supervizi v obecném slova smyslu a popsat její historii, funkci, cíle, druhy, formy a samotný supervizní proces. V návaznosti na cíl práce a hlavní výzkumnou otázku byla dále představená samotná vzdělávací supervize a popsány její rozdíly v souvislosti se supervizí profesionální. V rámci teoretické části jsme se dále zabývala propojením supervize s odbornou praxí v rámci vzdělávání ve studijních oborech zaměřených na sociální práci. Představení odborných pra</w:t>
      </w:r>
      <w:r w:rsidR="00C915D9">
        <w:t>xí bylo nutné z toho důvodu, že </w:t>
      </w:r>
      <w:r>
        <w:t>supervize na odborné praxe navazuje, je sní tedy úzce propojená. V poslední části teoretické práce byla supervize odborných praxí popsána v kontextu vzdělávaní budoucích sociálních a humanitárních pracovníků na CARITAS – VOŠs.</w:t>
      </w:r>
    </w:p>
    <w:p w:rsidR="004414C1" w:rsidRDefault="004414C1" w:rsidP="00C915D9">
      <w:pPr>
        <w:rPr>
          <w:rFonts w:eastAsia="Calibri"/>
          <w:sz w:val="23"/>
          <w:szCs w:val="23"/>
          <w:lang w:eastAsia="en-GB"/>
        </w:rPr>
      </w:pPr>
      <w:r>
        <w:t xml:space="preserve">Praktická část obsahuje kvantitativní výzkum, kdy pomocí dotazníkové šetření byly zjišťovány názory studentů na efektivitu supervize a její význam v rámci studia. </w:t>
      </w:r>
      <w:r w:rsidR="00C915D9">
        <w:rPr>
          <w:rFonts w:eastAsia="Calibri"/>
          <w:sz w:val="23"/>
          <w:szCs w:val="23"/>
          <w:lang w:eastAsia="en-GB"/>
        </w:rPr>
        <w:t>V </w:t>
      </w:r>
      <w:r>
        <w:rPr>
          <w:rFonts w:eastAsia="Calibri"/>
          <w:sz w:val="23"/>
          <w:szCs w:val="23"/>
          <w:lang w:eastAsia="en-GB"/>
        </w:rPr>
        <w:t xml:space="preserve">první </w:t>
      </w:r>
      <w:r>
        <w:rPr>
          <w:rFonts w:ascii="TimesNewRoman" w:eastAsia="Calibri" w:hAnsi="TimesNewRoman" w:cs="TimesNewRoman"/>
          <w:sz w:val="23"/>
          <w:szCs w:val="23"/>
          <w:lang w:eastAsia="en-GB"/>
        </w:rPr>
        <w:t>č</w:t>
      </w:r>
      <w:r>
        <w:rPr>
          <w:rFonts w:eastAsia="Calibri"/>
          <w:sz w:val="23"/>
          <w:szCs w:val="23"/>
          <w:lang w:eastAsia="en-GB"/>
        </w:rPr>
        <w:t>ásti byl charakterizován výzkum, výzkumný problém, cíle výzkumu a výzkumné otázky. Dále byl popsán druh a metoda výzkumu, výzkumný vzorek a samotná realizace výzkumu a způsob zpracování dat. Druhá část se soustředila na vyhodnocení výsledků.</w:t>
      </w:r>
    </w:p>
    <w:p w:rsidR="00E35AD3" w:rsidRPr="00C915D9" w:rsidRDefault="004414C1" w:rsidP="00C915D9">
      <w:pPr>
        <w:rPr>
          <w:rFonts w:eastAsia="Calibri"/>
          <w:color w:val="FF0000"/>
          <w:lang w:eastAsia="en-GB"/>
        </w:rPr>
      </w:pPr>
      <w:r>
        <w:rPr>
          <w:rFonts w:eastAsia="Calibri"/>
          <w:sz w:val="23"/>
          <w:szCs w:val="23"/>
          <w:lang w:eastAsia="en-GB"/>
        </w:rPr>
        <w:t xml:space="preserve">V rámci diskuze byly rozebrány výsledky ve spojitosti s hlavním cílem a dílčími cíli. </w:t>
      </w:r>
      <w:r>
        <w:rPr>
          <w:rFonts w:eastAsia="Calibri"/>
          <w:lang w:eastAsia="en-GB"/>
        </w:rPr>
        <w:t>Hlavním cílem bakalá</w:t>
      </w:r>
      <w:r>
        <w:rPr>
          <w:rFonts w:ascii="TimesNewRoman" w:eastAsia="Calibri" w:hAnsi="TimesNewRoman" w:cs="TimesNewRoman"/>
          <w:lang w:eastAsia="en-GB"/>
        </w:rPr>
        <w:t>ř</w:t>
      </w:r>
      <w:r>
        <w:rPr>
          <w:rFonts w:eastAsia="Calibri"/>
          <w:lang w:eastAsia="en-GB"/>
        </w:rPr>
        <w:t xml:space="preserve">ské práce bylo zjistit hodnocení efektivity supervize odborných praxí na CARITAS – </w:t>
      </w:r>
      <w:r>
        <w:t>VOŠs</w:t>
      </w:r>
      <w:r>
        <w:rPr>
          <w:rFonts w:eastAsia="Calibri"/>
          <w:lang w:eastAsia="en-GB"/>
        </w:rPr>
        <w:t xml:space="preserve">. Dílčími cíli bylo poté zjistit nastavení „ideální supervize“ pro studenty a zjistit jejich názory na zlepšení současného systému supervizí. V rámci výsledků výzkumu se dospělo k závěru, že nadpoloviční většina studentů hodnotí supervizi, jako efektivní což naplnilo hlavní cíl práce. Dále bylo na základě výzkumu zjištěno, že studenti připisují velkou roli hodnocení efektivity </w:t>
      </w:r>
      <w:r>
        <w:rPr>
          <w:rFonts w:eastAsia="Calibri"/>
          <w:color w:val="000000" w:themeColor="text1"/>
          <w:lang w:eastAsia="en-GB"/>
        </w:rPr>
        <w:t>supervize samotné supervizní skupině</w:t>
      </w:r>
      <w:r>
        <w:rPr>
          <w:rFonts w:eastAsia="Calibri"/>
          <w:color w:val="FF0000"/>
          <w:lang w:eastAsia="en-GB"/>
        </w:rPr>
        <w:t xml:space="preserve">. </w:t>
      </w:r>
      <w:r>
        <w:rPr>
          <w:rFonts w:eastAsia="Calibri"/>
          <w:color w:val="000000" w:themeColor="text1"/>
          <w:lang w:eastAsia="en-GB"/>
        </w:rPr>
        <w:t>Podle mého názoru je podstatné zjištění, že supervizi studenti vnímají jako efektivní součást studia, zároveň je však nezbytné, aby se tento systém neustále vyvíjel, a to na základě přímé spolupráce se studenty. Výsledky tohoto výzkumu jsou určeny především pro středisko praktického vzdělávání na škole CARITAS – VOŠs, kteří je mohou využít pro zdokonalení současného systému supervize.</w:t>
      </w:r>
    </w:p>
    <w:p w:rsidR="003F60A7" w:rsidRDefault="003F60A7" w:rsidP="003A0FE5">
      <w:pPr>
        <w:pStyle w:val="Nadpis1"/>
        <w:numPr>
          <w:ilvl w:val="0"/>
          <w:numId w:val="0"/>
        </w:numPr>
        <w:ind w:left="432"/>
      </w:pPr>
      <w:bookmarkStart w:id="82" w:name="_Toc486191968"/>
      <w:r w:rsidRPr="002B00C6">
        <w:lastRenderedPageBreak/>
        <w:t>Zdroje</w:t>
      </w:r>
      <w:bookmarkEnd w:id="82"/>
    </w:p>
    <w:p w:rsidR="00514B81" w:rsidRPr="00514B81" w:rsidRDefault="00514B81" w:rsidP="00514B81">
      <w:pPr>
        <w:rPr>
          <w:b/>
          <w:i/>
        </w:rPr>
      </w:pPr>
      <w:r w:rsidRPr="00514B81">
        <w:rPr>
          <w:b/>
          <w:i/>
        </w:rPr>
        <w:t xml:space="preserve">Bibliografické zdroje: </w:t>
      </w:r>
    </w:p>
    <w:p w:rsidR="005008FC" w:rsidRDefault="004F5271" w:rsidP="005008FC">
      <w:pPr>
        <w:pStyle w:val="Odstavecseseznamem"/>
        <w:numPr>
          <w:ilvl w:val="0"/>
          <w:numId w:val="9"/>
        </w:numPr>
        <w:spacing w:after="0"/>
      </w:pPr>
      <w:r>
        <w:t>BÁRTLOVÁ, E. 2007</w:t>
      </w:r>
      <w:r w:rsidR="007A39F4" w:rsidRPr="00AB67DB">
        <w:t xml:space="preserve">. </w:t>
      </w:r>
      <w:r w:rsidR="007A39F4" w:rsidRPr="00AB67DB">
        <w:rPr>
          <w:i/>
        </w:rPr>
        <w:t>Supervize v sociální práci</w:t>
      </w:r>
      <w:r w:rsidR="007A39F4" w:rsidRPr="00AB67DB">
        <w:t>.</w:t>
      </w:r>
      <w:r w:rsidR="007A39F4">
        <w:t xml:space="preserve"> Bakalářská práce.</w:t>
      </w:r>
      <w:r w:rsidR="007A39F4" w:rsidRPr="00AB67DB">
        <w:t xml:space="preserve"> Ústí nad Labem: Fakulta</w:t>
      </w:r>
      <w:r w:rsidR="0048375C">
        <w:t xml:space="preserve"> </w:t>
      </w:r>
      <w:r w:rsidR="007A39F4" w:rsidRPr="00AB67DB">
        <w:t>sociálně ekonomi</w:t>
      </w:r>
      <w:r w:rsidR="007A39F4">
        <w:t>cká UJEP.</w:t>
      </w:r>
    </w:p>
    <w:p w:rsidR="00C97D03" w:rsidRPr="00C97D03" w:rsidRDefault="00C97D03" w:rsidP="00C97D03">
      <w:pPr>
        <w:pStyle w:val="Odstavecseseznamem"/>
        <w:numPr>
          <w:ilvl w:val="0"/>
          <w:numId w:val="9"/>
        </w:numPr>
        <w:spacing w:after="0"/>
        <w:rPr>
          <w:b/>
        </w:rPr>
      </w:pPr>
      <w:r w:rsidRPr="00AB67DB">
        <w:t xml:space="preserve">BÁRTLOVÁ, </w:t>
      </w:r>
      <w:r w:rsidR="0079668F" w:rsidRPr="00AB67DB">
        <w:t>S., HNILICOVÁ</w:t>
      </w:r>
      <w:r w:rsidRPr="00AB67DB">
        <w:t xml:space="preserve"> H. </w:t>
      </w:r>
      <w:r w:rsidRPr="00AB67DB">
        <w:rPr>
          <w:i/>
          <w:iCs/>
        </w:rPr>
        <w:t>Vybrané metody a techniky výzkumu zjišťování spokojenosti pacientů</w:t>
      </w:r>
      <w:r w:rsidRPr="00AB67DB">
        <w:t xml:space="preserve">. Vyd. 1. Brno: Institut pro další vzdělávání pracovníků ve zdravotnictví, 2000. </w:t>
      </w:r>
    </w:p>
    <w:p w:rsidR="007A39F4" w:rsidRPr="005008FC" w:rsidRDefault="005008FC" w:rsidP="005008FC">
      <w:pPr>
        <w:pStyle w:val="Odstavecseseznamem"/>
        <w:numPr>
          <w:ilvl w:val="0"/>
          <w:numId w:val="9"/>
        </w:numPr>
        <w:spacing w:after="0"/>
      </w:pPr>
      <w:r w:rsidRPr="004973A4">
        <w:t>BAŠTECKÁ,</w:t>
      </w:r>
      <w:r w:rsidRPr="004F5271">
        <w:t xml:space="preserve"> Bohumila a Petr GOLDMANN.</w:t>
      </w:r>
      <w:r>
        <w:t xml:space="preserve"> 2001</w:t>
      </w:r>
      <w:r w:rsidRPr="004F5271">
        <w:t> </w:t>
      </w:r>
      <w:r w:rsidRPr="004F5271">
        <w:rPr>
          <w:i/>
        </w:rPr>
        <w:t>Základy klinické psychologie</w:t>
      </w:r>
      <w:r>
        <w:t>. Praha: Portál</w:t>
      </w:r>
    </w:p>
    <w:p w:rsidR="003023E4" w:rsidRDefault="003023E4" w:rsidP="00CA237A">
      <w:pPr>
        <w:pStyle w:val="Odstavecseseznamem"/>
        <w:numPr>
          <w:ilvl w:val="0"/>
          <w:numId w:val="9"/>
        </w:numPr>
        <w:spacing w:after="0"/>
      </w:pPr>
      <w:r>
        <w:t xml:space="preserve">BEDNÁŘOVÁ, Z. 1997. </w:t>
      </w:r>
      <w:r w:rsidRPr="00AB67DB">
        <w:rPr>
          <w:i/>
        </w:rPr>
        <w:t>Supervize jako forma metodického vedení.</w:t>
      </w:r>
      <w:r w:rsidR="004F5271">
        <w:t xml:space="preserve"> Sociální politika 7-8</w:t>
      </w:r>
      <w:r>
        <w:t xml:space="preserve"> s.</w:t>
      </w:r>
    </w:p>
    <w:p w:rsidR="00C914C5" w:rsidRDefault="00C914C5" w:rsidP="008D5563">
      <w:pPr>
        <w:pStyle w:val="Odstavecseseznamem"/>
        <w:numPr>
          <w:ilvl w:val="0"/>
          <w:numId w:val="9"/>
        </w:numPr>
        <w:spacing w:after="0"/>
      </w:pPr>
      <w:r>
        <w:t>Disman, M</w:t>
      </w:r>
      <w:r w:rsidR="002B00C6">
        <w:t>. </w:t>
      </w:r>
      <w:r w:rsidR="008473BA">
        <w:t>2008</w:t>
      </w:r>
      <w:r w:rsidR="002B00C6">
        <w:t>.</w:t>
      </w:r>
      <w:r w:rsidR="00790824">
        <w:t xml:space="preserve"> 3 vydání.</w:t>
      </w:r>
      <w:r w:rsidR="002B00C6">
        <w:t> </w:t>
      </w:r>
      <w:r w:rsidRPr="008D5563">
        <w:rPr>
          <w:i/>
        </w:rPr>
        <w:t>Jak se vyrábí sociologická znalost</w:t>
      </w:r>
      <w:r w:rsidR="002B00C6" w:rsidRPr="008D5563">
        <w:rPr>
          <w:i/>
        </w:rPr>
        <w:t>. </w:t>
      </w:r>
      <w:r>
        <w:t>Praha</w:t>
      </w:r>
      <w:r w:rsidR="006073C3">
        <w:t xml:space="preserve">: </w:t>
      </w:r>
      <w:r>
        <w:t>Karolinum</w:t>
      </w:r>
    </w:p>
    <w:p w:rsidR="00A34B76" w:rsidRDefault="000C5BC2" w:rsidP="00A34B76">
      <w:pPr>
        <w:pStyle w:val="Odstavecseseznamem"/>
        <w:numPr>
          <w:ilvl w:val="0"/>
          <w:numId w:val="9"/>
        </w:numPr>
        <w:spacing w:after="0"/>
      </w:pPr>
      <w:r>
        <w:t>DVOŘÁČKOVÁ, D.</w:t>
      </w:r>
      <w:r w:rsidR="00AA0396">
        <w:t xml:space="preserve"> 2010</w:t>
      </w:r>
      <w:r>
        <w:t xml:space="preserve"> Cíle a funkce supervize. </w:t>
      </w:r>
      <w:r w:rsidRPr="00A34B76">
        <w:rPr>
          <w:i/>
        </w:rPr>
        <w:t xml:space="preserve">Sociální péče. </w:t>
      </w:r>
      <w:r w:rsidRPr="00B74281">
        <w:t>Brno</w:t>
      </w:r>
      <w:r w:rsidR="00AA0396">
        <w:t>: Ikaria,</w:t>
      </w:r>
    </w:p>
    <w:p w:rsidR="00A34B76" w:rsidRDefault="00A34B76" w:rsidP="00A34B76">
      <w:pPr>
        <w:pStyle w:val="Odstavecseseznamem"/>
        <w:numPr>
          <w:ilvl w:val="0"/>
          <w:numId w:val="9"/>
        </w:numPr>
        <w:spacing w:after="0"/>
      </w:pPr>
      <w:r>
        <w:t xml:space="preserve">FORD, K., </w:t>
      </w:r>
      <w:r w:rsidRPr="000B6CB7">
        <w:t>JONES</w:t>
      </w:r>
      <w:r>
        <w:t>, A</w:t>
      </w:r>
      <w:r w:rsidRPr="000B6CB7">
        <w:t>.</w:t>
      </w:r>
      <w:r w:rsidR="00AA0396">
        <w:t xml:space="preserve"> 1987</w:t>
      </w:r>
      <w:r w:rsidRPr="00AB67DB">
        <w:rPr>
          <w:i/>
          <w:iCs/>
        </w:rPr>
        <w:t>Student supervision</w:t>
      </w:r>
      <w:r w:rsidRPr="000B6CB7">
        <w:t>. 1st pub. L</w:t>
      </w:r>
      <w:r w:rsidR="00AA0396">
        <w:t>ondon: Macmillan</w:t>
      </w:r>
      <w:r w:rsidR="0048375C">
        <w:t xml:space="preserve"> </w:t>
      </w:r>
      <w:r w:rsidR="00AA0396">
        <w:t>Education</w:t>
      </w:r>
      <w:r w:rsidRPr="000B6CB7">
        <w:t xml:space="preserve">. Practicalsocialwork. </w:t>
      </w:r>
    </w:p>
    <w:p w:rsidR="00A34B76" w:rsidRPr="00A34B76" w:rsidRDefault="00AA0396" w:rsidP="00A34B76">
      <w:pPr>
        <w:pStyle w:val="Odstavecseseznamem"/>
        <w:numPr>
          <w:ilvl w:val="0"/>
          <w:numId w:val="9"/>
        </w:numPr>
        <w:rPr>
          <w:sz w:val="23"/>
          <w:szCs w:val="23"/>
        </w:rPr>
      </w:pPr>
      <w:r>
        <w:rPr>
          <w:sz w:val="23"/>
          <w:szCs w:val="23"/>
        </w:rPr>
        <w:t>GABURA, J. a</w:t>
      </w:r>
      <w:r w:rsidR="00A34B76" w:rsidRPr="00A34B76">
        <w:rPr>
          <w:sz w:val="23"/>
          <w:szCs w:val="23"/>
        </w:rPr>
        <w:t xml:space="preserve"> PRUŽINSKÁ</w:t>
      </w:r>
      <w:r>
        <w:rPr>
          <w:sz w:val="23"/>
          <w:szCs w:val="23"/>
        </w:rPr>
        <w:t>, J</w:t>
      </w:r>
      <w:r w:rsidR="00A34B76" w:rsidRPr="00A34B76">
        <w:rPr>
          <w:sz w:val="23"/>
          <w:szCs w:val="23"/>
        </w:rPr>
        <w:t>.</w:t>
      </w:r>
      <w:r>
        <w:rPr>
          <w:sz w:val="23"/>
          <w:szCs w:val="23"/>
        </w:rPr>
        <w:t xml:space="preserve"> 1995.</w:t>
      </w:r>
      <w:r w:rsidR="00A34B76" w:rsidRPr="00A34B76">
        <w:rPr>
          <w:i/>
          <w:iCs/>
          <w:sz w:val="23"/>
          <w:szCs w:val="23"/>
        </w:rPr>
        <w:t>Poradenský proces</w:t>
      </w:r>
      <w:r w:rsidR="00A34B76" w:rsidRPr="00A34B76">
        <w:rPr>
          <w:sz w:val="23"/>
          <w:szCs w:val="23"/>
        </w:rPr>
        <w:t>. Vyd. 1. Praha: S</w:t>
      </w:r>
      <w:r>
        <w:rPr>
          <w:sz w:val="23"/>
          <w:szCs w:val="23"/>
        </w:rPr>
        <w:t>ociologické nakladatelství</w:t>
      </w:r>
      <w:r w:rsidR="00A34B76" w:rsidRPr="00A34B76">
        <w:rPr>
          <w:sz w:val="23"/>
          <w:szCs w:val="23"/>
        </w:rPr>
        <w:t xml:space="preserve">. Série učebnic navržená ediční radou kateder sociální práce. </w:t>
      </w:r>
    </w:p>
    <w:p w:rsidR="00A34B76" w:rsidRPr="00500D1A" w:rsidRDefault="00AA0396" w:rsidP="00A34B76">
      <w:pPr>
        <w:pStyle w:val="Odstavecseseznamem"/>
        <w:numPr>
          <w:ilvl w:val="0"/>
          <w:numId w:val="9"/>
        </w:numPr>
        <w:rPr>
          <w:sz w:val="23"/>
          <w:szCs w:val="23"/>
        </w:rPr>
      </w:pPr>
      <w:r>
        <w:t>GABURA, J. 2003.</w:t>
      </w:r>
      <w:r w:rsidR="00A34B76">
        <w:t>Súpervízia na Slovensku zostávázatial´ popoluškou, Sociální práce</w:t>
      </w:r>
      <w:r>
        <w:t>/ Sociálnápráca 3/</w:t>
      </w:r>
      <w:r w:rsidR="0079668F">
        <w:t>2003, 6</w:t>
      </w:r>
      <w:r w:rsidR="00A34B76">
        <w:t>-10</w:t>
      </w:r>
    </w:p>
    <w:p w:rsidR="00500D1A" w:rsidRPr="00500D1A" w:rsidRDefault="00500D1A" w:rsidP="00500D1A">
      <w:pPr>
        <w:pStyle w:val="Odstavecseseznamem"/>
        <w:numPr>
          <w:ilvl w:val="0"/>
          <w:numId w:val="9"/>
        </w:numPr>
        <w:spacing w:after="0"/>
      </w:pPr>
      <w:r>
        <w:t>GAVORA, P</w:t>
      </w:r>
      <w:r w:rsidRPr="00500D1A">
        <w:t>.</w:t>
      </w:r>
      <w:r>
        <w:t xml:space="preserve"> 2010.</w:t>
      </w:r>
      <w:r w:rsidRPr="00500D1A">
        <w:t> Úvod do pedagogického výzkumu. 2., rozš. české vyd. Přeložil Vladimír JŮVA, přeloži</w:t>
      </w:r>
      <w:r>
        <w:t>l Vendula HLAVATÁ. Brno: Paido.</w:t>
      </w:r>
    </w:p>
    <w:p w:rsidR="00A34B76" w:rsidRDefault="00A34B76" w:rsidP="00A34B76">
      <w:pPr>
        <w:pStyle w:val="Odstavecseseznamem"/>
        <w:numPr>
          <w:ilvl w:val="0"/>
          <w:numId w:val="9"/>
        </w:numPr>
        <w:spacing w:after="0"/>
      </w:pPr>
      <w:r w:rsidRPr="000B6CB7">
        <w:t>HANÁKOVÁ, A.</w:t>
      </w:r>
      <w:r w:rsidR="00AA0396">
        <w:t xml:space="preserve"> 2007.</w:t>
      </w:r>
      <w:r w:rsidRPr="00D1182B">
        <w:rPr>
          <w:i/>
        </w:rPr>
        <w:t>Nové trendy v přípravě a uplatnění sociálnych</w:t>
      </w:r>
      <w:r w:rsidR="0048375C">
        <w:rPr>
          <w:i/>
        </w:rPr>
        <w:t xml:space="preserve"> </w:t>
      </w:r>
      <w:r w:rsidRPr="00D1182B">
        <w:rPr>
          <w:i/>
        </w:rPr>
        <w:t>pracovníkov.</w:t>
      </w:r>
      <w:r w:rsidRPr="000B6CB7">
        <w:t xml:space="preserve"> vydání. Bratislav</w:t>
      </w:r>
      <w:r>
        <w:t>a: OZ Sociálna práca, 2007</w:t>
      </w:r>
      <w:r w:rsidRPr="000B6CB7">
        <w:t xml:space="preserve">. </w:t>
      </w:r>
    </w:p>
    <w:p w:rsidR="00A34B76" w:rsidRDefault="00AA0396" w:rsidP="00A34B76">
      <w:pPr>
        <w:pStyle w:val="Odstavecseseznamem"/>
        <w:numPr>
          <w:ilvl w:val="0"/>
          <w:numId w:val="9"/>
        </w:numPr>
        <w:spacing w:after="0"/>
      </w:pPr>
      <w:r>
        <w:t>HARTL, P. a</w:t>
      </w:r>
      <w:r w:rsidR="00A34B76" w:rsidRPr="00AA0396">
        <w:t xml:space="preserve"> HARTLOVÁ</w:t>
      </w:r>
      <w:r>
        <w:t>, H</w:t>
      </w:r>
      <w:r w:rsidR="00A34B76" w:rsidRPr="00AA0396">
        <w:t>. </w:t>
      </w:r>
      <w:r w:rsidRPr="00AA0396">
        <w:t xml:space="preserve">2000. </w:t>
      </w:r>
      <w:r w:rsidR="00A34B76" w:rsidRPr="00AA0396">
        <w:rPr>
          <w:i/>
        </w:rPr>
        <w:t>Psychologický slovník.</w:t>
      </w:r>
      <w:r w:rsidR="00A34B76" w:rsidRPr="00AA0396">
        <w:t xml:space="preserve"> Praha</w:t>
      </w:r>
      <w:r w:rsidRPr="00AA0396">
        <w:t>: Portál</w:t>
      </w:r>
    </w:p>
    <w:p w:rsidR="005008FC" w:rsidRDefault="005008FC" w:rsidP="005008FC">
      <w:pPr>
        <w:pStyle w:val="Odstavecseseznamem"/>
        <w:numPr>
          <w:ilvl w:val="0"/>
          <w:numId w:val="9"/>
        </w:numPr>
        <w:spacing w:after="0"/>
      </w:pPr>
      <w:r w:rsidRPr="000B6CB7">
        <w:t xml:space="preserve">HAVRDOVÁ, Z. </w:t>
      </w:r>
      <w:r>
        <w:t xml:space="preserve">1995. </w:t>
      </w:r>
      <w:r w:rsidRPr="00D1182B">
        <w:rPr>
          <w:i/>
        </w:rPr>
        <w:t>Praktická výuka sociální práce</w:t>
      </w:r>
      <w:r w:rsidRPr="000B6CB7">
        <w:t>. Ineditní text. Praha: Proje</w:t>
      </w:r>
      <w:r>
        <w:t>ct GTAF II/WP 2/</w:t>
      </w:r>
      <w:r w:rsidR="007470FB">
        <w:t>4 A</w:t>
      </w:r>
    </w:p>
    <w:p w:rsidR="00064629" w:rsidRPr="007A39F4" w:rsidRDefault="00064629" w:rsidP="00064629">
      <w:pPr>
        <w:pStyle w:val="Odstavecseseznamem"/>
        <w:numPr>
          <w:ilvl w:val="0"/>
          <w:numId w:val="9"/>
        </w:numPr>
        <w:spacing w:after="0"/>
      </w:pPr>
      <w:r w:rsidRPr="002122E2">
        <w:t xml:space="preserve">HAVRDOVÁ, Z. </w:t>
      </w:r>
      <w:r>
        <w:t xml:space="preserve">2007. </w:t>
      </w:r>
      <w:r w:rsidRPr="00064629">
        <w:rPr>
          <w:i/>
        </w:rPr>
        <w:t>Vzdělávací supervize a kvalita začínajících sociálních pracovníků</w:t>
      </w:r>
      <w:r w:rsidRPr="00CF2221">
        <w:t xml:space="preserve">. </w:t>
      </w:r>
      <w:r w:rsidRPr="00064629">
        <w:t>Sociální práce, Sociálna práca</w:t>
      </w:r>
      <w:r>
        <w:t xml:space="preserve"> 2007: </w:t>
      </w:r>
    </w:p>
    <w:p w:rsidR="007A39F4" w:rsidRDefault="007A39F4" w:rsidP="00F91F8C">
      <w:pPr>
        <w:pStyle w:val="Odstavecseseznamem"/>
        <w:numPr>
          <w:ilvl w:val="0"/>
          <w:numId w:val="9"/>
        </w:numPr>
        <w:spacing w:after="0"/>
      </w:pPr>
      <w:r>
        <w:t>HAVRDOVÁ, Z.,</w:t>
      </w:r>
      <w:r w:rsidRPr="000B6CB7">
        <w:t xml:space="preserve"> HAJNÝ</w:t>
      </w:r>
      <w:r>
        <w:t>, M</w:t>
      </w:r>
      <w:r w:rsidRPr="000B6CB7">
        <w:t>.</w:t>
      </w:r>
      <w:r w:rsidR="00AA0396">
        <w:t xml:space="preserve"> 2008.</w:t>
      </w:r>
      <w:r w:rsidRPr="00AB67DB">
        <w:rPr>
          <w:i/>
          <w:iCs/>
        </w:rPr>
        <w:t>Praktická supervize: průvodce supervizí pro začínající supervizory, manažery a příjemce supervize</w:t>
      </w:r>
      <w:r w:rsidR="00AA0396">
        <w:t>. Praha: Galén,</w:t>
      </w:r>
    </w:p>
    <w:p w:rsidR="00F91F8C" w:rsidRPr="00AA0396" w:rsidRDefault="00F91F8C" w:rsidP="00AA0396">
      <w:pPr>
        <w:pStyle w:val="Odstavecseseznamem"/>
        <w:numPr>
          <w:ilvl w:val="0"/>
          <w:numId w:val="9"/>
        </w:numPr>
        <w:spacing w:after="0"/>
      </w:pPr>
      <w:r w:rsidRPr="00AA0396">
        <w:t xml:space="preserve">HAVRDOVÁ, Z. </w:t>
      </w:r>
      <w:r w:rsidR="00AA0396">
        <w:t xml:space="preserve">1999. </w:t>
      </w:r>
      <w:r w:rsidRPr="00AA0396">
        <w:t>Kompetence v praxi sociální práce. Praha: O</w:t>
      </w:r>
      <w:r w:rsidR="00AA0396">
        <w:t>SMIUM.</w:t>
      </w:r>
    </w:p>
    <w:p w:rsidR="00A34B76" w:rsidRPr="00A34B76" w:rsidRDefault="004974B6" w:rsidP="00A34B76">
      <w:pPr>
        <w:pStyle w:val="Odstavecseseznamem"/>
        <w:numPr>
          <w:ilvl w:val="0"/>
          <w:numId w:val="9"/>
        </w:numPr>
        <w:spacing w:after="0"/>
      </w:pPr>
      <w:r>
        <w:t>HAWKINS, P. a</w:t>
      </w:r>
      <w:r w:rsidR="00A34B76" w:rsidRPr="00AA0396">
        <w:t xml:space="preserve"> SHOHET</w:t>
      </w:r>
      <w:r>
        <w:t>, R</w:t>
      </w:r>
      <w:r w:rsidR="00A34B76" w:rsidRPr="00AA0396">
        <w:t>.</w:t>
      </w:r>
      <w:r>
        <w:t xml:space="preserve"> 2004.</w:t>
      </w:r>
      <w:r w:rsidR="00A34B76" w:rsidRPr="00AA0396">
        <w:t> Supervize v pomáhajících profesích. Praha: Po</w:t>
      </w:r>
      <w:r>
        <w:t>rtál.</w:t>
      </w:r>
    </w:p>
    <w:p w:rsidR="00A34B76" w:rsidRPr="00AD3EDA" w:rsidRDefault="00A34B76" w:rsidP="00A34B76">
      <w:pPr>
        <w:pStyle w:val="Odstavecseseznamem"/>
        <w:numPr>
          <w:ilvl w:val="0"/>
          <w:numId w:val="9"/>
        </w:numPr>
        <w:spacing w:after="0"/>
        <w:rPr>
          <w:color w:val="000000" w:themeColor="text1"/>
        </w:rPr>
      </w:pPr>
      <w:r w:rsidRPr="00AD3EDA">
        <w:rPr>
          <w:color w:val="000000" w:themeColor="text1"/>
        </w:rPr>
        <w:lastRenderedPageBreak/>
        <w:t xml:space="preserve">HESS, Allen K, Kathryn D HESS a Tanya H HESS. </w:t>
      </w:r>
      <w:r w:rsidR="004974B6" w:rsidRPr="00AD3EDA">
        <w:rPr>
          <w:color w:val="000000" w:themeColor="text1"/>
        </w:rPr>
        <w:t xml:space="preserve">2008. </w:t>
      </w:r>
      <w:r w:rsidRPr="00AD3EDA">
        <w:rPr>
          <w:i/>
          <w:iCs/>
          <w:color w:val="000000" w:themeColor="text1"/>
        </w:rPr>
        <w:t>Psychotherapysupervision: theory, research, and practice</w:t>
      </w:r>
      <w:r w:rsidR="004974B6" w:rsidRPr="00AD3EDA">
        <w:rPr>
          <w:color w:val="000000" w:themeColor="text1"/>
        </w:rPr>
        <w:t>. 2nd ed. Hoboken, N.J.: Wiley.</w:t>
      </w:r>
    </w:p>
    <w:p w:rsidR="00A34B76" w:rsidRPr="004974B6" w:rsidRDefault="004974B6" w:rsidP="00A34B76">
      <w:pPr>
        <w:pStyle w:val="Odstavecseseznamem"/>
        <w:numPr>
          <w:ilvl w:val="0"/>
          <w:numId w:val="9"/>
        </w:numPr>
      </w:pPr>
      <w:r w:rsidRPr="004974B6">
        <w:t>JEKLOVÁ, M. a</w:t>
      </w:r>
      <w:r w:rsidR="00A34B76" w:rsidRPr="004974B6">
        <w:t xml:space="preserve"> REITMAYEROVÁ</w:t>
      </w:r>
      <w:r w:rsidRPr="004974B6">
        <w:t>, E</w:t>
      </w:r>
      <w:r w:rsidR="00A34B76" w:rsidRPr="004974B6">
        <w:t>.</w:t>
      </w:r>
      <w:r w:rsidRPr="004974B6">
        <w:t xml:space="preserve"> 2007.</w:t>
      </w:r>
      <w:r w:rsidR="00A34B76" w:rsidRPr="004974B6">
        <w:rPr>
          <w:i/>
        </w:rPr>
        <w:t xml:space="preserve">Interní supervize. </w:t>
      </w:r>
      <w:r w:rsidR="00A34B76" w:rsidRPr="004974B6">
        <w:t>Praha: Vzdělávací institut</w:t>
      </w:r>
      <w:r w:rsidRPr="004974B6">
        <w:t xml:space="preserve"> ochrany dětí</w:t>
      </w:r>
    </w:p>
    <w:p w:rsidR="00A34B76" w:rsidRDefault="003023E4" w:rsidP="00A34B76">
      <w:pPr>
        <w:pStyle w:val="Odstavecseseznamem"/>
        <w:numPr>
          <w:ilvl w:val="0"/>
          <w:numId w:val="9"/>
        </w:numPr>
        <w:spacing w:after="0"/>
      </w:pPr>
      <w:r>
        <w:t xml:space="preserve">KADUSHIN, A. </w:t>
      </w:r>
      <w:r w:rsidR="004974B6">
        <w:t xml:space="preserve">1985. </w:t>
      </w:r>
      <w:r>
        <w:t xml:space="preserve">Supervision in socialwork. New York: Columbia University Press, </w:t>
      </w:r>
    </w:p>
    <w:p w:rsidR="004974B6" w:rsidRDefault="00A34B76" w:rsidP="004974B6">
      <w:pPr>
        <w:pStyle w:val="Odstavecseseznamem"/>
        <w:numPr>
          <w:ilvl w:val="0"/>
          <w:numId w:val="9"/>
        </w:numPr>
        <w:spacing w:after="0"/>
      </w:pPr>
      <w:r w:rsidRPr="004974B6">
        <w:t>KAHÁKOVÁ, J. a kol.</w:t>
      </w:r>
      <w:r w:rsidR="004974B6" w:rsidRPr="004974B6">
        <w:t xml:space="preserve"> 2010.</w:t>
      </w:r>
      <w:r w:rsidRPr="004974B6">
        <w:rPr>
          <w:i/>
        </w:rPr>
        <w:t>Průvodce odborným praktickým vzděláváním v sociální práci</w:t>
      </w:r>
      <w:r w:rsidRPr="004974B6">
        <w:t>. Pro studující. 2. vydání</w:t>
      </w:r>
      <w:r w:rsidR="004974B6">
        <w:t>. Ostrava: tiskmorava.cz</w:t>
      </w:r>
    </w:p>
    <w:p w:rsidR="00064629" w:rsidRPr="004974B6" w:rsidRDefault="00064629" w:rsidP="00064629">
      <w:pPr>
        <w:pStyle w:val="Odstavecseseznamem"/>
        <w:numPr>
          <w:ilvl w:val="0"/>
          <w:numId w:val="9"/>
        </w:numPr>
        <w:spacing w:after="0"/>
      </w:pPr>
      <w:r>
        <w:t>KALINA</w:t>
      </w:r>
      <w:r w:rsidR="007470FB">
        <w:t>.</w:t>
      </w:r>
      <w:r w:rsidRPr="006D0317">
        <w:t xml:space="preserve"> </w:t>
      </w:r>
      <w:r>
        <w:t xml:space="preserve">2003. </w:t>
      </w:r>
      <w:r w:rsidRPr="00D1182B">
        <w:rPr>
          <w:i/>
        </w:rPr>
        <w:t>Drogy a drogové závislosti</w:t>
      </w:r>
      <w:r w:rsidRPr="006D0317">
        <w:t>: mezioborový přístup. 1. vyd. Praha: Úřad vlády České rep</w:t>
      </w:r>
      <w:r>
        <w:t>ubliky.</w:t>
      </w:r>
    </w:p>
    <w:p w:rsidR="00A34B76" w:rsidRDefault="004974B6" w:rsidP="00A34B76">
      <w:pPr>
        <w:pStyle w:val="Odstavecseseznamem"/>
        <w:numPr>
          <w:ilvl w:val="0"/>
          <w:numId w:val="9"/>
        </w:numPr>
        <w:spacing w:after="0"/>
      </w:pPr>
      <w:r>
        <w:t xml:space="preserve">KOPŘIVA, K. 1997. </w:t>
      </w:r>
      <w:r w:rsidR="00BF0A20" w:rsidRPr="004974B6">
        <w:rPr>
          <w:i/>
        </w:rPr>
        <w:t>Lidský vztah jako součást profese</w:t>
      </w:r>
      <w:r>
        <w:t>.</w:t>
      </w:r>
      <w:r w:rsidR="00BF0A20" w:rsidRPr="004974B6">
        <w:t xml:space="preserve"> Praha: Portál</w:t>
      </w:r>
    </w:p>
    <w:p w:rsidR="009C2C95" w:rsidRPr="00A34B76" w:rsidRDefault="009C2C95" w:rsidP="009C2C95">
      <w:pPr>
        <w:pStyle w:val="Odstavecseseznamem"/>
        <w:numPr>
          <w:ilvl w:val="0"/>
          <w:numId w:val="9"/>
        </w:numPr>
        <w:spacing w:after="0"/>
      </w:pPr>
      <w:r>
        <w:t>KUTNOHORSKÁ, J</w:t>
      </w:r>
      <w:r w:rsidRPr="000B6CB7">
        <w:t xml:space="preserve">. </w:t>
      </w:r>
      <w:r>
        <w:t xml:space="preserve">2009. </w:t>
      </w:r>
      <w:r w:rsidRPr="00AB67DB">
        <w:rPr>
          <w:i/>
          <w:iCs/>
        </w:rPr>
        <w:t>Výzkum v ošetřovatelství</w:t>
      </w:r>
      <w:r w:rsidRPr="000B6CB7">
        <w:t>. 1. vyd</w:t>
      </w:r>
      <w:r>
        <w:t xml:space="preserve">. Praha: Grada. </w:t>
      </w:r>
      <w:r w:rsidRPr="000B6CB7">
        <w:t xml:space="preserve">Sestra </w:t>
      </w:r>
      <w:r>
        <w:t xml:space="preserve">(Grada). </w:t>
      </w:r>
    </w:p>
    <w:p w:rsidR="00A34B76" w:rsidRPr="004974B6" w:rsidRDefault="004974B6" w:rsidP="00A34B76">
      <w:pPr>
        <w:pStyle w:val="Odstavecseseznamem"/>
        <w:numPr>
          <w:ilvl w:val="0"/>
          <w:numId w:val="9"/>
        </w:numPr>
        <w:spacing w:after="0"/>
        <w:rPr>
          <w:i/>
        </w:rPr>
      </w:pPr>
      <w:r>
        <w:t>MAHROVÁ, G. a</w:t>
      </w:r>
      <w:r w:rsidR="00A34B76" w:rsidRPr="004974B6">
        <w:t xml:space="preserve"> VENGLÁŘOVÁ</w:t>
      </w:r>
      <w:r>
        <w:t>, M a kol.</w:t>
      </w:r>
      <w:r w:rsidR="00A34B76" w:rsidRPr="004974B6">
        <w:t xml:space="preserve"> 2008.</w:t>
      </w:r>
      <w:r w:rsidR="00A34B76" w:rsidRPr="004974B6">
        <w:rPr>
          <w:i/>
        </w:rPr>
        <w:t xml:space="preserve"> Sociální práce</w:t>
      </w:r>
    </w:p>
    <w:p w:rsidR="00A34B76" w:rsidRPr="004974B6" w:rsidRDefault="00A34B76" w:rsidP="004974B6">
      <w:pPr>
        <w:spacing w:after="0"/>
        <w:ind w:left="142" w:firstLine="0"/>
      </w:pPr>
      <w:r w:rsidRPr="004974B6">
        <w:rPr>
          <w:i/>
        </w:rPr>
        <w:t xml:space="preserve">s lidmi s duševním onemocněním. </w:t>
      </w:r>
      <w:r w:rsidR="004974B6">
        <w:t>Praha: Grada.</w:t>
      </w:r>
    </w:p>
    <w:p w:rsidR="00A34B76" w:rsidRDefault="00A34B76" w:rsidP="00A34B76">
      <w:pPr>
        <w:pStyle w:val="Odstavecseseznamem"/>
        <w:numPr>
          <w:ilvl w:val="0"/>
          <w:numId w:val="9"/>
        </w:numPr>
        <w:spacing w:after="0"/>
      </w:pPr>
      <w:r>
        <w:t xml:space="preserve">MAROON, I., </w:t>
      </w:r>
      <w:r w:rsidRPr="00656CF0">
        <w:t>MATOUŠEK</w:t>
      </w:r>
      <w:r>
        <w:t xml:space="preserve">, O., a </w:t>
      </w:r>
      <w:r w:rsidRPr="00656CF0">
        <w:t>PAZLAROVÁ</w:t>
      </w:r>
      <w:r>
        <w:t>, H</w:t>
      </w:r>
      <w:r w:rsidRPr="00656CF0">
        <w:t>.</w:t>
      </w:r>
      <w:r w:rsidR="00CD391A">
        <w:t xml:space="preserve"> 2007.</w:t>
      </w:r>
      <w:r w:rsidRPr="00CD391A">
        <w:rPr>
          <w:i/>
        </w:rPr>
        <w:t>Vzdělávání studentů sociální práce v terénu: model pro supervizi</w:t>
      </w:r>
      <w:r w:rsidRPr="00656CF0">
        <w:t>. 1. vyd. Praha: Karolinu</w:t>
      </w:r>
      <w:r w:rsidR="00CD391A">
        <w:t>m.</w:t>
      </w:r>
    </w:p>
    <w:p w:rsidR="005008FC" w:rsidRPr="004974B6" w:rsidRDefault="005008FC" w:rsidP="005008FC">
      <w:pPr>
        <w:pStyle w:val="Odstavecseseznamem"/>
        <w:numPr>
          <w:ilvl w:val="0"/>
          <w:numId w:val="9"/>
        </w:numPr>
        <w:spacing w:after="0"/>
      </w:pPr>
      <w:r>
        <w:t>MATOUŠEK, O</w:t>
      </w:r>
      <w:r w:rsidRPr="00656CF0">
        <w:t xml:space="preserve">. </w:t>
      </w:r>
      <w:r>
        <w:t xml:space="preserve">2008. </w:t>
      </w:r>
      <w:r w:rsidRPr="004974B6">
        <w:rPr>
          <w:i/>
        </w:rPr>
        <w:t>Metody a řízení sociální práce.</w:t>
      </w:r>
      <w:r w:rsidRPr="00656CF0">
        <w:t>Vyd. 2. Praha: P</w:t>
      </w:r>
      <w:r>
        <w:t>ortál.</w:t>
      </w:r>
    </w:p>
    <w:p w:rsidR="005008FC" w:rsidRDefault="005008FC" w:rsidP="005008FC">
      <w:pPr>
        <w:pStyle w:val="Odstavecseseznamem"/>
        <w:numPr>
          <w:ilvl w:val="0"/>
          <w:numId w:val="9"/>
        </w:numPr>
        <w:spacing w:after="0"/>
      </w:pPr>
      <w:r w:rsidRPr="004974B6">
        <w:t>MATOUŠEK, Oldřich. </w:t>
      </w:r>
      <w:r>
        <w:t xml:space="preserve">2003. </w:t>
      </w:r>
      <w:r w:rsidRPr="004974B6">
        <w:rPr>
          <w:i/>
        </w:rPr>
        <w:t>Slovník sociální práce.</w:t>
      </w:r>
      <w:r w:rsidRPr="004974B6">
        <w:t xml:space="preserve"> Praha: P</w:t>
      </w:r>
      <w:r>
        <w:t>ortál.</w:t>
      </w:r>
    </w:p>
    <w:p w:rsidR="00A34B76" w:rsidRPr="00656CF0" w:rsidRDefault="00A34B76" w:rsidP="00A34B76">
      <w:pPr>
        <w:pStyle w:val="Odstavecseseznamem"/>
        <w:numPr>
          <w:ilvl w:val="0"/>
          <w:numId w:val="9"/>
        </w:numPr>
        <w:spacing w:after="0"/>
      </w:pPr>
      <w:r>
        <w:t>PALÁN, Z</w:t>
      </w:r>
      <w:r w:rsidRPr="00656CF0">
        <w:t xml:space="preserve">. </w:t>
      </w:r>
      <w:r w:rsidR="00CD391A">
        <w:t xml:space="preserve">2002. </w:t>
      </w:r>
      <w:r w:rsidRPr="00CD391A">
        <w:rPr>
          <w:i/>
        </w:rPr>
        <w:t>Lidské zdroje: výkladový slovník.</w:t>
      </w:r>
      <w:r w:rsidRPr="00656CF0">
        <w:t xml:space="preserve"> Vyd. 1. Praha: Aca</w:t>
      </w:r>
      <w:r w:rsidR="00CD391A">
        <w:t>demia.</w:t>
      </w:r>
    </w:p>
    <w:p w:rsidR="00A34B76" w:rsidRDefault="00A34B76" w:rsidP="00A34B76">
      <w:pPr>
        <w:pStyle w:val="Odstavecseseznamem"/>
        <w:numPr>
          <w:ilvl w:val="0"/>
          <w:numId w:val="9"/>
        </w:numPr>
        <w:spacing w:after="0"/>
      </w:pPr>
      <w:r w:rsidRPr="004974B6">
        <w:t>PALAŠČÁKOVÁ, D., BEDNÁŘ, M.</w:t>
      </w:r>
      <w:r w:rsidR="00CD391A">
        <w:t xml:space="preserve"> 2008.</w:t>
      </w:r>
      <w:r w:rsidRPr="00CD391A">
        <w:rPr>
          <w:i/>
        </w:rPr>
        <w:t>Spravedlnost a služba</w:t>
      </w:r>
      <w:r w:rsidRPr="004974B6">
        <w:t>: sborník IV</w:t>
      </w:r>
      <w:r w:rsidR="00CD391A">
        <w:t xml:space="preserve">. Olomouc: </w:t>
      </w:r>
      <w:r w:rsidR="007470FB">
        <w:t>Caritas – VOŠ</w:t>
      </w:r>
      <w:r w:rsidR="00CD391A">
        <w:t xml:space="preserve"> sociální Olomouc</w:t>
      </w:r>
    </w:p>
    <w:p w:rsidR="002175D3" w:rsidRDefault="002175D3" w:rsidP="00A34B76">
      <w:pPr>
        <w:pStyle w:val="Odstavecseseznamem"/>
        <w:numPr>
          <w:ilvl w:val="0"/>
          <w:numId w:val="9"/>
        </w:numPr>
        <w:spacing w:after="0"/>
      </w:pPr>
      <w:r>
        <w:t xml:space="preserve">PALAŠČÁKOVÁ a kol. 2012. </w:t>
      </w:r>
      <w:r w:rsidRPr="002175D3">
        <w:rPr>
          <w:i/>
        </w:rPr>
        <w:t>Průvodce praktickým vzděláváním na CARITAS – VOŠ sociální Olomouc</w:t>
      </w:r>
      <w:r>
        <w:rPr>
          <w:i/>
        </w:rPr>
        <w:t xml:space="preserve">. </w:t>
      </w:r>
    </w:p>
    <w:p w:rsidR="00A305F4" w:rsidRPr="004974B6" w:rsidRDefault="00A305F4" w:rsidP="00A305F4">
      <w:pPr>
        <w:pStyle w:val="Odstavecseseznamem"/>
        <w:numPr>
          <w:ilvl w:val="0"/>
          <w:numId w:val="9"/>
        </w:numPr>
        <w:spacing w:after="0"/>
      </w:pPr>
      <w:r>
        <w:t>PRINCOVÁ, K. 2008. Zahraniční studentské praxe ve zranitelných zemích: Příležitosti a úskalí. In</w:t>
      </w:r>
      <w:r w:rsidR="007470FB">
        <w:t xml:space="preserve"> </w:t>
      </w:r>
      <w:r w:rsidRPr="00AB67DB">
        <w:rPr>
          <w:iCs/>
        </w:rPr>
        <w:t xml:space="preserve">PALAŠČÁKOVÁ, D. </w:t>
      </w:r>
      <w:r w:rsidRPr="00AB67DB">
        <w:rPr>
          <w:i/>
          <w:iCs/>
        </w:rPr>
        <w:t>Spravedlnost a služba: sborník III</w:t>
      </w:r>
      <w:r w:rsidRPr="00656CF0">
        <w:t>. Olomouc: Caritas - VOŠ sociální Olom</w:t>
      </w:r>
      <w:r>
        <w:t>ouc.</w:t>
      </w:r>
    </w:p>
    <w:p w:rsidR="00A34B76" w:rsidRDefault="00A34B76" w:rsidP="00A34B76">
      <w:pPr>
        <w:pStyle w:val="Odstavecseseznamem"/>
        <w:numPr>
          <w:ilvl w:val="0"/>
          <w:numId w:val="9"/>
        </w:numPr>
        <w:spacing w:after="0"/>
      </w:pPr>
      <w:r>
        <w:t xml:space="preserve">PROCTOR, B. </w:t>
      </w:r>
      <w:r w:rsidR="00CD391A">
        <w:t xml:space="preserve">2002. </w:t>
      </w:r>
      <w:r w:rsidRPr="00CD391A">
        <w:rPr>
          <w:i/>
        </w:rPr>
        <w:t>Group supevision.A</w:t>
      </w:r>
      <w:r w:rsidR="007470FB">
        <w:rPr>
          <w:i/>
        </w:rPr>
        <w:t xml:space="preserve"> </w:t>
      </w:r>
      <w:r w:rsidRPr="00CD391A">
        <w:rPr>
          <w:i/>
        </w:rPr>
        <w:t>Guide to Creative</w:t>
      </w:r>
      <w:r w:rsidR="007470FB">
        <w:rPr>
          <w:i/>
        </w:rPr>
        <w:t xml:space="preserve"> </w:t>
      </w:r>
      <w:r w:rsidRPr="00CD391A">
        <w:rPr>
          <w:i/>
        </w:rPr>
        <w:t>Practice</w:t>
      </w:r>
      <w:r w:rsidR="00CD391A">
        <w:t>. London: Sage</w:t>
      </w:r>
      <w:r w:rsidR="007470FB">
        <w:t xml:space="preserve"> </w:t>
      </w:r>
      <w:r w:rsidR="00CD391A">
        <w:t>Publications.</w:t>
      </w:r>
    </w:p>
    <w:p w:rsidR="00064629" w:rsidRDefault="00064629" w:rsidP="00064629">
      <w:pPr>
        <w:pStyle w:val="Odstavecseseznamem"/>
        <w:numPr>
          <w:ilvl w:val="0"/>
          <w:numId w:val="9"/>
        </w:numPr>
        <w:spacing w:after="0"/>
      </w:pPr>
      <w:r w:rsidRPr="00656CF0">
        <w:t>PRŮCHA, J. a kol.</w:t>
      </w:r>
      <w:r>
        <w:t xml:space="preserve"> 2001</w:t>
      </w:r>
      <w:r w:rsidRPr="00D1182B">
        <w:rPr>
          <w:i/>
        </w:rPr>
        <w:t>Pedagogický slovník</w:t>
      </w:r>
      <w:r>
        <w:t>. Praha: Portál.</w:t>
      </w:r>
    </w:p>
    <w:p w:rsidR="00E05256" w:rsidRDefault="00DE53D9" w:rsidP="00E05256">
      <w:pPr>
        <w:pStyle w:val="Odstavecseseznamem"/>
        <w:numPr>
          <w:ilvl w:val="0"/>
          <w:numId w:val="9"/>
        </w:numPr>
      </w:pPr>
      <w:r>
        <w:t>PUNCH</w:t>
      </w:r>
      <w:r w:rsidR="00E05256">
        <w:t>, K. 2008. </w:t>
      </w:r>
      <w:r w:rsidR="00E05256" w:rsidRPr="00E05256">
        <w:rPr>
          <w:i/>
        </w:rPr>
        <w:t>Základy kvantitativního šetření</w:t>
      </w:r>
      <w:r w:rsidR="00E05256">
        <w:t>. Praha: Portál</w:t>
      </w:r>
    </w:p>
    <w:p w:rsidR="00811E5A" w:rsidRPr="00811E5A" w:rsidRDefault="00811E5A" w:rsidP="00811E5A">
      <w:pPr>
        <w:pStyle w:val="Odstavecseseznamem"/>
        <w:numPr>
          <w:ilvl w:val="0"/>
          <w:numId w:val="9"/>
        </w:numPr>
        <w:spacing w:after="0"/>
        <w:rPr>
          <w:color w:val="454545"/>
        </w:rPr>
      </w:pPr>
      <w:r>
        <w:t>REICHEL, J</w:t>
      </w:r>
      <w:r w:rsidRPr="00656CF0">
        <w:t xml:space="preserve">. </w:t>
      </w:r>
      <w:r w:rsidRPr="00AB67DB">
        <w:rPr>
          <w:i/>
          <w:iCs/>
        </w:rPr>
        <w:t>Kapitoly metodologie sociálních výzkumů</w:t>
      </w:r>
      <w:r w:rsidRPr="00656CF0">
        <w:t xml:space="preserve">. </w:t>
      </w:r>
      <w:r w:rsidR="00DE53D9">
        <w:t xml:space="preserve">2009. </w:t>
      </w:r>
      <w:r w:rsidRPr="00656CF0">
        <w:t>Vyd. 1. Pr</w:t>
      </w:r>
      <w:r w:rsidR="00DE53D9">
        <w:t>aha: Grada</w:t>
      </w:r>
      <w:r w:rsidRPr="00656CF0">
        <w:t>. Sociologie</w:t>
      </w:r>
      <w:r>
        <w:t xml:space="preserve"> (Grada). </w:t>
      </w:r>
    </w:p>
    <w:p w:rsidR="00064629" w:rsidRDefault="00064629" w:rsidP="00064629">
      <w:pPr>
        <w:pStyle w:val="Odstavecseseznamem"/>
        <w:numPr>
          <w:ilvl w:val="0"/>
          <w:numId w:val="9"/>
        </w:numPr>
        <w:spacing w:after="0"/>
      </w:pPr>
      <w:r w:rsidRPr="00656CF0">
        <w:lastRenderedPageBreak/>
        <w:t xml:space="preserve">SCHAVEL, M. </w:t>
      </w:r>
      <w:r w:rsidRPr="00D1182B">
        <w:rPr>
          <w:i/>
        </w:rPr>
        <w:t>Vysoké školy a praxové subjekty saneobídu bez vzájomnej ochoty si pomáhať</w:t>
      </w:r>
      <w:r w:rsidRPr="00656CF0">
        <w:t>.</w:t>
      </w:r>
      <w:r>
        <w:t xml:space="preserve"> Sociální práce, 2007: 4 - 18. </w:t>
      </w:r>
    </w:p>
    <w:p w:rsidR="00F91F8C" w:rsidRDefault="00CD391A" w:rsidP="00F91F8C">
      <w:pPr>
        <w:pStyle w:val="Odstavecseseznamem"/>
        <w:numPr>
          <w:ilvl w:val="0"/>
          <w:numId w:val="9"/>
        </w:numPr>
        <w:spacing w:after="0"/>
      </w:pPr>
      <w:r>
        <w:t xml:space="preserve">SCHAVEL, M. a </w:t>
      </w:r>
      <w:r w:rsidR="00F91F8C">
        <w:t>TOMKA, M. 2010.</w:t>
      </w:r>
      <w:r w:rsidR="00F91F8C" w:rsidRPr="00CD391A">
        <w:rPr>
          <w:i/>
        </w:rPr>
        <w:t xml:space="preserve"> Základy supervízie a supervízia v praktickejvýučbe v sociálnej práci</w:t>
      </w:r>
      <w:r w:rsidR="00F91F8C">
        <w:t xml:space="preserve">. </w:t>
      </w:r>
      <w:r w:rsidR="007470FB">
        <w:t>Bratislava:</w:t>
      </w:r>
      <w:r>
        <w:t xml:space="preserve"> VŠ ZaSP.</w:t>
      </w:r>
    </w:p>
    <w:p w:rsidR="00A34B76" w:rsidRPr="00A34B76" w:rsidRDefault="00A34B76" w:rsidP="00A34B76">
      <w:pPr>
        <w:pStyle w:val="Odstavecseseznamem"/>
        <w:numPr>
          <w:ilvl w:val="0"/>
          <w:numId w:val="9"/>
        </w:numPr>
        <w:spacing w:after="0"/>
      </w:pPr>
      <w:r w:rsidRPr="00251435">
        <w:t>SKALKOVÁ</w:t>
      </w:r>
      <w:r w:rsidRPr="00656CF0">
        <w:t>, J.</w:t>
      </w:r>
      <w:r w:rsidR="00CD391A">
        <w:t>1999.</w:t>
      </w:r>
      <w:r w:rsidRPr="00CD391A">
        <w:rPr>
          <w:i/>
        </w:rPr>
        <w:t>Obecná didaktika.</w:t>
      </w:r>
      <w:r w:rsidRPr="00656CF0">
        <w:t xml:space="preserve"> Praha</w:t>
      </w:r>
      <w:r w:rsidR="00CD391A">
        <w:t>: ISV.</w:t>
      </w:r>
    </w:p>
    <w:p w:rsidR="00A34B76" w:rsidRDefault="00A34B76" w:rsidP="004974B6">
      <w:pPr>
        <w:pStyle w:val="Odstavecseseznamem"/>
        <w:numPr>
          <w:ilvl w:val="0"/>
          <w:numId w:val="9"/>
        </w:numPr>
        <w:spacing w:after="0"/>
      </w:pPr>
      <w:r>
        <w:t>SVOBODOVÁ, P.; VALÁŠEK</w:t>
      </w:r>
      <w:r w:rsidR="00CD391A">
        <w:t>, M. 2002</w:t>
      </w:r>
      <w:r w:rsidRPr="00D36D64">
        <w:t xml:space="preserve">. </w:t>
      </w:r>
      <w:r w:rsidRPr="00CD391A">
        <w:rPr>
          <w:i/>
        </w:rPr>
        <w:t>Úvod do supervize.</w:t>
      </w:r>
      <w:r w:rsidRPr="00D36D64">
        <w:t xml:space="preserve"> Tišnov: SCAN.</w:t>
      </w:r>
    </w:p>
    <w:p w:rsidR="000E17FF" w:rsidRPr="004974B6" w:rsidRDefault="000E17FF" w:rsidP="000E17FF">
      <w:pPr>
        <w:pStyle w:val="Odstavecseseznamem"/>
        <w:numPr>
          <w:ilvl w:val="0"/>
          <w:numId w:val="9"/>
        </w:numPr>
        <w:spacing w:after="0"/>
      </w:pPr>
      <w:r>
        <w:t>ŠUBRT, J</w:t>
      </w:r>
      <w:r w:rsidRPr="00BC773D">
        <w:t xml:space="preserve">. </w:t>
      </w:r>
      <w:r>
        <w:t xml:space="preserve">1998. </w:t>
      </w:r>
      <w:r w:rsidRPr="00AB67DB">
        <w:rPr>
          <w:i/>
        </w:rPr>
        <w:t>Kapitoly ze sociologie veřejného mínění: teorie a výzkum.</w:t>
      </w:r>
      <w:r w:rsidRPr="00BC773D">
        <w:t xml:space="preserve"> 1</w:t>
      </w:r>
      <w:r>
        <w:t>. vyd. Praha: Karolinum.</w:t>
      </w:r>
    </w:p>
    <w:p w:rsidR="000E17FF" w:rsidRDefault="00CD391A" w:rsidP="000E17FF">
      <w:pPr>
        <w:pStyle w:val="Odstavecseseznamem"/>
        <w:numPr>
          <w:ilvl w:val="0"/>
          <w:numId w:val="9"/>
        </w:numPr>
        <w:spacing w:after="0"/>
      </w:pPr>
      <w:r>
        <w:t>TSUI, M</w:t>
      </w:r>
      <w:r w:rsidR="00A34B76" w:rsidRPr="00656CF0">
        <w:t>.</w:t>
      </w:r>
      <w:r>
        <w:t xml:space="preserve"> c 2005.</w:t>
      </w:r>
      <w:r w:rsidR="00A34B76" w:rsidRPr="00CD391A">
        <w:rPr>
          <w:i/>
        </w:rPr>
        <w:t>Socialworksupervision: contexts and concepts</w:t>
      </w:r>
      <w:r w:rsidR="00A34B76" w:rsidRPr="00656CF0">
        <w:t>. ThousandOaks, C</w:t>
      </w:r>
      <w:r>
        <w:t>alif.: SAGE Publications.</w:t>
      </w:r>
    </w:p>
    <w:p w:rsidR="000E17FF" w:rsidRDefault="00FF7476" w:rsidP="000E17FF">
      <w:pPr>
        <w:pStyle w:val="Odstavecseseznamem"/>
        <w:numPr>
          <w:ilvl w:val="0"/>
          <w:numId w:val="9"/>
        </w:numPr>
        <w:spacing w:after="0"/>
      </w:pPr>
      <w:r>
        <w:t xml:space="preserve">VAŠKO, M. a </w:t>
      </w:r>
      <w:r w:rsidRPr="00FF7476">
        <w:t xml:space="preserve">DORKOVÁ, </w:t>
      </w:r>
      <w:r>
        <w:t xml:space="preserve">Z. </w:t>
      </w:r>
      <w:r w:rsidRPr="00FF7476">
        <w:t xml:space="preserve">2012. </w:t>
      </w:r>
      <w:r w:rsidRPr="000E17FF">
        <w:rPr>
          <w:i/>
        </w:rPr>
        <w:t>Deník odborné praxe.</w:t>
      </w:r>
      <w:r w:rsidRPr="00FF7476">
        <w:t xml:space="preserve"> </w:t>
      </w:r>
      <w:r w:rsidR="007470FB" w:rsidRPr="00FF7476">
        <w:t>Zlín: Univerzita</w:t>
      </w:r>
      <w:r w:rsidRPr="00FF7476">
        <w:t xml:space="preserve"> Tomáše Bati, Fakulta humanitních studií.</w:t>
      </w:r>
    </w:p>
    <w:p w:rsidR="00AF0420" w:rsidRDefault="00CD391A" w:rsidP="000E17FF">
      <w:pPr>
        <w:pStyle w:val="Odstavecseseznamem"/>
        <w:numPr>
          <w:ilvl w:val="0"/>
          <w:numId w:val="9"/>
        </w:numPr>
        <w:spacing w:after="0"/>
      </w:pPr>
      <w:r>
        <w:t>VENGLÁŘOVÁ, M</w:t>
      </w:r>
      <w:r w:rsidR="00A34B76" w:rsidRPr="004974B6">
        <w:t>.</w:t>
      </w:r>
      <w:r>
        <w:t xml:space="preserve"> 2013.</w:t>
      </w:r>
      <w:r w:rsidR="00A34B76" w:rsidRPr="000E17FF">
        <w:rPr>
          <w:i/>
        </w:rPr>
        <w:t>Supervize v ošetřovatelské praxi</w:t>
      </w:r>
      <w:r>
        <w:t>. Vyd. 1. Praha: Grada</w:t>
      </w:r>
      <w:r w:rsidR="00A34B76" w:rsidRPr="004974B6">
        <w:t xml:space="preserve">. Sestra (Grada). </w:t>
      </w:r>
    </w:p>
    <w:p w:rsidR="00514B81" w:rsidRDefault="00514B81" w:rsidP="00514B81">
      <w:pPr>
        <w:spacing w:after="0"/>
        <w:ind w:left="142" w:firstLine="0"/>
      </w:pPr>
    </w:p>
    <w:p w:rsidR="00022697" w:rsidRPr="00514B81" w:rsidRDefault="00514B81" w:rsidP="00514B81">
      <w:pPr>
        <w:rPr>
          <w:b/>
          <w:i/>
        </w:rPr>
      </w:pPr>
      <w:r w:rsidRPr="00514B81">
        <w:rPr>
          <w:b/>
          <w:i/>
        </w:rPr>
        <w:t>Internetové zdroje:</w:t>
      </w:r>
    </w:p>
    <w:p w:rsidR="00022697" w:rsidRPr="00EE040A" w:rsidRDefault="00022697" w:rsidP="00022697">
      <w:pPr>
        <w:pStyle w:val="Odstavecseseznamem"/>
        <w:numPr>
          <w:ilvl w:val="0"/>
          <w:numId w:val="16"/>
        </w:numPr>
        <w:spacing w:after="0"/>
      </w:pPr>
      <w:r w:rsidRPr="00EE040A">
        <w:t xml:space="preserve">ASVSP ASOCIACE VZDĚLAVATELŮ V SOCIÁLNÍ PRÁCI.  Standardy. [online] [cit. 20. 04. 2016].Dostupné z: </w:t>
      </w:r>
      <w:r w:rsidRPr="0073296F">
        <w:t>http://www.asvsp.org</w:t>
      </w:r>
    </w:p>
    <w:p w:rsidR="00022697" w:rsidRPr="003F1527" w:rsidRDefault="00022697" w:rsidP="00022697">
      <w:pPr>
        <w:pStyle w:val="Odstavecseseznamem"/>
        <w:numPr>
          <w:ilvl w:val="0"/>
          <w:numId w:val="16"/>
        </w:numPr>
        <w:spacing w:after="0"/>
        <w:rPr>
          <w:color w:val="000000" w:themeColor="text1"/>
        </w:rPr>
      </w:pPr>
      <w:r w:rsidRPr="003F1527">
        <w:rPr>
          <w:color w:val="000000" w:themeColor="text1"/>
        </w:rPr>
        <w:t>ASVSP ASOCIACE VZDĚLAVATELŮ V SOCIÁLNÍ PRÁCI.  Kdo jsme. [online]. Dostupné z: http://www.asvsp.org [cit. 20. 04. 2016].</w:t>
      </w:r>
    </w:p>
    <w:p w:rsidR="00022697" w:rsidRPr="00EE040A" w:rsidRDefault="00022697" w:rsidP="00022697">
      <w:pPr>
        <w:pStyle w:val="Odstavecseseznamem"/>
        <w:numPr>
          <w:ilvl w:val="0"/>
          <w:numId w:val="16"/>
        </w:numPr>
        <w:spacing w:after="0"/>
        <w:rPr>
          <w:rStyle w:val="Hypertextovodkaz"/>
        </w:rPr>
      </w:pPr>
      <w:r w:rsidRPr="00EE040A">
        <w:t xml:space="preserve">ČESKÝ INSTITUT PRO SUPERVIZI. Kdo je supervizor. [online]. Český institut pro supervizi. Poslední aktualizace: </w:t>
      </w:r>
      <w:r w:rsidR="007470FB" w:rsidRPr="00EE040A">
        <w:t>2006 d</w:t>
      </w:r>
      <w:r w:rsidRPr="00EE040A">
        <w:t xml:space="preserve"> Dostupné z: </w:t>
      </w:r>
      <w:r w:rsidR="007470FB" w:rsidRPr="0073296F">
        <w:t>http://www.supervize.eu/supervizori/kdo-je-supervizor/</w:t>
      </w:r>
      <w:r w:rsidR="007470FB" w:rsidRPr="00EE040A">
        <w:t xml:space="preserve"> [</w:t>
      </w:r>
      <w:r w:rsidRPr="00EE040A">
        <w:t>cit. 20. 04. 2016].</w:t>
      </w:r>
    </w:p>
    <w:p w:rsidR="00022697" w:rsidRDefault="00022697" w:rsidP="00022697">
      <w:pPr>
        <w:pStyle w:val="Odstavecseseznamem"/>
        <w:numPr>
          <w:ilvl w:val="0"/>
          <w:numId w:val="16"/>
        </w:numPr>
        <w:spacing w:after="0"/>
      </w:pPr>
      <w:r w:rsidRPr="00EE040A">
        <w:t xml:space="preserve">DUŠKOVÁ, I. Neziskovky.cz. Supervize není jen kontrola. [online].  Dostupné z: </w:t>
      </w:r>
      <w:r w:rsidRPr="0073296F">
        <w:t>http://www.neziskovky.cz/clanek/954/projekty_530_533/_nezobrazovane-clanku_knihovna_archivcz/042007-supervize-neni-jen-kontrola/</w:t>
      </w:r>
      <w:r w:rsidRPr="00EE040A">
        <w:t xml:space="preserve"> [cit. 20. 04. 2016].</w:t>
      </w:r>
    </w:p>
    <w:p w:rsidR="003F1527" w:rsidRPr="003F1527" w:rsidRDefault="003F1527" w:rsidP="003F1527">
      <w:pPr>
        <w:pStyle w:val="Odstavecseseznamem"/>
        <w:numPr>
          <w:ilvl w:val="0"/>
          <w:numId w:val="16"/>
        </w:numPr>
        <w:spacing w:after="0"/>
        <w:rPr>
          <w:color w:val="000000"/>
        </w:rPr>
      </w:pPr>
      <w:r w:rsidRPr="003F1527">
        <w:t>ITBIZ VAŠE JEDNIČKA MEZI NULAMI. Efektivita (b</w:t>
      </w:r>
      <w:r>
        <w:rPr>
          <w:i/>
        </w:rPr>
        <w:t>)</w:t>
      </w:r>
      <w:r w:rsidRPr="00EE040A">
        <w:rPr>
          <w:color w:val="000000"/>
        </w:rPr>
        <w:t xml:space="preserve"> [online]. [cit. 26. 04. 2016]. Dostupné </w:t>
      </w:r>
      <w:r w:rsidR="007470FB" w:rsidRPr="00EE040A">
        <w:rPr>
          <w:color w:val="000000"/>
        </w:rPr>
        <w:t>z:</w:t>
      </w:r>
      <w:r w:rsidR="007470FB" w:rsidRPr="0073296F">
        <w:rPr>
          <w:i/>
        </w:rPr>
        <w:t xml:space="preserve"> http://www.itbiz.cz/slovnik/ekonomie/efektivita</w:t>
      </w:r>
    </w:p>
    <w:p w:rsidR="00022697" w:rsidRPr="00EE040A" w:rsidRDefault="00022697" w:rsidP="00022697">
      <w:pPr>
        <w:pStyle w:val="Odstavecseseznamem"/>
        <w:numPr>
          <w:ilvl w:val="0"/>
          <w:numId w:val="16"/>
        </w:numPr>
        <w:spacing w:after="0"/>
        <w:rPr>
          <w:color w:val="000000"/>
        </w:rPr>
      </w:pPr>
      <w:r w:rsidRPr="00EE040A">
        <w:rPr>
          <w:color w:val="000000"/>
        </w:rPr>
        <w:t xml:space="preserve">LATINSKÝ SLOVNÍK. Latinský slovník online. </w:t>
      </w:r>
      <w:r w:rsidRPr="00EE040A">
        <w:t>[</w:t>
      </w:r>
      <w:r w:rsidRPr="00EE040A">
        <w:rPr>
          <w:color w:val="000000"/>
        </w:rPr>
        <w:t>online</w:t>
      </w:r>
      <w:r w:rsidRPr="00EE040A">
        <w:t xml:space="preserve">]. </w:t>
      </w:r>
      <w:r w:rsidRPr="00EE040A">
        <w:rPr>
          <w:color w:val="000000"/>
        </w:rPr>
        <w:t>[cit. 26. 04. 2016].</w:t>
      </w:r>
      <w:r w:rsidRPr="00EE040A">
        <w:t xml:space="preserve"> Dostupné z: </w:t>
      </w:r>
      <w:r w:rsidRPr="00EE040A">
        <w:rPr>
          <w:color w:val="000000"/>
        </w:rPr>
        <w:t>http://latinsky-slovnik.latinsky.cz</w:t>
      </w:r>
    </w:p>
    <w:p w:rsidR="00022697" w:rsidRPr="00EE040A" w:rsidRDefault="00022697" w:rsidP="00022697">
      <w:pPr>
        <w:pStyle w:val="Odstavecseseznamem"/>
        <w:numPr>
          <w:ilvl w:val="0"/>
          <w:numId w:val="16"/>
        </w:numPr>
        <w:spacing w:after="0"/>
      </w:pPr>
      <w:r w:rsidRPr="00EE040A">
        <w:t xml:space="preserve">MINISTERSTVO PRÁCE A SOCIÁLNÍCH VĚCÍ. Standardy kvality sociálních služeb: Výkladový sborník pro poskytovatele. [online]. 2008 Dostupné z: </w:t>
      </w:r>
      <w:r w:rsidR="007470FB" w:rsidRPr="0073296F">
        <w:t>http://www.mpsv.cz/files/clanky/5966/4_vykladovy_sbornik.pdf</w:t>
      </w:r>
      <w:r w:rsidR="007470FB" w:rsidRPr="00EE040A">
        <w:t xml:space="preserve"> [</w:t>
      </w:r>
      <w:r w:rsidRPr="00EE040A">
        <w:t>cit. 20. 04. 2016].</w:t>
      </w:r>
    </w:p>
    <w:p w:rsidR="00022697" w:rsidRPr="00D31241" w:rsidRDefault="00022697" w:rsidP="00022697">
      <w:pPr>
        <w:pStyle w:val="Odstavecseseznamem"/>
        <w:numPr>
          <w:ilvl w:val="0"/>
          <w:numId w:val="16"/>
        </w:numPr>
        <w:spacing w:after="0"/>
        <w:rPr>
          <w:color w:val="000000" w:themeColor="text1"/>
          <w:u w:val="single"/>
        </w:rPr>
      </w:pPr>
      <w:r w:rsidRPr="00D31241">
        <w:rPr>
          <w:color w:val="000000" w:themeColor="text1"/>
        </w:rPr>
        <w:lastRenderedPageBreak/>
        <w:t xml:space="preserve">ŠIMEK, A. Historie supervize v ČR. [online]. Český institut pro supervizi. Poslední aktualizace: </w:t>
      </w:r>
      <w:r w:rsidR="007470FB" w:rsidRPr="00D31241">
        <w:rPr>
          <w:color w:val="000000" w:themeColor="text1"/>
        </w:rPr>
        <w:t>2006 b</w:t>
      </w:r>
      <w:r w:rsidRPr="00D31241">
        <w:rPr>
          <w:color w:val="000000" w:themeColor="text1"/>
        </w:rPr>
        <w:t xml:space="preserve"> [cit. 21. 04. 2016]. Dostupné z: </w:t>
      </w:r>
      <w:r w:rsidR="007470FB" w:rsidRPr="00D31241">
        <w:rPr>
          <w:color w:val="000000" w:themeColor="text1"/>
        </w:rPr>
        <w:t>http://www.supervize.eu/publikace-aclanky/ruzne-texty/historie-supervize-v-cr/ [</w:t>
      </w:r>
      <w:r w:rsidRPr="00D31241">
        <w:rPr>
          <w:color w:val="000000" w:themeColor="text1"/>
        </w:rPr>
        <w:t>cit. 20. 04. 2016].</w:t>
      </w:r>
    </w:p>
    <w:p w:rsidR="00D31241" w:rsidRPr="00BD3EE0" w:rsidRDefault="00D31241" w:rsidP="00D31241">
      <w:pPr>
        <w:pStyle w:val="Odstavecseseznamem"/>
        <w:numPr>
          <w:ilvl w:val="0"/>
          <w:numId w:val="16"/>
        </w:numPr>
        <w:spacing w:after="0"/>
        <w:rPr>
          <w:color w:val="000000" w:themeColor="text1"/>
          <w:u w:val="single"/>
        </w:rPr>
      </w:pPr>
      <w:r>
        <w:rPr>
          <w:color w:val="000000" w:themeColor="text1"/>
        </w:rPr>
        <w:t>SUPERVIZE PRAHA – Supervize pro pomáhající profese. Historie supervize ve světě</w:t>
      </w:r>
      <w:r w:rsidRPr="00D31241">
        <w:rPr>
          <w:color w:val="000000" w:themeColor="text1"/>
        </w:rPr>
        <w:t>. [onlin</w:t>
      </w:r>
      <w:r>
        <w:rPr>
          <w:color w:val="000000" w:themeColor="text1"/>
        </w:rPr>
        <w:t xml:space="preserve">e]. </w:t>
      </w:r>
      <w:r w:rsidRPr="00D31241">
        <w:rPr>
          <w:color w:val="000000" w:themeColor="text1"/>
        </w:rPr>
        <w:t xml:space="preserve">Poslední aktualizace: </w:t>
      </w:r>
      <w:r w:rsidR="007470FB" w:rsidRPr="00D31241">
        <w:rPr>
          <w:color w:val="000000" w:themeColor="text1"/>
        </w:rPr>
        <w:t>2006 b</w:t>
      </w:r>
      <w:r w:rsidRPr="00D31241">
        <w:rPr>
          <w:color w:val="000000" w:themeColor="text1"/>
        </w:rPr>
        <w:t xml:space="preserve"> [cit. 21. 04. 2016]. Dostupné z: http://www.supervizepraha.cz/historie-supervize-ve-svete/ [cit. 20. 04. 2016].</w:t>
      </w:r>
    </w:p>
    <w:p w:rsidR="00BD3EE0" w:rsidRPr="00BD3EE0" w:rsidRDefault="00BD3EE0" w:rsidP="00BD3EE0">
      <w:pPr>
        <w:pStyle w:val="Odstavecseseznamem"/>
        <w:numPr>
          <w:ilvl w:val="0"/>
          <w:numId w:val="16"/>
        </w:numPr>
        <w:spacing w:after="0"/>
        <w:rPr>
          <w:color w:val="000000" w:themeColor="text1"/>
          <w:u w:val="single"/>
        </w:rPr>
      </w:pPr>
      <w:r w:rsidRPr="00BD3EE0">
        <w:rPr>
          <w:color w:val="000000"/>
        </w:rPr>
        <w:t>MOR BARAK, M., TRAVIS, D., PYUN, H and XIE, B.</w:t>
      </w:r>
      <w:r>
        <w:rPr>
          <w:color w:val="000000"/>
        </w:rPr>
        <w:t xml:space="preserve"> 2009. </w:t>
      </w:r>
      <w:r w:rsidR="007470FB">
        <w:rPr>
          <w:color w:val="000000"/>
        </w:rPr>
        <w:t>The</w:t>
      </w:r>
      <w:r w:rsidRPr="00BD3EE0">
        <w:rPr>
          <w:color w:val="000000"/>
        </w:rPr>
        <w:t xml:space="preserve"> Impact of Supervision on Worker Outcomes: A Meta</w:t>
      </w:r>
      <w:r w:rsidRPr="00BD3EE0">
        <w:rPr>
          <w:rFonts w:ascii="Cambria Math" w:hAnsi="Cambria Math" w:cs="Cambria Math"/>
          <w:color w:val="000000"/>
        </w:rPr>
        <w:t>‐</w:t>
      </w:r>
      <w:r w:rsidRPr="00BD3EE0">
        <w:rPr>
          <w:color w:val="000000"/>
        </w:rPr>
        <w:t>analysis</w:t>
      </w:r>
      <w:r>
        <w:rPr>
          <w:color w:val="000000"/>
        </w:rPr>
        <w:t xml:space="preserve">. STOR. </w:t>
      </w:r>
      <w:r w:rsidRPr="00D31241">
        <w:rPr>
          <w:color w:val="000000" w:themeColor="text1"/>
        </w:rPr>
        <w:t xml:space="preserve">Dostupné z: </w:t>
      </w:r>
      <w:r w:rsidRPr="00BD3EE0">
        <w:rPr>
          <w:color w:val="000000" w:themeColor="text1"/>
        </w:rPr>
        <w:t>http://www.jstor.org/stable/10.1086/599028?seq=1#page_scan_tab_contents</w:t>
      </w:r>
      <w:r>
        <w:rPr>
          <w:color w:val="000000" w:themeColor="text1"/>
        </w:rPr>
        <w:t>/ [cit. 20. 06. 2017</w:t>
      </w:r>
      <w:r w:rsidRPr="00D31241">
        <w:rPr>
          <w:color w:val="000000" w:themeColor="text1"/>
        </w:rPr>
        <w:t>].</w:t>
      </w:r>
    </w:p>
    <w:p w:rsidR="003F1527" w:rsidRPr="003F1527" w:rsidRDefault="003F1527" w:rsidP="003F1527">
      <w:pPr>
        <w:pStyle w:val="Odstavecseseznamem"/>
        <w:numPr>
          <w:ilvl w:val="0"/>
          <w:numId w:val="16"/>
        </w:numPr>
        <w:spacing w:after="0"/>
        <w:rPr>
          <w:rStyle w:val="Hypertextovodkaz"/>
          <w:i/>
          <w:lang w:eastAsia="en-GB"/>
        </w:rPr>
      </w:pPr>
      <w:r>
        <w:rPr>
          <w:color w:val="000000"/>
        </w:rPr>
        <w:t>TC BUSINESS SCHOOL BLOG. EFEKTIVITA (a)</w:t>
      </w:r>
      <w:r w:rsidRPr="00EE040A">
        <w:rPr>
          <w:color w:val="000000"/>
        </w:rPr>
        <w:t xml:space="preserve"> [online</w:t>
      </w:r>
      <w:r w:rsidR="007470FB" w:rsidRPr="00EE040A">
        <w:rPr>
          <w:color w:val="000000"/>
        </w:rPr>
        <w:t>]. Dostupné</w:t>
      </w:r>
      <w:r w:rsidRPr="00EE040A">
        <w:rPr>
          <w:color w:val="000000"/>
        </w:rPr>
        <w:t xml:space="preserve"> z: </w:t>
      </w:r>
      <w:r w:rsidR="007470FB" w:rsidRPr="0073296F">
        <w:rPr>
          <w:i/>
          <w:lang w:eastAsia="en-GB"/>
        </w:rPr>
        <w:t>http://blog.tcbs.cz/cs/efektivita/</w:t>
      </w:r>
      <w:r w:rsidR="007470FB" w:rsidRPr="00EE040A">
        <w:rPr>
          <w:color w:val="000000"/>
        </w:rPr>
        <w:t xml:space="preserve"> [</w:t>
      </w:r>
      <w:r w:rsidR="00470765">
        <w:rPr>
          <w:color w:val="000000"/>
        </w:rPr>
        <w:t xml:space="preserve">cit. 20. 04. 2016]. </w:t>
      </w:r>
    </w:p>
    <w:p w:rsidR="00022697" w:rsidRDefault="0056503F" w:rsidP="00022697">
      <w:pPr>
        <w:pStyle w:val="Odstavecseseznamem"/>
        <w:numPr>
          <w:ilvl w:val="0"/>
          <w:numId w:val="16"/>
        </w:numPr>
        <w:spacing w:after="0"/>
      </w:pPr>
      <w:r>
        <w:t>TOJANOVSKÁ</w:t>
      </w:r>
      <w:r w:rsidR="00022697">
        <w:t>.</w:t>
      </w:r>
      <w:r w:rsidR="00022697" w:rsidRPr="00EE040A">
        <w:rPr>
          <w:i/>
        </w:rPr>
        <w:t xml:space="preserve">Bozp a stres na pracovišti a jeho </w:t>
      </w:r>
      <w:r w:rsidR="007470FB" w:rsidRPr="00EE040A">
        <w:rPr>
          <w:i/>
        </w:rPr>
        <w:t>specifika v</w:t>
      </w:r>
      <w:r w:rsidR="00022697" w:rsidRPr="00EE040A">
        <w:rPr>
          <w:i/>
        </w:rPr>
        <w:t> odvětvích so</w:t>
      </w:r>
      <w:r w:rsidR="0048375C">
        <w:rPr>
          <w:i/>
        </w:rPr>
        <w:t xml:space="preserve">ciálních služeb </w:t>
      </w:r>
      <w:r w:rsidR="00022697" w:rsidRPr="00EE040A">
        <w:t xml:space="preserve">[online]. Dostupní </w:t>
      </w:r>
      <w:r w:rsidR="007470FB" w:rsidRPr="00EE040A">
        <w:t>z:</w:t>
      </w:r>
      <w:r w:rsidR="007470FB" w:rsidRPr="0073296F">
        <w:t xml:space="preserve"> http://www.google.cz/url</w:t>
      </w:r>
      <w:r w:rsidR="00022697">
        <w:t>[cit. 20. 04. 2016]</w:t>
      </w:r>
    </w:p>
    <w:p w:rsidR="00AE5488" w:rsidRDefault="00AE5488" w:rsidP="00022697">
      <w:pPr>
        <w:pStyle w:val="Odstavecseseznamem"/>
        <w:numPr>
          <w:ilvl w:val="0"/>
          <w:numId w:val="16"/>
        </w:numPr>
        <w:spacing w:after="0"/>
      </w:pPr>
      <w:r>
        <w:t xml:space="preserve">A., WALTER, C., M., YOUNG, T. 2008. Combining Individual and Group Supervision in Education for Social Work Profession. Dostupné z: </w:t>
      </w:r>
      <w:r w:rsidRPr="007B2C5E">
        <w:t>http://www.tandfonline.com/doi/pdf/10.1300/J001v18n02_06?needAccess=true</w:t>
      </w:r>
      <w:r>
        <w:t xml:space="preserve"> </w:t>
      </w:r>
      <w:r>
        <w:rPr>
          <w:color w:val="000000" w:themeColor="text1"/>
        </w:rPr>
        <w:t>[cit. 20. 06. 2017</w:t>
      </w:r>
      <w:r w:rsidRPr="00D31241">
        <w:rPr>
          <w:color w:val="000000" w:themeColor="text1"/>
        </w:rPr>
        <w:t>].</w:t>
      </w:r>
    </w:p>
    <w:p w:rsidR="007B6952" w:rsidRDefault="007B6952">
      <w:pPr>
        <w:spacing w:after="0" w:line="240" w:lineRule="auto"/>
        <w:ind w:firstLine="0"/>
        <w:jc w:val="left"/>
      </w:pPr>
      <w:r>
        <w:br w:type="page"/>
      </w:r>
    </w:p>
    <w:p w:rsidR="00AE5488" w:rsidRPr="00774F36" w:rsidRDefault="007B6952" w:rsidP="00022697">
      <w:pPr>
        <w:pStyle w:val="Odstavecseseznamem"/>
        <w:spacing w:after="0"/>
        <w:ind w:left="502" w:firstLine="0"/>
        <w:rPr>
          <w:b/>
          <w:i/>
        </w:rPr>
      </w:pPr>
      <w:r w:rsidRPr="00774F36">
        <w:rPr>
          <w:b/>
          <w:i/>
        </w:rPr>
        <w:lastRenderedPageBreak/>
        <w:t>Seznam grafů:</w:t>
      </w:r>
    </w:p>
    <w:p w:rsidR="007B6952" w:rsidRDefault="007B6952" w:rsidP="00022697">
      <w:pPr>
        <w:pStyle w:val="Odstavecseseznamem"/>
        <w:spacing w:after="0"/>
        <w:ind w:left="502" w:firstLine="0"/>
      </w:pPr>
    </w:p>
    <w:p w:rsidR="007B6952" w:rsidRDefault="007B6952">
      <w:pPr>
        <w:pStyle w:val="Seznamobrzk"/>
        <w:tabs>
          <w:tab w:val="right" w:leader="dot" w:pos="8493"/>
        </w:tabs>
        <w:rPr>
          <w:rFonts w:asciiTheme="minorHAnsi" w:eastAsiaTheme="minorEastAsia" w:hAnsiTheme="minorHAnsi" w:cstheme="minorBidi"/>
          <w:noProof/>
          <w:sz w:val="22"/>
          <w:szCs w:val="22"/>
        </w:rPr>
      </w:pPr>
      <w:r>
        <w:fldChar w:fldCharType="begin"/>
      </w:r>
      <w:r>
        <w:instrText xml:space="preserve"> TOC \h \z \c "graf" </w:instrText>
      </w:r>
      <w:r>
        <w:fldChar w:fldCharType="separate"/>
      </w:r>
      <w:hyperlink w:anchor="_Toc486076787" w:history="1">
        <w:r w:rsidRPr="00D72920">
          <w:rPr>
            <w:rStyle w:val="Hypertextovodkaz"/>
            <w:noProof/>
          </w:rPr>
          <w:t>graf 1Obor</w:t>
        </w:r>
        <w:r>
          <w:rPr>
            <w:noProof/>
            <w:webHidden/>
          </w:rPr>
          <w:tab/>
        </w:r>
        <w:r>
          <w:rPr>
            <w:noProof/>
            <w:webHidden/>
          </w:rPr>
          <w:fldChar w:fldCharType="begin"/>
        </w:r>
        <w:r>
          <w:rPr>
            <w:noProof/>
            <w:webHidden/>
          </w:rPr>
          <w:instrText xml:space="preserve"> PAGEREF _Toc486076787 \h </w:instrText>
        </w:r>
        <w:r>
          <w:rPr>
            <w:noProof/>
            <w:webHidden/>
          </w:rPr>
        </w:r>
        <w:r>
          <w:rPr>
            <w:noProof/>
            <w:webHidden/>
          </w:rPr>
          <w:fldChar w:fldCharType="separate"/>
        </w:r>
        <w:r>
          <w:rPr>
            <w:noProof/>
            <w:webHidden/>
          </w:rPr>
          <w:t>37</w:t>
        </w:r>
        <w:r>
          <w:rPr>
            <w:noProof/>
            <w:webHidden/>
          </w:rPr>
          <w:fldChar w:fldCharType="end"/>
        </w:r>
      </w:hyperlink>
    </w:p>
    <w:p w:rsidR="007B6952" w:rsidRDefault="00510797">
      <w:pPr>
        <w:pStyle w:val="Seznamobrzk"/>
        <w:tabs>
          <w:tab w:val="right" w:leader="dot" w:pos="8493"/>
        </w:tabs>
        <w:rPr>
          <w:rFonts w:asciiTheme="minorHAnsi" w:eastAsiaTheme="minorEastAsia" w:hAnsiTheme="minorHAnsi" w:cstheme="minorBidi"/>
          <w:noProof/>
          <w:sz w:val="22"/>
          <w:szCs w:val="22"/>
        </w:rPr>
      </w:pPr>
      <w:hyperlink w:anchor="_Toc486076788" w:history="1">
        <w:r w:rsidR="007B6952" w:rsidRPr="00D72920">
          <w:rPr>
            <w:rStyle w:val="Hypertextovodkaz"/>
            <w:noProof/>
          </w:rPr>
          <w:t>graf 2Ročník</w:t>
        </w:r>
        <w:r w:rsidR="007B6952">
          <w:rPr>
            <w:noProof/>
            <w:webHidden/>
          </w:rPr>
          <w:tab/>
        </w:r>
        <w:r w:rsidR="007B6952">
          <w:rPr>
            <w:noProof/>
            <w:webHidden/>
          </w:rPr>
          <w:fldChar w:fldCharType="begin"/>
        </w:r>
        <w:r w:rsidR="007B6952">
          <w:rPr>
            <w:noProof/>
            <w:webHidden/>
          </w:rPr>
          <w:instrText xml:space="preserve"> PAGEREF _Toc486076788 \h </w:instrText>
        </w:r>
        <w:r w:rsidR="007B6952">
          <w:rPr>
            <w:noProof/>
            <w:webHidden/>
          </w:rPr>
        </w:r>
        <w:r w:rsidR="007B6952">
          <w:rPr>
            <w:noProof/>
            <w:webHidden/>
          </w:rPr>
          <w:fldChar w:fldCharType="separate"/>
        </w:r>
        <w:r w:rsidR="007B6952">
          <w:rPr>
            <w:noProof/>
            <w:webHidden/>
          </w:rPr>
          <w:t>38</w:t>
        </w:r>
        <w:r w:rsidR="007B6952">
          <w:rPr>
            <w:noProof/>
            <w:webHidden/>
          </w:rPr>
          <w:fldChar w:fldCharType="end"/>
        </w:r>
      </w:hyperlink>
    </w:p>
    <w:p w:rsidR="007B6952" w:rsidRDefault="00510797">
      <w:pPr>
        <w:pStyle w:val="Seznamobrzk"/>
        <w:tabs>
          <w:tab w:val="right" w:leader="dot" w:pos="8493"/>
        </w:tabs>
        <w:rPr>
          <w:rFonts w:asciiTheme="minorHAnsi" w:eastAsiaTheme="minorEastAsia" w:hAnsiTheme="minorHAnsi" w:cstheme="minorBidi"/>
          <w:noProof/>
          <w:sz w:val="22"/>
          <w:szCs w:val="22"/>
        </w:rPr>
      </w:pPr>
      <w:hyperlink w:anchor="_Toc486076789" w:history="1">
        <w:r w:rsidR="007B6952" w:rsidRPr="00D72920">
          <w:rPr>
            <w:rStyle w:val="Hypertextovodkaz"/>
            <w:noProof/>
          </w:rPr>
          <w:t>graf 3Význam supervize</w:t>
        </w:r>
        <w:r w:rsidR="007B6952">
          <w:rPr>
            <w:noProof/>
            <w:webHidden/>
          </w:rPr>
          <w:tab/>
        </w:r>
        <w:r w:rsidR="007B6952">
          <w:rPr>
            <w:noProof/>
            <w:webHidden/>
          </w:rPr>
          <w:fldChar w:fldCharType="begin"/>
        </w:r>
        <w:r w:rsidR="007B6952">
          <w:rPr>
            <w:noProof/>
            <w:webHidden/>
          </w:rPr>
          <w:instrText xml:space="preserve"> PAGEREF _Toc486076789 \h </w:instrText>
        </w:r>
        <w:r w:rsidR="007B6952">
          <w:rPr>
            <w:noProof/>
            <w:webHidden/>
          </w:rPr>
        </w:r>
        <w:r w:rsidR="007B6952">
          <w:rPr>
            <w:noProof/>
            <w:webHidden/>
          </w:rPr>
          <w:fldChar w:fldCharType="separate"/>
        </w:r>
        <w:r w:rsidR="007B6952">
          <w:rPr>
            <w:noProof/>
            <w:webHidden/>
          </w:rPr>
          <w:t>39</w:t>
        </w:r>
        <w:r w:rsidR="007B6952">
          <w:rPr>
            <w:noProof/>
            <w:webHidden/>
          </w:rPr>
          <w:fldChar w:fldCharType="end"/>
        </w:r>
      </w:hyperlink>
    </w:p>
    <w:p w:rsidR="007B6952" w:rsidRDefault="00510797">
      <w:pPr>
        <w:pStyle w:val="Seznamobrzk"/>
        <w:tabs>
          <w:tab w:val="right" w:leader="dot" w:pos="8493"/>
        </w:tabs>
        <w:rPr>
          <w:rFonts w:asciiTheme="minorHAnsi" w:eastAsiaTheme="minorEastAsia" w:hAnsiTheme="minorHAnsi" w:cstheme="minorBidi"/>
          <w:noProof/>
          <w:sz w:val="22"/>
          <w:szCs w:val="22"/>
        </w:rPr>
      </w:pPr>
      <w:hyperlink w:anchor="_Toc486076790" w:history="1">
        <w:r w:rsidR="007B6952" w:rsidRPr="00D72920">
          <w:rPr>
            <w:rStyle w:val="Hypertextovodkaz"/>
            <w:noProof/>
          </w:rPr>
          <w:t>graf 4 Přínos supervize</w:t>
        </w:r>
        <w:r w:rsidR="007B6952">
          <w:rPr>
            <w:noProof/>
            <w:webHidden/>
          </w:rPr>
          <w:tab/>
        </w:r>
        <w:r w:rsidR="007B6952">
          <w:rPr>
            <w:noProof/>
            <w:webHidden/>
          </w:rPr>
          <w:fldChar w:fldCharType="begin"/>
        </w:r>
        <w:r w:rsidR="007B6952">
          <w:rPr>
            <w:noProof/>
            <w:webHidden/>
          </w:rPr>
          <w:instrText xml:space="preserve"> PAGEREF _Toc486076790 \h </w:instrText>
        </w:r>
        <w:r w:rsidR="007B6952">
          <w:rPr>
            <w:noProof/>
            <w:webHidden/>
          </w:rPr>
        </w:r>
        <w:r w:rsidR="007B6952">
          <w:rPr>
            <w:noProof/>
            <w:webHidden/>
          </w:rPr>
          <w:fldChar w:fldCharType="separate"/>
        </w:r>
        <w:r w:rsidR="007B6952">
          <w:rPr>
            <w:noProof/>
            <w:webHidden/>
          </w:rPr>
          <w:t>40</w:t>
        </w:r>
        <w:r w:rsidR="007B6952">
          <w:rPr>
            <w:noProof/>
            <w:webHidden/>
          </w:rPr>
          <w:fldChar w:fldCharType="end"/>
        </w:r>
      </w:hyperlink>
    </w:p>
    <w:p w:rsidR="007B6952" w:rsidRDefault="00510797">
      <w:pPr>
        <w:pStyle w:val="Seznamobrzk"/>
        <w:tabs>
          <w:tab w:val="right" w:leader="dot" w:pos="8493"/>
        </w:tabs>
        <w:rPr>
          <w:rFonts w:asciiTheme="minorHAnsi" w:eastAsiaTheme="minorEastAsia" w:hAnsiTheme="minorHAnsi" w:cstheme="minorBidi"/>
          <w:noProof/>
          <w:sz w:val="22"/>
          <w:szCs w:val="22"/>
        </w:rPr>
      </w:pPr>
      <w:hyperlink w:anchor="_Toc486076791" w:history="1">
        <w:r w:rsidR="007B6952" w:rsidRPr="00D72920">
          <w:rPr>
            <w:rStyle w:val="Hypertextovodkaz"/>
            <w:noProof/>
          </w:rPr>
          <w:t>graf 5 Povinnost supervize</w:t>
        </w:r>
        <w:r w:rsidR="007B6952">
          <w:rPr>
            <w:noProof/>
            <w:webHidden/>
          </w:rPr>
          <w:tab/>
        </w:r>
        <w:r w:rsidR="007B6952">
          <w:rPr>
            <w:noProof/>
            <w:webHidden/>
          </w:rPr>
          <w:fldChar w:fldCharType="begin"/>
        </w:r>
        <w:r w:rsidR="007B6952">
          <w:rPr>
            <w:noProof/>
            <w:webHidden/>
          </w:rPr>
          <w:instrText xml:space="preserve"> PAGEREF _Toc486076791 \h </w:instrText>
        </w:r>
        <w:r w:rsidR="007B6952">
          <w:rPr>
            <w:noProof/>
            <w:webHidden/>
          </w:rPr>
        </w:r>
        <w:r w:rsidR="007B6952">
          <w:rPr>
            <w:noProof/>
            <w:webHidden/>
          </w:rPr>
          <w:fldChar w:fldCharType="separate"/>
        </w:r>
        <w:r w:rsidR="007B6952">
          <w:rPr>
            <w:noProof/>
            <w:webHidden/>
          </w:rPr>
          <w:t>41</w:t>
        </w:r>
        <w:r w:rsidR="007B6952">
          <w:rPr>
            <w:noProof/>
            <w:webHidden/>
          </w:rPr>
          <w:fldChar w:fldCharType="end"/>
        </w:r>
      </w:hyperlink>
    </w:p>
    <w:p w:rsidR="007B6952" w:rsidRDefault="00510797">
      <w:pPr>
        <w:pStyle w:val="Seznamobrzk"/>
        <w:tabs>
          <w:tab w:val="right" w:leader="dot" w:pos="8493"/>
        </w:tabs>
        <w:rPr>
          <w:rFonts w:asciiTheme="minorHAnsi" w:eastAsiaTheme="minorEastAsia" w:hAnsiTheme="minorHAnsi" w:cstheme="minorBidi"/>
          <w:noProof/>
          <w:sz w:val="22"/>
          <w:szCs w:val="22"/>
        </w:rPr>
      </w:pPr>
      <w:hyperlink w:anchor="_Toc486076792" w:history="1">
        <w:r w:rsidR="007B6952" w:rsidRPr="00D72920">
          <w:rPr>
            <w:rStyle w:val="Hypertextovodkaz"/>
            <w:noProof/>
          </w:rPr>
          <w:t>graf 6 Supervizní proces</w:t>
        </w:r>
        <w:r w:rsidR="007B6952">
          <w:rPr>
            <w:noProof/>
            <w:webHidden/>
          </w:rPr>
          <w:tab/>
        </w:r>
        <w:r w:rsidR="007B6952">
          <w:rPr>
            <w:noProof/>
            <w:webHidden/>
          </w:rPr>
          <w:fldChar w:fldCharType="begin"/>
        </w:r>
        <w:r w:rsidR="007B6952">
          <w:rPr>
            <w:noProof/>
            <w:webHidden/>
          </w:rPr>
          <w:instrText xml:space="preserve"> PAGEREF _Toc486076792 \h </w:instrText>
        </w:r>
        <w:r w:rsidR="007B6952">
          <w:rPr>
            <w:noProof/>
            <w:webHidden/>
          </w:rPr>
        </w:r>
        <w:r w:rsidR="007B6952">
          <w:rPr>
            <w:noProof/>
            <w:webHidden/>
          </w:rPr>
          <w:fldChar w:fldCharType="separate"/>
        </w:r>
        <w:r w:rsidR="007B6952">
          <w:rPr>
            <w:noProof/>
            <w:webHidden/>
          </w:rPr>
          <w:t>42</w:t>
        </w:r>
        <w:r w:rsidR="007B6952">
          <w:rPr>
            <w:noProof/>
            <w:webHidden/>
          </w:rPr>
          <w:fldChar w:fldCharType="end"/>
        </w:r>
      </w:hyperlink>
    </w:p>
    <w:p w:rsidR="007B6952" w:rsidRDefault="00510797">
      <w:pPr>
        <w:pStyle w:val="Seznamobrzk"/>
        <w:tabs>
          <w:tab w:val="right" w:leader="dot" w:pos="8493"/>
        </w:tabs>
        <w:rPr>
          <w:rFonts w:asciiTheme="minorHAnsi" w:eastAsiaTheme="minorEastAsia" w:hAnsiTheme="minorHAnsi" w:cstheme="minorBidi"/>
          <w:noProof/>
          <w:sz w:val="22"/>
          <w:szCs w:val="22"/>
        </w:rPr>
      </w:pPr>
      <w:hyperlink w:anchor="_Toc486076793" w:history="1">
        <w:r w:rsidR="007B6952" w:rsidRPr="00D72920">
          <w:rPr>
            <w:rStyle w:val="Hypertextovodkaz"/>
            <w:noProof/>
          </w:rPr>
          <w:t>graf 7 Charakteristiky supervizora</w:t>
        </w:r>
        <w:r w:rsidR="007B6952">
          <w:rPr>
            <w:noProof/>
            <w:webHidden/>
          </w:rPr>
          <w:tab/>
        </w:r>
        <w:r w:rsidR="007B6952">
          <w:rPr>
            <w:noProof/>
            <w:webHidden/>
          </w:rPr>
          <w:fldChar w:fldCharType="begin"/>
        </w:r>
        <w:r w:rsidR="007B6952">
          <w:rPr>
            <w:noProof/>
            <w:webHidden/>
          </w:rPr>
          <w:instrText xml:space="preserve"> PAGEREF _Toc486076793 \h </w:instrText>
        </w:r>
        <w:r w:rsidR="007B6952">
          <w:rPr>
            <w:noProof/>
            <w:webHidden/>
          </w:rPr>
        </w:r>
        <w:r w:rsidR="007B6952">
          <w:rPr>
            <w:noProof/>
            <w:webHidden/>
          </w:rPr>
          <w:fldChar w:fldCharType="separate"/>
        </w:r>
        <w:r w:rsidR="007B6952">
          <w:rPr>
            <w:noProof/>
            <w:webHidden/>
          </w:rPr>
          <w:t>43</w:t>
        </w:r>
        <w:r w:rsidR="007B6952">
          <w:rPr>
            <w:noProof/>
            <w:webHidden/>
          </w:rPr>
          <w:fldChar w:fldCharType="end"/>
        </w:r>
      </w:hyperlink>
    </w:p>
    <w:p w:rsidR="007B6952" w:rsidRDefault="00510797">
      <w:pPr>
        <w:pStyle w:val="Seznamobrzk"/>
        <w:tabs>
          <w:tab w:val="right" w:leader="dot" w:pos="8493"/>
        </w:tabs>
        <w:rPr>
          <w:rFonts w:asciiTheme="minorHAnsi" w:eastAsiaTheme="minorEastAsia" w:hAnsiTheme="minorHAnsi" w:cstheme="minorBidi"/>
          <w:noProof/>
          <w:sz w:val="22"/>
          <w:szCs w:val="22"/>
        </w:rPr>
      </w:pPr>
      <w:hyperlink w:anchor="_Toc486076794" w:history="1">
        <w:r w:rsidR="007B6952" w:rsidRPr="00D72920">
          <w:rPr>
            <w:rStyle w:val="Hypertextovodkaz"/>
            <w:noProof/>
          </w:rPr>
          <w:t>graf 8 Obtížnost sdílení ve skupině</w:t>
        </w:r>
        <w:r w:rsidR="007B6952">
          <w:rPr>
            <w:noProof/>
            <w:webHidden/>
          </w:rPr>
          <w:tab/>
        </w:r>
        <w:r w:rsidR="007B6952">
          <w:rPr>
            <w:noProof/>
            <w:webHidden/>
          </w:rPr>
          <w:fldChar w:fldCharType="begin"/>
        </w:r>
        <w:r w:rsidR="007B6952">
          <w:rPr>
            <w:noProof/>
            <w:webHidden/>
          </w:rPr>
          <w:instrText xml:space="preserve"> PAGEREF _Toc486076794 \h </w:instrText>
        </w:r>
        <w:r w:rsidR="007B6952">
          <w:rPr>
            <w:noProof/>
            <w:webHidden/>
          </w:rPr>
        </w:r>
        <w:r w:rsidR="007B6952">
          <w:rPr>
            <w:noProof/>
            <w:webHidden/>
          </w:rPr>
          <w:fldChar w:fldCharType="separate"/>
        </w:r>
        <w:r w:rsidR="007B6952">
          <w:rPr>
            <w:noProof/>
            <w:webHidden/>
          </w:rPr>
          <w:t>44</w:t>
        </w:r>
        <w:r w:rsidR="007B6952">
          <w:rPr>
            <w:noProof/>
            <w:webHidden/>
          </w:rPr>
          <w:fldChar w:fldCharType="end"/>
        </w:r>
      </w:hyperlink>
    </w:p>
    <w:p w:rsidR="007B6952" w:rsidRDefault="00510797">
      <w:pPr>
        <w:pStyle w:val="Seznamobrzk"/>
        <w:tabs>
          <w:tab w:val="right" w:leader="dot" w:pos="8493"/>
        </w:tabs>
        <w:rPr>
          <w:rFonts w:asciiTheme="minorHAnsi" w:eastAsiaTheme="minorEastAsia" w:hAnsiTheme="minorHAnsi" w:cstheme="minorBidi"/>
          <w:noProof/>
          <w:sz w:val="22"/>
          <w:szCs w:val="22"/>
        </w:rPr>
      </w:pPr>
      <w:hyperlink w:anchor="_Toc486076795" w:history="1">
        <w:r w:rsidR="007B6952" w:rsidRPr="00D72920">
          <w:rPr>
            <w:rStyle w:val="Hypertextovodkaz"/>
            <w:noProof/>
          </w:rPr>
          <w:t>graf 9 Rozdělení skupin</w:t>
        </w:r>
        <w:r w:rsidR="007B6952">
          <w:rPr>
            <w:noProof/>
            <w:webHidden/>
          </w:rPr>
          <w:tab/>
        </w:r>
        <w:r w:rsidR="007B6952">
          <w:rPr>
            <w:noProof/>
            <w:webHidden/>
          </w:rPr>
          <w:fldChar w:fldCharType="begin"/>
        </w:r>
        <w:r w:rsidR="007B6952">
          <w:rPr>
            <w:noProof/>
            <w:webHidden/>
          </w:rPr>
          <w:instrText xml:space="preserve"> PAGEREF _Toc486076795 \h </w:instrText>
        </w:r>
        <w:r w:rsidR="007B6952">
          <w:rPr>
            <w:noProof/>
            <w:webHidden/>
          </w:rPr>
        </w:r>
        <w:r w:rsidR="007B6952">
          <w:rPr>
            <w:noProof/>
            <w:webHidden/>
          </w:rPr>
          <w:fldChar w:fldCharType="separate"/>
        </w:r>
        <w:r w:rsidR="007B6952">
          <w:rPr>
            <w:noProof/>
            <w:webHidden/>
          </w:rPr>
          <w:t>46</w:t>
        </w:r>
        <w:r w:rsidR="007B6952">
          <w:rPr>
            <w:noProof/>
            <w:webHidden/>
          </w:rPr>
          <w:fldChar w:fldCharType="end"/>
        </w:r>
      </w:hyperlink>
    </w:p>
    <w:p w:rsidR="007B6952" w:rsidRDefault="00510797">
      <w:pPr>
        <w:pStyle w:val="Seznamobrzk"/>
        <w:tabs>
          <w:tab w:val="right" w:leader="dot" w:pos="8493"/>
        </w:tabs>
        <w:rPr>
          <w:rFonts w:asciiTheme="minorHAnsi" w:eastAsiaTheme="minorEastAsia" w:hAnsiTheme="minorHAnsi" w:cstheme="minorBidi"/>
          <w:noProof/>
          <w:sz w:val="22"/>
          <w:szCs w:val="22"/>
        </w:rPr>
      </w:pPr>
      <w:hyperlink w:anchor="_Toc486076796" w:history="1">
        <w:r w:rsidR="007B6952" w:rsidRPr="00D72920">
          <w:rPr>
            <w:rStyle w:val="Hypertextovodkaz"/>
            <w:noProof/>
          </w:rPr>
          <w:t>graf 10 Přínos rozdělení skupin</w:t>
        </w:r>
        <w:r w:rsidR="007B6952">
          <w:rPr>
            <w:noProof/>
            <w:webHidden/>
          </w:rPr>
          <w:tab/>
        </w:r>
        <w:r w:rsidR="007B6952">
          <w:rPr>
            <w:noProof/>
            <w:webHidden/>
          </w:rPr>
          <w:fldChar w:fldCharType="begin"/>
        </w:r>
        <w:r w:rsidR="007B6952">
          <w:rPr>
            <w:noProof/>
            <w:webHidden/>
          </w:rPr>
          <w:instrText xml:space="preserve"> PAGEREF _Toc486076796 \h </w:instrText>
        </w:r>
        <w:r w:rsidR="007B6952">
          <w:rPr>
            <w:noProof/>
            <w:webHidden/>
          </w:rPr>
        </w:r>
        <w:r w:rsidR="007B6952">
          <w:rPr>
            <w:noProof/>
            <w:webHidden/>
          </w:rPr>
          <w:fldChar w:fldCharType="separate"/>
        </w:r>
        <w:r w:rsidR="007B6952">
          <w:rPr>
            <w:noProof/>
            <w:webHidden/>
          </w:rPr>
          <w:t>47</w:t>
        </w:r>
        <w:r w:rsidR="007B6952">
          <w:rPr>
            <w:noProof/>
            <w:webHidden/>
          </w:rPr>
          <w:fldChar w:fldCharType="end"/>
        </w:r>
      </w:hyperlink>
    </w:p>
    <w:p w:rsidR="007B6952" w:rsidRDefault="00510797">
      <w:pPr>
        <w:pStyle w:val="Seznamobrzk"/>
        <w:tabs>
          <w:tab w:val="right" w:leader="dot" w:pos="8493"/>
        </w:tabs>
        <w:rPr>
          <w:rFonts w:asciiTheme="minorHAnsi" w:eastAsiaTheme="minorEastAsia" w:hAnsiTheme="minorHAnsi" w:cstheme="minorBidi"/>
          <w:noProof/>
          <w:sz w:val="22"/>
          <w:szCs w:val="22"/>
        </w:rPr>
      </w:pPr>
      <w:hyperlink w:anchor="_Toc486076797" w:history="1">
        <w:r w:rsidR="007B6952" w:rsidRPr="00D72920">
          <w:rPr>
            <w:rStyle w:val="Hypertextovodkaz"/>
            <w:noProof/>
          </w:rPr>
          <w:t>graf 11 Druh supervize</w:t>
        </w:r>
        <w:r w:rsidR="007B6952">
          <w:rPr>
            <w:noProof/>
            <w:webHidden/>
          </w:rPr>
          <w:tab/>
        </w:r>
        <w:r w:rsidR="007B6952">
          <w:rPr>
            <w:noProof/>
            <w:webHidden/>
          </w:rPr>
          <w:fldChar w:fldCharType="begin"/>
        </w:r>
        <w:r w:rsidR="007B6952">
          <w:rPr>
            <w:noProof/>
            <w:webHidden/>
          </w:rPr>
          <w:instrText xml:space="preserve"> PAGEREF _Toc486076797 \h </w:instrText>
        </w:r>
        <w:r w:rsidR="007B6952">
          <w:rPr>
            <w:noProof/>
            <w:webHidden/>
          </w:rPr>
        </w:r>
        <w:r w:rsidR="007B6952">
          <w:rPr>
            <w:noProof/>
            <w:webHidden/>
          </w:rPr>
          <w:fldChar w:fldCharType="separate"/>
        </w:r>
        <w:r w:rsidR="007B6952">
          <w:rPr>
            <w:noProof/>
            <w:webHidden/>
          </w:rPr>
          <w:t>48</w:t>
        </w:r>
        <w:r w:rsidR="007B6952">
          <w:rPr>
            <w:noProof/>
            <w:webHidden/>
          </w:rPr>
          <w:fldChar w:fldCharType="end"/>
        </w:r>
      </w:hyperlink>
    </w:p>
    <w:p w:rsidR="007B6952" w:rsidRDefault="00510797">
      <w:pPr>
        <w:pStyle w:val="Seznamobrzk"/>
        <w:tabs>
          <w:tab w:val="right" w:leader="dot" w:pos="8493"/>
        </w:tabs>
        <w:rPr>
          <w:rFonts w:asciiTheme="minorHAnsi" w:eastAsiaTheme="minorEastAsia" w:hAnsiTheme="minorHAnsi" w:cstheme="minorBidi"/>
          <w:noProof/>
          <w:sz w:val="22"/>
          <w:szCs w:val="22"/>
        </w:rPr>
      </w:pPr>
      <w:hyperlink w:anchor="_Toc486076798" w:history="1">
        <w:r w:rsidR="007B6952" w:rsidRPr="00D72920">
          <w:rPr>
            <w:rStyle w:val="Hypertextovodkaz"/>
            <w:noProof/>
          </w:rPr>
          <w:t>graf 12 Ideální prostředí</w:t>
        </w:r>
        <w:r w:rsidR="007B6952">
          <w:rPr>
            <w:noProof/>
            <w:webHidden/>
          </w:rPr>
          <w:tab/>
        </w:r>
        <w:r w:rsidR="007B6952">
          <w:rPr>
            <w:noProof/>
            <w:webHidden/>
          </w:rPr>
          <w:fldChar w:fldCharType="begin"/>
        </w:r>
        <w:r w:rsidR="007B6952">
          <w:rPr>
            <w:noProof/>
            <w:webHidden/>
          </w:rPr>
          <w:instrText xml:space="preserve"> PAGEREF _Toc486076798 \h </w:instrText>
        </w:r>
        <w:r w:rsidR="007B6952">
          <w:rPr>
            <w:noProof/>
            <w:webHidden/>
          </w:rPr>
        </w:r>
        <w:r w:rsidR="007B6952">
          <w:rPr>
            <w:noProof/>
            <w:webHidden/>
          </w:rPr>
          <w:fldChar w:fldCharType="separate"/>
        </w:r>
        <w:r w:rsidR="007B6952">
          <w:rPr>
            <w:noProof/>
            <w:webHidden/>
          </w:rPr>
          <w:t>49</w:t>
        </w:r>
        <w:r w:rsidR="007B6952">
          <w:rPr>
            <w:noProof/>
            <w:webHidden/>
          </w:rPr>
          <w:fldChar w:fldCharType="end"/>
        </w:r>
      </w:hyperlink>
    </w:p>
    <w:p w:rsidR="007B6952" w:rsidRDefault="00510797">
      <w:pPr>
        <w:pStyle w:val="Seznamobrzk"/>
        <w:tabs>
          <w:tab w:val="right" w:leader="dot" w:pos="8493"/>
        </w:tabs>
        <w:rPr>
          <w:rFonts w:asciiTheme="minorHAnsi" w:eastAsiaTheme="minorEastAsia" w:hAnsiTheme="minorHAnsi" w:cstheme="minorBidi"/>
          <w:noProof/>
          <w:sz w:val="22"/>
          <w:szCs w:val="22"/>
        </w:rPr>
      </w:pPr>
      <w:hyperlink w:anchor="_Toc486076799" w:history="1">
        <w:r w:rsidR="007B6952" w:rsidRPr="00D72920">
          <w:rPr>
            <w:rStyle w:val="Hypertextovodkaz"/>
            <w:noProof/>
          </w:rPr>
          <w:t>graf 13 Teoretická příprava</w:t>
        </w:r>
        <w:r w:rsidR="007B6952">
          <w:rPr>
            <w:noProof/>
            <w:webHidden/>
          </w:rPr>
          <w:tab/>
        </w:r>
        <w:r w:rsidR="007B6952">
          <w:rPr>
            <w:noProof/>
            <w:webHidden/>
          </w:rPr>
          <w:fldChar w:fldCharType="begin"/>
        </w:r>
        <w:r w:rsidR="007B6952">
          <w:rPr>
            <w:noProof/>
            <w:webHidden/>
          </w:rPr>
          <w:instrText xml:space="preserve"> PAGEREF _Toc486076799 \h </w:instrText>
        </w:r>
        <w:r w:rsidR="007B6952">
          <w:rPr>
            <w:noProof/>
            <w:webHidden/>
          </w:rPr>
        </w:r>
        <w:r w:rsidR="007B6952">
          <w:rPr>
            <w:noProof/>
            <w:webHidden/>
          </w:rPr>
          <w:fldChar w:fldCharType="separate"/>
        </w:r>
        <w:r w:rsidR="007B6952">
          <w:rPr>
            <w:noProof/>
            <w:webHidden/>
          </w:rPr>
          <w:t>50</w:t>
        </w:r>
        <w:r w:rsidR="007B6952">
          <w:rPr>
            <w:noProof/>
            <w:webHidden/>
          </w:rPr>
          <w:fldChar w:fldCharType="end"/>
        </w:r>
      </w:hyperlink>
    </w:p>
    <w:p w:rsidR="007B6952" w:rsidRDefault="00510797">
      <w:pPr>
        <w:pStyle w:val="Seznamobrzk"/>
        <w:tabs>
          <w:tab w:val="right" w:leader="dot" w:pos="8493"/>
        </w:tabs>
        <w:rPr>
          <w:rFonts w:asciiTheme="minorHAnsi" w:eastAsiaTheme="minorEastAsia" w:hAnsiTheme="minorHAnsi" w:cstheme="minorBidi"/>
          <w:noProof/>
          <w:sz w:val="22"/>
          <w:szCs w:val="22"/>
        </w:rPr>
      </w:pPr>
      <w:hyperlink w:anchor="_Toc486076800" w:history="1">
        <w:r w:rsidR="007B6952" w:rsidRPr="00D72920">
          <w:rPr>
            <w:rStyle w:val="Hypertextovodkaz"/>
            <w:noProof/>
          </w:rPr>
          <w:t>graf 14 Přínos teoretické přípravy</w:t>
        </w:r>
        <w:r w:rsidR="007B6952">
          <w:rPr>
            <w:noProof/>
            <w:webHidden/>
          </w:rPr>
          <w:tab/>
        </w:r>
        <w:r w:rsidR="007B6952">
          <w:rPr>
            <w:noProof/>
            <w:webHidden/>
          </w:rPr>
          <w:fldChar w:fldCharType="begin"/>
        </w:r>
        <w:r w:rsidR="007B6952">
          <w:rPr>
            <w:noProof/>
            <w:webHidden/>
          </w:rPr>
          <w:instrText xml:space="preserve"> PAGEREF _Toc486076800 \h </w:instrText>
        </w:r>
        <w:r w:rsidR="007B6952">
          <w:rPr>
            <w:noProof/>
            <w:webHidden/>
          </w:rPr>
        </w:r>
        <w:r w:rsidR="007B6952">
          <w:rPr>
            <w:noProof/>
            <w:webHidden/>
          </w:rPr>
          <w:fldChar w:fldCharType="separate"/>
        </w:r>
        <w:r w:rsidR="007B6952">
          <w:rPr>
            <w:noProof/>
            <w:webHidden/>
          </w:rPr>
          <w:t>51</w:t>
        </w:r>
        <w:r w:rsidR="007B6952">
          <w:rPr>
            <w:noProof/>
            <w:webHidden/>
          </w:rPr>
          <w:fldChar w:fldCharType="end"/>
        </w:r>
      </w:hyperlink>
    </w:p>
    <w:p w:rsidR="007B6952" w:rsidRDefault="00510797">
      <w:pPr>
        <w:pStyle w:val="Seznamobrzk"/>
        <w:tabs>
          <w:tab w:val="right" w:leader="dot" w:pos="8493"/>
        </w:tabs>
        <w:rPr>
          <w:rFonts w:asciiTheme="minorHAnsi" w:eastAsiaTheme="minorEastAsia" w:hAnsiTheme="minorHAnsi" w:cstheme="minorBidi"/>
          <w:noProof/>
          <w:sz w:val="22"/>
          <w:szCs w:val="22"/>
        </w:rPr>
      </w:pPr>
      <w:hyperlink w:anchor="_Toc486076801" w:history="1">
        <w:r w:rsidR="007B6952" w:rsidRPr="00D72920">
          <w:rPr>
            <w:rStyle w:val="Hypertextovodkaz"/>
            <w:noProof/>
          </w:rPr>
          <w:t>graf 15 Délka supervize</w:t>
        </w:r>
        <w:r w:rsidR="007B6952">
          <w:rPr>
            <w:noProof/>
            <w:webHidden/>
          </w:rPr>
          <w:tab/>
        </w:r>
        <w:r w:rsidR="007B6952">
          <w:rPr>
            <w:noProof/>
            <w:webHidden/>
          </w:rPr>
          <w:fldChar w:fldCharType="begin"/>
        </w:r>
        <w:r w:rsidR="007B6952">
          <w:rPr>
            <w:noProof/>
            <w:webHidden/>
          </w:rPr>
          <w:instrText xml:space="preserve"> PAGEREF _Toc486076801 \h </w:instrText>
        </w:r>
        <w:r w:rsidR="007B6952">
          <w:rPr>
            <w:noProof/>
            <w:webHidden/>
          </w:rPr>
        </w:r>
        <w:r w:rsidR="007B6952">
          <w:rPr>
            <w:noProof/>
            <w:webHidden/>
          </w:rPr>
          <w:fldChar w:fldCharType="separate"/>
        </w:r>
        <w:r w:rsidR="007B6952">
          <w:rPr>
            <w:noProof/>
            <w:webHidden/>
          </w:rPr>
          <w:t>52</w:t>
        </w:r>
        <w:r w:rsidR="007B6952">
          <w:rPr>
            <w:noProof/>
            <w:webHidden/>
          </w:rPr>
          <w:fldChar w:fldCharType="end"/>
        </w:r>
      </w:hyperlink>
    </w:p>
    <w:p w:rsidR="007B6952" w:rsidRDefault="00510797">
      <w:pPr>
        <w:pStyle w:val="Seznamobrzk"/>
        <w:tabs>
          <w:tab w:val="right" w:leader="dot" w:pos="8493"/>
        </w:tabs>
        <w:rPr>
          <w:rFonts w:asciiTheme="minorHAnsi" w:eastAsiaTheme="minorEastAsia" w:hAnsiTheme="minorHAnsi" w:cstheme="minorBidi"/>
          <w:noProof/>
          <w:sz w:val="22"/>
          <w:szCs w:val="22"/>
        </w:rPr>
      </w:pPr>
      <w:hyperlink w:anchor="_Toc486076802" w:history="1">
        <w:r w:rsidR="007B6952" w:rsidRPr="00D72920">
          <w:rPr>
            <w:rStyle w:val="Hypertextovodkaz"/>
            <w:noProof/>
          </w:rPr>
          <w:t>graf 16 Frekvence supervize</w:t>
        </w:r>
        <w:r w:rsidR="007B6952">
          <w:rPr>
            <w:noProof/>
            <w:webHidden/>
          </w:rPr>
          <w:tab/>
        </w:r>
        <w:r w:rsidR="007B6952">
          <w:rPr>
            <w:noProof/>
            <w:webHidden/>
          </w:rPr>
          <w:fldChar w:fldCharType="begin"/>
        </w:r>
        <w:r w:rsidR="007B6952">
          <w:rPr>
            <w:noProof/>
            <w:webHidden/>
          </w:rPr>
          <w:instrText xml:space="preserve"> PAGEREF _Toc486076802 \h </w:instrText>
        </w:r>
        <w:r w:rsidR="007B6952">
          <w:rPr>
            <w:noProof/>
            <w:webHidden/>
          </w:rPr>
        </w:r>
        <w:r w:rsidR="007B6952">
          <w:rPr>
            <w:noProof/>
            <w:webHidden/>
          </w:rPr>
          <w:fldChar w:fldCharType="separate"/>
        </w:r>
        <w:r w:rsidR="007B6952">
          <w:rPr>
            <w:noProof/>
            <w:webHidden/>
          </w:rPr>
          <w:t>53</w:t>
        </w:r>
        <w:r w:rsidR="007B6952">
          <w:rPr>
            <w:noProof/>
            <w:webHidden/>
          </w:rPr>
          <w:fldChar w:fldCharType="end"/>
        </w:r>
      </w:hyperlink>
    </w:p>
    <w:p w:rsidR="007B6952" w:rsidRDefault="00510797">
      <w:pPr>
        <w:pStyle w:val="Seznamobrzk"/>
        <w:tabs>
          <w:tab w:val="right" w:leader="dot" w:pos="8493"/>
        </w:tabs>
        <w:rPr>
          <w:rFonts w:asciiTheme="minorHAnsi" w:eastAsiaTheme="minorEastAsia" w:hAnsiTheme="minorHAnsi" w:cstheme="minorBidi"/>
          <w:noProof/>
          <w:sz w:val="22"/>
          <w:szCs w:val="22"/>
        </w:rPr>
      </w:pPr>
      <w:hyperlink w:anchor="_Toc486076803" w:history="1">
        <w:r w:rsidR="007B6952" w:rsidRPr="00D72920">
          <w:rPr>
            <w:rStyle w:val="Hypertextovodkaz"/>
            <w:noProof/>
          </w:rPr>
          <w:t>graf 17 Evaluace supervize</w:t>
        </w:r>
        <w:r w:rsidR="007B6952">
          <w:rPr>
            <w:noProof/>
            <w:webHidden/>
          </w:rPr>
          <w:tab/>
        </w:r>
        <w:r w:rsidR="007B6952">
          <w:rPr>
            <w:noProof/>
            <w:webHidden/>
          </w:rPr>
          <w:fldChar w:fldCharType="begin"/>
        </w:r>
        <w:r w:rsidR="007B6952">
          <w:rPr>
            <w:noProof/>
            <w:webHidden/>
          </w:rPr>
          <w:instrText xml:space="preserve"> PAGEREF _Toc486076803 \h </w:instrText>
        </w:r>
        <w:r w:rsidR="007B6952">
          <w:rPr>
            <w:noProof/>
            <w:webHidden/>
          </w:rPr>
        </w:r>
        <w:r w:rsidR="007B6952">
          <w:rPr>
            <w:noProof/>
            <w:webHidden/>
          </w:rPr>
          <w:fldChar w:fldCharType="separate"/>
        </w:r>
        <w:r w:rsidR="007B6952">
          <w:rPr>
            <w:noProof/>
            <w:webHidden/>
          </w:rPr>
          <w:t>54</w:t>
        </w:r>
        <w:r w:rsidR="007B6952">
          <w:rPr>
            <w:noProof/>
            <w:webHidden/>
          </w:rPr>
          <w:fldChar w:fldCharType="end"/>
        </w:r>
      </w:hyperlink>
    </w:p>
    <w:p w:rsidR="007B6952" w:rsidRDefault="007B6952" w:rsidP="00C915D9">
      <w:pPr>
        <w:ind w:firstLine="0"/>
      </w:pPr>
      <w:r>
        <w:fldChar w:fldCharType="end"/>
      </w:r>
    </w:p>
    <w:p w:rsidR="00774F36" w:rsidRPr="00774F36" w:rsidRDefault="00774F36" w:rsidP="00774F36">
      <w:pPr>
        <w:spacing w:after="0"/>
        <w:ind w:firstLine="0"/>
        <w:rPr>
          <w:b/>
          <w:i/>
        </w:rPr>
      </w:pPr>
      <w:r w:rsidRPr="00774F36">
        <w:rPr>
          <w:b/>
          <w:i/>
        </w:rPr>
        <w:t>Seznam tabulek:</w:t>
      </w:r>
    </w:p>
    <w:p w:rsidR="005B297C" w:rsidRDefault="00774F36">
      <w:pPr>
        <w:pStyle w:val="Seznamobrzk"/>
        <w:tabs>
          <w:tab w:val="right" w:leader="dot" w:pos="8493"/>
        </w:tabs>
        <w:rPr>
          <w:noProof/>
        </w:rPr>
      </w:pPr>
      <w:r>
        <w:fldChar w:fldCharType="begin"/>
      </w:r>
      <w:r>
        <w:instrText xml:space="preserve"> TOC \h \z \c "Tabulka" </w:instrText>
      </w:r>
      <w:r>
        <w:fldChar w:fldCharType="separate"/>
      </w:r>
      <w:hyperlink w:anchor="_Toc486078574" w:history="1">
        <w:r w:rsidRPr="006C463F">
          <w:rPr>
            <w:rStyle w:val="Hypertextovodkaz"/>
            <w:noProof/>
          </w:rPr>
          <w:t>Tabulka 1 Počet respondentů rozdělený podle ročníku a studijního oboru</w:t>
        </w:r>
        <w:r>
          <w:rPr>
            <w:noProof/>
            <w:webHidden/>
          </w:rPr>
          <w:tab/>
        </w:r>
        <w:r>
          <w:rPr>
            <w:noProof/>
            <w:webHidden/>
          </w:rPr>
          <w:fldChar w:fldCharType="begin"/>
        </w:r>
        <w:r>
          <w:rPr>
            <w:noProof/>
            <w:webHidden/>
          </w:rPr>
          <w:instrText xml:space="preserve"> PAGEREF _Toc486078574 \h </w:instrText>
        </w:r>
        <w:r>
          <w:rPr>
            <w:noProof/>
            <w:webHidden/>
          </w:rPr>
        </w:r>
        <w:r>
          <w:rPr>
            <w:noProof/>
            <w:webHidden/>
          </w:rPr>
          <w:fldChar w:fldCharType="separate"/>
        </w:r>
        <w:r w:rsidR="005B297C">
          <w:rPr>
            <w:noProof/>
            <w:webHidden/>
          </w:rPr>
          <w:t>38</w:t>
        </w:r>
        <w:r>
          <w:rPr>
            <w:noProof/>
            <w:webHidden/>
          </w:rPr>
          <w:fldChar w:fldCharType="end"/>
        </w:r>
      </w:hyperlink>
    </w:p>
    <w:p w:rsidR="005B297C" w:rsidRDefault="005B297C" w:rsidP="005B297C">
      <w:pPr>
        <w:spacing w:before="240" w:after="0"/>
        <w:ind w:firstLine="0"/>
        <w:rPr>
          <w:b/>
          <w:i/>
          <w:noProof/>
        </w:rPr>
      </w:pPr>
      <w:r w:rsidRPr="005B297C">
        <w:rPr>
          <w:b/>
          <w:i/>
          <w:noProof/>
        </w:rPr>
        <w:t>Seznam příloh:</w:t>
      </w:r>
    </w:p>
    <w:p w:rsidR="0065675E" w:rsidRDefault="005B297C" w:rsidP="005B297C">
      <w:pPr>
        <w:rPr>
          <w:noProof/>
        </w:rPr>
      </w:pPr>
      <w:r>
        <w:rPr>
          <w:noProof/>
        </w:rPr>
        <w:t>Příloha 1 Dotazník………………………………………………………………</w:t>
      </w:r>
      <w:r w:rsidR="00514B81">
        <w:rPr>
          <w:noProof/>
        </w:rPr>
        <w:t>68</w:t>
      </w:r>
    </w:p>
    <w:p w:rsidR="00852296" w:rsidRDefault="00852296" w:rsidP="00852296">
      <w:pPr>
        <w:jc w:val="right"/>
        <w:rPr>
          <w:noProof/>
        </w:rPr>
      </w:pPr>
      <w:r>
        <w:rPr>
          <w:noProof/>
        </w:rPr>
        <w:t>63 stran (114 862 znaků včetně mezer)</w:t>
      </w:r>
    </w:p>
    <w:p w:rsidR="007E5EC3" w:rsidRDefault="007E5EC3" w:rsidP="007E5EC3">
      <w:pPr>
        <w:ind w:firstLine="0"/>
        <w:rPr>
          <w:noProof/>
        </w:rPr>
        <w:sectPr w:rsidR="007E5EC3" w:rsidSect="00B02590">
          <w:footerReference w:type="default" r:id="rId25"/>
          <w:pgSz w:w="11906" w:h="16838"/>
          <w:pgMar w:top="1418" w:right="1418" w:bottom="1418" w:left="1985" w:header="709" w:footer="709" w:gutter="0"/>
          <w:cols w:space="708"/>
          <w:docGrid w:linePitch="360"/>
        </w:sectPr>
      </w:pPr>
    </w:p>
    <w:p w:rsidR="00022697" w:rsidRPr="005A310A" w:rsidRDefault="00774F36" w:rsidP="007E5EC3">
      <w:pPr>
        <w:ind w:firstLine="0"/>
      </w:pPr>
      <w:r>
        <w:lastRenderedPageBreak/>
        <w:fldChar w:fldCharType="end"/>
      </w:r>
      <w:r w:rsidR="00664EF2">
        <w:t>Příloha</w:t>
      </w:r>
      <w:r w:rsidR="003A0FE5">
        <w:t xml:space="preserve"> č. 1</w:t>
      </w:r>
      <w:r w:rsidR="00022697" w:rsidRPr="005A310A">
        <w:t>: Dotazník</w:t>
      </w:r>
    </w:p>
    <w:p w:rsidR="00022697" w:rsidRPr="005A310A" w:rsidRDefault="00022697" w:rsidP="00022697">
      <w:pPr>
        <w:autoSpaceDE w:val="0"/>
        <w:autoSpaceDN w:val="0"/>
        <w:adjustRightInd w:val="0"/>
        <w:rPr>
          <w:bCs/>
          <w:iCs/>
        </w:rPr>
      </w:pPr>
      <w:r w:rsidRPr="005A310A">
        <w:rPr>
          <w:bCs/>
          <w:iCs/>
        </w:rPr>
        <w:t>Dobrý den,</w:t>
      </w:r>
    </w:p>
    <w:p w:rsidR="00022697" w:rsidRPr="005A310A" w:rsidRDefault="00022697" w:rsidP="00022697">
      <w:pPr>
        <w:autoSpaceDE w:val="0"/>
        <w:autoSpaceDN w:val="0"/>
        <w:adjustRightInd w:val="0"/>
        <w:rPr>
          <w:bCs/>
          <w:iCs/>
        </w:rPr>
      </w:pPr>
      <w:r w:rsidRPr="005A310A">
        <w:rPr>
          <w:bCs/>
          <w:iCs/>
        </w:rPr>
        <w:t>jmenuji se Lucie Vymětalová a jsem absolventkou CARITAS – VOŠs Olomouc a CMTF. Prosím o vyplnění dotazníku, který se zaměřuje na zjišťování hodnocení efektivity supervize u studentů CARITAS – VOŠs.</w:t>
      </w:r>
    </w:p>
    <w:p w:rsidR="00022697" w:rsidRPr="005A310A" w:rsidRDefault="00022697" w:rsidP="00022697">
      <w:pPr>
        <w:autoSpaceDE w:val="0"/>
        <w:autoSpaceDN w:val="0"/>
        <w:adjustRightInd w:val="0"/>
      </w:pPr>
      <w:r w:rsidRPr="005A310A">
        <w:rPr>
          <w:bCs/>
          <w:iCs/>
        </w:rPr>
        <w:t>Děkuji.</w:t>
      </w:r>
    </w:p>
    <w:p w:rsidR="00022697" w:rsidRPr="005A310A" w:rsidRDefault="00022697" w:rsidP="00022697">
      <w:pPr>
        <w:autoSpaceDE w:val="0"/>
        <w:autoSpaceDN w:val="0"/>
        <w:adjustRightInd w:val="0"/>
        <w:rPr>
          <w:bCs/>
          <w:iCs/>
        </w:rPr>
      </w:pPr>
      <w:r w:rsidRPr="005A310A">
        <w:t>Podmínkou účasti ve vyplňování dotazníku je být studentem CARITAS – VOŠs a to prvního, druhého, třetího ročníku či absolvent 2016.</w:t>
      </w:r>
    </w:p>
    <w:p w:rsidR="00022697" w:rsidRPr="008269D3" w:rsidRDefault="00022697" w:rsidP="008269D3">
      <w:pPr>
        <w:pStyle w:val="Odstavecseseznamem"/>
        <w:numPr>
          <w:ilvl w:val="0"/>
          <w:numId w:val="38"/>
        </w:numPr>
        <w:autoSpaceDE w:val="0"/>
        <w:autoSpaceDN w:val="0"/>
        <w:adjustRightInd w:val="0"/>
        <w:spacing w:before="240" w:after="0"/>
        <w:ind w:left="782" w:hanging="357"/>
        <w:rPr>
          <w:bCs/>
          <w:iCs/>
        </w:rPr>
      </w:pPr>
      <w:r w:rsidRPr="005A310A">
        <w:t>Jakého oboru jste byl/jste studentem?</w:t>
      </w:r>
      <w:r w:rsidR="008269D3">
        <w:t xml:space="preserve"> (</w:t>
      </w:r>
      <w:r w:rsidRPr="008269D3">
        <w:rPr>
          <w:rFonts w:ascii="Lucida Sans Unicode" w:hAnsi="Lucida Sans Unicode" w:cs="Lucida Sans Unicode"/>
          <w:iCs/>
          <w:color w:val="404040"/>
          <w:sz w:val="19"/>
          <w:szCs w:val="19"/>
          <w:shd w:val="clear" w:color="auto" w:fill="FFFFFF"/>
        </w:rPr>
        <w:t>Povinná otázka, respondent musel zvolit jednu z nabízených odpovědí.</w:t>
      </w:r>
      <w:r w:rsidR="008269D3">
        <w:rPr>
          <w:rFonts w:ascii="Lucida Sans Unicode" w:hAnsi="Lucida Sans Unicode" w:cs="Lucida Sans Unicode"/>
          <w:iCs/>
          <w:color w:val="404040"/>
          <w:sz w:val="19"/>
          <w:szCs w:val="19"/>
          <w:shd w:val="clear" w:color="auto" w:fill="FFFFFF"/>
        </w:rPr>
        <w:t>)</w:t>
      </w:r>
    </w:p>
    <w:p w:rsidR="00022697" w:rsidRPr="005A310A" w:rsidRDefault="00022697" w:rsidP="00022697">
      <w:pPr>
        <w:pStyle w:val="Odstavecseseznamem"/>
        <w:numPr>
          <w:ilvl w:val="0"/>
          <w:numId w:val="39"/>
        </w:numPr>
        <w:autoSpaceDE w:val="0"/>
        <w:autoSpaceDN w:val="0"/>
        <w:adjustRightInd w:val="0"/>
        <w:spacing w:after="0"/>
        <w:jc w:val="left"/>
      </w:pPr>
      <w:r w:rsidRPr="005A310A">
        <w:t>SOHUP</w:t>
      </w:r>
    </w:p>
    <w:p w:rsidR="00022697" w:rsidRPr="005A310A" w:rsidRDefault="00022697" w:rsidP="004960B1">
      <w:pPr>
        <w:pStyle w:val="Odstavecseseznamem"/>
        <w:numPr>
          <w:ilvl w:val="0"/>
          <w:numId w:val="39"/>
        </w:numPr>
        <w:autoSpaceDE w:val="0"/>
        <w:autoSpaceDN w:val="0"/>
        <w:adjustRightInd w:val="0"/>
        <w:spacing w:after="0"/>
        <w:jc w:val="left"/>
      </w:pPr>
      <w:r w:rsidRPr="005A310A">
        <w:t>CHASOP</w:t>
      </w:r>
    </w:p>
    <w:p w:rsidR="00022697" w:rsidRPr="005A310A" w:rsidRDefault="00022697" w:rsidP="008269D3">
      <w:pPr>
        <w:pStyle w:val="Odstavecseseznamem"/>
        <w:numPr>
          <w:ilvl w:val="0"/>
          <w:numId w:val="38"/>
        </w:numPr>
        <w:autoSpaceDE w:val="0"/>
        <w:autoSpaceDN w:val="0"/>
        <w:adjustRightInd w:val="0"/>
        <w:spacing w:before="240" w:after="0"/>
        <w:ind w:left="782" w:hanging="357"/>
      </w:pPr>
      <w:r w:rsidRPr="005A310A">
        <w:t xml:space="preserve"> Do kterého ročníku chodíte?</w:t>
      </w:r>
      <w:r w:rsidR="008269D3">
        <w:t xml:space="preserve"> (</w:t>
      </w:r>
      <w:r w:rsidRPr="008269D3">
        <w:rPr>
          <w:rFonts w:ascii="Lucida Sans Unicode" w:hAnsi="Lucida Sans Unicode" w:cs="Lucida Sans Unicode"/>
          <w:iCs/>
          <w:color w:val="404040"/>
          <w:sz w:val="19"/>
          <w:szCs w:val="19"/>
          <w:shd w:val="clear" w:color="auto" w:fill="FFFFFF"/>
        </w:rPr>
        <w:t>Povinná otázka, respondent musel zvolit jednu z nabízených odpovědí.</w:t>
      </w:r>
      <w:r w:rsidR="008269D3">
        <w:rPr>
          <w:rFonts w:ascii="Lucida Sans Unicode" w:hAnsi="Lucida Sans Unicode" w:cs="Lucida Sans Unicode"/>
          <w:iCs/>
          <w:color w:val="404040"/>
          <w:sz w:val="19"/>
          <w:szCs w:val="19"/>
          <w:shd w:val="clear" w:color="auto" w:fill="FFFFFF"/>
        </w:rPr>
        <w:t>)</w:t>
      </w:r>
    </w:p>
    <w:p w:rsidR="00022697" w:rsidRPr="005A310A" w:rsidRDefault="00022697" w:rsidP="00022697">
      <w:pPr>
        <w:pStyle w:val="Odstavecseseznamem"/>
        <w:numPr>
          <w:ilvl w:val="0"/>
          <w:numId w:val="39"/>
        </w:numPr>
        <w:autoSpaceDE w:val="0"/>
        <w:autoSpaceDN w:val="0"/>
        <w:adjustRightInd w:val="0"/>
        <w:spacing w:after="0"/>
        <w:rPr>
          <w:bCs/>
        </w:rPr>
      </w:pPr>
      <w:r w:rsidRPr="005A310A">
        <w:rPr>
          <w:bCs/>
        </w:rPr>
        <w:t>1.</w:t>
      </w:r>
    </w:p>
    <w:p w:rsidR="00022697" w:rsidRPr="005A310A" w:rsidRDefault="00022697" w:rsidP="00022697">
      <w:pPr>
        <w:pStyle w:val="Odstavecseseznamem"/>
        <w:numPr>
          <w:ilvl w:val="0"/>
          <w:numId w:val="39"/>
        </w:numPr>
        <w:autoSpaceDE w:val="0"/>
        <w:autoSpaceDN w:val="0"/>
        <w:adjustRightInd w:val="0"/>
        <w:spacing w:after="0"/>
        <w:rPr>
          <w:bCs/>
        </w:rPr>
      </w:pPr>
      <w:r w:rsidRPr="005A310A">
        <w:rPr>
          <w:bCs/>
        </w:rPr>
        <w:t>2.</w:t>
      </w:r>
    </w:p>
    <w:p w:rsidR="00022697" w:rsidRPr="005A310A" w:rsidRDefault="00022697" w:rsidP="00022697">
      <w:pPr>
        <w:pStyle w:val="Odstavecseseznamem"/>
        <w:numPr>
          <w:ilvl w:val="0"/>
          <w:numId w:val="39"/>
        </w:numPr>
        <w:autoSpaceDE w:val="0"/>
        <w:autoSpaceDN w:val="0"/>
        <w:adjustRightInd w:val="0"/>
        <w:spacing w:after="0"/>
        <w:rPr>
          <w:bCs/>
        </w:rPr>
      </w:pPr>
      <w:r w:rsidRPr="005A310A">
        <w:rPr>
          <w:bCs/>
        </w:rPr>
        <w:t>3.</w:t>
      </w:r>
    </w:p>
    <w:p w:rsidR="00022697" w:rsidRPr="005A310A" w:rsidRDefault="00022697" w:rsidP="004960B1">
      <w:pPr>
        <w:pStyle w:val="Odstavecseseznamem"/>
        <w:numPr>
          <w:ilvl w:val="0"/>
          <w:numId w:val="39"/>
        </w:numPr>
        <w:autoSpaceDE w:val="0"/>
        <w:autoSpaceDN w:val="0"/>
        <w:adjustRightInd w:val="0"/>
        <w:spacing w:after="0"/>
        <w:jc w:val="left"/>
      </w:pPr>
      <w:r w:rsidRPr="005A310A">
        <w:t>Absolventi 2016</w:t>
      </w:r>
    </w:p>
    <w:p w:rsidR="00022697" w:rsidRPr="005A310A" w:rsidRDefault="00022697" w:rsidP="008269D3">
      <w:pPr>
        <w:pStyle w:val="Odstavecseseznamem"/>
        <w:numPr>
          <w:ilvl w:val="0"/>
          <w:numId w:val="38"/>
        </w:numPr>
        <w:autoSpaceDE w:val="0"/>
        <w:autoSpaceDN w:val="0"/>
        <w:adjustRightInd w:val="0"/>
        <w:spacing w:before="240" w:after="0"/>
        <w:ind w:left="782" w:hanging="357"/>
      </w:pPr>
      <w:r w:rsidRPr="005A310A">
        <w:t>Už jste absolv</w:t>
      </w:r>
      <w:r w:rsidR="008269D3">
        <w:t>oval/a supervizi v rámci studia (</w:t>
      </w:r>
      <w:r w:rsidRPr="008269D3">
        <w:rPr>
          <w:rFonts w:ascii="Lucida Sans Unicode" w:hAnsi="Lucida Sans Unicode" w:cs="Lucida Sans Unicode"/>
          <w:iCs/>
          <w:color w:val="404040"/>
          <w:sz w:val="19"/>
          <w:szCs w:val="19"/>
          <w:shd w:val="clear" w:color="auto" w:fill="FFFFFF"/>
        </w:rPr>
        <w:t>Povinná otázka, respondent musel zvolit jednu z nabízených odpovědí a podle toh</w:t>
      </w:r>
      <w:r w:rsidR="004960B1">
        <w:rPr>
          <w:rFonts w:ascii="Lucida Sans Unicode" w:hAnsi="Lucida Sans Unicode" w:cs="Lucida Sans Unicode"/>
          <w:iCs/>
          <w:color w:val="404040"/>
          <w:sz w:val="19"/>
          <w:szCs w:val="19"/>
          <w:shd w:val="clear" w:color="auto" w:fill="FFFFFF"/>
        </w:rPr>
        <w:t xml:space="preserve">o se mu zobrazily další otázky </w:t>
      </w:r>
      <w:r w:rsidRPr="008269D3">
        <w:rPr>
          <w:rFonts w:ascii="Lucida Sans Unicode" w:hAnsi="Lucida Sans Unicode" w:cs="Lucida Sans Unicode"/>
          <w:bCs/>
          <w:iCs/>
          <w:color w:val="404040"/>
          <w:sz w:val="19"/>
          <w:szCs w:val="19"/>
          <w:shd w:val="clear" w:color="auto" w:fill="FFFFFF"/>
        </w:rPr>
        <w:t>ANO</w:t>
      </w:r>
      <w:r w:rsidRPr="008269D3">
        <w:rPr>
          <w:rStyle w:val="apple-converted-space"/>
          <w:rFonts w:ascii="Lucida Sans Unicode" w:hAnsi="Lucida Sans Unicode" w:cs="Lucida Sans Unicode"/>
          <w:iCs/>
          <w:color w:val="404040"/>
          <w:sz w:val="19"/>
          <w:szCs w:val="19"/>
          <w:shd w:val="clear" w:color="auto" w:fill="FFFFFF"/>
        </w:rPr>
        <w:t> </w:t>
      </w:r>
      <w:r w:rsidRPr="008269D3">
        <w:rPr>
          <w:rFonts w:ascii="Lucida Sans Unicode" w:hAnsi="Lucida Sans Unicode" w:cs="Lucida Sans Unicode"/>
          <w:iCs/>
          <w:color w:val="404040"/>
          <w:sz w:val="19"/>
          <w:szCs w:val="19"/>
          <w:shd w:val="clear" w:color="auto" w:fill="FFFFFF"/>
        </w:rPr>
        <w:t>→</w:t>
      </w:r>
      <w:r w:rsidRPr="008269D3">
        <w:rPr>
          <w:rStyle w:val="apple-converted-space"/>
          <w:rFonts w:ascii="Lucida Sans Unicode" w:hAnsi="Lucida Sans Unicode" w:cs="Lucida Sans Unicode"/>
          <w:iCs/>
          <w:color w:val="404040"/>
          <w:sz w:val="19"/>
          <w:szCs w:val="19"/>
          <w:shd w:val="clear" w:color="auto" w:fill="FFFFFF"/>
        </w:rPr>
        <w:t> </w:t>
      </w:r>
      <w:hyperlink r:id="rId26" w:anchor="otz1104633" w:tooltip="Vnímáte supervizi jako významnou součást odborné praxe?" w:history="1">
        <w:r w:rsidRPr="008269D3">
          <w:rPr>
            <w:rStyle w:val="Hypertextovodkaz"/>
            <w:rFonts w:ascii="Lucida Sans Unicode" w:hAnsi="Lucida Sans Unicode" w:cs="Lucida Sans Unicode"/>
            <w:iCs/>
            <w:color w:val="808080"/>
            <w:sz w:val="19"/>
            <w:szCs w:val="19"/>
            <w:bdr w:val="none" w:sz="0" w:space="0" w:color="auto" w:frame="1"/>
            <w:shd w:val="clear" w:color="auto" w:fill="FFFFFF"/>
          </w:rPr>
          <w:t>otázka č. 4</w:t>
        </w:r>
      </w:hyperlink>
      <w:r w:rsidRPr="008269D3">
        <w:rPr>
          <w:rFonts w:ascii="Lucida Sans Unicode" w:hAnsi="Lucida Sans Unicode" w:cs="Lucida Sans Unicode"/>
          <w:iCs/>
          <w:color w:val="404040"/>
          <w:sz w:val="19"/>
          <w:szCs w:val="19"/>
          <w:shd w:val="clear" w:color="auto" w:fill="FFFFFF"/>
        </w:rPr>
        <w:t>,</w:t>
      </w:r>
      <w:r w:rsidRPr="008269D3">
        <w:rPr>
          <w:rStyle w:val="apple-converted-space"/>
          <w:rFonts w:ascii="Lucida Sans Unicode" w:hAnsi="Lucida Sans Unicode" w:cs="Lucida Sans Unicode"/>
          <w:iCs/>
          <w:color w:val="404040"/>
          <w:sz w:val="19"/>
          <w:szCs w:val="19"/>
          <w:shd w:val="clear" w:color="auto" w:fill="FFFFFF"/>
        </w:rPr>
        <w:t> </w:t>
      </w:r>
      <w:r w:rsidRPr="008269D3">
        <w:rPr>
          <w:rFonts w:ascii="Lucida Sans Unicode" w:hAnsi="Lucida Sans Unicode" w:cs="Lucida Sans Unicode"/>
          <w:bCs/>
          <w:iCs/>
          <w:color w:val="404040"/>
          <w:sz w:val="19"/>
          <w:szCs w:val="19"/>
          <w:shd w:val="clear" w:color="auto" w:fill="FFFFFF"/>
        </w:rPr>
        <w:t>NE</w:t>
      </w:r>
      <w:r w:rsidRPr="008269D3">
        <w:rPr>
          <w:rStyle w:val="apple-converted-space"/>
          <w:rFonts w:ascii="Lucida Sans Unicode" w:hAnsi="Lucida Sans Unicode" w:cs="Lucida Sans Unicode"/>
          <w:iCs/>
          <w:color w:val="404040"/>
          <w:sz w:val="19"/>
          <w:szCs w:val="19"/>
          <w:shd w:val="clear" w:color="auto" w:fill="FFFFFF"/>
        </w:rPr>
        <w:t> </w:t>
      </w:r>
      <w:r w:rsidR="008269D3">
        <w:rPr>
          <w:rFonts w:ascii="Lucida Sans Unicode" w:hAnsi="Lucida Sans Unicode" w:cs="Lucida Sans Unicode"/>
          <w:iCs/>
          <w:color w:val="404040"/>
          <w:sz w:val="19"/>
          <w:szCs w:val="19"/>
          <w:shd w:val="clear" w:color="auto" w:fill="FFFFFF"/>
        </w:rPr>
        <w:t>→ konec dotazníku).</w:t>
      </w:r>
    </w:p>
    <w:p w:rsidR="00022697" w:rsidRPr="005A310A" w:rsidRDefault="00022697" w:rsidP="00022697">
      <w:pPr>
        <w:pStyle w:val="Odstavecseseznamem"/>
        <w:numPr>
          <w:ilvl w:val="0"/>
          <w:numId w:val="39"/>
        </w:numPr>
        <w:autoSpaceDE w:val="0"/>
        <w:autoSpaceDN w:val="0"/>
        <w:adjustRightInd w:val="0"/>
        <w:spacing w:after="0"/>
        <w:jc w:val="left"/>
      </w:pPr>
      <w:r w:rsidRPr="005A310A">
        <w:t xml:space="preserve">ANO </w:t>
      </w:r>
    </w:p>
    <w:p w:rsidR="00022697" w:rsidRPr="005A310A" w:rsidRDefault="00022697" w:rsidP="00022697">
      <w:pPr>
        <w:pStyle w:val="Odstavecseseznamem"/>
        <w:numPr>
          <w:ilvl w:val="0"/>
          <w:numId w:val="39"/>
        </w:numPr>
        <w:autoSpaceDE w:val="0"/>
        <w:autoSpaceDN w:val="0"/>
        <w:adjustRightInd w:val="0"/>
        <w:spacing w:after="0"/>
        <w:jc w:val="left"/>
      </w:pPr>
      <w:r w:rsidRPr="005A310A">
        <w:t xml:space="preserve">NE </w:t>
      </w:r>
    </w:p>
    <w:p w:rsidR="00022697" w:rsidRPr="008269D3" w:rsidRDefault="00022697" w:rsidP="008269D3">
      <w:pPr>
        <w:pStyle w:val="Odstavecseseznamem"/>
        <w:numPr>
          <w:ilvl w:val="0"/>
          <w:numId w:val="38"/>
        </w:numPr>
        <w:autoSpaceDE w:val="0"/>
        <w:autoSpaceDN w:val="0"/>
        <w:adjustRightInd w:val="0"/>
        <w:spacing w:before="240" w:after="0"/>
        <w:ind w:left="782" w:hanging="357"/>
      </w:pPr>
      <w:r w:rsidRPr="005A310A">
        <w:t>Vnímáte supervizi jako významnou součást odborné praxe?</w:t>
      </w:r>
      <w:r w:rsidR="008269D3">
        <w:t xml:space="preserve"> (</w:t>
      </w:r>
      <w:r w:rsidRPr="008269D3">
        <w:rPr>
          <w:rFonts w:ascii="Lucida Sans Unicode" w:hAnsi="Lucida Sans Unicode" w:cs="Lucida Sans Unicode"/>
          <w:iCs/>
          <w:color w:val="404040"/>
          <w:sz w:val="19"/>
          <w:szCs w:val="19"/>
          <w:shd w:val="clear" w:color="auto" w:fill="FFFFFF"/>
        </w:rPr>
        <w:t>Povinná otázka, respondent musel zvolit jednu z nabízených odpovědí a podle toh</w:t>
      </w:r>
      <w:r w:rsidR="004960B1">
        <w:rPr>
          <w:rFonts w:ascii="Lucida Sans Unicode" w:hAnsi="Lucida Sans Unicode" w:cs="Lucida Sans Unicode"/>
          <w:iCs/>
          <w:color w:val="404040"/>
          <w:sz w:val="19"/>
          <w:szCs w:val="19"/>
          <w:shd w:val="clear" w:color="auto" w:fill="FFFFFF"/>
        </w:rPr>
        <w:t xml:space="preserve">o se mu zobrazily další otázky </w:t>
      </w:r>
      <w:r w:rsidRPr="008269D3">
        <w:rPr>
          <w:rFonts w:ascii="Lucida Sans Unicode" w:hAnsi="Lucida Sans Unicode" w:cs="Lucida Sans Unicode"/>
          <w:bCs/>
          <w:iCs/>
          <w:color w:val="404040"/>
          <w:sz w:val="19"/>
          <w:szCs w:val="19"/>
          <w:shd w:val="clear" w:color="auto" w:fill="FFFFFF"/>
        </w:rPr>
        <w:t>ANO</w:t>
      </w:r>
      <w:r w:rsidRPr="008269D3">
        <w:rPr>
          <w:rStyle w:val="apple-converted-space"/>
          <w:rFonts w:ascii="Lucida Sans Unicode" w:hAnsi="Lucida Sans Unicode" w:cs="Lucida Sans Unicode"/>
          <w:iCs/>
          <w:color w:val="404040"/>
          <w:sz w:val="19"/>
          <w:szCs w:val="19"/>
          <w:shd w:val="clear" w:color="auto" w:fill="FFFFFF"/>
        </w:rPr>
        <w:t> </w:t>
      </w:r>
      <w:r w:rsidRPr="008269D3">
        <w:rPr>
          <w:rFonts w:ascii="Lucida Sans Unicode" w:hAnsi="Lucida Sans Unicode" w:cs="Lucida Sans Unicode"/>
          <w:iCs/>
          <w:color w:val="404040"/>
          <w:sz w:val="19"/>
          <w:szCs w:val="19"/>
          <w:shd w:val="clear" w:color="auto" w:fill="FFFFFF"/>
        </w:rPr>
        <w:t>→</w:t>
      </w:r>
      <w:r w:rsidRPr="008269D3">
        <w:rPr>
          <w:rStyle w:val="apple-converted-space"/>
          <w:rFonts w:ascii="Lucida Sans Unicode" w:hAnsi="Lucida Sans Unicode" w:cs="Lucida Sans Unicode"/>
          <w:iCs/>
          <w:color w:val="404040"/>
          <w:sz w:val="19"/>
          <w:szCs w:val="19"/>
          <w:shd w:val="clear" w:color="auto" w:fill="FFFFFF"/>
        </w:rPr>
        <w:t> </w:t>
      </w:r>
      <w:hyperlink r:id="rId27" w:anchor="otz1104635" w:tooltip="Co vnímáte na supervizním procesu jako nejdůležitější? (max. 5)" w:history="1">
        <w:r w:rsidRPr="008269D3">
          <w:rPr>
            <w:rStyle w:val="Hypertextovodkaz"/>
            <w:rFonts w:ascii="Lucida Sans Unicode" w:hAnsi="Lucida Sans Unicode" w:cs="Lucida Sans Unicode"/>
            <w:iCs/>
            <w:color w:val="808080"/>
            <w:sz w:val="19"/>
            <w:szCs w:val="19"/>
            <w:bdr w:val="none" w:sz="0" w:space="0" w:color="auto" w:frame="1"/>
            <w:shd w:val="clear" w:color="auto" w:fill="FFFFFF"/>
          </w:rPr>
          <w:t>otázka č. 6</w:t>
        </w:r>
      </w:hyperlink>
      <w:r w:rsidRPr="008269D3">
        <w:rPr>
          <w:rFonts w:ascii="Lucida Sans Unicode" w:hAnsi="Lucida Sans Unicode" w:cs="Lucida Sans Unicode"/>
          <w:iCs/>
          <w:color w:val="404040"/>
          <w:sz w:val="19"/>
          <w:szCs w:val="19"/>
          <w:shd w:val="clear" w:color="auto" w:fill="FFFFFF"/>
        </w:rPr>
        <w:t>,</w:t>
      </w:r>
      <w:r w:rsidRPr="008269D3">
        <w:rPr>
          <w:rStyle w:val="apple-converted-space"/>
          <w:rFonts w:ascii="Lucida Sans Unicode" w:hAnsi="Lucida Sans Unicode" w:cs="Lucida Sans Unicode"/>
          <w:iCs/>
          <w:color w:val="404040"/>
          <w:sz w:val="19"/>
          <w:szCs w:val="19"/>
          <w:shd w:val="clear" w:color="auto" w:fill="FFFFFF"/>
        </w:rPr>
        <w:t> </w:t>
      </w:r>
      <w:r w:rsidRPr="008269D3">
        <w:rPr>
          <w:rFonts w:ascii="Lucida Sans Unicode" w:hAnsi="Lucida Sans Unicode" w:cs="Lucida Sans Unicode"/>
          <w:bCs/>
          <w:iCs/>
          <w:color w:val="404040"/>
          <w:sz w:val="19"/>
          <w:szCs w:val="19"/>
          <w:shd w:val="clear" w:color="auto" w:fill="FFFFFF"/>
        </w:rPr>
        <w:t>NE</w:t>
      </w:r>
      <w:r w:rsidRPr="008269D3">
        <w:rPr>
          <w:rStyle w:val="apple-converted-space"/>
          <w:rFonts w:ascii="Lucida Sans Unicode" w:hAnsi="Lucida Sans Unicode" w:cs="Lucida Sans Unicode"/>
          <w:iCs/>
          <w:color w:val="404040"/>
          <w:sz w:val="19"/>
          <w:szCs w:val="19"/>
          <w:shd w:val="clear" w:color="auto" w:fill="FFFFFF"/>
        </w:rPr>
        <w:t> </w:t>
      </w:r>
      <w:r w:rsidRPr="008269D3">
        <w:rPr>
          <w:rFonts w:ascii="Lucida Sans Unicode" w:hAnsi="Lucida Sans Unicode" w:cs="Lucida Sans Unicode"/>
          <w:iCs/>
          <w:color w:val="404040"/>
          <w:sz w:val="19"/>
          <w:szCs w:val="19"/>
          <w:shd w:val="clear" w:color="auto" w:fill="FFFFFF"/>
        </w:rPr>
        <w:t>→</w:t>
      </w:r>
      <w:r w:rsidRPr="008269D3">
        <w:rPr>
          <w:rStyle w:val="apple-converted-space"/>
          <w:rFonts w:ascii="Lucida Sans Unicode" w:hAnsi="Lucida Sans Unicode" w:cs="Lucida Sans Unicode"/>
          <w:iCs/>
          <w:color w:val="404040"/>
          <w:sz w:val="19"/>
          <w:szCs w:val="19"/>
          <w:shd w:val="clear" w:color="auto" w:fill="FFFFFF"/>
        </w:rPr>
        <w:t> </w:t>
      </w:r>
      <w:hyperlink r:id="rId28" w:anchor="otz1104634" w:tooltip="Proč nepovažujete supervizi za významnou?" w:history="1">
        <w:r w:rsidRPr="008269D3">
          <w:rPr>
            <w:rStyle w:val="Hypertextovodkaz"/>
            <w:rFonts w:ascii="Lucida Sans Unicode" w:hAnsi="Lucida Sans Unicode" w:cs="Lucida Sans Unicode"/>
            <w:iCs/>
            <w:color w:val="808080"/>
            <w:sz w:val="19"/>
            <w:szCs w:val="19"/>
            <w:bdr w:val="none" w:sz="0" w:space="0" w:color="auto" w:frame="1"/>
            <w:shd w:val="clear" w:color="auto" w:fill="FFFFFF"/>
          </w:rPr>
          <w:t>otázka č. 5</w:t>
        </w:r>
      </w:hyperlink>
      <w:r w:rsidR="008269D3">
        <w:rPr>
          <w:rFonts w:ascii="Lucida Sans Unicode" w:hAnsi="Lucida Sans Unicode" w:cs="Lucida Sans Unicode"/>
          <w:iCs/>
          <w:color w:val="404040"/>
          <w:sz w:val="19"/>
          <w:szCs w:val="19"/>
          <w:shd w:val="clear" w:color="auto" w:fill="FFFFFF"/>
        </w:rPr>
        <w:t>)</w:t>
      </w:r>
    </w:p>
    <w:p w:rsidR="00022697" w:rsidRPr="005A310A" w:rsidRDefault="00022697" w:rsidP="00022697">
      <w:pPr>
        <w:pStyle w:val="Odstavecseseznamem"/>
        <w:numPr>
          <w:ilvl w:val="0"/>
          <w:numId w:val="39"/>
        </w:numPr>
        <w:autoSpaceDE w:val="0"/>
        <w:autoSpaceDN w:val="0"/>
        <w:adjustRightInd w:val="0"/>
        <w:spacing w:after="0"/>
        <w:jc w:val="left"/>
      </w:pPr>
      <w:r w:rsidRPr="005A310A">
        <w:t xml:space="preserve">ANO </w:t>
      </w:r>
    </w:p>
    <w:p w:rsidR="00022697" w:rsidRPr="005A310A" w:rsidRDefault="00022697" w:rsidP="00022697">
      <w:pPr>
        <w:pStyle w:val="Odstavecseseznamem"/>
        <w:numPr>
          <w:ilvl w:val="0"/>
          <w:numId w:val="39"/>
        </w:numPr>
        <w:autoSpaceDE w:val="0"/>
        <w:autoSpaceDN w:val="0"/>
        <w:adjustRightInd w:val="0"/>
        <w:spacing w:after="0"/>
        <w:jc w:val="left"/>
      </w:pPr>
      <w:r w:rsidRPr="005A310A">
        <w:t xml:space="preserve">NE </w:t>
      </w:r>
    </w:p>
    <w:p w:rsidR="00022697" w:rsidRPr="008269D3" w:rsidRDefault="00022697" w:rsidP="007E5EC3">
      <w:pPr>
        <w:pStyle w:val="Odstavecseseznamem"/>
        <w:keepNext/>
        <w:pageBreakBefore/>
        <w:numPr>
          <w:ilvl w:val="0"/>
          <w:numId w:val="38"/>
        </w:numPr>
        <w:autoSpaceDE w:val="0"/>
        <w:autoSpaceDN w:val="0"/>
        <w:adjustRightInd w:val="0"/>
        <w:spacing w:before="240" w:after="0"/>
        <w:ind w:left="782" w:hanging="357"/>
        <w:rPr>
          <w:bCs/>
        </w:rPr>
      </w:pPr>
      <w:r w:rsidRPr="005A310A">
        <w:rPr>
          <w:bCs/>
        </w:rPr>
        <w:lastRenderedPageBreak/>
        <w:t>Proč nepovažujete supervizi za významnou?</w:t>
      </w:r>
      <w:r w:rsidR="008269D3">
        <w:rPr>
          <w:bCs/>
        </w:rPr>
        <w:t xml:space="preserve"> (</w:t>
      </w:r>
      <w:r w:rsidRPr="008269D3">
        <w:rPr>
          <w:rFonts w:ascii="Lucida Sans Unicode" w:hAnsi="Lucida Sans Unicode" w:cs="Lucida Sans Unicode"/>
          <w:iCs/>
          <w:color w:val="404040"/>
          <w:sz w:val="19"/>
          <w:szCs w:val="19"/>
          <w:shd w:val="clear" w:color="auto" w:fill="FFFFFF"/>
        </w:rPr>
        <w:t>Povinná otázka, respondent musel zvolit jednu z nabízených odpovědí nebo napsat odpověď vlastními slovy.</w:t>
      </w:r>
      <w:r w:rsidR="008269D3">
        <w:rPr>
          <w:rFonts w:ascii="Lucida Sans Unicode" w:hAnsi="Lucida Sans Unicode" w:cs="Lucida Sans Unicode"/>
          <w:iCs/>
          <w:color w:val="404040"/>
          <w:sz w:val="19"/>
          <w:szCs w:val="19"/>
          <w:shd w:val="clear" w:color="auto" w:fill="FFFFFF"/>
        </w:rPr>
        <w:t>)</w:t>
      </w:r>
    </w:p>
    <w:p w:rsidR="00022697" w:rsidRPr="005A310A" w:rsidRDefault="00022697" w:rsidP="00022697">
      <w:pPr>
        <w:pStyle w:val="Odstavecseseznamem"/>
        <w:numPr>
          <w:ilvl w:val="0"/>
          <w:numId w:val="39"/>
        </w:numPr>
        <w:autoSpaceDE w:val="0"/>
        <w:autoSpaceDN w:val="0"/>
        <w:adjustRightInd w:val="0"/>
        <w:spacing w:after="0"/>
        <w:jc w:val="left"/>
      </w:pPr>
      <w:r w:rsidRPr="005A310A">
        <w:t>Supervize mě nebaví</w:t>
      </w:r>
    </w:p>
    <w:p w:rsidR="00022697" w:rsidRPr="005A310A" w:rsidRDefault="00022697" w:rsidP="00022697">
      <w:pPr>
        <w:pStyle w:val="Odstavecseseznamem"/>
        <w:numPr>
          <w:ilvl w:val="0"/>
          <w:numId w:val="39"/>
        </w:numPr>
        <w:autoSpaceDE w:val="0"/>
        <w:autoSpaceDN w:val="0"/>
        <w:adjustRightInd w:val="0"/>
        <w:spacing w:after="0"/>
        <w:jc w:val="left"/>
      </w:pPr>
      <w:r w:rsidRPr="005A310A">
        <w:t>Supervize mi nepřijde užitečná</w:t>
      </w:r>
    </w:p>
    <w:p w:rsidR="00022697" w:rsidRPr="005A310A" w:rsidRDefault="00022697" w:rsidP="00022697">
      <w:pPr>
        <w:pStyle w:val="Odstavecseseznamem"/>
        <w:numPr>
          <w:ilvl w:val="0"/>
          <w:numId w:val="39"/>
        </w:numPr>
        <w:autoSpaceDE w:val="0"/>
        <w:autoSpaceDN w:val="0"/>
        <w:adjustRightInd w:val="0"/>
        <w:spacing w:after="0"/>
        <w:jc w:val="left"/>
      </w:pPr>
      <w:r w:rsidRPr="005A310A">
        <w:t>Supervize neřeší problémy</w:t>
      </w:r>
    </w:p>
    <w:p w:rsidR="00022697" w:rsidRPr="005A310A" w:rsidRDefault="00022697" w:rsidP="004960B1">
      <w:pPr>
        <w:pStyle w:val="Odstavecseseznamem"/>
        <w:numPr>
          <w:ilvl w:val="0"/>
          <w:numId w:val="39"/>
        </w:numPr>
        <w:autoSpaceDE w:val="0"/>
        <w:autoSpaceDN w:val="0"/>
        <w:adjustRightInd w:val="0"/>
        <w:spacing w:after="0"/>
        <w:jc w:val="left"/>
      </w:pPr>
      <w:r w:rsidRPr="005A310A">
        <w:t>jiné</w:t>
      </w:r>
    </w:p>
    <w:p w:rsidR="00022697" w:rsidRPr="005A310A" w:rsidRDefault="00022697" w:rsidP="00022697">
      <w:pPr>
        <w:pStyle w:val="Odstavecseseznamem"/>
        <w:numPr>
          <w:ilvl w:val="0"/>
          <w:numId w:val="38"/>
        </w:numPr>
        <w:autoSpaceDE w:val="0"/>
        <w:autoSpaceDN w:val="0"/>
        <w:adjustRightInd w:val="0"/>
        <w:spacing w:after="0"/>
        <w:jc w:val="left"/>
        <w:rPr>
          <w:bCs/>
        </w:rPr>
      </w:pPr>
      <w:r w:rsidRPr="005A310A">
        <w:rPr>
          <w:bCs/>
        </w:rPr>
        <w:t xml:space="preserve">Co vnímáte na supervizním procesu jako nejdůležitější? </w:t>
      </w:r>
      <w:r w:rsidR="008269D3">
        <w:rPr>
          <w:bCs/>
        </w:rPr>
        <w:t>(</w:t>
      </w:r>
      <w:r w:rsidRPr="005A310A">
        <w:rPr>
          <w:rFonts w:ascii="Lucida Sans Unicode" w:hAnsi="Lucida Sans Unicode" w:cs="Lucida Sans Unicode"/>
          <w:iCs/>
          <w:color w:val="404040"/>
          <w:sz w:val="19"/>
          <w:szCs w:val="19"/>
          <w:shd w:val="clear" w:color="auto" w:fill="FFFFFF"/>
        </w:rPr>
        <w:t xml:space="preserve">Povinná </w:t>
      </w:r>
      <w:r w:rsidR="007470FB">
        <w:rPr>
          <w:rFonts w:ascii="Lucida Sans Unicode" w:hAnsi="Lucida Sans Unicode" w:cs="Lucida Sans Unicode"/>
          <w:iCs/>
          <w:color w:val="404040"/>
          <w:sz w:val="19"/>
          <w:szCs w:val="19"/>
          <w:shd w:val="clear" w:color="auto" w:fill="FFFFFF"/>
        </w:rPr>
        <w:t>Povi</w:t>
      </w:r>
      <w:r w:rsidRPr="005A310A">
        <w:rPr>
          <w:rFonts w:ascii="Lucida Sans Unicode" w:hAnsi="Lucida Sans Unicode" w:cs="Lucida Sans Unicode"/>
          <w:iCs/>
          <w:color w:val="404040"/>
          <w:sz w:val="19"/>
          <w:szCs w:val="19"/>
          <w:shd w:val="clear" w:color="auto" w:fill="FFFFFF"/>
        </w:rPr>
        <w:t>n</w:t>
      </w:r>
      <w:r w:rsidR="007470FB">
        <w:rPr>
          <w:rFonts w:ascii="Lucida Sans Unicode" w:hAnsi="Lucida Sans Unicode" w:cs="Lucida Sans Unicode"/>
          <w:iCs/>
          <w:color w:val="404040"/>
          <w:sz w:val="19"/>
          <w:szCs w:val="19"/>
          <w:shd w:val="clear" w:color="auto" w:fill="FFFFFF"/>
        </w:rPr>
        <w:t>n</w:t>
      </w:r>
      <w:r w:rsidRPr="005A310A">
        <w:rPr>
          <w:rFonts w:ascii="Lucida Sans Unicode" w:hAnsi="Lucida Sans Unicode" w:cs="Lucida Sans Unicode"/>
          <w:iCs/>
          <w:color w:val="404040"/>
          <w:sz w:val="19"/>
          <w:szCs w:val="19"/>
          <w:shd w:val="clear" w:color="auto" w:fill="FFFFFF"/>
        </w:rPr>
        <w:t>á otázka, respondent musel zvolit alespoň některou z nabízených odpovědí nebo dopsat nějakou vlastní.</w:t>
      </w:r>
      <w:r w:rsidR="008269D3">
        <w:rPr>
          <w:rFonts w:ascii="Lucida Sans Unicode" w:hAnsi="Lucida Sans Unicode" w:cs="Lucida Sans Unicode"/>
          <w:iCs/>
          <w:color w:val="404040"/>
          <w:sz w:val="19"/>
          <w:szCs w:val="19"/>
          <w:shd w:val="clear" w:color="auto" w:fill="FFFFFF"/>
        </w:rPr>
        <w:t>)</w:t>
      </w:r>
    </w:p>
    <w:p w:rsidR="00022697" w:rsidRPr="005A310A" w:rsidRDefault="00022697" w:rsidP="00022697">
      <w:pPr>
        <w:pStyle w:val="Odstavecseseznamem"/>
        <w:numPr>
          <w:ilvl w:val="0"/>
          <w:numId w:val="39"/>
        </w:numPr>
        <w:autoSpaceDE w:val="0"/>
        <w:autoSpaceDN w:val="0"/>
        <w:adjustRightInd w:val="0"/>
        <w:spacing w:after="0"/>
        <w:jc w:val="left"/>
      </w:pPr>
      <w:r w:rsidRPr="005A310A">
        <w:t>Osobnost supervizora</w:t>
      </w:r>
    </w:p>
    <w:p w:rsidR="00022697" w:rsidRPr="005A310A" w:rsidRDefault="00022697" w:rsidP="00022697">
      <w:pPr>
        <w:pStyle w:val="Odstavecseseznamem"/>
        <w:numPr>
          <w:ilvl w:val="0"/>
          <w:numId w:val="39"/>
        </w:numPr>
        <w:autoSpaceDE w:val="0"/>
        <w:autoSpaceDN w:val="0"/>
        <w:adjustRightInd w:val="0"/>
        <w:spacing w:after="0"/>
        <w:jc w:val="left"/>
      </w:pPr>
      <w:r w:rsidRPr="005A310A">
        <w:t>Rozdělení do skupin podle cílových skupin v rámci praxe (např. práce s Romy)</w:t>
      </w:r>
    </w:p>
    <w:p w:rsidR="00022697" w:rsidRPr="005A310A" w:rsidRDefault="00022697" w:rsidP="00022697">
      <w:pPr>
        <w:pStyle w:val="Odstavecseseznamem"/>
        <w:numPr>
          <w:ilvl w:val="0"/>
          <w:numId w:val="39"/>
        </w:numPr>
        <w:autoSpaceDE w:val="0"/>
        <w:autoSpaceDN w:val="0"/>
        <w:adjustRightInd w:val="0"/>
        <w:spacing w:after="0"/>
        <w:jc w:val="left"/>
      </w:pPr>
      <w:r w:rsidRPr="005A310A">
        <w:t>Složení a velikost supervizní skupiny (členy skupiny)</w:t>
      </w:r>
    </w:p>
    <w:p w:rsidR="00022697" w:rsidRPr="005A310A" w:rsidRDefault="00022697" w:rsidP="00022697">
      <w:pPr>
        <w:pStyle w:val="Odstavecseseznamem"/>
        <w:numPr>
          <w:ilvl w:val="0"/>
          <w:numId w:val="39"/>
        </w:numPr>
        <w:autoSpaceDE w:val="0"/>
        <w:autoSpaceDN w:val="0"/>
        <w:adjustRightInd w:val="0"/>
        <w:spacing w:after="0"/>
        <w:jc w:val="left"/>
      </w:pPr>
      <w:r w:rsidRPr="005A310A">
        <w:t>Teoretické informace před supervizí</w:t>
      </w:r>
    </w:p>
    <w:p w:rsidR="00022697" w:rsidRPr="005A310A" w:rsidRDefault="00022697" w:rsidP="00022697">
      <w:pPr>
        <w:pStyle w:val="Odstavecseseznamem"/>
        <w:numPr>
          <w:ilvl w:val="0"/>
          <w:numId w:val="39"/>
        </w:numPr>
        <w:autoSpaceDE w:val="0"/>
        <w:autoSpaceDN w:val="0"/>
        <w:adjustRightInd w:val="0"/>
        <w:spacing w:after="0"/>
        <w:jc w:val="left"/>
      </w:pPr>
      <w:r w:rsidRPr="005A310A">
        <w:t>Prostředí</w:t>
      </w:r>
    </w:p>
    <w:p w:rsidR="00022697" w:rsidRPr="005A310A" w:rsidRDefault="00022697" w:rsidP="00022697">
      <w:pPr>
        <w:pStyle w:val="Odstavecseseznamem"/>
        <w:numPr>
          <w:ilvl w:val="0"/>
          <w:numId w:val="39"/>
        </w:numPr>
        <w:autoSpaceDE w:val="0"/>
        <w:autoSpaceDN w:val="0"/>
        <w:adjustRightInd w:val="0"/>
        <w:spacing w:after="0"/>
        <w:jc w:val="left"/>
      </w:pPr>
      <w:r w:rsidRPr="005A310A">
        <w:t>Důvěra, soukromí</w:t>
      </w:r>
    </w:p>
    <w:p w:rsidR="00022697" w:rsidRPr="005A310A" w:rsidRDefault="00022697" w:rsidP="004960B1">
      <w:pPr>
        <w:pStyle w:val="Odstavecseseznamem"/>
        <w:numPr>
          <w:ilvl w:val="0"/>
          <w:numId w:val="39"/>
        </w:numPr>
        <w:autoSpaceDE w:val="0"/>
        <w:autoSpaceDN w:val="0"/>
        <w:adjustRightInd w:val="0"/>
        <w:spacing w:after="0"/>
        <w:jc w:val="left"/>
      </w:pPr>
      <w:r w:rsidRPr="005A310A">
        <w:rPr>
          <w:bCs/>
        </w:rPr>
        <w:t>Jiné, prosím vypište.</w:t>
      </w:r>
    </w:p>
    <w:p w:rsidR="00022697" w:rsidRPr="008269D3" w:rsidRDefault="00022697" w:rsidP="008269D3">
      <w:pPr>
        <w:pStyle w:val="Odstavecseseznamem"/>
        <w:numPr>
          <w:ilvl w:val="0"/>
          <w:numId w:val="38"/>
        </w:numPr>
        <w:autoSpaceDE w:val="0"/>
        <w:autoSpaceDN w:val="0"/>
        <w:adjustRightInd w:val="0"/>
        <w:spacing w:after="0"/>
        <w:jc w:val="left"/>
        <w:rPr>
          <w:bCs/>
        </w:rPr>
      </w:pPr>
      <w:r w:rsidRPr="005A310A">
        <w:rPr>
          <w:bCs/>
        </w:rPr>
        <w:t xml:space="preserve">Vyberte důležité charakteristiky supervizora? </w:t>
      </w:r>
      <w:r w:rsidR="008269D3">
        <w:rPr>
          <w:bCs/>
        </w:rPr>
        <w:t>(</w:t>
      </w:r>
      <w:r w:rsidRPr="008269D3">
        <w:rPr>
          <w:rFonts w:ascii="Lucida Sans Unicode" w:hAnsi="Lucida Sans Unicode" w:cs="Lucida Sans Unicode"/>
          <w:iCs/>
          <w:color w:val="404040"/>
          <w:sz w:val="19"/>
          <w:szCs w:val="19"/>
          <w:shd w:val="clear" w:color="auto" w:fill="FFFFFF"/>
        </w:rPr>
        <w:t>Povinná otázka, respondent musel zvolit alespoň některou z nabízených odpovědí nebo dopsat nějakou vlastní.</w:t>
      </w:r>
      <w:r w:rsidR="008269D3">
        <w:rPr>
          <w:rFonts w:ascii="Lucida Sans Unicode" w:hAnsi="Lucida Sans Unicode" w:cs="Lucida Sans Unicode"/>
          <w:iCs/>
          <w:color w:val="404040"/>
          <w:sz w:val="19"/>
          <w:szCs w:val="19"/>
          <w:shd w:val="clear" w:color="auto" w:fill="FFFFFF"/>
        </w:rPr>
        <w:t>)</w:t>
      </w:r>
    </w:p>
    <w:p w:rsidR="00022697" w:rsidRPr="005A310A" w:rsidRDefault="00022697" w:rsidP="00022697">
      <w:pPr>
        <w:pStyle w:val="Odstavecseseznamem"/>
        <w:numPr>
          <w:ilvl w:val="0"/>
          <w:numId w:val="39"/>
        </w:numPr>
        <w:autoSpaceDE w:val="0"/>
        <w:autoSpaceDN w:val="0"/>
        <w:adjustRightInd w:val="0"/>
        <w:spacing w:after="0"/>
        <w:jc w:val="left"/>
      </w:pPr>
      <w:r w:rsidRPr="005A310A">
        <w:t>Zkušený odborník</w:t>
      </w:r>
    </w:p>
    <w:p w:rsidR="00022697" w:rsidRPr="005A310A" w:rsidRDefault="00022697" w:rsidP="00022697">
      <w:pPr>
        <w:pStyle w:val="Odstavecseseznamem"/>
        <w:numPr>
          <w:ilvl w:val="0"/>
          <w:numId w:val="39"/>
        </w:numPr>
        <w:autoSpaceDE w:val="0"/>
        <w:autoSpaceDN w:val="0"/>
        <w:adjustRightInd w:val="0"/>
        <w:spacing w:after="0"/>
        <w:jc w:val="left"/>
      </w:pPr>
      <w:r w:rsidRPr="005A310A">
        <w:t>Empatický supervizor</w:t>
      </w:r>
    </w:p>
    <w:p w:rsidR="00022697" w:rsidRPr="005A310A" w:rsidRDefault="00022697" w:rsidP="00022697">
      <w:pPr>
        <w:pStyle w:val="Odstavecseseznamem"/>
        <w:numPr>
          <w:ilvl w:val="0"/>
          <w:numId w:val="39"/>
        </w:numPr>
        <w:autoSpaceDE w:val="0"/>
        <w:autoSpaceDN w:val="0"/>
        <w:adjustRightInd w:val="0"/>
        <w:spacing w:after="0"/>
        <w:jc w:val="left"/>
      </w:pPr>
      <w:r w:rsidRPr="005A310A">
        <w:t>Direktivní supervizor</w:t>
      </w:r>
    </w:p>
    <w:p w:rsidR="00022697" w:rsidRPr="005A310A" w:rsidRDefault="00022697" w:rsidP="00022697">
      <w:pPr>
        <w:pStyle w:val="Odstavecseseznamem"/>
        <w:numPr>
          <w:ilvl w:val="0"/>
          <w:numId w:val="39"/>
        </w:numPr>
        <w:autoSpaceDE w:val="0"/>
        <w:autoSpaceDN w:val="0"/>
        <w:adjustRightInd w:val="0"/>
        <w:spacing w:after="0"/>
        <w:jc w:val="left"/>
      </w:pPr>
      <w:r w:rsidRPr="005A310A">
        <w:t>Nedirektivní</w:t>
      </w:r>
    </w:p>
    <w:p w:rsidR="00022697" w:rsidRPr="005A310A" w:rsidRDefault="00022697" w:rsidP="00022697">
      <w:pPr>
        <w:pStyle w:val="Odstavecseseznamem"/>
        <w:numPr>
          <w:ilvl w:val="0"/>
          <w:numId w:val="39"/>
        </w:numPr>
        <w:autoSpaceDE w:val="0"/>
        <w:autoSpaceDN w:val="0"/>
        <w:adjustRightInd w:val="0"/>
        <w:spacing w:after="0"/>
        <w:jc w:val="left"/>
      </w:pPr>
      <w:r w:rsidRPr="005A310A">
        <w:t>Externí supervizor</w:t>
      </w:r>
    </w:p>
    <w:p w:rsidR="00022697" w:rsidRPr="005A310A" w:rsidRDefault="00022697" w:rsidP="00022697">
      <w:pPr>
        <w:pStyle w:val="Odstavecseseznamem"/>
        <w:numPr>
          <w:ilvl w:val="0"/>
          <w:numId w:val="39"/>
        </w:numPr>
        <w:autoSpaceDE w:val="0"/>
        <w:autoSpaceDN w:val="0"/>
        <w:adjustRightInd w:val="0"/>
        <w:spacing w:after="0"/>
        <w:jc w:val="left"/>
      </w:pPr>
      <w:r w:rsidRPr="005A310A">
        <w:t>Interní supervizor</w:t>
      </w:r>
    </w:p>
    <w:p w:rsidR="00022697" w:rsidRPr="005A310A" w:rsidRDefault="00022697" w:rsidP="00022697">
      <w:pPr>
        <w:pStyle w:val="Odstavecseseznamem"/>
        <w:numPr>
          <w:ilvl w:val="0"/>
          <w:numId w:val="39"/>
        </w:numPr>
        <w:autoSpaceDE w:val="0"/>
        <w:autoSpaceDN w:val="0"/>
        <w:adjustRightInd w:val="0"/>
        <w:spacing w:after="0"/>
        <w:jc w:val="left"/>
      </w:pPr>
      <w:r w:rsidRPr="005A310A">
        <w:t>jiné</w:t>
      </w:r>
    </w:p>
    <w:p w:rsidR="00022697" w:rsidRPr="008269D3" w:rsidRDefault="00022697" w:rsidP="008269D3">
      <w:pPr>
        <w:pStyle w:val="Bezmezer"/>
        <w:numPr>
          <w:ilvl w:val="0"/>
          <w:numId w:val="38"/>
        </w:numPr>
        <w:spacing w:before="240" w:line="360" w:lineRule="auto"/>
        <w:ind w:left="782" w:hanging="357"/>
        <w:rPr>
          <w:bCs/>
        </w:rPr>
      </w:pPr>
      <w:r w:rsidRPr="005A310A">
        <w:rPr>
          <w:bCs/>
        </w:rPr>
        <w:t>Za jakých podmínek je pro vás obtížné sdílet své zážitky, problémy či dilemata ve skupině?</w:t>
      </w:r>
      <w:r w:rsidR="008269D3">
        <w:rPr>
          <w:bCs/>
        </w:rPr>
        <w:t xml:space="preserve"> (</w:t>
      </w:r>
      <w:r w:rsidRPr="008269D3">
        <w:rPr>
          <w:rFonts w:ascii="Lucida Sans Unicode" w:hAnsi="Lucida Sans Unicode" w:cs="Lucida Sans Unicode"/>
          <w:iCs/>
          <w:color w:val="404040"/>
          <w:sz w:val="19"/>
          <w:szCs w:val="19"/>
          <w:shd w:val="clear" w:color="auto" w:fill="FFFFFF"/>
        </w:rPr>
        <w:t>Povinná otázka, respondent musel zvolit alespoň některou z nabízených odpovědí nebo dopsat nějakou vlastní.</w:t>
      </w:r>
    </w:p>
    <w:p w:rsidR="00022697" w:rsidRPr="005A310A" w:rsidRDefault="00022697" w:rsidP="00022697">
      <w:pPr>
        <w:pStyle w:val="Odstavecseseznamem"/>
        <w:numPr>
          <w:ilvl w:val="0"/>
          <w:numId w:val="39"/>
        </w:numPr>
        <w:autoSpaceDE w:val="0"/>
        <w:autoSpaceDN w:val="0"/>
        <w:adjustRightInd w:val="0"/>
        <w:spacing w:after="0"/>
        <w:jc w:val="left"/>
      </w:pPr>
      <w:r w:rsidRPr="005A310A">
        <w:t>Příliš velká skupina</w:t>
      </w:r>
    </w:p>
    <w:p w:rsidR="00022697" w:rsidRPr="005A310A" w:rsidRDefault="00022697" w:rsidP="00022697">
      <w:pPr>
        <w:pStyle w:val="Odstavecseseznamem"/>
        <w:numPr>
          <w:ilvl w:val="0"/>
          <w:numId w:val="39"/>
        </w:numPr>
        <w:autoSpaceDE w:val="0"/>
        <w:autoSpaceDN w:val="0"/>
        <w:adjustRightInd w:val="0"/>
        <w:spacing w:after="0"/>
        <w:jc w:val="left"/>
      </w:pPr>
      <w:r w:rsidRPr="005A310A">
        <w:t>Direktivní přístup supervizora</w:t>
      </w:r>
    </w:p>
    <w:p w:rsidR="00022697" w:rsidRPr="005A310A" w:rsidRDefault="00022697" w:rsidP="00022697">
      <w:pPr>
        <w:pStyle w:val="Odstavecseseznamem"/>
        <w:numPr>
          <w:ilvl w:val="0"/>
          <w:numId w:val="39"/>
        </w:numPr>
        <w:autoSpaceDE w:val="0"/>
        <w:autoSpaceDN w:val="0"/>
        <w:adjustRightInd w:val="0"/>
        <w:spacing w:after="0"/>
        <w:jc w:val="left"/>
      </w:pPr>
      <w:r w:rsidRPr="005A310A">
        <w:t>Nevhodné prostředí např. málo soukromí</w:t>
      </w:r>
    </w:p>
    <w:p w:rsidR="00022697" w:rsidRPr="005A310A" w:rsidRDefault="00022697" w:rsidP="00022697">
      <w:pPr>
        <w:pStyle w:val="Odstavecseseznamem"/>
        <w:numPr>
          <w:ilvl w:val="0"/>
          <w:numId w:val="39"/>
        </w:numPr>
        <w:autoSpaceDE w:val="0"/>
        <w:autoSpaceDN w:val="0"/>
        <w:adjustRightInd w:val="0"/>
        <w:spacing w:after="0"/>
        <w:jc w:val="left"/>
      </w:pPr>
      <w:r w:rsidRPr="005A310A">
        <w:lastRenderedPageBreak/>
        <w:t>Neslučitelné postoje mezi členy skupiny např. katolík a homosexuál</w:t>
      </w:r>
    </w:p>
    <w:p w:rsidR="00022697" w:rsidRPr="005A310A" w:rsidRDefault="00022697" w:rsidP="00022697">
      <w:pPr>
        <w:pStyle w:val="Odstavecseseznamem"/>
        <w:numPr>
          <w:ilvl w:val="0"/>
          <w:numId w:val="39"/>
        </w:numPr>
        <w:autoSpaceDE w:val="0"/>
        <w:autoSpaceDN w:val="0"/>
        <w:adjustRightInd w:val="0"/>
        <w:spacing w:after="0"/>
        <w:jc w:val="left"/>
      </w:pPr>
      <w:r w:rsidRPr="005A310A">
        <w:t>Nevadí mi sdílet informace</w:t>
      </w:r>
    </w:p>
    <w:p w:rsidR="00022697" w:rsidRPr="005A310A" w:rsidRDefault="00022697" w:rsidP="008269D3">
      <w:pPr>
        <w:pStyle w:val="Odstavecseseznamem"/>
        <w:numPr>
          <w:ilvl w:val="0"/>
          <w:numId w:val="39"/>
        </w:numPr>
        <w:autoSpaceDE w:val="0"/>
        <w:autoSpaceDN w:val="0"/>
        <w:adjustRightInd w:val="0"/>
        <w:spacing w:after="0"/>
        <w:jc w:val="left"/>
      </w:pPr>
      <w:r w:rsidRPr="005A310A">
        <w:t>Jiné</w:t>
      </w:r>
    </w:p>
    <w:p w:rsidR="00022697" w:rsidRPr="005A310A" w:rsidRDefault="00022697" w:rsidP="008269D3">
      <w:pPr>
        <w:pStyle w:val="Odstavecseseznamem"/>
        <w:numPr>
          <w:ilvl w:val="0"/>
          <w:numId w:val="38"/>
        </w:numPr>
        <w:autoSpaceDE w:val="0"/>
        <w:autoSpaceDN w:val="0"/>
        <w:adjustRightInd w:val="0"/>
        <w:spacing w:before="240" w:after="0"/>
      </w:pPr>
      <w:r w:rsidRPr="005A310A">
        <w:t>Ocenil/a byste rozdělení do skupin podle cílových skupin v rámci praxe (práce s Romy, seniory, dětmi</w:t>
      </w:r>
      <w:r w:rsidR="007470FB" w:rsidRPr="005A310A">
        <w:t>)?</w:t>
      </w:r>
      <w:r w:rsidR="008269D3">
        <w:t xml:space="preserve"> (</w:t>
      </w:r>
      <w:r w:rsidRPr="008269D3">
        <w:rPr>
          <w:rFonts w:ascii="Lucida Sans Unicode" w:hAnsi="Lucida Sans Unicode" w:cs="Lucida Sans Unicode"/>
          <w:iCs/>
          <w:color w:val="404040"/>
          <w:sz w:val="19"/>
          <w:szCs w:val="19"/>
          <w:shd w:val="clear" w:color="auto" w:fill="FFFFFF"/>
        </w:rPr>
        <w:t>Povinná otázka, respondent musel zvolit jednu z nabízených odpovědí a podle toh</w:t>
      </w:r>
      <w:r w:rsidR="004960B1">
        <w:rPr>
          <w:rFonts w:ascii="Lucida Sans Unicode" w:hAnsi="Lucida Sans Unicode" w:cs="Lucida Sans Unicode"/>
          <w:iCs/>
          <w:color w:val="404040"/>
          <w:sz w:val="19"/>
          <w:szCs w:val="19"/>
          <w:shd w:val="clear" w:color="auto" w:fill="FFFFFF"/>
        </w:rPr>
        <w:t xml:space="preserve">o se mu zobrazily další otázky </w:t>
      </w:r>
      <w:r w:rsidRPr="008269D3">
        <w:rPr>
          <w:rFonts w:ascii="Lucida Sans Unicode" w:hAnsi="Lucida Sans Unicode" w:cs="Lucida Sans Unicode"/>
          <w:bCs/>
          <w:iCs/>
          <w:color w:val="404040"/>
          <w:sz w:val="19"/>
          <w:szCs w:val="19"/>
          <w:shd w:val="clear" w:color="auto" w:fill="FFFFFF"/>
        </w:rPr>
        <w:t>ANO</w:t>
      </w:r>
      <w:r w:rsidRPr="008269D3">
        <w:rPr>
          <w:rStyle w:val="apple-converted-space"/>
          <w:rFonts w:ascii="Lucida Sans Unicode" w:hAnsi="Lucida Sans Unicode" w:cs="Lucida Sans Unicode"/>
          <w:iCs/>
          <w:color w:val="404040"/>
          <w:sz w:val="19"/>
          <w:szCs w:val="19"/>
          <w:shd w:val="clear" w:color="auto" w:fill="FFFFFF"/>
        </w:rPr>
        <w:t> </w:t>
      </w:r>
      <w:r w:rsidRPr="008269D3">
        <w:rPr>
          <w:rFonts w:ascii="Lucida Sans Unicode" w:hAnsi="Lucida Sans Unicode" w:cs="Lucida Sans Unicode"/>
          <w:iCs/>
          <w:color w:val="404040"/>
          <w:sz w:val="19"/>
          <w:szCs w:val="19"/>
          <w:shd w:val="clear" w:color="auto" w:fill="FFFFFF"/>
        </w:rPr>
        <w:t>→</w:t>
      </w:r>
      <w:r w:rsidRPr="008269D3">
        <w:rPr>
          <w:rStyle w:val="apple-converted-space"/>
          <w:rFonts w:ascii="Lucida Sans Unicode" w:hAnsi="Lucida Sans Unicode" w:cs="Lucida Sans Unicode"/>
          <w:iCs/>
          <w:color w:val="404040"/>
          <w:sz w:val="19"/>
          <w:szCs w:val="19"/>
          <w:shd w:val="clear" w:color="auto" w:fill="FFFFFF"/>
        </w:rPr>
        <w:t> </w:t>
      </w:r>
      <w:r w:rsidRPr="008269D3">
        <w:rPr>
          <w:rFonts w:ascii="Lucida Sans Unicode" w:hAnsi="Lucida Sans Unicode" w:cs="Lucida Sans Unicode"/>
          <w:iCs/>
          <w:color w:val="404040"/>
          <w:sz w:val="19"/>
          <w:szCs w:val="19"/>
          <w:bdr w:val="none" w:sz="0" w:space="0" w:color="auto" w:frame="1"/>
          <w:shd w:val="clear" w:color="auto" w:fill="FFFFFF"/>
        </w:rPr>
        <w:t>otázka č. 1o</w:t>
      </w:r>
      <w:r w:rsidRPr="008269D3">
        <w:rPr>
          <w:rFonts w:ascii="Lucida Sans Unicode" w:hAnsi="Lucida Sans Unicode" w:cs="Lucida Sans Unicode"/>
          <w:iCs/>
          <w:color w:val="404040"/>
          <w:sz w:val="19"/>
          <w:szCs w:val="19"/>
          <w:shd w:val="clear" w:color="auto" w:fill="FFFFFF"/>
        </w:rPr>
        <w:t>,</w:t>
      </w:r>
      <w:r w:rsidRPr="008269D3">
        <w:rPr>
          <w:rStyle w:val="apple-converted-space"/>
          <w:rFonts w:ascii="Lucida Sans Unicode" w:hAnsi="Lucida Sans Unicode" w:cs="Lucida Sans Unicode"/>
          <w:iCs/>
          <w:color w:val="404040"/>
          <w:sz w:val="19"/>
          <w:szCs w:val="19"/>
          <w:shd w:val="clear" w:color="auto" w:fill="FFFFFF"/>
        </w:rPr>
        <w:t> </w:t>
      </w:r>
      <w:r w:rsidRPr="008269D3">
        <w:rPr>
          <w:rFonts w:ascii="Lucida Sans Unicode" w:hAnsi="Lucida Sans Unicode" w:cs="Lucida Sans Unicode"/>
          <w:bCs/>
          <w:iCs/>
          <w:color w:val="404040"/>
          <w:sz w:val="19"/>
          <w:szCs w:val="19"/>
          <w:shd w:val="clear" w:color="auto" w:fill="FFFFFF"/>
        </w:rPr>
        <w:t>NE</w:t>
      </w:r>
      <w:r w:rsidRPr="008269D3">
        <w:rPr>
          <w:rStyle w:val="apple-converted-space"/>
          <w:rFonts w:ascii="Lucida Sans Unicode" w:hAnsi="Lucida Sans Unicode" w:cs="Lucida Sans Unicode"/>
          <w:iCs/>
          <w:color w:val="404040"/>
          <w:sz w:val="19"/>
          <w:szCs w:val="19"/>
          <w:shd w:val="clear" w:color="auto" w:fill="FFFFFF"/>
        </w:rPr>
        <w:t> </w:t>
      </w:r>
      <w:r w:rsidRPr="008269D3">
        <w:rPr>
          <w:rFonts w:ascii="Lucida Sans Unicode" w:hAnsi="Lucida Sans Unicode" w:cs="Lucida Sans Unicode"/>
          <w:iCs/>
          <w:color w:val="404040"/>
          <w:sz w:val="19"/>
          <w:szCs w:val="19"/>
          <w:shd w:val="clear" w:color="auto" w:fill="FFFFFF"/>
        </w:rPr>
        <w:t>→</w:t>
      </w:r>
      <w:r w:rsidRPr="008269D3">
        <w:rPr>
          <w:rStyle w:val="apple-converted-space"/>
          <w:rFonts w:ascii="Lucida Sans Unicode" w:hAnsi="Lucida Sans Unicode" w:cs="Lucida Sans Unicode"/>
          <w:iCs/>
          <w:color w:val="404040"/>
          <w:sz w:val="19"/>
          <w:szCs w:val="19"/>
          <w:shd w:val="clear" w:color="auto" w:fill="FFFFFF"/>
        </w:rPr>
        <w:t> </w:t>
      </w:r>
      <w:r w:rsidRPr="008269D3">
        <w:rPr>
          <w:rFonts w:ascii="Lucida Sans Unicode" w:hAnsi="Lucida Sans Unicode" w:cs="Lucida Sans Unicode"/>
          <w:iCs/>
          <w:color w:val="404040"/>
          <w:sz w:val="19"/>
          <w:szCs w:val="19"/>
          <w:bdr w:val="none" w:sz="0" w:space="0" w:color="auto" w:frame="1"/>
          <w:shd w:val="clear" w:color="auto" w:fill="FFFFFF"/>
        </w:rPr>
        <w:t>otázka č. 1</w:t>
      </w:r>
      <w:r w:rsidR="008269D3">
        <w:rPr>
          <w:rFonts w:ascii="Lucida Sans Unicode" w:hAnsi="Lucida Sans Unicode" w:cs="Lucida Sans Unicode"/>
          <w:iCs/>
          <w:color w:val="404040"/>
          <w:sz w:val="19"/>
          <w:szCs w:val="19"/>
          <w:shd w:val="clear" w:color="auto" w:fill="FFFFFF"/>
        </w:rPr>
        <w:t>1).</w:t>
      </w:r>
    </w:p>
    <w:p w:rsidR="00022697" w:rsidRPr="005A310A" w:rsidRDefault="00022697" w:rsidP="00022697">
      <w:pPr>
        <w:pStyle w:val="Odstavecseseznamem"/>
        <w:numPr>
          <w:ilvl w:val="0"/>
          <w:numId w:val="39"/>
        </w:numPr>
        <w:autoSpaceDE w:val="0"/>
        <w:autoSpaceDN w:val="0"/>
        <w:adjustRightInd w:val="0"/>
        <w:spacing w:after="0"/>
        <w:jc w:val="left"/>
      </w:pPr>
      <w:r w:rsidRPr="005A310A">
        <w:t xml:space="preserve">ANO </w:t>
      </w:r>
    </w:p>
    <w:p w:rsidR="00022697" w:rsidRPr="005A310A" w:rsidRDefault="00022697" w:rsidP="008269D3">
      <w:pPr>
        <w:pStyle w:val="Odstavecseseznamem"/>
        <w:numPr>
          <w:ilvl w:val="0"/>
          <w:numId w:val="39"/>
        </w:numPr>
        <w:autoSpaceDE w:val="0"/>
        <w:autoSpaceDN w:val="0"/>
        <w:adjustRightInd w:val="0"/>
        <w:spacing w:after="0"/>
        <w:jc w:val="left"/>
      </w:pPr>
      <w:r w:rsidRPr="005A310A">
        <w:t>NE</w:t>
      </w:r>
    </w:p>
    <w:p w:rsidR="00022697" w:rsidRPr="005A310A" w:rsidRDefault="00022697" w:rsidP="00022697">
      <w:pPr>
        <w:pStyle w:val="Odstavecseseznamem"/>
        <w:numPr>
          <w:ilvl w:val="0"/>
          <w:numId w:val="38"/>
        </w:numPr>
        <w:autoSpaceDE w:val="0"/>
        <w:autoSpaceDN w:val="0"/>
        <w:adjustRightInd w:val="0"/>
        <w:spacing w:after="0"/>
      </w:pPr>
      <w:r w:rsidRPr="005A310A">
        <w:t>V čem by to pro Vás mohlo být přínosné?)</w:t>
      </w:r>
    </w:p>
    <w:p w:rsidR="00164B59" w:rsidRPr="005A310A" w:rsidRDefault="00164B59" w:rsidP="00022697">
      <w:pPr>
        <w:pStyle w:val="Odstavecseseznamem"/>
        <w:numPr>
          <w:ilvl w:val="0"/>
          <w:numId w:val="39"/>
        </w:numPr>
        <w:autoSpaceDE w:val="0"/>
        <w:autoSpaceDN w:val="0"/>
        <w:adjustRightInd w:val="0"/>
        <w:spacing w:after="0"/>
        <w:jc w:val="left"/>
      </w:pPr>
      <w:r w:rsidRPr="005A310A">
        <w:t>Lepší pomoc a porozumění při řešení problémů</w:t>
      </w:r>
    </w:p>
    <w:p w:rsidR="00164B59" w:rsidRPr="005A310A" w:rsidRDefault="00164B59" w:rsidP="00022697">
      <w:pPr>
        <w:pStyle w:val="Odstavecseseznamem"/>
        <w:numPr>
          <w:ilvl w:val="0"/>
          <w:numId w:val="39"/>
        </w:numPr>
        <w:autoSpaceDE w:val="0"/>
        <w:autoSpaceDN w:val="0"/>
        <w:adjustRightInd w:val="0"/>
        <w:spacing w:after="0"/>
        <w:jc w:val="left"/>
      </w:pPr>
      <w:r w:rsidRPr="005A310A">
        <w:t>Jednodušeji sdílet informace ve skupině</w:t>
      </w:r>
    </w:p>
    <w:p w:rsidR="00164B59" w:rsidRPr="005A310A" w:rsidRDefault="0048375C" w:rsidP="00022697">
      <w:pPr>
        <w:pStyle w:val="Odstavecseseznamem"/>
        <w:numPr>
          <w:ilvl w:val="0"/>
          <w:numId w:val="39"/>
        </w:numPr>
        <w:autoSpaceDE w:val="0"/>
        <w:autoSpaceDN w:val="0"/>
        <w:adjustRightInd w:val="0"/>
        <w:spacing w:after="0"/>
        <w:jc w:val="left"/>
      </w:pPr>
      <w:r w:rsidRPr="005A310A">
        <w:t>Snazší</w:t>
      </w:r>
      <w:r w:rsidR="00164B59" w:rsidRPr="005A310A">
        <w:t xml:space="preserve"> spolupráce ve </w:t>
      </w:r>
      <w:r w:rsidRPr="005A310A">
        <w:t>společných</w:t>
      </w:r>
      <w:r w:rsidR="00164B59" w:rsidRPr="005A310A">
        <w:t xml:space="preserve"> aktivitách</w:t>
      </w:r>
    </w:p>
    <w:p w:rsidR="00022697" w:rsidRPr="005A310A" w:rsidRDefault="00164B59" w:rsidP="00164B59">
      <w:pPr>
        <w:pStyle w:val="Odstavecseseznamem"/>
        <w:numPr>
          <w:ilvl w:val="0"/>
          <w:numId w:val="39"/>
        </w:numPr>
        <w:autoSpaceDE w:val="0"/>
        <w:autoSpaceDN w:val="0"/>
        <w:adjustRightInd w:val="0"/>
        <w:spacing w:after="0"/>
        <w:jc w:val="left"/>
      </w:pPr>
      <w:r w:rsidRPr="005A310A">
        <w:t>Jiné:</w:t>
      </w:r>
    </w:p>
    <w:p w:rsidR="00022697" w:rsidRPr="008269D3" w:rsidRDefault="00022697" w:rsidP="008269D3">
      <w:pPr>
        <w:pStyle w:val="Odstavecseseznamem"/>
        <w:numPr>
          <w:ilvl w:val="0"/>
          <w:numId w:val="38"/>
        </w:numPr>
        <w:autoSpaceDE w:val="0"/>
        <w:autoSpaceDN w:val="0"/>
        <w:adjustRightInd w:val="0"/>
        <w:spacing w:after="0"/>
      </w:pPr>
      <w:r w:rsidRPr="005A310A">
        <w:t>Který druh supervize vám nejvíce vyhovuje?</w:t>
      </w:r>
      <w:r w:rsidR="008269D3">
        <w:t xml:space="preserve"> (</w:t>
      </w:r>
      <w:r w:rsidRPr="008269D3">
        <w:rPr>
          <w:rFonts w:ascii="Lucida Sans Unicode" w:hAnsi="Lucida Sans Unicode" w:cs="Lucida Sans Unicode"/>
          <w:iCs/>
          <w:color w:val="404040"/>
          <w:sz w:val="19"/>
          <w:szCs w:val="19"/>
          <w:shd w:val="clear" w:color="auto" w:fill="FFFFFF"/>
        </w:rPr>
        <w:t>Povinná otázka, respondent musel zvolit jednu z nabízených odpovědí.</w:t>
      </w:r>
      <w:r w:rsidR="008269D3">
        <w:rPr>
          <w:rFonts w:ascii="Lucida Sans Unicode" w:hAnsi="Lucida Sans Unicode" w:cs="Lucida Sans Unicode"/>
          <w:iCs/>
          <w:color w:val="404040"/>
          <w:sz w:val="19"/>
          <w:szCs w:val="19"/>
          <w:shd w:val="clear" w:color="auto" w:fill="FFFFFF"/>
        </w:rPr>
        <w:t>)</w:t>
      </w:r>
    </w:p>
    <w:p w:rsidR="00022697" w:rsidRPr="005A310A" w:rsidRDefault="00022697" w:rsidP="00022697">
      <w:pPr>
        <w:pStyle w:val="Odstavecseseznamem"/>
        <w:numPr>
          <w:ilvl w:val="0"/>
          <w:numId w:val="40"/>
        </w:numPr>
        <w:autoSpaceDE w:val="0"/>
        <w:autoSpaceDN w:val="0"/>
        <w:adjustRightInd w:val="0"/>
        <w:spacing w:after="0"/>
        <w:jc w:val="left"/>
      </w:pPr>
      <w:r w:rsidRPr="005A310A">
        <w:t>Skupinová supervize</w:t>
      </w:r>
    </w:p>
    <w:p w:rsidR="00022697" w:rsidRPr="005A310A" w:rsidRDefault="00022697" w:rsidP="00022697">
      <w:pPr>
        <w:pStyle w:val="Odstavecseseznamem"/>
        <w:numPr>
          <w:ilvl w:val="0"/>
          <w:numId w:val="40"/>
        </w:numPr>
        <w:autoSpaceDE w:val="0"/>
        <w:autoSpaceDN w:val="0"/>
        <w:adjustRightInd w:val="0"/>
        <w:spacing w:after="0"/>
        <w:jc w:val="left"/>
      </w:pPr>
      <w:r w:rsidRPr="005A310A">
        <w:t>Individuální supervize</w:t>
      </w:r>
    </w:p>
    <w:p w:rsidR="00022697" w:rsidRPr="005A310A" w:rsidRDefault="00022697" w:rsidP="00022697">
      <w:pPr>
        <w:pStyle w:val="Odstavecseseznamem"/>
        <w:numPr>
          <w:ilvl w:val="0"/>
          <w:numId w:val="40"/>
        </w:numPr>
        <w:autoSpaceDE w:val="0"/>
        <w:autoSpaceDN w:val="0"/>
        <w:adjustRightInd w:val="0"/>
        <w:spacing w:after="0"/>
        <w:jc w:val="left"/>
      </w:pPr>
      <w:r w:rsidRPr="005A310A">
        <w:t>Písemné sdělení</w:t>
      </w:r>
    </w:p>
    <w:p w:rsidR="00022697" w:rsidRPr="005A310A" w:rsidRDefault="00DB1F46" w:rsidP="00DB1F46">
      <w:pPr>
        <w:pStyle w:val="Odstavecseseznamem"/>
        <w:numPr>
          <w:ilvl w:val="0"/>
          <w:numId w:val="40"/>
        </w:numPr>
        <w:autoSpaceDE w:val="0"/>
        <w:autoSpaceDN w:val="0"/>
        <w:adjustRightInd w:val="0"/>
        <w:spacing w:after="0"/>
        <w:jc w:val="left"/>
      </w:pPr>
      <w:r>
        <w:t>interviz</w:t>
      </w:r>
      <w:r w:rsidR="00D606B1">
        <w:t>e</w:t>
      </w:r>
    </w:p>
    <w:p w:rsidR="00022697" w:rsidRPr="005A310A" w:rsidRDefault="00022697" w:rsidP="008269D3">
      <w:pPr>
        <w:pStyle w:val="Odstavecseseznamem"/>
        <w:numPr>
          <w:ilvl w:val="0"/>
          <w:numId w:val="38"/>
        </w:numPr>
        <w:autoSpaceDE w:val="0"/>
        <w:autoSpaceDN w:val="0"/>
        <w:adjustRightInd w:val="0"/>
        <w:spacing w:before="120" w:after="0"/>
        <w:ind w:left="782" w:hanging="357"/>
      </w:pPr>
      <w:r w:rsidRPr="005A310A">
        <w:t>Vyberte typ ideálního prostředí dané supervize.</w:t>
      </w:r>
      <w:r w:rsidR="008269D3">
        <w:t xml:space="preserve"> (</w:t>
      </w:r>
      <w:r w:rsidRPr="008269D3">
        <w:rPr>
          <w:rFonts w:ascii="Lucida Sans Unicode" w:hAnsi="Lucida Sans Unicode" w:cs="Lucida Sans Unicode"/>
          <w:iCs/>
          <w:color w:val="404040"/>
          <w:sz w:val="19"/>
          <w:szCs w:val="19"/>
          <w:shd w:val="clear" w:color="auto" w:fill="FFFFFF"/>
        </w:rPr>
        <w:t>Povinná otázka, respondent musel zvolit jednu z nabízených odpovědí.</w:t>
      </w:r>
      <w:r w:rsidR="008269D3">
        <w:rPr>
          <w:rFonts w:ascii="Lucida Sans Unicode" w:hAnsi="Lucida Sans Unicode" w:cs="Lucida Sans Unicode"/>
          <w:iCs/>
          <w:color w:val="404040"/>
          <w:sz w:val="19"/>
          <w:szCs w:val="19"/>
          <w:shd w:val="clear" w:color="auto" w:fill="FFFFFF"/>
        </w:rPr>
        <w:t>)</w:t>
      </w:r>
    </w:p>
    <w:p w:rsidR="00022697" w:rsidRPr="005A310A" w:rsidRDefault="00022697" w:rsidP="00022697">
      <w:pPr>
        <w:pStyle w:val="Odstavecseseznamem"/>
        <w:numPr>
          <w:ilvl w:val="0"/>
          <w:numId w:val="40"/>
        </w:numPr>
        <w:autoSpaceDE w:val="0"/>
        <w:autoSpaceDN w:val="0"/>
        <w:adjustRightInd w:val="0"/>
        <w:spacing w:after="0"/>
        <w:jc w:val="left"/>
      </w:pPr>
      <w:r w:rsidRPr="005A310A">
        <w:t>Akademické prostředí (škola, knihovna)</w:t>
      </w:r>
    </w:p>
    <w:p w:rsidR="00022697" w:rsidRPr="005A310A" w:rsidRDefault="00022697" w:rsidP="00022697">
      <w:pPr>
        <w:pStyle w:val="Odstavecseseznamem"/>
        <w:numPr>
          <w:ilvl w:val="0"/>
          <w:numId w:val="40"/>
        </w:numPr>
        <w:autoSpaceDE w:val="0"/>
        <w:autoSpaceDN w:val="0"/>
        <w:adjustRightInd w:val="0"/>
        <w:spacing w:after="0"/>
        <w:jc w:val="left"/>
      </w:pPr>
      <w:r w:rsidRPr="005A310A">
        <w:t>Mimo školní</w:t>
      </w:r>
    </w:p>
    <w:p w:rsidR="00022697" w:rsidRPr="005A310A" w:rsidRDefault="00022697" w:rsidP="008269D3">
      <w:pPr>
        <w:pStyle w:val="Odstavecseseznamem"/>
        <w:numPr>
          <w:ilvl w:val="0"/>
          <w:numId w:val="38"/>
        </w:numPr>
        <w:autoSpaceDE w:val="0"/>
        <w:autoSpaceDN w:val="0"/>
        <w:adjustRightInd w:val="0"/>
        <w:spacing w:after="0"/>
        <w:jc w:val="left"/>
      </w:pPr>
      <w:r w:rsidRPr="005A310A">
        <w:t xml:space="preserve">Považujete za </w:t>
      </w:r>
      <w:r w:rsidR="007470FB" w:rsidRPr="005A310A">
        <w:t>důležité,</w:t>
      </w:r>
      <w:r w:rsidRPr="005A310A">
        <w:t xml:space="preserve"> aby předcházela praktické supervizi teoretická příprava např. supervizní seminář?</w:t>
      </w:r>
      <w:r w:rsidR="008269D3">
        <w:t xml:space="preserve"> (</w:t>
      </w:r>
      <w:r w:rsidRPr="008269D3">
        <w:rPr>
          <w:rFonts w:ascii="Lucida Sans Unicode" w:hAnsi="Lucida Sans Unicode" w:cs="Lucida Sans Unicode"/>
          <w:iCs/>
          <w:color w:val="404040"/>
          <w:sz w:val="19"/>
          <w:szCs w:val="19"/>
          <w:shd w:val="clear" w:color="auto" w:fill="FFFFFF"/>
        </w:rPr>
        <w:t>Povinná otázka, respondent musel zvolit jednu z nabízených odpovědí a podle toh</w:t>
      </w:r>
      <w:r w:rsidR="004960B1">
        <w:rPr>
          <w:rFonts w:ascii="Lucida Sans Unicode" w:hAnsi="Lucida Sans Unicode" w:cs="Lucida Sans Unicode"/>
          <w:iCs/>
          <w:color w:val="404040"/>
          <w:sz w:val="19"/>
          <w:szCs w:val="19"/>
          <w:shd w:val="clear" w:color="auto" w:fill="FFFFFF"/>
        </w:rPr>
        <w:t xml:space="preserve">o se mu zobrazily další otázky </w:t>
      </w:r>
      <w:r w:rsidRPr="008269D3">
        <w:rPr>
          <w:rFonts w:ascii="Lucida Sans Unicode" w:hAnsi="Lucida Sans Unicode" w:cs="Lucida Sans Unicode"/>
          <w:bCs/>
          <w:iCs/>
          <w:color w:val="404040"/>
          <w:sz w:val="19"/>
          <w:szCs w:val="19"/>
          <w:shd w:val="clear" w:color="auto" w:fill="FFFFFF"/>
        </w:rPr>
        <w:t>ANO</w:t>
      </w:r>
      <w:r w:rsidRPr="008269D3">
        <w:rPr>
          <w:rStyle w:val="apple-converted-space"/>
          <w:rFonts w:ascii="Lucida Sans Unicode" w:hAnsi="Lucida Sans Unicode" w:cs="Lucida Sans Unicode"/>
          <w:iCs/>
          <w:color w:val="404040"/>
          <w:sz w:val="19"/>
          <w:szCs w:val="19"/>
          <w:shd w:val="clear" w:color="auto" w:fill="FFFFFF"/>
        </w:rPr>
        <w:t> </w:t>
      </w:r>
      <w:r w:rsidRPr="008269D3">
        <w:rPr>
          <w:rFonts w:ascii="Lucida Sans Unicode" w:hAnsi="Lucida Sans Unicode" w:cs="Lucida Sans Unicode"/>
          <w:iCs/>
          <w:color w:val="404040"/>
          <w:sz w:val="19"/>
          <w:szCs w:val="19"/>
          <w:shd w:val="clear" w:color="auto" w:fill="FFFFFF"/>
        </w:rPr>
        <w:t>→</w:t>
      </w:r>
      <w:r w:rsidRPr="008269D3">
        <w:rPr>
          <w:rStyle w:val="apple-converted-space"/>
          <w:rFonts w:ascii="Lucida Sans Unicode" w:hAnsi="Lucida Sans Unicode" w:cs="Lucida Sans Unicode"/>
          <w:iCs/>
          <w:color w:val="404040"/>
          <w:sz w:val="19"/>
          <w:szCs w:val="19"/>
          <w:shd w:val="clear" w:color="auto" w:fill="FFFFFF"/>
        </w:rPr>
        <w:t> </w:t>
      </w:r>
      <w:r w:rsidRPr="008269D3">
        <w:rPr>
          <w:rFonts w:ascii="Lucida Sans Unicode" w:hAnsi="Lucida Sans Unicode" w:cs="Lucida Sans Unicode"/>
          <w:iCs/>
          <w:color w:val="404040"/>
          <w:sz w:val="19"/>
          <w:szCs w:val="19"/>
          <w:bdr w:val="none" w:sz="0" w:space="0" w:color="auto" w:frame="1"/>
          <w:shd w:val="clear" w:color="auto" w:fill="FFFFFF"/>
        </w:rPr>
        <w:t>otázka č. 1</w:t>
      </w:r>
      <w:r w:rsidRPr="008269D3">
        <w:rPr>
          <w:rFonts w:ascii="Lucida Sans Unicode" w:hAnsi="Lucida Sans Unicode" w:cs="Lucida Sans Unicode"/>
          <w:iCs/>
          <w:color w:val="404040"/>
          <w:sz w:val="19"/>
          <w:szCs w:val="19"/>
          <w:shd w:val="clear" w:color="auto" w:fill="FFFFFF"/>
        </w:rPr>
        <w:t>4,</w:t>
      </w:r>
      <w:r w:rsidRPr="008269D3">
        <w:rPr>
          <w:rStyle w:val="apple-converted-space"/>
          <w:rFonts w:ascii="Lucida Sans Unicode" w:hAnsi="Lucida Sans Unicode" w:cs="Lucida Sans Unicode"/>
          <w:iCs/>
          <w:color w:val="404040"/>
          <w:sz w:val="19"/>
          <w:szCs w:val="19"/>
          <w:shd w:val="clear" w:color="auto" w:fill="FFFFFF"/>
        </w:rPr>
        <w:t> </w:t>
      </w:r>
      <w:r w:rsidRPr="008269D3">
        <w:rPr>
          <w:rFonts w:ascii="Lucida Sans Unicode" w:hAnsi="Lucida Sans Unicode" w:cs="Lucida Sans Unicode"/>
          <w:bCs/>
          <w:iCs/>
          <w:color w:val="404040"/>
          <w:sz w:val="19"/>
          <w:szCs w:val="19"/>
          <w:shd w:val="clear" w:color="auto" w:fill="FFFFFF"/>
        </w:rPr>
        <w:t>NE</w:t>
      </w:r>
      <w:r w:rsidRPr="008269D3">
        <w:rPr>
          <w:rStyle w:val="apple-converted-space"/>
          <w:rFonts w:ascii="Lucida Sans Unicode" w:hAnsi="Lucida Sans Unicode" w:cs="Lucida Sans Unicode"/>
          <w:iCs/>
          <w:color w:val="404040"/>
          <w:sz w:val="19"/>
          <w:szCs w:val="19"/>
          <w:shd w:val="clear" w:color="auto" w:fill="FFFFFF"/>
        </w:rPr>
        <w:t> </w:t>
      </w:r>
      <w:r w:rsidRPr="008269D3">
        <w:rPr>
          <w:rFonts w:ascii="Lucida Sans Unicode" w:hAnsi="Lucida Sans Unicode" w:cs="Lucida Sans Unicode"/>
          <w:iCs/>
          <w:color w:val="404040"/>
          <w:sz w:val="19"/>
          <w:szCs w:val="19"/>
          <w:shd w:val="clear" w:color="auto" w:fill="FFFFFF"/>
        </w:rPr>
        <w:t>→</w:t>
      </w:r>
      <w:r w:rsidRPr="008269D3">
        <w:rPr>
          <w:rStyle w:val="apple-converted-space"/>
          <w:rFonts w:ascii="Lucida Sans Unicode" w:hAnsi="Lucida Sans Unicode" w:cs="Lucida Sans Unicode"/>
          <w:iCs/>
          <w:color w:val="404040"/>
          <w:sz w:val="19"/>
          <w:szCs w:val="19"/>
          <w:shd w:val="clear" w:color="auto" w:fill="FFFFFF"/>
        </w:rPr>
        <w:t> </w:t>
      </w:r>
      <w:r w:rsidRPr="008269D3">
        <w:rPr>
          <w:rFonts w:ascii="Lucida Sans Unicode" w:hAnsi="Lucida Sans Unicode" w:cs="Lucida Sans Unicode"/>
          <w:iCs/>
          <w:color w:val="404040"/>
          <w:sz w:val="19"/>
          <w:szCs w:val="19"/>
          <w:bdr w:val="none" w:sz="0" w:space="0" w:color="auto" w:frame="1"/>
          <w:shd w:val="clear" w:color="auto" w:fill="FFFFFF"/>
        </w:rPr>
        <w:t>otázka č. 1</w:t>
      </w:r>
      <w:r w:rsidR="008269D3">
        <w:rPr>
          <w:rFonts w:ascii="Lucida Sans Unicode" w:hAnsi="Lucida Sans Unicode" w:cs="Lucida Sans Unicode"/>
          <w:iCs/>
          <w:color w:val="404040"/>
          <w:sz w:val="19"/>
          <w:szCs w:val="19"/>
          <w:shd w:val="clear" w:color="auto" w:fill="FFFFFF"/>
        </w:rPr>
        <w:t>5).</w:t>
      </w:r>
    </w:p>
    <w:p w:rsidR="00022697" w:rsidRPr="005A310A" w:rsidRDefault="002C6551" w:rsidP="00022697">
      <w:pPr>
        <w:pStyle w:val="Odstavecseseznamem"/>
        <w:numPr>
          <w:ilvl w:val="0"/>
          <w:numId w:val="40"/>
        </w:numPr>
        <w:autoSpaceDE w:val="0"/>
        <w:autoSpaceDN w:val="0"/>
        <w:adjustRightInd w:val="0"/>
        <w:spacing w:after="0"/>
        <w:jc w:val="left"/>
      </w:pPr>
      <w:r>
        <w:t>ANO</w:t>
      </w:r>
    </w:p>
    <w:p w:rsidR="00022697" w:rsidRPr="005A310A" w:rsidRDefault="002C6551" w:rsidP="00DB1F46">
      <w:pPr>
        <w:pStyle w:val="Odstavecseseznamem"/>
        <w:numPr>
          <w:ilvl w:val="0"/>
          <w:numId w:val="40"/>
        </w:numPr>
        <w:autoSpaceDE w:val="0"/>
        <w:autoSpaceDN w:val="0"/>
        <w:adjustRightInd w:val="0"/>
        <w:spacing w:after="0"/>
        <w:jc w:val="left"/>
      </w:pPr>
      <w:r>
        <w:t xml:space="preserve">NE </w:t>
      </w:r>
    </w:p>
    <w:p w:rsidR="00022697" w:rsidRPr="005A310A" w:rsidRDefault="00022697" w:rsidP="008269D3">
      <w:pPr>
        <w:pStyle w:val="Odstavecseseznamem"/>
        <w:numPr>
          <w:ilvl w:val="0"/>
          <w:numId w:val="38"/>
        </w:numPr>
        <w:autoSpaceDE w:val="0"/>
        <w:autoSpaceDN w:val="0"/>
        <w:adjustRightInd w:val="0"/>
        <w:spacing w:before="240" w:after="0"/>
        <w:ind w:left="782" w:hanging="357"/>
        <w:jc w:val="left"/>
      </w:pPr>
      <w:r w:rsidRPr="005A310A">
        <w:lastRenderedPageBreak/>
        <w:t>Co očekáváte, že by vám teoretická příprava mohla přinést?</w:t>
      </w:r>
      <w:r w:rsidR="008269D3">
        <w:t xml:space="preserve"> (</w:t>
      </w:r>
      <w:r w:rsidRPr="008269D3">
        <w:rPr>
          <w:rFonts w:ascii="Lucida Sans Unicode" w:hAnsi="Lucida Sans Unicode" w:cs="Lucida Sans Unicode"/>
          <w:iCs/>
          <w:color w:val="404040"/>
          <w:sz w:val="19"/>
          <w:szCs w:val="19"/>
          <w:shd w:val="clear" w:color="auto" w:fill="FFFFFF"/>
        </w:rPr>
        <w:t>Povinná otázka, respondent musel zvolit alespoň některou z nabízených odpovědí nebo dopsat nějakou vlastní.</w:t>
      </w:r>
      <w:r w:rsidR="008269D3">
        <w:rPr>
          <w:rFonts w:ascii="Lucida Sans Unicode" w:hAnsi="Lucida Sans Unicode" w:cs="Lucida Sans Unicode"/>
          <w:iCs/>
          <w:color w:val="404040"/>
          <w:sz w:val="19"/>
          <w:szCs w:val="19"/>
          <w:shd w:val="clear" w:color="auto" w:fill="FFFFFF"/>
        </w:rPr>
        <w:t>)</w:t>
      </w:r>
    </w:p>
    <w:p w:rsidR="00022697" w:rsidRPr="005A310A" w:rsidRDefault="00022697" w:rsidP="00022697">
      <w:pPr>
        <w:pStyle w:val="Odstavecseseznamem"/>
        <w:numPr>
          <w:ilvl w:val="0"/>
          <w:numId w:val="40"/>
        </w:numPr>
        <w:autoSpaceDE w:val="0"/>
        <w:autoSpaceDN w:val="0"/>
        <w:adjustRightInd w:val="0"/>
        <w:spacing w:after="0"/>
        <w:jc w:val="left"/>
      </w:pPr>
      <w:r w:rsidRPr="005A310A">
        <w:t>Snazší pochopení smyslu supervize pro mne osobně</w:t>
      </w:r>
    </w:p>
    <w:p w:rsidR="00022697" w:rsidRPr="005A310A" w:rsidRDefault="00022697" w:rsidP="00022697">
      <w:pPr>
        <w:pStyle w:val="Odstavecseseznamem"/>
        <w:numPr>
          <w:ilvl w:val="0"/>
          <w:numId w:val="40"/>
        </w:numPr>
        <w:autoSpaceDE w:val="0"/>
        <w:autoSpaceDN w:val="0"/>
        <w:adjustRightInd w:val="0"/>
        <w:spacing w:after="0"/>
        <w:jc w:val="left"/>
      </w:pPr>
      <w:r w:rsidRPr="005A310A">
        <w:t>Lepší porozumění cílům a metodám supervize</w:t>
      </w:r>
    </w:p>
    <w:p w:rsidR="00022697" w:rsidRPr="005A310A" w:rsidRDefault="00022697" w:rsidP="00022697">
      <w:pPr>
        <w:pStyle w:val="Odstavecseseznamem"/>
        <w:numPr>
          <w:ilvl w:val="0"/>
          <w:numId w:val="40"/>
        </w:numPr>
        <w:autoSpaceDE w:val="0"/>
        <w:autoSpaceDN w:val="0"/>
        <w:adjustRightInd w:val="0"/>
        <w:spacing w:after="0"/>
        <w:jc w:val="left"/>
      </w:pPr>
      <w:r w:rsidRPr="005A310A">
        <w:t>Věděl/a bych, co můžu od supervize čekat</w:t>
      </w:r>
    </w:p>
    <w:p w:rsidR="00022697" w:rsidRPr="005A310A" w:rsidRDefault="00022697" w:rsidP="00022697">
      <w:pPr>
        <w:pStyle w:val="Odstavecseseznamem"/>
        <w:numPr>
          <w:ilvl w:val="0"/>
          <w:numId w:val="40"/>
        </w:numPr>
        <w:autoSpaceDE w:val="0"/>
        <w:autoSpaceDN w:val="0"/>
        <w:adjustRightInd w:val="0"/>
        <w:spacing w:after="0"/>
        <w:jc w:val="left"/>
      </w:pPr>
      <w:r w:rsidRPr="005A310A">
        <w:t>Jiné, prosím vypište.</w:t>
      </w:r>
    </w:p>
    <w:p w:rsidR="00022697" w:rsidRPr="005A310A" w:rsidRDefault="00022697" w:rsidP="008269D3">
      <w:pPr>
        <w:pStyle w:val="Odstavecseseznamem"/>
        <w:numPr>
          <w:ilvl w:val="0"/>
          <w:numId w:val="38"/>
        </w:numPr>
        <w:autoSpaceDE w:val="0"/>
        <w:autoSpaceDN w:val="0"/>
        <w:adjustRightInd w:val="0"/>
        <w:spacing w:after="0"/>
        <w:jc w:val="left"/>
      </w:pPr>
      <w:r w:rsidRPr="005A310A">
        <w:t>Co považujete za přiměřenou délku supervize?</w:t>
      </w:r>
      <w:r w:rsidR="008269D3">
        <w:t xml:space="preserve"> (</w:t>
      </w:r>
      <w:r w:rsidRPr="008269D3">
        <w:rPr>
          <w:rFonts w:ascii="Lucida Sans Unicode" w:hAnsi="Lucida Sans Unicode" w:cs="Lucida Sans Unicode"/>
          <w:iCs/>
          <w:color w:val="404040"/>
          <w:sz w:val="19"/>
          <w:szCs w:val="19"/>
          <w:shd w:val="clear" w:color="auto" w:fill="FFFFFF"/>
        </w:rPr>
        <w:t>Povinná otázka, respondent musel zvolit alespoň některou z nabízených odpovědí nebo dopsat nějakou vlastní.</w:t>
      </w:r>
      <w:r w:rsidR="008269D3">
        <w:rPr>
          <w:rFonts w:ascii="Lucida Sans Unicode" w:hAnsi="Lucida Sans Unicode" w:cs="Lucida Sans Unicode"/>
          <w:iCs/>
          <w:color w:val="404040"/>
          <w:sz w:val="19"/>
          <w:szCs w:val="19"/>
          <w:shd w:val="clear" w:color="auto" w:fill="FFFFFF"/>
        </w:rPr>
        <w:t>)</w:t>
      </w:r>
    </w:p>
    <w:p w:rsidR="00022697" w:rsidRPr="005A310A" w:rsidRDefault="00022697" w:rsidP="00022697">
      <w:pPr>
        <w:pStyle w:val="Odstavecseseznamem"/>
        <w:numPr>
          <w:ilvl w:val="0"/>
          <w:numId w:val="41"/>
        </w:numPr>
        <w:autoSpaceDE w:val="0"/>
        <w:autoSpaceDN w:val="0"/>
        <w:adjustRightInd w:val="0"/>
        <w:spacing w:after="0"/>
        <w:jc w:val="left"/>
      </w:pPr>
      <w:r w:rsidRPr="005A310A">
        <w:t>méně než hodinu</w:t>
      </w:r>
    </w:p>
    <w:p w:rsidR="00022697" w:rsidRPr="005A310A" w:rsidRDefault="00022697" w:rsidP="00022697">
      <w:pPr>
        <w:pStyle w:val="Odstavecseseznamem"/>
        <w:numPr>
          <w:ilvl w:val="0"/>
          <w:numId w:val="41"/>
        </w:numPr>
        <w:autoSpaceDE w:val="0"/>
        <w:autoSpaceDN w:val="0"/>
        <w:adjustRightInd w:val="0"/>
        <w:spacing w:after="0"/>
        <w:jc w:val="left"/>
      </w:pPr>
      <w:r w:rsidRPr="005A310A">
        <w:t>jedna až dvě hodiny</w:t>
      </w:r>
    </w:p>
    <w:p w:rsidR="00022697" w:rsidRPr="005A310A" w:rsidRDefault="00022697" w:rsidP="00022697">
      <w:pPr>
        <w:pStyle w:val="Odstavecseseznamem"/>
        <w:numPr>
          <w:ilvl w:val="0"/>
          <w:numId w:val="41"/>
        </w:numPr>
        <w:autoSpaceDE w:val="0"/>
        <w:autoSpaceDN w:val="0"/>
        <w:adjustRightInd w:val="0"/>
        <w:spacing w:after="0"/>
        <w:jc w:val="left"/>
      </w:pPr>
      <w:r w:rsidRPr="005A310A">
        <w:t>dvě a více hodin</w:t>
      </w:r>
    </w:p>
    <w:p w:rsidR="00022697" w:rsidRPr="005A310A" w:rsidRDefault="00022697" w:rsidP="00022697">
      <w:pPr>
        <w:pStyle w:val="Odstavecseseznamem"/>
        <w:numPr>
          <w:ilvl w:val="0"/>
          <w:numId w:val="41"/>
        </w:numPr>
        <w:autoSpaceDE w:val="0"/>
        <w:autoSpaceDN w:val="0"/>
        <w:adjustRightInd w:val="0"/>
        <w:spacing w:after="0"/>
        <w:jc w:val="left"/>
      </w:pPr>
      <w:r w:rsidRPr="005A310A">
        <w:t>jiné</w:t>
      </w:r>
    </w:p>
    <w:p w:rsidR="00022697" w:rsidRPr="005A310A" w:rsidRDefault="00022697" w:rsidP="008269D3">
      <w:pPr>
        <w:pStyle w:val="Odstavecseseznamem"/>
        <w:numPr>
          <w:ilvl w:val="0"/>
          <w:numId w:val="38"/>
        </w:numPr>
        <w:autoSpaceDE w:val="0"/>
        <w:autoSpaceDN w:val="0"/>
        <w:adjustRightInd w:val="0"/>
        <w:spacing w:after="0"/>
        <w:jc w:val="left"/>
      </w:pPr>
      <w:r w:rsidRPr="005A310A">
        <w:t>V jaké frekvenci by měla supervize probíhat?</w:t>
      </w:r>
      <w:r w:rsidR="008269D3">
        <w:t xml:space="preserve"> (</w:t>
      </w:r>
      <w:r w:rsidRPr="008269D3">
        <w:rPr>
          <w:rFonts w:ascii="Lucida Sans Unicode" w:hAnsi="Lucida Sans Unicode" w:cs="Lucida Sans Unicode"/>
          <w:iCs/>
          <w:color w:val="404040"/>
          <w:sz w:val="19"/>
          <w:szCs w:val="19"/>
          <w:shd w:val="clear" w:color="auto" w:fill="FFFFFF"/>
        </w:rPr>
        <w:t>Povinná otázka, respondent musel zvolit alespoň některou z nabízených odpovědí nebo dopsat nějakou vlastní.</w:t>
      </w:r>
      <w:r w:rsidR="008269D3">
        <w:rPr>
          <w:rFonts w:ascii="Lucida Sans Unicode" w:hAnsi="Lucida Sans Unicode" w:cs="Lucida Sans Unicode"/>
          <w:iCs/>
          <w:color w:val="404040"/>
          <w:sz w:val="19"/>
          <w:szCs w:val="19"/>
          <w:shd w:val="clear" w:color="auto" w:fill="FFFFFF"/>
        </w:rPr>
        <w:t>)</w:t>
      </w:r>
    </w:p>
    <w:p w:rsidR="00022697" w:rsidRPr="005A310A" w:rsidRDefault="00022697" w:rsidP="00022697">
      <w:pPr>
        <w:pStyle w:val="Odstavecseseznamem"/>
        <w:numPr>
          <w:ilvl w:val="0"/>
          <w:numId w:val="41"/>
        </w:numPr>
        <w:autoSpaceDE w:val="0"/>
        <w:autoSpaceDN w:val="0"/>
        <w:adjustRightInd w:val="0"/>
        <w:spacing w:after="0"/>
        <w:jc w:val="left"/>
      </w:pPr>
      <w:r w:rsidRPr="005A310A">
        <w:t xml:space="preserve">Před i po každou </w:t>
      </w:r>
      <w:r w:rsidR="0048375C" w:rsidRPr="005A310A">
        <w:t>praxí</w:t>
      </w:r>
    </w:p>
    <w:p w:rsidR="00022697" w:rsidRPr="005A310A" w:rsidRDefault="00022697" w:rsidP="00022697">
      <w:pPr>
        <w:pStyle w:val="Odstavecseseznamem"/>
        <w:numPr>
          <w:ilvl w:val="0"/>
          <w:numId w:val="41"/>
        </w:numPr>
        <w:autoSpaceDE w:val="0"/>
        <w:autoSpaceDN w:val="0"/>
        <w:adjustRightInd w:val="0"/>
        <w:spacing w:after="0"/>
        <w:jc w:val="left"/>
      </w:pPr>
      <w:r w:rsidRPr="005A310A">
        <w:t>Pouze před praxí</w:t>
      </w:r>
    </w:p>
    <w:p w:rsidR="00022697" w:rsidRPr="005A310A" w:rsidRDefault="00022697" w:rsidP="00022697">
      <w:pPr>
        <w:pStyle w:val="Odstavecseseznamem"/>
        <w:numPr>
          <w:ilvl w:val="0"/>
          <w:numId w:val="41"/>
        </w:numPr>
        <w:autoSpaceDE w:val="0"/>
        <w:autoSpaceDN w:val="0"/>
        <w:adjustRightInd w:val="0"/>
        <w:spacing w:after="0"/>
        <w:jc w:val="left"/>
      </w:pPr>
      <w:r w:rsidRPr="005A310A">
        <w:t>Pouze po praxi</w:t>
      </w:r>
    </w:p>
    <w:p w:rsidR="00022697" w:rsidRPr="005A310A" w:rsidRDefault="00022697" w:rsidP="00022697">
      <w:pPr>
        <w:pStyle w:val="Odstavecseseznamem"/>
        <w:numPr>
          <w:ilvl w:val="0"/>
          <w:numId w:val="41"/>
        </w:numPr>
        <w:autoSpaceDE w:val="0"/>
        <w:autoSpaceDN w:val="0"/>
        <w:adjustRightInd w:val="0"/>
        <w:spacing w:after="0"/>
        <w:jc w:val="left"/>
      </w:pPr>
      <w:r w:rsidRPr="005A310A">
        <w:t>Preventivně bez návaznosti na praxi</w:t>
      </w:r>
    </w:p>
    <w:p w:rsidR="00022697" w:rsidRPr="005A310A" w:rsidRDefault="00022697" w:rsidP="00022697">
      <w:pPr>
        <w:pStyle w:val="Odstavecseseznamem"/>
        <w:numPr>
          <w:ilvl w:val="0"/>
          <w:numId w:val="41"/>
        </w:numPr>
        <w:autoSpaceDE w:val="0"/>
        <w:autoSpaceDN w:val="0"/>
        <w:adjustRightInd w:val="0"/>
        <w:spacing w:after="0"/>
        <w:jc w:val="left"/>
      </w:pPr>
      <w:r w:rsidRPr="005A310A">
        <w:t>jiné</w:t>
      </w:r>
    </w:p>
    <w:p w:rsidR="00022697" w:rsidRPr="004960B1" w:rsidRDefault="00022697" w:rsidP="004960B1">
      <w:pPr>
        <w:pStyle w:val="Bezmezer"/>
        <w:numPr>
          <w:ilvl w:val="0"/>
          <w:numId w:val="38"/>
        </w:numPr>
        <w:spacing w:before="240" w:line="360" w:lineRule="auto"/>
        <w:rPr>
          <w:bCs/>
        </w:rPr>
      </w:pPr>
      <w:r w:rsidRPr="005A310A">
        <w:rPr>
          <w:bCs/>
        </w:rPr>
        <w:t xml:space="preserve">Jak hodnotíte přínos supervize po </w:t>
      </w:r>
      <w:r w:rsidR="004960B1">
        <w:rPr>
          <w:bCs/>
        </w:rPr>
        <w:t xml:space="preserve">odborné praxi? </w:t>
      </w:r>
      <w:r w:rsidR="007470FB">
        <w:rPr>
          <w:bCs/>
        </w:rPr>
        <w:t>1-přínosné, 4</w:t>
      </w:r>
      <w:r w:rsidRPr="005A310A">
        <w:rPr>
          <w:bCs/>
        </w:rPr>
        <w:t>-nepřínosné</w:t>
      </w:r>
      <w:r w:rsidR="004960B1">
        <w:rPr>
          <w:bCs/>
        </w:rPr>
        <w:t xml:space="preserve"> (</w:t>
      </w:r>
      <w:r w:rsidRPr="004960B1">
        <w:rPr>
          <w:rFonts w:ascii="Lucida Sans Unicode" w:hAnsi="Lucida Sans Unicode" w:cs="Lucida Sans Unicode"/>
          <w:iCs/>
          <w:color w:val="404040"/>
          <w:sz w:val="19"/>
          <w:szCs w:val="19"/>
          <w:shd w:val="clear" w:color="auto" w:fill="FFFFFF"/>
        </w:rPr>
        <w:t>Povinná otázka, respondent se musel rozhodnout mezi odp</w:t>
      </w:r>
      <w:r w:rsidR="004960B1">
        <w:rPr>
          <w:rFonts w:ascii="Lucida Sans Unicode" w:hAnsi="Lucida Sans Unicode" w:cs="Lucida Sans Unicode"/>
          <w:iCs/>
          <w:color w:val="404040"/>
          <w:sz w:val="19"/>
          <w:szCs w:val="19"/>
          <w:shd w:val="clear" w:color="auto" w:fill="FFFFFF"/>
        </w:rPr>
        <w:t>ověďmi (1, 2, 3, 4).</w:t>
      </w:r>
    </w:p>
    <w:p w:rsidR="00022697" w:rsidRPr="005A310A" w:rsidRDefault="00022697" w:rsidP="00022697">
      <w:pPr>
        <w:pStyle w:val="Odstavecseseznamem"/>
        <w:numPr>
          <w:ilvl w:val="0"/>
          <w:numId w:val="40"/>
        </w:numPr>
        <w:autoSpaceDE w:val="0"/>
        <w:autoSpaceDN w:val="0"/>
        <w:adjustRightInd w:val="0"/>
        <w:spacing w:after="0"/>
        <w:jc w:val="left"/>
      </w:pPr>
      <w:r w:rsidRPr="005A310A">
        <w:t>1</w:t>
      </w:r>
    </w:p>
    <w:p w:rsidR="00022697" w:rsidRPr="005A310A" w:rsidRDefault="00022697" w:rsidP="00022697">
      <w:pPr>
        <w:pStyle w:val="Odstavecseseznamem"/>
        <w:numPr>
          <w:ilvl w:val="0"/>
          <w:numId w:val="40"/>
        </w:numPr>
        <w:autoSpaceDE w:val="0"/>
        <w:autoSpaceDN w:val="0"/>
        <w:adjustRightInd w:val="0"/>
        <w:spacing w:after="0"/>
        <w:jc w:val="left"/>
      </w:pPr>
      <w:r w:rsidRPr="005A310A">
        <w:t>2</w:t>
      </w:r>
    </w:p>
    <w:p w:rsidR="00022697" w:rsidRPr="005A310A" w:rsidRDefault="00022697" w:rsidP="00022697">
      <w:pPr>
        <w:pStyle w:val="Odstavecseseznamem"/>
        <w:numPr>
          <w:ilvl w:val="0"/>
          <w:numId w:val="40"/>
        </w:numPr>
        <w:autoSpaceDE w:val="0"/>
        <w:autoSpaceDN w:val="0"/>
        <w:adjustRightInd w:val="0"/>
        <w:spacing w:after="0"/>
        <w:jc w:val="left"/>
      </w:pPr>
      <w:r w:rsidRPr="005A310A">
        <w:t>3</w:t>
      </w:r>
    </w:p>
    <w:p w:rsidR="00022697" w:rsidRPr="005A310A" w:rsidRDefault="00022697" w:rsidP="007470FB">
      <w:pPr>
        <w:pStyle w:val="Odstavecseseznamem"/>
        <w:numPr>
          <w:ilvl w:val="0"/>
          <w:numId w:val="40"/>
        </w:numPr>
        <w:autoSpaceDE w:val="0"/>
        <w:autoSpaceDN w:val="0"/>
        <w:adjustRightInd w:val="0"/>
        <w:spacing w:after="0"/>
        <w:jc w:val="left"/>
      </w:pPr>
      <w:r w:rsidRPr="005A310A">
        <w:t>4</w:t>
      </w:r>
    </w:p>
    <w:p w:rsidR="00022697" w:rsidRPr="004960B1" w:rsidRDefault="00022697" w:rsidP="004960B1">
      <w:pPr>
        <w:pStyle w:val="Odstavecseseznamem"/>
        <w:numPr>
          <w:ilvl w:val="0"/>
          <w:numId w:val="38"/>
        </w:numPr>
        <w:autoSpaceDE w:val="0"/>
        <w:autoSpaceDN w:val="0"/>
        <w:adjustRightInd w:val="0"/>
        <w:spacing w:after="0"/>
        <w:jc w:val="left"/>
      </w:pPr>
      <w:r w:rsidRPr="005A310A">
        <w:t>Využíváte možnosti evaluace supervize?</w:t>
      </w:r>
      <w:r w:rsidR="004960B1">
        <w:t xml:space="preserve"> (</w:t>
      </w:r>
      <w:r w:rsidRPr="004960B1">
        <w:rPr>
          <w:rFonts w:ascii="Lucida Sans Unicode" w:hAnsi="Lucida Sans Unicode" w:cs="Lucida Sans Unicode"/>
          <w:iCs/>
          <w:color w:val="404040"/>
          <w:sz w:val="19"/>
          <w:szCs w:val="19"/>
          <w:shd w:val="clear" w:color="auto" w:fill="FFFFFF"/>
        </w:rPr>
        <w:t>Povinná otázka, respondent musel zvolit jednu z nabízených odpovědí a podle toh</w:t>
      </w:r>
      <w:r w:rsidR="004960B1">
        <w:rPr>
          <w:rFonts w:ascii="Lucida Sans Unicode" w:hAnsi="Lucida Sans Unicode" w:cs="Lucida Sans Unicode"/>
          <w:iCs/>
          <w:color w:val="404040"/>
          <w:sz w:val="19"/>
          <w:szCs w:val="19"/>
          <w:shd w:val="clear" w:color="auto" w:fill="FFFFFF"/>
        </w:rPr>
        <w:t xml:space="preserve">o se mu zobrazily další otázky </w:t>
      </w:r>
      <w:r w:rsidRPr="004960B1">
        <w:rPr>
          <w:rFonts w:ascii="Lucida Sans Unicode" w:hAnsi="Lucida Sans Unicode" w:cs="Lucida Sans Unicode"/>
          <w:bCs/>
          <w:iCs/>
          <w:color w:val="404040"/>
          <w:sz w:val="19"/>
          <w:szCs w:val="19"/>
          <w:shd w:val="clear" w:color="auto" w:fill="FFFFFF"/>
        </w:rPr>
        <w:t>Ano</w:t>
      </w:r>
      <w:r w:rsidRPr="004960B1">
        <w:rPr>
          <w:rStyle w:val="apple-converted-space"/>
          <w:rFonts w:ascii="Lucida Sans Unicode" w:hAnsi="Lucida Sans Unicode" w:cs="Lucida Sans Unicode"/>
          <w:iCs/>
          <w:color w:val="404040"/>
          <w:sz w:val="19"/>
          <w:szCs w:val="19"/>
          <w:shd w:val="clear" w:color="auto" w:fill="FFFFFF"/>
        </w:rPr>
        <w:t> </w:t>
      </w:r>
      <w:r w:rsidRPr="004960B1">
        <w:rPr>
          <w:rFonts w:ascii="Lucida Sans Unicode" w:hAnsi="Lucida Sans Unicode" w:cs="Lucida Sans Unicode"/>
          <w:iCs/>
          <w:color w:val="404040"/>
          <w:sz w:val="19"/>
          <w:szCs w:val="19"/>
          <w:shd w:val="clear" w:color="auto" w:fill="FFFFFF"/>
        </w:rPr>
        <w:t>→</w:t>
      </w:r>
      <w:r w:rsidRPr="004960B1">
        <w:rPr>
          <w:rStyle w:val="apple-converted-space"/>
          <w:rFonts w:ascii="Lucida Sans Unicode" w:hAnsi="Lucida Sans Unicode" w:cs="Lucida Sans Unicode"/>
          <w:iCs/>
          <w:color w:val="404040"/>
          <w:sz w:val="19"/>
          <w:szCs w:val="19"/>
          <w:shd w:val="clear" w:color="auto" w:fill="FFFFFF"/>
        </w:rPr>
        <w:t> </w:t>
      </w:r>
      <w:r w:rsidRPr="004960B1">
        <w:rPr>
          <w:rFonts w:ascii="Lucida Sans Unicode" w:hAnsi="Lucida Sans Unicode" w:cs="Lucida Sans Unicode"/>
          <w:iCs/>
          <w:color w:val="404040"/>
          <w:sz w:val="19"/>
          <w:szCs w:val="19"/>
          <w:bdr w:val="none" w:sz="0" w:space="0" w:color="auto" w:frame="1"/>
          <w:shd w:val="clear" w:color="auto" w:fill="FFFFFF"/>
        </w:rPr>
        <w:t>otázka č. 19</w:t>
      </w:r>
      <w:r w:rsidRPr="004960B1">
        <w:rPr>
          <w:rFonts w:ascii="Lucida Sans Unicode" w:hAnsi="Lucida Sans Unicode" w:cs="Lucida Sans Unicode"/>
          <w:iCs/>
          <w:color w:val="404040"/>
          <w:sz w:val="19"/>
          <w:szCs w:val="19"/>
          <w:shd w:val="clear" w:color="auto" w:fill="FFFFFF"/>
        </w:rPr>
        <w:t>,</w:t>
      </w:r>
      <w:r w:rsidRPr="004960B1">
        <w:rPr>
          <w:rStyle w:val="apple-converted-space"/>
          <w:rFonts w:ascii="Lucida Sans Unicode" w:hAnsi="Lucida Sans Unicode" w:cs="Lucida Sans Unicode"/>
          <w:iCs/>
          <w:color w:val="404040"/>
          <w:sz w:val="19"/>
          <w:szCs w:val="19"/>
          <w:shd w:val="clear" w:color="auto" w:fill="FFFFFF"/>
        </w:rPr>
        <w:t> </w:t>
      </w:r>
      <w:r w:rsidRPr="004960B1">
        <w:rPr>
          <w:rFonts w:ascii="Lucida Sans Unicode" w:hAnsi="Lucida Sans Unicode" w:cs="Lucida Sans Unicode"/>
          <w:bCs/>
          <w:iCs/>
          <w:color w:val="404040"/>
          <w:sz w:val="19"/>
          <w:szCs w:val="19"/>
          <w:shd w:val="clear" w:color="auto" w:fill="FFFFFF"/>
        </w:rPr>
        <w:t>Ne</w:t>
      </w:r>
      <w:r w:rsidRPr="004960B1">
        <w:rPr>
          <w:rStyle w:val="apple-converted-space"/>
          <w:rFonts w:ascii="Lucida Sans Unicode" w:hAnsi="Lucida Sans Unicode" w:cs="Lucida Sans Unicode"/>
          <w:iCs/>
          <w:color w:val="404040"/>
          <w:sz w:val="19"/>
          <w:szCs w:val="19"/>
          <w:shd w:val="clear" w:color="auto" w:fill="FFFFFF"/>
        </w:rPr>
        <w:t> </w:t>
      </w:r>
      <w:r w:rsidRPr="004960B1">
        <w:rPr>
          <w:rFonts w:ascii="Lucida Sans Unicode" w:hAnsi="Lucida Sans Unicode" w:cs="Lucida Sans Unicode"/>
          <w:iCs/>
          <w:color w:val="404040"/>
          <w:sz w:val="19"/>
          <w:szCs w:val="19"/>
          <w:shd w:val="clear" w:color="auto" w:fill="FFFFFF"/>
        </w:rPr>
        <w:t>→</w:t>
      </w:r>
      <w:r w:rsidRPr="004960B1">
        <w:rPr>
          <w:rStyle w:val="apple-converted-space"/>
          <w:rFonts w:ascii="Lucida Sans Unicode" w:hAnsi="Lucida Sans Unicode" w:cs="Lucida Sans Unicode"/>
          <w:iCs/>
          <w:color w:val="404040"/>
          <w:sz w:val="19"/>
          <w:szCs w:val="19"/>
          <w:shd w:val="clear" w:color="auto" w:fill="FFFFFF"/>
        </w:rPr>
        <w:t> </w:t>
      </w:r>
      <w:r w:rsidRPr="004960B1">
        <w:rPr>
          <w:rFonts w:ascii="Lucida Sans Unicode" w:hAnsi="Lucida Sans Unicode" w:cs="Lucida Sans Unicode"/>
          <w:iCs/>
          <w:color w:val="404040"/>
          <w:sz w:val="19"/>
          <w:szCs w:val="19"/>
          <w:bdr w:val="none" w:sz="0" w:space="0" w:color="auto" w:frame="1"/>
          <w:shd w:val="clear" w:color="auto" w:fill="FFFFFF"/>
        </w:rPr>
        <w:t>otázka č. 2</w:t>
      </w:r>
      <w:r w:rsidR="004960B1">
        <w:rPr>
          <w:rFonts w:ascii="Lucida Sans Unicode" w:hAnsi="Lucida Sans Unicode" w:cs="Lucida Sans Unicode"/>
          <w:iCs/>
          <w:color w:val="404040"/>
          <w:sz w:val="19"/>
          <w:szCs w:val="19"/>
          <w:shd w:val="clear" w:color="auto" w:fill="FFFFFF"/>
        </w:rPr>
        <w:t xml:space="preserve">0). </w:t>
      </w:r>
    </w:p>
    <w:p w:rsidR="00022697" w:rsidRPr="005A310A" w:rsidRDefault="00022697" w:rsidP="002C6551">
      <w:pPr>
        <w:pStyle w:val="Odstavecseseznamem"/>
        <w:numPr>
          <w:ilvl w:val="0"/>
          <w:numId w:val="41"/>
        </w:numPr>
        <w:autoSpaceDE w:val="0"/>
        <w:autoSpaceDN w:val="0"/>
        <w:adjustRightInd w:val="0"/>
        <w:jc w:val="left"/>
      </w:pPr>
      <w:r w:rsidRPr="005A310A">
        <w:t>Ne</w:t>
      </w:r>
    </w:p>
    <w:p w:rsidR="00022697" w:rsidRPr="005A310A" w:rsidRDefault="002C6551" w:rsidP="002C6551">
      <w:pPr>
        <w:pStyle w:val="Odstavecseseznamem"/>
        <w:numPr>
          <w:ilvl w:val="0"/>
          <w:numId w:val="41"/>
        </w:numPr>
        <w:autoSpaceDE w:val="0"/>
        <w:autoSpaceDN w:val="0"/>
        <w:adjustRightInd w:val="0"/>
        <w:jc w:val="left"/>
      </w:pPr>
      <w:r>
        <w:t>Ano</w:t>
      </w:r>
    </w:p>
    <w:p w:rsidR="00022697" w:rsidRPr="005A310A" w:rsidRDefault="00022697" w:rsidP="004960B1">
      <w:pPr>
        <w:pStyle w:val="Odstavecseseznamem"/>
        <w:numPr>
          <w:ilvl w:val="0"/>
          <w:numId w:val="38"/>
        </w:numPr>
        <w:autoSpaceDE w:val="0"/>
        <w:autoSpaceDN w:val="0"/>
        <w:adjustRightInd w:val="0"/>
        <w:spacing w:after="0"/>
        <w:jc w:val="left"/>
      </w:pPr>
      <w:r w:rsidRPr="005A310A">
        <w:lastRenderedPageBreak/>
        <w:t xml:space="preserve">Pokud </w:t>
      </w:r>
      <w:r w:rsidR="007470FB" w:rsidRPr="005A310A">
        <w:t>ANO – jaký</w:t>
      </w:r>
      <w:r w:rsidRPr="005A310A">
        <w:t xml:space="preserve"> očekáváte efekt</w:t>
      </w:r>
      <w:r w:rsidR="004960B1">
        <w:t xml:space="preserve"> (</w:t>
      </w:r>
      <w:r w:rsidRPr="004960B1">
        <w:rPr>
          <w:rFonts w:ascii="Lucida Sans Unicode" w:hAnsi="Lucida Sans Unicode" w:cs="Lucida Sans Unicode"/>
          <w:iCs/>
          <w:color w:val="404040"/>
          <w:sz w:val="19"/>
          <w:szCs w:val="19"/>
          <w:shd w:val="clear" w:color="auto" w:fill="FFFFFF"/>
        </w:rPr>
        <w:t>Povinná otázka, respondent musel napsat odpověď vlastními slovy.</w:t>
      </w:r>
      <w:r w:rsidR="004960B1">
        <w:rPr>
          <w:rFonts w:ascii="Lucida Sans Unicode" w:hAnsi="Lucida Sans Unicode" w:cs="Lucida Sans Unicode"/>
          <w:iCs/>
          <w:color w:val="404040"/>
          <w:sz w:val="19"/>
          <w:szCs w:val="19"/>
          <w:shd w:val="clear" w:color="auto" w:fill="FFFFFF"/>
        </w:rPr>
        <w:t>)</w:t>
      </w:r>
    </w:p>
    <w:p w:rsidR="00022697" w:rsidRPr="005A310A" w:rsidRDefault="00022697" w:rsidP="004960B1">
      <w:pPr>
        <w:pStyle w:val="Odstavecseseznamem"/>
        <w:numPr>
          <w:ilvl w:val="0"/>
          <w:numId w:val="38"/>
        </w:numPr>
        <w:autoSpaceDE w:val="0"/>
        <w:autoSpaceDN w:val="0"/>
        <w:adjustRightInd w:val="0"/>
        <w:spacing w:after="0"/>
        <w:jc w:val="left"/>
      </w:pPr>
      <w:r w:rsidRPr="005A310A">
        <w:t xml:space="preserve">Pokud ne – z jakého důvodu tuto možnost </w:t>
      </w:r>
      <w:r w:rsidR="007470FB">
        <w:t xml:space="preserve">nevyužíváte </w:t>
      </w:r>
      <w:r w:rsidR="004960B1">
        <w:t>(</w:t>
      </w:r>
      <w:r w:rsidRPr="004960B1">
        <w:rPr>
          <w:rFonts w:ascii="Lucida Sans Unicode" w:hAnsi="Lucida Sans Unicode" w:cs="Lucida Sans Unicode"/>
          <w:iCs/>
          <w:color w:val="404040"/>
          <w:sz w:val="19"/>
          <w:szCs w:val="19"/>
          <w:shd w:val="clear" w:color="auto" w:fill="FFFFFF"/>
        </w:rPr>
        <w:t>Povinná otázka, respondent musel napsat odpověď vlastními slovy.</w:t>
      </w:r>
      <w:r w:rsidR="004960B1">
        <w:rPr>
          <w:rFonts w:ascii="Lucida Sans Unicode" w:hAnsi="Lucida Sans Unicode" w:cs="Lucida Sans Unicode"/>
          <w:iCs/>
          <w:color w:val="404040"/>
          <w:sz w:val="19"/>
          <w:szCs w:val="19"/>
          <w:shd w:val="clear" w:color="auto" w:fill="FFFFFF"/>
        </w:rPr>
        <w:t>)</w:t>
      </w:r>
    </w:p>
    <w:p w:rsidR="00022697" w:rsidRPr="005A310A" w:rsidRDefault="00022697" w:rsidP="004960B1">
      <w:pPr>
        <w:pStyle w:val="Odstavecseseznamem"/>
        <w:numPr>
          <w:ilvl w:val="0"/>
          <w:numId w:val="38"/>
        </w:numPr>
        <w:autoSpaceDE w:val="0"/>
        <w:autoSpaceDN w:val="0"/>
        <w:adjustRightInd w:val="0"/>
        <w:spacing w:after="0"/>
        <w:jc w:val="left"/>
      </w:pPr>
      <w:r w:rsidRPr="005A310A">
        <w:t xml:space="preserve">Jak by podle Vás bylo možné skupinovou supervizi na </w:t>
      </w:r>
      <w:r w:rsidR="007470FB" w:rsidRPr="005A310A">
        <w:t>CARITAS – Vyšší</w:t>
      </w:r>
      <w:r w:rsidRPr="005A310A">
        <w:t xml:space="preserve"> odborné škole sociální Olomouc vylepšit?</w:t>
      </w:r>
      <w:r w:rsidR="004960B1">
        <w:t xml:space="preserve"> (</w:t>
      </w:r>
      <w:r w:rsidRPr="004960B1">
        <w:rPr>
          <w:rFonts w:ascii="Lucida Sans Unicode" w:hAnsi="Lucida Sans Unicode" w:cs="Lucida Sans Unicode"/>
          <w:iCs/>
          <w:color w:val="404040"/>
          <w:sz w:val="19"/>
          <w:szCs w:val="19"/>
          <w:shd w:val="clear" w:color="auto" w:fill="FFFFFF"/>
        </w:rPr>
        <w:t>Povinná otázka, respondent musel</w:t>
      </w:r>
      <w:r w:rsidR="004960B1">
        <w:rPr>
          <w:rFonts w:ascii="Lucida Sans Unicode" w:hAnsi="Lucida Sans Unicode" w:cs="Lucida Sans Unicode"/>
          <w:iCs/>
          <w:color w:val="404040"/>
          <w:sz w:val="19"/>
          <w:szCs w:val="19"/>
          <w:shd w:val="clear" w:color="auto" w:fill="FFFFFF"/>
        </w:rPr>
        <w:t xml:space="preserve"> napsat odpověď vlastními slovy).</w:t>
      </w:r>
    </w:p>
    <w:p w:rsidR="00022697" w:rsidRPr="005A310A" w:rsidRDefault="00022697" w:rsidP="00022697">
      <w:pPr>
        <w:pStyle w:val="Odstavecseseznamem"/>
        <w:numPr>
          <w:ilvl w:val="0"/>
          <w:numId w:val="40"/>
        </w:numPr>
        <w:autoSpaceDE w:val="0"/>
        <w:autoSpaceDN w:val="0"/>
        <w:adjustRightInd w:val="0"/>
        <w:spacing w:after="0"/>
        <w:jc w:val="left"/>
      </w:pPr>
      <w:r w:rsidRPr="005A310A">
        <w:t>Vypsat:</w:t>
      </w:r>
    </w:p>
    <w:p w:rsidR="00022697" w:rsidRPr="005A310A" w:rsidRDefault="00022697" w:rsidP="004960B1">
      <w:pPr>
        <w:pStyle w:val="Odstavecseseznamem"/>
        <w:numPr>
          <w:ilvl w:val="0"/>
          <w:numId w:val="38"/>
        </w:numPr>
        <w:autoSpaceDE w:val="0"/>
        <w:autoSpaceDN w:val="0"/>
        <w:adjustRightInd w:val="0"/>
        <w:spacing w:before="240" w:after="0"/>
      </w:pPr>
      <w:r w:rsidRPr="005A310A">
        <w:t xml:space="preserve">Účastnil/a byste se </w:t>
      </w:r>
      <w:r w:rsidR="007470FB" w:rsidRPr="005A310A">
        <w:t>supervize,</w:t>
      </w:r>
      <w:r w:rsidR="004960B1">
        <w:t xml:space="preserve"> pokud by nebyla povinná? (</w:t>
      </w:r>
      <w:r w:rsidRPr="004960B1">
        <w:rPr>
          <w:rFonts w:ascii="Lucida Sans Unicode" w:hAnsi="Lucida Sans Unicode" w:cs="Lucida Sans Unicode"/>
          <w:iCs/>
          <w:color w:val="404040"/>
          <w:sz w:val="19"/>
          <w:szCs w:val="19"/>
          <w:shd w:val="clear" w:color="auto" w:fill="FFFFFF"/>
        </w:rPr>
        <w:t>Povinná otázka, respondent musel zvolit jednu z nabízených odpovědí.</w:t>
      </w:r>
      <w:r w:rsidR="004960B1">
        <w:rPr>
          <w:rFonts w:ascii="Lucida Sans Unicode" w:hAnsi="Lucida Sans Unicode" w:cs="Lucida Sans Unicode"/>
          <w:iCs/>
          <w:color w:val="404040"/>
          <w:sz w:val="19"/>
          <w:szCs w:val="19"/>
          <w:shd w:val="clear" w:color="auto" w:fill="FFFFFF"/>
        </w:rPr>
        <w:t>)</w:t>
      </w:r>
    </w:p>
    <w:p w:rsidR="00022697" w:rsidRPr="005A310A" w:rsidRDefault="00022697" w:rsidP="00022697">
      <w:pPr>
        <w:pStyle w:val="Odstavecseseznamem"/>
        <w:numPr>
          <w:ilvl w:val="0"/>
          <w:numId w:val="40"/>
        </w:numPr>
        <w:autoSpaceDE w:val="0"/>
        <w:autoSpaceDN w:val="0"/>
        <w:adjustRightInd w:val="0"/>
        <w:spacing w:after="0"/>
        <w:jc w:val="left"/>
      </w:pPr>
      <w:r w:rsidRPr="005A310A">
        <w:t>ANO</w:t>
      </w:r>
    </w:p>
    <w:p w:rsidR="00DB1A8A" w:rsidRPr="00C915D9" w:rsidRDefault="00022697" w:rsidP="00C915D9">
      <w:pPr>
        <w:pStyle w:val="Odstavecseseznamem"/>
        <w:numPr>
          <w:ilvl w:val="0"/>
          <w:numId w:val="40"/>
        </w:numPr>
        <w:autoSpaceDE w:val="0"/>
        <w:autoSpaceDN w:val="0"/>
        <w:adjustRightInd w:val="0"/>
        <w:spacing w:after="0"/>
        <w:jc w:val="left"/>
        <w:sectPr w:rsidR="00DB1A8A" w:rsidRPr="00C915D9" w:rsidSect="00B02590">
          <w:footerReference w:type="default" r:id="rId29"/>
          <w:pgSz w:w="11906" w:h="16838"/>
          <w:pgMar w:top="1418" w:right="1418" w:bottom="1418" w:left="1985" w:header="709" w:footer="709" w:gutter="0"/>
          <w:cols w:space="708"/>
          <w:docGrid w:linePitch="360"/>
        </w:sectPr>
      </w:pPr>
      <w:r w:rsidRPr="005A310A">
        <w:t>NE</w:t>
      </w:r>
    </w:p>
    <w:p w:rsidR="00DB1A8A" w:rsidRPr="009156CD" w:rsidRDefault="00DB1A8A" w:rsidP="00C915D9">
      <w:pPr>
        <w:ind w:firstLine="0"/>
      </w:pPr>
    </w:p>
    <w:sectPr w:rsidR="00DB1A8A" w:rsidRPr="009156CD" w:rsidSect="00DB1A8A">
      <w:type w:val="continuous"/>
      <w:pgSz w:w="11906" w:h="16838"/>
      <w:pgMar w:top="1418" w:right="1418" w:bottom="1418" w:left="1985"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797" w:rsidRDefault="00510797" w:rsidP="001D0E8B">
      <w:pPr>
        <w:spacing w:line="240" w:lineRule="auto"/>
      </w:pPr>
      <w:r>
        <w:separator/>
      </w:r>
    </w:p>
  </w:endnote>
  <w:endnote w:type="continuationSeparator" w:id="0">
    <w:p w:rsidR="00510797" w:rsidRDefault="00510797" w:rsidP="001D0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egoe UI Emoji">
    <w:panose1 w:val="020B0502040204020203"/>
    <w:charset w:val="00"/>
    <w:family w:val="swiss"/>
    <w:pitch w:val="variable"/>
    <w:sig w:usb0="00000003" w:usb1="02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721810"/>
      <w:docPartObj>
        <w:docPartGallery w:val="Page Numbers (Bottom of Page)"/>
        <w:docPartUnique/>
      </w:docPartObj>
    </w:sdtPr>
    <w:sdtEndPr/>
    <w:sdtContent>
      <w:p w:rsidR="004E276C" w:rsidRDefault="007E5EC3" w:rsidP="007E5EC3">
        <w:pPr>
          <w:pStyle w:val="Zpat"/>
          <w:tabs>
            <w:tab w:val="left" w:pos="2415"/>
            <w:tab w:val="right" w:pos="8503"/>
          </w:tabs>
          <w:jc w:val="left"/>
        </w:pPr>
        <w:r>
          <w:tab/>
        </w:r>
        <w:r>
          <w:tab/>
        </w:r>
        <w:r>
          <w:tab/>
        </w:r>
        <w:r w:rsidR="004E276C">
          <w:fldChar w:fldCharType="begin"/>
        </w:r>
        <w:r w:rsidR="004E276C">
          <w:instrText>PAGE   \* MERGEFORMAT</w:instrText>
        </w:r>
        <w:r w:rsidR="004E276C">
          <w:fldChar w:fldCharType="separate"/>
        </w:r>
        <w:r w:rsidR="00A46725">
          <w:rPr>
            <w:noProof/>
          </w:rPr>
          <w:t>8</w:t>
        </w:r>
        <w:r w:rsidR="004E276C">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51460"/>
      <w:docPartObj>
        <w:docPartGallery w:val="Page Numbers (Bottom of Page)"/>
        <w:docPartUnique/>
      </w:docPartObj>
    </w:sdtPr>
    <w:sdtEndPr/>
    <w:sdtContent>
      <w:p w:rsidR="007E5EC3" w:rsidRDefault="007E5EC3" w:rsidP="007E5EC3">
        <w:pPr>
          <w:pStyle w:val="Zpat"/>
          <w:tabs>
            <w:tab w:val="left" w:pos="2415"/>
            <w:tab w:val="right" w:pos="8503"/>
          </w:tabs>
          <w:jc w:val="left"/>
        </w:pPr>
        <w:r>
          <w:tab/>
        </w:r>
        <w:r>
          <w:tab/>
        </w: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797" w:rsidRDefault="00510797" w:rsidP="001D0E8B">
      <w:pPr>
        <w:spacing w:line="240" w:lineRule="auto"/>
      </w:pPr>
      <w:r>
        <w:separator/>
      </w:r>
    </w:p>
  </w:footnote>
  <w:footnote w:type="continuationSeparator" w:id="0">
    <w:p w:rsidR="00510797" w:rsidRDefault="00510797" w:rsidP="001D0E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AED"/>
    <w:multiLevelType w:val="hybridMultilevel"/>
    <w:tmpl w:val="7A9C0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56AF9"/>
    <w:multiLevelType w:val="hybridMultilevel"/>
    <w:tmpl w:val="55DE9BA2"/>
    <w:lvl w:ilvl="0" w:tplc="8C26131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8707179"/>
    <w:multiLevelType w:val="hybridMultilevel"/>
    <w:tmpl w:val="BA6C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F3C84"/>
    <w:multiLevelType w:val="hybridMultilevel"/>
    <w:tmpl w:val="611E4574"/>
    <w:lvl w:ilvl="0" w:tplc="009225D2">
      <w:start w:val="1"/>
      <w:numFmt w:val="decimal"/>
      <w:lvlText w:val="%1."/>
      <w:lvlJc w:val="left"/>
      <w:pPr>
        <w:ind w:left="502" w:hanging="360"/>
      </w:pPr>
      <w:rPr>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84373"/>
    <w:multiLevelType w:val="hybridMultilevel"/>
    <w:tmpl w:val="611E4574"/>
    <w:lvl w:ilvl="0" w:tplc="009225D2">
      <w:start w:val="1"/>
      <w:numFmt w:val="decimal"/>
      <w:lvlText w:val="%1."/>
      <w:lvlJc w:val="left"/>
      <w:pPr>
        <w:ind w:left="502" w:hanging="360"/>
      </w:pPr>
      <w:rPr>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A72D9"/>
    <w:multiLevelType w:val="hybridMultilevel"/>
    <w:tmpl w:val="B5D8CB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D1E5E"/>
    <w:multiLevelType w:val="hybridMultilevel"/>
    <w:tmpl w:val="7A1AC4AE"/>
    <w:lvl w:ilvl="0" w:tplc="77E27A7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3ED1415"/>
    <w:multiLevelType w:val="hybridMultilevel"/>
    <w:tmpl w:val="B04AA398"/>
    <w:lvl w:ilvl="0" w:tplc="D38A106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13F41F0F"/>
    <w:multiLevelType w:val="hybridMultilevel"/>
    <w:tmpl w:val="611E4574"/>
    <w:lvl w:ilvl="0" w:tplc="009225D2">
      <w:start w:val="1"/>
      <w:numFmt w:val="decimal"/>
      <w:lvlText w:val="%1."/>
      <w:lvlJc w:val="left"/>
      <w:pPr>
        <w:ind w:left="502" w:hanging="360"/>
      </w:pPr>
      <w:rPr>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8D71FA"/>
    <w:multiLevelType w:val="hybridMultilevel"/>
    <w:tmpl w:val="611E4574"/>
    <w:lvl w:ilvl="0" w:tplc="009225D2">
      <w:start w:val="1"/>
      <w:numFmt w:val="decimal"/>
      <w:lvlText w:val="%1."/>
      <w:lvlJc w:val="left"/>
      <w:pPr>
        <w:ind w:left="502" w:hanging="360"/>
      </w:pPr>
      <w:rPr>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CB530C"/>
    <w:multiLevelType w:val="hybridMultilevel"/>
    <w:tmpl w:val="611E4574"/>
    <w:lvl w:ilvl="0" w:tplc="009225D2">
      <w:start w:val="1"/>
      <w:numFmt w:val="decimal"/>
      <w:lvlText w:val="%1."/>
      <w:lvlJc w:val="left"/>
      <w:pPr>
        <w:ind w:left="502" w:hanging="360"/>
      </w:pPr>
      <w:rPr>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6C527B"/>
    <w:multiLevelType w:val="hybridMultilevel"/>
    <w:tmpl w:val="E4E813F4"/>
    <w:lvl w:ilvl="0" w:tplc="10C2659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1C1165BC"/>
    <w:multiLevelType w:val="hybridMultilevel"/>
    <w:tmpl w:val="8C88D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6081B"/>
    <w:multiLevelType w:val="hybridMultilevel"/>
    <w:tmpl w:val="611E4574"/>
    <w:lvl w:ilvl="0" w:tplc="009225D2">
      <w:start w:val="1"/>
      <w:numFmt w:val="decimal"/>
      <w:lvlText w:val="%1."/>
      <w:lvlJc w:val="left"/>
      <w:pPr>
        <w:ind w:left="502" w:hanging="360"/>
      </w:pPr>
      <w:rPr>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9B1724"/>
    <w:multiLevelType w:val="hybridMultilevel"/>
    <w:tmpl w:val="88B8950E"/>
    <w:lvl w:ilvl="0" w:tplc="2B48C0B6">
      <w:start w:val="23"/>
      <w:numFmt w:val="bullet"/>
      <w:lvlText w:val="-"/>
      <w:lvlJc w:val="left"/>
      <w:pPr>
        <w:ind w:left="1069" w:hanging="360"/>
      </w:pPr>
      <w:rPr>
        <w:rFonts w:ascii="Times New Roman" w:eastAsia="Times New Roman" w:hAnsi="Times New Roman" w:cs="Times New Roman" w:hint="default"/>
        <w:color w:val="FF000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284932D5"/>
    <w:multiLevelType w:val="hybridMultilevel"/>
    <w:tmpl w:val="BA7A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934F8E"/>
    <w:multiLevelType w:val="hybridMultilevel"/>
    <w:tmpl w:val="8B721E3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3627312C"/>
    <w:multiLevelType w:val="hybridMultilevel"/>
    <w:tmpl w:val="8096643A"/>
    <w:lvl w:ilvl="0" w:tplc="AF26BC4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713983"/>
    <w:multiLevelType w:val="hybridMultilevel"/>
    <w:tmpl w:val="04DCE8E4"/>
    <w:lvl w:ilvl="0" w:tplc="B74ED8D6">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C7523F"/>
    <w:multiLevelType w:val="hybridMultilevel"/>
    <w:tmpl w:val="F086F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4F549A"/>
    <w:multiLevelType w:val="multilevel"/>
    <w:tmpl w:val="970AED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28"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A740DAB"/>
    <w:multiLevelType w:val="hybridMultilevel"/>
    <w:tmpl w:val="3ADECB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984AEF"/>
    <w:multiLevelType w:val="hybridMultilevel"/>
    <w:tmpl w:val="C98A3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C850C4"/>
    <w:multiLevelType w:val="hybridMultilevel"/>
    <w:tmpl w:val="611E4574"/>
    <w:lvl w:ilvl="0" w:tplc="009225D2">
      <w:start w:val="1"/>
      <w:numFmt w:val="decimal"/>
      <w:lvlText w:val="%1."/>
      <w:lvlJc w:val="left"/>
      <w:pPr>
        <w:ind w:left="502" w:hanging="360"/>
      </w:pPr>
      <w:rPr>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B07E0"/>
    <w:multiLevelType w:val="hybridMultilevel"/>
    <w:tmpl w:val="611E4574"/>
    <w:lvl w:ilvl="0" w:tplc="009225D2">
      <w:start w:val="1"/>
      <w:numFmt w:val="decimal"/>
      <w:lvlText w:val="%1."/>
      <w:lvlJc w:val="left"/>
      <w:pPr>
        <w:ind w:left="502" w:hanging="360"/>
      </w:pPr>
      <w:rPr>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B5AE6"/>
    <w:multiLevelType w:val="multilevel"/>
    <w:tmpl w:val="C0CC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140F9E"/>
    <w:multiLevelType w:val="hybridMultilevel"/>
    <w:tmpl w:val="E0D030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9D5952"/>
    <w:multiLevelType w:val="hybridMultilevel"/>
    <w:tmpl w:val="40148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303A4A"/>
    <w:multiLevelType w:val="hybridMultilevel"/>
    <w:tmpl w:val="20F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2A3A00"/>
    <w:multiLevelType w:val="hybridMultilevel"/>
    <w:tmpl w:val="381AA1F4"/>
    <w:lvl w:ilvl="0" w:tplc="0809000F">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031051"/>
    <w:multiLevelType w:val="hybridMultilevel"/>
    <w:tmpl w:val="55BEEE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6325574D"/>
    <w:multiLevelType w:val="multilevel"/>
    <w:tmpl w:val="3FFE808A"/>
    <w:lvl w:ilvl="0">
      <w:start w:val="1"/>
      <w:numFmt w:val="decimal"/>
      <w:pStyle w:val="Nadpis1"/>
      <w:lvlText w:val="%1"/>
      <w:lvlJc w:val="left"/>
      <w:pPr>
        <w:ind w:left="432" w:hanging="432"/>
      </w:pPr>
    </w:lvl>
    <w:lvl w:ilvl="1">
      <w:start w:val="1"/>
      <w:numFmt w:val="decimal"/>
      <w:pStyle w:val="Nadpis2"/>
      <w:lvlText w:val="%1.%2"/>
      <w:lvlJc w:val="left"/>
      <w:pPr>
        <w:ind w:left="576" w:hanging="576"/>
      </w:pPr>
      <w:rPr>
        <w:color w:val="auto"/>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2" w15:restartNumberingAfterBreak="0">
    <w:nsid w:val="73321B0D"/>
    <w:multiLevelType w:val="hybridMultilevel"/>
    <w:tmpl w:val="76505C00"/>
    <w:lvl w:ilvl="0" w:tplc="F72611AC">
      <w:start w:val="16"/>
      <w:numFmt w:val="bullet"/>
      <w:lvlText w:val="-"/>
      <w:lvlJc w:val="left"/>
      <w:pPr>
        <w:ind w:left="1145" w:hanging="360"/>
      </w:pPr>
      <w:rPr>
        <w:rFonts w:ascii="Times New Roman" w:eastAsia="Times New Roman" w:hAnsi="Times New Roman" w:cs="Times New Roman"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num w:numId="1">
    <w:abstractNumId w:val="31"/>
  </w:num>
  <w:num w:numId="2">
    <w:abstractNumId w:val="19"/>
  </w:num>
  <w:num w:numId="3">
    <w:abstractNumId w:val="22"/>
  </w:num>
  <w:num w:numId="4">
    <w:abstractNumId w:val="2"/>
  </w:num>
  <w:num w:numId="5">
    <w:abstractNumId w:val="15"/>
  </w:num>
  <w:num w:numId="6">
    <w:abstractNumId w:val="0"/>
  </w:num>
  <w:num w:numId="7">
    <w:abstractNumId w:val="14"/>
  </w:num>
  <w:num w:numId="8">
    <w:abstractNumId w:val="11"/>
  </w:num>
  <w:num w:numId="9">
    <w:abstractNumId w:val="10"/>
  </w:num>
  <w:num w:numId="10">
    <w:abstractNumId w:val="9"/>
  </w:num>
  <w:num w:numId="11">
    <w:abstractNumId w:val="3"/>
  </w:num>
  <w:num w:numId="12">
    <w:abstractNumId w:val="23"/>
  </w:num>
  <w:num w:numId="13">
    <w:abstractNumId w:val="13"/>
  </w:num>
  <w:num w:numId="14">
    <w:abstractNumId w:val="24"/>
  </w:num>
  <w:num w:numId="15">
    <w:abstractNumId w:val="8"/>
  </w:num>
  <w:num w:numId="16">
    <w:abstractNumId w:val="4"/>
  </w:num>
  <w:num w:numId="17">
    <w:abstractNumId w:val="6"/>
  </w:num>
  <w:num w:numId="18">
    <w:abstractNumId w:val="20"/>
  </w:num>
  <w:num w:numId="19">
    <w:abstractNumId w:val="28"/>
  </w:num>
  <w:num w:numId="20">
    <w:abstractNumId w:val="5"/>
  </w:num>
  <w:num w:numId="21">
    <w:abstractNumId w:val="12"/>
  </w:num>
  <w:num w:numId="22">
    <w:abstractNumId w:val="29"/>
  </w:num>
  <w:num w:numId="23">
    <w:abstractNumId w:val="16"/>
  </w:num>
  <w:num w:numId="24">
    <w:abstractNumId w:val="1"/>
  </w:num>
  <w:num w:numId="25">
    <w:abstractNumId w:val="21"/>
  </w:num>
  <w:num w:numId="26">
    <w:abstractNumId w:val="27"/>
  </w:num>
  <w:num w:numId="27">
    <w:abstractNumId w:val="7"/>
  </w:num>
  <w:num w:numId="28">
    <w:abstractNumId w:val="26"/>
  </w:num>
  <w:num w:numId="29">
    <w:abstractNumId w:val="17"/>
  </w:num>
  <w:num w:numId="30">
    <w:abstractNumId w:val="18"/>
  </w:num>
  <w:num w:numId="31">
    <w:abstractNumId w:val="0"/>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2"/>
  </w:num>
  <w:num w:numId="37">
    <w:abstractNumId w:val="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0"/>
  </w:num>
  <w:num w:numId="41">
    <w:abstractNumId w:val="32"/>
  </w:num>
  <w:num w:numId="42">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cs-CZ" w:vendorID="7" w:dllVersion="514" w:checkStyle="1"/>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A8"/>
    <w:rsid w:val="00000D41"/>
    <w:rsid w:val="00000F9D"/>
    <w:rsid w:val="00003025"/>
    <w:rsid w:val="00003DDA"/>
    <w:rsid w:val="00004031"/>
    <w:rsid w:val="0000406F"/>
    <w:rsid w:val="0000577C"/>
    <w:rsid w:val="00006FC1"/>
    <w:rsid w:val="000077E0"/>
    <w:rsid w:val="000100B5"/>
    <w:rsid w:val="0001050F"/>
    <w:rsid w:val="00012BA6"/>
    <w:rsid w:val="000153F7"/>
    <w:rsid w:val="00016668"/>
    <w:rsid w:val="00016AA5"/>
    <w:rsid w:val="0001719F"/>
    <w:rsid w:val="00020443"/>
    <w:rsid w:val="00020B6A"/>
    <w:rsid w:val="000211F5"/>
    <w:rsid w:val="00021255"/>
    <w:rsid w:val="00021F53"/>
    <w:rsid w:val="000220DD"/>
    <w:rsid w:val="00022697"/>
    <w:rsid w:val="000234DA"/>
    <w:rsid w:val="000251DF"/>
    <w:rsid w:val="000273E5"/>
    <w:rsid w:val="0002767D"/>
    <w:rsid w:val="00030DD0"/>
    <w:rsid w:val="00030FA4"/>
    <w:rsid w:val="00031188"/>
    <w:rsid w:val="00031311"/>
    <w:rsid w:val="0003188F"/>
    <w:rsid w:val="000321BF"/>
    <w:rsid w:val="00032B87"/>
    <w:rsid w:val="0003517C"/>
    <w:rsid w:val="00035405"/>
    <w:rsid w:val="00036E5F"/>
    <w:rsid w:val="00037426"/>
    <w:rsid w:val="000376F4"/>
    <w:rsid w:val="0004010D"/>
    <w:rsid w:val="00042680"/>
    <w:rsid w:val="00043701"/>
    <w:rsid w:val="00043D72"/>
    <w:rsid w:val="0004484D"/>
    <w:rsid w:val="000448B4"/>
    <w:rsid w:val="00044D20"/>
    <w:rsid w:val="00045E2D"/>
    <w:rsid w:val="0004635C"/>
    <w:rsid w:val="00047139"/>
    <w:rsid w:val="000500D0"/>
    <w:rsid w:val="00051328"/>
    <w:rsid w:val="0005162E"/>
    <w:rsid w:val="00051F96"/>
    <w:rsid w:val="00052809"/>
    <w:rsid w:val="00054262"/>
    <w:rsid w:val="0005470E"/>
    <w:rsid w:val="00054A3D"/>
    <w:rsid w:val="00054ADC"/>
    <w:rsid w:val="000558E2"/>
    <w:rsid w:val="000562AC"/>
    <w:rsid w:val="00057EA3"/>
    <w:rsid w:val="000609C5"/>
    <w:rsid w:val="00062D22"/>
    <w:rsid w:val="00063314"/>
    <w:rsid w:val="00063390"/>
    <w:rsid w:val="00063740"/>
    <w:rsid w:val="00064629"/>
    <w:rsid w:val="000649A2"/>
    <w:rsid w:val="000649E4"/>
    <w:rsid w:val="00064EC7"/>
    <w:rsid w:val="0006552A"/>
    <w:rsid w:val="00065BB4"/>
    <w:rsid w:val="00066A6E"/>
    <w:rsid w:val="0006782E"/>
    <w:rsid w:val="000701DA"/>
    <w:rsid w:val="000704A2"/>
    <w:rsid w:val="000709E1"/>
    <w:rsid w:val="000726BE"/>
    <w:rsid w:val="000756C1"/>
    <w:rsid w:val="00076102"/>
    <w:rsid w:val="00076F20"/>
    <w:rsid w:val="00080719"/>
    <w:rsid w:val="000811BD"/>
    <w:rsid w:val="0008162A"/>
    <w:rsid w:val="00081CC8"/>
    <w:rsid w:val="0008203A"/>
    <w:rsid w:val="00083092"/>
    <w:rsid w:val="00083A89"/>
    <w:rsid w:val="00083BC2"/>
    <w:rsid w:val="000854B8"/>
    <w:rsid w:val="00085CBE"/>
    <w:rsid w:val="00085D18"/>
    <w:rsid w:val="00086065"/>
    <w:rsid w:val="00086174"/>
    <w:rsid w:val="0008758D"/>
    <w:rsid w:val="00091088"/>
    <w:rsid w:val="00091199"/>
    <w:rsid w:val="0009131C"/>
    <w:rsid w:val="0009444D"/>
    <w:rsid w:val="00094780"/>
    <w:rsid w:val="000950D6"/>
    <w:rsid w:val="000952A3"/>
    <w:rsid w:val="00095A3E"/>
    <w:rsid w:val="00096762"/>
    <w:rsid w:val="000968A2"/>
    <w:rsid w:val="00096E07"/>
    <w:rsid w:val="00097630"/>
    <w:rsid w:val="000A10A2"/>
    <w:rsid w:val="000A1261"/>
    <w:rsid w:val="000A19F2"/>
    <w:rsid w:val="000A1B21"/>
    <w:rsid w:val="000A3186"/>
    <w:rsid w:val="000A3A00"/>
    <w:rsid w:val="000A46AF"/>
    <w:rsid w:val="000A5E47"/>
    <w:rsid w:val="000A701A"/>
    <w:rsid w:val="000A7333"/>
    <w:rsid w:val="000A7461"/>
    <w:rsid w:val="000B07C3"/>
    <w:rsid w:val="000B2E63"/>
    <w:rsid w:val="000B372C"/>
    <w:rsid w:val="000B449D"/>
    <w:rsid w:val="000B4765"/>
    <w:rsid w:val="000B5B32"/>
    <w:rsid w:val="000C0939"/>
    <w:rsid w:val="000C0A80"/>
    <w:rsid w:val="000C3009"/>
    <w:rsid w:val="000C3C0D"/>
    <w:rsid w:val="000C42D4"/>
    <w:rsid w:val="000C4835"/>
    <w:rsid w:val="000C51E9"/>
    <w:rsid w:val="000C580F"/>
    <w:rsid w:val="000C5BC2"/>
    <w:rsid w:val="000C6198"/>
    <w:rsid w:val="000C775B"/>
    <w:rsid w:val="000C7F11"/>
    <w:rsid w:val="000D02D2"/>
    <w:rsid w:val="000D40F3"/>
    <w:rsid w:val="000D436F"/>
    <w:rsid w:val="000D552E"/>
    <w:rsid w:val="000D5FED"/>
    <w:rsid w:val="000D6D0C"/>
    <w:rsid w:val="000D6FD6"/>
    <w:rsid w:val="000D705A"/>
    <w:rsid w:val="000D7D6B"/>
    <w:rsid w:val="000E00ED"/>
    <w:rsid w:val="000E091B"/>
    <w:rsid w:val="000E17FF"/>
    <w:rsid w:val="000E26BA"/>
    <w:rsid w:val="000E37FD"/>
    <w:rsid w:val="000E391C"/>
    <w:rsid w:val="000E4432"/>
    <w:rsid w:val="000E56F7"/>
    <w:rsid w:val="000E6C6C"/>
    <w:rsid w:val="000E7080"/>
    <w:rsid w:val="000E76E9"/>
    <w:rsid w:val="000F0198"/>
    <w:rsid w:val="000F1903"/>
    <w:rsid w:val="000F348B"/>
    <w:rsid w:val="000F40FC"/>
    <w:rsid w:val="000F4E52"/>
    <w:rsid w:val="000F583B"/>
    <w:rsid w:val="000F583D"/>
    <w:rsid w:val="000F6625"/>
    <w:rsid w:val="000F6F2E"/>
    <w:rsid w:val="000F6FBB"/>
    <w:rsid w:val="000F75AB"/>
    <w:rsid w:val="000F777E"/>
    <w:rsid w:val="000F7C7F"/>
    <w:rsid w:val="000F7D7A"/>
    <w:rsid w:val="0010012C"/>
    <w:rsid w:val="0010116B"/>
    <w:rsid w:val="00101376"/>
    <w:rsid w:val="00101BB8"/>
    <w:rsid w:val="00103544"/>
    <w:rsid w:val="00105A55"/>
    <w:rsid w:val="00105DA5"/>
    <w:rsid w:val="00105DBE"/>
    <w:rsid w:val="001067C3"/>
    <w:rsid w:val="0010682D"/>
    <w:rsid w:val="001069F1"/>
    <w:rsid w:val="001077B3"/>
    <w:rsid w:val="00107C0D"/>
    <w:rsid w:val="00110578"/>
    <w:rsid w:val="001107E8"/>
    <w:rsid w:val="00112491"/>
    <w:rsid w:val="00113053"/>
    <w:rsid w:val="001140A5"/>
    <w:rsid w:val="001143DD"/>
    <w:rsid w:val="00114CAB"/>
    <w:rsid w:val="00114D21"/>
    <w:rsid w:val="00114DB4"/>
    <w:rsid w:val="00114E6F"/>
    <w:rsid w:val="001161D2"/>
    <w:rsid w:val="00116464"/>
    <w:rsid w:val="0011777A"/>
    <w:rsid w:val="0012587B"/>
    <w:rsid w:val="00125EEC"/>
    <w:rsid w:val="00126032"/>
    <w:rsid w:val="00126059"/>
    <w:rsid w:val="0013003A"/>
    <w:rsid w:val="00130BCC"/>
    <w:rsid w:val="00131059"/>
    <w:rsid w:val="00131C4F"/>
    <w:rsid w:val="00132098"/>
    <w:rsid w:val="00132D64"/>
    <w:rsid w:val="001336DF"/>
    <w:rsid w:val="0013383D"/>
    <w:rsid w:val="00133992"/>
    <w:rsid w:val="00133A91"/>
    <w:rsid w:val="0013457E"/>
    <w:rsid w:val="00135049"/>
    <w:rsid w:val="00135BA5"/>
    <w:rsid w:val="00136486"/>
    <w:rsid w:val="00136A01"/>
    <w:rsid w:val="00137249"/>
    <w:rsid w:val="001372E7"/>
    <w:rsid w:val="001400A9"/>
    <w:rsid w:val="001414E3"/>
    <w:rsid w:val="001415DA"/>
    <w:rsid w:val="00141CCC"/>
    <w:rsid w:val="00143BA3"/>
    <w:rsid w:val="001444F4"/>
    <w:rsid w:val="00145DD4"/>
    <w:rsid w:val="00147012"/>
    <w:rsid w:val="00147FFE"/>
    <w:rsid w:val="00150266"/>
    <w:rsid w:val="001508E3"/>
    <w:rsid w:val="00150BDE"/>
    <w:rsid w:val="00151AC5"/>
    <w:rsid w:val="00153BBC"/>
    <w:rsid w:val="00153D06"/>
    <w:rsid w:val="00153E66"/>
    <w:rsid w:val="0015464B"/>
    <w:rsid w:val="00155B77"/>
    <w:rsid w:val="00156D07"/>
    <w:rsid w:val="00156FC6"/>
    <w:rsid w:val="00157C39"/>
    <w:rsid w:val="001600BD"/>
    <w:rsid w:val="00160A93"/>
    <w:rsid w:val="00160EB0"/>
    <w:rsid w:val="0016228F"/>
    <w:rsid w:val="00162BA2"/>
    <w:rsid w:val="0016302A"/>
    <w:rsid w:val="001635CD"/>
    <w:rsid w:val="00163EF0"/>
    <w:rsid w:val="001640C1"/>
    <w:rsid w:val="0016411F"/>
    <w:rsid w:val="00164B59"/>
    <w:rsid w:val="00170377"/>
    <w:rsid w:val="001716B1"/>
    <w:rsid w:val="00172B3A"/>
    <w:rsid w:val="001742AB"/>
    <w:rsid w:val="001747F3"/>
    <w:rsid w:val="00174C61"/>
    <w:rsid w:val="001755A5"/>
    <w:rsid w:val="00175921"/>
    <w:rsid w:val="00176AD7"/>
    <w:rsid w:val="0017729E"/>
    <w:rsid w:val="001772CC"/>
    <w:rsid w:val="001810EF"/>
    <w:rsid w:val="00183FF2"/>
    <w:rsid w:val="001901C7"/>
    <w:rsid w:val="00190BA5"/>
    <w:rsid w:val="00191A36"/>
    <w:rsid w:val="00192D8A"/>
    <w:rsid w:val="00193431"/>
    <w:rsid w:val="00193838"/>
    <w:rsid w:val="00193C3F"/>
    <w:rsid w:val="0019456A"/>
    <w:rsid w:val="0019671B"/>
    <w:rsid w:val="001A15EA"/>
    <w:rsid w:val="001A1C99"/>
    <w:rsid w:val="001A216E"/>
    <w:rsid w:val="001A344E"/>
    <w:rsid w:val="001A4D73"/>
    <w:rsid w:val="001A618D"/>
    <w:rsid w:val="001A66FC"/>
    <w:rsid w:val="001A687D"/>
    <w:rsid w:val="001A6DCE"/>
    <w:rsid w:val="001B03A2"/>
    <w:rsid w:val="001B1A35"/>
    <w:rsid w:val="001B1ED5"/>
    <w:rsid w:val="001B30BA"/>
    <w:rsid w:val="001B352A"/>
    <w:rsid w:val="001B400B"/>
    <w:rsid w:val="001B446C"/>
    <w:rsid w:val="001B4DD6"/>
    <w:rsid w:val="001B66B9"/>
    <w:rsid w:val="001B780E"/>
    <w:rsid w:val="001C02D5"/>
    <w:rsid w:val="001C0663"/>
    <w:rsid w:val="001C1072"/>
    <w:rsid w:val="001C1799"/>
    <w:rsid w:val="001C19EC"/>
    <w:rsid w:val="001C1AC4"/>
    <w:rsid w:val="001C23C5"/>
    <w:rsid w:val="001C25F9"/>
    <w:rsid w:val="001C3435"/>
    <w:rsid w:val="001C42E8"/>
    <w:rsid w:val="001C541B"/>
    <w:rsid w:val="001C5A93"/>
    <w:rsid w:val="001C5ED6"/>
    <w:rsid w:val="001C602E"/>
    <w:rsid w:val="001C67E2"/>
    <w:rsid w:val="001C6953"/>
    <w:rsid w:val="001C695D"/>
    <w:rsid w:val="001D0651"/>
    <w:rsid w:val="001D0E8B"/>
    <w:rsid w:val="001D1A7D"/>
    <w:rsid w:val="001D3192"/>
    <w:rsid w:val="001D373E"/>
    <w:rsid w:val="001D4F7D"/>
    <w:rsid w:val="001D5027"/>
    <w:rsid w:val="001D51D6"/>
    <w:rsid w:val="001D5605"/>
    <w:rsid w:val="001D576A"/>
    <w:rsid w:val="001D5E93"/>
    <w:rsid w:val="001D6059"/>
    <w:rsid w:val="001D6BE2"/>
    <w:rsid w:val="001E103E"/>
    <w:rsid w:val="001E1C1B"/>
    <w:rsid w:val="001E23FC"/>
    <w:rsid w:val="001E30DA"/>
    <w:rsid w:val="001E3964"/>
    <w:rsid w:val="001E3E36"/>
    <w:rsid w:val="001E3E54"/>
    <w:rsid w:val="001E4290"/>
    <w:rsid w:val="001E4A6A"/>
    <w:rsid w:val="001E59D4"/>
    <w:rsid w:val="001E6262"/>
    <w:rsid w:val="001E6AC9"/>
    <w:rsid w:val="001E77E7"/>
    <w:rsid w:val="001F256A"/>
    <w:rsid w:val="001F2A56"/>
    <w:rsid w:val="001F2E67"/>
    <w:rsid w:val="001F328C"/>
    <w:rsid w:val="001F3625"/>
    <w:rsid w:val="001F381B"/>
    <w:rsid w:val="001F3F86"/>
    <w:rsid w:val="001F3FC4"/>
    <w:rsid w:val="001F421C"/>
    <w:rsid w:val="001F4A39"/>
    <w:rsid w:val="001F4B8D"/>
    <w:rsid w:val="001F4FAF"/>
    <w:rsid w:val="001F5EA0"/>
    <w:rsid w:val="001F5FAE"/>
    <w:rsid w:val="002000BE"/>
    <w:rsid w:val="00200319"/>
    <w:rsid w:val="002029DD"/>
    <w:rsid w:val="002038DF"/>
    <w:rsid w:val="00203D21"/>
    <w:rsid w:val="002041DB"/>
    <w:rsid w:val="0020488E"/>
    <w:rsid w:val="00205A57"/>
    <w:rsid w:val="00205F9A"/>
    <w:rsid w:val="00206520"/>
    <w:rsid w:val="0020675A"/>
    <w:rsid w:val="00210236"/>
    <w:rsid w:val="002112F1"/>
    <w:rsid w:val="002113DE"/>
    <w:rsid w:val="002146D7"/>
    <w:rsid w:val="00216A28"/>
    <w:rsid w:val="00216BC2"/>
    <w:rsid w:val="00216DE2"/>
    <w:rsid w:val="002175D3"/>
    <w:rsid w:val="00217C83"/>
    <w:rsid w:val="00220565"/>
    <w:rsid w:val="0022122C"/>
    <w:rsid w:val="00222940"/>
    <w:rsid w:val="00222B8D"/>
    <w:rsid w:val="002233A9"/>
    <w:rsid w:val="002236E2"/>
    <w:rsid w:val="00223728"/>
    <w:rsid w:val="00223859"/>
    <w:rsid w:val="002242C8"/>
    <w:rsid w:val="00224918"/>
    <w:rsid w:val="00224B1C"/>
    <w:rsid w:val="00225898"/>
    <w:rsid w:val="00225D37"/>
    <w:rsid w:val="00230EC3"/>
    <w:rsid w:val="00231CC4"/>
    <w:rsid w:val="00233512"/>
    <w:rsid w:val="00233632"/>
    <w:rsid w:val="0023407F"/>
    <w:rsid w:val="002348D8"/>
    <w:rsid w:val="002359DA"/>
    <w:rsid w:val="00237398"/>
    <w:rsid w:val="00237444"/>
    <w:rsid w:val="00237B93"/>
    <w:rsid w:val="00240259"/>
    <w:rsid w:val="0024028A"/>
    <w:rsid w:val="00241212"/>
    <w:rsid w:val="0024137E"/>
    <w:rsid w:val="002418F7"/>
    <w:rsid w:val="00241D65"/>
    <w:rsid w:val="00242963"/>
    <w:rsid w:val="002435E4"/>
    <w:rsid w:val="002438F4"/>
    <w:rsid w:val="002439CD"/>
    <w:rsid w:val="00243C9A"/>
    <w:rsid w:val="00243F74"/>
    <w:rsid w:val="00244D4B"/>
    <w:rsid w:val="00245076"/>
    <w:rsid w:val="002451EA"/>
    <w:rsid w:val="0024593B"/>
    <w:rsid w:val="00245C9F"/>
    <w:rsid w:val="002469EF"/>
    <w:rsid w:val="00247803"/>
    <w:rsid w:val="00247AAA"/>
    <w:rsid w:val="00250454"/>
    <w:rsid w:val="0025088B"/>
    <w:rsid w:val="002516BE"/>
    <w:rsid w:val="00251A27"/>
    <w:rsid w:val="00251C85"/>
    <w:rsid w:val="002525A7"/>
    <w:rsid w:val="00252AE3"/>
    <w:rsid w:val="00253F78"/>
    <w:rsid w:val="0025479E"/>
    <w:rsid w:val="00254AFC"/>
    <w:rsid w:val="00254DC0"/>
    <w:rsid w:val="00255268"/>
    <w:rsid w:val="00255FA1"/>
    <w:rsid w:val="00256A3E"/>
    <w:rsid w:val="00256B7C"/>
    <w:rsid w:val="002579AF"/>
    <w:rsid w:val="00257D53"/>
    <w:rsid w:val="002605B3"/>
    <w:rsid w:val="00260A4C"/>
    <w:rsid w:val="002614F7"/>
    <w:rsid w:val="0026150B"/>
    <w:rsid w:val="00261AE7"/>
    <w:rsid w:val="002641AF"/>
    <w:rsid w:val="00265344"/>
    <w:rsid w:val="002656B8"/>
    <w:rsid w:val="002679D1"/>
    <w:rsid w:val="00267BBA"/>
    <w:rsid w:val="00270402"/>
    <w:rsid w:val="00270424"/>
    <w:rsid w:val="00273267"/>
    <w:rsid w:val="00273F02"/>
    <w:rsid w:val="002754DA"/>
    <w:rsid w:val="002762CF"/>
    <w:rsid w:val="002768CE"/>
    <w:rsid w:val="00276A6B"/>
    <w:rsid w:val="00276FB4"/>
    <w:rsid w:val="00277984"/>
    <w:rsid w:val="00277C5B"/>
    <w:rsid w:val="00280E45"/>
    <w:rsid w:val="00281934"/>
    <w:rsid w:val="00281D39"/>
    <w:rsid w:val="00281DAF"/>
    <w:rsid w:val="00281E51"/>
    <w:rsid w:val="00282034"/>
    <w:rsid w:val="002843E7"/>
    <w:rsid w:val="00284DAD"/>
    <w:rsid w:val="00285018"/>
    <w:rsid w:val="002909CD"/>
    <w:rsid w:val="002914B1"/>
    <w:rsid w:val="0029388B"/>
    <w:rsid w:val="00294E1B"/>
    <w:rsid w:val="0029651F"/>
    <w:rsid w:val="00297D43"/>
    <w:rsid w:val="002A0FD4"/>
    <w:rsid w:val="002A26E1"/>
    <w:rsid w:val="002A2AF1"/>
    <w:rsid w:val="002A2D80"/>
    <w:rsid w:val="002A2F55"/>
    <w:rsid w:val="002A3A55"/>
    <w:rsid w:val="002A5320"/>
    <w:rsid w:val="002A5648"/>
    <w:rsid w:val="002A63C0"/>
    <w:rsid w:val="002A74A2"/>
    <w:rsid w:val="002B00C6"/>
    <w:rsid w:val="002B0271"/>
    <w:rsid w:val="002B0961"/>
    <w:rsid w:val="002B0BDB"/>
    <w:rsid w:val="002B0EE2"/>
    <w:rsid w:val="002B11F5"/>
    <w:rsid w:val="002B1909"/>
    <w:rsid w:val="002B6D55"/>
    <w:rsid w:val="002C198F"/>
    <w:rsid w:val="002C19BB"/>
    <w:rsid w:val="002C23F2"/>
    <w:rsid w:val="002C3032"/>
    <w:rsid w:val="002C42E8"/>
    <w:rsid w:val="002C5162"/>
    <w:rsid w:val="002C629A"/>
    <w:rsid w:val="002C6551"/>
    <w:rsid w:val="002D03D4"/>
    <w:rsid w:val="002D0A1D"/>
    <w:rsid w:val="002D1F42"/>
    <w:rsid w:val="002D2ECD"/>
    <w:rsid w:val="002D380E"/>
    <w:rsid w:val="002D48B6"/>
    <w:rsid w:val="002D50D3"/>
    <w:rsid w:val="002D59B1"/>
    <w:rsid w:val="002D5CEC"/>
    <w:rsid w:val="002D6851"/>
    <w:rsid w:val="002E09D0"/>
    <w:rsid w:val="002E274B"/>
    <w:rsid w:val="002E4AF0"/>
    <w:rsid w:val="002E5315"/>
    <w:rsid w:val="002E54D5"/>
    <w:rsid w:val="002E5739"/>
    <w:rsid w:val="002E619A"/>
    <w:rsid w:val="002F1EFE"/>
    <w:rsid w:val="002F25E7"/>
    <w:rsid w:val="002F3902"/>
    <w:rsid w:val="002F3AA0"/>
    <w:rsid w:val="002F3D64"/>
    <w:rsid w:val="002F5329"/>
    <w:rsid w:val="002F5627"/>
    <w:rsid w:val="002F585D"/>
    <w:rsid w:val="002F6E67"/>
    <w:rsid w:val="0030029E"/>
    <w:rsid w:val="00300542"/>
    <w:rsid w:val="00300736"/>
    <w:rsid w:val="003011BF"/>
    <w:rsid w:val="00301821"/>
    <w:rsid w:val="00301EC5"/>
    <w:rsid w:val="003022F4"/>
    <w:rsid w:val="003023E4"/>
    <w:rsid w:val="00302780"/>
    <w:rsid w:val="003031E9"/>
    <w:rsid w:val="003046C9"/>
    <w:rsid w:val="00304DAD"/>
    <w:rsid w:val="0030525D"/>
    <w:rsid w:val="00306132"/>
    <w:rsid w:val="003063B3"/>
    <w:rsid w:val="00306C84"/>
    <w:rsid w:val="0030703A"/>
    <w:rsid w:val="0030796D"/>
    <w:rsid w:val="00307B47"/>
    <w:rsid w:val="00310418"/>
    <w:rsid w:val="0031048B"/>
    <w:rsid w:val="003107AD"/>
    <w:rsid w:val="00312175"/>
    <w:rsid w:val="00312264"/>
    <w:rsid w:val="00312C42"/>
    <w:rsid w:val="00312CC7"/>
    <w:rsid w:val="00312DD9"/>
    <w:rsid w:val="00313685"/>
    <w:rsid w:val="00313E72"/>
    <w:rsid w:val="0031420C"/>
    <w:rsid w:val="003142E5"/>
    <w:rsid w:val="00314ACC"/>
    <w:rsid w:val="003163B9"/>
    <w:rsid w:val="00316463"/>
    <w:rsid w:val="00317459"/>
    <w:rsid w:val="00321974"/>
    <w:rsid w:val="00322136"/>
    <w:rsid w:val="00322843"/>
    <w:rsid w:val="00323B20"/>
    <w:rsid w:val="00323EFD"/>
    <w:rsid w:val="003261F9"/>
    <w:rsid w:val="00327778"/>
    <w:rsid w:val="0033014F"/>
    <w:rsid w:val="003301BA"/>
    <w:rsid w:val="0033102E"/>
    <w:rsid w:val="00331441"/>
    <w:rsid w:val="003317A6"/>
    <w:rsid w:val="00331C25"/>
    <w:rsid w:val="00331E9E"/>
    <w:rsid w:val="003327E6"/>
    <w:rsid w:val="00334337"/>
    <w:rsid w:val="00335597"/>
    <w:rsid w:val="00335B58"/>
    <w:rsid w:val="00336240"/>
    <w:rsid w:val="00336F70"/>
    <w:rsid w:val="00336FE3"/>
    <w:rsid w:val="00341585"/>
    <w:rsid w:val="0034169C"/>
    <w:rsid w:val="00341B37"/>
    <w:rsid w:val="003431F9"/>
    <w:rsid w:val="0034466B"/>
    <w:rsid w:val="003448A9"/>
    <w:rsid w:val="00344E07"/>
    <w:rsid w:val="00344FBE"/>
    <w:rsid w:val="003452F5"/>
    <w:rsid w:val="00346766"/>
    <w:rsid w:val="00346B07"/>
    <w:rsid w:val="0034732C"/>
    <w:rsid w:val="003473E1"/>
    <w:rsid w:val="00347772"/>
    <w:rsid w:val="00350EB6"/>
    <w:rsid w:val="003527E4"/>
    <w:rsid w:val="00352866"/>
    <w:rsid w:val="00352A3A"/>
    <w:rsid w:val="003533ED"/>
    <w:rsid w:val="0035408C"/>
    <w:rsid w:val="00354CA8"/>
    <w:rsid w:val="00355DFF"/>
    <w:rsid w:val="003575A6"/>
    <w:rsid w:val="00357C37"/>
    <w:rsid w:val="00357FF4"/>
    <w:rsid w:val="00360C3A"/>
    <w:rsid w:val="00361182"/>
    <w:rsid w:val="003619E3"/>
    <w:rsid w:val="00361ABD"/>
    <w:rsid w:val="003620F7"/>
    <w:rsid w:val="003621FA"/>
    <w:rsid w:val="0036227B"/>
    <w:rsid w:val="00362970"/>
    <w:rsid w:val="00363603"/>
    <w:rsid w:val="00363915"/>
    <w:rsid w:val="00363993"/>
    <w:rsid w:val="00365BC1"/>
    <w:rsid w:val="00367207"/>
    <w:rsid w:val="00367460"/>
    <w:rsid w:val="003710D5"/>
    <w:rsid w:val="00371293"/>
    <w:rsid w:val="0037141F"/>
    <w:rsid w:val="003719ED"/>
    <w:rsid w:val="00372337"/>
    <w:rsid w:val="00372A38"/>
    <w:rsid w:val="0037380D"/>
    <w:rsid w:val="003764AD"/>
    <w:rsid w:val="003772F5"/>
    <w:rsid w:val="00377783"/>
    <w:rsid w:val="00377F7A"/>
    <w:rsid w:val="003800CC"/>
    <w:rsid w:val="003803D1"/>
    <w:rsid w:val="00380846"/>
    <w:rsid w:val="00381D0F"/>
    <w:rsid w:val="003826CF"/>
    <w:rsid w:val="003834C6"/>
    <w:rsid w:val="00385CC7"/>
    <w:rsid w:val="00386BC2"/>
    <w:rsid w:val="00387103"/>
    <w:rsid w:val="00387E2F"/>
    <w:rsid w:val="00391B05"/>
    <w:rsid w:val="003943B3"/>
    <w:rsid w:val="0039475E"/>
    <w:rsid w:val="003949B5"/>
    <w:rsid w:val="00394F7B"/>
    <w:rsid w:val="00397D80"/>
    <w:rsid w:val="003A0579"/>
    <w:rsid w:val="003A0FE5"/>
    <w:rsid w:val="003A1D1B"/>
    <w:rsid w:val="003A3A0B"/>
    <w:rsid w:val="003A43A2"/>
    <w:rsid w:val="003A5986"/>
    <w:rsid w:val="003B02AB"/>
    <w:rsid w:val="003B08DA"/>
    <w:rsid w:val="003B2951"/>
    <w:rsid w:val="003B35B7"/>
    <w:rsid w:val="003B35BE"/>
    <w:rsid w:val="003B365C"/>
    <w:rsid w:val="003B49AB"/>
    <w:rsid w:val="003B53C9"/>
    <w:rsid w:val="003B5FAE"/>
    <w:rsid w:val="003B73C3"/>
    <w:rsid w:val="003C1C2A"/>
    <w:rsid w:val="003C28E6"/>
    <w:rsid w:val="003C2C33"/>
    <w:rsid w:val="003C3F21"/>
    <w:rsid w:val="003C58D2"/>
    <w:rsid w:val="003C641A"/>
    <w:rsid w:val="003C65FD"/>
    <w:rsid w:val="003C6887"/>
    <w:rsid w:val="003C68C0"/>
    <w:rsid w:val="003C7EB2"/>
    <w:rsid w:val="003D005B"/>
    <w:rsid w:val="003D0882"/>
    <w:rsid w:val="003D0B1B"/>
    <w:rsid w:val="003D2690"/>
    <w:rsid w:val="003D2F21"/>
    <w:rsid w:val="003D321B"/>
    <w:rsid w:val="003D3A8F"/>
    <w:rsid w:val="003D48E4"/>
    <w:rsid w:val="003D515D"/>
    <w:rsid w:val="003D5593"/>
    <w:rsid w:val="003D58D0"/>
    <w:rsid w:val="003D6208"/>
    <w:rsid w:val="003D67A6"/>
    <w:rsid w:val="003D67FB"/>
    <w:rsid w:val="003D6BE4"/>
    <w:rsid w:val="003D7036"/>
    <w:rsid w:val="003D7676"/>
    <w:rsid w:val="003D7783"/>
    <w:rsid w:val="003E2039"/>
    <w:rsid w:val="003E3FDC"/>
    <w:rsid w:val="003E45E5"/>
    <w:rsid w:val="003E4D4F"/>
    <w:rsid w:val="003E5058"/>
    <w:rsid w:val="003E5912"/>
    <w:rsid w:val="003E5E39"/>
    <w:rsid w:val="003E60DB"/>
    <w:rsid w:val="003E6E42"/>
    <w:rsid w:val="003E77AA"/>
    <w:rsid w:val="003F1137"/>
    <w:rsid w:val="003F1527"/>
    <w:rsid w:val="003F2C18"/>
    <w:rsid w:val="003F312A"/>
    <w:rsid w:val="003F3935"/>
    <w:rsid w:val="003F3A3B"/>
    <w:rsid w:val="003F478C"/>
    <w:rsid w:val="003F47E3"/>
    <w:rsid w:val="003F4A53"/>
    <w:rsid w:val="003F4B78"/>
    <w:rsid w:val="003F5A22"/>
    <w:rsid w:val="003F603A"/>
    <w:rsid w:val="003F60A7"/>
    <w:rsid w:val="003F60AD"/>
    <w:rsid w:val="003F6BB4"/>
    <w:rsid w:val="003F76DD"/>
    <w:rsid w:val="004003EB"/>
    <w:rsid w:val="00400991"/>
    <w:rsid w:val="00401B74"/>
    <w:rsid w:val="0040241B"/>
    <w:rsid w:val="00402B8C"/>
    <w:rsid w:val="00403D26"/>
    <w:rsid w:val="0040495A"/>
    <w:rsid w:val="00404FC6"/>
    <w:rsid w:val="004053E8"/>
    <w:rsid w:val="00405BCB"/>
    <w:rsid w:val="00406AC6"/>
    <w:rsid w:val="00406C45"/>
    <w:rsid w:val="00407133"/>
    <w:rsid w:val="00407292"/>
    <w:rsid w:val="0040734E"/>
    <w:rsid w:val="00407378"/>
    <w:rsid w:val="00407839"/>
    <w:rsid w:val="004078D1"/>
    <w:rsid w:val="0041088E"/>
    <w:rsid w:val="00410BFF"/>
    <w:rsid w:val="00410FF7"/>
    <w:rsid w:val="00411A92"/>
    <w:rsid w:val="0041214A"/>
    <w:rsid w:val="004131DC"/>
    <w:rsid w:val="00413323"/>
    <w:rsid w:val="00413925"/>
    <w:rsid w:val="00414666"/>
    <w:rsid w:val="004157CF"/>
    <w:rsid w:val="0041587A"/>
    <w:rsid w:val="004174BF"/>
    <w:rsid w:val="00417500"/>
    <w:rsid w:val="00420FD8"/>
    <w:rsid w:val="00421268"/>
    <w:rsid w:val="00423FEF"/>
    <w:rsid w:val="00424199"/>
    <w:rsid w:val="00424531"/>
    <w:rsid w:val="00424943"/>
    <w:rsid w:val="004267AA"/>
    <w:rsid w:val="00426838"/>
    <w:rsid w:val="00426E09"/>
    <w:rsid w:val="00430CD0"/>
    <w:rsid w:val="00432CF7"/>
    <w:rsid w:val="004332A9"/>
    <w:rsid w:val="004338BB"/>
    <w:rsid w:val="004341CF"/>
    <w:rsid w:val="004375CF"/>
    <w:rsid w:val="004376CA"/>
    <w:rsid w:val="00440283"/>
    <w:rsid w:val="00440B1C"/>
    <w:rsid w:val="00441063"/>
    <w:rsid w:val="004414C1"/>
    <w:rsid w:val="00441FDF"/>
    <w:rsid w:val="00442EDF"/>
    <w:rsid w:val="0044302A"/>
    <w:rsid w:val="0044471F"/>
    <w:rsid w:val="0044518B"/>
    <w:rsid w:val="00445B5F"/>
    <w:rsid w:val="00446426"/>
    <w:rsid w:val="004468FF"/>
    <w:rsid w:val="00446F97"/>
    <w:rsid w:val="004474EA"/>
    <w:rsid w:val="0044751D"/>
    <w:rsid w:val="0044761D"/>
    <w:rsid w:val="004509EE"/>
    <w:rsid w:val="0045102D"/>
    <w:rsid w:val="004512E0"/>
    <w:rsid w:val="0045234B"/>
    <w:rsid w:val="00452D41"/>
    <w:rsid w:val="00453887"/>
    <w:rsid w:val="00453C29"/>
    <w:rsid w:val="00453C2B"/>
    <w:rsid w:val="00455282"/>
    <w:rsid w:val="00455C51"/>
    <w:rsid w:val="004569B3"/>
    <w:rsid w:val="00456A27"/>
    <w:rsid w:val="00456F93"/>
    <w:rsid w:val="004571D2"/>
    <w:rsid w:val="00460E72"/>
    <w:rsid w:val="00460F3C"/>
    <w:rsid w:val="00460F5D"/>
    <w:rsid w:val="00461EDE"/>
    <w:rsid w:val="00462D03"/>
    <w:rsid w:val="004630DD"/>
    <w:rsid w:val="00463903"/>
    <w:rsid w:val="00463F5B"/>
    <w:rsid w:val="00464511"/>
    <w:rsid w:val="004645EC"/>
    <w:rsid w:val="004647FD"/>
    <w:rsid w:val="00464991"/>
    <w:rsid w:val="004660B2"/>
    <w:rsid w:val="004660F2"/>
    <w:rsid w:val="00466E0B"/>
    <w:rsid w:val="004671C2"/>
    <w:rsid w:val="004673F4"/>
    <w:rsid w:val="00470765"/>
    <w:rsid w:val="00471E08"/>
    <w:rsid w:val="00473315"/>
    <w:rsid w:val="00473358"/>
    <w:rsid w:val="00475CF4"/>
    <w:rsid w:val="00475EA5"/>
    <w:rsid w:val="004809A4"/>
    <w:rsid w:val="0048223A"/>
    <w:rsid w:val="00482298"/>
    <w:rsid w:val="004826D2"/>
    <w:rsid w:val="00482BE4"/>
    <w:rsid w:val="0048375C"/>
    <w:rsid w:val="00483A66"/>
    <w:rsid w:val="00483EC9"/>
    <w:rsid w:val="00483FB5"/>
    <w:rsid w:val="004847D8"/>
    <w:rsid w:val="00484B85"/>
    <w:rsid w:val="00484F13"/>
    <w:rsid w:val="004852CE"/>
    <w:rsid w:val="004863A7"/>
    <w:rsid w:val="0048684C"/>
    <w:rsid w:val="00486887"/>
    <w:rsid w:val="00486A04"/>
    <w:rsid w:val="00487F26"/>
    <w:rsid w:val="0049028C"/>
    <w:rsid w:val="00490D85"/>
    <w:rsid w:val="00491BD6"/>
    <w:rsid w:val="004921F4"/>
    <w:rsid w:val="00493944"/>
    <w:rsid w:val="00494EC3"/>
    <w:rsid w:val="004960B1"/>
    <w:rsid w:val="004973A4"/>
    <w:rsid w:val="004974B6"/>
    <w:rsid w:val="00497B7E"/>
    <w:rsid w:val="00497DBA"/>
    <w:rsid w:val="004A1396"/>
    <w:rsid w:val="004A1FC6"/>
    <w:rsid w:val="004A24EE"/>
    <w:rsid w:val="004A2E5F"/>
    <w:rsid w:val="004A3AE3"/>
    <w:rsid w:val="004A40D0"/>
    <w:rsid w:val="004A4A9B"/>
    <w:rsid w:val="004A52F4"/>
    <w:rsid w:val="004A56FB"/>
    <w:rsid w:val="004A5713"/>
    <w:rsid w:val="004A5C13"/>
    <w:rsid w:val="004A5E1E"/>
    <w:rsid w:val="004A7B55"/>
    <w:rsid w:val="004B1F6C"/>
    <w:rsid w:val="004B2112"/>
    <w:rsid w:val="004B4A0A"/>
    <w:rsid w:val="004B5944"/>
    <w:rsid w:val="004B6FDC"/>
    <w:rsid w:val="004C0D4E"/>
    <w:rsid w:val="004C0E0D"/>
    <w:rsid w:val="004C22F1"/>
    <w:rsid w:val="004C25EA"/>
    <w:rsid w:val="004C5C51"/>
    <w:rsid w:val="004C6FB1"/>
    <w:rsid w:val="004C7310"/>
    <w:rsid w:val="004C774D"/>
    <w:rsid w:val="004D0442"/>
    <w:rsid w:val="004D1379"/>
    <w:rsid w:val="004D2E99"/>
    <w:rsid w:val="004D3794"/>
    <w:rsid w:val="004D4828"/>
    <w:rsid w:val="004D5375"/>
    <w:rsid w:val="004D7A86"/>
    <w:rsid w:val="004E1B89"/>
    <w:rsid w:val="004E23A0"/>
    <w:rsid w:val="004E276C"/>
    <w:rsid w:val="004E3075"/>
    <w:rsid w:val="004E31A0"/>
    <w:rsid w:val="004E388C"/>
    <w:rsid w:val="004E6327"/>
    <w:rsid w:val="004E6885"/>
    <w:rsid w:val="004E7B62"/>
    <w:rsid w:val="004F1728"/>
    <w:rsid w:val="004F1A02"/>
    <w:rsid w:val="004F2BC6"/>
    <w:rsid w:val="004F5271"/>
    <w:rsid w:val="004F608C"/>
    <w:rsid w:val="004F6A1C"/>
    <w:rsid w:val="004F6FF0"/>
    <w:rsid w:val="004F7048"/>
    <w:rsid w:val="004F7103"/>
    <w:rsid w:val="004F7657"/>
    <w:rsid w:val="004F7C57"/>
    <w:rsid w:val="004F7E90"/>
    <w:rsid w:val="0050029D"/>
    <w:rsid w:val="005008FC"/>
    <w:rsid w:val="00500D1A"/>
    <w:rsid w:val="005033B7"/>
    <w:rsid w:val="00504411"/>
    <w:rsid w:val="005055BC"/>
    <w:rsid w:val="005065E9"/>
    <w:rsid w:val="00510797"/>
    <w:rsid w:val="00510A17"/>
    <w:rsid w:val="005126E6"/>
    <w:rsid w:val="00512DC1"/>
    <w:rsid w:val="00513029"/>
    <w:rsid w:val="0051342D"/>
    <w:rsid w:val="005135F6"/>
    <w:rsid w:val="00513600"/>
    <w:rsid w:val="00513E0B"/>
    <w:rsid w:val="00514B81"/>
    <w:rsid w:val="00515214"/>
    <w:rsid w:val="00515E06"/>
    <w:rsid w:val="005168A2"/>
    <w:rsid w:val="00516CFF"/>
    <w:rsid w:val="00516FAA"/>
    <w:rsid w:val="00517FF7"/>
    <w:rsid w:val="00520931"/>
    <w:rsid w:val="0052103E"/>
    <w:rsid w:val="00522097"/>
    <w:rsid w:val="0052251C"/>
    <w:rsid w:val="00524583"/>
    <w:rsid w:val="005302FD"/>
    <w:rsid w:val="00530346"/>
    <w:rsid w:val="00530783"/>
    <w:rsid w:val="00532180"/>
    <w:rsid w:val="005322FE"/>
    <w:rsid w:val="00532742"/>
    <w:rsid w:val="005331B2"/>
    <w:rsid w:val="005336BD"/>
    <w:rsid w:val="00533983"/>
    <w:rsid w:val="00536221"/>
    <w:rsid w:val="00536C18"/>
    <w:rsid w:val="00536C1B"/>
    <w:rsid w:val="0053744D"/>
    <w:rsid w:val="0054243A"/>
    <w:rsid w:val="00542867"/>
    <w:rsid w:val="005432FD"/>
    <w:rsid w:val="00543454"/>
    <w:rsid w:val="00544273"/>
    <w:rsid w:val="005445A5"/>
    <w:rsid w:val="00545C2D"/>
    <w:rsid w:val="00546BB1"/>
    <w:rsid w:val="00546E8F"/>
    <w:rsid w:val="00547711"/>
    <w:rsid w:val="00554E96"/>
    <w:rsid w:val="00555F22"/>
    <w:rsid w:val="0055608B"/>
    <w:rsid w:val="00556BDD"/>
    <w:rsid w:val="0055738D"/>
    <w:rsid w:val="005576EE"/>
    <w:rsid w:val="005623A4"/>
    <w:rsid w:val="0056251F"/>
    <w:rsid w:val="00563702"/>
    <w:rsid w:val="0056503F"/>
    <w:rsid w:val="00565D88"/>
    <w:rsid w:val="00566352"/>
    <w:rsid w:val="0056669B"/>
    <w:rsid w:val="005677CE"/>
    <w:rsid w:val="0056786D"/>
    <w:rsid w:val="00571BD6"/>
    <w:rsid w:val="00573A3C"/>
    <w:rsid w:val="00574DA7"/>
    <w:rsid w:val="00575086"/>
    <w:rsid w:val="005758B3"/>
    <w:rsid w:val="00575A58"/>
    <w:rsid w:val="005773B7"/>
    <w:rsid w:val="005809E5"/>
    <w:rsid w:val="00581DCF"/>
    <w:rsid w:val="00582861"/>
    <w:rsid w:val="005831DC"/>
    <w:rsid w:val="00583DE8"/>
    <w:rsid w:val="0058542B"/>
    <w:rsid w:val="00585CCC"/>
    <w:rsid w:val="005864E0"/>
    <w:rsid w:val="0059077B"/>
    <w:rsid w:val="0059171C"/>
    <w:rsid w:val="0059242E"/>
    <w:rsid w:val="00592BD8"/>
    <w:rsid w:val="00593125"/>
    <w:rsid w:val="00594002"/>
    <w:rsid w:val="00594B48"/>
    <w:rsid w:val="005961B2"/>
    <w:rsid w:val="00596A18"/>
    <w:rsid w:val="00596EA3"/>
    <w:rsid w:val="00597074"/>
    <w:rsid w:val="005979C6"/>
    <w:rsid w:val="00597C84"/>
    <w:rsid w:val="005A0035"/>
    <w:rsid w:val="005A05A2"/>
    <w:rsid w:val="005A1DF2"/>
    <w:rsid w:val="005A22A6"/>
    <w:rsid w:val="005A2A93"/>
    <w:rsid w:val="005A310A"/>
    <w:rsid w:val="005A3141"/>
    <w:rsid w:val="005A46F3"/>
    <w:rsid w:val="005A4805"/>
    <w:rsid w:val="005A4E36"/>
    <w:rsid w:val="005A5874"/>
    <w:rsid w:val="005A5BE3"/>
    <w:rsid w:val="005A607E"/>
    <w:rsid w:val="005A6BC5"/>
    <w:rsid w:val="005A7773"/>
    <w:rsid w:val="005A7A0E"/>
    <w:rsid w:val="005B0896"/>
    <w:rsid w:val="005B13D4"/>
    <w:rsid w:val="005B160B"/>
    <w:rsid w:val="005B2759"/>
    <w:rsid w:val="005B288D"/>
    <w:rsid w:val="005B297C"/>
    <w:rsid w:val="005B4F49"/>
    <w:rsid w:val="005B4F70"/>
    <w:rsid w:val="005B5389"/>
    <w:rsid w:val="005B61EE"/>
    <w:rsid w:val="005B6BF4"/>
    <w:rsid w:val="005B6D0B"/>
    <w:rsid w:val="005B711D"/>
    <w:rsid w:val="005B720D"/>
    <w:rsid w:val="005B7404"/>
    <w:rsid w:val="005B79F7"/>
    <w:rsid w:val="005B7C54"/>
    <w:rsid w:val="005C0646"/>
    <w:rsid w:val="005C0756"/>
    <w:rsid w:val="005C0A36"/>
    <w:rsid w:val="005C12D1"/>
    <w:rsid w:val="005C3359"/>
    <w:rsid w:val="005C3EAB"/>
    <w:rsid w:val="005C594A"/>
    <w:rsid w:val="005C629D"/>
    <w:rsid w:val="005C6825"/>
    <w:rsid w:val="005C6EE7"/>
    <w:rsid w:val="005D1597"/>
    <w:rsid w:val="005D2633"/>
    <w:rsid w:val="005D2A37"/>
    <w:rsid w:val="005D33BA"/>
    <w:rsid w:val="005D3839"/>
    <w:rsid w:val="005D54A2"/>
    <w:rsid w:val="005D5C27"/>
    <w:rsid w:val="005D67F0"/>
    <w:rsid w:val="005D7B45"/>
    <w:rsid w:val="005E1F78"/>
    <w:rsid w:val="005E2127"/>
    <w:rsid w:val="005E3478"/>
    <w:rsid w:val="005E4A5C"/>
    <w:rsid w:val="005E4E3D"/>
    <w:rsid w:val="005E5C21"/>
    <w:rsid w:val="005E76DC"/>
    <w:rsid w:val="005F0188"/>
    <w:rsid w:val="005F2002"/>
    <w:rsid w:val="005F31CB"/>
    <w:rsid w:val="005F4133"/>
    <w:rsid w:val="005F5051"/>
    <w:rsid w:val="005F51B3"/>
    <w:rsid w:val="005F5AE9"/>
    <w:rsid w:val="005F5D64"/>
    <w:rsid w:val="005F63CE"/>
    <w:rsid w:val="005F6B1E"/>
    <w:rsid w:val="005F6FE0"/>
    <w:rsid w:val="00600590"/>
    <w:rsid w:val="006005E7"/>
    <w:rsid w:val="0060150D"/>
    <w:rsid w:val="00601833"/>
    <w:rsid w:val="00601E05"/>
    <w:rsid w:val="006043C2"/>
    <w:rsid w:val="00604781"/>
    <w:rsid w:val="0060487B"/>
    <w:rsid w:val="00604988"/>
    <w:rsid w:val="00605575"/>
    <w:rsid w:val="006058DD"/>
    <w:rsid w:val="00605F46"/>
    <w:rsid w:val="00606983"/>
    <w:rsid w:val="00606E6F"/>
    <w:rsid w:val="00606EB0"/>
    <w:rsid w:val="00607230"/>
    <w:rsid w:val="006073C3"/>
    <w:rsid w:val="00607D57"/>
    <w:rsid w:val="0061184F"/>
    <w:rsid w:val="0061314B"/>
    <w:rsid w:val="006138BC"/>
    <w:rsid w:val="00614CD6"/>
    <w:rsid w:val="00615E24"/>
    <w:rsid w:val="00615E4F"/>
    <w:rsid w:val="006162D9"/>
    <w:rsid w:val="00616C68"/>
    <w:rsid w:val="00616D60"/>
    <w:rsid w:val="00617225"/>
    <w:rsid w:val="00617D25"/>
    <w:rsid w:val="006201D0"/>
    <w:rsid w:val="0062050B"/>
    <w:rsid w:val="006208E8"/>
    <w:rsid w:val="00621677"/>
    <w:rsid w:val="00624F96"/>
    <w:rsid w:val="00625304"/>
    <w:rsid w:val="00625916"/>
    <w:rsid w:val="0062763A"/>
    <w:rsid w:val="006278D2"/>
    <w:rsid w:val="00630892"/>
    <w:rsid w:val="006317E3"/>
    <w:rsid w:val="00632016"/>
    <w:rsid w:val="006320AB"/>
    <w:rsid w:val="00632315"/>
    <w:rsid w:val="00632380"/>
    <w:rsid w:val="00633711"/>
    <w:rsid w:val="00633CAD"/>
    <w:rsid w:val="006366A3"/>
    <w:rsid w:val="0063684E"/>
    <w:rsid w:val="00636954"/>
    <w:rsid w:val="0063728A"/>
    <w:rsid w:val="00637645"/>
    <w:rsid w:val="00641764"/>
    <w:rsid w:val="00641DCD"/>
    <w:rsid w:val="00642210"/>
    <w:rsid w:val="00642245"/>
    <w:rsid w:val="00643E08"/>
    <w:rsid w:val="0064679D"/>
    <w:rsid w:val="00650D45"/>
    <w:rsid w:val="00651301"/>
    <w:rsid w:val="00652985"/>
    <w:rsid w:val="00653D12"/>
    <w:rsid w:val="00653FA7"/>
    <w:rsid w:val="00655601"/>
    <w:rsid w:val="0065601B"/>
    <w:rsid w:val="0065675C"/>
    <w:rsid w:val="0065675E"/>
    <w:rsid w:val="006569A6"/>
    <w:rsid w:val="00657579"/>
    <w:rsid w:val="0065763D"/>
    <w:rsid w:val="00661953"/>
    <w:rsid w:val="00661F63"/>
    <w:rsid w:val="0066212B"/>
    <w:rsid w:val="0066233E"/>
    <w:rsid w:val="00662684"/>
    <w:rsid w:val="00662E37"/>
    <w:rsid w:val="00663991"/>
    <w:rsid w:val="00663C7E"/>
    <w:rsid w:val="00664EF2"/>
    <w:rsid w:val="006652B6"/>
    <w:rsid w:val="00667250"/>
    <w:rsid w:val="00667461"/>
    <w:rsid w:val="00670010"/>
    <w:rsid w:val="00671942"/>
    <w:rsid w:val="00672141"/>
    <w:rsid w:val="00672F00"/>
    <w:rsid w:val="006736B8"/>
    <w:rsid w:val="006736E1"/>
    <w:rsid w:val="00673A7E"/>
    <w:rsid w:val="00674163"/>
    <w:rsid w:val="00675200"/>
    <w:rsid w:val="006763B1"/>
    <w:rsid w:val="00676B0A"/>
    <w:rsid w:val="00677758"/>
    <w:rsid w:val="00683228"/>
    <w:rsid w:val="00683F0E"/>
    <w:rsid w:val="006852FE"/>
    <w:rsid w:val="006863D3"/>
    <w:rsid w:val="00686D9D"/>
    <w:rsid w:val="00686EEA"/>
    <w:rsid w:val="00687948"/>
    <w:rsid w:val="00690A3D"/>
    <w:rsid w:val="00691F55"/>
    <w:rsid w:val="00692893"/>
    <w:rsid w:val="00692978"/>
    <w:rsid w:val="00692F4D"/>
    <w:rsid w:val="00693709"/>
    <w:rsid w:val="00695361"/>
    <w:rsid w:val="006954E6"/>
    <w:rsid w:val="006964F3"/>
    <w:rsid w:val="006965CA"/>
    <w:rsid w:val="00697787"/>
    <w:rsid w:val="00697C45"/>
    <w:rsid w:val="00697E15"/>
    <w:rsid w:val="006A007B"/>
    <w:rsid w:val="006A17AB"/>
    <w:rsid w:val="006A2C43"/>
    <w:rsid w:val="006A41B1"/>
    <w:rsid w:val="006A5FB3"/>
    <w:rsid w:val="006A63BD"/>
    <w:rsid w:val="006A6428"/>
    <w:rsid w:val="006A7B0B"/>
    <w:rsid w:val="006B04F9"/>
    <w:rsid w:val="006B0FB9"/>
    <w:rsid w:val="006B1B31"/>
    <w:rsid w:val="006B2692"/>
    <w:rsid w:val="006B341C"/>
    <w:rsid w:val="006B46D3"/>
    <w:rsid w:val="006B4FF9"/>
    <w:rsid w:val="006B6A6E"/>
    <w:rsid w:val="006B78A1"/>
    <w:rsid w:val="006B79DF"/>
    <w:rsid w:val="006B7E9E"/>
    <w:rsid w:val="006C2967"/>
    <w:rsid w:val="006C2CC2"/>
    <w:rsid w:val="006C4675"/>
    <w:rsid w:val="006C59C2"/>
    <w:rsid w:val="006C5A95"/>
    <w:rsid w:val="006C6034"/>
    <w:rsid w:val="006C72DE"/>
    <w:rsid w:val="006C75F0"/>
    <w:rsid w:val="006D05F7"/>
    <w:rsid w:val="006D05F9"/>
    <w:rsid w:val="006D0868"/>
    <w:rsid w:val="006D0971"/>
    <w:rsid w:val="006D0E75"/>
    <w:rsid w:val="006D18F0"/>
    <w:rsid w:val="006D1CD7"/>
    <w:rsid w:val="006D1F3B"/>
    <w:rsid w:val="006D2C1B"/>
    <w:rsid w:val="006D3E63"/>
    <w:rsid w:val="006D5CDB"/>
    <w:rsid w:val="006D79E2"/>
    <w:rsid w:val="006E1576"/>
    <w:rsid w:val="006E1FB0"/>
    <w:rsid w:val="006E3BD7"/>
    <w:rsid w:val="006E4275"/>
    <w:rsid w:val="006E4819"/>
    <w:rsid w:val="006E4EF1"/>
    <w:rsid w:val="006E5C2E"/>
    <w:rsid w:val="006E64FE"/>
    <w:rsid w:val="006E6B31"/>
    <w:rsid w:val="006E6EAA"/>
    <w:rsid w:val="006F0890"/>
    <w:rsid w:val="006F1CA1"/>
    <w:rsid w:val="006F3772"/>
    <w:rsid w:val="006F57B7"/>
    <w:rsid w:val="006F5B87"/>
    <w:rsid w:val="006F7923"/>
    <w:rsid w:val="007005BE"/>
    <w:rsid w:val="00700D11"/>
    <w:rsid w:val="00703A21"/>
    <w:rsid w:val="00703BD9"/>
    <w:rsid w:val="0070405A"/>
    <w:rsid w:val="007047D1"/>
    <w:rsid w:val="00704FB9"/>
    <w:rsid w:val="00705BF6"/>
    <w:rsid w:val="007062D6"/>
    <w:rsid w:val="00706649"/>
    <w:rsid w:val="00706809"/>
    <w:rsid w:val="0070774D"/>
    <w:rsid w:val="00707E79"/>
    <w:rsid w:val="00710832"/>
    <w:rsid w:val="00710898"/>
    <w:rsid w:val="007108B8"/>
    <w:rsid w:val="00711685"/>
    <w:rsid w:val="00711A8D"/>
    <w:rsid w:val="00712924"/>
    <w:rsid w:val="00712967"/>
    <w:rsid w:val="00712C4D"/>
    <w:rsid w:val="00713436"/>
    <w:rsid w:val="00714097"/>
    <w:rsid w:val="0071469E"/>
    <w:rsid w:val="00714953"/>
    <w:rsid w:val="00714CE8"/>
    <w:rsid w:val="007158D3"/>
    <w:rsid w:val="00717E9A"/>
    <w:rsid w:val="00720491"/>
    <w:rsid w:val="00722131"/>
    <w:rsid w:val="007241DE"/>
    <w:rsid w:val="007247CF"/>
    <w:rsid w:val="00724A8B"/>
    <w:rsid w:val="00727B55"/>
    <w:rsid w:val="00730E08"/>
    <w:rsid w:val="00730EAB"/>
    <w:rsid w:val="0073102D"/>
    <w:rsid w:val="00731E48"/>
    <w:rsid w:val="00731F80"/>
    <w:rsid w:val="007321BE"/>
    <w:rsid w:val="00732615"/>
    <w:rsid w:val="00732CD7"/>
    <w:rsid w:val="00733AE8"/>
    <w:rsid w:val="0073507E"/>
    <w:rsid w:val="00736E37"/>
    <w:rsid w:val="007409B4"/>
    <w:rsid w:val="00741D1E"/>
    <w:rsid w:val="007422BA"/>
    <w:rsid w:val="00745BEA"/>
    <w:rsid w:val="007460C0"/>
    <w:rsid w:val="007468A9"/>
    <w:rsid w:val="00746DF6"/>
    <w:rsid w:val="007470FB"/>
    <w:rsid w:val="00747303"/>
    <w:rsid w:val="00750492"/>
    <w:rsid w:val="00750AEB"/>
    <w:rsid w:val="00750B43"/>
    <w:rsid w:val="00750B54"/>
    <w:rsid w:val="00750EF4"/>
    <w:rsid w:val="007510D8"/>
    <w:rsid w:val="007516CE"/>
    <w:rsid w:val="00751B32"/>
    <w:rsid w:val="00751DF3"/>
    <w:rsid w:val="00754249"/>
    <w:rsid w:val="00754CCE"/>
    <w:rsid w:val="00755B40"/>
    <w:rsid w:val="00756142"/>
    <w:rsid w:val="00756F83"/>
    <w:rsid w:val="007570BD"/>
    <w:rsid w:val="00757514"/>
    <w:rsid w:val="0075755B"/>
    <w:rsid w:val="00760D8F"/>
    <w:rsid w:val="00761B37"/>
    <w:rsid w:val="00762698"/>
    <w:rsid w:val="007637D4"/>
    <w:rsid w:val="007638BF"/>
    <w:rsid w:val="00763A33"/>
    <w:rsid w:val="007646B7"/>
    <w:rsid w:val="00764D78"/>
    <w:rsid w:val="00765284"/>
    <w:rsid w:val="00767ACF"/>
    <w:rsid w:val="007702C2"/>
    <w:rsid w:val="007740D9"/>
    <w:rsid w:val="00774A8D"/>
    <w:rsid w:val="00774DB4"/>
    <w:rsid w:val="00774F36"/>
    <w:rsid w:val="00775100"/>
    <w:rsid w:val="00776525"/>
    <w:rsid w:val="00777494"/>
    <w:rsid w:val="00777E5A"/>
    <w:rsid w:val="0078013F"/>
    <w:rsid w:val="00781B93"/>
    <w:rsid w:val="00783A92"/>
    <w:rsid w:val="0078402A"/>
    <w:rsid w:val="00785BC4"/>
    <w:rsid w:val="007864B8"/>
    <w:rsid w:val="00787B17"/>
    <w:rsid w:val="00787D4B"/>
    <w:rsid w:val="00790824"/>
    <w:rsid w:val="00791114"/>
    <w:rsid w:val="00791528"/>
    <w:rsid w:val="00791794"/>
    <w:rsid w:val="007918D3"/>
    <w:rsid w:val="007925AA"/>
    <w:rsid w:val="00793200"/>
    <w:rsid w:val="007935C0"/>
    <w:rsid w:val="00794527"/>
    <w:rsid w:val="007946F2"/>
    <w:rsid w:val="0079668F"/>
    <w:rsid w:val="007968F0"/>
    <w:rsid w:val="00796B9E"/>
    <w:rsid w:val="00797D2F"/>
    <w:rsid w:val="007A01AA"/>
    <w:rsid w:val="007A0644"/>
    <w:rsid w:val="007A06A2"/>
    <w:rsid w:val="007A078A"/>
    <w:rsid w:val="007A209B"/>
    <w:rsid w:val="007A2569"/>
    <w:rsid w:val="007A27CF"/>
    <w:rsid w:val="007A32AB"/>
    <w:rsid w:val="007A39F4"/>
    <w:rsid w:val="007A3E12"/>
    <w:rsid w:val="007A4F26"/>
    <w:rsid w:val="007A5A96"/>
    <w:rsid w:val="007A6474"/>
    <w:rsid w:val="007A667E"/>
    <w:rsid w:val="007A6E76"/>
    <w:rsid w:val="007A72B2"/>
    <w:rsid w:val="007A7607"/>
    <w:rsid w:val="007B05C1"/>
    <w:rsid w:val="007B09BF"/>
    <w:rsid w:val="007B0BD5"/>
    <w:rsid w:val="007B2C5E"/>
    <w:rsid w:val="007B2E96"/>
    <w:rsid w:val="007B3078"/>
    <w:rsid w:val="007B36AB"/>
    <w:rsid w:val="007B5AEB"/>
    <w:rsid w:val="007B5D1C"/>
    <w:rsid w:val="007B631A"/>
    <w:rsid w:val="007B672D"/>
    <w:rsid w:val="007B6949"/>
    <w:rsid w:val="007B6952"/>
    <w:rsid w:val="007B7A68"/>
    <w:rsid w:val="007C0D63"/>
    <w:rsid w:val="007C1C1E"/>
    <w:rsid w:val="007C1E2F"/>
    <w:rsid w:val="007C2BC7"/>
    <w:rsid w:val="007C325A"/>
    <w:rsid w:val="007C475F"/>
    <w:rsid w:val="007C49A9"/>
    <w:rsid w:val="007C553E"/>
    <w:rsid w:val="007C5AC3"/>
    <w:rsid w:val="007C5B1F"/>
    <w:rsid w:val="007C6554"/>
    <w:rsid w:val="007C66FD"/>
    <w:rsid w:val="007C790F"/>
    <w:rsid w:val="007D0628"/>
    <w:rsid w:val="007D076A"/>
    <w:rsid w:val="007D2E7D"/>
    <w:rsid w:val="007D44EC"/>
    <w:rsid w:val="007D5905"/>
    <w:rsid w:val="007D6AB9"/>
    <w:rsid w:val="007D6D23"/>
    <w:rsid w:val="007E0B93"/>
    <w:rsid w:val="007E1B9A"/>
    <w:rsid w:val="007E3003"/>
    <w:rsid w:val="007E43B9"/>
    <w:rsid w:val="007E4AEF"/>
    <w:rsid w:val="007E5E85"/>
    <w:rsid w:val="007E5EC3"/>
    <w:rsid w:val="007E6807"/>
    <w:rsid w:val="007E7EC8"/>
    <w:rsid w:val="007E7F3D"/>
    <w:rsid w:val="007F0F65"/>
    <w:rsid w:val="007F10E6"/>
    <w:rsid w:val="007F1B45"/>
    <w:rsid w:val="007F2EAC"/>
    <w:rsid w:val="007F30D0"/>
    <w:rsid w:val="007F38C0"/>
    <w:rsid w:val="007F3E27"/>
    <w:rsid w:val="007F4B38"/>
    <w:rsid w:val="007F5DED"/>
    <w:rsid w:val="007F714E"/>
    <w:rsid w:val="007F7466"/>
    <w:rsid w:val="00800221"/>
    <w:rsid w:val="00802E7D"/>
    <w:rsid w:val="008036B0"/>
    <w:rsid w:val="00803AE9"/>
    <w:rsid w:val="00803EC1"/>
    <w:rsid w:val="0080437D"/>
    <w:rsid w:val="00804D7A"/>
    <w:rsid w:val="00807462"/>
    <w:rsid w:val="00810096"/>
    <w:rsid w:val="00810165"/>
    <w:rsid w:val="00810CD8"/>
    <w:rsid w:val="0081181C"/>
    <w:rsid w:val="00811E5A"/>
    <w:rsid w:val="00812322"/>
    <w:rsid w:val="008123B4"/>
    <w:rsid w:val="00813DC3"/>
    <w:rsid w:val="00813E2C"/>
    <w:rsid w:val="00814D17"/>
    <w:rsid w:val="00814FB9"/>
    <w:rsid w:val="00815BF4"/>
    <w:rsid w:val="00815E96"/>
    <w:rsid w:val="008166E2"/>
    <w:rsid w:val="00822215"/>
    <w:rsid w:val="00822F62"/>
    <w:rsid w:val="008238C6"/>
    <w:rsid w:val="00824568"/>
    <w:rsid w:val="0082465D"/>
    <w:rsid w:val="00824849"/>
    <w:rsid w:val="00824ABD"/>
    <w:rsid w:val="00824E32"/>
    <w:rsid w:val="00825261"/>
    <w:rsid w:val="00825AC1"/>
    <w:rsid w:val="008269D3"/>
    <w:rsid w:val="00826CE2"/>
    <w:rsid w:val="00827861"/>
    <w:rsid w:val="00827FE1"/>
    <w:rsid w:val="0083033A"/>
    <w:rsid w:val="00830345"/>
    <w:rsid w:val="0083038A"/>
    <w:rsid w:val="008311F6"/>
    <w:rsid w:val="0083214C"/>
    <w:rsid w:val="0083227A"/>
    <w:rsid w:val="008323E8"/>
    <w:rsid w:val="00833E3D"/>
    <w:rsid w:val="00833EE9"/>
    <w:rsid w:val="008343D1"/>
    <w:rsid w:val="0083503B"/>
    <w:rsid w:val="00835491"/>
    <w:rsid w:val="008355AC"/>
    <w:rsid w:val="00835877"/>
    <w:rsid w:val="00835B6F"/>
    <w:rsid w:val="00836A59"/>
    <w:rsid w:val="008375DA"/>
    <w:rsid w:val="00837DA5"/>
    <w:rsid w:val="00840047"/>
    <w:rsid w:val="00840B47"/>
    <w:rsid w:val="00840FD3"/>
    <w:rsid w:val="00841269"/>
    <w:rsid w:val="00841794"/>
    <w:rsid w:val="00842145"/>
    <w:rsid w:val="008430E1"/>
    <w:rsid w:val="00844F5C"/>
    <w:rsid w:val="00845A5D"/>
    <w:rsid w:val="008473BA"/>
    <w:rsid w:val="00847446"/>
    <w:rsid w:val="0085029B"/>
    <w:rsid w:val="008502D7"/>
    <w:rsid w:val="00852296"/>
    <w:rsid w:val="008528AB"/>
    <w:rsid w:val="008556FC"/>
    <w:rsid w:val="008559CD"/>
    <w:rsid w:val="00855D55"/>
    <w:rsid w:val="00856405"/>
    <w:rsid w:val="0085652E"/>
    <w:rsid w:val="00856E97"/>
    <w:rsid w:val="008576DF"/>
    <w:rsid w:val="008579DB"/>
    <w:rsid w:val="00857AC5"/>
    <w:rsid w:val="0086011A"/>
    <w:rsid w:val="00860770"/>
    <w:rsid w:val="00861601"/>
    <w:rsid w:val="00861AF7"/>
    <w:rsid w:val="00861FD3"/>
    <w:rsid w:val="00862057"/>
    <w:rsid w:val="008636DD"/>
    <w:rsid w:val="0086411C"/>
    <w:rsid w:val="00864AE2"/>
    <w:rsid w:val="00864BC0"/>
    <w:rsid w:val="008650A7"/>
    <w:rsid w:val="00865FCD"/>
    <w:rsid w:val="00866E8F"/>
    <w:rsid w:val="008671F2"/>
    <w:rsid w:val="00867378"/>
    <w:rsid w:val="00867BA4"/>
    <w:rsid w:val="00870181"/>
    <w:rsid w:val="00870CE2"/>
    <w:rsid w:val="00871028"/>
    <w:rsid w:val="0087159F"/>
    <w:rsid w:val="0087294A"/>
    <w:rsid w:val="0087434A"/>
    <w:rsid w:val="00875639"/>
    <w:rsid w:val="00876548"/>
    <w:rsid w:val="00876FF5"/>
    <w:rsid w:val="00877189"/>
    <w:rsid w:val="00877E25"/>
    <w:rsid w:val="00880940"/>
    <w:rsid w:val="00881478"/>
    <w:rsid w:val="00881EB7"/>
    <w:rsid w:val="0088202D"/>
    <w:rsid w:val="008823CD"/>
    <w:rsid w:val="0088278A"/>
    <w:rsid w:val="00883872"/>
    <w:rsid w:val="00885D06"/>
    <w:rsid w:val="00885D81"/>
    <w:rsid w:val="00886003"/>
    <w:rsid w:val="008874F5"/>
    <w:rsid w:val="00890E0F"/>
    <w:rsid w:val="00891093"/>
    <w:rsid w:val="0089227F"/>
    <w:rsid w:val="00893211"/>
    <w:rsid w:val="0089393E"/>
    <w:rsid w:val="0089425D"/>
    <w:rsid w:val="008942D4"/>
    <w:rsid w:val="00894697"/>
    <w:rsid w:val="0089609C"/>
    <w:rsid w:val="00896E07"/>
    <w:rsid w:val="00896F2F"/>
    <w:rsid w:val="00897426"/>
    <w:rsid w:val="008A074C"/>
    <w:rsid w:val="008A0939"/>
    <w:rsid w:val="008A0DDC"/>
    <w:rsid w:val="008A380D"/>
    <w:rsid w:val="008A3927"/>
    <w:rsid w:val="008A5DA5"/>
    <w:rsid w:val="008A64DD"/>
    <w:rsid w:val="008A65F0"/>
    <w:rsid w:val="008A6CF2"/>
    <w:rsid w:val="008A6F07"/>
    <w:rsid w:val="008A7063"/>
    <w:rsid w:val="008A7DE5"/>
    <w:rsid w:val="008B000D"/>
    <w:rsid w:val="008B0B53"/>
    <w:rsid w:val="008B112F"/>
    <w:rsid w:val="008B134D"/>
    <w:rsid w:val="008B1BC5"/>
    <w:rsid w:val="008B217D"/>
    <w:rsid w:val="008B2597"/>
    <w:rsid w:val="008B3FF5"/>
    <w:rsid w:val="008B41E2"/>
    <w:rsid w:val="008B472B"/>
    <w:rsid w:val="008B4EFC"/>
    <w:rsid w:val="008B5BFA"/>
    <w:rsid w:val="008B5F3C"/>
    <w:rsid w:val="008B6C44"/>
    <w:rsid w:val="008B782D"/>
    <w:rsid w:val="008C13F5"/>
    <w:rsid w:val="008C1DAF"/>
    <w:rsid w:val="008C2144"/>
    <w:rsid w:val="008C2A5B"/>
    <w:rsid w:val="008C3424"/>
    <w:rsid w:val="008C5240"/>
    <w:rsid w:val="008C590A"/>
    <w:rsid w:val="008C5BAE"/>
    <w:rsid w:val="008C5DAF"/>
    <w:rsid w:val="008C7F5C"/>
    <w:rsid w:val="008D0DC1"/>
    <w:rsid w:val="008D21A8"/>
    <w:rsid w:val="008D2456"/>
    <w:rsid w:val="008D270F"/>
    <w:rsid w:val="008D27CB"/>
    <w:rsid w:val="008D298B"/>
    <w:rsid w:val="008D29A6"/>
    <w:rsid w:val="008D313D"/>
    <w:rsid w:val="008D338E"/>
    <w:rsid w:val="008D3755"/>
    <w:rsid w:val="008D4393"/>
    <w:rsid w:val="008D443F"/>
    <w:rsid w:val="008D51A5"/>
    <w:rsid w:val="008D5563"/>
    <w:rsid w:val="008D574D"/>
    <w:rsid w:val="008E0B23"/>
    <w:rsid w:val="008E10B9"/>
    <w:rsid w:val="008E116F"/>
    <w:rsid w:val="008E1555"/>
    <w:rsid w:val="008E36BA"/>
    <w:rsid w:val="008E381F"/>
    <w:rsid w:val="008E3D17"/>
    <w:rsid w:val="008E4881"/>
    <w:rsid w:val="008E6444"/>
    <w:rsid w:val="008E7392"/>
    <w:rsid w:val="008F05D2"/>
    <w:rsid w:val="008F136F"/>
    <w:rsid w:val="008F1884"/>
    <w:rsid w:val="008F3461"/>
    <w:rsid w:val="008F437C"/>
    <w:rsid w:val="008F5077"/>
    <w:rsid w:val="008F54B8"/>
    <w:rsid w:val="008F5DA0"/>
    <w:rsid w:val="008F5EC1"/>
    <w:rsid w:val="008F630C"/>
    <w:rsid w:val="008F6929"/>
    <w:rsid w:val="008F6E36"/>
    <w:rsid w:val="00900406"/>
    <w:rsid w:val="00901185"/>
    <w:rsid w:val="009031C7"/>
    <w:rsid w:val="00904489"/>
    <w:rsid w:val="009069D5"/>
    <w:rsid w:val="00906CD7"/>
    <w:rsid w:val="009076BB"/>
    <w:rsid w:val="009077EE"/>
    <w:rsid w:val="0091156B"/>
    <w:rsid w:val="00911D3A"/>
    <w:rsid w:val="00912701"/>
    <w:rsid w:val="009145D8"/>
    <w:rsid w:val="009156CD"/>
    <w:rsid w:val="00915757"/>
    <w:rsid w:val="00915950"/>
    <w:rsid w:val="00916BC7"/>
    <w:rsid w:val="00917597"/>
    <w:rsid w:val="00920775"/>
    <w:rsid w:val="00921E59"/>
    <w:rsid w:val="00923972"/>
    <w:rsid w:val="00923CFF"/>
    <w:rsid w:val="009245E9"/>
    <w:rsid w:val="00924FF4"/>
    <w:rsid w:val="009270C3"/>
    <w:rsid w:val="0093042E"/>
    <w:rsid w:val="00931845"/>
    <w:rsid w:val="00933091"/>
    <w:rsid w:val="00933273"/>
    <w:rsid w:val="0093359F"/>
    <w:rsid w:val="009338DC"/>
    <w:rsid w:val="00933B67"/>
    <w:rsid w:val="0093407F"/>
    <w:rsid w:val="00934633"/>
    <w:rsid w:val="009347AF"/>
    <w:rsid w:val="0093646D"/>
    <w:rsid w:val="0093746C"/>
    <w:rsid w:val="009374AD"/>
    <w:rsid w:val="00940A6B"/>
    <w:rsid w:val="00941809"/>
    <w:rsid w:val="00941DD0"/>
    <w:rsid w:val="00942186"/>
    <w:rsid w:val="00942468"/>
    <w:rsid w:val="00942D94"/>
    <w:rsid w:val="0094328E"/>
    <w:rsid w:val="00944491"/>
    <w:rsid w:val="009454EA"/>
    <w:rsid w:val="00946063"/>
    <w:rsid w:val="00946DD3"/>
    <w:rsid w:val="009474D9"/>
    <w:rsid w:val="0095020A"/>
    <w:rsid w:val="00952E6F"/>
    <w:rsid w:val="009534A1"/>
    <w:rsid w:val="009538AC"/>
    <w:rsid w:val="0095409F"/>
    <w:rsid w:val="00957177"/>
    <w:rsid w:val="0096079A"/>
    <w:rsid w:val="00960E66"/>
    <w:rsid w:val="00961029"/>
    <w:rsid w:val="00962267"/>
    <w:rsid w:val="00962D77"/>
    <w:rsid w:val="00962E40"/>
    <w:rsid w:val="00962E62"/>
    <w:rsid w:val="009636D9"/>
    <w:rsid w:val="00964711"/>
    <w:rsid w:val="009650D9"/>
    <w:rsid w:val="009655FB"/>
    <w:rsid w:val="00965734"/>
    <w:rsid w:val="009658F6"/>
    <w:rsid w:val="009666F2"/>
    <w:rsid w:val="00966E43"/>
    <w:rsid w:val="00970D5E"/>
    <w:rsid w:val="0097126E"/>
    <w:rsid w:val="009727DB"/>
    <w:rsid w:val="0097476C"/>
    <w:rsid w:val="009747FF"/>
    <w:rsid w:val="00974939"/>
    <w:rsid w:val="00974BE4"/>
    <w:rsid w:val="00977464"/>
    <w:rsid w:val="00977E0D"/>
    <w:rsid w:val="009807D6"/>
    <w:rsid w:val="00980AFC"/>
    <w:rsid w:val="00981386"/>
    <w:rsid w:val="00981BCE"/>
    <w:rsid w:val="0098214B"/>
    <w:rsid w:val="00982D24"/>
    <w:rsid w:val="00984893"/>
    <w:rsid w:val="0098625B"/>
    <w:rsid w:val="00986FEC"/>
    <w:rsid w:val="00987270"/>
    <w:rsid w:val="00992AAA"/>
    <w:rsid w:val="00994B94"/>
    <w:rsid w:val="00994ED8"/>
    <w:rsid w:val="00995754"/>
    <w:rsid w:val="009963F9"/>
    <w:rsid w:val="009975CC"/>
    <w:rsid w:val="009A00A2"/>
    <w:rsid w:val="009A00C0"/>
    <w:rsid w:val="009A016A"/>
    <w:rsid w:val="009A18D9"/>
    <w:rsid w:val="009A1CF0"/>
    <w:rsid w:val="009A2E81"/>
    <w:rsid w:val="009A323D"/>
    <w:rsid w:val="009A4B23"/>
    <w:rsid w:val="009A4FC9"/>
    <w:rsid w:val="009A516B"/>
    <w:rsid w:val="009A5397"/>
    <w:rsid w:val="009A53B5"/>
    <w:rsid w:val="009A6D6B"/>
    <w:rsid w:val="009A7192"/>
    <w:rsid w:val="009B192E"/>
    <w:rsid w:val="009B19F4"/>
    <w:rsid w:val="009B1BF2"/>
    <w:rsid w:val="009B2E71"/>
    <w:rsid w:val="009B3305"/>
    <w:rsid w:val="009B4A8D"/>
    <w:rsid w:val="009B4FD8"/>
    <w:rsid w:val="009B5E6B"/>
    <w:rsid w:val="009B7A4A"/>
    <w:rsid w:val="009C128A"/>
    <w:rsid w:val="009C156D"/>
    <w:rsid w:val="009C1705"/>
    <w:rsid w:val="009C25AF"/>
    <w:rsid w:val="009C28D7"/>
    <w:rsid w:val="009C2C95"/>
    <w:rsid w:val="009C47BD"/>
    <w:rsid w:val="009C4E09"/>
    <w:rsid w:val="009C5C8D"/>
    <w:rsid w:val="009C61D0"/>
    <w:rsid w:val="009D015F"/>
    <w:rsid w:val="009D03F2"/>
    <w:rsid w:val="009D3431"/>
    <w:rsid w:val="009D44FB"/>
    <w:rsid w:val="009D4FB3"/>
    <w:rsid w:val="009D559F"/>
    <w:rsid w:val="009D5EC5"/>
    <w:rsid w:val="009D65A0"/>
    <w:rsid w:val="009D6AEF"/>
    <w:rsid w:val="009E097D"/>
    <w:rsid w:val="009E0C42"/>
    <w:rsid w:val="009E0E97"/>
    <w:rsid w:val="009E0FF3"/>
    <w:rsid w:val="009E1949"/>
    <w:rsid w:val="009E1C92"/>
    <w:rsid w:val="009E2C39"/>
    <w:rsid w:val="009E3A7B"/>
    <w:rsid w:val="009E3AFF"/>
    <w:rsid w:val="009E3FAE"/>
    <w:rsid w:val="009E63BD"/>
    <w:rsid w:val="009E7ADD"/>
    <w:rsid w:val="009E7D65"/>
    <w:rsid w:val="009F010D"/>
    <w:rsid w:val="009F040C"/>
    <w:rsid w:val="009F0805"/>
    <w:rsid w:val="009F0E99"/>
    <w:rsid w:val="009F2B68"/>
    <w:rsid w:val="009F32E3"/>
    <w:rsid w:val="009F396B"/>
    <w:rsid w:val="009F41E9"/>
    <w:rsid w:val="009F5459"/>
    <w:rsid w:val="009F78CD"/>
    <w:rsid w:val="009F7FB6"/>
    <w:rsid w:val="00A01D3E"/>
    <w:rsid w:val="00A02812"/>
    <w:rsid w:val="00A0380E"/>
    <w:rsid w:val="00A03E15"/>
    <w:rsid w:val="00A04D07"/>
    <w:rsid w:val="00A06003"/>
    <w:rsid w:val="00A07C53"/>
    <w:rsid w:val="00A111BE"/>
    <w:rsid w:val="00A113CA"/>
    <w:rsid w:val="00A11A74"/>
    <w:rsid w:val="00A124B0"/>
    <w:rsid w:val="00A12E38"/>
    <w:rsid w:val="00A1317B"/>
    <w:rsid w:val="00A13F7A"/>
    <w:rsid w:val="00A14EC6"/>
    <w:rsid w:val="00A151BA"/>
    <w:rsid w:val="00A15912"/>
    <w:rsid w:val="00A165F1"/>
    <w:rsid w:val="00A170EE"/>
    <w:rsid w:val="00A174AE"/>
    <w:rsid w:val="00A17509"/>
    <w:rsid w:val="00A20603"/>
    <w:rsid w:val="00A20783"/>
    <w:rsid w:val="00A20AA6"/>
    <w:rsid w:val="00A21A4A"/>
    <w:rsid w:val="00A21DB9"/>
    <w:rsid w:val="00A22226"/>
    <w:rsid w:val="00A23513"/>
    <w:rsid w:val="00A24CF2"/>
    <w:rsid w:val="00A2517C"/>
    <w:rsid w:val="00A25B0B"/>
    <w:rsid w:val="00A25D55"/>
    <w:rsid w:val="00A25E29"/>
    <w:rsid w:val="00A305F4"/>
    <w:rsid w:val="00A3199E"/>
    <w:rsid w:val="00A32A35"/>
    <w:rsid w:val="00A33038"/>
    <w:rsid w:val="00A334E1"/>
    <w:rsid w:val="00A34B76"/>
    <w:rsid w:val="00A34E2D"/>
    <w:rsid w:val="00A35A9A"/>
    <w:rsid w:val="00A35D25"/>
    <w:rsid w:val="00A40E06"/>
    <w:rsid w:val="00A412DF"/>
    <w:rsid w:val="00A41BA8"/>
    <w:rsid w:val="00A43065"/>
    <w:rsid w:val="00A4318F"/>
    <w:rsid w:val="00A443A6"/>
    <w:rsid w:val="00A445C9"/>
    <w:rsid w:val="00A45BEB"/>
    <w:rsid w:val="00A45F1B"/>
    <w:rsid w:val="00A46713"/>
    <w:rsid w:val="00A46725"/>
    <w:rsid w:val="00A4700F"/>
    <w:rsid w:val="00A47033"/>
    <w:rsid w:val="00A5078B"/>
    <w:rsid w:val="00A50FE2"/>
    <w:rsid w:val="00A51026"/>
    <w:rsid w:val="00A51384"/>
    <w:rsid w:val="00A51EE5"/>
    <w:rsid w:val="00A52BDC"/>
    <w:rsid w:val="00A52CFD"/>
    <w:rsid w:val="00A539B2"/>
    <w:rsid w:val="00A54835"/>
    <w:rsid w:val="00A5669D"/>
    <w:rsid w:val="00A57071"/>
    <w:rsid w:val="00A5779B"/>
    <w:rsid w:val="00A600F3"/>
    <w:rsid w:val="00A60A41"/>
    <w:rsid w:val="00A60FD9"/>
    <w:rsid w:val="00A61792"/>
    <w:rsid w:val="00A62485"/>
    <w:rsid w:val="00A62975"/>
    <w:rsid w:val="00A635EA"/>
    <w:rsid w:val="00A65828"/>
    <w:rsid w:val="00A65AD5"/>
    <w:rsid w:val="00A66599"/>
    <w:rsid w:val="00A667AA"/>
    <w:rsid w:val="00A66CB9"/>
    <w:rsid w:val="00A67616"/>
    <w:rsid w:val="00A67831"/>
    <w:rsid w:val="00A71885"/>
    <w:rsid w:val="00A72BFF"/>
    <w:rsid w:val="00A72CD2"/>
    <w:rsid w:val="00A73D9E"/>
    <w:rsid w:val="00A73DC4"/>
    <w:rsid w:val="00A75263"/>
    <w:rsid w:val="00A77BBC"/>
    <w:rsid w:val="00A806B6"/>
    <w:rsid w:val="00A80CB4"/>
    <w:rsid w:val="00A81A9C"/>
    <w:rsid w:val="00A8204F"/>
    <w:rsid w:val="00A823D1"/>
    <w:rsid w:val="00A82659"/>
    <w:rsid w:val="00A82AD8"/>
    <w:rsid w:val="00A82F82"/>
    <w:rsid w:val="00A8457A"/>
    <w:rsid w:val="00A84A72"/>
    <w:rsid w:val="00A87182"/>
    <w:rsid w:val="00A87C12"/>
    <w:rsid w:val="00A9128D"/>
    <w:rsid w:val="00A91DA0"/>
    <w:rsid w:val="00A93F02"/>
    <w:rsid w:val="00A94158"/>
    <w:rsid w:val="00A94368"/>
    <w:rsid w:val="00A948EA"/>
    <w:rsid w:val="00A94908"/>
    <w:rsid w:val="00A965CD"/>
    <w:rsid w:val="00A96FE5"/>
    <w:rsid w:val="00A972D1"/>
    <w:rsid w:val="00A978FD"/>
    <w:rsid w:val="00AA0396"/>
    <w:rsid w:val="00AA0C91"/>
    <w:rsid w:val="00AA3B23"/>
    <w:rsid w:val="00AA58F0"/>
    <w:rsid w:val="00AA5A24"/>
    <w:rsid w:val="00AA6708"/>
    <w:rsid w:val="00AA7581"/>
    <w:rsid w:val="00AA7CDD"/>
    <w:rsid w:val="00AB0BE7"/>
    <w:rsid w:val="00AB10F0"/>
    <w:rsid w:val="00AB260D"/>
    <w:rsid w:val="00AB2DA1"/>
    <w:rsid w:val="00AB38D7"/>
    <w:rsid w:val="00AB55E0"/>
    <w:rsid w:val="00AB7F5B"/>
    <w:rsid w:val="00AC0CA3"/>
    <w:rsid w:val="00AC0DA6"/>
    <w:rsid w:val="00AC1F7B"/>
    <w:rsid w:val="00AC2349"/>
    <w:rsid w:val="00AC2B42"/>
    <w:rsid w:val="00AC3E4A"/>
    <w:rsid w:val="00AC4BB7"/>
    <w:rsid w:val="00AC5225"/>
    <w:rsid w:val="00AC5785"/>
    <w:rsid w:val="00AC6666"/>
    <w:rsid w:val="00AC6C8E"/>
    <w:rsid w:val="00AC7139"/>
    <w:rsid w:val="00AD0B84"/>
    <w:rsid w:val="00AD0D1A"/>
    <w:rsid w:val="00AD241B"/>
    <w:rsid w:val="00AD245D"/>
    <w:rsid w:val="00AD2A98"/>
    <w:rsid w:val="00AD38CB"/>
    <w:rsid w:val="00AD3EDA"/>
    <w:rsid w:val="00AD4100"/>
    <w:rsid w:val="00AD4BAE"/>
    <w:rsid w:val="00AD5D89"/>
    <w:rsid w:val="00AD672A"/>
    <w:rsid w:val="00AD777F"/>
    <w:rsid w:val="00AD7A12"/>
    <w:rsid w:val="00AE1C70"/>
    <w:rsid w:val="00AE2511"/>
    <w:rsid w:val="00AE3AB1"/>
    <w:rsid w:val="00AE3F48"/>
    <w:rsid w:val="00AE4016"/>
    <w:rsid w:val="00AE5121"/>
    <w:rsid w:val="00AE5288"/>
    <w:rsid w:val="00AE5488"/>
    <w:rsid w:val="00AE5E4A"/>
    <w:rsid w:val="00AE6B80"/>
    <w:rsid w:val="00AF0420"/>
    <w:rsid w:val="00AF1335"/>
    <w:rsid w:val="00AF375E"/>
    <w:rsid w:val="00AF3D31"/>
    <w:rsid w:val="00AF5573"/>
    <w:rsid w:val="00AF5C5E"/>
    <w:rsid w:val="00AF5E57"/>
    <w:rsid w:val="00B00989"/>
    <w:rsid w:val="00B00B67"/>
    <w:rsid w:val="00B0120D"/>
    <w:rsid w:val="00B01369"/>
    <w:rsid w:val="00B01562"/>
    <w:rsid w:val="00B020A1"/>
    <w:rsid w:val="00B023AE"/>
    <w:rsid w:val="00B02590"/>
    <w:rsid w:val="00B035CC"/>
    <w:rsid w:val="00B03639"/>
    <w:rsid w:val="00B03831"/>
    <w:rsid w:val="00B054CE"/>
    <w:rsid w:val="00B0584A"/>
    <w:rsid w:val="00B06599"/>
    <w:rsid w:val="00B06BE5"/>
    <w:rsid w:val="00B06CE7"/>
    <w:rsid w:val="00B07A59"/>
    <w:rsid w:val="00B07E5F"/>
    <w:rsid w:val="00B1073B"/>
    <w:rsid w:val="00B10B77"/>
    <w:rsid w:val="00B10F33"/>
    <w:rsid w:val="00B11046"/>
    <w:rsid w:val="00B112F5"/>
    <w:rsid w:val="00B12FA9"/>
    <w:rsid w:val="00B130AE"/>
    <w:rsid w:val="00B1375F"/>
    <w:rsid w:val="00B14BAF"/>
    <w:rsid w:val="00B15EBF"/>
    <w:rsid w:val="00B165B4"/>
    <w:rsid w:val="00B1678E"/>
    <w:rsid w:val="00B16A55"/>
    <w:rsid w:val="00B16F18"/>
    <w:rsid w:val="00B1714A"/>
    <w:rsid w:val="00B177FA"/>
    <w:rsid w:val="00B17A42"/>
    <w:rsid w:val="00B20817"/>
    <w:rsid w:val="00B20AC7"/>
    <w:rsid w:val="00B2124A"/>
    <w:rsid w:val="00B21492"/>
    <w:rsid w:val="00B23E2A"/>
    <w:rsid w:val="00B24640"/>
    <w:rsid w:val="00B24E62"/>
    <w:rsid w:val="00B25CAD"/>
    <w:rsid w:val="00B25D1B"/>
    <w:rsid w:val="00B25E0F"/>
    <w:rsid w:val="00B25F92"/>
    <w:rsid w:val="00B2645F"/>
    <w:rsid w:val="00B265BD"/>
    <w:rsid w:val="00B272B9"/>
    <w:rsid w:val="00B30CF2"/>
    <w:rsid w:val="00B315AD"/>
    <w:rsid w:val="00B31F99"/>
    <w:rsid w:val="00B32272"/>
    <w:rsid w:val="00B32780"/>
    <w:rsid w:val="00B33194"/>
    <w:rsid w:val="00B335E1"/>
    <w:rsid w:val="00B343DF"/>
    <w:rsid w:val="00B34AD2"/>
    <w:rsid w:val="00B34AD8"/>
    <w:rsid w:val="00B35328"/>
    <w:rsid w:val="00B35A1E"/>
    <w:rsid w:val="00B36355"/>
    <w:rsid w:val="00B407BD"/>
    <w:rsid w:val="00B40F3E"/>
    <w:rsid w:val="00B4215C"/>
    <w:rsid w:val="00B422F2"/>
    <w:rsid w:val="00B424DA"/>
    <w:rsid w:val="00B42EAA"/>
    <w:rsid w:val="00B43541"/>
    <w:rsid w:val="00B43A3E"/>
    <w:rsid w:val="00B43C69"/>
    <w:rsid w:val="00B43D27"/>
    <w:rsid w:val="00B44FA5"/>
    <w:rsid w:val="00B45475"/>
    <w:rsid w:val="00B45B8E"/>
    <w:rsid w:val="00B45C64"/>
    <w:rsid w:val="00B47B6B"/>
    <w:rsid w:val="00B52343"/>
    <w:rsid w:val="00B525DD"/>
    <w:rsid w:val="00B52FE5"/>
    <w:rsid w:val="00B531C1"/>
    <w:rsid w:val="00B5323E"/>
    <w:rsid w:val="00B53482"/>
    <w:rsid w:val="00B5406C"/>
    <w:rsid w:val="00B54215"/>
    <w:rsid w:val="00B54271"/>
    <w:rsid w:val="00B54EF5"/>
    <w:rsid w:val="00B55FB0"/>
    <w:rsid w:val="00B565E9"/>
    <w:rsid w:val="00B5745D"/>
    <w:rsid w:val="00B5774A"/>
    <w:rsid w:val="00B60024"/>
    <w:rsid w:val="00B60EE2"/>
    <w:rsid w:val="00B61120"/>
    <w:rsid w:val="00B611D3"/>
    <w:rsid w:val="00B61793"/>
    <w:rsid w:val="00B61AA4"/>
    <w:rsid w:val="00B61B36"/>
    <w:rsid w:val="00B63795"/>
    <w:rsid w:val="00B6477F"/>
    <w:rsid w:val="00B667F7"/>
    <w:rsid w:val="00B676F2"/>
    <w:rsid w:val="00B67CB8"/>
    <w:rsid w:val="00B70CEA"/>
    <w:rsid w:val="00B71789"/>
    <w:rsid w:val="00B72EB9"/>
    <w:rsid w:val="00B7355A"/>
    <w:rsid w:val="00B737F0"/>
    <w:rsid w:val="00B73A91"/>
    <w:rsid w:val="00B742AC"/>
    <w:rsid w:val="00B74B2F"/>
    <w:rsid w:val="00B75850"/>
    <w:rsid w:val="00B76C8D"/>
    <w:rsid w:val="00B773A0"/>
    <w:rsid w:val="00B77531"/>
    <w:rsid w:val="00B778BD"/>
    <w:rsid w:val="00B77B0C"/>
    <w:rsid w:val="00B800A7"/>
    <w:rsid w:val="00B803E5"/>
    <w:rsid w:val="00B80B98"/>
    <w:rsid w:val="00B80D65"/>
    <w:rsid w:val="00B80EEE"/>
    <w:rsid w:val="00B816C9"/>
    <w:rsid w:val="00B82447"/>
    <w:rsid w:val="00B832A4"/>
    <w:rsid w:val="00B8350B"/>
    <w:rsid w:val="00B83AB0"/>
    <w:rsid w:val="00B83CA0"/>
    <w:rsid w:val="00B83FDA"/>
    <w:rsid w:val="00B84190"/>
    <w:rsid w:val="00B845CF"/>
    <w:rsid w:val="00B8585E"/>
    <w:rsid w:val="00B85988"/>
    <w:rsid w:val="00B86E5F"/>
    <w:rsid w:val="00B87626"/>
    <w:rsid w:val="00B87760"/>
    <w:rsid w:val="00B87E8A"/>
    <w:rsid w:val="00B90129"/>
    <w:rsid w:val="00B90314"/>
    <w:rsid w:val="00B93648"/>
    <w:rsid w:val="00B93975"/>
    <w:rsid w:val="00B93F75"/>
    <w:rsid w:val="00B94DE6"/>
    <w:rsid w:val="00B953A2"/>
    <w:rsid w:val="00B95D66"/>
    <w:rsid w:val="00B96336"/>
    <w:rsid w:val="00B972BF"/>
    <w:rsid w:val="00B972E7"/>
    <w:rsid w:val="00BA0199"/>
    <w:rsid w:val="00BA0CB7"/>
    <w:rsid w:val="00BA1353"/>
    <w:rsid w:val="00BA1878"/>
    <w:rsid w:val="00BA1B68"/>
    <w:rsid w:val="00BA3411"/>
    <w:rsid w:val="00BA3E78"/>
    <w:rsid w:val="00BA45F4"/>
    <w:rsid w:val="00BA4FE7"/>
    <w:rsid w:val="00BA55BF"/>
    <w:rsid w:val="00BA5AF3"/>
    <w:rsid w:val="00BA65D4"/>
    <w:rsid w:val="00BA6688"/>
    <w:rsid w:val="00BA6E88"/>
    <w:rsid w:val="00BA71CE"/>
    <w:rsid w:val="00BA78D4"/>
    <w:rsid w:val="00BB06B8"/>
    <w:rsid w:val="00BB084F"/>
    <w:rsid w:val="00BB343E"/>
    <w:rsid w:val="00BB3B50"/>
    <w:rsid w:val="00BB3C8C"/>
    <w:rsid w:val="00BB586D"/>
    <w:rsid w:val="00BB5DF6"/>
    <w:rsid w:val="00BB6E6F"/>
    <w:rsid w:val="00BB6FCA"/>
    <w:rsid w:val="00BC05F5"/>
    <w:rsid w:val="00BC0B09"/>
    <w:rsid w:val="00BC1656"/>
    <w:rsid w:val="00BC1F7D"/>
    <w:rsid w:val="00BC3045"/>
    <w:rsid w:val="00BC32FE"/>
    <w:rsid w:val="00BC6381"/>
    <w:rsid w:val="00BC6C1B"/>
    <w:rsid w:val="00BC72BF"/>
    <w:rsid w:val="00BD0192"/>
    <w:rsid w:val="00BD1AC5"/>
    <w:rsid w:val="00BD2915"/>
    <w:rsid w:val="00BD2E11"/>
    <w:rsid w:val="00BD30FC"/>
    <w:rsid w:val="00BD3289"/>
    <w:rsid w:val="00BD3B58"/>
    <w:rsid w:val="00BD3CDD"/>
    <w:rsid w:val="00BD3EE0"/>
    <w:rsid w:val="00BD4778"/>
    <w:rsid w:val="00BD5C09"/>
    <w:rsid w:val="00BD69EE"/>
    <w:rsid w:val="00BD7396"/>
    <w:rsid w:val="00BE07A1"/>
    <w:rsid w:val="00BE2056"/>
    <w:rsid w:val="00BE2E6F"/>
    <w:rsid w:val="00BE3298"/>
    <w:rsid w:val="00BE44E8"/>
    <w:rsid w:val="00BE47BF"/>
    <w:rsid w:val="00BE5224"/>
    <w:rsid w:val="00BE59A4"/>
    <w:rsid w:val="00BE61E7"/>
    <w:rsid w:val="00BE7517"/>
    <w:rsid w:val="00BF01DD"/>
    <w:rsid w:val="00BF0A16"/>
    <w:rsid w:val="00BF0A20"/>
    <w:rsid w:val="00BF1625"/>
    <w:rsid w:val="00BF27C9"/>
    <w:rsid w:val="00BF2E37"/>
    <w:rsid w:val="00BF356E"/>
    <w:rsid w:val="00BF398E"/>
    <w:rsid w:val="00BF4D7E"/>
    <w:rsid w:val="00BF503F"/>
    <w:rsid w:val="00BF5A65"/>
    <w:rsid w:val="00BF7313"/>
    <w:rsid w:val="00C00317"/>
    <w:rsid w:val="00C005F9"/>
    <w:rsid w:val="00C025B3"/>
    <w:rsid w:val="00C037BC"/>
    <w:rsid w:val="00C03ACC"/>
    <w:rsid w:val="00C075CE"/>
    <w:rsid w:val="00C10276"/>
    <w:rsid w:val="00C10F04"/>
    <w:rsid w:val="00C118E2"/>
    <w:rsid w:val="00C12D48"/>
    <w:rsid w:val="00C13371"/>
    <w:rsid w:val="00C135AF"/>
    <w:rsid w:val="00C1425D"/>
    <w:rsid w:val="00C14FD6"/>
    <w:rsid w:val="00C15411"/>
    <w:rsid w:val="00C15C30"/>
    <w:rsid w:val="00C1607F"/>
    <w:rsid w:val="00C16CF3"/>
    <w:rsid w:val="00C1774C"/>
    <w:rsid w:val="00C17FEC"/>
    <w:rsid w:val="00C202D5"/>
    <w:rsid w:val="00C20C20"/>
    <w:rsid w:val="00C20F16"/>
    <w:rsid w:val="00C21C7F"/>
    <w:rsid w:val="00C231A8"/>
    <w:rsid w:val="00C2346D"/>
    <w:rsid w:val="00C23C06"/>
    <w:rsid w:val="00C26ADA"/>
    <w:rsid w:val="00C26C2A"/>
    <w:rsid w:val="00C27D3E"/>
    <w:rsid w:val="00C304BA"/>
    <w:rsid w:val="00C30E98"/>
    <w:rsid w:val="00C31B4B"/>
    <w:rsid w:val="00C32016"/>
    <w:rsid w:val="00C32963"/>
    <w:rsid w:val="00C33697"/>
    <w:rsid w:val="00C3378F"/>
    <w:rsid w:val="00C344D7"/>
    <w:rsid w:val="00C348FD"/>
    <w:rsid w:val="00C35FB6"/>
    <w:rsid w:val="00C36798"/>
    <w:rsid w:val="00C36CE9"/>
    <w:rsid w:val="00C37017"/>
    <w:rsid w:val="00C37ACC"/>
    <w:rsid w:val="00C401C3"/>
    <w:rsid w:val="00C42681"/>
    <w:rsid w:val="00C42B28"/>
    <w:rsid w:val="00C443C9"/>
    <w:rsid w:val="00C4445D"/>
    <w:rsid w:val="00C44F2F"/>
    <w:rsid w:val="00C45787"/>
    <w:rsid w:val="00C45E46"/>
    <w:rsid w:val="00C47C01"/>
    <w:rsid w:val="00C5055F"/>
    <w:rsid w:val="00C50DD1"/>
    <w:rsid w:val="00C5304C"/>
    <w:rsid w:val="00C5400E"/>
    <w:rsid w:val="00C5477E"/>
    <w:rsid w:val="00C60047"/>
    <w:rsid w:val="00C602B3"/>
    <w:rsid w:val="00C6123B"/>
    <w:rsid w:val="00C61E42"/>
    <w:rsid w:val="00C62B57"/>
    <w:rsid w:val="00C62E8D"/>
    <w:rsid w:val="00C63C76"/>
    <w:rsid w:val="00C64DD3"/>
    <w:rsid w:val="00C6586D"/>
    <w:rsid w:val="00C6620F"/>
    <w:rsid w:val="00C67026"/>
    <w:rsid w:val="00C67126"/>
    <w:rsid w:val="00C67D97"/>
    <w:rsid w:val="00C67DCD"/>
    <w:rsid w:val="00C70E28"/>
    <w:rsid w:val="00C713CC"/>
    <w:rsid w:val="00C72324"/>
    <w:rsid w:val="00C73463"/>
    <w:rsid w:val="00C74648"/>
    <w:rsid w:val="00C74671"/>
    <w:rsid w:val="00C76377"/>
    <w:rsid w:val="00C772AF"/>
    <w:rsid w:val="00C7773A"/>
    <w:rsid w:val="00C816F1"/>
    <w:rsid w:val="00C82A19"/>
    <w:rsid w:val="00C83787"/>
    <w:rsid w:val="00C850B9"/>
    <w:rsid w:val="00C8563A"/>
    <w:rsid w:val="00C85A09"/>
    <w:rsid w:val="00C86094"/>
    <w:rsid w:val="00C860F8"/>
    <w:rsid w:val="00C86665"/>
    <w:rsid w:val="00C90BC4"/>
    <w:rsid w:val="00C911EC"/>
    <w:rsid w:val="00C913A3"/>
    <w:rsid w:val="00C914C5"/>
    <w:rsid w:val="00C915D9"/>
    <w:rsid w:val="00C91B07"/>
    <w:rsid w:val="00C927AC"/>
    <w:rsid w:val="00C92FE1"/>
    <w:rsid w:val="00C93617"/>
    <w:rsid w:val="00C93EC3"/>
    <w:rsid w:val="00C95A01"/>
    <w:rsid w:val="00C97D03"/>
    <w:rsid w:val="00CA0E4E"/>
    <w:rsid w:val="00CA237A"/>
    <w:rsid w:val="00CA3BA1"/>
    <w:rsid w:val="00CA4117"/>
    <w:rsid w:val="00CA4B21"/>
    <w:rsid w:val="00CA4E5E"/>
    <w:rsid w:val="00CA5E3C"/>
    <w:rsid w:val="00CA641D"/>
    <w:rsid w:val="00CA6DFB"/>
    <w:rsid w:val="00CA7102"/>
    <w:rsid w:val="00CA7264"/>
    <w:rsid w:val="00CA7590"/>
    <w:rsid w:val="00CB0B59"/>
    <w:rsid w:val="00CB0E95"/>
    <w:rsid w:val="00CB1361"/>
    <w:rsid w:val="00CB2056"/>
    <w:rsid w:val="00CB2AB2"/>
    <w:rsid w:val="00CB4A56"/>
    <w:rsid w:val="00CB5686"/>
    <w:rsid w:val="00CB5F35"/>
    <w:rsid w:val="00CB60C4"/>
    <w:rsid w:val="00CB6470"/>
    <w:rsid w:val="00CB6637"/>
    <w:rsid w:val="00CC0990"/>
    <w:rsid w:val="00CC0A1B"/>
    <w:rsid w:val="00CC265D"/>
    <w:rsid w:val="00CC2681"/>
    <w:rsid w:val="00CC31E6"/>
    <w:rsid w:val="00CC3301"/>
    <w:rsid w:val="00CC3396"/>
    <w:rsid w:val="00CC3519"/>
    <w:rsid w:val="00CC3AF4"/>
    <w:rsid w:val="00CC42F9"/>
    <w:rsid w:val="00CC4B0A"/>
    <w:rsid w:val="00CC5AFD"/>
    <w:rsid w:val="00CC611A"/>
    <w:rsid w:val="00CC6D38"/>
    <w:rsid w:val="00CD10B0"/>
    <w:rsid w:val="00CD1853"/>
    <w:rsid w:val="00CD280F"/>
    <w:rsid w:val="00CD306B"/>
    <w:rsid w:val="00CD34C5"/>
    <w:rsid w:val="00CD3519"/>
    <w:rsid w:val="00CD390F"/>
    <w:rsid w:val="00CD391A"/>
    <w:rsid w:val="00CD459D"/>
    <w:rsid w:val="00CD60A0"/>
    <w:rsid w:val="00CD7077"/>
    <w:rsid w:val="00CD70B5"/>
    <w:rsid w:val="00CD7E1C"/>
    <w:rsid w:val="00CE00D4"/>
    <w:rsid w:val="00CE13A1"/>
    <w:rsid w:val="00CE1600"/>
    <w:rsid w:val="00CE187A"/>
    <w:rsid w:val="00CE74B6"/>
    <w:rsid w:val="00CE7639"/>
    <w:rsid w:val="00CE7D99"/>
    <w:rsid w:val="00CF070F"/>
    <w:rsid w:val="00CF0C90"/>
    <w:rsid w:val="00CF15E0"/>
    <w:rsid w:val="00CF194C"/>
    <w:rsid w:val="00CF1F97"/>
    <w:rsid w:val="00CF22AE"/>
    <w:rsid w:val="00CF2534"/>
    <w:rsid w:val="00CF2F54"/>
    <w:rsid w:val="00CF3891"/>
    <w:rsid w:val="00CF3A78"/>
    <w:rsid w:val="00CF3B6C"/>
    <w:rsid w:val="00CF3C1F"/>
    <w:rsid w:val="00CF4900"/>
    <w:rsid w:val="00CF4B99"/>
    <w:rsid w:val="00CF56A2"/>
    <w:rsid w:val="00CF63C8"/>
    <w:rsid w:val="00CF6B00"/>
    <w:rsid w:val="00CF6E2E"/>
    <w:rsid w:val="00CF784F"/>
    <w:rsid w:val="00CF7B0F"/>
    <w:rsid w:val="00D00B25"/>
    <w:rsid w:val="00D01AC5"/>
    <w:rsid w:val="00D02516"/>
    <w:rsid w:val="00D02D71"/>
    <w:rsid w:val="00D03576"/>
    <w:rsid w:val="00D039C1"/>
    <w:rsid w:val="00D04315"/>
    <w:rsid w:val="00D04B39"/>
    <w:rsid w:val="00D055D1"/>
    <w:rsid w:val="00D05CA6"/>
    <w:rsid w:val="00D05D91"/>
    <w:rsid w:val="00D05FA7"/>
    <w:rsid w:val="00D06C29"/>
    <w:rsid w:val="00D06D70"/>
    <w:rsid w:val="00D0741E"/>
    <w:rsid w:val="00D074D1"/>
    <w:rsid w:val="00D10E0F"/>
    <w:rsid w:val="00D11607"/>
    <w:rsid w:val="00D125CF"/>
    <w:rsid w:val="00D13DA8"/>
    <w:rsid w:val="00D1423E"/>
    <w:rsid w:val="00D14CA9"/>
    <w:rsid w:val="00D1547D"/>
    <w:rsid w:val="00D169F1"/>
    <w:rsid w:val="00D200E3"/>
    <w:rsid w:val="00D21317"/>
    <w:rsid w:val="00D225CA"/>
    <w:rsid w:val="00D22C5A"/>
    <w:rsid w:val="00D23F86"/>
    <w:rsid w:val="00D245AD"/>
    <w:rsid w:val="00D249D8"/>
    <w:rsid w:val="00D260FB"/>
    <w:rsid w:val="00D26554"/>
    <w:rsid w:val="00D26595"/>
    <w:rsid w:val="00D26A23"/>
    <w:rsid w:val="00D27E32"/>
    <w:rsid w:val="00D27E6D"/>
    <w:rsid w:val="00D3005B"/>
    <w:rsid w:val="00D3082C"/>
    <w:rsid w:val="00D31241"/>
    <w:rsid w:val="00D32130"/>
    <w:rsid w:val="00D329D7"/>
    <w:rsid w:val="00D33D48"/>
    <w:rsid w:val="00D3593C"/>
    <w:rsid w:val="00D36F1C"/>
    <w:rsid w:val="00D37977"/>
    <w:rsid w:val="00D40DEA"/>
    <w:rsid w:val="00D4185B"/>
    <w:rsid w:val="00D42E28"/>
    <w:rsid w:val="00D43746"/>
    <w:rsid w:val="00D44B7F"/>
    <w:rsid w:val="00D453E0"/>
    <w:rsid w:val="00D45824"/>
    <w:rsid w:val="00D45831"/>
    <w:rsid w:val="00D461D8"/>
    <w:rsid w:val="00D46A65"/>
    <w:rsid w:val="00D4777F"/>
    <w:rsid w:val="00D47863"/>
    <w:rsid w:val="00D50D6F"/>
    <w:rsid w:val="00D51BFC"/>
    <w:rsid w:val="00D52464"/>
    <w:rsid w:val="00D532BB"/>
    <w:rsid w:val="00D53EAC"/>
    <w:rsid w:val="00D5483D"/>
    <w:rsid w:val="00D55462"/>
    <w:rsid w:val="00D57ADD"/>
    <w:rsid w:val="00D57EEC"/>
    <w:rsid w:val="00D60480"/>
    <w:rsid w:val="00D606B1"/>
    <w:rsid w:val="00D6298E"/>
    <w:rsid w:val="00D62D15"/>
    <w:rsid w:val="00D6399E"/>
    <w:rsid w:val="00D6452F"/>
    <w:rsid w:val="00D65294"/>
    <w:rsid w:val="00D66743"/>
    <w:rsid w:val="00D70413"/>
    <w:rsid w:val="00D72A46"/>
    <w:rsid w:val="00D72AD0"/>
    <w:rsid w:val="00D73618"/>
    <w:rsid w:val="00D73B58"/>
    <w:rsid w:val="00D7717D"/>
    <w:rsid w:val="00D77631"/>
    <w:rsid w:val="00D7765C"/>
    <w:rsid w:val="00D77932"/>
    <w:rsid w:val="00D7796B"/>
    <w:rsid w:val="00D802E0"/>
    <w:rsid w:val="00D807F3"/>
    <w:rsid w:val="00D81325"/>
    <w:rsid w:val="00D81780"/>
    <w:rsid w:val="00D817A3"/>
    <w:rsid w:val="00D81C0D"/>
    <w:rsid w:val="00D8266D"/>
    <w:rsid w:val="00D82AA4"/>
    <w:rsid w:val="00D8385B"/>
    <w:rsid w:val="00D844F5"/>
    <w:rsid w:val="00D85590"/>
    <w:rsid w:val="00D87E5C"/>
    <w:rsid w:val="00D903E7"/>
    <w:rsid w:val="00D90CF5"/>
    <w:rsid w:val="00D91A0A"/>
    <w:rsid w:val="00D91B20"/>
    <w:rsid w:val="00D94A53"/>
    <w:rsid w:val="00D94F2E"/>
    <w:rsid w:val="00D95186"/>
    <w:rsid w:val="00D95972"/>
    <w:rsid w:val="00D95D1F"/>
    <w:rsid w:val="00D96BC4"/>
    <w:rsid w:val="00DA0658"/>
    <w:rsid w:val="00DA07CC"/>
    <w:rsid w:val="00DA08EE"/>
    <w:rsid w:val="00DA20E2"/>
    <w:rsid w:val="00DA2AC6"/>
    <w:rsid w:val="00DA3E04"/>
    <w:rsid w:val="00DA44D4"/>
    <w:rsid w:val="00DA487B"/>
    <w:rsid w:val="00DA4937"/>
    <w:rsid w:val="00DA7F11"/>
    <w:rsid w:val="00DB0489"/>
    <w:rsid w:val="00DB050A"/>
    <w:rsid w:val="00DB0735"/>
    <w:rsid w:val="00DB0919"/>
    <w:rsid w:val="00DB0C42"/>
    <w:rsid w:val="00DB1A8A"/>
    <w:rsid w:val="00DB1E91"/>
    <w:rsid w:val="00DB1F46"/>
    <w:rsid w:val="00DB2977"/>
    <w:rsid w:val="00DB3040"/>
    <w:rsid w:val="00DB34A2"/>
    <w:rsid w:val="00DB3F90"/>
    <w:rsid w:val="00DB442E"/>
    <w:rsid w:val="00DB4461"/>
    <w:rsid w:val="00DB50CC"/>
    <w:rsid w:val="00DB576A"/>
    <w:rsid w:val="00DB60DC"/>
    <w:rsid w:val="00DB630E"/>
    <w:rsid w:val="00DB643E"/>
    <w:rsid w:val="00DB6879"/>
    <w:rsid w:val="00DB7A4F"/>
    <w:rsid w:val="00DC04AB"/>
    <w:rsid w:val="00DC07FA"/>
    <w:rsid w:val="00DC0A0C"/>
    <w:rsid w:val="00DC1456"/>
    <w:rsid w:val="00DC1DD7"/>
    <w:rsid w:val="00DC3238"/>
    <w:rsid w:val="00DC3A75"/>
    <w:rsid w:val="00DC3D98"/>
    <w:rsid w:val="00DC48EB"/>
    <w:rsid w:val="00DC4DF0"/>
    <w:rsid w:val="00DC5134"/>
    <w:rsid w:val="00DC65E6"/>
    <w:rsid w:val="00DC7024"/>
    <w:rsid w:val="00DC727D"/>
    <w:rsid w:val="00DC7F35"/>
    <w:rsid w:val="00DD0EBA"/>
    <w:rsid w:val="00DD0F3A"/>
    <w:rsid w:val="00DD1070"/>
    <w:rsid w:val="00DD188D"/>
    <w:rsid w:val="00DD1E37"/>
    <w:rsid w:val="00DD21E7"/>
    <w:rsid w:val="00DD2741"/>
    <w:rsid w:val="00DD35AB"/>
    <w:rsid w:val="00DD364A"/>
    <w:rsid w:val="00DD3874"/>
    <w:rsid w:val="00DD685E"/>
    <w:rsid w:val="00DD7271"/>
    <w:rsid w:val="00DE020A"/>
    <w:rsid w:val="00DE12F7"/>
    <w:rsid w:val="00DE1DF7"/>
    <w:rsid w:val="00DE1EFB"/>
    <w:rsid w:val="00DE2122"/>
    <w:rsid w:val="00DE246D"/>
    <w:rsid w:val="00DE3206"/>
    <w:rsid w:val="00DE3508"/>
    <w:rsid w:val="00DE3D0B"/>
    <w:rsid w:val="00DE40AF"/>
    <w:rsid w:val="00DE4990"/>
    <w:rsid w:val="00DE4B65"/>
    <w:rsid w:val="00DE51CA"/>
    <w:rsid w:val="00DE53D9"/>
    <w:rsid w:val="00DE6851"/>
    <w:rsid w:val="00DE6CE9"/>
    <w:rsid w:val="00DE7EFD"/>
    <w:rsid w:val="00DF005C"/>
    <w:rsid w:val="00DF0371"/>
    <w:rsid w:val="00DF0B85"/>
    <w:rsid w:val="00DF0FB4"/>
    <w:rsid w:val="00DF13A7"/>
    <w:rsid w:val="00DF16AD"/>
    <w:rsid w:val="00DF3286"/>
    <w:rsid w:val="00DF3447"/>
    <w:rsid w:val="00DF4FFB"/>
    <w:rsid w:val="00DF6469"/>
    <w:rsid w:val="00DF6919"/>
    <w:rsid w:val="00DF7185"/>
    <w:rsid w:val="00DF7D8E"/>
    <w:rsid w:val="00E00D89"/>
    <w:rsid w:val="00E01071"/>
    <w:rsid w:val="00E0138C"/>
    <w:rsid w:val="00E023EF"/>
    <w:rsid w:val="00E024D2"/>
    <w:rsid w:val="00E04F02"/>
    <w:rsid w:val="00E051E2"/>
    <w:rsid w:val="00E05256"/>
    <w:rsid w:val="00E100DC"/>
    <w:rsid w:val="00E10425"/>
    <w:rsid w:val="00E1241A"/>
    <w:rsid w:val="00E12B0C"/>
    <w:rsid w:val="00E130C7"/>
    <w:rsid w:val="00E139C7"/>
    <w:rsid w:val="00E13EB3"/>
    <w:rsid w:val="00E14D04"/>
    <w:rsid w:val="00E14F56"/>
    <w:rsid w:val="00E15196"/>
    <w:rsid w:val="00E152E6"/>
    <w:rsid w:val="00E15BF5"/>
    <w:rsid w:val="00E16444"/>
    <w:rsid w:val="00E217E7"/>
    <w:rsid w:val="00E23143"/>
    <w:rsid w:val="00E23B53"/>
    <w:rsid w:val="00E24149"/>
    <w:rsid w:val="00E24F4F"/>
    <w:rsid w:val="00E2711A"/>
    <w:rsid w:val="00E27B97"/>
    <w:rsid w:val="00E304F1"/>
    <w:rsid w:val="00E30B2B"/>
    <w:rsid w:val="00E3148C"/>
    <w:rsid w:val="00E33939"/>
    <w:rsid w:val="00E33EE7"/>
    <w:rsid w:val="00E345E0"/>
    <w:rsid w:val="00E34B25"/>
    <w:rsid w:val="00E34F3E"/>
    <w:rsid w:val="00E3539D"/>
    <w:rsid w:val="00E35AD3"/>
    <w:rsid w:val="00E371ED"/>
    <w:rsid w:val="00E37777"/>
    <w:rsid w:val="00E4111D"/>
    <w:rsid w:val="00E41509"/>
    <w:rsid w:val="00E42BF2"/>
    <w:rsid w:val="00E44F19"/>
    <w:rsid w:val="00E45523"/>
    <w:rsid w:val="00E458DA"/>
    <w:rsid w:val="00E46629"/>
    <w:rsid w:val="00E46F2A"/>
    <w:rsid w:val="00E47328"/>
    <w:rsid w:val="00E47D43"/>
    <w:rsid w:val="00E51F1C"/>
    <w:rsid w:val="00E52C95"/>
    <w:rsid w:val="00E53628"/>
    <w:rsid w:val="00E53732"/>
    <w:rsid w:val="00E53A07"/>
    <w:rsid w:val="00E53D21"/>
    <w:rsid w:val="00E544D2"/>
    <w:rsid w:val="00E54614"/>
    <w:rsid w:val="00E54C9B"/>
    <w:rsid w:val="00E560CF"/>
    <w:rsid w:val="00E56397"/>
    <w:rsid w:val="00E56A2C"/>
    <w:rsid w:val="00E57634"/>
    <w:rsid w:val="00E57E97"/>
    <w:rsid w:val="00E6029A"/>
    <w:rsid w:val="00E60F9E"/>
    <w:rsid w:val="00E61813"/>
    <w:rsid w:val="00E62F58"/>
    <w:rsid w:val="00E63D57"/>
    <w:rsid w:val="00E64261"/>
    <w:rsid w:val="00E64A03"/>
    <w:rsid w:val="00E6577A"/>
    <w:rsid w:val="00E664C3"/>
    <w:rsid w:val="00E66A71"/>
    <w:rsid w:val="00E67AA5"/>
    <w:rsid w:val="00E67BD8"/>
    <w:rsid w:val="00E711C5"/>
    <w:rsid w:val="00E718EA"/>
    <w:rsid w:val="00E7377D"/>
    <w:rsid w:val="00E73FED"/>
    <w:rsid w:val="00E7577E"/>
    <w:rsid w:val="00E75BA4"/>
    <w:rsid w:val="00E75BFE"/>
    <w:rsid w:val="00E7609D"/>
    <w:rsid w:val="00E77D97"/>
    <w:rsid w:val="00E80F09"/>
    <w:rsid w:val="00E81F2E"/>
    <w:rsid w:val="00E82D03"/>
    <w:rsid w:val="00E8301B"/>
    <w:rsid w:val="00E837FE"/>
    <w:rsid w:val="00E8386F"/>
    <w:rsid w:val="00E8550F"/>
    <w:rsid w:val="00E85B23"/>
    <w:rsid w:val="00E85F67"/>
    <w:rsid w:val="00E8690C"/>
    <w:rsid w:val="00E86B50"/>
    <w:rsid w:val="00E8764C"/>
    <w:rsid w:val="00E87B99"/>
    <w:rsid w:val="00E9042D"/>
    <w:rsid w:val="00E91D97"/>
    <w:rsid w:val="00E929DB"/>
    <w:rsid w:val="00E93464"/>
    <w:rsid w:val="00E93A8B"/>
    <w:rsid w:val="00E94209"/>
    <w:rsid w:val="00E942EE"/>
    <w:rsid w:val="00E94470"/>
    <w:rsid w:val="00E94D19"/>
    <w:rsid w:val="00E94DB7"/>
    <w:rsid w:val="00E94E05"/>
    <w:rsid w:val="00E95006"/>
    <w:rsid w:val="00E959E3"/>
    <w:rsid w:val="00E95B47"/>
    <w:rsid w:val="00E95E23"/>
    <w:rsid w:val="00E968DB"/>
    <w:rsid w:val="00E979B6"/>
    <w:rsid w:val="00EA1C1E"/>
    <w:rsid w:val="00EA1E59"/>
    <w:rsid w:val="00EA2313"/>
    <w:rsid w:val="00EA2526"/>
    <w:rsid w:val="00EA2C25"/>
    <w:rsid w:val="00EA2C4A"/>
    <w:rsid w:val="00EA3D95"/>
    <w:rsid w:val="00EA3DA2"/>
    <w:rsid w:val="00EA4C5B"/>
    <w:rsid w:val="00EA5503"/>
    <w:rsid w:val="00EA69BA"/>
    <w:rsid w:val="00EA7EBF"/>
    <w:rsid w:val="00EB0688"/>
    <w:rsid w:val="00EB07FD"/>
    <w:rsid w:val="00EB084A"/>
    <w:rsid w:val="00EB141E"/>
    <w:rsid w:val="00EB1A24"/>
    <w:rsid w:val="00EB2726"/>
    <w:rsid w:val="00EB4628"/>
    <w:rsid w:val="00EB4D7B"/>
    <w:rsid w:val="00EB5377"/>
    <w:rsid w:val="00EB582A"/>
    <w:rsid w:val="00EB5F32"/>
    <w:rsid w:val="00EC016E"/>
    <w:rsid w:val="00EC0841"/>
    <w:rsid w:val="00EC1448"/>
    <w:rsid w:val="00EC1884"/>
    <w:rsid w:val="00EC1C52"/>
    <w:rsid w:val="00EC379C"/>
    <w:rsid w:val="00EC3EE7"/>
    <w:rsid w:val="00EC41F6"/>
    <w:rsid w:val="00EC4218"/>
    <w:rsid w:val="00EC4CFE"/>
    <w:rsid w:val="00EC5BBD"/>
    <w:rsid w:val="00EC62B5"/>
    <w:rsid w:val="00EC7231"/>
    <w:rsid w:val="00EC76A3"/>
    <w:rsid w:val="00ED0B27"/>
    <w:rsid w:val="00ED199D"/>
    <w:rsid w:val="00ED2B89"/>
    <w:rsid w:val="00ED316E"/>
    <w:rsid w:val="00ED4D5A"/>
    <w:rsid w:val="00ED524D"/>
    <w:rsid w:val="00ED6B42"/>
    <w:rsid w:val="00ED7722"/>
    <w:rsid w:val="00ED7B81"/>
    <w:rsid w:val="00ED7FB4"/>
    <w:rsid w:val="00EE09E9"/>
    <w:rsid w:val="00EE11D9"/>
    <w:rsid w:val="00EE19F1"/>
    <w:rsid w:val="00EE2BD6"/>
    <w:rsid w:val="00EE3A27"/>
    <w:rsid w:val="00EE3AF1"/>
    <w:rsid w:val="00EE405C"/>
    <w:rsid w:val="00EE42EE"/>
    <w:rsid w:val="00EE4E98"/>
    <w:rsid w:val="00EE5E22"/>
    <w:rsid w:val="00EE6BDE"/>
    <w:rsid w:val="00EE7435"/>
    <w:rsid w:val="00EE79F2"/>
    <w:rsid w:val="00EF0C2F"/>
    <w:rsid w:val="00EF2C73"/>
    <w:rsid w:val="00EF2DED"/>
    <w:rsid w:val="00EF3416"/>
    <w:rsid w:val="00EF4124"/>
    <w:rsid w:val="00EF4314"/>
    <w:rsid w:val="00EF5E05"/>
    <w:rsid w:val="00EF6825"/>
    <w:rsid w:val="00EF68BA"/>
    <w:rsid w:val="00EF707E"/>
    <w:rsid w:val="00F0309C"/>
    <w:rsid w:val="00F0370D"/>
    <w:rsid w:val="00F05451"/>
    <w:rsid w:val="00F05E3A"/>
    <w:rsid w:val="00F075C8"/>
    <w:rsid w:val="00F07C6B"/>
    <w:rsid w:val="00F1008D"/>
    <w:rsid w:val="00F11CE0"/>
    <w:rsid w:val="00F11E62"/>
    <w:rsid w:val="00F1402C"/>
    <w:rsid w:val="00F14F59"/>
    <w:rsid w:val="00F152D7"/>
    <w:rsid w:val="00F15853"/>
    <w:rsid w:val="00F167E0"/>
    <w:rsid w:val="00F16866"/>
    <w:rsid w:val="00F16A00"/>
    <w:rsid w:val="00F171BE"/>
    <w:rsid w:val="00F17F9B"/>
    <w:rsid w:val="00F20353"/>
    <w:rsid w:val="00F207CB"/>
    <w:rsid w:val="00F20F54"/>
    <w:rsid w:val="00F216ED"/>
    <w:rsid w:val="00F224C7"/>
    <w:rsid w:val="00F22CC3"/>
    <w:rsid w:val="00F22E3F"/>
    <w:rsid w:val="00F2318C"/>
    <w:rsid w:val="00F2419A"/>
    <w:rsid w:val="00F246F4"/>
    <w:rsid w:val="00F248BF"/>
    <w:rsid w:val="00F248D1"/>
    <w:rsid w:val="00F2516C"/>
    <w:rsid w:val="00F25404"/>
    <w:rsid w:val="00F25D2E"/>
    <w:rsid w:val="00F260A3"/>
    <w:rsid w:val="00F302C2"/>
    <w:rsid w:val="00F34755"/>
    <w:rsid w:val="00F350F0"/>
    <w:rsid w:val="00F365AD"/>
    <w:rsid w:val="00F37BC5"/>
    <w:rsid w:val="00F40369"/>
    <w:rsid w:val="00F403B4"/>
    <w:rsid w:val="00F40C92"/>
    <w:rsid w:val="00F42816"/>
    <w:rsid w:val="00F4618B"/>
    <w:rsid w:val="00F462CB"/>
    <w:rsid w:val="00F463BE"/>
    <w:rsid w:val="00F50980"/>
    <w:rsid w:val="00F51352"/>
    <w:rsid w:val="00F514E5"/>
    <w:rsid w:val="00F54E19"/>
    <w:rsid w:val="00F55525"/>
    <w:rsid w:val="00F57B3E"/>
    <w:rsid w:val="00F606CE"/>
    <w:rsid w:val="00F61169"/>
    <w:rsid w:val="00F61B17"/>
    <w:rsid w:val="00F62743"/>
    <w:rsid w:val="00F62BCE"/>
    <w:rsid w:val="00F62D4B"/>
    <w:rsid w:val="00F6408A"/>
    <w:rsid w:val="00F643AD"/>
    <w:rsid w:val="00F64C0B"/>
    <w:rsid w:val="00F652C9"/>
    <w:rsid w:val="00F65464"/>
    <w:rsid w:val="00F667F7"/>
    <w:rsid w:val="00F66993"/>
    <w:rsid w:val="00F6709D"/>
    <w:rsid w:val="00F67568"/>
    <w:rsid w:val="00F6768F"/>
    <w:rsid w:val="00F67ADC"/>
    <w:rsid w:val="00F714EF"/>
    <w:rsid w:val="00F71788"/>
    <w:rsid w:val="00F71CF5"/>
    <w:rsid w:val="00F720B8"/>
    <w:rsid w:val="00F74020"/>
    <w:rsid w:val="00F772F1"/>
    <w:rsid w:val="00F800BE"/>
    <w:rsid w:val="00F807FF"/>
    <w:rsid w:val="00F816DB"/>
    <w:rsid w:val="00F82F59"/>
    <w:rsid w:val="00F830EC"/>
    <w:rsid w:val="00F8353A"/>
    <w:rsid w:val="00F836FC"/>
    <w:rsid w:val="00F83B82"/>
    <w:rsid w:val="00F8436B"/>
    <w:rsid w:val="00F84600"/>
    <w:rsid w:val="00F84DD1"/>
    <w:rsid w:val="00F851A5"/>
    <w:rsid w:val="00F85D3A"/>
    <w:rsid w:val="00F85E3B"/>
    <w:rsid w:val="00F86542"/>
    <w:rsid w:val="00F86575"/>
    <w:rsid w:val="00F87EEF"/>
    <w:rsid w:val="00F91974"/>
    <w:rsid w:val="00F91A07"/>
    <w:rsid w:val="00F91C5E"/>
    <w:rsid w:val="00F91F8C"/>
    <w:rsid w:val="00F92609"/>
    <w:rsid w:val="00F926E9"/>
    <w:rsid w:val="00F93708"/>
    <w:rsid w:val="00F94B79"/>
    <w:rsid w:val="00F953FA"/>
    <w:rsid w:val="00F95834"/>
    <w:rsid w:val="00F9599E"/>
    <w:rsid w:val="00F95B0F"/>
    <w:rsid w:val="00F962F6"/>
    <w:rsid w:val="00F978DF"/>
    <w:rsid w:val="00F97D4D"/>
    <w:rsid w:val="00FA0BEB"/>
    <w:rsid w:val="00FA0E4E"/>
    <w:rsid w:val="00FA4855"/>
    <w:rsid w:val="00FA48A9"/>
    <w:rsid w:val="00FA49ED"/>
    <w:rsid w:val="00FA65E0"/>
    <w:rsid w:val="00FA691E"/>
    <w:rsid w:val="00FA6E5F"/>
    <w:rsid w:val="00FA74E6"/>
    <w:rsid w:val="00FB18AA"/>
    <w:rsid w:val="00FB1E76"/>
    <w:rsid w:val="00FB292F"/>
    <w:rsid w:val="00FB2EA7"/>
    <w:rsid w:val="00FB38E0"/>
    <w:rsid w:val="00FB4EB0"/>
    <w:rsid w:val="00FB5D45"/>
    <w:rsid w:val="00FB5D46"/>
    <w:rsid w:val="00FB6D0A"/>
    <w:rsid w:val="00FB708B"/>
    <w:rsid w:val="00FB75E2"/>
    <w:rsid w:val="00FB7980"/>
    <w:rsid w:val="00FC138B"/>
    <w:rsid w:val="00FC172A"/>
    <w:rsid w:val="00FC179B"/>
    <w:rsid w:val="00FC1CE3"/>
    <w:rsid w:val="00FC3214"/>
    <w:rsid w:val="00FC3D15"/>
    <w:rsid w:val="00FD0323"/>
    <w:rsid w:val="00FD0A39"/>
    <w:rsid w:val="00FD137F"/>
    <w:rsid w:val="00FD155D"/>
    <w:rsid w:val="00FD1CFA"/>
    <w:rsid w:val="00FD2394"/>
    <w:rsid w:val="00FD2BD6"/>
    <w:rsid w:val="00FD2CF5"/>
    <w:rsid w:val="00FD3A29"/>
    <w:rsid w:val="00FD41A7"/>
    <w:rsid w:val="00FD4708"/>
    <w:rsid w:val="00FE120B"/>
    <w:rsid w:val="00FE1862"/>
    <w:rsid w:val="00FE1D25"/>
    <w:rsid w:val="00FE1D5A"/>
    <w:rsid w:val="00FE2898"/>
    <w:rsid w:val="00FE38A9"/>
    <w:rsid w:val="00FE3C8C"/>
    <w:rsid w:val="00FE6851"/>
    <w:rsid w:val="00FF0166"/>
    <w:rsid w:val="00FF1381"/>
    <w:rsid w:val="00FF1CA3"/>
    <w:rsid w:val="00FF2245"/>
    <w:rsid w:val="00FF266E"/>
    <w:rsid w:val="00FF33D8"/>
    <w:rsid w:val="00FF36A5"/>
    <w:rsid w:val="00FF43F0"/>
    <w:rsid w:val="00FF457B"/>
    <w:rsid w:val="00FF47D7"/>
    <w:rsid w:val="00FF6353"/>
    <w:rsid w:val="00FF6E72"/>
    <w:rsid w:val="00FF7476"/>
    <w:rsid w:val="00FF774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67F1C5-2D5C-481A-841A-EC722234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00BD"/>
    <w:pPr>
      <w:spacing w:after="120" w:line="360" w:lineRule="auto"/>
      <w:ind w:firstLine="709"/>
      <w:jc w:val="both"/>
    </w:pPr>
    <w:rPr>
      <w:rFonts w:ascii="Times New Roman" w:eastAsia="Times New Roman" w:hAnsi="Times New Roman" w:cs="Times New Roman"/>
      <w:sz w:val="24"/>
      <w:szCs w:val="24"/>
      <w:lang w:val="cs-CZ" w:eastAsia="cs-CZ"/>
    </w:rPr>
  </w:style>
  <w:style w:type="paragraph" w:styleId="Nadpis1">
    <w:name w:val="heading 1"/>
    <w:basedOn w:val="Normln"/>
    <w:next w:val="Normln"/>
    <w:link w:val="Nadpis1Char"/>
    <w:qFormat/>
    <w:rsid w:val="00EE42EE"/>
    <w:pPr>
      <w:keepNext/>
      <w:pageBreakBefore/>
      <w:numPr>
        <w:numId w:val="1"/>
      </w:numPr>
      <w:outlineLvl w:val="0"/>
    </w:pPr>
    <w:rPr>
      <w:b/>
      <w:sz w:val="32"/>
    </w:rPr>
  </w:style>
  <w:style w:type="paragraph" w:styleId="Nadpis2">
    <w:name w:val="heading 2"/>
    <w:basedOn w:val="Normln"/>
    <w:next w:val="Normln"/>
    <w:link w:val="Nadpis2Char"/>
    <w:qFormat/>
    <w:rsid w:val="00EE42EE"/>
    <w:pPr>
      <w:keepNext/>
      <w:numPr>
        <w:ilvl w:val="1"/>
        <w:numId w:val="1"/>
      </w:numPr>
      <w:spacing w:before="240"/>
      <w:ind w:left="578" w:hanging="578"/>
      <w:outlineLvl w:val="1"/>
    </w:pPr>
    <w:rPr>
      <w:b/>
      <w:bCs/>
      <w:sz w:val="28"/>
    </w:rPr>
  </w:style>
  <w:style w:type="paragraph" w:styleId="Nadpis3">
    <w:name w:val="heading 3"/>
    <w:basedOn w:val="Normln"/>
    <w:next w:val="Normln"/>
    <w:link w:val="Nadpis3Char"/>
    <w:uiPriority w:val="9"/>
    <w:unhideWhenUsed/>
    <w:qFormat/>
    <w:rsid w:val="00EE42EE"/>
    <w:pPr>
      <w:keepNext/>
      <w:numPr>
        <w:ilvl w:val="2"/>
        <w:numId w:val="1"/>
      </w:numPr>
      <w:spacing w:before="240" w:after="60"/>
      <w:outlineLvl w:val="2"/>
    </w:pPr>
    <w:rPr>
      <w:b/>
      <w:bCs/>
      <w:sz w:val="26"/>
      <w:szCs w:val="26"/>
    </w:rPr>
  </w:style>
  <w:style w:type="paragraph" w:styleId="Nadpis4">
    <w:name w:val="heading 4"/>
    <w:basedOn w:val="Normln"/>
    <w:next w:val="Normln"/>
    <w:link w:val="Nadpis4Char"/>
    <w:qFormat/>
    <w:rsid w:val="00EE42EE"/>
    <w:pPr>
      <w:keepNext/>
      <w:numPr>
        <w:ilvl w:val="3"/>
        <w:numId w:val="1"/>
      </w:numPr>
      <w:outlineLvl w:val="3"/>
    </w:pPr>
    <w:rPr>
      <w:b/>
      <w:bCs/>
    </w:rPr>
  </w:style>
  <w:style w:type="paragraph" w:styleId="Nadpis5">
    <w:name w:val="heading 5"/>
    <w:basedOn w:val="Normln"/>
    <w:next w:val="Normln"/>
    <w:link w:val="Nadpis5Char"/>
    <w:qFormat/>
    <w:rsid w:val="00D51BFC"/>
    <w:pPr>
      <w:keepNext/>
      <w:numPr>
        <w:ilvl w:val="4"/>
        <w:numId w:val="1"/>
      </w:numPr>
      <w:ind w:left="0" w:firstLine="709"/>
      <w:outlineLvl w:val="4"/>
    </w:pPr>
  </w:style>
  <w:style w:type="paragraph" w:styleId="Nadpis6">
    <w:name w:val="heading 6"/>
    <w:basedOn w:val="Normln"/>
    <w:next w:val="Normln"/>
    <w:link w:val="Nadpis6Char"/>
    <w:uiPriority w:val="9"/>
    <w:unhideWhenUsed/>
    <w:qFormat/>
    <w:rsid w:val="0061184F"/>
    <w:pPr>
      <w:numPr>
        <w:ilvl w:val="5"/>
        <w:numId w:val="1"/>
      </w:numPr>
      <w:spacing w:before="240" w:after="60"/>
      <w:outlineLvl w:val="5"/>
    </w:pPr>
    <w:rPr>
      <w:rFonts w:ascii="Calibri" w:hAnsi="Calibri" w:cs="Arial"/>
      <w:b/>
      <w:bCs/>
      <w:sz w:val="22"/>
      <w:szCs w:val="22"/>
    </w:rPr>
  </w:style>
  <w:style w:type="paragraph" w:styleId="Nadpis7">
    <w:name w:val="heading 7"/>
    <w:basedOn w:val="Normln"/>
    <w:next w:val="Normln"/>
    <w:link w:val="Nadpis7Char"/>
    <w:uiPriority w:val="9"/>
    <w:semiHidden/>
    <w:unhideWhenUsed/>
    <w:qFormat/>
    <w:rsid w:val="0061184F"/>
    <w:pPr>
      <w:numPr>
        <w:ilvl w:val="6"/>
        <w:numId w:val="1"/>
      </w:numPr>
      <w:spacing w:before="240" w:after="60"/>
      <w:outlineLvl w:val="6"/>
    </w:pPr>
    <w:rPr>
      <w:rFonts w:ascii="Calibri" w:hAnsi="Calibri" w:cs="Arial"/>
    </w:rPr>
  </w:style>
  <w:style w:type="paragraph" w:styleId="Nadpis8">
    <w:name w:val="heading 8"/>
    <w:basedOn w:val="Normln"/>
    <w:next w:val="Normln"/>
    <w:link w:val="Nadpis8Char"/>
    <w:uiPriority w:val="9"/>
    <w:semiHidden/>
    <w:unhideWhenUsed/>
    <w:qFormat/>
    <w:rsid w:val="0061184F"/>
    <w:pPr>
      <w:numPr>
        <w:ilvl w:val="7"/>
        <w:numId w:val="1"/>
      </w:numPr>
      <w:spacing w:before="240" w:after="60"/>
      <w:outlineLvl w:val="7"/>
    </w:pPr>
    <w:rPr>
      <w:rFonts w:ascii="Calibri" w:hAnsi="Calibri" w:cs="Arial"/>
      <w:i/>
      <w:iCs/>
    </w:rPr>
  </w:style>
  <w:style w:type="paragraph" w:styleId="Nadpis9">
    <w:name w:val="heading 9"/>
    <w:basedOn w:val="Normln"/>
    <w:next w:val="Normln"/>
    <w:link w:val="Nadpis9Char"/>
    <w:uiPriority w:val="9"/>
    <w:semiHidden/>
    <w:unhideWhenUsed/>
    <w:qFormat/>
    <w:rsid w:val="0061184F"/>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E42EE"/>
    <w:rPr>
      <w:rFonts w:ascii="Times New Roman" w:eastAsia="Times New Roman" w:hAnsi="Times New Roman" w:cs="Times New Roman"/>
      <w:b/>
      <w:sz w:val="32"/>
      <w:szCs w:val="24"/>
      <w:lang w:val="cs-CZ" w:eastAsia="cs-CZ"/>
    </w:rPr>
  </w:style>
  <w:style w:type="character" w:customStyle="1" w:styleId="Nadpis2Char">
    <w:name w:val="Nadpis 2 Char"/>
    <w:link w:val="Nadpis2"/>
    <w:rsid w:val="00EE42EE"/>
    <w:rPr>
      <w:rFonts w:ascii="Times New Roman" w:eastAsia="Times New Roman" w:hAnsi="Times New Roman" w:cs="Times New Roman"/>
      <w:b/>
      <w:bCs/>
      <w:sz w:val="28"/>
      <w:szCs w:val="24"/>
      <w:lang w:val="cs-CZ" w:eastAsia="cs-CZ"/>
    </w:rPr>
  </w:style>
  <w:style w:type="character" w:customStyle="1" w:styleId="Nadpis4Char">
    <w:name w:val="Nadpis 4 Char"/>
    <w:link w:val="Nadpis4"/>
    <w:rsid w:val="00EE42EE"/>
    <w:rPr>
      <w:rFonts w:ascii="Times New Roman" w:eastAsia="Times New Roman" w:hAnsi="Times New Roman" w:cs="Times New Roman"/>
      <w:b/>
      <w:bCs/>
      <w:sz w:val="24"/>
      <w:szCs w:val="24"/>
      <w:lang w:val="cs-CZ" w:eastAsia="cs-CZ"/>
    </w:rPr>
  </w:style>
  <w:style w:type="character" w:customStyle="1" w:styleId="Nadpis5Char">
    <w:name w:val="Nadpis 5 Char"/>
    <w:link w:val="Nadpis5"/>
    <w:rsid w:val="00D51BFC"/>
    <w:rPr>
      <w:rFonts w:ascii="Times New Roman" w:eastAsia="Times New Roman" w:hAnsi="Times New Roman" w:cs="Times New Roman"/>
      <w:sz w:val="24"/>
      <w:szCs w:val="24"/>
      <w:lang w:val="cs-CZ" w:eastAsia="cs-CZ"/>
    </w:rPr>
  </w:style>
  <w:style w:type="character" w:customStyle="1" w:styleId="Nadpis3Char">
    <w:name w:val="Nadpis 3 Char"/>
    <w:link w:val="Nadpis3"/>
    <w:uiPriority w:val="9"/>
    <w:rsid w:val="00EE42EE"/>
    <w:rPr>
      <w:rFonts w:ascii="Times New Roman" w:eastAsia="Times New Roman" w:hAnsi="Times New Roman" w:cs="Times New Roman"/>
      <w:b/>
      <w:bCs/>
      <w:sz w:val="26"/>
      <w:szCs w:val="26"/>
      <w:lang w:val="cs-CZ" w:eastAsia="cs-CZ"/>
    </w:rPr>
  </w:style>
  <w:style w:type="paragraph" w:customStyle="1" w:styleId="Styl1">
    <w:name w:val="Styl1"/>
    <w:qFormat/>
    <w:rsid w:val="0061184F"/>
    <w:pPr>
      <w:pageBreakBefore/>
    </w:pPr>
    <w:rPr>
      <w:rFonts w:ascii="Arial" w:eastAsia="Times New Roman" w:hAnsi="Arial" w:cs="Times New Roman"/>
      <w:b/>
      <w:bCs/>
      <w:sz w:val="32"/>
      <w:szCs w:val="26"/>
      <w:lang w:val="cs-CZ" w:eastAsia="cs-CZ"/>
    </w:rPr>
  </w:style>
  <w:style w:type="paragraph" w:styleId="Nadpisobsahu">
    <w:name w:val="TOC Heading"/>
    <w:basedOn w:val="Nadpis1"/>
    <w:next w:val="Normln"/>
    <w:uiPriority w:val="39"/>
    <w:semiHidden/>
    <w:unhideWhenUsed/>
    <w:qFormat/>
    <w:rsid w:val="001D0E8B"/>
    <w:pPr>
      <w:keepLines/>
      <w:pageBreakBefore w:val="0"/>
      <w:spacing w:before="480" w:line="276" w:lineRule="auto"/>
      <w:ind w:firstLine="0"/>
      <w:jc w:val="left"/>
      <w:outlineLvl w:val="9"/>
    </w:pPr>
    <w:rPr>
      <w:rFonts w:ascii="Cambria" w:hAnsi="Cambria"/>
      <w:bCs/>
      <w:color w:val="365F91"/>
      <w:sz w:val="28"/>
      <w:szCs w:val="28"/>
      <w:lang w:eastAsia="en-US"/>
    </w:rPr>
  </w:style>
  <w:style w:type="paragraph" w:styleId="Obsah3">
    <w:name w:val="toc 3"/>
    <w:basedOn w:val="Normln"/>
    <w:next w:val="Normln"/>
    <w:autoRedefine/>
    <w:uiPriority w:val="39"/>
    <w:unhideWhenUsed/>
    <w:rsid w:val="001D0E8B"/>
    <w:pPr>
      <w:spacing w:after="0"/>
      <w:ind w:left="480"/>
      <w:jc w:val="left"/>
    </w:pPr>
    <w:rPr>
      <w:rFonts w:asciiTheme="minorHAnsi" w:hAnsiTheme="minorHAnsi"/>
      <w:i/>
      <w:iCs/>
      <w:sz w:val="20"/>
      <w:szCs w:val="20"/>
    </w:rPr>
  </w:style>
  <w:style w:type="paragraph" w:styleId="Obsah1">
    <w:name w:val="toc 1"/>
    <w:basedOn w:val="Normln"/>
    <w:next w:val="Normln"/>
    <w:autoRedefine/>
    <w:uiPriority w:val="39"/>
    <w:unhideWhenUsed/>
    <w:rsid w:val="00C36CE9"/>
    <w:pPr>
      <w:spacing w:before="120"/>
      <w:jc w:val="left"/>
    </w:pPr>
    <w:rPr>
      <w:rFonts w:asciiTheme="minorHAnsi" w:hAnsiTheme="minorHAnsi"/>
      <w:b/>
      <w:bCs/>
      <w:caps/>
      <w:sz w:val="20"/>
      <w:szCs w:val="20"/>
    </w:rPr>
  </w:style>
  <w:style w:type="character" w:styleId="Hypertextovodkaz">
    <w:name w:val="Hyperlink"/>
    <w:uiPriority w:val="99"/>
    <w:unhideWhenUsed/>
    <w:rsid w:val="001D0E8B"/>
    <w:rPr>
      <w:color w:val="0000FF"/>
      <w:u w:val="single"/>
    </w:rPr>
  </w:style>
  <w:style w:type="paragraph" w:styleId="Zhlav">
    <w:name w:val="header"/>
    <w:basedOn w:val="Normln"/>
    <w:link w:val="ZhlavChar"/>
    <w:uiPriority w:val="99"/>
    <w:unhideWhenUsed/>
    <w:rsid w:val="001D0E8B"/>
    <w:pPr>
      <w:tabs>
        <w:tab w:val="center" w:pos="4536"/>
        <w:tab w:val="right" w:pos="9072"/>
      </w:tabs>
    </w:pPr>
  </w:style>
  <w:style w:type="character" w:customStyle="1" w:styleId="ZhlavChar">
    <w:name w:val="Záhlaví Char"/>
    <w:link w:val="Zhlav"/>
    <w:uiPriority w:val="99"/>
    <w:rsid w:val="001D0E8B"/>
    <w:rPr>
      <w:rFonts w:ascii="Times New Roman" w:eastAsia="Times New Roman" w:hAnsi="Times New Roman" w:cs="Times New Roman"/>
      <w:sz w:val="24"/>
      <w:szCs w:val="24"/>
    </w:rPr>
  </w:style>
  <w:style w:type="paragraph" w:styleId="Zpat">
    <w:name w:val="footer"/>
    <w:basedOn w:val="Normln"/>
    <w:link w:val="ZpatChar"/>
    <w:uiPriority w:val="99"/>
    <w:unhideWhenUsed/>
    <w:rsid w:val="001D0E8B"/>
    <w:pPr>
      <w:tabs>
        <w:tab w:val="center" w:pos="4536"/>
        <w:tab w:val="right" w:pos="9072"/>
      </w:tabs>
    </w:pPr>
  </w:style>
  <w:style w:type="character" w:customStyle="1" w:styleId="ZpatChar">
    <w:name w:val="Zápatí Char"/>
    <w:link w:val="Zpat"/>
    <w:uiPriority w:val="99"/>
    <w:rsid w:val="001D0E8B"/>
    <w:rPr>
      <w:rFonts w:ascii="Times New Roman" w:eastAsia="Times New Roman" w:hAnsi="Times New Roman" w:cs="Times New Roman"/>
      <w:sz w:val="24"/>
      <w:szCs w:val="24"/>
    </w:rPr>
  </w:style>
  <w:style w:type="character" w:customStyle="1" w:styleId="Nadpis6Char">
    <w:name w:val="Nadpis 6 Char"/>
    <w:link w:val="Nadpis6"/>
    <w:uiPriority w:val="9"/>
    <w:rsid w:val="0061184F"/>
    <w:rPr>
      <w:rFonts w:eastAsia="Times New Roman"/>
      <w:b/>
      <w:bCs/>
      <w:sz w:val="22"/>
      <w:szCs w:val="22"/>
      <w:lang w:val="cs-CZ" w:eastAsia="cs-CZ"/>
    </w:rPr>
  </w:style>
  <w:style w:type="character" w:customStyle="1" w:styleId="Nadpis7Char">
    <w:name w:val="Nadpis 7 Char"/>
    <w:link w:val="Nadpis7"/>
    <w:uiPriority w:val="9"/>
    <w:semiHidden/>
    <w:rsid w:val="0061184F"/>
    <w:rPr>
      <w:rFonts w:eastAsia="Times New Roman"/>
      <w:sz w:val="24"/>
      <w:szCs w:val="24"/>
      <w:lang w:val="cs-CZ" w:eastAsia="cs-CZ"/>
    </w:rPr>
  </w:style>
  <w:style w:type="character" w:customStyle="1" w:styleId="Nadpis8Char">
    <w:name w:val="Nadpis 8 Char"/>
    <w:link w:val="Nadpis8"/>
    <w:uiPriority w:val="9"/>
    <w:semiHidden/>
    <w:rsid w:val="0061184F"/>
    <w:rPr>
      <w:rFonts w:eastAsia="Times New Roman"/>
      <w:i/>
      <w:iCs/>
      <w:sz w:val="24"/>
      <w:szCs w:val="24"/>
      <w:lang w:val="cs-CZ" w:eastAsia="cs-CZ"/>
    </w:rPr>
  </w:style>
  <w:style w:type="character" w:customStyle="1" w:styleId="Nadpis9Char">
    <w:name w:val="Nadpis 9 Char"/>
    <w:link w:val="Nadpis9"/>
    <w:uiPriority w:val="9"/>
    <w:semiHidden/>
    <w:rsid w:val="0061184F"/>
    <w:rPr>
      <w:rFonts w:ascii="Cambria" w:eastAsia="Times New Roman" w:hAnsi="Cambria" w:cs="Times New Roman"/>
      <w:sz w:val="22"/>
      <w:szCs w:val="22"/>
      <w:lang w:val="cs-CZ" w:eastAsia="cs-CZ"/>
    </w:rPr>
  </w:style>
  <w:style w:type="paragraph" w:styleId="Obsah2">
    <w:name w:val="toc 2"/>
    <w:basedOn w:val="Normln"/>
    <w:next w:val="Normln"/>
    <w:autoRedefine/>
    <w:uiPriority w:val="39"/>
    <w:unhideWhenUsed/>
    <w:rsid w:val="0061184F"/>
    <w:pPr>
      <w:spacing w:after="0"/>
      <w:ind w:left="240"/>
      <w:jc w:val="left"/>
    </w:pPr>
    <w:rPr>
      <w:rFonts w:asciiTheme="minorHAnsi" w:hAnsiTheme="minorHAnsi"/>
      <w:smallCaps/>
      <w:sz w:val="20"/>
      <w:szCs w:val="20"/>
    </w:rPr>
  </w:style>
  <w:style w:type="character" w:customStyle="1" w:styleId="hps">
    <w:name w:val="hps"/>
    <w:basedOn w:val="Standardnpsmoodstavce"/>
    <w:rsid w:val="009C4E09"/>
  </w:style>
  <w:style w:type="character" w:customStyle="1" w:styleId="alt-edited">
    <w:name w:val="alt-edited"/>
    <w:basedOn w:val="Standardnpsmoodstavce"/>
    <w:rsid w:val="00DD2741"/>
  </w:style>
  <w:style w:type="paragraph" w:customStyle="1" w:styleId="Styl2">
    <w:name w:val="Styl2"/>
    <w:basedOn w:val="Styl1"/>
    <w:qFormat/>
    <w:rsid w:val="000D6FD6"/>
    <w:pPr>
      <w:keepNext/>
      <w:pageBreakBefore w:val="0"/>
      <w:spacing w:before="240" w:after="60" w:line="360" w:lineRule="auto"/>
      <w:ind w:left="431" w:hanging="431"/>
      <w:jc w:val="both"/>
      <w:outlineLvl w:val="0"/>
    </w:pPr>
    <w:rPr>
      <w:kern w:val="32"/>
      <w:szCs w:val="32"/>
      <w:lang w:eastAsia="en-US"/>
    </w:rPr>
  </w:style>
  <w:style w:type="character" w:styleId="Odkaznakoment">
    <w:name w:val="annotation reference"/>
    <w:uiPriority w:val="99"/>
    <w:semiHidden/>
    <w:unhideWhenUsed/>
    <w:rsid w:val="00237B93"/>
    <w:rPr>
      <w:sz w:val="16"/>
      <w:szCs w:val="16"/>
    </w:rPr>
  </w:style>
  <w:style w:type="paragraph" w:styleId="Textkomente">
    <w:name w:val="annotation text"/>
    <w:basedOn w:val="Normln"/>
    <w:link w:val="TextkomenteChar"/>
    <w:uiPriority w:val="99"/>
    <w:semiHidden/>
    <w:unhideWhenUsed/>
    <w:rsid w:val="00237B93"/>
    <w:rPr>
      <w:sz w:val="20"/>
      <w:szCs w:val="20"/>
    </w:rPr>
  </w:style>
  <w:style w:type="character" w:customStyle="1" w:styleId="TextkomenteChar">
    <w:name w:val="Text komentáře Char"/>
    <w:link w:val="Textkomente"/>
    <w:uiPriority w:val="99"/>
    <w:semiHidden/>
    <w:rsid w:val="00237B93"/>
    <w:rPr>
      <w:rFonts w:ascii="Times New Roman" w:eastAsia="Times New Roman" w:hAnsi="Times New Roman" w:cs="Times New Roman"/>
    </w:rPr>
  </w:style>
  <w:style w:type="paragraph" w:styleId="Pedmtkomente">
    <w:name w:val="annotation subject"/>
    <w:basedOn w:val="Textkomente"/>
    <w:next w:val="Textkomente"/>
    <w:link w:val="PedmtkomenteChar"/>
    <w:uiPriority w:val="99"/>
    <w:semiHidden/>
    <w:unhideWhenUsed/>
    <w:rsid w:val="00237B93"/>
    <w:rPr>
      <w:b/>
      <w:bCs/>
    </w:rPr>
  </w:style>
  <w:style w:type="character" w:customStyle="1" w:styleId="PedmtkomenteChar">
    <w:name w:val="Předmět komentáře Char"/>
    <w:link w:val="Pedmtkomente"/>
    <w:uiPriority w:val="99"/>
    <w:semiHidden/>
    <w:rsid w:val="00237B93"/>
    <w:rPr>
      <w:rFonts w:ascii="Times New Roman" w:eastAsia="Times New Roman" w:hAnsi="Times New Roman" w:cs="Times New Roman"/>
      <w:b/>
      <w:bCs/>
    </w:rPr>
  </w:style>
  <w:style w:type="paragraph" w:styleId="Textbubliny">
    <w:name w:val="Balloon Text"/>
    <w:basedOn w:val="Normln"/>
    <w:link w:val="TextbublinyChar"/>
    <w:uiPriority w:val="99"/>
    <w:semiHidden/>
    <w:unhideWhenUsed/>
    <w:rsid w:val="00237B93"/>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237B93"/>
    <w:rPr>
      <w:rFonts w:ascii="Tahoma" w:eastAsia="Times New Roman" w:hAnsi="Tahoma" w:cs="Tahoma"/>
      <w:sz w:val="16"/>
      <w:szCs w:val="16"/>
    </w:rPr>
  </w:style>
  <w:style w:type="character" w:customStyle="1" w:styleId="st">
    <w:name w:val="st"/>
    <w:basedOn w:val="Standardnpsmoodstavce"/>
    <w:rsid w:val="009E3A7B"/>
  </w:style>
  <w:style w:type="table" w:styleId="Mkatabulky">
    <w:name w:val="Table Grid"/>
    <w:basedOn w:val="Normlntabulka"/>
    <w:uiPriority w:val="39"/>
    <w:rsid w:val="00577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aliases w:val="Zdroje"/>
    <w:uiPriority w:val="1"/>
    <w:qFormat/>
    <w:rsid w:val="00C45787"/>
    <w:rPr>
      <w:rFonts w:ascii="Times New Roman" w:eastAsia="Times New Roman" w:hAnsi="Times New Roman" w:cs="Times New Roman"/>
      <w:sz w:val="24"/>
      <w:szCs w:val="24"/>
      <w:lang w:val="cs-CZ" w:eastAsia="cs-CZ"/>
    </w:rPr>
  </w:style>
  <w:style w:type="paragraph" w:styleId="Textpoznpodarou">
    <w:name w:val="footnote text"/>
    <w:basedOn w:val="Normln"/>
    <w:link w:val="TextpoznpodarouChar"/>
    <w:unhideWhenUsed/>
    <w:rsid w:val="00C45787"/>
    <w:rPr>
      <w:sz w:val="20"/>
      <w:szCs w:val="20"/>
    </w:rPr>
  </w:style>
  <w:style w:type="character" w:customStyle="1" w:styleId="TextpoznpodarouChar">
    <w:name w:val="Text pozn. pod čarou Char"/>
    <w:link w:val="Textpoznpodarou"/>
    <w:rsid w:val="00C45787"/>
    <w:rPr>
      <w:rFonts w:ascii="Times New Roman" w:eastAsia="Times New Roman" w:hAnsi="Times New Roman" w:cs="Times New Roman"/>
      <w:lang w:val="cs-CZ" w:eastAsia="cs-CZ"/>
    </w:rPr>
  </w:style>
  <w:style w:type="character" w:styleId="Znakapoznpodarou">
    <w:name w:val="footnote reference"/>
    <w:unhideWhenUsed/>
    <w:rsid w:val="00C45787"/>
    <w:rPr>
      <w:vertAlign w:val="superscript"/>
    </w:rPr>
  </w:style>
  <w:style w:type="paragraph" w:styleId="Odstavecseseznamem">
    <w:name w:val="List Paragraph"/>
    <w:basedOn w:val="Normln"/>
    <w:uiPriority w:val="34"/>
    <w:qFormat/>
    <w:rsid w:val="004673F4"/>
    <w:pPr>
      <w:ind w:left="720"/>
      <w:contextualSpacing/>
    </w:pPr>
  </w:style>
  <w:style w:type="paragraph" w:styleId="Obsah4">
    <w:name w:val="toc 4"/>
    <w:basedOn w:val="Normln"/>
    <w:next w:val="Normln"/>
    <w:autoRedefine/>
    <w:uiPriority w:val="39"/>
    <w:unhideWhenUsed/>
    <w:rsid w:val="00F248D1"/>
    <w:pPr>
      <w:spacing w:after="0"/>
      <w:ind w:left="720"/>
      <w:jc w:val="left"/>
    </w:pPr>
    <w:rPr>
      <w:rFonts w:asciiTheme="minorHAnsi" w:hAnsiTheme="minorHAnsi"/>
      <w:sz w:val="18"/>
      <w:szCs w:val="18"/>
    </w:rPr>
  </w:style>
  <w:style w:type="paragraph" w:styleId="Obsah5">
    <w:name w:val="toc 5"/>
    <w:basedOn w:val="Normln"/>
    <w:next w:val="Normln"/>
    <w:autoRedefine/>
    <w:uiPriority w:val="39"/>
    <w:unhideWhenUsed/>
    <w:rsid w:val="00F248D1"/>
    <w:pPr>
      <w:spacing w:after="0"/>
      <w:ind w:left="960"/>
      <w:jc w:val="left"/>
    </w:pPr>
    <w:rPr>
      <w:rFonts w:asciiTheme="minorHAnsi" w:hAnsiTheme="minorHAnsi"/>
      <w:sz w:val="18"/>
      <w:szCs w:val="18"/>
    </w:rPr>
  </w:style>
  <w:style w:type="paragraph" w:styleId="Obsah6">
    <w:name w:val="toc 6"/>
    <w:basedOn w:val="Normln"/>
    <w:next w:val="Normln"/>
    <w:autoRedefine/>
    <w:uiPriority w:val="39"/>
    <w:unhideWhenUsed/>
    <w:rsid w:val="00F248D1"/>
    <w:pPr>
      <w:spacing w:after="0"/>
      <w:ind w:left="1200"/>
      <w:jc w:val="left"/>
    </w:pPr>
    <w:rPr>
      <w:rFonts w:asciiTheme="minorHAnsi" w:hAnsiTheme="minorHAnsi"/>
      <w:sz w:val="18"/>
      <w:szCs w:val="18"/>
    </w:rPr>
  </w:style>
  <w:style w:type="paragraph" w:styleId="Obsah7">
    <w:name w:val="toc 7"/>
    <w:basedOn w:val="Normln"/>
    <w:next w:val="Normln"/>
    <w:autoRedefine/>
    <w:uiPriority w:val="39"/>
    <w:unhideWhenUsed/>
    <w:rsid w:val="00F248D1"/>
    <w:pPr>
      <w:spacing w:after="0"/>
      <w:ind w:left="1440"/>
      <w:jc w:val="left"/>
    </w:pPr>
    <w:rPr>
      <w:rFonts w:asciiTheme="minorHAnsi" w:hAnsiTheme="minorHAnsi"/>
      <w:sz w:val="18"/>
      <w:szCs w:val="18"/>
    </w:rPr>
  </w:style>
  <w:style w:type="paragraph" w:styleId="Obsah8">
    <w:name w:val="toc 8"/>
    <w:basedOn w:val="Normln"/>
    <w:next w:val="Normln"/>
    <w:autoRedefine/>
    <w:uiPriority w:val="39"/>
    <w:unhideWhenUsed/>
    <w:rsid w:val="00F248D1"/>
    <w:pPr>
      <w:spacing w:after="0"/>
      <w:ind w:left="1680"/>
      <w:jc w:val="left"/>
    </w:pPr>
    <w:rPr>
      <w:rFonts w:asciiTheme="minorHAnsi" w:hAnsiTheme="minorHAnsi"/>
      <w:sz w:val="18"/>
      <w:szCs w:val="18"/>
    </w:rPr>
  </w:style>
  <w:style w:type="paragraph" w:styleId="Obsah9">
    <w:name w:val="toc 9"/>
    <w:basedOn w:val="Normln"/>
    <w:next w:val="Normln"/>
    <w:autoRedefine/>
    <w:uiPriority w:val="39"/>
    <w:unhideWhenUsed/>
    <w:rsid w:val="00F248D1"/>
    <w:pPr>
      <w:spacing w:after="0"/>
      <w:ind w:left="1920"/>
      <w:jc w:val="left"/>
    </w:pPr>
    <w:rPr>
      <w:rFonts w:asciiTheme="minorHAnsi" w:hAnsiTheme="minorHAnsi"/>
      <w:sz w:val="18"/>
      <w:szCs w:val="18"/>
    </w:rPr>
  </w:style>
  <w:style w:type="paragraph" w:styleId="Normlnweb">
    <w:name w:val="Normal (Web)"/>
    <w:basedOn w:val="Normln"/>
    <w:uiPriority w:val="99"/>
    <w:semiHidden/>
    <w:unhideWhenUsed/>
    <w:rsid w:val="00267BBA"/>
  </w:style>
  <w:style w:type="table" w:customStyle="1" w:styleId="Prosttabulka51">
    <w:name w:val="Prostá tabulka 51"/>
    <w:basedOn w:val="Normlntabulka"/>
    <w:uiPriority w:val="45"/>
    <w:rsid w:val="004D482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vtltabulkasmkou11">
    <w:name w:val="Světlá tabulka s mřížkou 11"/>
    <w:basedOn w:val="Normlntabulka"/>
    <w:uiPriority w:val="46"/>
    <w:rsid w:val="004D4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vtltabulkaseznamu11">
    <w:name w:val="Světlá tabulka seznamu 11"/>
    <w:basedOn w:val="Normlntabulka"/>
    <w:uiPriority w:val="46"/>
    <w:rsid w:val="00BE751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rosttabulka52">
    <w:name w:val="Prostá tabulka 52"/>
    <w:basedOn w:val="Normlntabulka"/>
    <w:uiPriority w:val="45"/>
    <w:rsid w:val="00B600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vtltabulkaseznamu12">
    <w:name w:val="Světlá tabulka seznamu 12"/>
    <w:basedOn w:val="Normlntabulka"/>
    <w:uiPriority w:val="46"/>
    <w:rsid w:val="00B6002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ledovanodkaz">
    <w:name w:val="FollowedHyperlink"/>
    <w:basedOn w:val="Standardnpsmoodstavce"/>
    <w:uiPriority w:val="99"/>
    <w:semiHidden/>
    <w:unhideWhenUsed/>
    <w:rsid w:val="00D47863"/>
    <w:rPr>
      <w:color w:val="954F72" w:themeColor="followedHyperlink"/>
      <w:u w:val="single"/>
    </w:rPr>
  </w:style>
  <w:style w:type="table" w:customStyle="1" w:styleId="Mkatabulky1">
    <w:name w:val="Mřížka tabulky1"/>
    <w:basedOn w:val="Normlntabulka"/>
    <w:next w:val="Mkatabulky"/>
    <w:uiPriority w:val="39"/>
    <w:rsid w:val="002B00C6"/>
    <w:rPr>
      <w:rFonts w:asciiTheme="minorHAnsi" w:eastAsiaTheme="minorHAnsi" w:hAnsiTheme="minorHAnsi" w:cstheme="minorBidi"/>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
    <w:name w:val="bla"/>
    <w:basedOn w:val="Normln"/>
    <w:qFormat/>
    <w:rsid w:val="006A41B1"/>
    <w:pPr>
      <w:keepNext/>
      <w:spacing w:before="120"/>
    </w:pPr>
    <w:rPr>
      <w:szCs w:val="20"/>
    </w:rPr>
  </w:style>
  <w:style w:type="character" w:styleId="Siln">
    <w:name w:val="Strong"/>
    <w:basedOn w:val="Standardnpsmoodstavce"/>
    <w:uiPriority w:val="22"/>
    <w:qFormat/>
    <w:rsid w:val="00942D94"/>
    <w:rPr>
      <w:b/>
      <w:bCs/>
    </w:rPr>
  </w:style>
  <w:style w:type="character" w:customStyle="1" w:styleId="Zmnka1">
    <w:name w:val="Zmínka1"/>
    <w:basedOn w:val="Standardnpsmoodstavce"/>
    <w:uiPriority w:val="99"/>
    <w:semiHidden/>
    <w:unhideWhenUsed/>
    <w:rsid w:val="00942D94"/>
    <w:rPr>
      <w:color w:val="2B579A"/>
      <w:shd w:val="clear" w:color="auto" w:fill="E6E6E6"/>
    </w:rPr>
  </w:style>
  <w:style w:type="paragraph" w:customStyle="1" w:styleId="Default">
    <w:name w:val="Default"/>
    <w:rsid w:val="00A91DA0"/>
    <w:pPr>
      <w:autoSpaceDE w:val="0"/>
      <w:autoSpaceDN w:val="0"/>
      <w:adjustRightInd w:val="0"/>
    </w:pPr>
    <w:rPr>
      <w:rFonts w:ascii="Times New Roman" w:hAnsi="Times New Roman" w:cs="Times New Roman"/>
      <w:color w:val="000000"/>
      <w:sz w:val="24"/>
      <w:szCs w:val="24"/>
      <w:lang w:val="cs-CZ"/>
    </w:rPr>
  </w:style>
  <w:style w:type="paragraph" w:styleId="Zkladntext">
    <w:name w:val="Body Text"/>
    <w:basedOn w:val="Normln"/>
    <w:link w:val="ZkladntextChar"/>
    <w:rsid w:val="009F78CD"/>
    <w:pPr>
      <w:spacing w:line="240" w:lineRule="auto"/>
      <w:ind w:firstLine="0"/>
      <w:jc w:val="left"/>
    </w:pPr>
    <w:rPr>
      <w:sz w:val="20"/>
      <w:szCs w:val="20"/>
    </w:rPr>
  </w:style>
  <w:style w:type="character" w:customStyle="1" w:styleId="ZkladntextChar">
    <w:name w:val="Základní text Char"/>
    <w:basedOn w:val="Standardnpsmoodstavce"/>
    <w:link w:val="Zkladntext"/>
    <w:rsid w:val="009F78CD"/>
    <w:rPr>
      <w:rFonts w:ascii="Times New Roman" w:eastAsia="Times New Roman" w:hAnsi="Times New Roman" w:cs="Times New Roman"/>
      <w:lang w:val="cs-CZ" w:eastAsia="cs-CZ"/>
    </w:rPr>
  </w:style>
  <w:style w:type="character" w:customStyle="1" w:styleId="apple-converted-space">
    <w:name w:val="apple-converted-space"/>
    <w:basedOn w:val="Standardnpsmoodstavce"/>
    <w:rsid w:val="00114E6F"/>
  </w:style>
  <w:style w:type="table" w:styleId="Svtlseznam">
    <w:name w:val="Light List"/>
    <w:basedOn w:val="Normlntabulka"/>
    <w:uiPriority w:val="61"/>
    <w:rsid w:val="00E024D2"/>
    <w:rPr>
      <w:rFonts w:asciiTheme="minorHAnsi" w:eastAsiaTheme="minorEastAsia" w:hAnsiTheme="minorHAnsi" w:cstheme="minorBidi"/>
      <w:sz w:val="22"/>
      <w:szCs w:val="22"/>
      <w:lang w:val="cs-CZ" w:eastAsia="cs-CZ"/>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ention">
    <w:name w:val="Mention"/>
    <w:basedOn w:val="Standardnpsmoodstavce"/>
    <w:uiPriority w:val="99"/>
    <w:semiHidden/>
    <w:unhideWhenUsed/>
    <w:rsid w:val="00AE5488"/>
    <w:rPr>
      <w:color w:val="2B579A"/>
      <w:shd w:val="clear" w:color="auto" w:fill="E6E6E6"/>
    </w:rPr>
  </w:style>
  <w:style w:type="paragraph" w:styleId="Titulek">
    <w:name w:val="caption"/>
    <w:basedOn w:val="Normln"/>
    <w:next w:val="Normln"/>
    <w:uiPriority w:val="35"/>
    <w:unhideWhenUsed/>
    <w:qFormat/>
    <w:rsid w:val="00012BA6"/>
    <w:pPr>
      <w:spacing w:after="200" w:line="240" w:lineRule="auto"/>
    </w:pPr>
    <w:rPr>
      <w:i/>
      <w:iCs/>
      <w:color w:val="44546A" w:themeColor="text2"/>
      <w:sz w:val="18"/>
      <w:szCs w:val="18"/>
    </w:rPr>
  </w:style>
  <w:style w:type="paragraph" w:styleId="Seznamobrzk">
    <w:name w:val="table of figures"/>
    <w:basedOn w:val="Normln"/>
    <w:next w:val="Normln"/>
    <w:uiPriority w:val="99"/>
    <w:unhideWhenUsed/>
    <w:rsid w:val="007B695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2646">
      <w:bodyDiv w:val="1"/>
      <w:marLeft w:val="0"/>
      <w:marRight w:val="0"/>
      <w:marTop w:val="0"/>
      <w:marBottom w:val="0"/>
      <w:divBdr>
        <w:top w:val="none" w:sz="0" w:space="0" w:color="auto"/>
        <w:left w:val="none" w:sz="0" w:space="0" w:color="auto"/>
        <w:bottom w:val="none" w:sz="0" w:space="0" w:color="auto"/>
        <w:right w:val="none" w:sz="0" w:space="0" w:color="auto"/>
      </w:divBdr>
    </w:div>
    <w:div w:id="221790111">
      <w:bodyDiv w:val="1"/>
      <w:marLeft w:val="0"/>
      <w:marRight w:val="0"/>
      <w:marTop w:val="0"/>
      <w:marBottom w:val="0"/>
      <w:divBdr>
        <w:top w:val="none" w:sz="0" w:space="0" w:color="auto"/>
        <w:left w:val="none" w:sz="0" w:space="0" w:color="auto"/>
        <w:bottom w:val="none" w:sz="0" w:space="0" w:color="auto"/>
        <w:right w:val="none" w:sz="0" w:space="0" w:color="auto"/>
      </w:divBdr>
    </w:div>
    <w:div w:id="309986974">
      <w:bodyDiv w:val="1"/>
      <w:marLeft w:val="0"/>
      <w:marRight w:val="0"/>
      <w:marTop w:val="0"/>
      <w:marBottom w:val="0"/>
      <w:divBdr>
        <w:top w:val="none" w:sz="0" w:space="0" w:color="auto"/>
        <w:left w:val="none" w:sz="0" w:space="0" w:color="auto"/>
        <w:bottom w:val="none" w:sz="0" w:space="0" w:color="auto"/>
        <w:right w:val="none" w:sz="0" w:space="0" w:color="auto"/>
      </w:divBdr>
    </w:div>
    <w:div w:id="322398423">
      <w:bodyDiv w:val="1"/>
      <w:marLeft w:val="0"/>
      <w:marRight w:val="0"/>
      <w:marTop w:val="0"/>
      <w:marBottom w:val="0"/>
      <w:divBdr>
        <w:top w:val="none" w:sz="0" w:space="0" w:color="auto"/>
        <w:left w:val="none" w:sz="0" w:space="0" w:color="auto"/>
        <w:bottom w:val="none" w:sz="0" w:space="0" w:color="auto"/>
        <w:right w:val="none" w:sz="0" w:space="0" w:color="auto"/>
      </w:divBdr>
    </w:div>
    <w:div w:id="398868670">
      <w:bodyDiv w:val="1"/>
      <w:marLeft w:val="0"/>
      <w:marRight w:val="0"/>
      <w:marTop w:val="0"/>
      <w:marBottom w:val="0"/>
      <w:divBdr>
        <w:top w:val="none" w:sz="0" w:space="0" w:color="auto"/>
        <w:left w:val="none" w:sz="0" w:space="0" w:color="auto"/>
        <w:bottom w:val="none" w:sz="0" w:space="0" w:color="auto"/>
        <w:right w:val="none" w:sz="0" w:space="0" w:color="auto"/>
      </w:divBdr>
    </w:div>
    <w:div w:id="432090943">
      <w:bodyDiv w:val="1"/>
      <w:marLeft w:val="0"/>
      <w:marRight w:val="0"/>
      <w:marTop w:val="0"/>
      <w:marBottom w:val="0"/>
      <w:divBdr>
        <w:top w:val="none" w:sz="0" w:space="0" w:color="auto"/>
        <w:left w:val="none" w:sz="0" w:space="0" w:color="auto"/>
        <w:bottom w:val="none" w:sz="0" w:space="0" w:color="auto"/>
        <w:right w:val="none" w:sz="0" w:space="0" w:color="auto"/>
      </w:divBdr>
    </w:div>
    <w:div w:id="437605198">
      <w:bodyDiv w:val="1"/>
      <w:marLeft w:val="0"/>
      <w:marRight w:val="0"/>
      <w:marTop w:val="0"/>
      <w:marBottom w:val="0"/>
      <w:divBdr>
        <w:top w:val="none" w:sz="0" w:space="0" w:color="auto"/>
        <w:left w:val="none" w:sz="0" w:space="0" w:color="auto"/>
        <w:bottom w:val="none" w:sz="0" w:space="0" w:color="auto"/>
        <w:right w:val="none" w:sz="0" w:space="0" w:color="auto"/>
      </w:divBdr>
    </w:div>
    <w:div w:id="441265974">
      <w:bodyDiv w:val="1"/>
      <w:marLeft w:val="0"/>
      <w:marRight w:val="0"/>
      <w:marTop w:val="0"/>
      <w:marBottom w:val="0"/>
      <w:divBdr>
        <w:top w:val="none" w:sz="0" w:space="0" w:color="auto"/>
        <w:left w:val="none" w:sz="0" w:space="0" w:color="auto"/>
        <w:bottom w:val="none" w:sz="0" w:space="0" w:color="auto"/>
        <w:right w:val="none" w:sz="0" w:space="0" w:color="auto"/>
      </w:divBdr>
    </w:div>
    <w:div w:id="563955210">
      <w:bodyDiv w:val="1"/>
      <w:marLeft w:val="0"/>
      <w:marRight w:val="0"/>
      <w:marTop w:val="0"/>
      <w:marBottom w:val="0"/>
      <w:divBdr>
        <w:top w:val="none" w:sz="0" w:space="0" w:color="auto"/>
        <w:left w:val="none" w:sz="0" w:space="0" w:color="auto"/>
        <w:bottom w:val="none" w:sz="0" w:space="0" w:color="auto"/>
        <w:right w:val="none" w:sz="0" w:space="0" w:color="auto"/>
      </w:divBdr>
    </w:div>
    <w:div w:id="582685225">
      <w:bodyDiv w:val="1"/>
      <w:marLeft w:val="0"/>
      <w:marRight w:val="0"/>
      <w:marTop w:val="0"/>
      <w:marBottom w:val="0"/>
      <w:divBdr>
        <w:top w:val="none" w:sz="0" w:space="0" w:color="auto"/>
        <w:left w:val="none" w:sz="0" w:space="0" w:color="auto"/>
        <w:bottom w:val="none" w:sz="0" w:space="0" w:color="auto"/>
        <w:right w:val="none" w:sz="0" w:space="0" w:color="auto"/>
      </w:divBdr>
    </w:div>
    <w:div w:id="590628336">
      <w:bodyDiv w:val="1"/>
      <w:marLeft w:val="0"/>
      <w:marRight w:val="0"/>
      <w:marTop w:val="0"/>
      <w:marBottom w:val="0"/>
      <w:divBdr>
        <w:top w:val="none" w:sz="0" w:space="0" w:color="auto"/>
        <w:left w:val="none" w:sz="0" w:space="0" w:color="auto"/>
        <w:bottom w:val="none" w:sz="0" w:space="0" w:color="auto"/>
        <w:right w:val="none" w:sz="0" w:space="0" w:color="auto"/>
      </w:divBdr>
    </w:div>
    <w:div w:id="706490687">
      <w:bodyDiv w:val="1"/>
      <w:marLeft w:val="0"/>
      <w:marRight w:val="0"/>
      <w:marTop w:val="0"/>
      <w:marBottom w:val="0"/>
      <w:divBdr>
        <w:top w:val="none" w:sz="0" w:space="0" w:color="auto"/>
        <w:left w:val="none" w:sz="0" w:space="0" w:color="auto"/>
        <w:bottom w:val="none" w:sz="0" w:space="0" w:color="auto"/>
        <w:right w:val="none" w:sz="0" w:space="0" w:color="auto"/>
      </w:divBdr>
    </w:div>
    <w:div w:id="755248723">
      <w:bodyDiv w:val="1"/>
      <w:marLeft w:val="0"/>
      <w:marRight w:val="0"/>
      <w:marTop w:val="0"/>
      <w:marBottom w:val="0"/>
      <w:divBdr>
        <w:top w:val="none" w:sz="0" w:space="0" w:color="auto"/>
        <w:left w:val="none" w:sz="0" w:space="0" w:color="auto"/>
        <w:bottom w:val="none" w:sz="0" w:space="0" w:color="auto"/>
        <w:right w:val="none" w:sz="0" w:space="0" w:color="auto"/>
      </w:divBdr>
    </w:div>
    <w:div w:id="786003245">
      <w:bodyDiv w:val="1"/>
      <w:marLeft w:val="0"/>
      <w:marRight w:val="0"/>
      <w:marTop w:val="0"/>
      <w:marBottom w:val="0"/>
      <w:divBdr>
        <w:top w:val="none" w:sz="0" w:space="0" w:color="auto"/>
        <w:left w:val="none" w:sz="0" w:space="0" w:color="auto"/>
        <w:bottom w:val="none" w:sz="0" w:space="0" w:color="auto"/>
        <w:right w:val="none" w:sz="0" w:space="0" w:color="auto"/>
      </w:divBdr>
    </w:div>
    <w:div w:id="831144228">
      <w:bodyDiv w:val="1"/>
      <w:marLeft w:val="0"/>
      <w:marRight w:val="0"/>
      <w:marTop w:val="0"/>
      <w:marBottom w:val="0"/>
      <w:divBdr>
        <w:top w:val="none" w:sz="0" w:space="0" w:color="auto"/>
        <w:left w:val="none" w:sz="0" w:space="0" w:color="auto"/>
        <w:bottom w:val="none" w:sz="0" w:space="0" w:color="auto"/>
        <w:right w:val="none" w:sz="0" w:space="0" w:color="auto"/>
      </w:divBdr>
    </w:div>
    <w:div w:id="867447142">
      <w:bodyDiv w:val="1"/>
      <w:marLeft w:val="0"/>
      <w:marRight w:val="0"/>
      <w:marTop w:val="0"/>
      <w:marBottom w:val="0"/>
      <w:divBdr>
        <w:top w:val="none" w:sz="0" w:space="0" w:color="auto"/>
        <w:left w:val="none" w:sz="0" w:space="0" w:color="auto"/>
        <w:bottom w:val="none" w:sz="0" w:space="0" w:color="auto"/>
        <w:right w:val="none" w:sz="0" w:space="0" w:color="auto"/>
      </w:divBdr>
    </w:div>
    <w:div w:id="911739133">
      <w:bodyDiv w:val="1"/>
      <w:marLeft w:val="0"/>
      <w:marRight w:val="0"/>
      <w:marTop w:val="0"/>
      <w:marBottom w:val="0"/>
      <w:divBdr>
        <w:top w:val="none" w:sz="0" w:space="0" w:color="auto"/>
        <w:left w:val="none" w:sz="0" w:space="0" w:color="auto"/>
        <w:bottom w:val="none" w:sz="0" w:space="0" w:color="auto"/>
        <w:right w:val="none" w:sz="0" w:space="0" w:color="auto"/>
      </w:divBdr>
    </w:div>
    <w:div w:id="951322743">
      <w:bodyDiv w:val="1"/>
      <w:marLeft w:val="0"/>
      <w:marRight w:val="0"/>
      <w:marTop w:val="0"/>
      <w:marBottom w:val="0"/>
      <w:divBdr>
        <w:top w:val="none" w:sz="0" w:space="0" w:color="auto"/>
        <w:left w:val="none" w:sz="0" w:space="0" w:color="auto"/>
        <w:bottom w:val="none" w:sz="0" w:space="0" w:color="auto"/>
        <w:right w:val="none" w:sz="0" w:space="0" w:color="auto"/>
      </w:divBdr>
    </w:div>
    <w:div w:id="951933762">
      <w:bodyDiv w:val="1"/>
      <w:marLeft w:val="0"/>
      <w:marRight w:val="0"/>
      <w:marTop w:val="0"/>
      <w:marBottom w:val="0"/>
      <w:divBdr>
        <w:top w:val="none" w:sz="0" w:space="0" w:color="auto"/>
        <w:left w:val="none" w:sz="0" w:space="0" w:color="auto"/>
        <w:bottom w:val="none" w:sz="0" w:space="0" w:color="auto"/>
        <w:right w:val="none" w:sz="0" w:space="0" w:color="auto"/>
      </w:divBdr>
    </w:div>
    <w:div w:id="1008337453">
      <w:bodyDiv w:val="1"/>
      <w:marLeft w:val="0"/>
      <w:marRight w:val="0"/>
      <w:marTop w:val="0"/>
      <w:marBottom w:val="0"/>
      <w:divBdr>
        <w:top w:val="none" w:sz="0" w:space="0" w:color="auto"/>
        <w:left w:val="none" w:sz="0" w:space="0" w:color="auto"/>
        <w:bottom w:val="none" w:sz="0" w:space="0" w:color="auto"/>
        <w:right w:val="none" w:sz="0" w:space="0" w:color="auto"/>
      </w:divBdr>
    </w:div>
    <w:div w:id="1033657266">
      <w:bodyDiv w:val="1"/>
      <w:marLeft w:val="0"/>
      <w:marRight w:val="0"/>
      <w:marTop w:val="0"/>
      <w:marBottom w:val="0"/>
      <w:divBdr>
        <w:top w:val="none" w:sz="0" w:space="0" w:color="auto"/>
        <w:left w:val="none" w:sz="0" w:space="0" w:color="auto"/>
        <w:bottom w:val="none" w:sz="0" w:space="0" w:color="auto"/>
        <w:right w:val="none" w:sz="0" w:space="0" w:color="auto"/>
      </w:divBdr>
    </w:div>
    <w:div w:id="1143959200">
      <w:bodyDiv w:val="1"/>
      <w:marLeft w:val="0"/>
      <w:marRight w:val="0"/>
      <w:marTop w:val="0"/>
      <w:marBottom w:val="0"/>
      <w:divBdr>
        <w:top w:val="none" w:sz="0" w:space="0" w:color="auto"/>
        <w:left w:val="none" w:sz="0" w:space="0" w:color="auto"/>
        <w:bottom w:val="none" w:sz="0" w:space="0" w:color="auto"/>
        <w:right w:val="none" w:sz="0" w:space="0" w:color="auto"/>
      </w:divBdr>
    </w:div>
    <w:div w:id="1181820823">
      <w:bodyDiv w:val="1"/>
      <w:marLeft w:val="0"/>
      <w:marRight w:val="0"/>
      <w:marTop w:val="0"/>
      <w:marBottom w:val="0"/>
      <w:divBdr>
        <w:top w:val="none" w:sz="0" w:space="0" w:color="auto"/>
        <w:left w:val="none" w:sz="0" w:space="0" w:color="auto"/>
        <w:bottom w:val="none" w:sz="0" w:space="0" w:color="auto"/>
        <w:right w:val="none" w:sz="0" w:space="0" w:color="auto"/>
      </w:divBdr>
    </w:div>
    <w:div w:id="1247498388">
      <w:bodyDiv w:val="1"/>
      <w:marLeft w:val="0"/>
      <w:marRight w:val="0"/>
      <w:marTop w:val="0"/>
      <w:marBottom w:val="0"/>
      <w:divBdr>
        <w:top w:val="none" w:sz="0" w:space="0" w:color="auto"/>
        <w:left w:val="none" w:sz="0" w:space="0" w:color="auto"/>
        <w:bottom w:val="none" w:sz="0" w:space="0" w:color="auto"/>
        <w:right w:val="none" w:sz="0" w:space="0" w:color="auto"/>
      </w:divBdr>
    </w:div>
    <w:div w:id="1413576440">
      <w:bodyDiv w:val="1"/>
      <w:marLeft w:val="0"/>
      <w:marRight w:val="0"/>
      <w:marTop w:val="0"/>
      <w:marBottom w:val="0"/>
      <w:divBdr>
        <w:top w:val="none" w:sz="0" w:space="0" w:color="auto"/>
        <w:left w:val="none" w:sz="0" w:space="0" w:color="auto"/>
        <w:bottom w:val="none" w:sz="0" w:space="0" w:color="auto"/>
        <w:right w:val="none" w:sz="0" w:space="0" w:color="auto"/>
      </w:divBdr>
    </w:div>
    <w:div w:id="1523085573">
      <w:bodyDiv w:val="1"/>
      <w:marLeft w:val="0"/>
      <w:marRight w:val="0"/>
      <w:marTop w:val="0"/>
      <w:marBottom w:val="0"/>
      <w:divBdr>
        <w:top w:val="none" w:sz="0" w:space="0" w:color="auto"/>
        <w:left w:val="none" w:sz="0" w:space="0" w:color="auto"/>
        <w:bottom w:val="none" w:sz="0" w:space="0" w:color="auto"/>
        <w:right w:val="none" w:sz="0" w:space="0" w:color="auto"/>
      </w:divBdr>
    </w:div>
    <w:div w:id="1598902551">
      <w:bodyDiv w:val="1"/>
      <w:marLeft w:val="0"/>
      <w:marRight w:val="0"/>
      <w:marTop w:val="0"/>
      <w:marBottom w:val="0"/>
      <w:divBdr>
        <w:top w:val="none" w:sz="0" w:space="0" w:color="auto"/>
        <w:left w:val="none" w:sz="0" w:space="0" w:color="auto"/>
        <w:bottom w:val="none" w:sz="0" w:space="0" w:color="auto"/>
        <w:right w:val="none" w:sz="0" w:space="0" w:color="auto"/>
      </w:divBdr>
    </w:div>
    <w:div w:id="1630239758">
      <w:bodyDiv w:val="1"/>
      <w:marLeft w:val="0"/>
      <w:marRight w:val="0"/>
      <w:marTop w:val="0"/>
      <w:marBottom w:val="0"/>
      <w:divBdr>
        <w:top w:val="none" w:sz="0" w:space="0" w:color="auto"/>
        <w:left w:val="none" w:sz="0" w:space="0" w:color="auto"/>
        <w:bottom w:val="none" w:sz="0" w:space="0" w:color="auto"/>
        <w:right w:val="none" w:sz="0" w:space="0" w:color="auto"/>
      </w:divBdr>
    </w:div>
    <w:div w:id="1640263227">
      <w:bodyDiv w:val="1"/>
      <w:marLeft w:val="0"/>
      <w:marRight w:val="0"/>
      <w:marTop w:val="0"/>
      <w:marBottom w:val="0"/>
      <w:divBdr>
        <w:top w:val="none" w:sz="0" w:space="0" w:color="auto"/>
        <w:left w:val="none" w:sz="0" w:space="0" w:color="auto"/>
        <w:bottom w:val="none" w:sz="0" w:space="0" w:color="auto"/>
        <w:right w:val="none" w:sz="0" w:space="0" w:color="auto"/>
      </w:divBdr>
    </w:div>
    <w:div w:id="1671712605">
      <w:bodyDiv w:val="1"/>
      <w:marLeft w:val="0"/>
      <w:marRight w:val="0"/>
      <w:marTop w:val="0"/>
      <w:marBottom w:val="0"/>
      <w:divBdr>
        <w:top w:val="none" w:sz="0" w:space="0" w:color="auto"/>
        <w:left w:val="none" w:sz="0" w:space="0" w:color="auto"/>
        <w:bottom w:val="none" w:sz="0" w:space="0" w:color="auto"/>
        <w:right w:val="none" w:sz="0" w:space="0" w:color="auto"/>
      </w:divBdr>
    </w:div>
    <w:div w:id="1750469105">
      <w:bodyDiv w:val="1"/>
      <w:marLeft w:val="0"/>
      <w:marRight w:val="0"/>
      <w:marTop w:val="0"/>
      <w:marBottom w:val="0"/>
      <w:divBdr>
        <w:top w:val="none" w:sz="0" w:space="0" w:color="auto"/>
        <w:left w:val="none" w:sz="0" w:space="0" w:color="auto"/>
        <w:bottom w:val="none" w:sz="0" w:space="0" w:color="auto"/>
        <w:right w:val="none" w:sz="0" w:space="0" w:color="auto"/>
      </w:divBdr>
    </w:div>
    <w:div w:id="1791631882">
      <w:bodyDiv w:val="1"/>
      <w:marLeft w:val="0"/>
      <w:marRight w:val="0"/>
      <w:marTop w:val="0"/>
      <w:marBottom w:val="0"/>
      <w:divBdr>
        <w:top w:val="none" w:sz="0" w:space="0" w:color="auto"/>
        <w:left w:val="none" w:sz="0" w:space="0" w:color="auto"/>
        <w:bottom w:val="none" w:sz="0" w:space="0" w:color="auto"/>
        <w:right w:val="none" w:sz="0" w:space="0" w:color="auto"/>
      </w:divBdr>
    </w:div>
    <w:div w:id="1809668063">
      <w:bodyDiv w:val="1"/>
      <w:marLeft w:val="0"/>
      <w:marRight w:val="0"/>
      <w:marTop w:val="0"/>
      <w:marBottom w:val="0"/>
      <w:divBdr>
        <w:top w:val="none" w:sz="0" w:space="0" w:color="auto"/>
        <w:left w:val="none" w:sz="0" w:space="0" w:color="auto"/>
        <w:bottom w:val="none" w:sz="0" w:space="0" w:color="auto"/>
        <w:right w:val="none" w:sz="0" w:space="0" w:color="auto"/>
      </w:divBdr>
    </w:div>
    <w:div w:id="1908303866">
      <w:bodyDiv w:val="1"/>
      <w:marLeft w:val="0"/>
      <w:marRight w:val="0"/>
      <w:marTop w:val="0"/>
      <w:marBottom w:val="0"/>
      <w:divBdr>
        <w:top w:val="none" w:sz="0" w:space="0" w:color="auto"/>
        <w:left w:val="none" w:sz="0" w:space="0" w:color="auto"/>
        <w:bottom w:val="none" w:sz="0" w:space="0" w:color="auto"/>
        <w:right w:val="none" w:sz="0" w:space="0" w:color="auto"/>
      </w:divBdr>
    </w:div>
    <w:div w:id="1947957510">
      <w:bodyDiv w:val="1"/>
      <w:marLeft w:val="0"/>
      <w:marRight w:val="0"/>
      <w:marTop w:val="0"/>
      <w:marBottom w:val="0"/>
      <w:divBdr>
        <w:top w:val="none" w:sz="0" w:space="0" w:color="auto"/>
        <w:left w:val="none" w:sz="0" w:space="0" w:color="auto"/>
        <w:bottom w:val="none" w:sz="0" w:space="0" w:color="auto"/>
        <w:right w:val="none" w:sz="0" w:space="0" w:color="auto"/>
      </w:divBdr>
    </w:div>
    <w:div w:id="1956642916">
      <w:bodyDiv w:val="1"/>
      <w:marLeft w:val="0"/>
      <w:marRight w:val="0"/>
      <w:marTop w:val="0"/>
      <w:marBottom w:val="0"/>
      <w:divBdr>
        <w:top w:val="none" w:sz="0" w:space="0" w:color="auto"/>
        <w:left w:val="none" w:sz="0" w:space="0" w:color="auto"/>
        <w:bottom w:val="none" w:sz="0" w:space="0" w:color="auto"/>
        <w:right w:val="none" w:sz="0" w:space="0" w:color="auto"/>
      </w:divBdr>
    </w:div>
    <w:div w:id="1973948860">
      <w:bodyDiv w:val="1"/>
      <w:marLeft w:val="0"/>
      <w:marRight w:val="0"/>
      <w:marTop w:val="0"/>
      <w:marBottom w:val="0"/>
      <w:divBdr>
        <w:top w:val="none" w:sz="0" w:space="0" w:color="auto"/>
        <w:left w:val="none" w:sz="0" w:space="0" w:color="auto"/>
        <w:bottom w:val="none" w:sz="0" w:space="0" w:color="auto"/>
        <w:right w:val="none" w:sz="0" w:space="0" w:color="auto"/>
      </w:divBdr>
    </w:div>
    <w:div w:id="1982533938">
      <w:bodyDiv w:val="1"/>
      <w:marLeft w:val="0"/>
      <w:marRight w:val="0"/>
      <w:marTop w:val="0"/>
      <w:marBottom w:val="0"/>
      <w:divBdr>
        <w:top w:val="none" w:sz="0" w:space="0" w:color="auto"/>
        <w:left w:val="none" w:sz="0" w:space="0" w:color="auto"/>
        <w:bottom w:val="none" w:sz="0" w:space="0" w:color="auto"/>
        <w:right w:val="none" w:sz="0" w:space="0" w:color="auto"/>
      </w:divBdr>
    </w:div>
    <w:div w:id="2048674359">
      <w:bodyDiv w:val="1"/>
      <w:marLeft w:val="0"/>
      <w:marRight w:val="0"/>
      <w:marTop w:val="0"/>
      <w:marBottom w:val="0"/>
      <w:divBdr>
        <w:top w:val="none" w:sz="0" w:space="0" w:color="auto"/>
        <w:left w:val="none" w:sz="0" w:space="0" w:color="auto"/>
        <w:bottom w:val="none" w:sz="0" w:space="0" w:color="auto"/>
        <w:right w:val="none" w:sz="0" w:space="0" w:color="auto"/>
      </w:divBdr>
    </w:div>
    <w:div w:id="2058581100">
      <w:bodyDiv w:val="1"/>
      <w:marLeft w:val="0"/>
      <w:marRight w:val="0"/>
      <w:marTop w:val="0"/>
      <w:marBottom w:val="0"/>
      <w:divBdr>
        <w:top w:val="none" w:sz="0" w:space="0" w:color="auto"/>
        <w:left w:val="none" w:sz="0" w:space="0" w:color="auto"/>
        <w:bottom w:val="none" w:sz="0" w:space="0" w:color="auto"/>
        <w:right w:val="none" w:sz="0" w:space="0" w:color="auto"/>
      </w:divBdr>
    </w:div>
    <w:div w:id="21317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s://www.vyplnto.cz/moje-pruzkumy/?did=61121" TargetMode="Externa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yperlink" Target="https://www.vyplnto.cz/moje-pruzkumy/?did=61121"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https://www.vyplnto.cz/moje-pruzkumy/?did=61121"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aplikace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List_aplikace_Microsoft_Excel10.xlsx"/></Relationships>
</file>

<file path=word/charts/_rels/chart11.xml.rels><?xml version="1.0" encoding="UTF-8" standalone="yes"?>
<Relationships xmlns="http://schemas.openxmlformats.org/package/2006/relationships"><Relationship Id="rId3" Type="http://schemas.openxmlformats.org/officeDocument/2006/relationships/package" Target="../embeddings/List_aplikace_Microsoft_Excel11.xlsx"/><Relationship Id="rId2" Type="http://schemas.microsoft.com/office/2011/relationships/chartColorStyle" Target="colors7.xml"/><Relationship Id="rId1" Type="http://schemas.microsoft.com/office/2011/relationships/chartStyle" Target="style7.xml"/></Relationships>
</file>

<file path=word/charts/_rels/chart12.xml.rels><?xml version="1.0" encoding="UTF-8" standalone="yes"?>
<Relationships xmlns="http://schemas.openxmlformats.org/package/2006/relationships"><Relationship Id="rId3" Type="http://schemas.openxmlformats.org/officeDocument/2006/relationships/package" Target="../embeddings/List_aplikace_Microsoft_Excel12.xlsx"/><Relationship Id="rId2" Type="http://schemas.microsoft.com/office/2011/relationships/chartColorStyle" Target="colors8.xml"/><Relationship Id="rId1" Type="http://schemas.microsoft.com/office/2011/relationships/chartStyle" Target="style8.xml"/></Relationships>
</file>

<file path=word/charts/_rels/chart13.xml.rels><?xml version="1.0" encoding="UTF-8" standalone="yes"?>
<Relationships xmlns="http://schemas.openxmlformats.org/package/2006/relationships"><Relationship Id="rId3" Type="http://schemas.openxmlformats.org/officeDocument/2006/relationships/package" Target="../embeddings/List_aplikace_Microsoft_Excel13.xlsx"/><Relationship Id="rId2" Type="http://schemas.microsoft.com/office/2011/relationships/chartColorStyle" Target="colors9.xml"/><Relationship Id="rId1" Type="http://schemas.microsoft.com/office/2011/relationships/chartStyle" Target="style9.xml"/></Relationships>
</file>

<file path=word/charts/_rels/chart14.xml.rels><?xml version="1.0" encoding="UTF-8" standalone="yes"?>
<Relationships xmlns="http://schemas.openxmlformats.org/package/2006/relationships"><Relationship Id="rId1" Type="http://schemas.openxmlformats.org/officeDocument/2006/relationships/package" Target="../embeddings/List_aplikace_Microsoft_Excel14.xlsx"/></Relationships>
</file>

<file path=word/charts/_rels/chart15.xml.rels><?xml version="1.0" encoding="UTF-8" standalone="yes"?>
<Relationships xmlns="http://schemas.openxmlformats.org/package/2006/relationships"><Relationship Id="rId3" Type="http://schemas.openxmlformats.org/officeDocument/2006/relationships/package" Target="../embeddings/List_aplikace_Microsoft_Excel15.xlsx"/><Relationship Id="rId2" Type="http://schemas.microsoft.com/office/2011/relationships/chartColorStyle" Target="colors10.xml"/><Relationship Id="rId1" Type="http://schemas.microsoft.com/office/2011/relationships/chartStyle" Target="style10.xml"/></Relationships>
</file>

<file path=word/charts/_rels/chart16.xml.rels><?xml version="1.0" encoding="UTF-8" standalone="yes"?>
<Relationships xmlns="http://schemas.openxmlformats.org/package/2006/relationships"><Relationship Id="rId3" Type="http://schemas.openxmlformats.org/officeDocument/2006/relationships/package" Target="../embeddings/List_aplikace_Microsoft_Excel16.xlsx"/><Relationship Id="rId2" Type="http://schemas.microsoft.com/office/2011/relationships/chartColorStyle" Target="colors11.xml"/><Relationship Id="rId1" Type="http://schemas.microsoft.com/office/2011/relationships/chartStyle" Target="style11.xml"/></Relationships>
</file>

<file path=word/charts/_rels/chart17.xml.rels><?xml version="1.0" encoding="UTF-8" standalone="yes"?>
<Relationships xmlns="http://schemas.openxmlformats.org/package/2006/relationships"><Relationship Id="rId3" Type="http://schemas.openxmlformats.org/officeDocument/2006/relationships/package" Target="../embeddings/List_aplikace_Microsoft_Excel17.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List_aplikac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List_aplikac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List_aplikace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List_aplikace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Excel8.xlsx"/></Relationships>
</file>

<file path=word/charts/_rels/chart9.xml.rels><?xml version="1.0" encoding="UTF-8" standalone="yes"?>
<Relationships xmlns="http://schemas.openxmlformats.org/package/2006/relationships"><Relationship Id="rId3" Type="http://schemas.openxmlformats.org/officeDocument/2006/relationships/package" Target="../embeddings/List_aplikace_Microsoft_Excel9.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Obor</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Prodej</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5E6-49D3-A139-1AB49A9EE011}"/>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5E6-49D3-A139-1AB49A9EE01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List1!$A$2:$A$3</c:f>
              <c:strCache>
                <c:ptCount val="2"/>
                <c:pt idx="0">
                  <c:v>SOHUP</c:v>
                </c:pt>
                <c:pt idx="1">
                  <c:v>CHASOP</c:v>
                </c:pt>
              </c:strCache>
            </c:strRef>
          </c:cat>
          <c:val>
            <c:numRef>
              <c:f>List1!$B$2:$B$3</c:f>
              <c:numCache>
                <c:formatCode>General</c:formatCode>
                <c:ptCount val="2"/>
                <c:pt idx="0">
                  <c:v>40.5</c:v>
                </c:pt>
                <c:pt idx="1">
                  <c:v>59.5</c:v>
                </c:pt>
              </c:numCache>
            </c:numRef>
          </c:val>
          <c:extLst xmlns:c16r2="http://schemas.microsoft.com/office/drawing/2015/06/chart">
            <c:ext xmlns:c16="http://schemas.microsoft.com/office/drawing/2014/chart" uri="{C3380CC4-5D6E-409C-BE32-E72D297353CC}">
              <c16:uniqueId val="{00000000-3C37-4A33-988F-4A2B07C409A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List1!$B$1</c:f>
              <c:strCache>
                <c:ptCount val="1"/>
                <c:pt idx="0">
                  <c:v>Lepší pomoc a spolupráce ve skupině</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List1!$B$2:$B$3</c:f>
              <c:numCache>
                <c:formatCode>General</c:formatCode>
                <c:ptCount val="2"/>
                <c:pt idx="0">
                  <c:v>65</c:v>
                </c:pt>
                <c:pt idx="1">
                  <c:v>55.08</c:v>
                </c:pt>
              </c:numCache>
            </c:numRef>
          </c:val>
          <c:extLst xmlns:c16r2="http://schemas.microsoft.com/office/drawing/2015/06/chart">
            <c:ext xmlns:c16="http://schemas.microsoft.com/office/drawing/2014/chart" uri="{C3380CC4-5D6E-409C-BE32-E72D297353CC}">
              <c16:uniqueId val="{00000000-21AF-418C-921C-16F873B58636}"/>
            </c:ext>
          </c:extLst>
        </c:ser>
        <c:ser>
          <c:idx val="1"/>
          <c:order val="1"/>
          <c:tx>
            <c:strRef>
              <c:f>List1!$C$1</c:f>
              <c:strCache>
                <c:ptCount val="1"/>
                <c:pt idx="0">
                  <c:v>Jednodušeji sdílet informace ve skupině</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List1!$C$2:$C$3</c:f>
              <c:numCache>
                <c:formatCode>General</c:formatCode>
                <c:ptCount val="2"/>
                <c:pt idx="0">
                  <c:v>46</c:v>
                </c:pt>
                <c:pt idx="1">
                  <c:v>38.980000000000004</c:v>
                </c:pt>
              </c:numCache>
            </c:numRef>
          </c:val>
          <c:extLst xmlns:c16r2="http://schemas.microsoft.com/office/drawing/2015/06/chart">
            <c:ext xmlns:c16="http://schemas.microsoft.com/office/drawing/2014/chart" uri="{C3380CC4-5D6E-409C-BE32-E72D297353CC}">
              <c16:uniqueId val="{00000001-21AF-418C-921C-16F873B58636}"/>
            </c:ext>
          </c:extLst>
        </c:ser>
        <c:ser>
          <c:idx val="2"/>
          <c:order val="2"/>
          <c:tx>
            <c:strRef>
              <c:f>List1!$D$1</c:f>
              <c:strCache>
                <c:ptCount val="1"/>
                <c:pt idx="0">
                  <c:v>Snažší spolupráce ve společných aktivitách</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List1!$D$2:$D$3</c:f>
              <c:numCache>
                <c:formatCode>General</c:formatCode>
                <c:ptCount val="2"/>
                <c:pt idx="0">
                  <c:v>31</c:v>
                </c:pt>
                <c:pt idx="1">
                  <c:v>26.27</c:v>
                </c:pt>
              </c:numCache>
            </c:numRef>
          </c:val>
          <c:extLst xmlns:c16r2="http://schemas.microsoft.com/office/drawing/2015/06/chart">
            <c:ext xmlns:c16="http://schemas.microsoft.com/office/drawing/2014/chart" uri="{C3380CC4-5D6E-409C-BE32-E72D297353CC}">
              <c16:uniqueId val="{00000002-21AF-418C-921C-16F873B58636}"/>
            </c:ext>
          </c:extLst>
        </c:ser>
        <c:dLbls>
          <c:showLegendKey val="0"/>
          <c:showVal val="0"/>
          <c:showCatName val="0"/>
          <c:showSerName val="0"/>
          <c:showPercent val="0"/>
          <c:showBubbleSize val="0"/>
        </c:dLbls>
        <c:gapWidth val="150"/>
        <c:axId val="426475344"/>
        <c:axId val="426474560"/>
      </c:barChart>
      <c:catAx>
        <c:axId val="426475344"/>
        <c:scaling>
          <c:orientation val="minMax"/>
        </c:scaling>
        <c:delete val="0"/>
        <c:axPos val="l"/>
        <c:numFmt formatCode="General" sourceLinked="1"/>
        <c:majorTickMark val="out"/>
        <c:minorTickMark val="none"/>
        <c:tickLblPos val="nextTo"/>
        <c:crossAx val="426474560"/>
        <c:crosses val="autoZero"/>
        <c:auto val="1"/>
        <c:lblAlgn val="ctr"/>
        <c:lblOffset val="100"/>
        <c:noMultiLvlLbl val="0"/>
      </c:catAx>
      <c:valAx>
        <c:axId val="426474560"/>
        <c:scaling>
          <c:orientation val="minMax"/>
        </c:scaling>
        <c:delete val="0"/>
        <c:axPos val="b"/>
        <c:majorGridlines/>
        <c:numFmt formatCode="General" sourceLinked="1"/>
        <c:majorTickMark val="out"/>
        <c:minorTickMark val="none"/>
        <c:tickLblPos val="nextTo"/>
        <c:crossAx val="426475344"/>
        <c:crosses val="autoZero"/>
        <c:crossBetween val="between"/>
      </c:valAx>
      <c:spPr>
        <a:noFill/>
      </c:spPr>
    </c:plotArea>
    <c:legend>
      <c:legendPos val="r"/>
      <c:layout>
        <c:manualLayout>
          <c:xMode val="edge"/>
          <c:yMode val="edge"/>
          <c:x val="0.64667884702110912"/>
          <c:y val="1.7820993141986291E-2"/>
          <c:w val="0.33920848686105315"/>
          <c:h val="0.98217900685801374"/>
        </c:manualLayout>
      </c:layout>
      <c:overlay val="0"/>
      <c:txPr>
        <a:bodyPr/>
        <a:lstStyle/>
        <a:p>
          <a:pPr>
            <a:defRPr sz="1000" baseline="0"/>
          </a:pPr>
          <a:endParaRPr lang="cs-CZ"/>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Druh supervize</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Prodej</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E5B-43E5-8F24-F4213A69C566}"/>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CE5B-43E5-8F24-F4213A69C566}"/>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CE5B-43E5-8F24-F4213A69C566}"/>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CE5B-43E5-8F24-F4213A69C56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List1!$A$2:$A$5</c:f>
              <c:strCache>
                <c:ptCount val="4"/>
                <c:pt idx="0">
                  <c:v>Skupinová supervize</c:v>
                </c:pt>
                <c:pt idx="1">
                  <c:v>Individuální supervize</c:v>
                </c:pt>
                <c:pt idx="2">
                  <c:v>Intervize</c:v>
                </c:pt>
                <c:pt idx="3">
                  <c:v>Písemné sdělení</c:v>
                </c:pt>
              </c:strCache>
            </c:strRef>
          </c:cat>
          <c:val>
            <c:numRef>
              <c:f>List1!$B$2:$B$5</c:f>
              <c:numCache>
                <c:formatCode>General</c:formatCode>
                <c:ptCount val="4"/>
                <c:pt idx="0">
                  <c:v>76.27</c:v>
                </c:pt>
                <c:pt idx="1">
                  <c:v>13.56</c:v>
                </c:pt>
                <c:pt idx="2">
                  <c:v>7.63</c:v>
                </c:pt>
                <c:pt idx="3">
                  <c:v>2.54</c:v>
                </c:pt>
              </c:numCache>
            </c:numRef>
          </c:val>
          <c:extLst xmlns:c16r2="http://schemas.microsoft.com/office/drawing/2015/06/chart">
            <c:ext xmlns:c16="http://schemas.microsoft.com/office/drawing/2014/chart" uri="{C3380CC4-5D6E-409C-BE32-E72D297353CC}">
              <c16:uniqueId val="{00000008-CE5B-43E5-8F24-F4213A69C566}"/>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Ideálního prostředí</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Prodej</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559B-42F8-B3F5-9715AC91A610}"/>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59B-42F8-B3F5-9715AC91A61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List1!$A$2:$A$3</c:f>
              <c:strCache>
                <c:ptCount val="2"/>
                <c:pt idx="0">
                  <c:v>Mimo školní</c:v>
                </c:pt>
                <c:pt idx="1">
                  <c:v>Akademické</c:v>
                </c:pt>
              </c:strCache>
            </c:strRef>
          </c:cat>
          <c:val>
            <c:numRef>
              <c:f>List1!$B$2:$B$3</c:f>
              <c:numCache>
                <c:formatCode>General</c:formatCode>
                <c:ptCount val="2"/>
                <c:pt idx="0">
                  <c:v>51.28</c:v>
                </c:pt>
                <c:pt idx="1">
                  <c:v>48.720000000000013</c:v>
                </c:pt>
              </c:numCache>
            </c:numRef>
          </c:val>
          <c:extLst xmlns:c16r2="http://schemas.microsoft.com/office/drawing/2015/06/chart">
            <c:ext xmlns:c16="http://schemas.microsoft.com/office/drawing/2014/chart" uri="{C3380CC4-5D6E-409C-BE32-E72D297353CC}">
              <c16:uniqueId val="{00000004-559B-42F8-B3F5-9715AC91A61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Teoretická příprava</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Prodej</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560-489B-858D-D30F097B035A}"/>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560-489B-858D-D30F097B035A}"/>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560-489B-858D-D30F097B035A}"/>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F560-489B-858D-D30F097B035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List1!$A$2:$A$3</c:f>
              <c:strCache>
                <c:ptCount val="2"/>
                <c:pt idx="0">
                  <c:v>ANO</c:v>
                </c:pt>
                <c:pt idx="1">
                  <c:v>NE</c:v>
                </c:pt>
              </c:strCache>
            </c:strRef>
          </c:cat>
          <c:val>
            <c:numRef>
              <c:f>List1!$B$2:$B$3</c:f>
              <c:numCache>
                <c:formatCode>0%</c:formatCode>
                <c:ptCount val="2"/>
                <c:pt idx="0">
                  <c:v>0.5</c:v>
                </c:pt>
                <c:pt idx="1">
                  <c:v>0.5</c:v>
                </c:pt>
              </c:numCache>
            </c:numRef>
          </c:val>
          <c:extLst xmlns:c16r2="http://schemas.microsoft.com/office/drawing/2015/06/chart">
            <c:ext xmlns:c16="http://schemas.microsoft.com/office/drawing/2014/chart" uri="{C3380CC4-5D6E-409C-BE32-E72D297353CC}">
              <c16:uniqueId val="{00000008-F560-489B-858D-D30F097B035A}"/>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List1!$B$1</c:f>
              <c:strCache>
                <c:ptCount val="1"/>
                <c:pt idx="0">
                  <c:v>Snazší pochopení smyslu supervize pro mne osobně</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List1!$B$2:$B$3</c:f>
              <c:numCache>
                <c:formatCode>General</c:formatCode>
                <c:ptCount val="2"/>
                <c:pt idx="0">
                  <c:v>32</c:v>
                </c:pt>
                <c:pt idx="1">
                  <c:v>55.17</c:v>
                </c:pt>
              </c:numCache>
            </c:numRef>
          </c:val>
          <c:extLst xmlns:c16r2="http://schemas.microsoft.com/office/drawing/2015/06/chart">
            <c:ext xmlns:c16="http://schemas.microsoft.com/office/drawing/2014/chart" uri="{C3380CC4-5D6E-409C-BE32-E72D297353CC}">
              <c16:uniqueId val="{00000000-912C-40E5-B6CB-61FD0DAA241E}"/>
            </c:ext>
          </c:extLst>
        </c:ser>
        <c:ser>
          <c:idx val="1"/>
          <c:order val="1"/>
          <c:tx>
            <c:strRef>
              <c:f>List1!$C$1</c:f>
              <c:strCache>
                <c:ptCount val="1"/>
                <c:pt idx="0">
                  <c:v>Lepší porozumění cílům a metodám supervize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List1!$C$2:$C$3</c:f>
              <c:numCache>
                <c:formatCode>General</c:formatCode>
                <c:ptCount val="2"/>
                <c:pt idx="0">
                  <c:v>29</c:v>
                </c:pt>
                <c:pt idx="1">
                  <c:v>50</c:v>
                </c:pt>
              </c:numCache>
            </c:numRef>
          </c:val>
          <c:extLst xmlns:c16r2="http://schemas.microsoft.com/office/drawing/2015/06/chart">
            <c:ext xmlns:c16="http://schemas.microsoft.com/office/drawing/2014/chart" uri="{C3380CC4-5D6E-409C-BE32-E72D297353CC}">
              <c16:uniqueId val="{00000001-912C-40E5-B6CB-61FD0DAA241E}"/>
            </c:ext>
          </c:extLst>
        </c:ser>
        <c:ser>
          <c:idx val="2"/>
          <c:order val="2"/>
          <c:tx>
            <c:strRef>
              <c:f>List1!$D$1</c:f>
              <c:strCache>
                <c:ptCount val="1"/>
                <c:pt idx="0">
                  <c:v>Věděl/a bych, co můžu od supervize čekat</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List1!$D$2:$D$3</c:f>
              <c:numCache>
                <c:formatCode>General</c:formatCode>
                <c:ptCount val="2"/>
                <c:pt idx="0">
                  <c:v>14</c:v>
                </c:pt>
                <c:pt idx="1">
                  <c:v>21.14</c:v>
                </c:pt>
              </c:numCache>
            </c:numRef>
          </c:val>
          <c:extLst xmlns:c16r2="http://schemas.microsoft.com/office/drawing/2015/06/chart">
            <c:ext xmlns:c16="http://schemas.microsoft.com/office/drawing/2014/chart" uri="{C3380CC4-5D6E-409C-BE32-E72D297353CC}">
              <c16:uniqueId val="{00000002-912C-40E5-B6CB-61FD0DAA241E}"/>
            </c:ext>
          </c:extLst>
        </c:ser>
        <c:ser>
          <c:idx val="3"/>
          <c:order val="3"/>
          <c:tx>
            <c:strRef>
              <c:f>List1!$E$1</c:f>
              <c:strCache>
                <c:ptCount val="1"/>
                <c:pt idx="0">
                  <c:v>Jakým způsobem probíhá komunikace, jaká jsou pravidla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List1!$E$2:$E$3</c:f>
              <c:numCache>
                <c:formatCode>General</c:formatCode>
                <c:ptCount val="2"/>
                <c:pt idx="0">
                  <c:v>1</c:v>
                </c:pt>
                <c:pt idx="1">
                  <c:v>1.72</c:v>
                </c:pt>
              </c:numCache>
            </c:numRef>
          </c:val>
          <c:extLst xmlns:c16r2="http://schemas.microsoft.com/office/drawing/2015/06/chart">
            <c:ext xmlns:c16="http://schemas.microsoft.com/office/drawing/2014/chart" uri="{C3380CC4-5D6E-409C-BE32-E72D297353CC}">
              <c16:uniqueId val="{00000003-912C-40E5-B6CB-61FD0DAA241E}"/>
            </c:ext>
          </c:extLst>
        </c:ser>
        <c:dLbls>
          <c:showLegendKey val="0"/>
          <c:showVal val="0"/>
          <c:showCatName val="0"/>
          <c:showSerName val="0"/>
          <c:showPercent val="0"/>
          <c:showBubbleSize val="0"/>
        </c:dLbls>
        <c:gapWidth val="150"/>
        <c:axId val="427417920"/>
        <c:axId val="427416744"/>
      </c:barChart>
      <c:catAx>
        <c:axId val="427417920"/>
        <c:scaling>
          <c:orientation val="minMax"/>
        </c:scaling>
        <c:delete val="0"/>
        <c:axPos val="l"/>
        <c:numFmt formatCode="General" sourceLinked="1"/>
        <c:majorTickMark val="out"/>
        <c:minorTickMark val="none"/>
        <c:tickLblPos val="nextTo"/>
        <c:crossAx val="427416744"/>
        <c:crosses val="autoZero"/>
        <c:auto val="1"/>
        <c:lblAlgn val="ctr"/>
        <c:lblOffset val="100"/>
        <c:noMultiLvlLbl val="0"/>
      </c:catAx>
      <c:valAx>
        <c:axId val="427416744"/>
        <c:scaling>
          <c:orientation val="minMax"/>
        </c:scaling>
        <c:delete val="0"/>
        <c:axPos val="b"/>
        <c:majorGridlines/>
        <c:numFmt formatCode="General" sourceLinked="1"/>
        <c:majorTickMark val="out"/>
        <c:minorTickMark val="none"/>
        <c:tickLblPos val="nextTo"/>
        <c:crossAx val="427417920"/>
        <c:crosses val="autoZero"/>
        <c:crossBetween val="between"/>
      </c:valAx>
      <c:spPr>
        <a:noFill/>
      </c:spPr>
    </c:plotArea>
    <c:legend>
      <c:legendPos val="r"/>
      <c:layout>
        <c:manualLayout>
          <c:xMode val="edge"/>
          <c:yMode val="edge"/>
          <c:x val="0.64667884702110912"/>
          <c:y val="1.7820993141986291E-2"/>
          <c:w val="0.33920848686105315"/>
          <c:h val="0.98217900685801374"/>
        </c:manualLayout>
      </c:layout>
      <c:overlay val="0"/>
      <c:txPr>
        <a:bodyPr/>
        <a:lstStyle/>
        <a:p>
          <a:pPr>
            <a:defRPr sz="1000" baseline="0"/>
          </a:pPr>
          <a:endParaRPr lang="cs-CZ"/>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Délka</a:t>
            </a:r>
            <a:r>
              <a:rPr lang="cs-CZ" baseline="0"/>
              <a:t> supervize</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Prodej</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B4C-4694-A116-9D7047473A41}"/>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B4C-4694-A116-9D7047473A41}"/>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B4C-4694-A116-9D7047473A41}"/>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1B4C-4694-A116-9D7047473A4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List1!$A$2:$A$5</c:f>
              <c:strCache>
                <c:ptCount val="4"/>
                <c:pt idx="0">
                  <c:v>1 až 2 hodiny</c:v>
                </c:pt>
                <c:pt idx="1">
                  <c:v>2 a více hodin</c:v>
                </c:pt>
                <c:pt idx="2">
                  <c:v>méně než hodinu</c:v>
                </c:pt>
                <c:pt idx="3">
                  <c:v>jiné</c:v>
                </c:pt>
              </c:strCache>
            </c:strRef>
          </c:cat>
          <c:val>
            <c:numRef>
              <c:f>List1!$B$2:$B$5</c:f>
              <c:numCache>
                <c:formatCode>General</c:formatCode>
                <c:ptCount val="4"/>
                <c:pt idx="0">
                  <c:v>57.260000000000012</c:v>
                </c:pt>
                <c:pt idx="1">
                  <c:v>34.190000000000012</c:v>
                </c:pt>
                <c:pt idx="2">
                  <c:v>4.5999999999999996</c:v>
                </c:pt>
                <c:pt idx="3">
                  <c:v>3.9499999999999997</c:v>
                </c:pt>
              </c:numCache>
            </c:numRef>
          </c:val>
          <c:extLst xmlns:c16r2="http://schemas.microsoft.com/office/drawing/2015/06/chart">
            <c:ext xmlns:c16="http://schemas.microsoft.com/office/drawing/2014/chart" uri="{C3380CC4-5D6E-409C-BE32-E72D297353CC}">
              <c16:uniqueId val="{00000000-EDD5-4802-8DAE-1A623876F859}"/>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Frekvence</a:t>
            </a:r>
            <a:r>
              <a:rPr lang="cs-CZ" baseline="0"/>
              <a:t> </a:t>
            </a:r>
            <a:r>
              <a:rPr lang="cs-CZ"/>
              <a:t>supervize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Prodej</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813-48B5-834E-CDC58A23D3D5}"/>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813-48B5-834E-CDC58A23D3D5}"/>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813-48B5-834E-CDC58A23D3D5}"/>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6813-48B5-834E-CDC58A23D3D5}"/>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6813-48B5-834E-CDC58A23D3D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List1!$A$2:$A$6</c:f>
              <c:strCache>
                <c:ptCount val="5"/>
                <c:pt idx="0">
                  <c:v>Pouze po praxi</c:v>
                </c:pt>
                <c:pt idx="1">
                  <c:v>Před i po každé praxi</c:v>
                </c:pt>
                <c:pt idx="2">
                  <c:v>Bez návaznosti na praxi</c:v>
                </c:pt>
                <c:pt idx="3">
                  <c:v>Před praxí</c:v>
                </c:pt>
                <c:pt idx="4">
                  <c:v>Jiné</c:v>
                </c:pt>
              </c:strCache>
            </c:strRef>
          </c:cat>
          <c:val>
            <c:numRef>
              <c:f>List1!$B$2:$B$6</c:f>
              <c:numCache>
                <c:formatCode>General</c:formatCode>
                <c:ptCount val="5"/>
                <c:pt idx="0">
                  <c:v>65.56</c:v>
                </c:pt>
                <c:pt idx="1">
                  <c:v>20.51</c:v>
                </c:pt>
                <c:pt idx="2">
                  <c:v>5.98</c:v>
                </c:pt>
                <c:pt idx="3">
                  <c:v>5.4</c:v>
                </c:pt>
                <c:pt idx="4">
                  <c:v>2.5499999999999998</c:v>
                </c:pt>
              </c:numCache>
            </c:numRef>
          </c:val>
          <c:extLst xmlns:c16r2="http://schemas.microsoft.com/office/drawing/2015/06/chart">
            <c:ext xmlns:c16="http://schemas.microsoft.com/office/drawing/2014/chart" uri="{C3380CC4-5D6E-409C-BE32-E72D297353CC}">
              <c16:uniqueId val="{0000000A-6813-48B5-834E-CDC58A23D3D5}"/>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baseline="0"/>
              <a:t>Evaluace supervize</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Sloupec1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81D-4E5E-8922-1664DADAEEE5}"/>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81D-4E5E-8922-1664DADAEEE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81.2</c:v>
                </c:pt>
                <c:pt idx="1">
                  <c:v>18.8</c:v>
                </c:pt>
              </c:numCache>
            </c:numRef>
          </c:val>
          <c:extLst xmlns:c16r2="http://schemas.microsoft.com/office/drawing/2015/06/chart">
            <c:ext xmlns:c16="http://schemas.microsoft.com/office/drawing/2014/chart" uri="{C3380CC4-5D6E-409C-BE32-E72D297353CC}">
              <c16:uniqueId val="{00000004-181D-4E5E-8922-1664DADAEEE5}"/>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Ročník</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Prodej</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942-41BB-BFFC-51307FF8E82A}"/>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942-41BB-BFFC-51307FF8E82A}"/>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942-41BB-BFFC-51307FF8E82A}"/>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A942-41BB-BFFC-51307FF8E82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List1!$A$2:$A$5</c:f>
              <c:strCache>
                <c:ptCount val="4"/>
                <c:pt idx="0">
                  <c:v>1. ročník</c:v>
                </c:pt>
                <c:pt idx="1">
                  <c:v>2. ročník</c:v>
                </c:pt>
                <c:pt idx="2">
                  <c:v>3. ročník</c:v>
                </c:pt>
                <c:pt idx="3">
                  <c:v>Absolventi 2016</c:v>
                </c:pt>
              </c:strCache>
            </c:strRef>
          </c:cat>
          <c:val>
            <c:numRef>
              <c:f>List1!$B$2:$B$5</c:f>
              <c:numCache>
                <c:formatCode>General</c:formatCode>
                <c:ptCount val="4"/>
                <c:pt idx="0">
                  <c:v>24.79</c:v>
                </c:pt>
                <c:pt idx="1">
                  <c:v>31.4</c:v>
                </c:pt>
                <c:pt idx="2">
                  <c:v>22.310000000000006</c:v>
                </c:pt>
                <c:pt idx="3">
                  <c:v>21.49</c:v>
                </c:pt>
              </c:numCache>
            </c:numRef>
          </c:val>
          <c:extLst xmlns:c16r2="http://schemas.microsoft.com/office/drawing/2015/06/chart">
            <c:ext xmlns:c16="http://schemas.microsoft.com/office/drawing/2014/chart" uri="{C3380CC4-5D6E-409C-BE32-E72D297353CC}">
              <c16:uniqueId val="{00000000-356C-4573-B219-D5A9B02BC9E5}"/>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Význam</a:t>
            </a:r>
            <a:r>
              <a:rPr lang="cs-CZ" baseline="0"/>
              <a:t> supervize</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Prodej</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885-4078-AEE1-DE7C5CAAEDD6}"/>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6C8-45DD-A92D-916B8366008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List1!$A$2:$A$3</c:f>
              <c:strCache>
                <c:ptCount val="2"/>
                <c:pt idx="0">
                  <c:v>ANO</c:v>
                </c:pt>
                <c:pt idx="1">
                  <c:v>NE</c:v>
                </c:pt>
              </c:strCache>
            </c:strRef>
          </c:cat>
          <c:val>
            <c:numRef>
              <c:f>List1!$B$2:$B$3</c:f>
              <c:numCache>
                <c:formatCode>0.00%</c:formatCode>
                <c:ptCount val="2"/>
                <c:pt idx="0">
                  <c:v>0.80510000000000004</c:v>
                </c:pt>
                <c:pt idx="1">
                  <c:v>0.19489999999999999</c:v>
                </c:pt>
              </c:numCache>
            </c:numRef>
          </c:val>
          <c:extLst xmlns:c16r2="http://schemas.microsoft.com/office/drawing/2015/06/chart">
            <c:ext xmlns:c16="http://schemas.microsoft.com/office/drawing/2014/chart" uri="{C3380CC4-5D6E-409C-BE32-E72D297353CC}">
              <c16:uniqueId val="{00000000-2885-4078-AEE1-DE7C5CAAEDD6}"/>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90387737167336035"/>
          <c:y val="0.51496888493776938"/>
          <c:w val="8.2009962208798928E-2"/>
          <c:h val="0.21169545339090681"/>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Přínos supervize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Prodej</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B07-44AA-9A68-881F05DF1ECF}"/>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947-43B1-84F2-BF923227F576}"/>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9B07-44AA-9A68-881F05DF1ECF}"/>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0947-43B1-84F2-BF923227F576}"/>
              </c:ext>
            </c:extLst>
          </c:dPt>
          <c:dLbls>
            <c:dLbl>
              <c:idx val="1"/>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0947-43B1-84F2-BF923227F576}"/>
                </c:ext>
                <c:ext xmlns:c15="http://schemas.microsoft.com/office/drawing/2012/chart" uri="{CE6537A1-D6FC-4f65-9D91-7224C49458BB}"/>
              </c:extLst>
            </c:dLbl>
            <c:dLbl>
              <c:idx val="3"/>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2-0947-43B1-84F2-BF923227F576}"/>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List1!$A$2:$A$5</c:f>
              <c:strCache>
                <c:ptCount val="4"/>
                <c:pt idx="0">
                  <c:v>1. přínosná</c:v>
                </c:pt>
                <c:pt idx="1">
                  <c:v>2. spíše přínosná</c:v>
                </c:pt>
                <c:pt idx="2">
                  <c:v>3. spíše nepřínosná</c:v>
                </c:pt>
                <c:pt idx="3">
                  <c:v>4. nepřínosná</c:v>
                </c:pt>
              </c:strCache>
            </c:strRef>
          </c:cat>
          <c:val>
            <c:numRef>
              <c:f>List1!$B$2:$B$5</c:f>
              <c:numCache>
                <c:formatCode>0.00%</c:formatCode>
                <c:ptCount val="4"/>
                <c:pt idx="0">
                  <c:v>0.17090000000000005</c:v>
                </c:pt>
                <c:pt idx="1">
                  <c:v>0.41880000000000012</c:v>
                </c:pt>
                <c:pt idx="2">
                  <c:v>0.30770000000000008</c:v>
                </c:pt>
                <c:pt idx="3">
                  <c:v>0.10249999999999998</c:v>
                </c:pt>
              </c:numCache>
            </c:numRef>
          </c:val>
          <c:extLst xmlns:c16r2="http://schemas.microsoft.com/office/drawing/2015/06/chart">
            <c:ext xmlns:c16="http://schemas.microsoft.com/office/drawing/2014/chart" uri="{C3380CC4-5D6E-409C-BE32-E72D297353CC}">
              <c16:uniqueId val="{00000000-0947-43B1-84F2-BF923227F576}"/>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Povinnost</a:t>
            </a:r>
            <a:r>
              <a:rPr lang="cs-CZ" baseline="0"/>
              <a:t> supervize</a:t>
            </a:r>
            <a:endParaRPr lang="cs-CZ"/>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Prodej</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BEC-4BC5-B6AB-EA044B9F4F31}"/>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BEC-4BC5-B6AB-EA044B9F4F3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List1!$A$2:$A$3</c:f>
              <c:strCache>
                <c:ptCount val="2"/>
                <c:pt idx="0">
                  <c:v>ANO</c:v>
                </c:pt>
                <c:pt idx="1">
                  <c:v>NE</c:v>
                </c:pt>
              </c:strCache>
            </c:strRef>
          </c:cat>
          <c:val>
            <c:numRef>
              <c:f>List1!$B$2:$B$3</c:f>
              <c:numCache>
                <c:formatCode>0.00%</c:formatCode>
                <c:ptCount val="2"/>
                <c:pt idx="0">
                  <c:v>0.84619999999999995</c:v>
                </c:pt>
                <c:pt idx="1">
                  <c:v>0.15380000000000005</c:v>
                </c:pt>
              </c:numCache>
            </c:numRef>
          </c:val>
          <c:extLst xmlns:c16r2="http://schemas.microsoft.com/office/drawing/2015/06/chart">
            <c:ext xmlns:c16="http://schemas.microsoft.com/office/drawing/2014/chart" uri="{C3380CC4-5D6E-409C-BE32-E72D297353CC}">
              <c16:uniqueId val="{00000000-766C-48ED-BC23-889F5386042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List1!$B$1</c:f>
              <c:strCache>
                <c:ptCount val="1"/>
                <c:pt idx="0">
                  <c:v>Složení a velikost supervizní skupiny</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List1!$B$2:$B$3</c:f>
              <c:numCache>
                <c:formatCode>General</c:formatCode>
                <c:ptCount val="2"/>
                <c:pt idx="0">
                  <c:v>75</c:v>
                </c:pt>
                <c:pt idx="1">
                  <c:v>63.56</c:v>
                </c:pt>
              </c:numCache>
            </c:numRef>
          </c:val>
          <c:extLst xmlns:c16r2="http://schemas.microsoft.com/office/drawing/2015/06/chart">
            <c:ext xmlns:c16="http://schemas.microsoft.com/office/drawing/2014/chart" uri="{C3380CC4-5D6E-409C-BE32-E72D297353CC}">
              <c16:uniqueId val="{00000000-0DC9-4320-8B3A-7251C16B76C2}"/>
            </c:ext>
          </c:extLst>
        </c:ser>
        <c:ser>
          <c:idx val="1"/>
          <c:order val="1"/>
          <c:tx>
            <c:strRef>
              <c:f>List1!$C$1</c:f>
              <c:strCache>
                <c:ptCount val="1"/>
                <c:pt idx="0">
                  <c:v>Osobnost supervizora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List1!$C$2:$C$3</c:f>
              <c:numCache>
                <c:formatCode>General</c:formatCode>
                <c:ptCount val="2"/>
                <c:pt idx="0">
                  <c:v>70</c:v>
                </c:pt>
                <c:pt idx="1">
                  <c:v>59.32</c:v>
                </c:pt>
              </c:numCache>
            </c:numRef>
          </c:val>
          <c:extLst xmlns:c16r2="http://schemas.microsoft.com/office/drawing/2015/06/chart">
            <c:ext xmlns:c16="http://schemas.microsoft.com/office/drawing/2014/chart" uri="{C3380CC4-5D6E-409C-BE32-E72D297353CC}">
              <c16:uniqueId val="{00000001-0DC9-4320-8B3A-7251C16B76C2}"/>
            </c:ext>
          </c:extLst>
        </c:ser>
        <c:ser>
          <c:idx val="2"/>
          <c:order val="2"/>
          <c:tx>
            <c:strRef>
              <c:f>List1!$D$1</c:f>
              <c:strCache>
                <c:ptCount val="1"/>
                <c:pt idx="0">
                  <c:v>Důvěra, soukromí</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List1!$D$2:$D$3</c:f>
              <c:numCache>
                <c:formatCode>General</c:formatCode>
                <c:ptCount val="2"/>
                <c:pt idx="0">
                  <c:v>48</c:v>
                </c:pt>
                <c:pt idx="1">
                  <c:v>40.68</c:v>
                </c:pt>
              </c:numCache>
            </c:numRef>
          </c:val>
          <c:extLst xmlns:c16r2="http://schemas.microsoft.com/office/drawing/2015/06/chart">
            <c:ext xmlns:c16="http://schemas.microsoft.com/office/drawing/2014/chart" uri="{C3380CC4-5D6E-409C-BE32-E72D297353CC}">
              <c16:uniqueId val="{00000002-0DC9-4320-8B3A-7251C16B76C2}"/>
            </c:ext>
          </c:extLst>
        </c:ser>
        <c:ser>
          <c:idx val="3"/>
          <c:order val="3"/>
          <c:tx>
            <c:strRef>
              <c:f>List1!$E$1</c:f>
              <c:strCache>
                <c:ptCount val="1"/>
                <c:pt idx="0">
                  <c:v>Rozvědlení podle cílových skupin v rámci praxe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List1!$E$2:$E$3</c:f>
              <c:numCache>
                <c:formatCode>General</c:formatCode>
                <c:ptCount val="2"/>
                <c:pt idx="0">
                  <c:v>35</c:v>
                </c:pt>
                <c:pt idx="1">
                  <c:v>29.66</c:v>
                </c:pt>
              </c:numCache>
            </c:numRef>
          </c:val>
          <c:extLst xmlns:c16r2="http://schemas.microsoft.com/office/drawing/2015/06/chart">
            <c:ext xmlns:c16="http://schemas.microsoft.com/office/drawing/2014/chart" uri="{C3380CC4-5D6E-409C-BE32-E72D297353CC}">
              <c16:uniqueId val="{00000003-0DC9-4320-8B3A-7251C16B76C2}"/>
            </c:ext>
          </c:extLst>
        </c:ser>
        <c:ser>
          <c:idx val="4"/>
          <c:order val="4"/>
          <c:tx>
            <c:strRef>
              <c:f>List1!$F$1</c:f>
              <c:strCache>
                <c:ptCount val="1"/>
                <c:pt idx="0">
                  <c:v>Prostředí</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List1!$F$2:$F$3</c:f>
              <c:numCache>
                <c:formatCode>General</c:formatCode>
                <c:ptCount val="2"/>
                <c:pt idx="0">
                  <c:v>24</c:v>
                </c:pt>
                <c:pt idx="1">
                  <c:v>20.34</c:v>
                </c:pt>
              </c:numCache>
            </c:numRef>
          </c:val>
          <c:extLst xmlns:c16r2="http://schemas.microsoft.com/office/drawing/2015/06/chart">
            <c:ext xmlns:c16="http://schemas.microsoft.com/office/drawing/2014/chart" uri="{C3380CC4-5D6E-409C-BE32-E72D297353CC}">
              <c16:uniqueId val="{00000004-0DC9-4320-8B3A-7251C16B76C2}"/>
            </c:ext>
          </c:extLst>
        </c:ser>
        <c:ser>
          <c:idx val="5"/>
          <c:order val="5"/>
          <c:tx>
            <c:strRef>
              <c:f>List1!$G$1</c:f>
              <c:strCache>
                <c:ptCount val="1"/>
                <c:pt idx="0">
                  <c:v>Teoretické informace před supervizí</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List1!$G$2:$G$3</c:f>
              <c:numCache>
                <c:formatCode>General</c:formatCode>
                <c:ptCount val="2"/>
                <c:pt idx="0">
                  <c:v>4</c:v>
                </c:pt>
                <c:pt idx="1">
                  <c:v>3.3899999999999997</c:v>
                </c:pt>
              </c:numCache>
            </c:numRef>
          </c:val>
          <c:extLst xmlns:c16r2="http://schemas.microsoft.com/office/drawing/2015/06/chart">
            <c:ext xmlns:c16="http://schemas.microsoft.com/office/drawing/2014/chart" uri="{C3380CC4-5D6E-409C-BE32-E72D297353CC}">
              <c16:uniqueId val="{00000005-0DC9-4320-8B3A-7251C16B76C2}"/>
            </c:ext>
          </c:extLst>
        </c:ser>
        <c:ser>
          <c:idx val="6"/>
          <c:order val="6"/>
          <c:tx>
            <c:strRef>
              <c:f>List1!$H$1</c:f>
              <c:strCache>
                <c:ptCount val="1"/>
                <c:pt idx="0">
                  <c:v>Obsah supervize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List1!$H$2:$H$3</c:f>
              <c:numCache>
                <c:formatCode>General</c:formatCode>
                <c:ptCount val="2"/>
                <c:pt idx="0">
                  <c:v>1</c:v>
                </c:pt>
                <c:pt idx="1">
                  <c:v>0.85000000000000031</c:v>
                </c:pt>
              </c:numCache>
            </c:numRef>
          </c:val>
          <c:extLst xmlns:c16r2="http://schemas.microsoft.com/office/drawing/2015/06/chart">
            <c:ext xmlns:c16="http://schemas.microsoft.com/office/drawing/2014/chart" uri="{C3380CC4-5D6E-409C-BE32-E72D297353CC}">
              <c16:uniqueId val="{00000006-0DC9-4320-8B3A-7251C16B76C2}"/>
            </c:ext>
          </c:extLst>
        </c:ser>
        <c:ser>
          <c:idx val="7"/>
          <c:order val="7"/>
          <c:tx>
            <c:strRef>
              <c:f>List1!$I$1</c:f>
              <c:strCache>
                <c:ptCount val="1"/>
                <c:pt idx="0">
                  <c:v>Seznámení se se zážitky ostatních spolužáků</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List1!$I$2:$I$3</c:f>
              <c:numCache>
                <c:formatCode>General</c:formatCode>
                <c:ptCount val="2"/>
                <c:pt idx="0">
                  <c:v>1</c:v>
                </c:pt>
                <c:pt idx="1">
                  <c:v>0.85000000000000031</c:v>
                </c:pt>
              </c:numCache>
            </c:numRef>
          </c:val>
          <c:extLst xmlns:c16r2="http://schemas.microsoft.com/office/drawing/2015/06/chart">
            <c:ext xmlns:c16="http://schemas.microsoft.com/office/drawing/2014/chart" uri="{C3380CC4-5D6E-409C-BE32-E72D297353CC}">
              <c16:uniqueId val="{00000007-0DC9-4320-8B3A-7251C16B76C2}"/>
            </c:ext>
          </c:extLst>
        </c:ser>
        <c:dLbls>
          <c:showLegendKey val="0"/>
          <c:showVal val="0"/>
          <c:showCatName val="0"/>
          <c:showSerName val="0"/>
          <c:showPercent val="0"/>
          <c:showBubbleSize val="0"/>
        </c:dLbls>
        <c:gapWidth val="150"/>
        <c:axId val="426456112"/>
        <c:axId val="426456504"/>
      </c:barChart>
      <c:catAx>
        <c:axId val="426456112"/>
        <c:scaling>
          <c:orientation val="minMax"/>
        </c:scaling>
        <c:delete val="0"/>
        <c:axPos val="l"/>
        <c:numFmt formatCode="General" sourceLinked="1"/>
        <c:majorTickMark val="out"/>
        <c:minorTickMark val="none"/>
        <c:tickLblPos val="nextTo"/>
        <c:crossAx val="426456504"/>
        <c:crosses val="autoZero"/>
        <c:auto val="1"/>
        <c:lblAlgn val="ctr"/>
        <c:lblOffset val="100"/>
        <c:noMultiLvlLbl val="0"/>
      </c:catAx>
      <c:valAx>
        <c:axId val="426456504"/>
        <c:scaling>
          <c:orientation val="minMax"/>
        </c:scaling>
        <c:delete val="0"/>
        <c:axPos val="b"/>
        <c:majorGridlines/>
        <c:numFmt formatCode="General" sourceLinked="1"/>
        <c:majorTickMark val="out"/>
        <c:minorTickMark val="none"/>
        <c:tickLblPos val="nextTo"/>
        <c:crossAx val="426456112"/>
        <c:crosses val="autoZero"/>
        <c:crossBetween val="between"/>
      </c:valAx>
      <c:spPr>
        <a:noFill/>
      </c:spPr>
    </c:plotArea>
    <c:legend>
      <c:legendPos val="r"/>
      <c:layout>
        <c:manualLayout>
          <c:xMode val="edge"/>
          <c:yMode val="edge"/>
          <c:x val="0.64667884702110856"/>
          <c:y val="1.7820993141986291E-2"/>
          <c:w val="0.33920848686105293"/>
          <c:h val="0.98217900685801374"/>
        </c:manualLayout>
      </c:layout>
      <c:overlay val="0"/>
      <c:txPr>
        <a:bodyPr/>
        <a:lstStyle/>
        <a:p>
          <a:pPr>
            <a:defRPr sz="1000" baseline="0"/>
          </a:pPr>
          <a:endParaRPr lang="cs-CZ"/>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List1!$B$1</c:f>
              <c:strCache>
                <c:ptCount val="1"/>
                <c:pt idx="0">
                  <c:v>Empatický supervizor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List1!$B$2:$B$3</c:f>
              <c:numCache>
                <c:formatCode>General</c:formatCode>
                <c:ptCount val="2"/>
                <c:pt idx="0">
                  <c:v>73</c:v>
                </c:pt>
                <c:pt idx="1">
                  <c:v>61.86</c:v>
                </c:pt>
              </c:numCache>
            </c:numRef>
          </c:val>
          <c:extLst xmlns:c16r2="http://schemas.microsoft.com/office/drawing/2015/06/chart">
            <c:ext xmlns:c16="http://schemas.microsoft.com/office/drawing/2014/chart" uri="{C3380CC4-5D6E-409C-BE32-E72D297353CC}">
              <c16:uniqueId val="{00000000-0796-4D6A-A04D-6A27DE79F004}"/>
            </c:ext>
          </c:extLst>
        </c:ser>
        <c:ser>
          <c:idx val="1"/>
          <c:order val="1"/>
          <c:tx>
            <c:strRef>
              <c:f>List1!$C$1</c:f>
              <c:strCache>
                <c:ptCount val="1"/>
                <c:pt idx="0">
                  <c:v>Zkušený odborník</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List1!$C$2:$C$3</c:f>
              <c:numCache>
                <c:formatCode>General</c:formatCode>
                <c:ptCount val="2"/>
                <c:pt idx="0">
                  <c:v>65</c:v>
                </c:pt>
                <c:pt idx="1">
                  <c:v>55.08</c:v>
                </c:pt>
              </c:numCache>
            </c:numRef>
          </c:val>
          <c:extLst xmlns:c16r2="http://schemas.microsoft.com/office/drawing/2015/06/chart">
            <c:ext xmlns:c16="http://schemas.microsoft.com/office/drawing/2014/chart" uri="{C3380CC4-5D6E-409C-BE32-E72D297353CC}">
              <c16:uniqueId val="{00000001-0796-4D6A-A04D-6A27DE79F004}"/>
            </c:ext>
          </c:extLst>
        </c:ser>
        <c:ser>
          <c:idx val="2"/>
          <c:order val="2"/>
          <c:tx>
            <c:strRef>
              <c:f>List1!$D$1</c:f>
              <c:strCache>
                <c:ptCount val="1"/>
                <c:pt idx="0">
                  <c:v>Externí supervizor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List1!$D$2:$D$3</c:f>
              <c:numCache>
                <c:formatCode>General</c:formatCode>
                <c:ptCount val="2"/>
                <c:pt idx="0">
                  <c:v>46</c:v>
                </c:pt>
                <c:pt idx="1">
                  <c:v>38.980000000000004</c:v>
                </c:pt>
              </c:numCache>
            </c:numRef>
          </c:val>
          <c:extLst xmlns:c16r2="http://schemas.microsoft.com/office/drawing/2015/06/chart">
            <c:ext xmlns:c16="http://schemas.microsoft.com/office/drawing/2014/chart" uri="{C3380CC4-5D6E-409C-BE32-E72D297353CC}">
              <c16:uniqueId val="{00000002-0796-4D6A-A04D-6A27DE79F004}"/>
            </c:ext>
          </c:extLst>
        </c:ser>
        <c:ser>
          <c:idx val="3"/>
          <c:order val="3"/>
          <c:tx>
            <c:strRef>
              <c:f>List1!$E$1</c:f>
              <c:strCache>
                <c:ptCount val="1"/>
                <c:pt idx="0">
                  <c:v>Nedirektivní</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List1!$E$2:$E$3</c:f>
              <c:numCache>
                <c:formatCode>General</c:formatCode>
                <c:ptCount val="2"/>
                <c:pt idx="0">
                  <c:v>30</c:v>
                </c:pt>
                <c:pt idx="1">
                  <c:v>25.419999999999987</c:v>
                </c:pt>
              </c:numCache>
            </c:numRef>
          </c:val>
          <c:extLst xmlns:c16r2="http://schemas.microsoft.com/office/drawing/2015/06/chart">
            <c:ext xmlns:c16="http://schemas.microsoft.com/office/drawing/2014/chart" uri="{C3380CC4-5D6E-409C-BE32-E72D297353CC}">
              <c16:uniqueId val="{00000003-0796-4D6A-A04D-6A27DE79F004}"/>
            </c:ext>
          </c:extLst>
        </c:ser>
        <c:ser>
          <c:idx val="4"/>
          <c:order val="4"/>
          <c:tx>
            <c:strRef>
              <c:f>List1!$F$1</c:f>
              <c:strCache>
                <c:ptCount val="1"/>
                <c:pt idx="0">
                  <c:v>Interní supervizor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List1!$F$2:$F$3</c:f>
              <c:numCache>
                <c:formatCode>General</c:formatCode>
                <c:ptCount val="2"/>
                <c:pt idx="0">
                  <c:v>7</c:v>
                </c:pt>
                <c:pt idx="1">
                  <c:v>5.9300000000000024</c:v>
                </c:pt>
              </c:numCache>
            </c:numRef>
          </c:val>
          <c:extLst xmlns:c16r2="http://schemas.microsoft.com/office/drawing/2015/06/chart">
            <c:ext xmlns:c16="http://schemas.microsoft.com/office/drawing/2014/chart" uri="{C3380CC4-5D6E-409C-BE32-E72D297353CC}">
              <c16:uniqueId val="{00000004-0796-4D6A-A04D-6A27DE79F004}"/>
            </c:ext>
          </c:extLst>
        </c:ser>
        <c:ser>
          <c:idx val="5"/>
          <c:order val="5"/>
          <c:tx>
            <c:strRef>
              <c:f>List1!$G$1</c:f>
              <c:strCache>
                <c:ptCount val="1"/>
                <c:pt idx="0">
                  <c:v>Direktivní supervizor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List1!$G$2:$G$3</c:f>
              <c:numCache>
                <c:formatCode>General</c:formatCode>
                <c:ptCount val="2"/>
                <c:pt idx="0">
                  <c:v>7</c:v>
                </c:pt>
                <c:pt idx="1">
                  <c:v>5.9300000000000024</c:v>
                </c:pt>
              </c:numCache>
            </c:numRef>
          </c:val>
          <c:extLst xmlns:c16r2="http://schemas.microsoft.com/office/drawing/2015/06/chart">
            <c:ext xmlns:c16="http://schemas.microsoft.com/office/drawing/2014/chart" uri="{C3380CC4-5D6E-409C-BE32-E72D297353CC}">
              <c16:uniqueId val="{00000005-0796-4D6A-A04D-6A27DE79F004}"/>
            </c:ext>
          </c:extLst>
        </c:ser>
        <c:ser>
          <c:idx val="6"/>
          <c:order val="6"/>
          <c:tx>
            <c:strRef>
              <c:f>List1!$H$1</c:f>
              <c:strCache>
                <c:ptCount val="1"/>
                <c:pt idx="0">
                  <c:v>Nám již známy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List1!$H$2:$H$3</c:f>
              <c:numCache>
                <c:formatCode>General</c:formatCode>
                <c:ptCount val="2"/>
                <c:pt idx="0">
                  <c:v>1</c:v>
                </c:pt>
                <c:pt idx="1">
                  <c:v>0.85000000000000053</c:v>
                </c:pt>
              </c:numCache>
            </c:numRef>
          </c:val>
          <c:extLst xmlns:c16r2="http://schemas.microsoft.com/office/drawing/2015/06/chart">
            <c:ext xmlns:c16="http://schemas.microsoft.com/office/drawing/2014/chart" uri="{C3380CC4-5D6E-409C-BE32-E72D297353CC}">
              <c16:uniqueId val="{00000006-0796-4D6A-A04D-6A27DE79F004}"/>
            </c:ext>
          </c:extLst>
        </c:ser>
        <c:ser>
          <c:idx val="7"/>
          <c:order val="7"/>
          <c:tx>
            <c:strRef>
              <c:f>List1!$I$1</c:f>
              <c:strCache>
                <c:ptCount val="1"/>
                <c:pt idx="0">
                  <c:v>Direktivnost více či méně podle potřeby</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List1!$I$2:$I$3</c:f>
              <c:numCache>
                <c:formatCode>General</c:formatCode>
                <c:ptCount val="2"/>
                <c:pt idx="0">
                  <c:v>1</c:v>
                </c:pt>
                <c:pt idx="1">
                  <c:v>0.85000000000000053</c:v>
                </c:pt>
              </c:numCache>
            </c:numRef>
          </c:val>
          <c:extLst xmlns:c16r2="http://schemas.microsoft.com/office/drawing/2015/06/chart">
            <c:ext xmlns:c16="http://schemas.microsoft.com/office/drawing/2014/chart" uri="{C3380CC4-5D6E-409C-BE32-E72D297353CC}">
              <c16:uniqueId val="{00000007-0796-4D6A-A04D-6A27DE79F004}"/>
            </c:ext>
          </c:extLst>
        </c:ser>
        <c:ser>
          <c:idx val="8"/>
          <c:order val="8"/>
          <c:tx>
            <c:strRef>
              <c:f>List1!$J$1</c:f>
              <c:strCache>
                <c:ptCount val="1"/>
                <c:pt idx="0">
                  <c:v>Musí vzbuzovat důvěru</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List1!$J$2:$J$3</c:f>
              <c:numCache>
                <c:formatCode>General</c:formatCode>
                <c:ptCount val="2"/>
                <c:pt idx="0">
                  <c:v>1</c:v>
                </c:pt>
                <c:pt idx="1">
                  <c:v>0.85000000000000053</c:v>
                </c:pt>
              </c:numCache>
            </c:numRef>
          </c:val>
          <c:extLst xmlns:c16r2="http://schemas.microsoft.com/office/drawing/2015/06/chart">
            <c:ext xmlns:c16="http://schemas.microsoft.com/office/drawing/2014/chart" uri="{C3380CC4-5D6E-409C-BE32-E72D297353CC}">
              <c16:uniqueId val="{00000008-0796-4D6A-A04D-6A27DE79F004}"/>
            </c:ext>
          </c:extLst>
        </c:ser>
        <c:dLbls>
          <c:showLegendKey val="0"/>
          <c:showVal val="0"/>
          <c:showCatName val="0"/>
          <c:showSerName val="0"/>
          <c:showPercent val="0"/>
          <c:showBubbleSize val="0"/>
        </c:dLbls>
        <c:gapWidth val="150"/>
        <c:axId val="426454936"/>
        <c:axId val="426476128"/>
      </c:barChart>
      <c:catAx>
        <c:axId val="426454936"/>
        <c:scaling>
          <c:orientation val="minMax"/>
        </c:scaling>
        <c:delete val="0"/>
        <c:axPos val="l"/>
        <c:numFmt formatCode="General" sourceLinked="1"/>
        <c:majorTickMark val="out"/>
        <c:minorTickMark val="none"/>
        <c:tickLblPos val="nextTo"/>
        <c:crossAx val="426476128"/>
        <c:crosses val="autoZero"/>
        <c:auto val="1"/>
        <c:lblAlgn val="ctr"/>
        <c:lblOffset val="100"/>
        <c:noMultiLvlLbl val="0"/>
      </c:catAx>
      <c:valAx>
        <c:axId val="426476128"/>
        <c:scaling>
          <c:orientation val="minMax"/>
        </c:scaling>
        <c:delete val="0"/>
        <c:axPos val="b"/>
        <c:majorGridlines/>
        <c:numFmt formatCode="General" sourceLinked="1"/>
        <c:majorTickMark val="out"/>
        <c:minorTickMark val="none"/>
        <c:tickLblPos val="nextTo"/>
        <c:crossAx val="426454936"/>
        <c:crosses val="autoZero"/>
        <c:crossBetween val="between"/>
      </c:valAx>
      <c:spPr>
        <a:noFill/>
      </c:spPr>
    </c:plotArea>
    <c:legend>
      <c:legendPos val="r"/>
      <c:layout>
        <c:manualLayout>
          <c:xMode val="edge"/>
          <c:yMode val="edge"/>
          <c:x val="0.64667884702110812"/>
          <c:y val="1.7820993141986291E-2"/>
          <c:w val="0.33920848686105276"/>
          <c:h val="0.98217900685801374"/>
        </c:manualLayout>
      </c:layout>
      <c:overlay val="0"/>
      <c:txPr>
        <a:bodyPr/>
        <a:lstStyle/>
        <a:p>
          <a:pPr>
            <a:defRPr sz="1000" baseline="0"/>
          </a:pPr>
          <a:endParaRPr lang="cs-CZ"/>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List1!$B$1</c:f>
              <c:strCache>
                <c:ptCount val="1"/>
                <c:pt idx="0">
                  <c:v>Příliš velká skupina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List1!$B$2:$B$3</c:f>
              <c:numCache>
                <c:formatCode>General</c:formatCode>
                <c:ptCount val="2"/>
                <c:pt idx="0">
                  <c:v>92</c:v>
                </c:pt>
                <c:pt idx="1">
                  <c:v>77.97</c:v>
                </c:pt>
              </c:numCache>
            </c:numRef>
          </c:val>
          <c:extLst xmlns:c16r2="http://schemas.microsoft.com/office/drawing/2015/06/chart">
            <c:ext xmlns:c16="http://schemas.microsoft.com/office/drawing/2014/chart" uri="{C3380CC4-5D6E-409C-BE32-E72D297353CC}">
              <c16:uniqueId val="{00000000-53CA-4A14-AF78-0BF0FBBC042D}"/>
            </c:ext>
          </c:extLst>
        </c:ser>
        <c:ser>
          <c:idx val="1"/>
          <c:order val="1"/>
          <c:tx>
            <c:strRef>
              <c:f>List1!$C$1</c:f>
              <c:strCache>
                <c:ptCount val="1"/>
                <c:pt idx="0">
                  <c:v>Nevhodné prostředí</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List1!$C$2:$C$3</c:f>
              <c:numCache>
                <c:formatCode>General</c:formatCode>
                <c:ptCount val="2"/>
                <c:pt idx="0">
                  <c:v>38</c:v>
                </c:pt>
                <c:pt idx="1">
                  <c:v>32.200000000000003</c:v>
                </c:pt>
              </c:numCache>
            </c:numRef>
          </c:val>
          <c:extLst xmlns:c16r2="http://schemas.microsoft.com/office/drawing/2015/06/chart">
            <c:ext xmlns:c16="http://schemas.microsoft.com/office/drawing/2014/chart" uri="{C3380CC4-5D6E-409C-BE32-E72D297353CC}">
              <c16:uniqueId val="{00000001-53CA-4A14-AF78-0BF0FBBC042D}"/>
            </c:ext>
          </c:extLst>
        </c:ser>
        <c:ser>
          <c:idx val="2"/>
          <c:order val="2"/>
          <c:tx>
            <c:strRef>
              <c:f>List1!$D$1</c:f>
              <c:strCache>
                <c:ptCount val="1"/>
                <c:pt idx="0">
                  <c:v>Direktivní přístup supervizora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List1!$D$2:$D$3</c:f>
              <c:numCache>
                <c:formatCode>General</c:formatCode>
                <c:ptCount val="2"/>
                <c:pt idx="0">
                  <c:v>26</c:v>
                </c:pt>
                <c:pt idx="1">
                  <c:v>22.03</c:v>
                </c:pt>
              </c:numCache>
            </c:numRef>
          </c:val>
          <c:extLst xmlns:c16r2="http://schemas.microsoft.com/office/drawing/2015/06/chart">
            <c:ext xmlns:c16="http://schemas.microsoft.com/office/drawing/2014/chart" uri="{C3380CC4-5D6E-409C-BE32-E72D297353CC}">
              <c16:uniqueId val="{00000002-53CA-4A14-AF78-0BF0FBBC042D}"/>
            </c:ext>
          </c:extLst>
        </c:ser>
        <c:ser>
          <c:idx val="3"/>
          <c:order val="3"/>
          <c:tx>
            <c:strRef>
              <c:f>List1!$E$1</c:f>
              <c:strCache>
                <c:ptCount val="1"/>
                <c:pt idx="0">
                  <c:v>Neslučitelné postuje mezi členy skupiny</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List1!$E$2:$E$3</c:f>
              <c:numCache>
                <c:formatCode>General</c:formatCode>
                <c:ptCount val="2"/>
                <c:pt idx="0">
                  <c:v>26</c:v>
                </c:pt>
                <c:pt idx="1">
                  <c:v>22.03</c:v>
                </c:pt>
              </c:numCache>
            </c:numRef>
          </c:val>
          <c:extLst xmlns:c16r2="http://schemas.microsoft.com/office/drawing/2015/06/chart">
            <c:ext xmlns:c16="http://schemas.microsoft.com/office/drawing/2014/chart" uri="{C3380CC4-5D6E-409C-BE32-E72D297353CC}">
              <c16:uniqueId val="{00000003-53CA-4A14-AF78-0BF0FBBC042D}"/>
            </c:ext>
          </c:extLst>
        </c:ser>
        <c:ser>
          <c:idx val="4"/>
          <c:order val="4"/>
          <c:tx>
            <c:strRef>
              <c:f>List1!$F$1</c:f>
              <c:strCache>
                <c:ptCount val="1"/>
                <c:pt idx="0">
                  <c:v>Nevadí mi sdílet informace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List1!$F$2:$F$3</c:f>
              <c:numCache>
                <c:formatCode>General</c:formatCode>
                <c:ptCount val="2"/>
                <c:pt idx="0">
                  <c:v>10</c:v>
                </c:pt>
                <c:pt idx="1">
                  <c:v>8.4700000000000006</c:v>
                </c:pt>
              </c:numCache>
            </c:numRef>
          </c:val>
          <c:extLst xmlns:c16r2="http://schemas.microsoft.com/office/drawing/2015/06/chart">
            <c:ext xmlns:c16="http://schemas.microsoft.com/office/drawing/2014/chart" uri="{C3380CC4-5D6E-409C-BE32-E72D297353CC}">
              <c16:uniqueId val="{00000004-53CA-4A14-AF78-0BF0FBBC042D}"/>
            </c:ext>
          </c:extLst>
        </c:ser>
        <c:ser>
          <c:idx val="5"/>
          <c:order val="5"/>
          <c:tx>
            <c:strRef>
              <c:f>List1!$G$1</c:f>
              <c:strCache>
                <c:ptCount val="1"/>
                <c:pt idx="0">
                  <c:v>V případě určitých spolužáků</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List1!$G$2:$G$3</c:f>
              <c:numCache>
                <c:formatCode>General</c:formatCode>
                <c:ptCount val="2"/>
                <c:pt idx="0">
                  <c:v>1</c:v>
                </c:pt>
                <c:pt idx="1">
                  <c:v>0.85000000000000031</c:v>
                </c:pt>
              </c:numCache>
            </c:numRef>
          </c:val>
          <c:extLst xmlns:c16r2="http://schemas.microsoft.com/office/drawing/2015/06/chart">
            <c:ext xmlns:c16="http://schemas.microsoft.com/office/drawing/2014/chart" uri="{C3380CC4-5D6E-409C-BE32-E72D297353CC}">
              <c16:uniqueId val="{00000005-53CA-4A14-AF78-0BF0FBBC042D}"/>
            </c:ext>
          </c:extLst>
        </c:ser>
        <c:ser>
          <c:idx val="6"/>
          <c:order val="6"/>
          <c:tx>
            <c:strRef>
              <c:f>List1!$H$1</c:f>
              <c:strCache>
                <c:ptCount val="1"/>
                <c:pt idx="0">
                  <c:v>Spolužáci</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List1!$A$2:$A$3</c:f>
              <c:strCache>
                <c:ptCount val="2"/>
                <c:pt idx="0">
                  <c:v>Počet</c:v>
                </c:pt>
                <c:pt idx="1">
                  <c:v>Procenta</c:v>
                </c:pt>
              </c:strCache>
            </c:strRef>
          </c:cat>
          <c:val>
            <c:numRef>
              <c:f>List1!$H$2:$H$3</c:f>
              <c:numCache>
                <c:formatCode>General</c:formatCode>
                <c:ptCount val="2"/>
                <c:pt idx="0">
                  <c:v>1</c:v>
                </c:pt>
                <c:pt idx="1">
                  <c:v>0.85000000000000031</c:v>
                </c:pt>
              </c:numCache>
            </c:numRef>
          </c:val>
          <c:extLst xmlns:c16r2="http://schemas.microsoft.com/office/drawing/2015/06/chart">
            <c:ext xmlns:c16="http://schemas.microsoft.com/office/drawing/2014/chart" uri="{C3380CC4-5D6E-409C-BE32-E72D297353CC}">
              <c16:uniqueId val="{00000006-53CA-4A14-AF78-0BF0FBBC042D}"/>
            </c:ext>
          </c:extLst>
        </c:ser>
        <c:dLbls>
          <c:showLegendKey val="0"/>
          <c:showVal val="0"/>
          <c:showCatName val="0"/>
          <c:showSerName val="0"/>
          <c:showPercent val="0"/>
          <c:showBubbleSize val="0"/>
        </c:dLbls>
        <c:gapWidth val="150"/>
        <c:axId val="426473776"/>
        <c:axId val="426476912"/>
      </c:barChart>
      <c:catAx>
        <c:axId val="426473776"/>
        <c:scaling>
          <c:orientation val="minMax"/>
        </c:scaling>
        <c:delete val="0"/>
        <c:axPos val="l"/>
        <c:numFmt formatCode="General" sourceLinked="1"/>
        <c:majorTickMark val="out"/>
        <c:minorTickMark val="none"/>
        <c:tickLblPos val="nextTo"/>
        <c:crossAx val="426476912"/>
        <c:crosses val="autoZero"/>
        <c:auto val="1"/>
        <c:lblAlgn val="ctr"/>
        <c:lblOffset val="100"/>
        <c:noMultiLvlLbl val="0"/>
      </c:catAx>
      <c:valAx>
        <c:axId val="426476912"/>
        <c:scaling>
          <c:orientation val="minMax"/>
        </c:scaling>
        <c:delete val="0"/>
        <c:axPos val="b"/>
        <c:majorGridlines/>
        <c:numFmt formatCode="General" sourceLinked="1"/>
        <c:majorTickMark val="out"/>
        <c:minorTickMark val="none"/>
        <c:tickLblPos val="nextTo"/>
        <c:crossAx val="426473776"/>
        <c:crosses val="autoZero"/>
        <c:crossBetween val="between"/>
      </c:valAx>
      <c:spPr>
        <a:noFill/>
      </c:spPr>
    </c:plotArea>
    <c:legend>
      <c:legendPos val="r"/>
      <c:layout>
        <c:manualLayout>
          <c:xMode val="edge"/>
          <c:yMode val="edge"/>
          <c:x val="0.64667884702110856"/>
          <c:y val="1.7820993141986291E-2"/>
          <c:w val="0.33920848686105293"/>
          <c:h val="0.98217900685801374"/>
        </c:manualLayout>
      </c:layout>
      <c:overlay val="0"/>
      <c:txPr>
        <a:bodyPr/>
        <a:lstStyle/>
        <a:p>
          <a:pPr>
            <a:defRPr sz="1000" baseline="0"/>
          </a:pPr>
          <a:endParaRPr lang="cs-CZ"/>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Rozdělení</a:t>
            </a:r>
            <a:r>
              <a:rPr lang="cs-CZ" baseline="0"/>
              <a:t> skupin</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Prodej</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2B3-44DA-964B-3B623F4E0EDC}"/>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2B3-44DA-964B-3B623F4E0ED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List1!$A$2:$A$3</c:f>
              <c:strCache>
                <c:ptCount val="2"/>
                <c:pt idx="0">
                  <c:v>ANO</c:v>
                </c:pt>
                <c:pt idx="1">
                  <c:v>NE</c:v>
                </c:pt>
              </c:strCache>
            </c:strRef>
          </c:cat>
          <c:val>
            <c:numRef>
              <c:f>List1!$B$2:$B$3</c:f>
              <c:numCache>
                <c:formatCode>0.00%</c:formatCode>
                <c:ptCount val="2"/>
                <c:pt idx="0">
                  <c:v>0.65250000000000019</c:v>
                </c:pt>
                <c:pt idx="1">
                  <c:v>0.34750000000000009</c:v>
                </c:pt>
              </c:numCache>
            </c:numRef>
          </c:val>
          <c:extLst xmlns:c16r2="http://schemas.microsoft.com/office/drawing/2015/06/chart">
            <c:ext xmlns:c16="http://schemas.microsoft.com/office/drawing/2014/chart" uri="{C3380CC4-5D6E-409C-BE32-E72D297353CC}">
              <c16:uniqueId val="{00000004-72B3-44DA-964B-3B623F4E0ED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4F9DA-62C4-434E-81BD-AEA190EE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17088</Words>
  <Characters>100823</Characters>
  <Application>Microsoft Office Word</Application>
  <DocSecurity>0</DocSecurity>
  <Lines>840</Lines>
  <Paragraphs>235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117676</CharactersWithSpaces>
  <SharedDoc>false</SharedDoc>
  <HLinks>
    <vt:vector size="18" baseType="variant">
      <vt:variant>
        <vt:i4>4456451</vt:i4>
      </vt:variant>
      <vt:variant>
        <vt:i4>6</vt:i4>
      </vt:variant>
      <vt:variant>
        <vt:i4>0</vt:i4>
      </vt:variant>
      <vt:variant>
        <vt:i4>5</vt:i4>
      </vt:variant>
      <vt:variant>
        <vt:lpwstr>http://www.amnesty.org/en/library/asset/EUR05/007/2014/en/9757f474-f655-4d59-996f-b17c4217f6d2/eur050072014en.pdf</vt:lpwstr>
      </vt:variant>
      <vt:variant>
        <vt:lpwstr/>
      </vt:variant>
      <vt:variant>
        <vt:i4>7667767</vt:i4>
      </vt:variant>
      <vt:variant>
        <vt:i4>3</vt:i4>
      </vt:variant>
      <vt:variant>
        <vt:i4>0</vt:i4>
      </vt:variant>
      <vt:variant>
        <vt:i4>5</vt:i4>
      </vt:variant>
      <vt:variant>
        <vt:lpwstr>http://frontex.europa.eu/trends-and-routes/central-mediterranean-route</vt:lpwstr>
      </vt:variant>
      <vt:variant>
        <vt:lpwstr/>
      </vt:variant>
      <vt:variant>
        <vt:i4>196625</vt:i4>
      </vt:variant>
      <vt:variant>
        <vt:i4>0</vt:i4>
      </vt:variant>
      <vt:variant>
        <vt:i4>0</vt:i4>
      </vt:variant>
      <vt:variant>
        <vt:i4>5</vt:i4>
      </vt:variant>
      <vt:variant>
        <vt:lpwstr>http://ec.europa.eu/eurostat/statistics-explained/index.php?title=Migration_and_migrant_population_statistics&amp;oldid=203739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Vymětalová</dc:creator>
  <cp:lastModifiedBy>student</cp:lastModifiedBy>
  <cp:revision>18</cp:revision>
  <cp:lastPrinted>2015-04-01T10:22:00Z</cp:lastPrinted>
  <dcterms:created xsi:type="dcterms:W3CDTF">2017-06-25T17:14:00Z</dcterms:created>
  <dcterms:modified xsi:type="dcterms:W3CDTF">2017-06-25T20:10:00Z</dcterms:modified>
</cp:coreProperties>
</file>