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0BE90" w14:textId="0CD17637" w:rsidR="00960333" w:rsidRPr="00960333" w:rsidRDefault="00960333" w:rsidP="00373DFB">
      <w:pPr>
        <w:spacing w:after="480"/>
        <w:jc w:val="center"/>
        <w:rPr>
          <w:rFonts w:cs="Times New Roman"/>
          <w:sz w:val="36"/>
          <w:szCs w:val="36"/>
        </w:rPr>
      </w:pPr>
      <w:r w:rsidRPr="00960333">
        <w:rPr>
          <w:rFonts w:cs="Times New Roman"/>
          <w:sz w:val="36"/>
          <w:szCs w:val="36"/>
        </w:rPr>
        <w:t>UNIVERZITA PALACKÉHO V OLOMOUCI</w:t>
      </w:r>
    </w:p>
    <w:p w14:paraId="4B9512DE" w14:textId="77777777" w:rsidR="00960333" w:rsidRPr="00960333" w:rsidRDefault="00960333" w:rsidP="00373DFB">
      <w:pPr>
        <w:jc w:val="center"/>
        <w:rPr>
          <w:rFonts w:cs="Times New Roman"/>
          <w:sz w:val="30"/>
          <w:szCs w:val="30"/>
        </w:rPr>
      </w:pPr>
      <w:r w:rsidRPr="00960333">
        <w:rPr>
          <w:rFonts w:cs="Times New Roman"/>
          <w:sz w:val="30"/>
          <w:szCs w:val="30"/>
        </w:rPr>
        <w:t>PEDAGOGICKÁ FAKULTA</w:t>
      </w:r>
    </w:p>
    <w:p w14:paraId="448BE7EA" w14:textId="74A5E939" w:rsidR="00960333" w:rsidRDefault="00960333" w:rsidP="00373DFB">
      <w:pPr>
        <w:spacing w:before="3480" w:after="600"/>
        <w:jc w:val="center"/>
        <w:rPr>
          <w:rFonts w:cs="Times New Roman"/>
          <w:sz w:val="32"/>
          <w:szCs w:val="32"/>
        </w:rPr>
      </w:pPr>
      <w:r>
        <w:rPr>
          <w:rFonts w:cs="Times New Roman"/>
          <w:sz w:val="32"/>
          <w:szCs w:val="32"/>
        </w:rPr>
        <w:t>Diplomová práce</w:t>
      </w:r>
    </w:p>
    <w:p w14:paraId="1BF135C2" w14:textId="30F61B30" w:rsidR="00960333" w:rsidRPr="004949C2" w:rsidRDefault="00960333" w:rsidP="00373DFB">
      <w:pPr>
        <w:spacing w:before="6600"/>
        <w:jc w:val="center"/>
        <w:rPr>
          <w:rFonts w:cs="Times New Roman"/>
          <w:sz w:val="32"/>
          <w:szCs w:val="32"/>
        </w:rPr>
      </w:pPr>
      <w:r>
        <w:rPr>
          <w:rFonts w:cs="Times New Roman"/>
          <w:sz w:val="32"/>
          <w:szCs w:val="32"/>
        </w:rPr>
        <w:t xml:space="preserve">2021 </w:t>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t xml:space="preserve">    Kristýna Pabišová</w:t>
      </w:r>
    </w:p>
    <w:p w14:paraId="3F77B80A" w14:textId="1BEB5848" w:rsidR="00960333" w:rsidRDefault="00960333" w:rsidP="00D2796C">
      <w:pPr>
        <w:rPr>
          <w:rFonts w:cs="Times New Roman"/>
          <w:sz w:val="32"/>
          <w:szCs w:val="32"/>
        </w:rPr>
      </w:pPr>
    </w:p>
    <w:p w14:paraId="19C56CEF" w14:textId="77777777" w:rsidR="00960333" w:rsidRDefault="00960333" w:rsidP="00D2796C">
      <w:pPr>
        <w:rPr>
          <w:rFonts w:cs="Times New Roman"/>
          <w:sz w:val="32"/>
          <w:szCs w:val="32"/>
        </w:rPr>
      </w:pPr>
      <w:r>
        <w:rPr>
          <w:rFonts w:cs="Times New Roman"/>
          <w:sz w:val="32"/>
          <w:szCs w:val="32"/>
        </w:rPr>
        <w:br w:type="page"/>
      </w:r>
    </w:p>
    <w:p w14:paraId="779DDFEC" w14:textId="443AAB2B" w:rsidR="00C12252" w:rsidRPr="004949C2" w:rsidRDefault="00C12252" w:rsidP="00373DFB">
      <w:pPr>
        <w:jc w:val="center"/>
        <w:rPr>
          <w:rFonts w:cs="Times New Roman"/>
          <w:sz w:val="32"/>
          <w:szCs w:val="32"/>
        </w:rPr>
      </w:pPr>
      <w:r w:rsidRPr="004949C2">
        <w:rPr>
          <w:rFonts w:cs="Times New Roman"/>
          <w:sz w:val="32"/>
          <w:szCs w:val="32"/>
        </w:rPr>
        <w:lastRenderedPageBreak/>
        <w:t>UNIVERZITA PALACKÉHO V OLOMOUCI</w:t>
      </w:r>
    </w:p>
    <w:p w14:paraId="7EA44941" w14:textId="77777777" w:rsidR="00C12252" w:rsidRPr="004949C2" w:rsidRDefault="00C12252" w:rsidP="00373DFB">
      <w:pPr>
        <w:jc w:val="center"/>
        <w:rPr>
          <w:rFonts w:cs="Times New Roman"/>
          <w:sz w:val="28"/>
          <w:szCs w:val="28"/>
        </w:rPr>
      </w:pPr>
      <w:r w:rsidRPr="004949C2">
        <w:rPr>
          <w:rFonts w:cs="Times New Roman"/>
          <w:sz w:val="28"/>
          <w:szCs w:val="28"/>
        </w:rPr>
        <w:t>PEDAGOGICKÁ FAKULTA</w:t>
      </w:r>
    </w:p>
    <w:p w14:paraId="7F9B51CC" w14:textId="77777777" w:rsidR="00C12252" w:rsidRPr="00960333" w:rsidRDefault="00C12252" w:rsidP="00373DFB">
      <w:pPr>
        <w:jc w:val="center"/>
        <w:rPr>
          <w:rFonts w:cs="Times New Roman"/>
          <w:sz w:val="26"/>
          <w:szCs w:val="26"/>
        </w:rPr>
      </w:pPr>
      <w:r w:rsidRPr="00960333">
        <w:rPr>
          <w:rFonts w:cs="Times New Roman"/>
          <w:sz w:val="26"/>
          <w:szCs w:val="26"/>
        </w:rPr>
        <w:t>Katedra matematiky</w:t>
      </w:r>
    </w:p>
    <w:p w14:paraId="049E03D0" w14:textId="77777777" w:rsidR="00C12252" w:rsidRPr="004949C2" w:rsidRDefault="00C12252" w:rsidP="00373DFB">
      <w:pPr>
        <w:jc w:val="center"/>
        <w:rPr>
          <w:rFonts w:cs="Times New Roman"/>
          <w:szCs w:val="24"/>
        </w:rPr>
      </w:pPr>
    </w:p>
    <w:p w14:paraId="3D04EA0D" w14:textId="77777777" w:rsidR="00C12252" w:rsidRPr="004949C2" w:rsidRDefault="00C12252" w:rsidP="00373DFB">
      <w:pPr>
        <w:jc w:val="center"/>
        <w:rPr>
          <w:rFonts w:cs="Times New Roman"/>
          <w:szCs w:val="24"/>
        </w:rPr>
      </w:pPr>
    </w:p>
    <w:p w14:paraId="0093C400" w14:textId="77777777" w:rsidR="00C12252" w:rsidRPr="004949C2" w:rsidRDefault="00C12252" w:rsidP="00373DFB">
      <w:pPr>
        <w:jc w:val="center"/>
        <w:rPr>
          <w:rFonts w:cs="Times New Roman"/>
          <w:szCs w:val="24"/>
        </w:rPr>
      </w:pPr>
    </w:p>
    <w:p w14:paraId="3FD2EE38" w14:textId="77777777" w:rsidR="00C12252" w:rsidRPr="004949C2" w:rsidRDefault="00C12252" w:rsidP="00373DFB">
      <w:pPr>
        <w:jc w:val="center"/>
        <w:rPr>
          <w:rFonts w:cs="Times New Roman"/>
          <w:sz w:val="32"/>
          <w:szCs w:val="32"/>
        </w:rPr>
      </w:pPr>
      <w:r w:rsidRPr="004949C2">
        <w:rPr>
          <w:rFonts w:cs="Times New Roman"/>
          <w:sz w:val="32"/>
          <w:szCs w:val="32"/>
        </w:rPr>
        <w:t>Diplomová práce</w:t>
      </w:r>
    </w:p>
    <w:p w14:paraId="1A09B95B" w14:textId="77777777" w:rsidR="00C12252" w:rsidRPr="004949C2" w:rsidRDefault="00C12252" w:rsidP="00373DFB">
      <w:pPr>
        <w:jc w:val="center"/>
        <w:rPr>
          <w:rFonts w:cs="Times New Roman"/>
          <w:szCs w:val="24"/>
        </w:rPr>
      </w:pPr>
      <w:r w:rsidRPr="004949C2">
        <w:rPr>
          <w:rFonts w:cs="Times New Roman"/>
          <w:szCs w:val="24"/>
        </w:rPr>
        <w:t>Kristýna Pabišová</w:t>
      </w:r>
    </w:p>
    <w:p w14:paraId="0218A34A" w14:textId="77777777" w:rsidR="00C12252" w:rsidRPr="004949C2" w:rsidRDefault="00C12252" w:rsidP="00373DFB">
      <w:pPr>
        <w:jc w:val="center"/>
        <w:rPr>
          <w:rFonts w:cs="Times New Roman"/>
          <w:szCs w:val="24"/>
        </w:rPr>
      </w:pPr>
    </w:p>
    <w:p w14:paraId="063D0F73" w14:textId="77777777" w:rsidR="00C12252" w:rsidRPr="004949C2" w:rsidRDefault="00C12252" w:rsidP="00373DFB">
      <w:pPr>
        <w:jc w:val="center"/>
        <w:rPr>
          <w:rFonts w:cs="Times New Roman"/>
          <w:szCs w:val="24"/>
        </w:rPr>
      </w:pPr>
    </w:p>
    <w:p w14:paraId="6F865FC8" w14:textId="77777777" w:rsidR="00C12252" w:rsidRPr="004949C2" w:rsidRDefault="00C12252" w:rsidP="00373DFB">
      <w:pPr>
        <w:jc w:val="center"/>
        <w:rPr>
          <w:rFonts w:cs="Times New Roman"/>
          <w:szCs w:val="24"/>
        </w:rPr>
      </w:pPr>
    </w:p>
    <w:p w14:paraId="093E954D" w14:textId="40F261F9" w:rsidR="00595D3C" w:rsidRPr="004949C2" w:rsidRDefault="003C7E9A" w:rsidP="00373DFB">
      <w:pPr>
        <w:jc w:val="center"/>
        <w:rPr>
          <w:rFonts w:cs="Times New Roman"/>
          <w:sz w:val="32"/>
          <w:szCs w:val="32"/>
        </w:rPr>
      </w:pPr>
      <w:r w:rsidRPr="004949C2">
        <w:rPr>
          <w:rFonts w:cs="Times New Roman"/>
          <w:sz w:val="32"/>
          <w:szCs w:val="32"/>
        </w:rPr>
        <w:t xml:space="preserve">Výuka </w:t>
      </w:r>
      <w:r w:rsidR="00785F8A" w:rsidRPr="004949C2">
        <w:rPr>
          <w:rFonts w:cs="Times New Roman"/>
          <w:sz w:val="32"/>
          <w:szCs w:val="32"/>
        </w:rPr>
        <w:t>matematiky</w:t>
      </w:r>
      <w:r w:rsidR="00595D3C">
        <w:rPr>
          <w:rFonts w:cs="Times New Roman"/>
          <w:sz w:val="32"/>
          <w:szCs w:val="32"/>
        </w:rPr>
        <w:t xml:space="preserve"> žáků se SVP na 1. stupni ZŠ</w:t>
      </w:r>
      <w:r w:rsidR="00785F8A" w:rsidRPr="004949C2">
        <w:rPr>
          <w:rFonts w:cs="Times New Roman"/>
          <w:sz w:val="32"/>
          <w:szCs w:val="32"/>
        </w:rPr>
        <w:t xml:space="preserve"> </w:t>
      </w:r>
      <w:r w:rsidR="00595D3C">
        <w:rPr>
          <w:rFonts w:cs="Times New Roman"/>
          <w:sz w:val="32"/>
          <w:szCs w:val="32"/>
        </w:rPr>
        <w:t>s využitím prvků z matematiky profesora Hejného</w:t>
      </w:r>
    </w:p>
    <w:p w14:paraId="7CBF24F3" w14:textId="4EB61AC6" w:rsidR="003C7E9A" w:rsidRPr="004949C2" w:rsidRDefault="00595D3C" w:rsidP="00373DFB">
      <w:pPr>
        <w:jc w:val="center"/>
        <w:rPr>
          <w:rFonts w:cs="Times New Roman"/>
          <w:sz w:val="28"/>
          <w:szCs w:val="28"/>
        </w:rPr>
      </w:pPr>
      <w:r>
        <w:rPr>
          <w:rFonts w:cs="Times New Roman"/>
          <w:sz w:val="28"/>
          <w:szCs w:val="28"/>
        </w:rPr>
        <w:t>(</w:t>
      </w:r>
      <w:r w:rsidRPr="00595D3C">
        <w:rPr>
          <w:rFonts w:cs="Times New Roman"/>
          <w:sz w:val="28"/>
          <w:szCs w:val="28"/>
        </w:rPr>
        <w:t xml:space="preserve">Teaching </w:t>
      </w:r>
      <w:r>
        <w:rPr>
          <w:rFonts w:cs="Times New Roman"/>
          <w:sz w:val="28"/>
          <w:szCs w:val="28"/>
        </w:rPr>
        <w:t>M</w:t>
      </w:r>
      <w:r w:rsidRPr="00595D3C">
        <w:rPr>
          <w:rFonts w:cs="Times New Roman"/>
          <w:sz w:val="28"/>
          <w:szCs w:val="28"/>
        </w:rPr>
        <w:t xml:space="preserve">athematics </w:t>
      </w:r>
      <w:r w:rsidRPr="004949C2">
        <w:rPr>
          <w:rFonts w:cs="Times New Roman"/>
          <w:sz w:val="28"/>
          <w:szCs w:val="28"/>
        </w:rPr>
        <w:t>with children with special educational needs</w:t>
      </w:r>
      <w:r w:rsidRPr="00595D3C">
        <w:rPr>
          <w:rFonts w:cs="Times New Roman"/>
          <w:sz w:val="28"/>
          <w:szCs w:val="28"/>
        </w:rPr>
        <w:t xml:space="preserve"> at the 1st stage of primary school using elements from the mathematics of Professor Hejný</w:t>
      </w:r>
      <w:r w:rsidR="003C7E9A" w:rsidRPr="004949C2">
        <w:rPr>
          <w:rFonts w:cs="Times New Roman"/>
          <w:sz w:val="28"/>
          <w:szCs w:val="28"/>
        </w:rPr>
        <w:t>)</w:t>
      </w:r>
    </w:p>
    <w:p w14:paraId="4BF9732A" w14:textId="77777777" w:rsidR="00C12252" w:rsidRPr="004949C2" w:rsidRDefault="00C12252" w:rsidP="00373DFB">
      <w:pPr>
        <w:jc w:val="center"/>
        <w:rPr>
          <w:rFonts w:cs="Times New Roman"/>
          <w:szCs w:val="24"/>
        </w:rPr>
      </w:pPr>
    </w:p>
    <w:p w14:paraId="3BC3F9E2" w14:textId="77777777" w:rsidR="00C12252" w:rsidRPr="004949C2" w:rsidRDefault="00C12252" w:rsidP="00373DFB">
      <w:pPr>
        <w:jc w:val="center"/>
        <w:rPr>
          <w:rFonts w:cs="Times New Roman"/>
          <w:szCs w:val="24"/>
        </w:rPr>
      </w:pPr>
    </w:p>
    <w:p w14:paraId="685634F5" w14:textId="77777777" w:rsidR="00C12252" w:rsidRPr="004949C2" w:rsidRDefault="00C12252" w:rsidP="00373DFB">
      <w:pPr>
        <w:jc w:val="center"/>
        <w:rPr>
          <w:rFonts w:cs="Times New Roman"/>
          <w:szCs w:val="24"/>
        </w:rPr>
      </w:pPr>
    </w:p>
    <w:p w14:paraId="4E3A7D62" w14:textId="77777777" w:rsidR="00C12252" w:rsidRPr="004949C2" w:rsidRDefault="00C12252" w:rsidP="00373DFB">
      <w:pPr>
        <w:jc w:val="center"/>
        <w:rPr>
          <w:rFonts w:cs="Times New Roman"/>
          <w:szCs w:val="24"/>
        </w:rPr>
      </w:pPr>
    </w:p>
    <w:p w14:paraId="34E90566" w14:textId="77777777" w:rsidR="00C12252" w:rsidRPr="004949C2" w:rsidRDefault="00C12252" w:rsidP="00373DFB">
      <w:pPr>
        <w:jc w:val="center"/>
        <w:rPr>
          <w:rFonts w:cs="Times New Roman"/>
          <w:szCs w:val="24"/>
        </w:rPr>
      </w:pPr>
    </w:p>
    <w:p w14:paraId="6E9DFAEF" w14:textId="77777777" w:rsidR="00C12252" w:rsidRPr="004949C2" w:rsidRDefault="00C12252" w:rsidP="00373DFB">
      <w:pPr>
        <w:jc w:val="center"/>
        <w:rPr>
          <w:rFonts w:cs="Times New Roman"/>
          <w:szCs w:val="24"/>
        </w:rPr>
      </w:pPr>
    </w:p>
    <w:p w14:paraId="3DB0831C" w14:textId="77777777" w:rsidR="00C12252" w:rsidRPr="004949C2" w:rsidRDefault="00C12252" w:rsidP="00373DFB">
      <w:pPr>
        <w:jc w:val="center"/>
        <w:rPr>
          <w:rFonts w:cs="Times New Roman"/>
          <w:szCs w:val="24"/>
        </w:rPr>
      </w:pPr>
    </w:p>
    <w:p w14:paraId="37A28C62" w14:textId="77777777" w:rsidR="00C12252" w:rsidRPr="004949C2" w:rsidRDefault="00C12252" w:rsidP="00373DFB">
      <w:pPr>
        <w:jc w:val="center"/>
        <w:rPr>
          <w:rFonts w:cs="Times New Roman"/>
          <w:szCs w:val="24"/>
        </w:rPr>
      </w:pPr>
    </w:p>
    <w:p w14:paraId="71F062D1" w14:textId="0A702762" w:rsidR="00C12252" w:rsidRPr="004949C2" w:rsidRDefault="00C12252" w:rsidP="00373DFB">
      <w:pPr>
        <w:jc w:val="center"/>
        <w:rPr>
          <w:rFonts w:cs="Times New Roman"/>
          <w:szCs w:val="24"/>
        </w:rPr>
      </w:pPr>
      <w:r w:rsidRPr="004949C2">
        <w:rPr>
          <w:rFonts w:cs="Times New Roman"/>
          <w:szCs w:val="24"/>
        </w:rPr>
        <w:t>Olomouc 20</w:t>
      </w:r>
      <w:r w:rsidR="00B833E4" w:rsidRPr="004949C2">
        <w:rPr>
          <w:rFonts w:cs="Times New Roman"/>
          <w:szCs w:val="24"/>
        </w:rPr>
        <w:t>21</w:t>
      </w:r>
      <w:r w:rsidRPr="004949C2">
        <w:rPr>
          <w:rFonts w:cs="Times New Roman"/>
          <w:szCs w:val="24"/>
        </w:rPr>
        <w:t xml:space="preserve">    </w:t>
      </w:r>
      <w:r w:rsidRPr="004949C2">
        <w:rPr>
          <w:rFonts w:cs="Times New Roman"/>
          <w:szCs w:val="24"/>
        </w:rPr>
        <w:tab/>
      </w:r>
      <w:r w:rsidRPr="004949C2">
        <w:rPr>
          <w:rFonts w:cs="Times New Roman"/>
          <w:szCs w:val="24"/>
        </w:rPr>
        <w:tab/>
        <w:t xml:space="preserve">vedoucí práce: </w:t>
      </w:r>
      <w:r w:rsidR="003C7E9A" w:rsidRPr="004949C2">
        <w:rPr>
          <w:rFonts w:cs="Times New Roman"/>
          <w:szCs w:val="24"/>
        </w:rPr>
        <w:t xml:space="preserve">doc. </w:t>
      </w:r>
      <w:r w:rsidRPr="004949C2">
        <w:rPr>
          <w:rFonts w:cs="Times New Roman"/>
          <w:szCs w:val="24"/>
        </w:rPr>
        <w:t>PhDr. Radka Dofková, Ph.D.</w:t>
      </w:r>
      <w:r w:rsidRPr="004949C2">
        <w:rPr>
          <w:rFonts w:cs="Times New Roman"/>
          <w:szCs w:val="24"/>
        </w:rPr>
        <w:br w:type="page"/>
      </w:r>
    </w:p>
    <w:p w14:paraId="2E0BD640" w14:textId="77777777" w:rsidR="003C7E9A" w:rsidRPr="004949C2" w:rsidRDefault="003C7E9A" w:rsidP="00D2796C">
      <w:pPr>
        <w:rPr>
          <w:rFonts w:cs="Times New Roman"/>
          <w:szCs w:val="24"/>
        </w:rPr>
      </w:pPr>
    </w:p>
    <w:p w14:paraId="17272580" w14:textId="77777777" w:rsidR="003C7E9A" w:rsidRPr="004949C2" w:rsidRDefault="003C7E9A" w:rsidP="00D2796C">
      <w:pPr>
        <w:rPr>
          <w:rFonts w:cs="Times New Roman"/>
          <w:szCs w:val="24"/>
        </w:rPr>
      </w:pPr>
    </w:p>
    <w:p w14:paraId="53D66795" w14:textId="77777777" w:rsidR="003C7E9A" w:rsidRPr="004949C2" w:rsidRDefault="003C7E9A" w:rsidP="00D2796C">
      <w:pPr>
        <w:rPr>
          <w:rFonts w:cs="Times New Roman"/>
          <w:szCs w:val="24"/>
        </w:rPr>
      </w:pPr>
    </w:p>
    <w:p w14:paraId="63508EED" w14:textId="77777777" w:rsidR="003C7E9A" w:rsidRPr="004949C2" w:rsidRDefault="003C7E9A" w:rsidP="00D2796C">
      <w:pPr>
        <w:rPr>
          <w:rFonts w:cs="Times New Roman"/>
          <w:szCs w:val="24"/>
        </w:rPr>
      </w:pPr>
    </w:p>
    <w:p w14:paraId="24880519" w14:textId="77777777" w:rsidR="003C7E9A" w:rsidRPr="004949C2" w:rsidRDefault="003C7E9A" w:rsidP="00D2796C">
      <w:pPr>
        <w:rPr>
          <w:rFonts w:cs="Times New Roman"/>
          <w:szCs w:val="24"/>
        </w:rPr>
      </w:pPr>
    </w:p>
    <w:p w14:paraId="1138523F" w14:textId="77777777" w:rsidR="003C7E9A" w:rsidRPr="004949C2" w:rsidRDefault="003C7E9A" w:rsidP="00D2796C">
      <w:pPr>
        <w:rPr>
          <w:rFonts w:cs="Times New Roman"/>
          <w:szCs w:val="24"/>
        </w:rPr>
      </w:pPr>
    </w:p>
    <w:p w14:paraId="38B7FD46" w14:textId="77777777" w:rsidR="003C7E9A" w:rsidRPr="004949C2" w:rsidRDefault="003C7E9A" w:rsidP="00D2796C">
      <w:pPr>
        <w:rPr>
          <w:rFonts w:cs="Times New Roman"/>
          <w:szCs w:val="24"/>
        </w:rPr>
      </w:pPr>
    </w:p>
    <w:p w14:paraId="057C3DBA" w14:textId="77777777" w:rsidR="003C7E9A" w:rsidRPr="004949C2" w:rsidRDefault="003C7E9A" w:rsidP="00D2796C">
      <w:pPr>
        <w:rPr>
          <w:rFonts w:cs="Times New Roman"/>
          <w:szCs w:val="24"/>
        </w:rPr>
      </w:pPr>
    </w:p>
    <w:p w14:paraId="0A58AD24" w14:textId="77777777" w:rsidR="003C7E9A" w:rsidRPr="004949C2" w:rsidRDefault="003C7E9A" w:rsidP="00D2796C">
      <w:pPr>
        <w:rPr>
          <w:rFonts w:cs="Times New Roman"/>
          <w:szCs w:val="24"/>
        </w:rPr>
      </w:pPr>
    </w:p>
    <w:p w14:paraId="06F6E3C5" w14:textId="77777777" w:rsidR="003C7E9A" w:rsidRPr="004949C2" w:rsidRDefault="003C7E9A" w:rsidP="00D2796C">
      <w:pPr>
        <w:rPr>
          <w:rFonts w:cs="Times New Roman"/>
          <w:szCs w:val="24"/>
        </w:rPr>
      </w:pPr>
    </w:p>
    <w:p w14:paraId="488CBE0E" w14:textId="77777777" w:rsidR="003C7E9A" w:rsidRPr="004949C2" w:rsidRDefault="003C7E9A" w:rsidP="00D2796C">
      <w:pPr>
        <w:rPr>
          <w:rFonts w:cs="Times New Roman"/>
          <w:szCs w:val="24"/>
        </w:rPr>
      </w:pPr>
    </w:p>
    <w:p w14:paraId="5A63EF7C" w14:textId="77777777" w:rsidR="003C7E9A" w:rsidRPr="004949C2" w:rsidRDefault="003C7E9A" w:rsidP="00D2796C">
      <w:pPr>
        <w:rPr>
          <w:rFonts w:cs="Times New Roman"/>
          <w:szCs w:val="24"/>
        </w:rPr>
      </w:pPr>
    </w:p>
    <w:p w14:paraId="46E73E11" w14:textId="77777777" w:rsidR="003C7E9A" w:rsidRPr="004949C2" w:rsidRDefault="003C7E9A" w:rsidP="00D2796C">
      <w:pPr>
        <w:rPr>
          <w:rFonts w:cs="Times New Roman"/>
          <w:szCs w:val="24"/>
        </w:rPr>
      </w:pPr>
    </w:p>
    <w:p w14:paraId="3044D9BC" w14:textId="77777777" w:rsidR="003C7E9A" w:rsidRPr="004949C2" w:rsidRDefault="003C7E9A" w:rsidP="00D2796C">
      <w:pPr>
        <w:rPr>
          <w:rFonts w:cs="Times New Roman"/>
          <w:szCs w:val="24"/>
        </w:rPr>
      </w:pPr>
    </w:p>
    <w:p w14:paraId="5C61C6AE" w14:textId="77777777" w:rsidR="003C7E9A" w:rsidRPr="004949C2" w:rsidRDefault="003C7E9A" w:rsidP="00D2796C">
      <w:pPr>
        <w:rPr>
          <w:rFonts w:cs="Times New Roman"/>
          <w:szCs w:val="24"/>
        </w:rPr>
      </w:pPr>
    </w:p>
    <w:p w14:paraId="2E0FE2B2" w14:textId="77777777" w:rsidR="003C7E9A" w:rsidRPr="004949C2" w:rsidRDefault="003C7E9A" w:rsidP="00D2796C">
      <w:pPr>
        <w:rPr>
          <w:rFonts w:cs="Times New Roman"/>
          <w:szCs w:val="24"/>
        </w:rPr>
      </w:pPr>
    </w:p>
    <w:p w14:paraId="32788634" w14:textId="77777777" w:rsidR="003C7E9A" w:rsidRPr="004949C2" w:rsidRDefault="003C7E9A" w:rsidP="00D2796C">
      <w:pPr>
        <w:rPr>
          <w:rFonts w:cs="Times New Roman"/>
          <w:szCs w:val="24"/>
        </w:rPr>
      </w:pPr>
    </w:p>
    <w:p w14:paraId="54C153ED" w14:textId="77777777" w:rsidR="003C7E9A" w:rsidRPr="004949C2" w:rsidRDefault="003C7E9A" w:rsidP="00D2796C">
      <w:pPr>
        <w:rPr>
          <w:rFonts w:cs="Times New Roman"/>
          <w:szCs w:val="24"/>
        </w:rPr>
      </w:pPr>
    </w:p>
    <w:p w14:paraId="17BD9F8A" w14:textId="4584A472" w:rsidR="003C7E9A" w:rsidRPr="004949C2" w:rsidRDefault="003C7E9A" w:rsidP="00D2796C">
      <w:pPr>
        <w:rPr>
          <w:rFonts w:cs="Times New Roman"/>
          <w:szCs w:val="24"/>
        </w:rPr>
      </w:pPr>
      <w:r w:rsidRPr="004949C2">
        <w:rPr>
          <w:rFonts w:cs="Times New Roman"/>
          <w:szCs w:val="24"/>
        </w:rPr>
        <w:t xml:space="preserve">Prohlašuji, že jsem svou diplomovou práci na téma Výuka orientovaná na budování schémat při práci se žáky </w:t>
      </w:r>
      <w:r w:rsidR="00785F8A" w:rsidRPr="004949C2">
        <w:rPr>
          <w:rFonts w:cs="Times New Roman"/>
          <w:szCs w:val="24"/>
        </w:rPr>
        <w:t xml:space="preserve">se </w:t>
      </w:r>
      <w:r w:rsidRPr="004949C2">
        <w:rPr>
          <w:rFonts w:cs="Times New Roman"/>
          <w:szCs w:val="24"/>
        </w:rPr>
        <w:t xml:space="preserve">SVP, zpracovala samostatně pod vedením doc. PhDr. Radky Dofkové, Ph.D. a použila jen prameny uvedené v seznamu citací. </w:t>
      </w:r>
    </w:p>
    <w:p w14:paraId="609E2EF2" w14:textId="77777777" w:rsidR="003C7E9A" w:rsidRPr="004949C2" w:rsidRDefault="003C7E9A" w:rsidP="00D2796C">
      <w:pPr>
        <w:rPr>
          <w:rFonts w:cs="Times New Roman"/>
          <w:szCs w:val="24"/>
        </w:rPr>
      </w:pPr>
      <w:r w:rsidRPr="004949C2">
        <w:rPr>
          <w:rFonts w:cs="Times New Roman"/>
          <w:szCs w:val="24"/>
        </w:rPr>
        <w:t xml:space="preserve"> </w:t>
      </w:r>
    </w:p>
    <w:p w14:paraId="2F7BF480" w14:textId="77777777" w:rsidR="003C7E9A" w:rsidRPr="004949C2" w:rsidRDefault="003C7E9A" w:rsidP="00D2796C">
      <w:pPr>
        <w:rPr>
          <w:rFonts w:cs="Times New Roman"/>
          <w:szCs w:val="24"/>
        </w:rPr>
      </w:pPr>
      <w:r w:rsidRPr="004949C2">
        <w:rPr>
          <w:rFonts w:cs="Times New Roman"/>
          <w:szCs w:val="24"/>
        </w:rPr>
        <w:t xml:space="preserve">V Olomouci dne       </w:t>
      </w:r>
    </w:p>
    <w:p w14:paraId="415F8C45" w14:textId="77777777" w:rsidR="003C7E9A" w:rsidRPr="004949C2" w:rsidRDefault="003C7E9A" w:rsidP="00D2796C">
      <w:pPr>
        <w:rPr>
          <w:rFonts w:cs="Times New Roman"/>
          <w:szCs w:val="24"/>
        </w:rPr>
      </w:pPr>
      <w:r w:rsidRPr="004949C2">
        <w:rPr>
          <w:rFonts w:cs="Times New Roman"/>
          <w:szCs w:val="24"/>
        </w:rPr>
        <w:t xml:space="preserve">        ……………………………….. </w:t>
      </w:r>
    </w:p>
    <w:p w14:paraId="09950EA2" w14:textId="77777777" w:rsidR="003C7E9A" w:rsidRPr="004949C2" w:rsidRDefault="003C7E9A" w:rsidP="00D2796C">
      <w:pPr>
        <w:rPr>
          <w:rFonts w:cs="Times New Roman"/>
          <w:szCs w:val="24"/>
        </w:rPr>
      </w:pPr>
      <w:r w:rsidRPr="004949C2">
        <w:rPr>
          <w:rFonts w:cs="Times New Roman"/>
          <w:szCs w:val="24"/>
        </w:rPr>
        <w:t xml:space="preserve">                                                                                                      Kristýna Pabišová</w:t>
      </w:r>
    </w:p>
    <w:p w14:paraId="365F0EFB" w14:textId="77777777" w:rsidR="003C7E9A" w:rsidRPr="004949C2" w:rsidRDefault="003C7E9A" w:rsidP="00D2796C">
      <w:pPr>
        <w:rPr>
          <w:rFonts w:cs="Times New Roman"/>
          <w:szCs w:val="24"/>
        </w:rPr>
      </w:pPr>
    </w:p>
    <w:p w14:paraId="77CE7A83" w14:textId="77777777" w:rsidR="003C7E9A" w:rsidRPr="004949C2" w:rsidRDefault="003C7E9A" w:rsidP="00D2796C">
      <w:pPr>
        <w:rPr>
          <w:rFonts w:cs="Times New Roman"/>
          <w:szCs w:val="24"/>
        </w:rPr>
      </w:pPr>
    </w:p>
    <w:p w14:paraId="473EF0CB" w14:textId="77777777" w:rsidR="003C7E9A" w:rsidRPr="004949C2" w:rsidRDefault="003C7E9A" w:rsidP="00D2796C">
      <w:pPr>
        <w:rPr>
          <w:rFonts w:cs="Times New Roman"/>
          <w:szCs w:val="24"/>
        </w:rPr>
      </w:pPr>
    </w:p>
    <w:p w14:paraId="54A889AA" w14:textId="77777777" w:rsidR="003C7E9A" w:rsidRPr="004949C2" w:rsidRDefault="003C7E9A" w:rsidP="00D2796C">
      <w:pPr>
        <w:rPr>
          <w:rFonts w:cs="Times New Roman"/>
          <w:szCs w:val="24"/>
        </w:rPr>
      </w:pPr>
    </w:p>
    <w:p w14:paraId="60B62A81" w14:textId="77777777" w:rsidR="003C7E9A" w:rsidRPr="004949C2" w:rsidRDefault="003C7E9A" w:rsidP="00D2796C">
      <w:pPr>
        <w:rPr>
          <w:rFonts w:cs="Times New Roman"/>
          <w:szCs w:val="24"/>
        </w:rPr>
      </w:pPr>
    </w:p>
    <w:p w14:paraId="47897858" w14:textId="77777777" w:rsidR="003C7E9A" w:rsidRPr="004949C2" w:rsidRDefault="003C7E9A" w:rsidP="00D2796C">
      <w:pPr>
        <w:rPr>
          <w:rFonts w:cs="Times New Roman"/>
          <w:szCs w:val="24"/>
        </w:rPr>
      </w:pPr>
    </w:p>
    <w:p w14:paraId="7FDAADDE" w14:textId="77777777" w:rsidR="003C7E9A" w:rsidRPr="004949C2" w:rsidRDefault="003C7E9A" w:rsidP="00D2796C">
      <w:pPr>
        <w:rPr>
          <w:rFonts w:cs="Times New Roman"/>
          <w:szCs w:val="24"/>
        </w:rPr>
      </w:pPr>
    </w:p>
    <w:p w14:paraId="034D1F0E" w14:textId="77777777" w:rsidR="003C7E9A" w:rsidRPr="004949C2" w:rsidRDefault="003C7E9A" w:rsidP="00D2796C">
      <w:pPr>
        <w:rPr>
          <w:rFonts w:cs="Times New Roman"/>
          <w:szCs w:val="24"/>
        </w:rPr>
      </w:pPr>
    </w:p>
    <w:p w14:paraId="40AD03E0" w14:textId="77777777" w:rsidR="003C7E9A" w:rsidRPr="004949C2" w:rsidRDefault="003C7E9A" w:rsidP="00D2796C">
      <w:pPr>
        <w:rPr>
          <w:rFonts w:cs="Times New Roman"/>
          <w:szCs w:val="24"/>
        </w:rPr>
      </w:pPr>
    </w:p>
    <w:p w14:paraId="487A6D29" w14:textId="77777777" w:rsidR="003C7E9A" w:rsidRPr="004949C2" w:rsidRDefault="003C7E9A" w:rsidP="00D2796C">
      <w:pPr>
        <w:rPr>
          <w:rFonts w:cs="Times New Roman"/>
          <w:szCs w:val="24"/>
        </w:rPr>
      </w:pPr>
    </w:p>
    <w:p w14:paraId="1BBAA500" w14:textId="77777777" w:rsidR="003C7E9A" w:rsidRPr="004949C2" w:rsidRDefault="003C7E9A" w:rsidP="00D2796C">
      <w:pPr>
        <w:rPr>
          <w:rFonts w:cs="Times New Roman"/>
          <w:szCs w:val="24"/>
        </w:rPr>
      </w:pPr>
    </w:p>
    <w:p w14:paraId="6258A214" w14:textId="77777777" w:rsidR="003C7E9A" w:rsidRPr="004949C2" w:rsidRDefault="003C7E9A" w:rsidP="00D2796C">
      <w:pPr>
        <w:rPr>
          <w:rFonts w:cs="Times New Roman"/>
          <w:szCs w:val="24"/>
        </w:rPr>
      </w:pPr>
    </w:p>
    <w:p w14:paraId="7D4EB221" w14:textId="77777777" w:rsidR="003C7E9A" w:rsidRPr="004949C2" w:rsidRDefault="003C7E9A" w:rsidP="00D2796C">
      <w:pPr>
        <w:rPr>
          <w:rFonts w:cs="Times New Roman"/>
          <w:szCs w:val="24"/>
        </w:rPr>
      </w:pPr>
    </w:p>
    <w:p w14:paraId="4F148629" w14:textId="77777777" w:rsidR="003C7E9A" w:rsidRPr="004949C2" w:rsidRDefault="003C7E9A" w:rsidP="00D2796C">
      <w:pPr>
        <w:rPr>
          <w:rFonts w:cs="Times New Roman"/>
          <w:szCs w:val="24"/>
        </w:rPr>
      </w:pPr>
    </w:p>
    <w:p w14:paraId="616BBB91" w14:textId="77777777" w:rsidR="003C7E9A" w:rsidRPr="004949C2" w:rsidRDefault="003C7E9A" w:rsidP="00D2796C">
      <w:pPr>
        <w:rPr>
          <w:rFonts w:cs="Times New Roman"/>
          <w:szCs w:val="24"/>
        </w:rPr>
      </w:pPr>
    </w:p>
    <w:p w14:paraId="7D07A05C" w14:textId="77777777" w:rsidR="003C7E9A" w:rsidRPr="004949C2" w:rsidRDefault="003C7E9A" w:rsidP="00D2796C">
      <w:pPr>
        <w:rPr>
          <w:rFonts w:cs="Times New Roman"/>
          <w:szCs w:val="24"/>
        </w:rPr>
      </w:pPr>
    </w:p>
    <w:p w14:paraId="289FDED6" w14:textId="77777777" w:rsidR="003C7E9A" w:rsidRPr="004949C2" w:rsidRDefault="003C7E9A" w:rsidP="00D2796C">
      <w:pPr>
        <w:rPr>
          <w:rFonts w:cs="Times New Roman"/>
          <w:szCs w:val="24"/>
        </w:rPr>
      </w:pPr>
    </w:p>
    <w:p w14:paraId="1834837F" w14:textId="77777777" w:rsidR="003C7E9A" w:rsidRPr="004949C2" w:rsidRDefault="003C7E9A" w:rsidP="00D2796C">
      <w:pPr>
        <w:rPr>
          <w:rFonts w:cs="Times New Roman"/>
          <w:szCs w:val="24"/>
        </w:rPr>
      </w:pPr>
    </w:p>
    <w:p w14:paraId="31A56B1D" w14:textId="77777777" w:rsidR="003C7E9A" w:rsidRPr="004949C2" w:rsidRDefault="003C7E9A" w:rsidP="00D2796C">
      <w:pPr>
        <w:rPr>
          <w:rFonts w:cs="Times New Roman"/>
          <w:szCs w:val="24"/>
        </w:rPr>
      </w:pPr>
    </w:p>
    <w:p w14:paraId="320B186B" w14:textId="77777777" w:rsidR="003C7E9A" w:rsidRPr="004949C2" w:rsidRDefault="003C7E9A" w:rsidP="00D2796C">
      <w:pPr>
        <w:rPr>
          <w:rFonts w:cs="Times New Roman"/>
          <w:szCs w:val="24"/>
        </w:rPr>
      </w:pPr>
    </w:p>
    <w:p w14:paraId="6EB49563" w14:textId="77777777" w:rsidR="00D0423D" w:rsidRPr="004949C2" w:rsidRDefault="00D0423D" w:rsidP="00D2796C">
      <w:pPr>
        <w:rPr>
          <w:rFonts w:cs="Times New Roman"/>
          <w:szCs w:val="24"/>
        </w:rPr>
      </w:pPr>
    </w:p>
    <w:p w14:paraId="20D3F2F9" w14:textId="7B08637C" w:rsidR="003C7E9A" w:rsidRPr="004949C2" w:rsidRDefault="003C7E9A" w:rsidP="00D2796C">
      <w:pPr>
        <w:rPr>
          <w:rFonts w:cs="Times New Roman"/>
          <w:szCs w:val="24"/>
        </w:rPr>
      </w:pPr>
      <w:r w:rsidRPr="004949C2">
        <w:rPr>
          <w:rFonts w:cs="Times New Roman"/>
          <w:szCs w:val="24"/>
        </w:rPr>
        <w:t>Na tomto místě bych ráda poděkovala vedoucí mé diplomové práce doc. PhDr. Radce Dofkové, Ph.D. za cenné rady, podnětné připomínky, čas věnovaný mé práci a odbornému vedení. Velké poděkování patří</w:t>
      </w:r>
      <w:r w:rsidR="00B41015" w:rsidRPr="004949C2">
        <w:rPr>
          <w:rFonts w:cs="Times New Roman"/>
          <w:szCs w:val="24"/>
        </w:rPr>
        <w:t xml:space="preserve"> samozřejmě</w:t>
      </w:r>
      <w:r w:rsidRPr="004949C2">
        <w:rPr>
          <w:rFonts w:cs="Times New Roman"/>
          <w:szCs w:val="24"/>
        </w:rPr>
        <w:t xml:space="preserve"> také mé rodině a </w:t>
      </w:r>
      <w:r w:rsidR="00413C3E" w:rsidRPr="004949C2">
        <w:rPr>
          <w:rFonts w:cs="Times New Roman"/>
          <w:szCs w:val="24"/>
        </w:rPr>
        <w:t>partnerovi</w:t>
      </w:r>
      <w:r w:rsidRPr="004949C2">
        <w:rPr>
          <w:rFonts w:cs="Times New Roman"/>
          <w:szCs w:val="24"/>
        </w:rPr>
        <w:t>, kteří m</w:t>
      </w:r>
      <w:r w:rsidR="00413C3E" w:rsidRPr="004949C2">
        <w:rPr>
          <w:rFonts w:cs="Times New Roman"/>
          <w:szCs w:val="24"/>
        </w:rPr>
        <w:t>ě</w:t>
      </w:r>
      <w:r w:rsidRPr="004949C2">
        <w:rPr>
          <w:rFonts w:cs="Times New Roman"/>
          <w:szCs w:val="24"/>
        </w:rPr>
        <w:t xml:space="preserve"> podporovali po celou dobu studia a při psaní této práce.</w:t>
      </w:r>
    </w:p>
    <w:p w14:paraId="0CAD862A" w14:textId="77777777" w:rsidR="00CE2FD4" w:rsidRDefault="00CE2FD4" w:rsidP="00D2796C">
      <w:pPr>
        <w:rPr>
          <w:rFonts w:eastAsiaTheme="majorEastAsia" w:cs="Times New Roman"/>
          <w:b/>
          <w:spacing w:val="-10"/>
          <w:kern w:val="28"/>
          <w:sz w:val="32"/>
          <w:szCs w:val="56"/>
        </w:rPr>
      </w:pPr>
      <w:r>
        <w:rPr>
          <w:rFonts w:cs="Times New Roman"/>
        </w:rPr>
        <w:br w:type="page"/>
      </w:r>
    </w:p>
    <w:p w14:paraId="7E1D059B" w14:textId="0460B287" w:rsidR="00C12252" w:rsidRPr="004949C2" w:rsidRDefault="003C7E9A" w:rsidP="00D2796C">
      <w:pPr>
        <w:pStyle w:val="Nzev"/>
        <w:spacing w:line="360" w:lineRule="auto"/>
        <w:rPr>
          <w:rFonts w:cs="Times New Roman"/>
        </w:rPr>
      </w:pPr>
      <w:r w:rsidRPr="004949C2">
        <w:rPr>
          <w:rFonts w:cs="Times New Roman"/>
        </w:rPr>
        <w:lastRenderedPageBreak/>
        <w:t>Obsah</w:t>
      </w:r>
    </w:p>
    <w:sdt>
      <w:sdtPr>
        <w:rPr>
          <w:rFonts w:ascii="Times New Roman" w:eastAsiaTheme="minorHAnsi" w:hAnsi="Times New Roman" w:cstheme="minorBidi"/>
          <w:color w:val="auto"/>
          <w:sz w:val="24"/>
          <w:szCs w:val="22"/>
          <w:lang w:eastAsia="en-US"/>
        </w:rPr>
        <w:id w:val="540946912"/>
        <w:docPartObj>
          <w:docPartGallery w:val="Table of Contents"/>
          <w:docPartUnique/>
        </w:docPartObj>
      </w:sdtPr>
      <w:sdtEndPr>
        <w:rPr>
          <w:rFonts w:cs="Times New Roman"/>
          <w:b/>
          <w:bCs/>
        </w:rPr>
      </w:sdtEndPr>
      <w:sdtContent>
        <w:p w14:paraId="0F44BD3D" w14:textId="1A359F9D" w:rsidR="00785F8A" w:rsidRPr="004949C2" w:rsidRDefault="00785F8A" w:rsidP="00D2796C">
          <w:pPr>
            <w:pStyle w:val="Nadpisobsahu"/>
            <w:jc w:val="both"/>
          </w:pPr>
          <w:r w:rsidRPr="004949C2">
            <w:t>Obsah</w:t>
          </w:r>
        </w:p>
        <w:p w14:paraId="451F56A6" w14:textId="3912A11C" w:rsidR="00373DFB" w:rsidRDefault="00785F8A">
          <w:pPr>
            <w:pStyle w:val="Obsah1"/>
            <w:tabs>
              <w:tab w:val="right" w:leader="dot" w:pos="9061"/>
            </w:tabs>
            <w:rPr>
              <w:rFonts w:asciiTheme="minorHAnsi" w:eastAsiaTheme="minorEastAsia" w:hAnsiTheme="minorHAnsi"/>
              <w:noProof/>
              <w:sz w:val="22"/>
              <w:lang w:eastAsia="cs-CZ"/>
            </w:rPr>
          </w:pPr>
          <w:r w:rsidRPr="004949C2">
            <w:rPr>
              <w:rFonts w:cs="Times New Roman"/>
            </w:rPr>
            <w:fldChar w:fldCharType="begin"/>
          </w:r>
          <w:r w:rsidRPr="004949C2">
            <w:rPr>
              <w:rFonts w:cs="Times New Roman"/>
            </w:rPr>
            <w:instrText xml:space="preserve"> TOC \o "1-3" \h \z \u </w:instrText>
          </w:r>
          <w:r w:rsidRPr="004949C2">
            <w:rPr>
              <w:rFonts w:cs="Times New Roman"/>
            </w:rPr>
            <w:fldChar w:fldCharType="separate"/>
          </w:r>
          <w:hyperlink w:anchor="_Toc89942718" w:history="1">
            <w:r w:rsidR="00373DFB" w:rsidRPr="002F5B44">
              <w:rPr>
                <w:rStyle w:val="Hypertextovodkaz"/>
                <w:noProof/>
              </w:rPr>
              <w:t>Úvod</w:t>
            </w:r>
            <w:r w:rsidR="00373DFB">
              <w:rPr>
                <w:noProof/>
                <w:webHidden/>
              </w:rPr>
              <w:tab/>
            </w:r>
            <w:r w:rsidR="00373DFB">
              <w:rPr>
                <w:noProof/>
                <w:webHidden/>
              </w:rPr>
              <w:fldChar w:fldCharType="begin"/>
            </w:r>
            <w:r w:rsidR="00373DFB">
              <w:rPr>
                <w:noProof/>
                <w:webHidden/>
              </w:rPr>
              <w:instrText xml:space="preserve"> PAGEREF _Toc89942718 \h </w:instrText>
            </w:r>
            <w:r w:rsidR="00373DFB">
              <w:rPr>
                <w:noProof/>
                <w:webHidden/>
              </w:rPr>
            </w:r>
            <w:r w:rsidR="00373DFB">
              <w:rPr>
                <w:noProof/>
                <w:webHidden/>
              </w:rPr>
              <w:fldChar w:fldCharType="separate"/>
            </w:r>
            <w:r w:rsidR="00373DFB">
              <w:rPr>
                <w:noProof/>
                <w:webHidden/>
              </w:rPr>
              <w:t>7</w:t>
            </w:r>
            <w:r w:rsidR="00373DFB">
              <w:rPr>
                <w:noProof/>
                <w:webHidden/>
              </w:rPr>
              <w:fldChar w:fldCharType="end"/>
            </w:r>
          </w:hyperlink>
        </w:p>
        <w:p w14:paraId="5E4C0601" w14:textId="3E6E6FD8" w:rsidR="00373DFB" w:rsidRDefault="00373DFB">
          <w:pPr>
            <w:pStyle w:val="Obsah1"/>
            <w:tabs>
              <w:tab w:val="right" w:leader="dot" w:pos="9061"/>
            </w:tabs>
            <w:rPr>
              <w:rFonts w:asciiTheme="minorHAnsi" w:eastAsiaTheme="minorEastAsia" w:hAnsiTheme="minorHAnsi"/>
              <w:noProof/>
              <w:sz w:val="22"/>
              <w:lang w:eastAsia="cs-CZ"/>
            </w:rPr>
          </w:pPr>
          <w:hyperlink w:anchor="_Toc89942719" w:history="1">
            <w:r w:rsidRPr="002F5B44">
              <w:rPr>
                <w:rStyle w:val="Hypertextovodkaz"/>
                <w:noProof/>
              </w:rPr>
              <w:t>TEORETICKÁ ČÁST</w:t>
            </w:r>
            <w:r>
              <w:rPr>
                <w:noProof/>
                <w:webHidden/>
              </w:rPr>
              <w:tab/>
            </w:r>
            <w:r>
              <w:rPr>
                <w:noProof/>
                <w:webHidden/>
              </w:rPr>
              <w:fldChar w:fldCharType="begin"/>
            </w:r>
            <w:r>
              <w:rPr>
                <w:noProof/>
                <w:webHidden/>
              </w:rPr>
              <w:instrText xml:space="preserve"> PAGEREF _Toc89942719 \h </w:instrText>
            </w:r>
            <w:r>
              <w:rPr>
                <w:noProof/>
                <w:webHidden/>
              </w:rPr>
            </w:r>
            <w:r>
              <w:rPr>
                <w:noProof/>
                <w:webHidden/>
              </w:rPr>
              <w:fldChar w:fldCharType="separate"/>
            </w:r>
            <w:r>
              <w:rPr>
                <w:noProof/>
                <w:webHidden/>
              </w:rPr>
              <w:t>8</w:t>
            </w:r>
            <w:r>
              <w:rPr>
                <w:noProof/>
                <w:webHidden/>
              </w:rPr>
              <w:fldChar w:fldCharType="end"/>
            </w:r>
          </w:hyperlink>
        </w:p>
        <w:p w14:paraId="258F3D31" w14:textId="397044DD" w:rsidR="00373DFB" w:rsidRDefault="00373DFB">
          <w:pPr>
            <w:pStyle w:val="Obsah1"/>
            <w:tabs>
              <w:tab w:val="left" w:pos="1100"/>
              <w:tab w:val="right" w:leader="dot" w:pos="9061"/>
            </w:tabs>
            <w:rPr>
              <w:rFonts w:asciiTheme="minorHAnsi" w:eastAsiaTheme="minorEastAsia" w:hAnsiTheme="minorHAnsi"/>
              <w:noProof/>
              <w:sz w:val="22"/>
              <w:lang w:eastAsia="cs-CZ"/>
            </w:rPr>
          </w:pPr>
          <w:hyperlink w:anchor="_Toc89942720" w:history="1">
            <w:r w:rsidRPr="002F5B44">
              <w:rPr>
                <w:rStyle w:val="Hypertextovodkaz"/>
                <w:noProof/>
              </w:rPr>
              <w:t>1</w:t>
            </w:r>
            <w:r>
              <w:rPr>
                <w:rFonts w:asciiTheme="minorHAnsi" w:eastAsiaTheme="minorEastAsia" w:hAnsiTheme="minorHAnsi"/>
                <w:noProof/>
                <w:sz w:val="22"/>
                <w:lang w:eastAsia="cs-CZ"/>
              </w:rPr>
              <w:tab/>
            </w:r>
            <w:r w:rsidRPr="002F5B44">
              <w:rPr>
                <w:rStyle w:val="Hypertextovodkaz"/>
                <w:noProof/>
              </w:rPr>
              <w:t>ŽÁCI SE SPECIÁLNÍMI VZDĚLÁVACÍMI POTŘEBAMI</w:t>
            </w:r>
            <w:r>
              <w:rPr>
                <w:noProof/>
                <w:webHidden/>
              </w:rPr>
              <w:tab/>
            </w:r>
            <w:r>
              <w:rPr>
                <w:noProof/>
                <w:webHidden/>
              </w:rPr>
              <w:fldChar w:fldCharType="begin"/>
            </w:r>
            <w:r>
              <w:rPr>
                <w:noProof/>
                <w:webHidden/>
              </w:rPr>
              <w:instrText xml:space="preserve"> PAGEREF _Toc89942720 \h </w:instrText>
            </w:r>
            <w:r>
              <w:rPr>
                <w:noProof/>
                <w:webHidden/>
              </w:rPr>
            </w:r>
            <w:r>
              <w:rPr>
                <w:noProof/>
                <w:webHidden/>
              </w:rPr>
              <w:fldChar w:fldCharType="separate"/>
            </w:r>
            <w:r>
              <w:rPr>
                <w:noProof/>
                <w:webHidden/>
              </w:rPr>
              <w:t>8</w:t>
            </w:r>
            <w:r>
              <w:rPr>
                <w:noProof/>
                <w:webHidden/>
              </w:rPr>
              <w:fldChar w:fldCharType="end"/>
            </w:r>
          </w:hyperlink>
        </w:p>
        <w:p w14:paraId="032B38B4" w14:textId="74E4FBF0" w:rsidR="00373DFB" w:rsidRDefault="00373DFB">
          <w:pPr>
            <w:pStyle w:val="Obsah2"/>
            <w:tabs>
              <w:tab w:val="left" w:pos="1540"/>
              <w:tab w:val="right" w:leader="dot" w:pos="9061"/>
            </w:tabs>
            <w:rPr>
              <w:rFonts w:asciiTheme="minorHAnsi" w:eastAsiaTheme="minorEastAsia" w:hAnsiTheme="minorHAnsi"/>
              <w:noProof/>
              <w:sz w:val="22"/>
              <w:lang w:eastAsia="cs-CZ"/>
            </w:rPr>
          </w:pPr>
          <w:hyperlink w:anchor="_Toc89942721" w:history="1">
            <w:r w:rsidRPr="002F5B44">
              <w:rPr>
                <w:rStyle w:val="Hypertextovodkaz"/>
                <w:noProof/>
              </w:rPr>
              <w:t>1.1</w:t>
            </w:r>
            <w:r>
              <w:rPr>
                <w:rFonts w:asciiTheme="minorHAnsi" w:eastAsiaTheme="minorEastAsia" w:hAnsiTheme="minorHAnsi"/>
                <w:noProof/>
                <w:sz w:val="22"/>
                <w:lang w:eastAsia="cs-CZ"/>
              </w:rPr>
              <w:tab/>
            </w:r>
            <w:r w:rsidRPr="002F5B44">
              <w:rPr>
                <w:rStyle w:val="Hypertextovodkaz"/>
                <w:noProof/>
              </w:rPr>
              <w:t>Klasifikace žáků se SVP podle MŠMT</w:t>
            </w:r>
            <w:r>
              <w:rPr>
                <w:noProof/>
                <w:webHidden/>
              </w:rPr>
              <w:tab/>
            </w:r>
            <w:r>
              <w:rPr>
                <w:noProof/>
                <w:webHidden/>
              </w:rPr>
              <w:fldChar w:fldCharType="begin"/>
            </w:r>
            <w:r>
              <w:rPr>
                <w:noProof/>
                <w:webHidden/>
              </w:rPr>
              <w:instrText xml:space="preserve"> PAGEREF _Toc89942721 \h </w:instrText>
            </w:r>
            <w:r>
              <w:rPr>
                <w:noProof/>
                <w:webHidden/>
              </w:rPr>
            </w:r>
            <w:r>
              <w:rPr>
                <w:noProof/>
                <w:webHidden/>
              </w:rPr>
              <w:fldChar w:fldCharType="separate"/>
            </w:r>
            <w:r>
              <w:rPr>
                <w:noProof/>
                <w:webHidden/>
              </w:rPr>
              <w:t>9</w:t>
            </w:r>
            <w:r>
              <w:rPr>
                <w:noProof/>
                <w:webHidden/>
              </w:rPr>
              <w:fldChar w:fldCharType="end"/>
            </w:r>
          </w:hyperlink>
        </w:p>
        <w:p w14:paraId="2C2AF1D6" w14:textId="55D2D222" w:rsidR="00373DFB" w:rsidRDefault="00373DFB">
          <w:pPr>
            <w:pStyle w:val="Obsah3"/>
            <w:tabs>
              <w:tab w:val="left" w:pos="1889"/>
              <w:tab w:val="right" w:leader="dot" w:pos="9061"/>
            </w:tabs>
            <w:rPr>
              <w:rFonts w:asciiTheme="minorHAnsi" w:eastAsiaTheme="minorEastAsia" w:hAnsiTheme="minorHAnsi"/>
              <w:noProof/>
              <w:sz w:val="22"/>
              <w:lang w:eastAsia="cs-CZ"/>
            </w:rPr>
          </w:pPr>
          <w:hyperlink w:anchor="_Toc89942722" w:history="1">
            <w:r w:rsidRPr="002F5B44">
              <w:rPr>
                <w:rStyle w:val="Hypertextovodkaz"/>
                <w:rFonts w:cs="Times New Roman"/>
                <w:noProof/>
              </w:rPr>
              <w:t>1.1.1</w:t>
            </w:r>
            <w:r>
              <w:rPr>
                <w:rFonts w:asciiTheme="minorHAnsi" w:eastAsiaTheme="minorEastAsia" w:hAnsiTheme="minorHAnsi"/>
                <w:noProof/>
                <w:sz w:val="22"/>
                <w:lang w:eastAsia="cs-CZ"/>
              </w:rPr>
              <w:tab/>
            </w:r>
            <w:r w:rsidRPr="002F5B44">
              <w:rPr>
                <w:rStyle w:val="Hypertextovodkaz"/>
                <w:noProof/>
              </w:rPr>
              <w:t>Žáci, kteří potřebují ve vzdělávání podporu z důvodu zdravotního stavu</w:t>
            </w:r>
            <w:r>
              <w:rPr>
                <w:noProof/>
                <w:webHidden/>
              </w:rPr>
              <w:tab/>
            </w:r>
            <w:r>
              <w:rPr>
                <w:noProof/>
                <w:webHidden/>
              </w:rPr>
              <w:fldChar w:fldCharType="begin"/>
            </w:r>
            <w:r>
              <w:rPr>
                <w:noProof/>
                <w:webHidden/>
              </w:rPr>
              <w:instrText xml:space="preserve"> PAGEREF _Toc89942722 \h </w:instrText>
            </w:r>
            <w:r>
              <w:rPr>
                <w:noProof/>
                <w:webHidden/>
              </w:rPr>
            </w:r>
            <w:r>
              <w:rPr>
                <w:noProof/>
                <w:webHidden/>
              </w:rPr>
              <w:fldChar w:fldCharType="separate"/>
            </w:r>
            <w:r>
              <w:rPr>
                <w:noProof/>
                <w:webHidden/>
              </w:rPr>
              <w:t>9</w:t>
            </w:r>
            <w:r>
              <w:rPr>
                <w:noProof/>
                <w:webHidden/>
              </w:rPr>
              <w:fldChar w:fldCharType="end"/>
            </w:r>
          </w:hyperlink>
        </w:p>
        <w:p w14:paraId="068C6B2D" w14:textId="1E8BD5B0" w:rsidR="00373DFB" w:rsidRDefault="00373DFB">
          <w:pPr>
            <w:pStyle w:val="Obsah3"/>
            <w:tabs>
              <w:tab w:val="left" w:pos="1889"/>
              <w:tab w:val="right" w:leader="dot" w:pos="9061"/>
            </w:tabs>
            <w:rPr>
              <w:rFonts w:asciiTheme="minorHAnsi" w:eastAsiaTheme="minorEastAsia" w:hAnsiTheme="minorHAnsi"/>
              <w:noProof/>
              <w:sz w:val="22"/>
              <w:lang w:eastAsia="cs-CZ"/>
            </w:rPr>
          </w:pPr>
          <w:hyperlink w:anchor="_Toc89942723" w:history="1">
            <w:r w:rsidRPr="002F5B44">
              <w:rPr>
                <w:rStyle w:val="Hypertextovodkaz"/>
                <w:noProof/>
              </w:rPr>
              <w:t>1.1.2</w:t>
            </w:r>
            <w:r>
              <w:rPr>
                <w:rFonts w:asciiTheme="minorHAnsi" w:eastAsiaTheme="minorEastAsia" w:hAnsiTheme="minorHAnsi"/>
                <w:noProof/>
                <w:sz w:val="22"/>
                <w:lang w:eastAsia="cs-CZ"/>
              </w:rPr>
              <w:tab/>
            </w:r>
            <w:r w:rsidRPr="002F5B44">
              <w:rPr>
                <w:rStyle w:val="Hypertextovodkaz"/>
                <w:noProof/>
              </w:rPr>
              <w:t>Žáci se specifickými poruchami učení, pozornosti a chování</w:t>
            </w:r>
            <w:r>
              <w:rPr>
                <w:noProof/>
                <w:webHidden/>
              </w:rPr>
              <w:tab/>
            </w:r>
            <w:r>
              <w:rPr>
                <w:noProof/>
                <w:webHidden/>
              </w:rPr>
              <w:fldChar w:fldCharType="begin"/>
            </w:r>
            <w:r>
              <w:rPr>
                <w:noProof/>
                <w:webHidden/>
              </w:rPr>
              <w:instrText xml:space="preserve"> PAGEREF _Toc89942723 \h </w:instrText>
            </w:r>
            <w:r>
              <w:rPr>
                <w:noProof/>
                <w:webHidden/>
              </w:rPr>
            </w:r>
            <w:r>
              <w:rPr>
                <w:noProof/>
                <w:webHidden/>
              </w:rPr>
              <w:fldChar w:fldCharType="separate"/>
            </w:r>
            <w:r>
              <w:rPr>
                <w:noProof/>
                <w:webHidden/>
              </w:rPr>
              <w:t>10</w:t>
            </w:r>
            <w:r>
              <w:rPr>
                <w:noProof/>
                <w:webHidden/>
              </w:rPr>
              <w:fldChar w:fldCharType="end"/>
            </w:r>
          </w:hyperlink>
        </w:p>
        <w:p w14:paraId="53F84BF4" w14:textId="031A9A3C" w:rsidR="00373DFB" w:rsidRDefault="00373DFB">
          <w:pPr>
            <w:pStyle w:val="Obsah3"/>
            <w:tabs>
              <w:tab w:val="left" w:pos="1889"/>
              <w:tab w:val="right" w:leader="dot" w:pos="9061"/>
            </w:tabs>
            <w:rPr>
              <w:rFonts w:asciiTheme="minorHAnsi" w:eastAsiaTheme="minorEastAsia" w:hAnsiTheme="minorHAnsi"/>
              <w:noProof/>
              <w:sz w:val="22"/>
              <w:lang w:eastAsia="cs-CZ"/>
            </w:rPr>
          </w:pPr>
          <w:hyperlink w:anchor="_Toc89942724" w:history="1">
            <w:r w:rsidRPr="002F5B44">
              <w:rPr>
                <w:rStyle w:val="Hypertextovodkaz"/>
                <w:noProof/>
              </w:rPr>
              <w:t>1.1.3</w:t>
            </w:r>
            <w:r>
              <w:rPr>
                <w:rFonts w:asciiTheme="minorHAnsi" w:eastAsiaTheme="minorEastAsia" w:hAnsiTheme="minorHAnsi"/>
                <w:noProof/>
                <w:sz w:val="22"/>
                <w:lang w:eastAsia="cs-CZ"/>
              </w:rPr>
              <w:tab/>
            </w:r>
            <w:r w:rsidRPr="002F5B44">
              <w:rPr>
                <w:rStyle w:val="Hypertextovodkaz"/>
                <w:noProof/>
              </w:rPr>
              <w:t>Žáci s vadami řeči</w:t>
            </w:r>
            <w:r>
              <w:rPr>
                <w:noProof/>
                <w:webHidden/>
              </w:rPr>
              <w:tab/>
            </w:r>
            <w:r>
              <w:rPr>
                <w:noProof/>
                <w:webHidden/>
              </w:rPr>
              <w:fldChar w:fldCharType="begin"/>
            </w:r>
            <w:r>
              <w:rPr>
                <w:noProof/>
                <w:webHidden/>
              </w:rPr>
              <w:instrText xml:space="preserve"> PAGEREF _Toc89942724 \h </w:instrText>
            </w:r>
            <w:r>
              <w:rPr>
                <w:noProof/>
                <w:webHidden/>
              </w:rPr>
            </w:r>
            <w:r>
              <w:rPr>
                <w:noProof/>
                <w:webHidden/>
              </w:rPr>
              <w:fldChar w:fldCharType="separate"/>
            </w:r>
            <w:r>
              <w:rPr>
                <w:noProof/>
                <w:webHidden/>
              </w:rPr>
              <w:t>13</w:t>
            </w:r>
            <w:r>
              <w:rPr>
                <w:noProof/>
                <w:webHidden/>
              </w:rPr>
              <w:fldChar w:fldCharType="end"/>
            </w:r>
          </w:hyperlink>
        </w:p>
        <w:p w14:paraId="7786A8BA" w14:textId="16844327" w:rsidR="00373DFB" w:rsidRDefault="00373DFB">
          <w:pPr>
            <w:pStyle w:val="Obsah3"/>
            <w:tabs>
              <w:tab w:val="left" w:pos="1889"/>
              <w:tab w:val="right" w:leader="dot" w:pos="9061"/>
            </w:tabs>
            <w:rPr>
              <w:rFonts w:asciiTheme="minorHAnsi" w:eastAsiaTheme="minorEastAsia" w:hAnsiTheme="minorHAnsi"/>
              <w:noProof/>
              <w:sz w:val="22"/>
              <w:lang w:eastAsia="cs-CZ"/>
            </w:rPr>
          </w:pPr>
          <w:hyperlink w:anchor="_Toc89942725" w:history="1">
            <w:r w:rsidRPr="002F5B44">
              <w:rPr>
                <w:rStyle w:val="Hypertextovodkaz"/>
                <w:noProof/>
              </w:rPr>
              <w:t>1.1.4</w:t>
            </w:r>
            <w:r>
              <w:rPr>
                <w:rFonts w:asciiTheme="minorHAnsi" w:eastAsiaTheme="minorEastAsia" w:hAnsiTheme="minorHAnsi"/>
                <w:noProof/>
                <w:sz w:val="22"/>
                <w:lang w:eastAsia="cs-CZ"/>
              </w:rPr>
              <w:tab/>
            </w:r>
            <w:r w:rsidRPr="002F5B44">
              <w:rPr>
                <w:rStyle w:val="Hypertextovodkaz"/>
                <w:noProof/>
              </w:rPr>
              <w:t>Žáci z odlišných kulturních a životních podmínek</w:t>
            </w:r>
            <w:r>
              <w:rPr>
                <w:noProof/>
                <w:webHidden/>
              </w:rPr>
              <w:tab/>
            </w:r>
            <w:r>
              <w:rPr>
                <w:noProof/>
                <w:webHidden/>
              </w:rPr>
              <w:fldChar w:fldCharType="begin"/>
            </w:r>
            <w:r>
              <w:rPr>
                <w:noProof/>
                <w:webHidden/>
              </w:rPr>
              <w:instrText xml:space="preserve"> PAGEREF _Toc89942725 \h </w:instrText>
            </w:r>
            <w:r>
              <w:rPr>
                <w:noProof/>
                <w:webHidden/>
              </w:rPr>
            </w:r>
            <w:r>
              <w:rPr>
                <w:noProof/>
                <w:webHidden/>
              </w:rPr>
              <w:fldChar w:fldCharType="separate"/>
            </w:r>
            <w:r>
              <w:rPr>
                <w:noProof/>
                <w:webHidden/>
              </w:rPr>
              <w:t>13</w:t>
            </w:r>
            <w:r>
              <w:rPr>
                <w:noProof/>
                <w:webHidden/>
              </w:rPr>
              <w:fldChar w:fldCharType="end"/>
            </w:r>
          </w:hyperlink>
        </w:p>
        <w:p w14:paraId="0403E6A7" w14:textId="1B6FA7A6" w:rsidR="00373DFB" w:rsidRDefault="00373DFB">
          <w:pPr>
            <w:pStyle w:val="Obsah3"/>
            <w:tabs>
              <w:tab w:val="left" w:pos="1889"/>
              <w:tab w:val="right" w:leader="dot" w:pos="9061"/>
            </w:tabs>
            <w:rPr>
              <w:rFonts w:asciiTheme="minorHAnsi" w:eastAsiaTheme="minorEastAsia" w:hAnsiTheme="minorHAnsi"/>
              <w:noProof/>
              <w:sz w:val="22"/>
              <w:lang w:eastAsia="cs-CZ"/>
            </w:rPr>
          </w:pPr>
          <w:hyperlink w:anchor="_Toc89942726" w:history="1">
            <w:r w:rsidRPr="002F5B44">
              <w:rPr>
                <w:rStyle w:val="Hypertextovodkaz"/>
                <w:noProof/>
              </w:rPr>
              <w:t>1.1.5</w:t>
            </w:r>
            <w:r>
              <w:rPr>
                <w:rFonts w:asciiTheme="minorHAnsi" w:eastAsiaTheme="minorEastAsia" w:hAnsiTheme="minorHAnsi"/>
                <w:noProof/>
                <w:sz w:val="22"/>
                <w:lang w:eastAsia="cs-CZ"/>
              </w:rPr>
              <w:tab/>
            </w:r>
            <w:r w:rsidRPr="002F5B44">
              <w:rPr>
                <w:rStyle w:val="Hypertextovodkaz"/>
                <w:noProof/>
              </w:rPr>
              <w:t>Žáci nadaní či mimořádně nadaní</w:t>
            </w:r>
            <w:r>
              <w:rPr>
                <w:noProof/>
                <w:webHidden/>
              </w:rPr>
              <w:tab/>
            </w:r>
            <w:r>
              <w:rPr>
                <w:noProof/>
                <w:webHidden/>
              </w:rPr>
              <w:fldChar w:fldCharType="begin"/>
            </w:r>
            <w:r>
              <w:rPr>
                <w:noProof/>
                <w:webHidden/>
              </w:rPr>
              <w:instrText xml:space="preserve"> PAGEREF _Toc89942726 \h </w:instrText>
            </w:r>
            <w:r>
              <w:rPr>
                <w:noProof/>
                <w:webHidden/>
              </w:rPr>
            </w:r>
            <w:r>
              <w:rPr>
                <w:noProof/>
                <w:webHidden/>
              </w:rPr>
              <w:fldChar w:fldCharType="separate"/>
            </w:r>
            <w:r>
              <w:rPr>
                <w:noProof/>
                <w:webHidden/>
              </w:rPr>
              <w:t>13</w:t>
            </w:r>
            <w:r>
              <w:rPr>
                <w:noProof/>
                <w:webHidden/>
              </w:rPr>
              <w:fldChar w:fldCharType="end"/>
            </w:r>
          </w:hyperlink>
        </w:p>
        <w:p w14:paraId="24B44A8B" w14:textId="496ED548" w:rsidR="00373DFB" w:rsidRDefault="00373DFB">
          <w:pPr>
            <w:pStyle w:val="Obsah1"/>
            <w:tabs>
              <w:tab w:val="left" w:pos="1100"/>
              <w:tab w:val="right" w:leader="dot" w:pos="9061"/>
            </w:tabs>
            <w:rPr>
              <w:rFonts w:asciiTheme="minorHAnsi" w:eastAsiaTheme="minorEastAsia" w:hAnsiTheme="minorHAnsi"/>
              <w:noProof/>
              <w:sz w:val="22"/>
              <w:lang w:eastAsia="cs-CZ"/>
            </w:rPr>
          </w:pPr>
          <w:hyperlink w:anchor="_Toc89942727" w:history="1">
            <w:r w:rsidRPr="002F5B44">
              <w:rPr>
                <w:rStyle w:val="Hypertextovodkaz"/>
                <w:noProof/>
              </w:rPr>
              <w:t>2</w:t>
            </w:r>
            <w:r>
              <w:rPr>
                <w:rFonts w:asciiTheme="minorHAnsi" w:eastAsiaTheme="minorEastAsia" w:hAnsiTheme="minorHAnsi"/>
                <w:noProof/>
                <w:sz w:val="22"/>
                <w:lang w:eastAsia="cs-CZ"/>
              </w:rPr>
              <w:tab/>
            </w:r>
            <w:r w:rsidRPr="002F5B44">
              <w:rPr>
                <w:rStyle w:val="Hypertextovodkaz"/>
                <w:noProof/>
              </w:rPr>
              <w:t>SYSTÉM VZDĚLÁVÁNÍ V ČESKÉ REPUBLICE</w:t>
            </w:r>
            <w:r>
              <w:rPr>
                <w:noProof/>
                <w:webHidden/>
              </w:rPr>
              <w:tab/>
            </w:r>
            <w:r>
              <w:rPr>
                <w:noProof/>
                <w:webHidden/>
              </w:rPr>
              <w:fldChar w:fldCharType="begin"/>
            </w:r>
            <w:r>
              <w:rPr>
                <w:noProof/>
                <w:webHidden/>
              </w:rPr>
              <w:instrText xml:space="preserve"> PAGEREF _Toc89942727 \h </w:instrText>
            </w:r>
            <w:r>
              <w:rPr>
                <w:noProof/>
                <w:webHidden/>
              </w:rPr>
            </w:r>
            <w:r>
              <w:rPr>
                <w:noProof/>
                <w:webHidden/>
              </w:rPr>
              <w:fldChar w:fldCharType="separate"/>
            </w:r>
            <w:r>
              <w:rPr>
                <w:noProof/>
                <w:webHidden/>
              </w:rPr>
              <w:t>14</w:t>
            </w:r>
            <w:r>
              <w:rPr>
                <w:noProof/>
                <w:webHidden/>
              </w:rPr>
              <w:fldChar w:fldCharType="end"/>
            </w:r>
          </w:hyperlink>
        </w:p>
        <w:p w14:paraId="339C80FA" w14:textId="42A3E3F2" w:rsidR="00373DFB" w:rsidRDefault="00373DFB">
          <w:pPr>
            <w:pStyle w:val="Obsah2"/>
            <w:tabs>
              <w:tab w:val="left" w:pos="1540"/>
              <w:tab w:val="right" w:leader="dot" w:pos="9061"/>
            </w:tabs>
            <w:rPr>
              <w:rFonts w:asciiTheme="minorHAnsi" w:eastAsiaTheme="minorEastAsia" w:hAnsiTheme="minorHAnsi"/>
              <w:noProof/>
              <w:sz w:val="22"/>
              <w:lang w:eastAsia="cs-CZ"/>
            </w:rPr>
          </w:pPr>
          <w:hyperlink w:anchor="_Toc89942728" w:history="1">
            <w:r w:rsidRPr="002F5B44">
              <w:rPr>
                <w:rStyle w:val="Hypertextovodkaz"/>
                <w:noProof/>
              </w:rPr>
              <w:t>2.1</w:t>
            </w:r>
            <w:r>
              <w:rPr>
                <w:rFonts w:asciiTheme="minorHAnsi" w:eastAsiaTheme="minorEastAsia" w:hAnsiTheme="minorHAnsi"/>
                <w:noProof/>
                <w:sz w:val="22"/>
                <w:lang w:eastAsia="cs-CZ"/>
              </w:rPr>
              <w:tab/>
            </w:r>
            <w:r w:rsidRPr="002F5B44">
              <w:rPr>
                <w:rStyle w:val="Hypertextovodkaz"/>
                <w:noProof/>
              </w:rPr>
              <w:t>Kurikulární dokumenty a jejich systém</w:t>
            </w:r>
            <w:r>
              <w:rPr>
                <w:noProof/>
                <w:webHidden/>
              </w:rPr>
              <w:tab/>
            </w:r>
            <w:r>
              <w:rPr>
                <w:noProof/>
                <w:webHidden/>
              </w:rPr>
              <w:fldChar w:fldCharType="begin"/>
            </w:r>
            <w:r>
              <w:rPr>
                <w:noProof/>
                <w:webHidden/>
              </w:rPr>
              <w:instrText xml:space="preserve"> PAGEREF _Toc89942728 \h </w:instrText>
            </w:r>
            <w:r>
              <w:rPr>
                <w:noProof/>
                <w:webHidden/>
              </w:rPr>
            </w:r>
            <w:r>
              <w:rPr>
                <w:noProof/>
                <w:webHidden/>
              </w:rPr>
              <w:fldChar w:fldCharType="separate"/>
            </w:r>
            <w:r>
              <w:rPr>
                <w:noProof/>
                <w:webHidden/>
              </w:rPr>
              <w:t>14</w:t>
            </w:r>
            <w:r>
              <w:rPr>
                <w:noProof/>
                <w:webHidden/>
              </w:rPr>
              <w:fldChar w:fldCharType="end"/>
            </w:r>
          </w:hyperlink>
        </w:p>
        <w:p w14:paraId="160CBF6E" w14:textId="06C8FB21" w:rsidR="00373DFB" w:rsidRDefault="00373DFB">
          <w:pPr>
            <w:pStyle w:val="Obsah2"/>
            <w:tabs>
              <w:tab w:val="left" w:pos="1540"/>
              <w:tab w:val="right" w:leader="dot" w:pos="9061"/>
            </w:tabs>
            <w:rPr>
              <w:rFonts w:asciiTheme="minorHAnsi" w:eastAsiaTheme="minorEastAsia" w:hAnsiTheme="minorHAnsi"/>
              <w:noProof/>
              <w:sz w:val="22"/>
              <w:lang w:eastAsia="cs-CZ"/>
            </w:rPr>
          </w:pPr>
          <w:hyperlink w:anchor="_Toc89942729" w:history="1">
            <w:r w:rsidRPr="002F5B44">
              <w:rPr>
                <w:rStyle w:val="Hypertextovodkaz"/>
                <w:noProof/>
              </w:rPr>
              <w:t>2.2</w:t>
            </w:r>
            <w:r>
              <w:rPr>
                <w:rFonts w:asciiTheme="minorHAnsi" w:eastAsiaTheme="minorEastAsia" w:hAnsiTheme="minorHAnsi"/>
                <w:noProof/>
                <w:sz w:val="22"/>
                <w:lang w:eastAsia="cs-CZ"/>
              </w:rPr>
              <w:tab/>
            </w:r>
            <w:r w:rsidRPr="002F5B44">
              <w:rPr>
                <w:rStyle w:val="Hypertextovodkaz"/>
                <w:noProof/>
              </w:rPr>
              <w:t>Vzdělávání žáků se speciálními vzdělávacími potřebami</w:t>
            </w:r>
            <w:r>
              <w:rPr>
                <w:noProof/>
                <w:webHidden/>
              </w:rPr>
              <w:tab/>
            </w:r>
            <w:r>
              <w:rPr>
                <w:noProof/>
                <w:webHidden/>
              </w:rPr>
              <w:fldChar w:fldCharType="begin"/>
            </w:r>
            <w:r>
              <w:rPr>
                <w:noProof/>
                <w:webHidden/>
              </w:rPr>
              <w:instrText xml:space="preserve"> PAGEREF _Toc89942729 \h </w:instrText>
            </w:r>
            <w:r>
              <w:rPr>
                <w:noProof/>
                <w:webHidden/>
              </w:rPr>
            </w:r>
            <w:r>
              <w:rPr>
                <w:noProof/>
                <w:webHidden/>
              </w:rPr>
              <w:fldChar w:fldCharType="separate"/>
            </w:r>
            <w:r>
              <w:rPr>
                <w:noProof/>
                <w:webHidden/>
              </w:rPr>
              <w:t>14</w:t>
            </w:r>
            <w:r>
              <w:rPr>
                <w:noProof/>
                <w:webHidden/>
              </w:rPr>
              <w:fldChar w:fldCharType="end"/>
            </w:r>
          </w:hyperlink>
        </w:p>
        <w:p w14:paraId="021892D1" w14:textId="1A1BFEBC" w:rsidR="00373DFB" w:rsidRDefault="00373DFB">
          <w:pPr>
            <w:pStyle w:val="Obsah2"/>
            <w:tabs>
              <w:tab w:val="left" w:pos="1540"/>
              <w:tab w:val="right" w:leader="dot" w:pos="9061"/>
            </w:tabs>
            <w:rPr>
              <w:rFonts w:asciiTheme="minorHAnsi" w:eastAsiaTheme="minorEastAsia" w:hAnsiTheme="minorHAnsi"/>
              <w:noProof/>
              <w:sz w:val="22"/>
              <w:lang w:eastAsia="cs-CZ"/>
            </w:rPr>
          </w:pPr>
          <w:hyperlink w:anchor="_Toc89942730" w:history="1">
            <w:r w:rsidRPr="002F5B44">
              <w:rPr>
                <w:rStyle w:val="Hypertextovodkaz"/>
                <w:noProof/>
              </w:rPr>
              <w:t>2.3</w:t>
            </w:r>
            <w:r>
              <w:rPr>
                <w:rFonts w:asciiTheme="minorHAnsi" w:eastAsiaTheme="minorEastAsia" w:hAnsiTheme="minorHAnsi"/>
                <w:noProof/>
                <w:sz w:val="22"/>
                <w:lang w:eastAsia="cs-CZ"/>
              </w:rPr>
              <w:tab/>
            </w:r>
            <w:r w:rsidRPr="002F5B44">
              <w:rPr>
                <w:rStyle w:val="Hypertextovodkaz"/>
                <w:noProof/>
              </w:rPr>
              <w:t>Rámcový vzdělávací program pro základní vzdělávání</w:t>
            </w:r>
            <w:r>
              <w:rPr>
                <w:noProof/>
                <w:webHidden/>
              </w:rPr>
              <w:tab/>
            </w:r>
            <w:r>
              <w:rPr>
                <w:noProof/>
                <w:webHidden/>
              </w:rPr>
              <w:fldChar w:fldCharType="begin"/>
            </w:r>
            <w:r>
              <w:rPr>
                <w:noProof/>
                <w:webHidden/>
              </w:rPr>
              <w:instrText xml:space="preserve"> PAGEREF _Toc89942730 \h </w:instrText>
            </w:r>
            <w:r>
              <w:rPr>
                <w:noProof/>
                <w:webHidden/>
              </w:rPr>
            </w:r>
            <w:r>
              <w:rPr>
                <w:noProof/>
                <w:webHidden/>
              </w:rPr>
              <w:fldChar w:fldCharType="separate"/>
            </w:r>
            <w:r>
              <w:rPr>
                <w:noProof/>
                <w:webHidden/>
              </w:rPr>
              <w:t>16</w:t>
            </w:r>
            <w:r>
              <w:rPr>
                <w:noProof/>
                <w:webHidden/>
              </w:rPr>
              <w:fldChar w:fldCharType="end"/>
            </w:r>
          </w:hyperlink>
        </w:p>
        <w:p w14:paraId="03C503B7" w14:textId="4E4BC8D9" w:rsidR="00373DFB" w:rsidRDefault="00373DFB">
          <w:pPr>
            <w:pStyle w:val="Obsah3"/>
            <w:tabs>
              <w:tab w:val="left" w:pos="1889"/>
              <w:tab w:val="right" w:leader="dot" w:pos="9061"/>
            </w:tabs>
            <w:rPr>
              <w:rFonts w:asciiTheme="minorHAnsi" w:eastAsiaTheme="minorEastAsia" w:hAnsiTheme="minorHAnsi"/>
              <w:noProof/>
              <w:sz w:val="22"/>
              <w:lang w:eastAsia="cs-CZ"/>
            </w:rPr>
          </w:pPr>
          <w:hyperlink w:anchor="_Toc89942731" w:history="1">
            <w:r w:rsidRPr="002F5B44">
              <w:rPr>
                <w:rStyle w:val="Hypertextovodkaz"/>
                <w:noProof/>
              </w:rPr>
              <w:t>2.3.1</w:t>
            </w:r>
            <w:r>
              <w:rPr>
                <w:rFonts w:asciiTheme="minorHAnsi" w:eastAsiaTheme="minorEastAsia" w:hAnsiTheme="minorHAnsi"/>
                <w:noProof/>
                <w:sz w:val="22"/>
                <w:lang w:eastAsia="cs-CZ"/>
              </w:rPr>
              <w:tab/>
            </w:r>
            <w:r w:rsidRPr="002F5B44">
              <w:rPr>
                <w:rStyle w:val="Hypertextovodkaz"/>
                <w:noProof/>
              </w:rPr>
              <w:t>Klíčové kompetence</w:t>
            </w:r>
            <w:r>
              <w:rPr>
                <w:noProof/>
                <w:webHidden/>
              </w:rPr>
              <w:tab/>
            </w:r>
            <w:r>
              <w:rPr>
                <w:noProof/>
                <w:webHidden/>
              </w:rPr>
              <w:fldChar w:fldCharType="begin"/>
            </w:r>
            <w:r>
              <w:rPr>
                <w:noProof/>
                <w:webHidden/>
              </w:rPr>
              <w:instrText xml:space="preserve"> PAGEREF _Toc89942731 \h </w:instrText>
            </w:r>
            <w:r>
              <w:rPr>
                <w:noProof/>
                <w:webHidden/>
              </w:rPr>
            </w:r>
            <w:r>
              <w:rPr>
                <w:noProof/>
                <w:webHidden/>
              </w:rPr>
              <w:fldChar w:fldCharType="separate"/>
            </w:r>
            <w:r>
              <w:rPr>
                <w:noProof/>
                <w:webHidden/>
              </w:rPr>
              <w:t>16</w:t>
            </w:r>
            <w:r>
              <w:rPr>
                <w:noProof/>
                <w:webHidden/>
              </w:rPr>
              <w:fldChar w:fldCharType="end"/>
            </w:r>
          </w:hyperlink>
        </w:p>
        <w:p w14:paraId="382C4845" w14:textId="1AB49C21" w:rsidR="00373DFB" w:rsidRDefault="00373DFB">
          <w:pPr>
            <w:pStyle w:val="Obsah3"/>
            <w:tabs>
              <w:tab w:val="left" w:pos="1889"/>
              <w:tab w:val="right" w:leader="dot" w:pos="9061"/>
            </w:tabs>
            <w:rPr>
              <w:rFonts w:asciiTheme="minorHAnsi" w:eastAsiaTheme="minorEastAsia" w:hAnsiTheme="minorHAnsi"/>
              <w:noProof/>
              <w:sz w:val="22"/>
              <w:lang w:eastAsia="cs-CZ"/>
            </w:rPr>
          </w:pPr>
          <w:hyperlink w:anchor="_Toc89942732" w:history="1">
            <w:r w:rsidRPr="002F5B44">
              <w:rPr>
                <w:rStyle w:val="Hypertextovodkaz"/>
                <w:noProof/>
              </w:rPr>
              <w:t>2.3.2</w:t>
            </w:r>
            <w:r>
              <w:rPr>
                <w:rFonts w:asciiTheme="minorHAnsi" w:eastAsiaTheme="minorEastAsia" w:hAnsiTheme="minorHAnsi"/>
                <w:noProof/>
                <w:sz w:val="22"/>
                <w:lang w:eastAsia="cs-CZ"/>
              </w:rPr>
              <w:tab/>
            </w:r>
            <w:r w:rsidRPr="002F5B44">
              <w:rPr>
                <w:rStyle w:val="Hypertextovodkaz"/>
                <w:noProof/>
              </w:rPr>
              <w:t>Vzdělávací oblast Matematika a její aplikace</w:t>
            </w:r>
            <w:r>
              <w:rPr>
                <w:noProof/>
                <w:webHidden/>
              </w:rPr>
              <w:tab/>
            </w:r>
            <w:r>
              <w:rPr>
                <w:noProof/>
                <w:webHidden/>
              </w:rPr>
              <w:fldChar w:fldCharType="begin"/>
            </w:r>
            <w:r>
              <w:rPr>
                <w:noProof/>
                <w:webHidden/>
              </w:rPr>
              <w:instrText xml:space="preserve"> PAGEREF _Toc89942732 \h </w:instrText>
            </w:r>
            <w:r>
              <w:rPr>
                <w:noProof/>
                <w:webHidden/>
              </w:rPr>
            </w:r>
            <w:r>
              <w:rPr>
                <w:noProof/>
                <w:webHidden/>
              </w:rPr>
              <w:fldChar w:fldCharType="separate"/>
            </w:r>
            <w:r>
              <w:rPr>
                <w:noProof/>
                <w:webHidden/>
              </w:rPr>
              <w:t>16</w:t>
            </w:r>
            <w:r>
              <w:rPr>
                <w:noProof/>
                <w:webHidden/>
              </w:rPr>
              <w:fldChar w:fldCharType="end"/>
            </w:r>
          </w:hyperlink>
        </w:p>
        <w:p w14:paraId="15DD3FCC" w14:textId="7B3BFBA0" w:rsidR="00373DFB" w:rsidRDefault="00373DFB">
          <w:pPr>
            <w:pStyle w:val="Obsah3"/>
            <w:tabs>
              <w:tab w:val="left" w:pos="1889"/>
              <w:tab w:val="right" w:leader="dot" w:pos="9061"/>
            </w:tabs>
            <w:rPr>
              <w:rFonts w:asciiTheme="minorHAnsi" w:eastAsiaTheme="minorEastAsia" w:hAnsiTheme="minorHAnsi"/>
              <w:noProof/>
              <w:sz w:val="22"/>
              <w:lang w:eastAsia="cs-CZ"/>
            </w:rPr>
          </w:pPr>
          <w:hyperlink w:anchor="_Toc89942733" w:history="1">
            <w:r w:rsidRPr="002F5B44">
              <w:rPr>
                <w:rStyle w:val="Hypertextovodkaz"/>
                <w:rFonts w:cs="Times New Roman"/>
                <w:noProof/>
              </w:rPr>
              <w:t>2.3.3</w:t>
            </w:r>
            <w:r>
              <w:rPr>
                <w:rFonts w:asciiTheme="minorHAnsi" w:eastAsiaTheme="minorEastAsia" w:hAnsiTheme="minorHAnsi"/>
                <w:noProof/>
                <w:sz w:val="22"/>
                <w:lang w:eastAsia="cs-CZ"/>
              </w:rPr>
              <w:tab/>
            </w:r>
            <w:r w:rsidRPr="002F5B44">
              <w:rPr>
                <w:rStyle w:val="Hypertextovodkaz"/>
                <w:rFonts w:cs="Times New Roman"/>
                <w:noProof/>
              </w:rPr>
              <w:t>Očekávané výstupy v matematice za 1. období prvního stupně ZŠ</w:t>
            </w:r>
            <w:r>
              <w:rPr>
                <w:noProof/>
                <w:webHidden/>
              </w:rPr>
              <w:tab/>
            </w:r>
            <w:r>
              <w:rPr>
                <w:noProof/>
                <w:webHidden/>
              </w:rPr>
              <w:fldChar w:fldCharType="begin"/>
            </w:r>
            <w:r>
              <w:rPr>
                <w:noProof/>
                <w:webHidden/>
              </w:rPr>
              <w:instrText xml:space="preserve"> PAGEREF _Toc89942733 \h </w:instrText>
            </w:r>
            <w:r>
              <w:rPr>
                <w:noProof/>
                <w:webHidden/>
              </w:rPr>
            </w:r>
            <w:r>
              <w:rPr>
                <w:noProof/>
                <w:webHidden/>
              </w:rPr>
              <w:fldChar w:fldCharType="separate"/>
            </w:r>
            <w:r>
              <w:rPr>
                <w:noProof/>
                <w:webHidden/>
              </w:rPr>
              <w:t>17</w:t>
            </w:r>
            <w:r>
              <w:rPr>
                <w:noProof/>
                <w:webHidden/>
              </w:rPr>
              <w:fldChar w:fldCharType="end"/>
            </w:r>
          </w:hyperlink>
        </w:p>
        <w:p w14:paraId="63E53D43" w14:textId="499728CC" w:rsidR="00373DFB" w:rsidRDefault="00373DFB">
          <w:pPr>
            <w:pStyle w:val="Obsah1"/>
            <w:tabs>
              <w:tab w:val="left" w:pos="1100"/>
              <w:tab w:val="right" w:leader="dot" w:pos="9061"/>
            </w:tabs>
            <w:rPr>
              <w:rFonts w:asciiTheme="minorHAnsi" w:eastAsiaTheme="minorEastAsia" w:hAnsiTheme="minorHAnsi"/>
              <w:noProof/>
              <w:sz w:val="22"/>
              <w:lang w:eastAsia="cs-CZ"/>
            </w:rPr>
          </w:pPr>
          <w:hyperlink w:anchor="_Toc89942734" w:history="1">
            <w:r w:rsidRPr="002F5B44">
              <w:rPr>
                <w:rStyle w:val="Hypertextovodkaz"/>
                <w:noProof/>
              </w:rPr>
              <w:t>3</w:t>
            </w:r>
            <w:r>
              <w:rPr>
                <w:rFonts w:asciiTheme="minorHAnsi" w:eastAsiaTheme="minorEastAsia" w:hAnsiTheme="minorHAnsi"/>
                <w:noProof/>
                <w:sz w:val="22"/>
                <w:lang w:eastAsia="cs-CZ"/>
              </w:rPr>
              <w:tab/>
            </w:r>
            <w:r w:rsidRPr="002F5B44">
              <w:rPr>
                <w:rStyle w:val="Hypertextovodkaz"/>
                <w:noProof/>
              </w:rPr>
              <w:t>Metody výuky</w:t>
            </w:r>
            <w:r>
              <w:rPr>
                <w:noProof/>
                <w:webHidden/>
              </w:rPr>
              <w:tab/>
            </w:r>
            <w:r>
              <w:rPr>
                <w:noProof/>
                <w:webHidden/>
              </w:rPr>
              <w:fldChar w:fldCharType="begin"/>
            </w:r>
            <w:r>
              <w:rPr>
                <w:noProof/>
                <w:webHidden/>
              </w:rPr>
              <w:instrText xml:space="preserve"> PAGEREF _Toc89942734 \h </w:instrText>
            </w:r>
            <w:r>
              <w:rPr>
                <w:noProof/>
                <w:webHidden/>
              </w:rPr>
            </w:r>
            <w:r>
              <w:rPr>
                <w:noProof/>
                <w:webHidden/>
              </w:rPr>
              <w:fldChar w:fldCharType="separate"/>
            </w:r>
            <w:r>
              <w:rPr>
                <w:noProof/>
                <w:webHidden/>
              </w:rPr>
              <w:t>20</w:t>
            </w:r>
            <w:r>
              <w:rPr>
                <w:noProof/>
                <w:webHidden/>
              </w:rPr>
              <w:fldChar w:fldCharType="end"/>
            </w:r>
          </w:hyperlink>
        </w:p>
        <w:p w14:paraId="6C6C3078" w14:textId="5A47D3E3" w:rsidR="00373DFB" w:rsidRDefault="00373DFB">
          <w:pPr>
            <w:pStyle w:val="Obsah2"/>
            <w:tabs>
              <w:tab w:val="left" w:pos="1540"/>
              <w:tab w:val="right" w:leader="dot" w:pos="9061"/>
            </w:tabs>
            <w:rPr>
              <w:rFonts w:asciiTheme="minorHAnsi" w:eastAsiaTheme="minorEastAsia" w:hAnsiTheme="minorHAnsi"/>
              <w:noProof/>
              <w:sz w:val="22"/>
              <w:lang w:eastAsia="cs-CZ"/>
            </w:rPr>
          </w:pPr>
          <w:hyperlink w:anchor="_Toc89942735" w:history="1">
            <w:r w:rsidRPr="002F5B44">
              <w:rPr>
                <w:rStyle w:val="Hypertextovodkaz"/>
                <w:noProof/>
              </w:rPr>
              <w:t>3.1</w:t>
            </w:r>
            <w:r>
              <w:rPr>
                <w:rFonts w:asciiTheme="minorHAnsi" w:eastAsiaTheme="minorEastAsia" w:hAnsiTheme="minorHAnsi"/>
                <w:noProof/>
                <w:sz w:val="22"/>
                <w:lang w:eastAsia="cs-CZ"/>
              </w:rPr>
              <w:tab/>
            </w:r>
            <w:r w:rsidRPr="002F5B44">
              <w:rPr>
                <w:rStyle w:val="Hypertextovodkaz"/>
                <w:noProof/>
              </w:rPr>
              <w:t>BĚŽNÝ NEBOLI TRANSMISIVNÍ ZPŮSOB VÝUKY</w:t>
            </w:r>
            <w:r>
              <w:rPr>
                <w:noProof/>
                <w:webHidden/>
              </w:rPr>
              <w:tab/>
            </w:r>
            <w:r>
              <w:rPr>
                <w:noProof/>
                <w:webHidden/>
              </w:rPr>
              <w:fldChar w:fldCharType="begin"/>
            </w:r>
            <w:r>
              <w:rPr>
                <w:noProof/>
                <w:webHidden/>
              </w:rPr>
              <w:instrText xml:space="preserve"> PAGEREF _Toc89942735 \h </w:instrText>
            </w:r>
            <w:r>
              <w:rPr>
                <w:noProof/>
                <w:webHidden/>
              </w:rPr>
            </w:r>
            <w:r>
              <w:rPr>
                <w:noProof/>
                <w:webHidden/>
              </w:rPr>
              <w:fldChar w:fldCharType="separate"/>
            </w:r>
            <w:r>
              <w:rPr>
                <w:noProof/>
                <w:webHidden/>
              </w:rPr>
              <w:t>20</w:t>
            </w:r>
            <w:r>
              <w:rPr>
                <w:noProof/>
                <w:webHidden/>
              </w:rPr>
              <w:fldChar w:fldCharType="end"/>
            </w:r>
          </w:hyperlink>
        </w:p>
        <w:p w14:paraId="0D8C5279" w14:textId="18AB617A" w:rsidR="00373DFB" w:rsidRDefault="00373DFB">
          <w:pPr>
            <w:pStyle w:val="Obsah2"/>
            <w:tabs>
              <w:tab w:val="left" w:pos="1540"/>
              <w:tab w:val="right" w:leader="dot" w:pos="9061"/>
            </w:tabs>
            <w:rPr>
              <w:rFonts w:asciiTheme="minorHAnsi" w:eastAsiaTheme="minorEastAsia" w:hAnsiTheme="minorHAnsi"/>
              <w:noProof/>
              <w:sz w:val="22"/>
              <w:lang w:eastAsia="cs-CZ"/>
            </w:rPr>
          </w:pPr>
          <w:hyperlink w:anchor="_Toc89942736" w:history="1">
            <w:r w:rsidRPr="002F5B44">
              <w:rPr>
                <w:rStyle w:val="Hypertextovodkaz"/>
                <w:noProof/>
              </w:rPr>
              <w:t>3.2</w:t>
            </w:r>
            <w:r>
              <w:rPr>
                <w:rFonts w:asciiTheme="minorHAnsi" w:eastAsiaTheme="minorEastAsia" w:hAnsiTheme="minorHAnsi"/>
                <w:noProof/>
                <w:sz w:val="22"/>
                <w:lang w:eastAsia="cs-CZ"/>
              </w:rPr>
              <w:tab/>
            </w:r>
            <w:r w:rsidRPr="002F5B44">
              <w:rPr>
                <w:rStyle w:val="Hypertextovodkaz"/>
                <w:noProof/>
              </w:rPr>
              <w:t>HEJNÉHO METODA</w:t>
            </w:r>
            <w:r>
              <w:rPr>
                <w:noProof/>
                <w:webHidden/>
              </w:rPr>
              <w:tab/>
            </w:r>
            <w:r>
              <w:rPr>
                <w:noProof/>
                <w:webHidden/>
              </w:rPr>
              <w:fldChar w:fldCharType="begin"/>
            </w:r>
            <w:r>
              <w:rPr>
                <w:noProof/>
                <w:webHidden/>
              </w:rPr>
              <w:instrText xml:space="preserve"> PAGEREF _Toc89942736 \h </w:instrText>
            </w:r>
            <w:r>
              <w:rPr>
                <w:noProof/>
                <w:webHidden/>
              </w:rPr>
            </w:r>
            <w:r>
              <w:rPr>
                <w:noProof/>
                <w:webHidden/>
              </w:rPr>
              <w:fldChar w:fldCharType="separate"/>
            </w:r>
            <w:r>
              <w:rPr>
                <w:noProof/>
                <w:webHidden/>
              </w:rPr>
              <w:t>21</w:t>
            </w:r>
            <w:r>
              <w:rPr>
                <w:noProof/>
                <w:webHidden/>
              </w:rPr>
              <w:fldChar w:fldCharType="end"/>
            </w:r>
          </w:hyperlink>
        </w:p>
        <w:p w14:paraId="5B44AE91" w14:textId="61DBC95A" w:rsidR="00373DFB" w:rsidRDefault="00373DFB">
          <w:pPr>
            <w:pStyle w:val="Obsah3"/>
            <w:tabs>
              <w:tab w:val="left" w:pos="1889"/>
              <w:tab w:val="right" w:leader="dot" w:pos="9061"/>
            </w:tabs>
            <w:rPr>
              <w:rFonts w:asciiTheme="minorHAnsi" w:eastAsiaTheme="minorEastAsia" w:hAnsiTheme="minorHAnsi"/>
              <w:noProof/>
              <w:sz w:val="22"/>
              <w:lang w:eastAsia="cs-CZ"/>
            </w:rPr>
          </w:pPr>
          <w:hyperlink w:anchor="_Toc89942737" w:history="1">
            <w:r w:rsidRPr="002F5B44">
              <w:rPr>
                <w:rStyle w:val="Hypertextovodkaz"/>
                <w:noProof/>
              </w:rPr>
              <w:t>3.2.1</w:t>
            </w:r>
            <w:r>
              <w:rPr>
                <w:rFonts w:asciiTheme="minorHAnsi" w:eastAsiaTheme="minorEastAsia" w:hAnsiTheme="minorHAnsi"/>
                <w:noProof/>
                <w:sz w:val="22"/>
                <w:lang w:eastAsia="cs-CZ"/>
              </w:rPr>
              <w:tab/>
            </w:r>
            <w:r w:rsidRPr="002F5B44">
              <w:rPr>
                <w:rStyle w:val="Hypertextovodkaz"/>
                <w:noProof/>
              </w:rPr>
              <w:t>Vývoj metody prof. Hejného</w:t>
            </w:r>
            <w:r>
              <w:rPr>
                <w:noProof/>
                <w:webHidden/>
              </w:rPr>
              <w:tab/>
            </w:r>
            <w:r>
              <w:rPr>
                <w:noProof/>
                <w:webHidden/>
              </w:rPr>
              <w:fldChar w:fldCharType="begin"/>
            </w:r>
            <w:r>
              <w:rPr>
                <w:noProof/>
                <w:webHidden/>
              </w:rPr>
              <w:instrText xml:space="preserve"> PAGEREF _Toc89942737 \h </w:instrText>
            </w:r>
            <w:r>
              <w:rPr>
                <w:noProof/>
                <w:webHidden/>
              </w:rPr>
            </w:r>
            <w:r>
              <w:rPr>
                <w:noProof/>
                <w:webHidden/>
              </w:rPr>
              <w:fldChar w:fldCharType="separate"/>
            </w:r>
            <w:r>
              <w:rPr>
                <w:noProof/>
                <w:webHidden/>
              </w:rPr>
              <w:t>21</w:t>
            </w:r>
            <w:r>
              <w:rPr>
                <w:noProof/>
                <w:webHidden/>
              </w:rPr>
              <w:fldChar w:fldCharType="end"/>
            </w:r>
          </w:hyperlink>
        </w:p>
        <w:p w14:paraId="74E9DCDF" w14:textId="445DC897" w:rsidR="00373DFB" w:rsidRDefault="00373DFB">
          <w:pPr>
            <w:pStyle w:val="Obsah3"/>
            <w:tabs>
              <w:tab w:val="left" w:pos="1889"/>
              <w:tab w:val="right" w:leader="dot" w:pos="9061"/>
            </w:tabs>
            <w:rPr>
              <w:rFonts w:asciiTheme="minorHAnsi" w:eastAsiaTheme="minorEastAsia" w:hAnsiTheme="minorHAnsi"/>
              <w:noProof/>
              <w:sz w:val="22"/>
              <w:lang w:eastAsia="cs-CZ"/>
            </w:rPr>
          </w:pPr>
          <w:hyperlink w:anchor="_Toc89942738" w:history="1">
            <w:r w:rsidRPr="002F5B44">
              <w:rPr>
                <w:rStyle w:val="Hypertextovodkaz"/>
                <w:noProof/>
              </w:rPr>
              <w:t>3.2.2</w:t>
            </w:r>
            <w:r>
              <w:rPr>
                <w:rFonts w:asciiTheme="minorHAnsi" w:eastAsiaTheme="minorEastAsia" w:hAnsiTheme="minorHAnsi"/>
                <w:noProof/>
                <w:sz w:val="22"/>
                <w:lang w:eastAsia="cs-CZ"/>
              </w:rPr>
              <w:tab/>
            </w:r>
            <w:r w:rsidRPr="002F5B44">
              <w:rPr>
                <w:rStyle w:val="Hypertextovodkaz"/>
                <w:noProof/>
              </w:rPr>
              <w:t>Koncept dvanácti klíčových principů</w:t>
            </w:r>
            <w:r>
              <w:rPr>
                <w:noProof/>
                <w:webHidden/>
              </w:rPr>
              <w:tab/>
            </w:r>
            <w:r>
              <w:rPr>
                <w:noProof/>
                <w:webHidden/>
              </w:rPr>
              <w:fldChar w:fldCharType="begin"/>
            </w:r>
            <w:r>
              <w:rPr>
                <w:noProof/>
                <w:webHidden/>
              </w:rPr>
              <w:instrText xml:space="preserve"> PAGEREF _Toc89942738 \h </w:instrText>
            </w:r>
            <w:r>
              <w:rPr>
                <w:noProof/>
                <w:webHidden/>
              </w:rPr>
            </w:r>
            <w:r>
              <w:rPr>
                <w:noProof/>
                <w:webHidden/>
              </w:rPr>
              <w:fldChar w:fldCharType="separate"/>
            </w:r>
            <w:r>
              <w:rPr>
                <w:noProof/>
                <w:webHidden/>
              </w:rPr>
              <w:t>21</w:t>
            </w:r>
            <w:r>
              <w:rPr>
                <w:noProof/>
                <w:webHidden/>
              </w:rPr>
              <w:fldChar w:fldCharType="end"/>
            </w:r>
          </w:hyperlink>
        </w:p>
        <w:p w14:paraId="4ACB3BF1" w14:textId="5806EF40" w:rsidR="00373DFB" w:rsidRDefault="00373DFB">
          <w:pPr>
            <w:pStyle w:val="Obsah3"/>
            <w:tabs>
              <w:tab w:val="left" w:pos="1889"/>
              <w:tab w:val="right" w:leader="dot" w:pos="9061"/>
            </w:tabs>
            <w:rPr>
              <w:rFonts w:asciiTheme="minorHAnsi" w:eastAsiaTheme="minorEastAsia" w:hAnsiTheme="minorHAnsi"/>
              <w:noProof/>
              <w:sz w:val="22"/>
              <w:lang w:eastAsia="cs-CZ"/>
            </w:rPr>
          </w:pPr>
          <w:hyperlink w:anchor="_Toc89942739" w:history="1">
            <w:r w:rsidRPr="002F5B44">
              <w:rPr>
                <w:rStyle w:val="Hypertextovodkaz"/>
                <w:noProof/>
              </w:rPr>
              <w:t>3.2.3</w:t>
            </w:r>
            <w:r>
              <w:rPr>
                <w:rFonts w:asciiTheme="minorHAnsi" w:eastAsiaTheme="minorEastAsia" w:hAnsiTheme="minorHAnsi"/>
                <w:noProof/>
                <w:sz w:val="22"/>
                <w:lang w:eastAsia="cs-CZ"/>
              </w:rPr>
              <w:tab/>
            </w:r>
            <w:r w:rsidRPr="002F5B44">
              <w:rPr>
                <w:rStyle w:val="Hypertextovodkaz"/>
                <w:noProof/>
              </w:rPr>
              <w:t>Pět výukových zásad</w:t>
            </w:r>
            <w:r>
              <w:rPr>
                <w:noProof/>
                <w:webHidden/>
              </w:rPr>
              <w:tab/>
            </w:r>
            <w:r>
              <w:rPr>
                <w:noProof/>
                <w:webHidden/>
              </w:rPr>
              <w:fldChar w:fldCharType="begin"/>
            </w:r>
            <w:r>
              <w:rPr>
                <w:noProof/>
                <w:webHidden/>
              </w:rPr>
              <w:instrText xml:space="preserve"> PAGEREF _Toc89942739 \h </w:instrText>
            </w:r>
            <w:r>
              <w:rPr>
                <w:noProof/>
                <w:webHidden/>
              </w:rPr>
            </w:r>
            <w:r>
              <w:rPr>
                <w:noProof/>
                <w:webHidden/>
              </w:rPr>
              <w:fldChar w:fldCharType="separate"/>
            </w:r>
            <w:r>
              <w:rPr>
                <w:noProof/>
                <w:webHidden/>
              </w:rPr>
              <w:t>24</w:t>
            </w:r>
            <w:r>
              <w:rPr>
                <w:noProof/>
                <w:webHidden/>
              </w:rPr>
              <w:fldChar w:fldCharType="end"/>
            </w:r>
          </w:hyperlink>
        </w:p>
        <w:p w14:paraId="71C759CD" w14:textId="29A63272" w:rsidR="00373DFB" w:rsidRDefault="00373DFB">
          <w:pPr>
            <w:pStyle w:val="Obsah3"/>
            <w:tabs>
              <w:tab w:val="left" w:pos="1889"/>
              <w:tab w:val="right" w:leader="dot" w:pos="9061"/>
            </w:tabs>
            <w:rPr>
              <w:rFonts w:asciiTheme="minorHAnsi" w:eastAsiaTheme="minorEastAsia" w:hAnsiTheme="minorHAnsi"/>
              <w:noProof/>
              <w:sz w:val="22"/>
              <w:lang w:eastAsia="cs-CZ"/>
            </w:rPr>
          </w:pPr>
          <w:hyperlink w:anchor="_Toc89942740" w:history="1">
            <w:r w:rsidRPr="002F5B44">
              <w:rPr>
                <w:rStyle w:val="Hypertextovodkaz"/>
                <w:noProof/>
              </w:rPr>
              <w:t>3.2.4</w:t>
            </w:r>
            <w:r>
              <w:rPr>
                <w:rFonts w:asciiTheme="minorHAnsi" w:eastAsiaTheme="minorEastAsia" w:hAnsiTheme="minorHAnsi"/>
                <w:noProof/>
                <w:sz w:val="22"/>
                <w:lang w:eastAsia="cs-CZ"/>
              </w:rPr>
              <w:tab/>
            </w:r>
            <w:r w:rsidRPr="002F5B44">
              <w:rPr>
                <w:rStyle w:val="Hypertextovodkaz"/>
                <w:noProof/>
              </w:rPr>
              <w:t>Očekávané výstupy</w:t>
            </w:r>
            <w:r>
              <w:rPr>
                <w:noProof/>
                <w:webHidden/>
              </w:rPr>
              <w:tab/>
            </w:r>
            <w:r>
              <w:rPr>
                <w:noProof/>
                <w:webHidden/>
              </w:rPr>
              <w:fldChar w:fldCharType="begin"/>
            </w:r>
            <w:r>
              <w:rPr>
                <w:noProof/>
                <w:webHidden/>
              </w:rPr>
              <w:instrText xml:space="preserve"> PAGEREF _Toc89942740 \h </w:instrText>
            </w:r>
            <w:r>
              <w:rPr>
                <w:noProof/>
                <w:webHidden/>
              </w:rPr>
            </w:r>
            <w:r>
              <w:rPr>
                <w:noProof/>
                <w:webHidden/>
              </w:rPr>
              <w:fldChar w:fldCharType="separate"/>
            </w:r>
            <w:r>
              <w:rPr>
                <w:noProof/>
                <w:webHidden/>
              </w:rPr>
              <w:t>25</w:t>
            </w:r>
            <w:r>
              <w:rPr>
                <w:noProof/>
                <w:webHidden/>
              </w:rPr>
              <w:fldChar w:fldCharType="end"/>
            </w:r>
          </w:hyperlink>
        </w:p>
        <w:p w14:paraId="07CCF1BB" w14:textId="307C638C" w:rsidR="00373DFB" w:rsidRDefault="00373DFB">
          <w:pPr>
            <w:pStyle w:val="Obsah3"/>
            <w:tabs>
              <w:tab w:val="left" w:pos="1889"/>
              <w:tab w:val="right" w:leader="dot" w:pos="9061"/>
            </w:tabs>
            <w:rPr>
              <w:rFonts w:asciiTheme="minorHAnsi" w:eastAsiaTheme="minorEastAsia" w:hAnsiTheme="minorHAnsi"/>
              <w:noProof/>
              <w:sz w:val="22"/>
              <w:lang w:eastAsia="cs-CZ"/>
            </w:rPr>
          </w:pPr>
          <w:hyperlink w:anchor="_Toc89942741" w:history="1">
            <w:r w:rsidRPr="002F5B44">
              <w:rPr>
                <w:rStyle w:val="Hypertextovodkaz"/>
                <w:noProof/>
              </w:rPr>
              <w:t>3.2.5</w:t>
            </w:r>
            <w:r>
              <w:rPr>
                <w:rFonts w:asciiTheme="minorHAnsi" w:eastAsiaTheme="minorEastAsia" w:hAnsiTheme="minorHAnsi"/>
                <w:noProof/>
                <w:sz w:val="22"/>
                <w:lang w:eastAsia="cs-CZ"/>
              </w:rPr>
              <w:tab/>
            </w:r>
            <w:r w:rsidRPr="002F5B44">
              <w:rPr>
                <w:rStyle w:val="Hypertextovodkaz"/>
                <w:noProof/>
              </w:rPr>
              <w:t>Didaktická prostředí</w:t>
            </w:r>
            <w:r>
              <w:rPr>
                <w:noProof/>
                <w:webHidden/>
              </w:rPr>
              <w:tab/>
            </w:r>
            <w:r>
              <w:rPr>
                <w:noProof/>
                <w:webHidden/>
              </w:rPr>
              <w:fldChar w:fldCharType="begin"/>
            </w:r>
            <w:r>
              <w:rPr>
                <w:noProof/>
                <w:webHidden/>
              </w:rPr>
              <w:instrText xml:space="preserve"> PAGEREF _Toc89942741 \h </w:instrText>
            </w:r>
            <w:r>
              <w:rPr>
                <w:noProof/>
                <w:webHidden/>
              </w:rPr>
            </w:r>
            <w:r>
              <w:rPr>
                <w:noProof/>
                <w:webHidden/>
              </w:rPr>
              <w:fldChar w:fldCharType="separate"/>
            </w:r>
            <w:r>
              <w:rPr>
                <w:noProof/>
                <w:webHidden/>
              </w:rPr>
              <w:t>25</w:t>
            </w:r>
            <w:r>
              <w:rPr>
                <w:noProof/>
                <w:webHidden/>
              </w:rPr>
              <w:fldChar w:fldCharType="end"/>
            </w:r>
          </w:hyperlink>
        </w:p>
        <w:p w14:paraId="5C6247E8" w14:textId="2FB2BCC2" w:rsidR="00373DFB" w:rsidRDefault="00373DFB">
          <w:pPr>
            <w:pStyle w:val="Obsah1"/>
            <w:tabs>
              <w:tab w:val="right" w:leader="dot" w:pos="9061"/>
            </w:tabs>
            <w:rPr>
              <w:rFonts w:asciiTheme="minorHAnsi" w:eastAsiaTheme="minorEastAsia" w:hAnsiTheme="minorHAnsi"/>
              <w:noProof/>
              <w:sz w:val="22"/>
              <w:lang w:eastAsia="cs-CZ"/>
            </w:rPr>
          </w:pPr>
          <w:hyperlink w:anchor="_Toc89942742" w:history="1">
            <w:r w:rsidRPr="002F5B44">
              <w:rPr>
                <w:rStyle w:val="Hypertextovodkaz"/>
                <w:noProof/>
              </w:rPr>
              <w:t>PRAKTICKÁ ČÁST</w:t>
            </w:r>
            <w:r>
              <w:rPr>
                <w:noProof/>
                <w:webHidden/>
              </w:rPr>
              <w:tab/>
            </w:r>
            <w:r>
              <w:rPr>
                <w:noProof/>
                <w:webHidden/>
              </w:rPr>
              <w:fldChar w:fldCharType="begin"/>
            </w:r>
            <w:r>
              <w:rPr>
                <w:noProof/>
                <w:webHidden/>
              </w:rPr>
              <w:instrText xml:space="preserve"> PAGEREF _Toc89942742 \h </w:instrText>
            </w:r>
            <w:r>
              <w:rPr>
                <w:noProof/>
                <w:webHidden/>
              </w:rPr>
            </w:r>
            <w:r>
              <w:rPr>
                <w:noProof/>
                <w:webHidden/>
              </w:rPr>
              <w:fldChar w:fldCharType="separate"/>
            </w:r>
            <w:r>
              <w:rPr>
                <w:noProof/>
                <w:webHidden/>
              </w:rPr>
              <w:t>27</w:t>
            </w:r>
            <w:r>
              <w:rPr>
                <w:noProof/>
                <w:webHidden/>
              </w:rPr>
              <w:fldChar w:fldCharType="end"/>
            </w:r>
          </w:hyperlink>
        </w:p>
        <w:p w14:paraId="416D793B" w14:textId="24AAD7DA" w:rsidR="00373DFB" w:rsidRDefault="00373DFB">
          <w:pPr>
            <w:pStyle w:val="Obsah1"/>
            <w:tabs>
              <w:tab w:val="left" w:pos="1100"/>
              <w:tab w:val="right" w:leader="dot" w:pos="9061"/>
            </w:tabs>
            <w:rPr>
              <w:rFonts w:asciiTheme="minorHAnsi" w:eastAsiaTheme="minorEastAsia" w:hAnsiTheme="minorHAnsi"/>
              <w:noProof/>
              <w:sz w:val="22"/>
              <w:lang w:eastAsia="cs-CZ"/>
            </w:rPr>
          </w:pPr>
          <w:hyperlink w:anchor="_Toc89942743" w:history="1">
            <w:r w:rsidRPr="002F5B44">
              <w:rPr>
                <w:rStyle w:val="Hypertextovodkaz"/>
                <w:noProof/>
              </w:rPr>
              <w:t>4</w:t>
            </w:r>
            <w:r>
              <w:rPr>
                <w:rFonts w:asciiTheme="minorHAnsi" w:eastAsiaTheme="minorEastAsia" w:hAnsiTheme="minorHAnsi"/>
                <w:noProof/>
                <w:sz w:val="22"/>
                <w:lang w:eastAsia="cs-CZ"/>
              </w:rPr>
              <w:tab/>
            </w:r>
            <w:r w:rsidRPr="002F5B44">
              <w:rPr>
                <w:rStyle w:val="Hypertextovodkaz"/>
                <w:noProof/>
              </w:rPr>
              <w:t>Shrnutí a diskuze</w:t>
            </w:r>
            <w:r>
              <w:rPr>
                <w:noProof/>
                <w:webHidden/>
              </w:rPr>
              <w:tab/>
            </w:r>
            <w:r>
              <w:rPr>
                <w:noProof/>
                <w:webHidden/>
              </w:rPr>
              <w:fldChar w:fldCharType="begin"/>
            </w:r>
            <w:r>
              <w:rPr>
                <w:noProof/>
                <w:webHidden/>
              </w:rPr>
              <w:instrText xml:space="preserve"> PAGEREF _Toc89942743 \h </w:instrText>
            </w:r>
            <w:r>
              <w:rPr>
                <w:noProof/>
                <w:webHidden/>
              </w:rPr>
            </w:r>
            <w:r>
              <w:rPr>
                <w:noProof/>
                <w:webHidden/>
              </w:rPr>
              <w:fldChar w:fldCharType="separate"/>
            </w:r>
            <w:r>
              <w:rPr>
                <w:noProof/>
                <w:webHidden/>
              </w:rPr>
              <w:t>28</w:t>
            </w:r>
            <w:r>
              <w:rPr>
                <w:noProof/>
                <w:webHidden/>
              </w:rPr>
              <w:fldChar w:fldCharType="end"/>
            </w:r>
          </w:hyperlink>
        </w:p>
        <w:p w14:paraId="1FD0A021" w14:textId="6E85465D" w:rsidR="00373DFB" w:rsidRDefault="00373DFB">
          <w:pPr>
            <w:pStyle w:val="Obsah2"/>
            <w:tabs>
              <w:tab w:val="left" w:pos="1540"/>
              <w:tab w:val="right" w:leader="dot" w:pos="9061"/>
            </w:tabs>
            <w:rPr>
              <w:rFonts w:asciiTheme="minorHAnsi" w:eastAsiaTheme="minorEastAsia" w:hAnsiTheme="minorHAnsi"/>
              <w:noProof/>
              <w:sz w:val="22"/>
              <w:lang w:eastAsia="cs-CZ"/>
            </w:rPr>
          </w:pPr>
          <w:hyperlink w:anchor="_Toc89942744" w:history="1">
            <w:r w:rsidRPr="002F5B44">
              <w:rPr>
                <w:rStyle w:val="Hypertextovodkaz"/>
                <w:caps/>
                <w:noProof/>
              </w:rPr>
              <w:t>4.1</w:t>
            </w:r>
            <w:r>
              <w:rPr>
                <w:rFonts w:asciiTheme="minorHAnsi" w:eastAsiaTheme="minorEastAsia" w:hAnsiTheme="minorHAnsi"/>
                <w:noProof/>
                <w:sz w:val="22"/>
                <w:lang w:eastAsia="cs-CZ"/>
              </w:rPr>
              <w:tab/>
            </w:r>
            <w:r w:rsidRPr="002F5B44">
              <w:rPr>
                <w:rStyle w:val="Hypertextovodkaz"/>
                <w:noProof/>
              </w:rPr>
              <w:t>Limity studie a návrh pro další studie podobného druhu</w:t>
            </w:r>
            <w:r>
              <w:rPr>
                <w:noProof/>
                <w:webHidden/>
              </w:rPr>
              <w:tab/>
            </w:r>
            <w:r>
              <w:rPr>
                <w:noProof/>
                <w:webHidden/>
              </w:rPr>
              <w:fldChar w:fldCharType="begin"/>
            </w:r>
            <w:r>
              <w:rPr>
                <w:noProof/>
                <w:webHidden/>
              </w:rPr>
              <w:instrText xml:space="preserve"> PAGEREF _Toc89942744 \h </w:instrText>
            </w:r>
            <w:r>
              <w:rPr>
                <w:noProof/>
                <w:webHidden/>
              </w:rPr>
            </w:r>
            <w:r>
              <w:rPr>
                <w:noProof/>
                <w:webHidden/>
              </w:rPr>
              <w:fldChar w:fldCharType="separate"/>
            </w:r>
            <w:r>
              <w:rPr>
                <w:noProof/>
                <w:webHidden/>
              </w:rPr>
              <w:t>28</w:t>
            </w:r>
            <w:r>
              <w:rPr>
                <w:noProof/>
                <w:webHidden/>
              </w:rPr>
              <w:fldChar w:fldCharType="end"/>
            </w:r>
          </w:hyperlink>
        </w:p>
        <w:p w14:paraId="219BE7B5" w14:textId="53CEBBC3" w:rsidR="00373DFB" w:rsidRDefault="00373DFB">
          <w:pPr>
            <w:pStyle w:val="Obsah2"/>
            <w:tabs>
              <w:tab w:val="left" w:pos="1540"/>
              <w:tab w:val="right" w:leader="dot" w:pos="9061"/>
            </w:tabs>
            <w:rPr>
              <w:rFonts w:asciiTheme="minorHAnsi" w:eastAsiaTheme="minorEastAsia" w:hAnsiTheme="minorHAnsi"/>
              <w:noProof/>
              <w:sz w:val="22"/>
              <w:lang w:eastAsia="cs-CZ"/>
            </w:rPr>
          </w:pPr>
          <w:hyperlink w:anchor="_Toc89942745" w:history="1">
            <w:r w:rsidRPr="002F5B44">
              <w:rPr>
                <w:rStyle w:val="Hypertextovodkaz"/>
                <w:caps/>
                <w:noProof/>
              </w:rPr>
              <w:t>4.2</w:t>
            </w:r>
            <w:r>
              <w:rPr>
                <w:rFonts w:asciiTheme="minorHAnsi" w:eastAsiaTheme="minorEastAsia" w:hAnsiTheme="minorHAnsi"/>
                <w:noProof/>
                <w:sz w:val="22"/>
                <w:lang w:eastAsia="cs-CZ"/>
              </w:rPr>
              <w:tab/>
            </w:r>
            <w:r w:rsidRPr="002F5B44">
              <w:rPr>
                <w:rStyle w:val="Hypertextovodkaz"/>
                <w:noProof/>
              </w:rPr>
              <w:t>Doporučení do praxe</w:t>
            </w:r>
            <w:r>
              <w:rPr>
                <w:noProof/>
                <w:webHidden/>
              </w:rPr>
              <w:tab/>
            </w:r>
            <w:r>
              <w:rPr>
                <w:noProof/>
                <w:webHidden/>
              </w:rPr>
              <w:fldChar w:fldCharType="begin"/>
            </w:r>
            <w:r>
              <w:rPr>
                <w:noProof/>
                <w:webHidden/>
              </w:rPr>
              <w:instrText xml:space="preserve"> PAGEREF _Toc89942745 \h </w:instrText>
            </w:r>
            <w:r>
              <w:rPr>
                <w:noProof/>
                <w:webHidden/>
              </w:rPr>
            </w:r>
            <w:r>
              <w:rPr>
                <w:noProof/>
                <w:webHidden/>
              </w:rPr>
              <w:fldChar w:fldCharType="separate"/>
            </w:r>
            <w:r>
              <w:rPr>
                <w:noProof/>
                <w:webHidden/>
              </w:rPr>
              <w:t>28</w:t>
            </w:r>
            <w:r>
              <w:rPr>
                <w:noProof/>
                <w:webHidden/>
              </w:rPr>
              <w:fldChar w:fldCharType="end"/>
            </w:r>
          </w:hyperlink>
        </w:p>
        <w:p w14:paraId="7514DCCC" w14:textId="308708FE" w:rsidR="00373DFB" w:rsidRDefault="00373DFB">
          <w:pPr>
            <w:pStyle w:val="Obsah1"/>
            <w:tabs>
              <w:tab w:val="right" w:leader="dot" w:pos="9061"/>
            </w:tabs>
            <w:rPr>
              <w:rFonts w:asciiTheme="minorHAnsi" w:eastAsiaTheme="minorEastAsia" w:hAnsiTheme="minorHAnsi"/>
              <w:noProof/>
              <w:sz w:val="22"/>
              <w:lang w:eastAsia="cs-CZ"/>
            </w:rPr>
          </w:pPr>
          <w:hyperlink w:anchor="_Toc89942746" w:history="1">
            <w:r w:rsidRPr="002F5B44">
              <w:rPr>
                <w:rStyle w:val="Hypertextovodkaz"/>
                <w:noProof/>
              </w:rPr>
              <w:t>Závěr</w:t>
            </w:r>
            <w:r>
              <w:rPr>
                <w:noProof/>
                <w:webHidden/>
              </w:rPr>
              <w:tab/>
            </w:r>
            <w:r>
              <w:rPr>
                <w:noProof/>
                <w:webHidden/>
              </w:rPr>
              <w:fldChar w:fldCharType="begin"/>
            </w:r>
            <w:r>
              <w:rPr>
                <w:noProof/>
                <w:webHidden/>
              </w:rPr>
              <w:instrText xml:space="preserve"> PAGEREF _Toc89942746 \h </w:instrText>
            </w:r>
            <w:r>
              <w:rPr>
                <w:noProof/>
                <w:webHidden/>
              </w:rPr>
            </w:r>
            <w:r>
              <w:rPr>
                <w:noProof/>
                <w:webHidden/>
              </w:rPr>
              <w:fldChar w:fldCharType="separate"/>
            </w:r>
            <w:r>
              <w:rPr>
                <w:noProof/>
                <w:webHidden/>
              </w:rPr>
              <w:t>29</w:t>
            </w:r>
            <w:r>
              <w:rPr>
                <w:noProof/>
                <w:webHidden/>
              </w:rPr>
              <w:fldChar w:fldCharType="end"/>
            </w:r>
          </w:hyperlink>
        </w:p>
        <w:p w14:paraId="3C677A57" w14:textId="03AE83A0" w:rsidR="00373DFB" w:rsidRDefault="00373DFB">
          <w:pPr>
            <w:pStyle w:val="Obsah1"/>
            <w:tabs>
              <w:tab w:val="right" w:leader="dot" w:pos="9061"/>
            </w:tabs>
            <w:rPr>
              <w:rFonts w:asciiTheme="minorHAnsi" w:eastAsiaTheme="minorEastAsia" w:hAnsiTheme="minorHAnsi"/>
              <w:noProof/>
              <w:sz w:val="22"/>
              <w:lang w:eastAsia="cs-CZ"/>
            </w:rPr>
          </w:pPr>
          <w:hyperlink w:anchor="_Toc89942747" w:history="1">
            <w:r w:rsidRPr="002F5B44">
              <w:rPr>
                <w:rStyle w:val="Hypertextovodkaz"/>
                <w:noProof/>
              </w:rPr>
              <w:t>Seznam použitých zdrojů</w:t>
            </w:r>
            <w:r>
              <w:rPr>
                <w:noProof/>
                <w:webHidden/>
              </w:rPr>
              <w:tab/>
            </w:r>
            <w:r>
              <w:rPr>
                <w:noProof/>
                <w:webHidden/>
              </w:rPr>
              <w:fldChar w:fldCharType="begin"/>
            </w:r>
            <w:r>
              <w:rPr>
                <w:noProof/>
                <w:webHidden/>
              </w:rPr>
              <w:instrText xml:space="preserve"> PAGEREF _Toc89942747 \h </w:instrText>
            </w:r>
            <w:r>
              <w:rPr>
                <w:noProof/>
                <w:webHidden/>
              </w:rPr>
            </w:r>
            <w:r>
              <w:rPr>
                <w:noProof/>
                <w:webHidden/>
              </w:rPr>
              <w:fldChar w:fldCharType="separate"/>
            </w:r>
            <w:r>
              <w:rPr>
                <w:noProof/>
                <w:webHidden/>
              </w:rPr>
              <w:t>30</w:t>
            </w:r>
            <w:r>
              <w:rPr>
                <w:noProof/>
                <w:webHidden/>
              </w:rPr>
              <w:fldChar w:fldCharType="end"/>
            </w:r>
          </w:hyperlink>
        </w:p>
        <w:p w14:paraId="68CD3BBC" w14:textId="720C76C9" w:rsidR="00373DFB" w:rsidRDefault="00373DFB">
          <w:pPr>
            <w:pStyle w:val="Obsah2"/>
            <w:tabs>
              <w:tab w:val="left" w:pos="1540"/>
              <w:tab w:val="right" w:leader="dot" w:pos="9061"/>
            </w:tabs>
            <w:rPr>
              <w:rFonts w:asciiTheme="minorHAnsi" w:eastAsiaTheme="minorEastAsia" w:hAnsiTheme="minorHAnsi"/>
              <w:noProof/>
              <w:sz w:val="22"/>
              <w:lang w:eastAsia="cs-CZ"/>
            </w:rPr>
          </w:pPr>
          <w:hyperlink w:anchor="_Toc89942748" w:history="1">
            <w:r w:rsidRPr="002F5B44">
              <w:rPr>
                <w:rStyle w:val="Hypertextovodkaz"/>
                <w:noProof/>
              </w:rPr>
              <w:t>4.3</w:t>
            </w:r>
            <w:r>
              <w:rPr>
                <w:rFonts w:asciiTheme="minorHAnsi" w:eastAsiaTheme="minorEastAsia" w:hAnsiTheme="minorHAnsi"/>
                <w:noProof/>
                <w:sz w:val="22"/>
                <w:lang w:eastAsia="cs-CZ"/>
              </w:rPr>
              <w:tab/>
            </w:r>
            <w:r w:rsidRPr="002F5B44">
              <w:rPr>
                <w:rStyle w:val="Hypertextovodkaz"/>
                <w:noProof/>
              </w:rPr>
              <w:t>Legislativa</w:t>
            </w:r>
            <w:r>
              <w:rPr>
                <w:noProof/>
                <w:webHidden/>
              </w:rPr>
              <w:tab/>
            </w:r>
            <w:r>
              <w:rPr>
                <w:noProof/>
                <w:webHidden/>
              </w:rPr>
              <w:fldChar w:fldCharType="begin"/>
            </w:r>
            <w:r>
              <w:rPr>
                <w:noProof/>
                <w:webHidden/>
              </w:rPr>
              <w:instrText xml:space="preserve"> PAGEREF _Toc89942748 \h </w:instrText>
            </w:r>
            <w:r>
              <w:rPr>
                <w:noProof/>
                <w:webHidden/>
              </w:rPr>
            </w:r>
            <w:r>
              <w:rPr>
                <w:noProof/>
                <w:webHidden/>
              </w:rPr>
              <w:fldChar w:fldCharType="separate"/>
            </w:r>
            <w:r>
              <w:rPr>
                <w:noProof/>
                <w:webHidden/>
              </w:rPr>
              <w:t>33</w:t>
            </w:r>
            <w:r>
              <w:rPr>
                <w:noProof/>
                <w:webHidden/>
              </w:rPr>
              <w:fldChar w:fldCharType="end"/>
            </w:r>
          </w:hyperlink>
        </w:p>
        <w:p w14:paraId="24799D39" w14:textId="5091CB61" w:rsidR="00373DFB" w:rsidRDefault="00373DFB">
          <w:pPr>
            <w:pStyle w:val="Obsah1"/>
            <w:tabs>
              <w:tab w:val="right" w:leader="dot" w:pos="9061"/>
            </w:tabs>
            <w:rPr>
              <w:rFonts w:asciiTheme="minorHAnsi" w:eastAsiaTheme="minorEastAsia" w:hAnsiTheme="minorHAnsi"/>
              <w:noProof/>
              <w:sz w:val="22"/>
              <w:lang w:eastAsia="cs-CZ"/>
            </w:rPr>
          </w:pPr>
          <w:hyperlink w:anchor="_Toc89942749" w:history="1">
            <w:r w:rsidRPr="002F5B44">
              <w:rPr>
                <w:rStyle w:val="Hypertextovodkaz"/>
                <w:noProof/>
              </w:rPr>
              <w:t>Seznam zkratek</w:t>
            </w:r>
            <w:r>
              <w:rPr>
                <w:noProof/>
                <w:webHidden/>
              </w:rPr>
              <w:tab/>
            </w:r>
            <w:r>
              <w:rPr>
                <w:noProof/>
                <w:webHidden/>
              </w:rPr>
              <w:fldChar w:fldCharType="begin"/>
            </w:r>
            <w:r>
              <w:rPr>
                <w:noProof/>
                <w:webHidden/>
              </w:rPr>
              <w:instrText xml:space="preserve"> PAGEREF _Toc89942749 \h </w:instrText>
            </w:r>
            <w:r>
              <w:rPr>
                <w:noProof/>
                <w:webHidden/>
              </w:rPr>
            </w:r>
            <w:r>
              <w:rPr>
                <w:noProof/>
                <w:webHidden/>
              </w:rPr>
              <w:fldChar w:fldCharType="separate"/>
            </w:r>
            <w:r>
              <w:rPr>
                <w:noProof/>
                <w:webHidden/>
              </w:rPr>
              <w:t>35</w:t>
            </w:r>
            <w:r>
              <w:rPr>
                <w:noProof/>
                <w:webHidden/>
              </w:rPr>
              <w:fldChar w:fldCharType="end"/>
            </w:r>
          </w:hyperlink>
        </w:p>
        <w:p w14:paraId="68916C32" w14:textId="58BF3143" w:rsidR="00373DFB" w:rsidRDefault="00373DFB">
          <w:pPr>
            <w:pStyle w:val="Obsah1"/>
            <w:tabs>
              <w:tab w:val="right" w:leader="dot" w:pos="9061"/>
            </w:tabs>
            <w:rPr>
              <w:rFonts w:asciiTheme="minorHAnsi" w:eastAsiaTheme="minorEastAsia" w:hAnsiTheme="minorHAnsi"/>
              <w:noProof/>
              <w:sz w:val="22"/>
              <w:lang w:eastAsia="cs-CZ"/>
            </w:rPr>
          </w:pPr>
          <w:hyperlink w:anchor="_Toc89942750" w:history="1">
            <w:r w:rsidRPr="002F5B44">
              <w:rPr>
                <w:rStyle w:val="Hypertextovodkaz"/>
                <w:noProof/>
              </w:rPr>
              <w:t>Seznam obrázků</w:t>
            </w:r>
            <w:r>
              <w:rPr>
                <w:noProof/>
                <w:webHidden/>
              </w:rPr>
              <w:tab/>
            </w:r>
            <w:r>
              <w:rPr>
                <w:noProof/>
                <w:webHidden/>
              </w:rPr>
              <w:fldChar w:fldCharType="begin"/>
            </w:r>
            <w:r>
              <w:rPr>
                <w:noProof/>
                <w:webHidden/>
              </w:rPr>
              <w:instrText xml:space="preserve"> PAGEREF _Toc89942750 \h </w:instrText>
            </w:r>
            <w:r>
              <w:rPr>
                <w:noProof/>
                <w:webHidden/>
              </w:rPr>
            </w:r>
            <w:r>
              <w:rPr>
                <w:noProof/>
                <w:webHidden/>
              </w:rPr>
              <w:fldChar w:fldCharType="separate"/>
            </w:r>
            <w:r>
              <w:rPr>
                <w:noProof/>
                <w:webHidden/>
              </w:rPr>
              <w:t>36</w:t>
            </w:r>
            <w:r>
              <w:rPr>
                <w:noProof/>
                <w:webHidden/>
              </w:rPr>
              <w:fldChar w:fldCharType="end"/>
            </w:r>
          </w:hyperlink>
        </w:p>
        <w:p w14:paraId="2DF0A7DC" w14:textId="5371FD6F" w:rsidR="00373DFB" w:rsidRDefault="00373DFB">
          <w:pPr>
            <w:pStyle w:val="Obsah1"/>
            <w:tabs>
              <w:tab w:val="right" w:leader="dot" w:pos="9061"/>
            </w:tabs>
            <w:rPr>
              <w:rFonts w:asciiTheme="minorHAnsi" w:eastAsiaTheme="minorEastAsia" w:hAnsiTheme="minorHAnsi"/>
              <w:noProof/>
              <w:sz w:val="22"/>
              <w:lang w:eastAsia="cs-CZ"/>
            </w:rPr>
          </w:pPr>
          <w:hyperlink w:anchor="_Toc89942751" w:history="1">
            <w:r w:rsidRPr="002F5B44">
              <w:rPr>
                <w:rStyle w:val="Hypertextovodkaz"/>
                <w:noProof/>
              </w:rPr>
              <w:t>seznam Příloh</w:t>
            </w:r>
            <w:r>
              <w:rPr>
                <w:noProof/>
                <w:webHidden/>
              </w:rPr>
              <w:tab/>
            </w:r>
            <w:r>
              <w:rPr>
                <w:noProof/>
                <w:webHidden/>
              </w:rPr>
              <w:fldChar w:fldCharType="begin"/>
            </w:r>
            <w:r>
              <w:rPr>
                <w:noProof/>
                <w:webHidden/>
              </w:rPr>
              <w:instrText xml:space="preserve"> PAGEREF _Toc89942751 \h </w:instrText>
            </w:r>
            <w:r>
              <w:rPr>
                <w:noProof/>
                <w:webHidden/>
              </w:rPr>
            </w:r>
            <w:r>
              <w:rPr>
                <w:noProof/>
                <w:webHidden/>
              </w:rPr>
              <w:fldChar w:fldCharType="separate"/>
            </w:r>
            <w:r>
              <w:rPr>
                <w:noProof/>
                <w:webHidden/>
              </w:rPr>
              <w:t>37</w:t>
            </w:r>
            <w:r>
              <w:rPr>
                <w:noProof/>
                <w:webHidden/>
              </w:rPr>
              <w:fldChar w:fldCharType="end"/>
            </w:r>
          </w:hyperlink>
        </w:p>
        <w:p w14:paraId="046479C5" w14:textId="5C28D078" w:rsidR="00373DFB" w:rsidRDefault="00373DFB">
          <w:pPr>
            <w:pStyle w:val="Obsah1"/>
            <w:tabs>
              <w:tab w:val="right" w:leader="dot" w:pos="9061"/>
            </w:tabs>
            <w:rPr>
              <w:rFonts w:asciiTheme="minorHAnsi" w:eastAsiaTheme="minorEastAsia" w:hAnsiTheme="minorHAnsi"/>
              <w:noProof/>
              <w:sz w:val="22"/>
              <w:lang w:eastAsia="cs-CZ"/>
            </w:rPr>
          </w:pPr>
          <w:hyperlink w:anchor="_Toc89942752" w:history="1">
            <w:r w:rsidRPr="002F5B44">
              <w:rPr>
                <w:rStyle w:val="Hypertextovodkaz"/>
                <w:noProof/>
              </w:rPr>
              <w:t>Anotace</w:t>
            </w:r>
            <w:r>
              <w:rPr>
                <w:noProof/>
                <w:webHidden/>
              </w:rPr>
              <w:tab/>
            </w:r>
            <w:r>
              <w:rPr>
                <w:noProof/>
                <w:webHidden/>
              </w:rPr>
              <w:fldChar w:fldCharType="begin"/>
            </w:r>
            <w:r>
              <w:rPr>
                <w:noProof/>
                <w:webHidden/>
              </w:rPr>
              <w:instrText xml:space="preserve"> PAGEREF _Toc89942752 \h </w:instrText>
            </w:r>
            <w:r>
              <w:rPr>
                <w:noProof/>
                <w:webHidden/>
              </w:rPr>
            </w:r>
            <w:r>
              <w:rPr>
                <w:noProof/>
                <w:webHidden/>
              </w:rPr>
              <w:fldChar w:fldCharType="separate"/>
            </w:r>
            <w:r>
              <w:rPr>
                <w:noProof/>
                <w:webHidden/>
              </w:rPr>
              <w:t>38</w:t>
            </w:r>
            <w:r>
              <w:rPr>
                <w:noProof/>
                <w:webHidden/>
              </w:rPr>
              <w:fldChar w:fldCharType="end"/>
            </w:r>
          </w:hyperlink>
        </w:p>
        <w:p w14:paraId="05708621" w14:textId="1DA01BB0" w:rsidR="003C7E9A" w:rsidRPr="004949C2" w:rsidRDefault="00785F8A" w:rsidP="00D2796C">
          <w:pPr>
            <w:rPr>
              <w:rFonts w:cs="Times New Roman"/>
            </w:rPr>
          </w:pPr>
          <w:r w:rsidRPr="004949C2">
            <w:rPr>
              <w:rFonts w:cs="Times New Roman"/>
              <w:b/>
              <w:bCs/>
            </w:rPr>
            <w:fldChar w:fldCharType="end"/>
          </w:r>
        </w:p>
      </w:sdtContent>
    </w:sdt>
    <w:p w14:paraId="792481F8" w14:textId="77777777" w:rsidR="00FD2747" w:rsidRDefault="00FD2747" w:rsidP="00D2796C">
      <w:pPr>
        <w:rPr>
          <w:rFonts w:cs="Times New Roman"/>
        </w:rPr>
        <w:sectPr w:rsidR="00FD2747" w:rsidSect="003B4ED1">
          <w:footerReference w:type="default" r:id="rId8"/>
          <w:pgSz w:w="11906" w:h="16838"/>
          <w:pgMar w:top="1418" w:right="1134" w:bottom="1418" w:left="1701" w:header="709" w:footer="709" w:gutter="0"/>
          <w:cols w:space="708"/>
          <w:docGrid w:linePitch="360"/>
        </w:sectPr>
      </w:pPr>
    </w:p>
    <w:p w14:paraId="2924F61C" w14:textId="77777777" w:rsidR="003C7E9A" w:rsidRPr="004949C2" w:rsidRDefault="003C7E9A" w:rsidP="00D2796C">
      <w:pPr>
        <w:pStyle w:val="Nadpis1"/>
        <w:numPr>
          <w:ilvl w:val="0"/>
          <w:numId w:val="0"/>
        </w:numPr>
        <w:ind w:left="431"/>
      </w:pPr>
      <w:bookmarkStart w:id="0" w:name="_Toc89942718"/>
      <w:r w:rsidRPr="004949C2">
        <w:lastRenderedPageBreak/>
        <w:t>Úvod</w:t>
      </w:r>
      <w:bookmarkEnd w:id="0"/>
    </w:p>
    <w:p w14:paraId="0A025423" w14:textId="77777777" w:rsidR="003C7E9A" w:rsidRPr="004949C2" w:rsidRDefault="003C7E9A" w:rsidP="00D2796C">
      <w:pPr>
        <w:rPr>
          <w:rFonts w:cs="Times New Roman"/>
        </w:rPr>
      </w:pPr>
    </w:p>
    <w:p w14:paraId="16626C87" w14:textId="77777777" w:rsidR="006A05A3" w:rsidRPr="004949C2" w:rsidRDefault="006A05A3" w:rsidP="00D2796C">
      <w:pPr>
        <w:rPr>
          <w:rFonts w:cs="Times New Roman"/>
        </w:rPr>
      </w:pPr>
    </w:p>
    <w:p w14:paraId="58EA3828" w14:textId="2E1CA79D" w:rsidR="006A05A3" w:rsidRPr="004949C2" w:rsidRDefault="006A05A3" w:rsidP="00D2796C">
      <w:pPr>
        <w:rPr>
          <w:rFonts w:cs="Times New Roman"/>
        </w:rPr>
      </w:pPr>
      <w:r w:rsidRPr="004949C2">
        <w:rPr>
          <w:rFonts w:cs="Times New Roman"/>
        </w:rPr>
        <w:br w:type="page"/>
      </w:r>
    </w:p>
    <w:p w14:paraId="2EA6E305" w14:textId="0A020066" w:rsidR="00266087" w:rsidRPr="004949C2" w:rsidRDefault="006A05A3" w:rsidP="00D2796C">
      <w:pPr>
        <w:pStyle w:val="Nadpis1"/>
        <w:numPr>
          <w:ilvl w:val="0"/>
          <w:numId w:val="0"/>
        </w:numPr>
        <w:ind w:left="431"/>
      </w:pPr>
      <w:bookmarkStart w:id="1" w:name="_Toc89942719"/>
      <w:r w:rsidRPr="004949C2">
        <w:lastRenderedPageBreak/>
        <w:t>TEORETICKÁ ČÁST</w:t>
      </w:r>
      <w:bookmarkEnd w:id="1"/>
    </w:p>
    <w:p w14:paraId="66277E73" w14:textId="77777777" w:rsidR="0066611F" w:rsidRPr="004949C2" w:rsidRDefault="0066611F" w:rsidP="00D2796C">
      <w:pPr>
        <w:pStyle w:val="Nadpis1"/>
      </w:pPr>
      <w:bookmarkStart w:id="2" w:name="_Toc89942720"/>
      <w:r w:rsidRPr="004949C2">
        <w:t>ŽÁCI SE SPECIÁLNÍMI VZDĚLÁVACÍMI POTŘEBAMI</w:t>
      </w:r>
      <w:bookmarkEnd w:id="2"/>
    </w:p>
    <w:p w14:paraId="142AEEF3" w14:textId="77777777" w:rsidR="0066611F" w:rsidRPr="004949C2" w:rsidRDefault="0066611F" w:rsidP="00D2796C">
      <w:pPr>
        <w:rPr>
          <w:rFonts w:cs="Times New Roman"/>
        </w:rPr>
      </w:pPr>
      <w:r w:rsidRPr="004949C2">
        <w:rPr>
          <w:rFonts w:cs="Times New Roman"/>
        </w:rPr>
        <w:t>Žákem se SVP je chápána osoba, která k naplnění svých vzdělávacích možností či k uplatnění a užívání svých práv na rovnoprávném základě s ostatními, potřebuje poskytnutí podpůrných opatření, která chápeme jako nutné úpravy ve vzdělávání a školských službách. Konkrétní úpravy odpovídají zdravotnímu stavu, kulturnímu prostředí či jiným životním podmínkám dítěte. Tato podpůrná opatření by měla být žákům poskytována školou a školským zařízením bezplatně. (§ 16 školského zákona)</w:t>
      </w:r>
    </w:p>
    <w:p w14:paraId="4E1DACB4" w14:textId="77777777" w:rsidR="0066611F" w:rsidRPr="00ED47E3" w:rsidRDefault="0066611F" w:rsidP="00D2796C">
      <w:r w:rsidRPr="004949C2">
        <w:t>V původním znění školského zákona</w:t>
      </w:r>
      <w:r>
        <w:t xml:space="preserve"> z roku 2004</w:t>
      </w:r>
      <w:r w:rsidRPr="004949C2">
        <w:t xml:space="preserve"> v § 16 byli osoby se SVP charakterizovány takto: Dítětem, žákem a studentem se SVP je osoba se zdravotním postižením, zdravotním znevýhodněním nebo sociálním znevýhodněním. Zdravotním postižením je myšleno mentální, tělesné, zrakové nebo sluchové postižení, vady řeči, </w:t>
      </w:r>
      <w:r>
        <w:t>paralelní</w:t>
      </w:r>
      <w:r w:rsidRPr="004949C2">
        <w:t xml:space="preserve"> postižení více vadami, autismus a vývojové poruchy učení či chování, jedincem se zdravotním znevýhodněním je myšleno zdravotní oslabení, dlouhodobá nemoc nebo lehčí zdravotní poruchy vedoucí k poruchám učení a chování, což je nutné vzít v úvahu při vzdělávání a rovněž zde spadá osoba se sociálním znevýhodněním.</w:t>
      </w:r>
    </w:p>
    <w:p w14:paraId="637759B8" w14:textId="77777777" w:rsidR="0066611F" w:rsidRDefault="0066611F" w:rsidP="00D2796C">
      <w:pPr>
        <w:rPr>
          <w:rFonts w:cs="Times New Roman"/>
        </w:rPr>
      </w:pPr>
      <w:r w:rsidRPr="004949C2">
        <w:rPr>
          <w:rFonts w:cs="Times New Roman"/>
        </w:rPr>
        <w:t>Jak Kendíková (2017) uvádí, novelizovaný § 16 školského zákona již SVP dále nečlení</w:t>
      </w:r>
      <w:r>
        <w:rPr>
          <w:rFonts w:cs="Times New Roman"/>
        </w:rPr>
        <w:t>, nicméně je podle ní vhodné si vyjmenovat alespoň ty nejčastější, se kterými se mohou učitelé v ZŠ setkat:</w:t>
      </w:r>
    </w:p>
    <w:p w14:paraId="74B9C9FF" w14:textId="77777777" w:rsidR="0066611F" w:rsidRPr="000F04A6" w:rsidRDefault="0066611F" w:rsidP="00D2796C">
      <w:pPr>
        <w:pStyle w:val="Odstavecseseznamem"/>
        <w:numPr>
          <w:ilvl w:val="0"/>
          <w:numId w:val="12"/>
        </w:numPr>
        <w:rPr>
          <w:rFonts w:cs="Times New Roman"/>
          <w:i/>
          <w:iCs/>
        </w:rPr>
      </w:pPr>
      <w:r w:rsidRPr="000F04A6">
        <w:rPr>
          <w:rFonts w:cs="Times New Roman"/>
          <w:i/>
          <w:iCs/>
        </w:rPr>
        <w:t>Tělesné postižení,</w:t>
      </w:r>
    </w:p>
    <w:p w14:paraId="168739E5" w14:textId="77777777" w:rsidR="0066611F" w:rsidRPr="000F04A6" w:rsidRDefault="0066611F" w:rsidP="00D2796C">
      <w:pPr>
        <w:pStyle w:val="Odstavecseseznamem"/>
        <w:numPr>
          <w:ilvl w:val="0"/>
          <w:numId w:val="12"/>
        </w:numPr>
        <w:rPr>
          <w:rFonts w:cs="Times New Roman"/>
          <w:i/>
          <w:iCs/>
        </w:rPr>
      </w:pPr>
      <w:r w:rsidRPr="000F04A6">
        <w:rPr>
          <w:rFonts w:cs="Times New Roman"/>
          <w:i/>
          <w:iCs/>
        </w:rPr>
        <w:t>Zrakové postižení,</w:t>
      </w:r>
    </w:p>
    <w:p w14:paraId="5CC4BC37" w14:textId="77777777" w:rsidR="0066611F" w:rsidRPr="000F04A6" w:rsidRDefault="0066611F" w:rsidP="00D2796C">
      <w:pPr>
        <w:pStyle w:val="Odstavecseseznamem"/>
        <w:numPr>
          <w:ilvl w:val="0"/>
          <w:numId w:val="12"/>
        </w:numPr>
        <w:rPr>
          <w:rFonts w:cs="Times New Roman"/>
          <w:i/>
          <w:iCs/>
        </w:rPr>
      </w:pPr>
      <w:r w:rsidRPr="000F04A6">
        <w:rPr>
          <w:rFonts w:cs="Times New Roman"/>
          <w:i/>
          <w:iCs/>
        </w:rPr>
        <w:t>Sluchové postižení,</w:t>
      </w:r>
    </w:p>
    <w:p w14:paraId="02756266" w14:textId="77777777" w:rsidR="0066611F" w:rsidRPr="000F04A6" w:rsidRDefault="0066611F" w:rsidP="00D2796C">
      <w:pPr>
        <w:pStyle w:val="Odstavecseseznamem"/>
        <w:numPr>
          <w:ilvl w:val="0"/>
          <w:numId w:val="12"/>
        </w:numPr>
        <w:rPr>
          <w:rFonts w:cs="Times New Roman"/>
          <w:i/>
          <w:iCs/>
        </w:rPr>
      </w:pPr>
      <w:r w:rsidRPr="000F04A6">
        <w:rPr>
          <w:rFonts w:cs="Times New Roman"/>
          <w:i/>
          <w:iCs/>
        </w:rPr>
        <w:t>Lehké mentální postižení,</w:t>
      </w:r>
    </w:p>
    <w:p w14:paraId="6C4CA36A" w14:textId="77777777" w:rsidR="0066611F" w:rsidRPr="000F04A6" w:rsidRDefault="0066611F" w:rsidP="00D2796C">
      <w:pPr>
        <w:pStyle w:val="Odstavecseseznamem"/>
        <w:numPr>
          <w:ilvl w:val="0"/>
          <w:numId w:val="12"/>
        </w:numPr>
        <w:rPr>
          <w:rFonts w:cs="Times New Roman"/>
          <w:i/>
          <w:iCs/>
        </w:rPr>
      </w:pPr>
      <w:r w:rsidRPr="000F04A6">
        <w:rPr>
          <w:rFonts w:cs="Times New Roman"/>
          <w:i/>
          <w:iCs/>
        </w:rPr>
        <w:t>Poruchy řeči,</w:t>
      </w:r>
    </w:p>
    <w:p w14:paraId="53261AD6" w14:textId="77777777" w:rsidR="0066611F" w:rsidRPr="000F04A6" w:rsidRDefault="0066611F" w:rsidP="00D2796C">
      <w:pPr>
        <w:pStyle w:val="Odstavecseseznamem"/>
        <w:numPr>
          <w:ilvl w:val="0"/>
          <w:numId w:val="12"/>
        </w:numPr>
        <w:rPr>
          <w:rFonts w:cs="Times New Roman"/>
          <w:i/>
          <w:iCs/>
        </w:rPr>
      </w:pPr>
      <w:r w:rsidRPr="000F04A6">
        <w:rPr>
          <w:rFonts w:cs="Times New Roman"/>
          <w:i/>
          <w:iCs/>
        </w:rPr>
        <w:t>Poruchy autistického spektra,</w:t>
      </w:r>
    </w:p>
    <w:p w14:paraId="77E061ED" w14:textId="77777777" w:rsidR="0066611F" w:rsidRPr="000F04A6" w:rsidRDefault="0066611F" w:rsidP="00D2796C">
      <w:pPr>
        <w:pStyle w:val="Odstavecseseznamem"/>
        <w:numPr>
          <w:ilvl w:val="0"/>
          <w:numId w:val="12"/>
        </w:numPr>
        <w:rPr>
          <w:rFonts w:cs="Times New Roman"/>
          <w:i/>
          <w:iCs/>
        </w:rPr>
      </w:pPr>
      <w:r w:rsidRPr="000F04A6">
        <w:rPr>
          <w:rFonts w:cs="Times New Roman"/>
          <w:i/>
          <w:iCs/>
        </w:rPr>
        <w:t>Kombinované vady,</w:t>
      </w:r>
    </w:p>
    <w:p w14:paraId="7619A74C" w14:textId="77777777" w:rsidR="0066611F" w:rsidRPr="000F04A6" w:rsidRDefault="0066611F" w:rsidP="00D2796C">
      <w:pPr>
        <w:pStyle w:val="Odstavecseseznamem"/>
        <w:numPr>
          <w:ilvl w:val="0"/>
          <w:numId w:val="12"/>
        </w:numPr>
        <w:rPr>
          <w:rFonts w:cs="Times New Roman"/>
          <w:i/>
          <w:iCs/>
        </w:rPr>
      </w:pPr>
      <w:r w:rsidRPr="000F04A6">
        <w:rPr>
          <w:rFonts w:cs="Times New Roman"/>
          <w:i/>
          <w:iCs/>
        </w:rPr>
        <w:t>Poruchy chování,</w:t>
      </w:r>
    </w:p>
    <w:p w14:paraId="51340585" w14:textId="77777777" w:rsidR="0066611F" w:rsidRPr="000F04A6" w:rsidRDefault="0066611F" w:rsidP="00D2796C">
      <w:pPr>
        <w:pStyle w:val="Odstavecseseznamem"/>
        <w:numPr>
          <w:ilvl w:val="0"/>
          <w:numId w:val="12"/>
        </w:numPr>
        <w:rPr>
          <w:rFonts w:cs="Times New Roman"/>
          <w:i/>
          <w:iCs/>
        </w:rPr>
      </w:pPr>
      <w:r w:rsidRPr="000F04A6">
        <w:rPr>
          <w:rFonts w:cs="Times New Roman"/>
          <w:i/>
          <w:iCs/>
        </w:rPr>
        <w:t>ADHD,</w:t>
      </w:r>
    </w:p>
    <w:p w14:paraId="53C4A358" w14:textId="77777777" w:rsidR="0066611F" w:rsidRPr="000F04A6" w:rsidRDefault="0066611F" w:rsidP="00D2796C">
      <w:pPr>
        <w:pStyle w:val="Odstavecseseznamem"/>
        <w:numPr>
          <w:ilvl w:val="0"/>
          <w:numId w:val="12"/>
        </w:numPr>
        <w:rPr>
          <w:rFonts w:cs="Times New Roman"/>
          <w:i/>
          <w:iCs/>
        </w:rPr>
      </w:pPr>
      <w:r w:rsidRPr="000F04A6">
        <w:rPr>
          <w:rFonts w:cs="Times New Roman"/>
          <w:i/>
          <w:iCs/>
        </w:rPr>
        <w:t>Specifické poruchy učení – např. dyslexie, dysgrafie, dyskalkulie,</w:t>
      </w:r>
    </w:p>
    <w:p w14:paraId="39BB539E" w14:textId="77777777" w:rsidR="0066611F" w:rsidRDefault="0066611F" w:rsidP="00D2796C">
      <w:pPr>
        <w:pStyle w:val="Odstavecseseznamem"/>
        <w:numPr>
          <w:ilvl w:val="0"/>
          <w:numId w:val="12"/>
        </w:numPr>
        <w:rPr>
          <w:rFonts w:cs="Times New Roman"/>
          <w:i/>
          <w:iCs/>
        </w:rPr>
      </w:pPr>
      <w:r w:rsidRPr="000F04A6">
        <w:rPr>
          <w:rFonts w:cs="Times New Roman"/>
          <w:i/>
          <w:iCs/>
        </w:rPr>
        <w:t>Dlouhodobá závažná onemocnění.</w:t>
      </w:r>
    </w:p>
    <w:p w14:paraId="6D2E14F5" w14:textId="1C570296" w:rsidR="0066611F" w:rsidRDefault="0066611F" w:rsidP="00D2796C">
      <w:pPr>
        <w:pStyle w:val="Odstavecseseznamem"/>
        <w:rPr>
          <w:rFonts w:cs="Times New Roman"/>
        </w:rPr>
      </w:pPr>
      <w:r w:rsidRPr="000F04A6">
        <w:rPr>
          <w:rFonts w:cs="Times New Roman"/>
        </w:rPr>
        <w:t>(Kendíková, 2017, s. 8)</w:t>
      </w:r>
    </w:p>
    <w:p w14:paraId="1BE6DA8A" w14:textId="510AF215" w:rsidR="0066611F" w:rsidRDefault="0066611F" w:rsidP="00D2796C">
      <w:pPr>
        <w:pStyle w:val="Odstavecseseznamem"/>
        <w:ind w:left="0"/>
        <w:rPr>
          <w:rFonts w:cs="Times New Roman"/>
        </w:rPr>
      </w:pPr>
      <w:r>
        <w:rPr>
          <w:rFonts w:cs="Times New Roman"/>
        </w:rPr>
        <w:lastRenderedPageBreak/>
        <w:t>Hečková (2017) navíc uvádí, že zde spadají také žáci z odlišných kulturních a životních podmínek, žáci, kteří nemají češtinu jako mateřský jazyk a rovněž žáci nadaní i mimořádně nadaní.</w:t>
      </w:r>
    </w:p>
    <w:p w14:paraId="2BF5F54F" w14:textId="77777777" w:rsidR="0066611F" w:rsidRDefault="0066611F" w:rsidP="00D2796C">
      <w:pPr>
        <w:pStyle w:val="Odstavecseseznamem"/>
        <w:ind w:left="0"/>
        <w:rPr>
          <w:rFonts w:cs="Times New Roman"/>
        </w:rPr>
      </w:pPr>
    </w:p>
    <w:p w14:paraId="025AAA64" w14:textId="77777777" w:rsidR="0066611F" w:rsidRDefault="0066611F" w:rsidP="00D2796C">
      <w:pPr>
        <w:pStyle w:val="Nadpis2"/>
      </w:pPr>
      <w:bookmarkStart w:id="3" w:name="_Toc89942721"/>
      <w:r>
        <w:t>Klasifikace žáků se SVP podle MŠMT</w:t>
      </w:r>
      <w:bookmarkEnd w:id="3"/>
    </w:p>
    <w:p w14:paraId="6B477207" w14:textId="77777777" w:rsidR="0066611F" w:rsidRDefault="0066611F" w:rsidP="00D2796C">
      <w:pPr>
        <w:pStyle w:val="Odstavecseseznamem"/>
        <w:ind w:left="0"/>
        <w:rPr>
          <w:rFonts w:cs="Times New Roman"/>
        </w:rPr>
      </w:pPr>
      <w:r>
        <w:rPr>
          <w:rFonts w:cs="Times New Roman"/>
        </w:rPr>
        <w:t>MŠMT klasifikuje žáky se SVP takto:</w:t>
      </w:r>
    </w:p>
    <w:p w14:paraId="2EEE5D20" w14:textId="77777777" w:rsidR="0066611F" w:rsidRDefault="0066611F" w:rsidP="00D2796C">
      <w:pPr>
        <w:pStyle w:val="Nadpis3"/>
        <w:rPr>
          <w:rFonts w:cs="Times New Roman"/>
        </w:rPr>
      </w:pPr>
      <w:bookmarkStart w:id="4" w:name="_Toc89942722"/>
      <w:r>
        <w:t>Žáci, kteří potřebují ve vzdělávání podporu z důvodu zdravotního stavu</w:t>
      </w:r>
      <w:bookmarkEnd w:id="4"/>
    </w:p>
    <w:p w14:paraId="0977524B" w14:textId="77777777" w:rsidR="0066611F" w:rsidRDefault="0066611F" w:rsidP="00D2796C">
      <w:pPr>
        <w:pStyle w:val="Odstavecseseznamem"/>
        <w:ind w:left="0"/>
        <w:rPr>
          <w:rFonts w:cs="Times New Roman"/>
        </w:rPr>
      </w:pPr>
      <w:r>
        <w:rPr>
          <w:rFonts w:cs="Times New Roman"/>
        </w:rPr>
        <w:t>Patří zde žáci se zrakovým, sluchovým, tělesným či mentálním postižením, dále pak žáci s kombinovanými vadami a rovněž žáci se zdravotním oslabením, nemocí dlouhodobého trvání nebo s lehčími zdravotními poruchami, které vedou k poruchám učení.</w:t>
      </w:r>
    </w:p>
    <w:p w14:paraId="419CCD87" w14:textId="77777777" w:rsidR="0066611F" w:rsidRDefault="0066611F" w:rsidP="00D2796C">
      <w:r>
        <w:t>Z této kapitoly si blíže popíšeme pouze žáka s lehkým mentálním postižením a žáka s oslabením kognitivního vývoje, jelikož tyto dvě skupiny jedinců se objevují také v praktické části práce.</w:t>
      </w:r>
    </w:p>
    <w:p w14:paraId="37859C6B" w14:textId="77777777" w:rsidR="0066611F" w:rsidRPr="00E802D0" w:rsidRDefault="0066611F" w:rsidP="00D2796C">
      <w:pPr>
        <w:pStyle w:val="Odstavecseseznamem"/>
        <w:numPr>
          <w:ilvl w:val="0"/>
          <w:numId w:val="20"/>
        </w:numPr>
        <w:rPr>
          <w:b/>
          <w:bCs/>
        </w:rPr>
      </w:pPr>
      <w:r>
        <w:rPr>
          <w:b/>
          <w:bCs/>
        </w:rPr>
        <w:t xml:space="preserve">Mentální postižení </w:t>
      </w:r>
    </w:p>
    <w:p w14:paraId="1BCE8FB0" w14:textId="77777777" w:rsidR="0066611F" w:rsidRDefault="0066611F" w:rsidP="00D2796C">
      <w:r>
        <w:t>Mentální postižení je vývojová porucha rozumových schopností, která omezuje i oslabuje schopnost jedince se adaptovat a projevuje se hlavně snížením kognitivních, řečových i jiných schopností s etiologií prenatální, perinatální i časně postnatální, která omezuje a oslabuje adaptační schopnosti jedince. Na základě zhodnocení struktury inteligence a schopnosti adaptačního chování, inteligenčního kvocientu a úrovní zvládání běžných sociálně-kulturních nároků na člověka, se určuje stupeň postižení. Podstatná je pro stanovení diagnózy i snížená úroveň intelektových funkcí, které vedou kde snížené schopnosti přizpůsobit se každodenním nárokům běžné společnosti. (Valenta a kol., 2015)</w:t>
      </w:r>
    </w:p>
    <w:p w14:paraId="5E6B0C1B" w14:textId="77777777" w:rsidR="0066611F" w:rsidRPr="00DF0231" w:rsidRDefault="0066611F" w:rsidP="00D2796C">
      <w:pPr>
        <w:pStyle w:val="Odstavecseseznamem"/>
        <w:ind w:left="1429" w:firstLine="0"/>
        <w:rPr>
          <w:b/>
          <w:bCs/>
        </w:rPr>
      </w:pPr>
      <w:r>
        <w:rPr>
          <w:b/>
          <w:bCs/>
        </w:rPr>
        <w:t xml:space="preserve">– žák s </w:t>
      </w:r>
      <w:r w:rsidRPr="00DF0231">
        <w:rPr>
          <w:b/>
          <w:bCs/>
        </w:rPr>
        <w:t>lehk</w:t>
      </w:r>
      <w:r>
        <w:rPr>
          <w:b/>
          <w:bCs/>
        </w:rPr>
        <w:t>ou</w:t>
      </w:r>
      <w:r w:rsidRPr="00DF0231">
        <w:rPr>
          <w:b/>
          <w:bCs/>
        </w:rPr>
        <w:t xml:space="preserve"> mentáln</w:t>
      </w:r>
      <w:r>
        <w:rPr>
          <w:b/>
          <w:bCs/>
        </w:rPr>
        <w:t>í</w:t>
      </w:r>
      <w:r w:rsidRPr="00DF0231">
        <w:rPr>
          <w:b/>
          <w:bCs/>
        </w:rPr>
        <w:t xml:space="preserve"> </w:t>
      </w:r>
      <w:r>
        <w:rPr>
          <w:b/>
          <w:bCs/>
        </w:rPr>
        <w:t>retardací</w:t>
      </w:r>
      <w:r w:rsidRPr="00DF0231">
        <w:rPr>
          <w:b/>
          <w:bCs/>
        </w:rPr>
        <w:t xml:space="preserve"> </w:t>
      </w:r>
    </w:p>
    <w:p w14:paraId="4BBC585A" w14:textId="77777777" w:rsidR="0066611F" w:rsidRDefault="0066611F" w:rsidP="00D2796C">
      <w:pPr>
        <w:pStyle w:val="Odstavecseseznamem"/>
      </w:pPr>
      <w:r>
        <w:t>Dle M</w:t>
      </w:r>
      <w:r w:rsidRPr="00DD4D05">
        <w:t>ezinárodní statistick</w:t>
      </w:r>
      <w:r>
        <w:t>é</w:t>
      </w:r>
      <w:r w:rsidRPr="00DD4D05">
        <w:t xml:space="preserve"> klasifikace nemocí a přidružených zdravotních problémů </w:t>
      </w:r>
      <w:r>
        <w:t xml:space="preserve">je lehká mentální retardace ohraničena rozmezím naměřené inteligence, kdy se </w:t>
      </w:r>
      <w:r w:rsidRPr="00DD4D05">
        <w:t xml:space="preserve">IQ pohybuje </w:t>
      </w:r>
      <w:r>
        <w:t>zhruba</w:t>
      </w:r>
      <w:r w:rsidRPr="00DD4D05">
        <w:t xml:space="preserve"> mezi 50 a</w:t>
      </w:r>
      <w:r w:rsidRPr="00DD4D05">
        <w:rPr>
          <w:rFonts w:hint="eastAsia"/>
        </w:rPr>
        <w:t>ž</w:t>
      </w:r>
      <w:r w:rsidRPr="00DD4D05">
        <w:t xml:space="preserve"> 69</w:t>
      </w:r>
      <w:r>
        <w:t xml:space="preserve">, přičemž taková hodnota </w:t>
      </w:r>
      <w:r w:rsidRPr="00DD4D05">
        <w:t>u dosp</w:t>
      </w:r>
      <w:r w:rsidRPr="00DD4D05">
        <w:rPr>
          <w:rFonts w:hint="eastAsia"/>
        </w:rPr>
        <w:t>ě</w:t>
      </w:r>
      <w:r w:rsidRPr="00DD4D05">
        <w:t>l</w:t>
      </w:r>
      <w:r>
        <w:t>ého jedince</w:t>
      </w:r>
      <w:r w:rsidRPr="00DD4D05">
        <w:t xml:space="preserve"> odpov</w:t>
      </w:r>
      <w:r w:rsidRPr="00DD4D05">
        <w:rPr>
          <w:rFonts w:hint="eastAsia"/>
        </w:rPr>
        <w:t>í</w:t>
      </w:r>
      <w:r w:rsidRPr="00DD4D05">
        <w:t>d</w:t>
      </w:r>
      <w:r w:rsidRPr="00DD4D05">
        <w:rPr>
          <w:rFonts w:hint="eastAsia"/>
        </w:rPr>
        <w:t>á</w:t>
      </w:r>
      <w:r>
        <w:t xml:space="preserve"> </w:t>
      </w:r>
      <w:r w:rsidRPr="00DD4D05">
        <w:t>ment</w:t>
      </w:r>
      <w:r w:rsidRPr="00DD4D05">
        <w:rPr>
          <w:rFonts w:hint="eastAsia"/>
        </w:rPr>
        <w:t>á</w:t>
      </w:r>
      <w:r w:rsidRPr="00DD4D05">
        <w:t>ln</w:t>
      </w:r>
      <w:r w:rsidRPr="00DD4D05">
        <w:rPr>
          <w:rFonts w:hint="eastAsia"/>
        </w:rPr>
        <w:t>í</w:t>
      </w:r>
      <w:r w:rsidRPr="00DD4D05">
        <w:t>mu v</w:t>
      </w:r>
      <w:r w:rsidRPr="00DD4D05">
        <w:rPr>
          <w:rFonts w:hint="eastAsia"/>
        </w:rPr>
        <w:t>ě</w:t>
      </w:r>
      <w:r w:rsidRPr="00DD4D05">
        <w:t>ku 9 a</w:t>
      </w:r>
      <w:r w:rsidRPr="00DD4D05">
        <w:rPr>
          <w:rFonts w:hint="eastAsia"/>
        </w:rPr>
        <w:t>ž</w:t>
      </w:r>
      <w:r w:rsidRPr="00DD4D05">
        <w:t xml:space="preserve"> 12 let. </w:t>
      </w:r>
      <w:r>
        <w:t>Tito žáci již mívají ve škole při výuce znatelné problémy.</w:t>
      </w:r>
      <w:r w:rsidRPr="00DD4D05">
        <w:t xml:space="preserve"> (</w:t>
      </w:r>
      <w:r>
        <w:t>MKN-10, 2018)</w:t>
      </w:r>
    </w:p>
    <w:p w14:paraId="139647CB" w14:textId="77777777" w:rsidR="0066611F" w:rsidRDefault="0066611F" w:rsidP="00D2796C"/>
    <w:p w14:paraId="074CFB16" w14:textId="77777777" w:rsidR="0066611F" w:rsidRPr="00EC11ED" w:rsidRDefault="0066611F" w:rsidP="00D2796C">
      <w:pPr>
        <w:pStyle w:val="Odstavecseseznamem"/>
        <w:numPr>
          <w:ilvl w:val="0"/>
          <w:numId w:val="15"/>
        </w:numPr>
        <w:rPr>
          <w:b/>
          <w:bCs/>
          <w:color w:val="FF0000"/>
        </w:rPr>
      </w:pPr>
      <w:r w:rsidRPr="00DF0231">
        <w:rPr>
          <w:b/>
          <w:bCs/>
        </w:rPr>
        <w:lastRenderedPageBreak/>
        <w:t>Žák s oslabením kognitivního vý</w:t>
      </w:r>
      <w:r>
        <w:rPr>
          <w:b/>
          <w:bCs/>
        </w:rPr>
        <w:t>konu</w:t>
      </w:r>
    </w:p>
    <w:p w14:paraId="2F492148" w14:textId="77777777" w:rsidR="0066611F" w:rsidRDefault="0066611F" w:rsidP="00D2796C">
      <w:pPr>
        <w:pStyle w:val="Odstavecseseznamem"/>
      </w:pPr>
      <w:r>
        <w:t>Za žáka s oslabením kognitivního výkonu je považován jedinec, jehož poznávání je na nižší úrovni, než se od běžného průměrného žáka čeká. (Valenta a kol., 2015)</w:t>
      </w:r>
    </w:p>
    <w:p w14:paraId="238E9A07" w14:textId="77777777" w:rsidR="0066611F" w:rsidRDefault="0066611F" w:rsidP="00D2796C">
      <w:pPr>
        <w:pStyle w:val="Odstavecseseznamem"/>
      </w:pPr>
      <w:r>
        <w:t>Jedná se o snížení výkonosti tak, že ještě není na úrovni mentálního postižení respektive mentální retardace, přesto však žáka při vzdělávání znevýhodňuje a je zapotřebí zavést podpůrná opatření vzdělávacího (případně psychosociálního) charakteru. (Valenta, Krejčová, Hlebová</w:t>
      </w:r>
      <w:r>
        <w:rPr>
          <w:rFonts w:cs="Times New Roman"/>
        </w:rPr>
        <w:t>, 2020)</w:t>
      </w:r>
    </w:p>
    <w:p w14:paraId="30B7D456" w14:textId="77777777" w:rsidR="0066611F" w:rsidRDefault="0066611F" w:rsidP="00D2796C">
      <w:pPr>
        <w:pStyle w:val="Odstavecseseznamem"/>
      </w:pPr>
      <w:r>
        <w:t>Pokud porovnáváme žáka s populační normou jeho vrstevníků, jedná se v pojetí inteligence o jedince s podprůměrnými rozumovými schopnostmi nebo také tzv. hraničními rozumovými schopnostmi (hraniční pásmo mentální retardace). (Valenta a kol., 2015)</w:t>
      </w:r>
    </w:p>
    <w:p w14:paraId="1759C043" w14:textId="77777777" w:rsidR="0066611F" w:rsidRDefault="0066611F" w:rsidP="00D2796C">
      <w:pPr>
        <w:pStyle w:val="Odstavecseseznamem"/>
      </w:pPr>
      <w:r>
        <w:t>Sindelarová (2007) se ve spojitosti s oslabením kognitivního výkonu zabývá tzv. deficity dílčích funkcí, což jsou jednotlivé složky procesů poznávání, ve kterých se ukazují oslabení, což má potom dopad i na komplexnější procesy učení a myšlení. Oslabení kognitivního výkonu lze vnímat právě i jako dosti variabilní profil dílčích deficitů projevujících se u každého žáka určitým specifickým způsobem a v některých jiných oblastech poznávání mohou být recipročně doplněny silnými stránkami (Valenta a kol., 2015).</w:t>
      </w:r>
    </w:p>
    <w:p w14:paraId="693175B9" w14:textId="77777777" w:rsidR="0066611F" w:rsidRPr="00157011" w:rsidRDefault="0066611F" w:rsidP="00D2796C">
      <w:pPr>
        <w:pStyle w:val="Nadpis3"/>
      </w:pPr>
      <w:bookmarkStart w:id="5" w:name="_Toc89942723"/>
      <w:r w:rsidRPr="00157011">
        <w:t>Žáci se specifickými poruchami učení, pozornosti a chování</w:t>
      </w:r>
      <w:bookmarkEnd w:id="5"/>
    </w:p>
    <w:p w14:paraId="297E1A91" w14:textId="77777777" w:rsidR="0066611F" w:rsidRPr="00BA7913" w:rsidRDefault="0066611F" w:rsidP="00D2796C">
      <w:pPr>
        <w:spacing w:before="240"/>
        <w:ind w:firstLine="0"/>
        <w:rPr>
          <w:b/>
          <w:bCs/>
          <w:sz w:val="26"/>
          <w:szCs w:val="26"/>
        </w:rPr>
      </w:pPr>
      <w:r w:rsidRPr="00BA7913">
        <w:rPr>
          <w:b/>
          <w:bCs/>
          <w:sz w:val="26"/>
          <w:szCs w:val="26"/>
        </w:rPr>
        <w:t>Specifické poruchy učení</w:t>
      </w:r>
    </w:p>
    <w:p w14:paraId="65CDF6C7" w14:textId="77777777" w:rsidR="0066611F" w:rsidRDefault="0066611F" w:rsidP="00D2796C">
      <w:r w:rsidRPr="00E029FF">
        <w:t>Poruchy učení</w:t>
      </w:r>
      <w:r>
        <w:t xml:space="preserve"> jsou takové poruchy, které zapříčiňují obtíže ve výuce během vzdělávacího procesu, v důsledku nedostatečně rozvinutých schopností žáků. </w:t>
      </w:r>
    </w:p>
    <w:p w14:paraId="298122C9" w14:textId="77777777" w:rsidR="0066611F" w:rsidRDefault="0066611F" w:rsidP="00D2796C">
      <w:r>
        <w:t>Patří zde:</w:t>
      </w:r>
    </w:p>
    <w:p w14:paraId="5A204179" w14:textId="77777777" w:rsidR="0066611F" w:rsidRPr="00E2672D" w:rsidRDefault="0066611F" w:rsidP="00D2796C">
      <w:pPr>
        <w:pStyle w:val="Odstavecseseznamem"/>
        <w:numPr>
          <w:ilvl w:val="0"/>
          <w:numId w:val="15"/>
        </w:numPr>
        <w:rPr>
          <w:sz w:val="32"/>
          <w:szCs w:val="32"/>
        </w:rPr>
      </w:pPr>
      <w:r w:rsidRPr="00AF3451">
        <w:rPr>
          <w:b/>
          <w:bCs/>
        </w:rPr>
        <w:t>Dyslexie</w:t>
      </w:r>
      <w:r>
        <w:t xml:space="preserve"> neboli specifická porucha čtení. </w:t>
      </w:r>
    </w:p>
    <w:p w14:paraId="227CB199" w14:textId="77777777" w:rsidR="0066611F" w:rsidRDefault="0066611F" w:rsidP="00D2796C">
      <w:pPr>
        <w:pStyle w:val="Odstavecseseznamem"/>
      </w:pPr>
      <w:r>
        <w:t>Dyslektici, i když ne všichni, mívají v matematice problémy s písemným zadáním jednotlivých úkolů a rovněž s řešením slovních úloh, jelikož je zde velmi důležité správně porozumět textu. S tímto souvisí také obtíže, kdy je potřeba převést informace psané slovy do matematického jazyka. Někteří podle ní mohou mít dokonce problém i se symbolickým matematickým zápisem. (Blažková, 2017)</w:t>
      </w:r>
    </w:p>
    <w:p w14:paraId="24B610FA" w14:textId="77777777" w:rsidR="0066611F" w:rsidRPr="00CC579E" w:rsidRDefault="0066611F" w:rsidP="00D2796C">
      <w:pPr>
        <w:pStyle w:val="Odstavecseseznamem"/>
        <w:rPr>
          <w:sz w:val="32"/>
          <w:szCs w:val="32"/>
        </w:rPr>
      </w:pPr>
      <w:r>
        <w:t xml:space="preserve">Prvotní je vždy správná diagnostika a tedy zjištění, odkud příčiny pramení. Příčiny mohou mít zdrojů více, proto jsou členěny dle několika oblastí, jako je technická </w:t>
      </w:r>
      <w:r>
        <w:lastRenderedPageBreak/>
        <w:t>stránka řeči, porozumění čtenému textu, podpora percepcí a ostatních poznávacích funkcí, ale i pátrání po alternativních způsobech práce. (Krejčová, 2019)</w:t>
      </w:r>
    </w:p>
    <w:p w14:paraId="77B60ADA" w14:textId="77777777" w:rsidR="0066611F" w:rsidRPr="009A030A" w:rsidRDefault="0066611F" w:rsidP="00D2796C">
      <w:pPr>
        <w:pStyle w:val="Odstavecseseznamem"/>
        <w:ind w:left="1788" w:firstLine="0"/>
        <w:rPr>
          <w:sz w:val="32"/>
          <w:szCs w:val="32"/>
        </w:rPr>
      </w:pPr>
    </w:p>
    <w:p w14:paraId="1DCB4AB4" w14:textId="77777777" w:rsidR="0066611F" w:rsidRDefault="0066611F" w:rsidP="00D2796C">
      <w:pPr>
        <w:pStyle w:val="Odstavecseseznamem"/>
        <w:numPr>
          <w:ilvl w:val="0"/>
          <w:numId w:val="15"/>
        </w:numPr>
      </w:pPr>
      <w:r w:rsidRPr="00E029FF">
        <w:rPr>
          <w:b/>
          <w:bCs/>
        </w:rPr>
        <w:t>Dysgrafie</w:t>
      </w:r>
      <w:r>
        <w:t xml:space="preserve"> neboli specifická porucha psaní. </w:t>
      </w:r>
    </w:p>
    <w:p w14:paraId="1AFD9876" w14:textId="77777777" w:rsidR="0066611F" w:rsidRDefault="0066611F" w:rsidP="00D2796C">
      <w:pPr>
        <w:pStyle w:val="Odstavecseseznamem"/>
      </w:pPr>
      <w:r>
        <w:t>Pro dysgrafiky bývá v matematice obtížné osvojit si jednotlivé znaky a číslice. Žák také může dělat chyby v zápise číslic na řádku (nedodržet stejnou velikost), zaměnění pořadí číslic nebo špatně zapíše čísla v algoritmech písemných operací. Také neupravený zápis nebo výrazná pomalost při psaní mohou mít za následek chyby v matematických operacích. (Blažková, 2017)</w:t>
      </w:r>
    </w:p>
    <w:p w14:paraId="0DCE9BC5" w14:textId="77777777" w:rsidR="0066611F" w:rsidRDefault="0066611F" w:rsidP="00D2796C">
      <w:pPr>
        <w:pStyle w:val="Odstavecseseznamem"/>
        <w:ind w:left="1788" w:firstLine="0"/>
      </w:pPr>
    </w:p>
    <w:p w14:paraId="4A3A912F" w14:textId="67620AFB" w:rsidR="0066611F" w:rsidRPr="00380DA1" w:rsidRDefault="0066611F" w:rsidP="00D2796C">
      <w:pPr>
        <w:pStyle w:val="Odstavecseseznamem"/>
        <w:numPr>
          <w:ilvl w:val="0"/>
          <w:numId w:val="15"/>
        </w:numPr>
        <w:rPr>
          <w:sz w:val="32"/>
          <w:szCs w:val="32"/>
        </w:rPr>
      </w:pPr>
      <w:r w:rsidRPr="00E029FF">
        <w:rPr>
          <w:b/>
          <w:bCs/>
        </w:rPr>
        <w:t>Dysortografie</w:t>
      </w:r>
      <w:r>
        <w:t xml:space="preserve"> neboli specifická porucha pravopisu, která se dle Michalové (2016) objevuje až v 95 % spolu s dyslexií.</w:t>
      </w:r>
    </w:p>
    <w:p w14:paraId="43E08FE4" w14:textId="77777777" w:rsidR="0066611F" w:rsidRDefault="0066611F" w:rsidP="00D2796C">
      <w:pPr>
        <w:pStyle w:val="Odstavecseseznamem"/>
        <w:rPr>
          <w:rFonts w:cs="Times New Roman"/>
        </w:rPr>
      </w:pPr>
      <w:r>
        <w:t xml:space="preserve">Projevuje se například nerozlišováním sykavek, vynechávání, přidávání či přehození písmen či slabik, délky samohlásek nebo měkčení a rovněž záměna zvukově podobných hlásek či slabik. V matematice může být úskalí v diktování čísel. </w:t>
      </w:r>
      <w:r w:rsidRPr="004949C2">
        <w:rPr>
          <w:rFonts w:cs="Times New Roman"/>
          <w:sz w:val="23"/>
          <w:szCs w:val="23"/>
        </w:rPr>
        <w:t>(</w:t>
      </w:r>
      <w:r>
        <w:rPr>
          <w:rFonts w:cs="Times New Roman"/>
        </w:rPr>
        <w:t>Blažková, 2017)</w:t>
      </w:r>
    </w:p>
    <w:p w14:paraId="18FCF32D" w14:textId="77777777" w:rsidR="0066611F" w:rsidRPr="00CC579E" w:rsidRDefault="0066611F" w:rsidP="00D2796C">
      <w:pPr>
        <w:pStyle w:val="Odstavecseseznamem"/>
        <w:rPr>
          <w:rFonts w:cs="Times New Roman"/>
        </w:rPr>
      </w:pPr>
    </w:p>
    <w:p w14:paraId="3B09B48E" w14:textId="77777777" w:rsidR="0066611F" w:rsidRDefault="0066611F" w:rsidP="00D2796C">
      <w:pPr>
        <w:pStyle w:val="Odstavecseseznamem"/>
        <w:numPr>
          <w:ilvl w:val="0"/>
          <w:numId w:val="15"/>
        </w:numPr>
        <w:rPr>
          <w:rFonts w:cs="Times New Roman"/>
          <w:sz w:val="23"/>
          <w:szCs w:val="23"/>
        </w:rPr>
      </w:pPr>
      <w:r w:rsidRPr="00E029FF">
        <w:rPr>
          <w:b/>
          <w:bCs/>
        </w:rPr>
        <w:t>Dyskalkulie</w:t>
      </w:r>
      <w:r>
        <w:t xml:space="preserve"> neboli specifická porucha matematických funkcí (počítání, práce s matematickými symboly), kdy žák dosahuje v matematice výrazně horších výsledků, než by se vzhledem k jeho inteligenci očekávalo. </w:t>
      </w:r>
      <w:r w:rsidRPr="004949C2">
        <w:rPr>
          <w:rFonts w:cs="Times New Roman"/>
          <w:sz w:val="23"/>
          <w:szCs w:val="23"/>
        </w:rPr>
        <w:t>(</w:t>
      </w:r>
      <w:r>
        <w:rPr>
          <w:rFonts w:cs="Times New Roman"/>
        </w:rPr>
        <w:t>Blažková, 2017)</w:t>
      </w:r>
    </w:p>
    <w:p w14:paraId="7E606FB1" w14:textId="77777777" w:rsidR="0066611F" w:rsidRPr="00153E4D" w:rsidRDefault="0066611F" w:rsidP="00D2796C">
      <w:pPr>
        <w:pStyle w:val="Odstavecseseznamem"/>
        <w:rPr>
          <w:rFonts w:cs="Times New Roman"/>
          <w:sz w:val="23"/>
          <w:szCs w:val="23"/>
        </w:rPr>
      </w:pPr>
      <w:r>
        <w:t>V praxi se lze střetnout s několika formami dyskalkulií, jelikož se jedná o multifaktoriálně podmíněnou poruchu, kdy zde působí příčiny organické, psychické, sociální a didaktické. Matematická schopnost není celistvá, a proto se při řešení matematických úloh používá ve spojitosti s mluvenou a psanou řečí faktor verbální, u úkolů psaných a geometrie je to faktor prostorový, usuzování a s tím spojená matematická logika, faktor numerický atd. (Zelinková, 2015)</w:t>
      </w:r>
    </w:p>
    <w:p w14:paraId="54A9DDC6" w14:textId="77777777" w:rsidR="0066611F" w:rsidRDefault="0066611F" w:rsidP="00D2796C">
      <w:pPr>
        <w:pStyle w:val="Odstavecseseznamem"/>
        <w:rPr>
          <w:b/>
          <w:bCs/>
        </w:rPr>
      </w:pPr>
    </w:p>
    <w:p w14:paraId="13ADD42B" w14:textId="77777777" w:rsidR="0066611F" w:rsidRPr="00CC579E" w:rsidRDefault="0066611F" w:rsidP="00D2796C">
      <w:pPr>
        <w:pStyle w:val="Odstavecseseznamem"/>
        <w:numPr>
          <w:ilvl w:val="0"/>
          <w:numId w:val="15"/>
        </w:numPr>
        <w:rPr>
          <w:rFonts w:cs="Times New Roman"/>
          <w:sz w:val="23"/>
          <w:szCs w:val="23"/>
        </w:rPr>
      </w:pPr>
      <w:r w:rsidRPr="00E029FF">
        <w:rPr>
          <w:b/>
          <w:bCs/>
        </w:rPr>
        <w:t>Dyspinxie</w:t>
      </w:r>
      <w:r>
        <w:t xml:space="preserve"> neboli specifická porucha výtvarných schopností. Její projevy jsou znatelné hlavně v geometrii při rýsování, ale problémy žákům dělá i pochopení obrázku znázorňujícího prostorovou situaci v rovině </w:t>
      </w:r>
      <w:r w:rsidRPr="004949C2">
        <w:rPr>
          <w:rFonts w:cs="Times New Roman"/>
          <w:sz w:val="23"/>
          <w:szCs w:val="23"/>
        </w:rPr>
        <w:t>(</w:t>
      </w:r>
      <w:r>
        <w:rPr>
          <w:rFonts w:cs="Times New Roman"/>
        </w:rPr>
        <w:t>Blažková, 2017)</w:t>
      </w:r>
      <w:r>
        <w:t>.</w:t>
      </w:r>
    </w:p>
    <w:p w14:paraId="0EB123EE" w14:textId="77777777" w:rsidR="0066611F" w:rsidRPr="001C6080" w:rsidRDefault="0066611F" w:rsidP="00D2796C">
      <w:pPr>
        <w:pStyle w:val="Odstavecseseznamem"/>
        <w:ind w:left="1068" w:firstLine="0"/>
        <w:rPr>
          <w:rFonts w:cs="Times New Roman"/>
          <w:sz w:val="23"/>
          <w:szCs w:val="23"/>
        </w:rPr>
      </w:pPr>
    </w:p>
    <w:p w14:paraId="3CBC1EAE" w14:textId="77777777" w:rsidR="0066611F" w:rsidRDefault="0066611F" w:rsidP="00D2796C">
      <w:pPr>
        <w:pStyle w:val="Odstavecseseznamem"/>
        <w:numPr>
          <w:ilvl w:val="0"/>
          <w:numId w:val="15"/>
        </w:numPr>
      </w:pPr>
      <w:r w:rsidRPr="00E029FF">
        <w:rPr>
          <w:b/>
          <w:bCs/>
        </w:rPr>
        <w:lastRenderedPageBreak/>
        <w:t>Dysmúzie</w:t>
      </w:r>
      <w:r>
        <w:t xml:space="preserve"> neboli specifická porucha v získávání hudebních dovedností. Jedná se o snížení či úplnou ztrátu smyslu pro hudbu – melodii a rytmus, přičemž ztráta smyslu pro rytmus je pro matematiku problémem </w:t>
      </w:r>
      <w:r w:rsidRPr="004949C2">
        <w:rPr>
          <w:rFonts w:cs="Times New Roman"/>
          <w:sz w:val="23"/>
          <w:szCs w:val="23"/>
        </w:rPr>
        <w:t>(</w:t>
      </w:r>
      <w:r>
        <w:rPr>
          <w:rFonts w:cs="Times New Roman"/>
        </w:rPr>
        <w:t>Blažková, 2017)</w:t>
      </w:r>
      <w:r>
        <w:t>.</w:t>
      </w:r>
    </w:p>
    <w:p w14:paraId="17F1BC0D" w14:textId="77777777" w:rsidR="0066611F" w:rsidRDefault="0066611F" w:rsidP="00D2796C">
      <w:pPr>
        <w:pStyle w:val="Odstavecseseznamem"/>
        <w:ind w:left="1068" w:firstLine="0"/>
      </w:pPr>
    </w:p>
    <w:p w14:paraId="2FC7F319" w14:textId="77777777" w:rsidR="0066611F" w:rsidRDefault="0066611F" w:rsidP="00D2796C">
      <w:pPr>
        <w:pStyle w:val="Odstavecseseznamem"/>
        <w:numPr>
          <w:ilvl w:val="0"/>
          <w:numId w:val="15"/>
        </w:numPr>
      </w:pPr>
      <w:r w:rsidRPr="00E029FF">
        <w:rPr>
          <w:b/>
          <w:bCs/>
        </w:rPr>
        <w:t>Dyspraxie</w:t>
      </w:r>
      <w:r>
        <w:t xml:space="preserve"> neboli specifická porucha, která zasahuje osvojování, plánování a schopnost provádět složitější úkony, především motorická neobratnost. Pro matematiku to znamená možnou neupravenost číselných zápisů nebo rýsovaných obrázků </w:t>
      </w:r>
      <w:r w:rsidRPr="004949C2">
        <w:rPr>
          <w:rFonts w:cs="Times New Roman"/>
          <w:sz w:val="23"/>
          <w:szCs w:val="23"/>
        </w:rPr>
        <w:t>(</w:t>
      </w:r>
      <w:r>
        <w:rPr>
          <w:rFonts w:cs="Times New Roman"/>
        </w:rPr>
        <w:t>Blažková, 2017)</w:t>
      </w:r>
      <w:r>
        <w:t>.</w:t>
      </w:r>
    </w:p>
    <w:p w14:paraId="24C5DEA6" w14:textId="77777777" w:rsidR="0066611F" w:rsidRDefault="0066611F" w:rsidP="00D2796C">
      <w:pPr>
        <w:spacing w:before="240"/>
        <w:ind w:firstLine="0"/>
      </w:pPr>
      <w:r w:rsidRPr="00BA7913">
        <w:rPr>
          <w:b/>
          <w:bCs/>
          <w:sz w:val="26"/>
          <w:szCs w:val="26"/>
        </w:rPr>
        <w:t>Poruchy</w:t>
      </w:r>
      <w:r>
        <w:t xml:space="preserve"> </w:t>
      </w:r>
      <w:r w:rsidRPr="00BA7913">
        <w:rPr>
          <w:b/>
          <w:bCs/>
          <w:sz w:val="26"/>
          <w:szCs w:val="26"/>
        </w:rPr>
        <w:t>pozornosti</w:t>
      </w:r>
    </w:p>
    <w:p w14:paraId="55FB549B" w14:textId="77777777" w:rsidR="0066611F" w:rsidRDefault="0066611F" w:rsidP="00D2796C">
      <w:r>
        <w:t>Zde řadíme především poruchu pozornosti s hyperaktivitou neboli ADHD a také bez hyperaktivity, kterým říkáme ADD.</w:t>
      </w:r>
    </w:p>
    <w:p w14:paraId="25E99108" w14:textId="77777777" w:rsidR="0066611F" w:rsidRDefault="0066611F" w:rsidP="00D2796C">
      <w:pPr>
        <w:pStyle w:val="Odstavecseseznamem"/>
        <w:numPr>
          <w:ilvl w:val="0"/>
          <w:numId w:val="16"/>
        </w:numPr>
      </w:pPr>
      <w:r w:rsidRPr="009543C1">
        <w:rPr>
          <w:b/>
          <w:bCs/>
        </w:rPr>
        <w:t>ADHD</w:t>
      </w:r>
      <w:r>
        <w:t xml:space="preserve"> je porucha typická obtížemi s pozorností, hyperaktivitou a impulzivitou. Takový žák mnohdy nezvládá dodržovat pravidla chování či vykonávat určité pracovní činnosti opakovaně v delším časovém horizontu.</w:t>
      </w:r>
    </w:p>
    <w:p w14:paraId="0C6DA7C4" w14:textId="77777777" w:rsidR="0066611F" w:rsidRDefault="0066611F" w:rsidP="00D2796C">
      <w:pPr>
        <w:pStyle w:val="Odstavecseseznamem"/>
        <w:numPr>
          <w:ilvl w:val="0"/>
          <w:numId w:val="16"/>
        </w:numPr>
      </w:pPr>
      <w:r w:rsidRPr="00DA3440">
        <w:rPr>
          <w:b/>
          <w:bCs/>
        </w:rPr>
        <w:t>ADD</w:t>
      </w:r>
      <w:r>
        <w:t xml:space="preserve"> je vývojová porucha, pro kterou jsou typické obtíže s udržením pozornosti při různých činnostech, ale také obtíže s organizací činností či řešení úkolů, které vyžadují koncentraci. Charakteristické je rovněž zapomínání, problém vnímat instrukce, rozptylování okolními podměty nebo problémy pracovat dle pokynů a zadané úkoly dokončit.</w:t>
      </w:r>
    </w:p>
    <w:p w14:paraId="65C9C518" w14:textId="77777777" w:rsidR="0066611F" w:rsidRPr="00BA7913" w:rsidRDefault="0066611F" w:rsidP="00D2796C">
      <w:pPr>
        <w:spacing w:before="240"/>
        <w:ind w:firstLine="0"/>
        <w:rPr>
          <w:b/>
          <w:bCs/>
          <w:sz w:val="26"/>
          <w:szCs w:val="26"/>
        </w:rPr>
      </w:pPr>
      <w:r w:rsidRPr="00BA7913">
        <w:rPr>
          <w:b/>
          <w:bCs/>
          <w:sz w:val="26"/>
          <w:szCs w:val="26"/>
        </w:rPr>
        <w:t>Poruchy chování</w:t>
      </w:r>
    </w:p>
    <w:p w14:paraId="089B2115" w14:textId="77777777" w:rsidR="0066611F" w:rsidRDefault="0066611F" w:rsidP="00D2796C">
      <w:r>
        <w:t>Porucha chování je termín označující chování dítěte, které se odlišuje od příslušné věkové i kulturní normy. Takové chování má negativní dopad na školní výkon žáka, ovšem projevuje se i v prostředí rodinném a sociálním.</w:t>
      </w:r>
    </w:p>
    <w:p w14:paraId="4250E3AB" w14:textId="77777777" w:rsidR="0066611F" w:rsidRDefault="0066611F" w:rsidP="00D2796C">
      <w:r>
        <w:t xml:space="preserve">Dle MŠMT poruchové chování všeobecně vytyčují tyto tři znaky: </w:t>
      </w:r>
    </w:p>
    <w:p w14:paraId="343AE413" w14:textId="77777777" w:rsidR="0066611F" w:rsidRDefault="0066611F" w:rsidP="00D2796C">
      <w:r>
        <w:t>a) chování, které nedodržuje sociální normy, i přesto, že je žák chápe a rozumí jim</w:t>
      </w:r>
    </w:p>
    <w:p w14:paraId="524C7548" w14:textId="77777777" w:rsidR="0066611F" w:rsidRDefault="0066611F" w:rsidP="00D2796C">
      <w:r>
        <w:t>b) neschopnost udržovat společenské vztahy v přijatelných mezích</w:t>
      </w:r>
    </w:p>
    <w:p w14:paraId="5A3C36D4" w14:textId="77777777" w:rsidR="0066611F" w:rsidRPr="00DD52C1" w:rsidRDefault="0066611F" w:rsidP="00D2796C">
      <w:r>
        <w:t xml:space="preserve">c) agresivita </w:t>
      </w:r>
    </w:p>
    <w:p w14:paraId="53103D87" w14:textId="77777777" w:rsidR="0066611F" w:rsidRDefault="0066611F" w:rsidP="00D2796C">
      <w:pPr>
        <w:pStyle w:val="Odstavecseseznamem"/>
        <w:ind w:left="0"/>
        <w:rPr>
          <w:rFonts w:cs="Times New Roman"/>
        </w:rPr>
      </w:pPr>
      <w:r>
        <w:rPr>
          <w:rFonts w:cs="Times New Roman"/>
        </w:rPr>
        <w:t xml:space="preserve">Jelikož se práce v praxi zaměřuje na skupinu žáků s mentálním postižením, s oslabením kognitivního vývoje a na žáky se specifickými poruchami učení, nebudeme tedy </w:t>
      </w:r>
    </w:p>
    <w:p w14:paraId="31154E11" w14:textId="77777777" w:rsidR="0066611F" w:rsidRDefault="0066611F" w:rsidP="00D2796C">
      <w:pPr>
        <w:pStyle w:val="Nadpis3"/>
      </w:pPr>
      <w:bookmarkStart w:id="6" w:name="_Toc89942724"/>
      <w:r>
        <w:lastRenderedPageBreak/>
        <w:t>Žáci s vadami řeči</w:t>
      </w:r>
      <w:bookmarkEnd w:id="6"/>
    </w:p>
    <w:p w14:paraId="1960BCD7" w14:textId="77777777" w:rsidR="0066611F" w:rsidRDefault="0066611F" w:rsidP="00D2796C">
      <w:pPr>
        <w:pStyle w:val="Odstavecseseznamem"/>
        <w:ind w:left="0"/>
        <w:rPr>
          <w:rFonts w:cs="Times New Roman"/>
        </w:rPr>
      </w:pPr>
      <w:r>
        <w:rPr>
          <w:rFonts w:cs="Times New Roman"/>
        </w:rPr>
        <w:t xml:space="preserve">Zde jsou myšleny poruchy při zpracování jazykové informace, kdy je problém při přijímání informace i jejím produkování. Poruchy mluvené řeči, jako třeba rotacismus (ráčkování) nebo balbutismus (kotátní), které nemají vliv na samotné porozumění jazyku a jsou způsobené jinými důvody sem nepatří. Řadíme zde vady řeči jako například: </w:t>
      </w:r>
    </w:p>
    <w:p w14:paraId="2F3955B4" w14:textId="77777777" w:rsidR="0066611F" w:rsidRPr="003C198D" w:rsidRDefault="0066611F" w:rsidP="00D2796C">
      <w:pPr>
        <w:pStyle w:val="Odstavecseseznamem"/>
        <w:ind w:left="0"/>
        <w:rPr>
          <w:i/>
          <w:iCs/>
        </w:rPr>
      </w:pPr>
      <w:r w:rsidRPr="003C198D">
        <w:rPr>
          <w:i/>
          <w:iCs/>
        </w:rPr>
        <w:t xml:space="preserve">a) Afázie: porucha produkce nebo porozumění řeči. </w:t>
      </w:r>
    </w:p>
    <w:p w14:paraId="4599ACD0" w14:textId="77777777" w:rsidR="0066611F" w:rsidRPr="003C198D" w:rsidRDefault="0066611F" w:rsidP="00D2796C">
      <w:pPr>
        <w:pStyle w:val="Odstavecseseznamem"/>
        <w:ind w:left="0"/>
        <w:rPr>
          <w:i/>
          <w:iCs/>
        </w:rPr>
      </w:pPr>
      <w:r w:rsidRPr="003C198D">
        <w:rPr>
          <w:i/>
          <w:iCs/>
        </w:rPr>
        <w:t xml:space="preserve">b) Dysfázie: porucha produkce nebo porozumění řeči (lehčí než afázie). </w:t>
      </w:r>
    </w:p>
    <w:p w14:paraId="338779E9" w14:textId="77777777" w:rsidR="0066611F" w:rsidRPr="003C198D" w:rsidRDefault="0066611F" w:rsidP="00D2796C">
      <w:pPr>
        <w:pStyle w:val="Odstavecseseznamem"/>
        <w:ind w:left="0"/>
        <w:rPr>
          <w:i/>
          <w:iCs/>
        </w:rPr>
      </w:pPr>
      <w:r w:rsidRPr="003C198D">
        <w:rPr>
          <w:i/>
          <w:iCs/>
        </w:rPr>
        <w:t xml:space="preserve">c) Dysartrie: porucha artikulace. </w:t>
      </w:r>
    </w:p>
    <w:p w14:paraId="6F5CAB05" w14:textId="77777777" w:rsidR="0066611F" w:rsidRPr="003C198D" w:rsidRDefault="0066611F" w:rsidP="00D2796C">
      <w:pPr>
        <w:pStyle w:val="Odstavecseseznamem"/>
        <w:ind w:left="0"/>
        <w:rPr>
          <w:i/>
          <w:iCs/>
        </w:rPr>
      </w:pPr>
      <w:r w:rsidRPr="003C198D">
        <w:rPr>
          <w:i/>
          <w:iCs/>
        </w:rPr>
        <w:t xml:space="preserve">d) Dyslalie: patlavost dětí u opožděného vývoje řeči. </w:t>
      </w:r>
    </w:p>
    <w:p w14:paraId="5119D4AE" w14:textId="77777777" w:rsidR="0066611F" w:rsidRPr="003C198D" w:rsidRDefault="0066611F" w:rsidP="00D2796C">
      <w:pPr>
        <w:pStyle w:val="Odstavecseseznamem"/>
        <w:ind w:left="0"/>
        <w:rPr>
          <w:i/>
          <w:iCs/>
        </w:rPr>
      </w:pPr>
      <w:r w:rsidRPr="003C198D">
        <w:rPr>
          <w:i/>
          <w:iCs/>
        </w:rPr>
        <w:t xml:space="preserve">e) Mutismus: němota. </w:t>
      </w:r>
    </w:p>
    <w:p w14:paraId="6700E668" w14:textId="77777777" w:rsidR="0066611F" w:rsidRDefault="0066611F" w:rsidP="00D2796C">
      <w:pPr>
        <w:pStyle w:val="Odstavecseseznamem"/>
        <w:ind w:left="0"/>
        <w:rPr>
          <w:i/>
          <w:iCs/>
        </w:rPr>
      </w:pPr>
      <w:r w:rsidRPr="003C198D">
        <w:rPr>
          <w:i/>
          <w:iCs/>
        </w:rPr>
        <w:t>f) Ataktická (Skandovaná) řeč u poruch mozečku</w:t>
      </w:r>
      <w:r>
        <w:rPr>
          <w:i/>
          <w:iCs/>
        </w:rPr>
        <w:t xml:space="preserve"> </w:t>
      </w:r>
    </w:p>
    <w:p w14:paraId="289423C3" w14:textId="77777777" w:rsidR="0066611F" w:rsidRPr="007522E9" w:rsidRDefault="0066611F" w:rsidP="00D2796C">
      <w:pPr>
        <w:pStyle w:val="Odstavecseseznamem"/>
        <w:ind w:left="0"/>
      </w:pPr>
      <w:r w:rsidRPr="003C198D">
        <w:t>(MŠMT, Žáci se speciálními vzdělávacími potřebami, s. 1)</w:t>
      </w:r>
    </w:p>
    <w:p w14:paraId="562CAC9B" w14:textId="77777777" w:rsidR="0066611F" w:rsidRDefault="0066611F" w:rsidP="00D2796C">
      <w:pPr>
        <w:pStyle w:val="Nadpis3"/>
      </w:pPr>
      <w:bookmarkStart w:id="7" w:name="_Toc89942725"/>
      <w:r>
        <w:t>Žáci z odlišných kulturních a životních podmínek</w:t>
      </w:r>
      <w:bookmarkEnd w:id="7"/>
    </w:p>
    <w:p w14:paraId="0AE69C11" w14:textId="77777777" w:rsidR="0066611F" w:rsidRDefault="0066611F" w:rsidP="00D2796C">
      <w:r>
        <w:t xml:space="preserve">Těmto jedincům říkáme také </w:t>
      </w:r>
      <w:r w:rsidRPr="00F40337">
        <w:rPr>
          <w:b/>
          <w:bCs/>
        </w:rPr>
        <w:t>žáci se sociálním znevýhodněním</w:t>
      </w:r>
      <w:r>
        <w:t>, mezi které řadíme žáky pocházející z rodinného prostředí s nízkým sociálně kulturním statusem, žáky s nařízenou ústavní nebo ochrannou výchovou.</w:t>
      </w:r>
    </w:p>
    <w:p w14:paraId="4BFDDEEA" w14:textId="77777777" w:rsidR="0066611F" w:rsidRDefault="0066611F" w:rsidP="00D2796C">
      <w:r>
        <w:t>Patří zde i jedinci, kteří nemají český jazyk jako svůj mateřský. Jde o žáky z rodin cizinců pobývajících v České republice.</w:t>
      </w:r>
    </w:p>
    <w:p w14:paraId="655D8D53" w14:textId="77777777" w:rsidR="0066611F" w:rsidRDefault="0066611F" w:rsidP="00D2796C">
      <w:pPr>
        <w:pStyle w:val="Nadpis3"/>
      </w:pPr>
      <w:bookmarkStart w:id="8" w:name="_Toc89942726"/>
      <w:r>
        <w:t>Žáci nadaní či mimořádně nadaní</w:t>
      </w:r>
      <w:bookmarkEnd w:id="8"/>
    </w:p>
    <w:p w14:paraId="51038C95" w14:textId="77777777" w:rsidR="0066611F" w:rsidRDefault="0066611F" w:rsidP="00D2796C">
      <w:r w:rsidRPr="0066611F">
        <w:rPr>
          <w:b/>
          <w:bCs/>
        </w:rPr>
        <w:t>Nadaný žák</w:t>
      </w:r>
      <w:r>
        <w:t xml:space="preserve"> je v tomto pojetí jedinec vykazující při přiměřené podpoře vysokou úroveň v jedné nebo několika oblastech rozumových schopností, v pohybových, manuálních, uměleckých či sociálních dovednostech, a to ve srovnání s jeho vrstevníky.</w:t>
      </w:r>
    </w:p>
    <w:p w14:paraId="266DB695" w14:textId="22B3CE18" w:rsidR="0066611F" w:rsidRPr="0066611F" w:rsidRDefault="0066611F" w:rsidP="00D2796C">
      <w:r w:rsidRPr="0066611F">
        <w:rPr>
          <w:b/>
          <w:bCs/>
        </w:rPr>
        <w:t>Mimo</w:t>
      </w:r>
      <w:r w:rsidRPr="0066611F">
        <w:rPr>
          <w:rFonts w:hint="eastAsia"/>
          <w:b/>
          <w:bCs/>
        </w:rPr>
        <w:t>řá</w:t>
      </w:r>
      <w:r w:rsidRPr="0066611F">
        <w:rPr>
          <w:b/>
          <w:bCs/>
        </w:rPr>
        <w:t>dn</w:t>
      </w:r>
      <w:r w:rsidRPr="0066611F">
        <w:rPr>
          <w:rFonts w:hint="eastAsia"/>
          <w:b/>
          <w:bCs/>
        </w:rPr>
        <w:t>ě</w:t>
      </w:r>
      <w:r w:rsidRPr="0066611F">
        <w:rPr>
          <w:b/>
          <w:bCs/>
        </w:rPr>
        <w:t xml:space="preserve"> nadaný </w:t>
      </w:r>
      <w:r w:rsidRPr="0066611F">
        <w:rPr>
          <w:rFonts w:hint="eastAsia"/>
          <w:b/>
          <w:bCs/>
        </w:rPr>
        <w:t>žá</w:t>
      </w:r>
      <w:r w:rsidRPr="0066611F">
        <w:rPr>
          <w:b/>
          <w:bCs/>
        </w:rPr>
        <w:t>k</w:t>
      </w:r>
      <w:r w:rsidRPr="006861DE">
        <w:t xml:space="preserve"> </w:t>
      </w:r>
      <w:r>
        <w:t xml:space="preserve">je podle </w:t>
      </w:r>
      <w:r w:rsidRPr="006861DE">
        <w:t>vyhl</w:t>
      </w:r>
      <w:r w:rsidRPr="006861DE">
        <w:rPr>
          <w:rFonts w:hint="eastAsia"/>
        </w:rPr>
        <w:t>áš</w:t>
      </w:r>
      <w:r w:rsidRPr="006861DE">
        <w:t>k</w:t>
      </w:r>
      <w:r>
        <w:t>y</w:t>
      </w:r>
      <w:r w:rsidRPr="006861DE">
        <w:t xml:space="preserve"> </w:t>
      </w:r>
      <w:r w:rsidRPr="006861DE">
        <w:rPr>
          <w:rFonts w:hint="eastAsia"/>
        </w:rPr>
        <w:t>č</w:t>
      </w:r>
      <w:r w:rsidRPr="006861DE">
        <w:t xml:space="preserve">. 27/2016 Sb. </w:t>
      </w:r>
      <w:r>
        <w:t>Takový jedinec</w:t>
      </w:r>
      <w:r w:rsidRPr="006861DE">
        <w:t>, jeho</w:t>
      </w:r>
      <w:r w:rsidRPr="006861DE">
        <w:rPr>
          <w:rFonts w:hint="eastAsia"/>
        </w:rPr>
        <w:t>ž</w:t>
      </w:r>
      <w:r>
        <w:t xml:space="preserve"> </w:t>
      </w:r>
      <w:r w:rsidRPr="006861DE">
        <w:t>rozlo</w:t>
      </w:r>
      <w:r w:rsidRPr="006861DE">
        <w:rPr>
          <w:rFonts w:hint="eastAsia"/>
        </w:rPr>
        <w:t>ž</w:t>
      </w:r>
      <w:r w:rsidRPr="006861DE">
        <w:t>en</w:t>
      </w:r>
      <w:r w:rsidRPr="006861DE">
        <w:rPr>
          <w:rFonts w:hint="eastAsia"/>
        </w:rPr>
        <w:t>í</w:t>
      </w:r>
      <w:r w:rsidRPr="006861DE">
        <w:t xml:space="preserve"> schopnost</w:t>
      </w:r>
      <w:r w:rsidRPr="006861DE">
        <w:rPr>
          <w:rFonts w:hint="eastAsia"/>
        </w:rPr>
        <w:t>í</w:t>
      </w:r>
      <w:r w:rsidRPr="006861DE">
        <w:t xml:space="preserve"> </w:t>
      </w:r>
      <w:r>
        <w:t>nabývá</w:t>
      </w:r>
      <w:r w:rsidRPr="006861DE">
        <w:t xml:space="preserve"> mimo</w:t>
      </w:r>
      <w:r w:rsidRPr="006861DE">
        <w:rPr>
          <w:rFonts w:hint="eastAsia"/>
        </w:rPr>
        <w:t>řá</w:t>
      </w:r>
      <w:r w:rsidRPr="006861DE">
        <w:t>dn</w:t>
      </w:r>
      <w:r w:rsidRPr="006861DE">
        <w:rPr>
          <w:rFonts w:hint="eastAsia"/>
        </w:rPr>
        <w:t>é</w:t>
      </w:r>
      <w:r w:rsidRPr="006861DE">
        <w:t xml:space="preserve"> </w:t>
      </w:r>
      <w:r w:rsidRPr="006861DE">
        <w:rPr>
          <w:rFonts w:hint="eastAsia"/>
        </w:rPr>
        <w:t>ú</w:t>
      </w:r>
      <w:r w:rsidRPr="006861DE">
        <w:t>rovn</w:t>
      </w:r>
      <w:r w:rsidRPr="006861DE">
        <w:rPr>
          <w:rFonts w:hint="eastAsia"/>
        </w:rPr>
        <w:t>ě</w:t>
      </w:r>
      <w:r w:rsidRPr="006861DE">
        <w:t xml:space="preserve"> p</w:t>
      </w:r>
      <w:r w:rsidRPr="006861DE">
        <w:rPr>
          <w:rFonts w:hint="eastAsia"/>
        </w:rPr>
        <w:t>ř</w:t>
      </w:r>
      <w:r w:rsidRPr="006861DE">
        <w:t>i vysok</w:t>
      </w:r>
      <w:r w:rsidRPr="006861DE">
        <w:rPr>
          <w:rFonts w:hint="eastAsia"/>
        </w:rPr>
        <w:t>é</w:t>
      </w:r>
      <w:r w:rsidRPr="006861DE">
        <w:t xml:space="preserve"> tvo</w:t>
      </w:r>
      <w:r w:rsidRPr="006861DE">
        <w:rPr>
          <w:rFonts w:hint="eastAsia"/>
        </w:rPr>
        <w:t>ř</w:t>
      </w:r>
      <w:r w:rsidRPr="006861DE">
        <w:t>ivosti v cel</w:t>
      </w:r>
      <w:r w:rsidRPr="006861DE">
        <w:rPr>
          <w:rFonts w:hint="eastAsia"/>
        </w:rPr>
        <w:t>é</w:t>
      </w:r>
      <w:r w:rsidRPr="006861DE">
        <w:t xml:space="preserve">m okruhu </w:t>
      </w:r>
      <w:r w:rsidRPr="006861DE">
        <w:rPr>
          <w:rFonts w:hint="eastAsia"/>
        </w:rPr>
        <w:t>č</w:t>
      </w:r>
      <w:r w:rsidRPr="006861DE">
        <w:t>innost</w:t>
      </w:r>
      <w:r w:rsidRPr="006861DE">
        <w:rPr>
          <w:rFonts w:hint="eastAsia"/>
        </w:rPr>
        <w:t>í</w:t>
      </w:r>
      <w:r w:rsidRPr="006861DE">
        <w:t xml:space="preserve"> </w:t>
      </w:r>
      <w:r>
        <w:t xml:space="preserve">nebo </w:t>
      </w:r>
      <w:r w:rsidRPr="006861DE">
        <w:t>v jednotliv</w:t>
      </w:r>
      <w:r w:rsidRPr="006861DE">
        <w:rPr>
          <w:rFonts w:hint="eastAsia"/>
        </w:rPr>
        <w:t>ý</w:t>
      </w:r>
      <w:r w:rsidRPr="006861DE">
        <w:t>ch oblastech rozumov</w:t>
      </w:r>
      <w:r w:rsidRPr="006861DE">
        <w:rPr>
          <w:rFonts w:hint="eastAsia"/>
        </w:rPr>
        <w:t>ý</w:t>
      </w:r>
      <w:r w:rsidRPr="006861DE">
        <w:t>ch schopnost</w:t>
      </w:r>
      <w:r w:rsidRPr="006861DE">
        <w:rPr>
          <w:rFonts w:hint="eastAsia"/>
        </w:rPr>
        <w:t>í</w:t>
      </w:r>
      <w:r w:rsidRPr="006861DE">
        <w:t>, v pohybov</w:t>
      </w:r>
      <w:r w:rsidRPr="006861DE">
        <w:rPr>
          <w:rFonts w:hint="eastAsia"/>
        </w:rPr>
        <w:t>ý</w:t>
      </w:r>
      <w:r w:rsidRPr="006861DE">
        <w:t>ch, manu</w:t>
      </w:r>
      <w:r w:rsidRPr="006861DE">
        <w:rPr>
          <w:rFonts w:hint="eastAsia"/>
        </w:rPr>
        <w:t>á</w:t>
      </w:r>
      <w:r w:rsidRPr="006861DE">
        <w:t>ln</w:t>
      </w:r>
      <w:r w:rsidRPr="006861DE">
        <w:rPr>
          <w:rFonts w:hint="eastAsia"/>
        </w:rPr>
        <w:t>í</w:t>
      </w:r>
      <w:r w:rsidRPr="006861DE">
        <w:t>ch, um</w:t>
      </w:r>
      <w:r w:rsidRPr="006861DE">
        <w:rPr>
          <w:rFonts w:hint="eastAsia"/>
        </w:rPr>
        <w:t>ě</w:t>
      </w:r>
      <w:r w:rsidRPr="006861DE">
        <w:t>leck</w:t>
      </w:r>
      <w:r w:rsidRPr="006861DE">
        <w:rPr>
          <w:rFonts w:hint="eastAsia"/>
        </w:rPr>
        <w:t>ý</w:t>
      </w:r>
      <w:r w:rsidRPr="006861DE">
        <w:t xml:space="preserve">ch </w:t>
      </w:r>
      <w:r>
        <w:t xml:space="preserve">či </w:t>
      </w:r>
      <w:r w:rsidRPr="006861DE">
        <w:t>soci</w:t>
      </w:r>
      <w:r w:rsidRPr="006861DE">
        <w:rPr>
          <w:rFonts w:hint="eastAsia"/>
        </w:rPr>
        <w:t>á</w:t>
      </w:r>
      <w:r w:rsidRPr="006861DE">
        <w:t>ln</w:t>
      </w:r>
      <w:r w:rsidRPr="006861DE">
        <w:rPr>
          <w:rFonts w:hint="eastAsia"/>
        </w:rPr>
        <w:t>í</w:t>
      </w:r>
      <w:r w:rsidRPr="006861DE">
        <w:t>ch dovednostech.</w:t>
      </w:r>
      <w:r>
        <w:t xml:space="preserve"> Může mít jeden i více druhů nadání.</w:t>
      </w:r>
    </w:p>
    <w:p w14:paraId="0D22D77A" w14:textId="77777777" w:rsidR="0066611F" w:rsidRDefault="0066611F" w:rsidP="00D2796C">
      <w:pPr>
        <w:rPr>
          <w:rFonts w:eastAsiaTheme="majorEastAsia" w:cstheme="majorBidi"/>
          <w:b/>
          <w:caps/>
          <w:sz w:val="32"/>
          <w:szCs w:val="32"/>
        </w:rPr>
      </w:pPr>
      <w:r>
        <w:br w:type="page"/>
      </w:r>
    </w:p>
    <w:p w14:paraId="2FED92B9" w14:textId="66F62CD5" w:rsidR="00741BC8" w:rsidRPr="004949C2" w:rsidRDefault="00CB449B" w:rsidP="00D2796C">
      <w:pPr>
        <w:pStyle w:val="Nadpis1"/>
      </w:pPr>
      <w:bookmarkStart w:id="9" w:name="_Toc89942727"/>
      <w:r w:rsidRPr="004949C2">
        <w:lastRenderedPageBreak/>
        <w:t>SYSTÉM VZDĚLÁVÁNÍ V ČESKÉ REPUBLICE</w:t>
      </w:r>
      <w:bookmarkEnd w:id="9"/>
    </w:p>
    <w:p w14:paraId="6F437D78" w14:textId="6456FE08" w:rsidR="00741BC8" w:rsidRPr="004949C2" w:rsidRDefault="00741BC8" w:rsidP="00D2796C">
      <w:pPr>
        <w:pStyle w:val="Nadpis2"/>
      </w:pPr>
      <w:bookmarkStart w:id="10" w:name="_Toc89942728"/>
      <w:r w:rsidRPr="004949C2">
        <w:t>Kurikulární dokumenty a jejich systém</w:t>
      </w:r>
      <w:bookmarkEnd w:id="10"/>
    </w:p>
    <w:p w14:paraId="446EB397" w14:textId="7B183C18" w:rsidR="00741BC8" w:rsidRPr="004949C2" w:rsidRDefault="00741BC8" w:rsidP="00D2796C">
      <w:pPr>
        <w:rPr>
          <w:rFonts w:cs="Times New Roman"/>
        </w:rPr>
      </w:pPr>
      <w:r w:rsidRPr="004949C2">
        <w:rPr>
          <w:rFonts w:cs="Times New Roman"/>
        </w:rPr>
        <w:t>V České republice je vytvořen systém kurikulárních dokumentů určených pro vzdělávání žáků od 3 do 19 let</w:t>
      </w:r>
      <w:r w:rsidR="0015514C" w:rsidRPr="004949C2">
        <w:rPr>
          <w:rFonts w:cs="Times New Roman"/>
        </w:rPr>
        <w:t xml:space="preserve">, který je sepsán v Národním programu rozvoje vzdělávání v ČR (tzv. Bílá knize) a zakotvený v </w:t>
      </w:r>
      <w:r w:rsidR="0015514C" w:rsidRPr="004949C2">
        <w:rPr>
          <w:rFonts w:cs="Times New Roman"/>
          <w:b/>
          <w:bCs/>
        </w:rPr>
        <w:t>zákoně č. 561/2004 Sb.</w:t>
      </w:r>
      <w:r w:rsidR="0015514C" w:rsidRPr="004949C2">
        <w:rPr>
          <w:rFonts w:cs="Times New Roman"/>
        </w:rPr>
        <w:t xml:space="preserve">, o předškolním, základním, středním, vyšším odborném a jiném vzdělávání (školském zákoně), ve znění pozdějších předpisů. (RVP ZV, 2021) </w:t>
      </w:r>
    </w:p>
    <w:p w14:paraId="34F2454B" w14:textId="77777777" w:rsidR="00780171" w:rsidRPr="004949C2" w:rsidRDefault="00780171" w:rsidP="00D2796C">
      <w:pPr>
        <w:rPr>
          <w:rFonts w:cs="Times New Roman"/>
        </w:rPr>
      </w:pPr>
      <w:r w:rsidRPr="004949C2">
        <w:rPr>
          <w:rFonts w:cs="Times New Roman"/>
        </w:rPr>
        <w:t xml:space="preserve">V České republice jsou vytvářeny kurikulární dokumenty na státní a školní úrovni. V systému těchto dokumentů na stání úrovni stojí tzv. rámcové vzdělávací programy (dále RVP), kdy vymezují povinné rámce pro konkrétní fáze vzdělávání, jako jsou předškolní, základní a střední vzdělávání. Na jednotlivých školách se pak vzdělávání realizuje podle školního vzdělávacího programu (dále ŠVP), což představuje školní úroveň. RVP a ŠVP jsou veřejnými dokumenty, které jsou volně přístupné pro širokou veřejnost. (RVP ZV, 2021) </w:t>
      </w:r>
    </w:p>
    <w:p w14:paraId="4D591BA6" w14:textId="77777777" w:rsidR="00780171" w:rsidRPr="004949C2" w:rsidRDefault="00780171" w:rsidP="00D2796C">
      <w:pPr>
        <w:rPr>
          <w:rFonts w:cs="Times New Roman"/>
        </w:rPr>
      </w:pPr>
      <w:r w:rsidRPr="004949C2">
        <w:rPr>
          <w:rFonts w:cs="Times New Roman"/>
        </w:rPr>
        <w:t xml:space="preserve">RVP: </w:t>
      </w:r>
    </w:p>
    <w:p w14:paraId="6E867B21" w14:textId="77777777" w:rsidR="00780171" w:rsidRPr="004949C2" w:rsidRDefault="00780171" w:rsidP="00D2796C">
      <w:pPr>
        <w:pStyle w:val="Odstavecseseznamem"/>
        <w:numPr>
          <w:ilvl w:val="0"/>
          <w:numId w:val="5"/>
        </w:numPr>
        <w:rPr>
          <w:rFonts w:cs="Times New Roman"/>
        </w:rPr>
      </w:pPr>
      <w:r w:rsidRPr="004949C2">
        <w:rPr>
          <w:rFonts w:cs="Times New Roman"/>
        </w:rPr>
        <w:t xml:space="preserve">vycházejí z nové strategie vzdělávání, kdy je vyzdvihována důležitost klíčových kompetencí (tj. </w:t>
      </w:r>
      <w:r w:rsidRPr="004949C2">
        <w:rPr>
          <w:rFonts w:cs="Times New Roman"/>
          <w:sz w:val="23"/>
          <w:szCs w:val="23"/>
        </w:rPr>
        <w:t xml:space="preserve">soubor vědomostí, dovedností, schopností, postojů a hodnot) </w:t>
      </w:r>
      <w:r w:rsidRPr="004949C2">
        <w:rPr>
          <w:rFonts w:cs="Times New Roman"/>
        </w:rPr>
        <w:t xml:space="preserve">a jejich propojení s obsahem vzdělávání a následně v reálném životě umět tyto nabyté znalosti a dovednosti uplatnit; </w:t>
      </w:r>
    </w:p>
    <w:p w14:paraId="382E9A4C" w14:textId="77777777" w:rsidR="00780171" w:rsidRPr="004949C2" w:rsidRDefault="00780171" w:rsidP="00D2796C">
      <w:pPr>
        <w:pStyle w:val="Odstavecseseznamem"/>
        <w:numPr>
          <w:ilvl w:val="0"/>
          <w:numId w:val="5"/>
        </w:numPr>
        <w:rPr>
          <w:rFonts w:cs="Times New Roman"/>
        </w:rPr>
      </w:pPr>
      <w:r w:rsidRPr="004949C2">
        <w:rPr>
          <w:rFonts w:cs="Times New Roman"/>
        </w:rPr>
        <w:t>vycházejí z pojetí společného vzdělávání i celoživotního učení;</w:t>
      </w:r>
    </w:p>
    <w:p w14:paraId="6EE23271" w14:textId="77777777" w:rsidR="00780171" w:rsidRPr="004949C2" w:rsidRDefault="00780171" w:rsidP="00D2796C">
      <w:pPr>
        <w:pStyle w:val="Odstavecseseznamem"/>
        <w:numPr>
          <w:ilvl w:val="0"/>
          <w:numId w:val="5"/>
        </w:numPr>
        <w:rPr>
          <w:rFonts w:cs="Times New Roman"/>
        </w:rPr>
      </w:pPr>
      <w:r w:rsidRPr="004949C2">
        <w:rPr>
          <w:rFonts w:cs="Times New Roman"/>
        </w:rPr>
        <w:t>vymezují očekávanou úroveň vzdělání určenou pro všechny absolventy jednotlivých fází vzdělávání;</w:t>
      </w:r>
    </w:p>
    <w:p w14:paraId="6BC663DF" w14:textId="5FA36A7D" w:rsidR="00780171" w:rsidRDefault="00780171" w:rsidP="00D2796C">
      <w:pPr>
        <w:pStyle w:val="Odstavecseseznamem"/>
        <w:numPr>
          <w:ilvl w:val="0"/>
          <w:numId w:val="5"/>
        </w:numPr>
        <w:rPr>
          <w:rFonts w:cs="Times New Roman"/>
        </w:rPr>
      </w:pPr>
      <w:r w:rsidRPr="004949C2">
        <w:rPr>
          <w:rFonts w:cs="Times New Roman"/>
        </w:rPr>
        <w:t>podporují pedagogickou samosprávu škol a učitelé přebírají profesní zodpovědnost za výsledky vzdělávání. (RVP ZV, 2021)</w:t>
      </w:r>
    </w:p>
    <w:p w14:paraId="7AE42566" w14:textId="77777777" w:rsidR="00773E54" w:rsidRPr="004949C2" w:rsidRDefault="00773E54" w:rsidP="00D2796C">
      <w:pPr>
        <w:pStyle w:val="Nadpis2"/>
      </w:pPr>
      <w:bookmarkStart w:id="11" w:name="_Toc89942729"/>
      <w:r w:rsidRPr="004949C2">
        <w:t>Vzdělávání žáků se speciálními vzdělávacími potřebami</w:t>
      </w:r>
      <w:bookmarkEnd w:id="11"/>
    </w:p>
    <w:p w14:paraId="1D7BAC53" w14:textId="77777777" w:rsidR="00773E54" w:rsidRPr="004949C2" w:rsidRDefault="00773E54" w:rsidP="00D2796C">
      <w:pPr>
        <w:rPr>
          <w:rFonts w:cs="Times New Roman"/>
        </w:rPr>
      </w:pPr>
      <w:r w:rsidRPr="004949C2">
        <w:rPr>
          <w:rFonts w:cs="Times New Roman"/>
        </w:rPr>
        <w:t xml:space="preserve">V České republice se vzdělávání vykonává v souladu se </w:t>
      </w:r>
      <w:r w:rsidRPr="004949C2">
        <w:rPr>
          <w:rFonts w:cs="Times New Roman"/>
          <w:b/>
          <w:bCs/>
        </w:rPr>
        <w:t>zákonem č. 284/2020 Sb.</w:t>
      </w:r>
      <w:r w:rsidRPr="004949C2">
        <w:rPr>
          <w:rFonts w:cs="Times New Roman"/>
        </w:rPr>
        <w:t xml:space="preserve">, kterým se mění </w:t>
      </w:r>
      <w:r w:rsidRPr="004949C2">
        <w:rPr>
          <w:rFonts w:cs="Times New Roman"/>
          <w:b/>
          <w:bCs/>
        </w:rPr>
        <w:t>zákon č. 561/2004 Sb.,</w:t>
      </w:r>
      <w:r w:rsidRPr="004949C2">
        <w:rPr>
          <w:rFonts w:cs="Times New Roman"/>
        </w:rPr>
        <w:t xml:space="preserve"> </w:t>
      </w:r>
      <w:r w:rsidRPr="004949C2">
        <w:rPr>
          <w:rFonts w:cs="Times New Roman"/>
          <w:i/>
          <w:iCs/>
        </w:rPr>
        <w:t>o předškolním, základním, středním, vyšším odborném a jiném vzdělávání (školský zákon)</w:t>
      </w:r>
      <w:r w:rsidRPr="004949C2">
        <w:rPr>
          <w:rFonts w:cs="Times New Roman"/>
        </w:rPr>
        <w:t>, kdy právo na vzdělání mají všechny děti bez výjimky.</w:t>
      </w:r>
    </w:p>
    <w:p w14:paraId="2C8E9FC8" w14:textId="77777777" w:rsidR="00773E54" w:rsidRPr="004949C2" w:rsidRDefault="00773E54" w:rsidP="00D2796C">
      <w:pPr>
        <w:rPr>
          <w:rFonts w:cs="Times New Roman"/>
          <w:i/>
          <w:iCs/>
        </w:rPr>
      </w:pPr>
      <w:r w:rsidRPr="004949C2">
        <w:rPr>
          <w:rFonts w:cs="Times New Roman"/>
          <w:sz w:val="23"/>
          <w:szCs w:val="23"/>
        </w:rPr>
        <w:t xml:space="preserve">Podrobněji se vzděláváním žáků se SVP zabývá </w:t>
      </w:r>
      <w:r w:rsidRPr="004949C2">
        <w:rPr>
          <w:rFonts w:cs="Times New Roman"/>
          <w:b/>
          <w:bCs/>
          <w:sz w:val="23"/>
          <w:szCs w:val="23"/>
        </w:rPr>
        <w:t>vyhláška č. 103/2014 Sb.</w:t>
      </w:r>
      <w:r w:rsidRPr="004949C2">
        <w:rPr>
          <w:rFonts w:cs="Times New Roman"/>
          <w:sz w:val="23"/>
          <w:szCs w:val="23"/>
        </w:rPr>
        <w:t xml:space="preserve">, </w:t>
      </w:r>
      <w:r w:rsidRPr="004949C2">
        <w:rPr>
          <w:rFonts w:cs="Times New Roman"/>
        </w:rPr>
        <w:t xml:space="preserve">kterou se mění </w:t>
      </w:r>
      <w:r w:rsidRPr="004949C2">
        <w:rPr>
          <w:rFonts w:cs="Times New Roman"/>
          <w:b/>
          <w:bCs/>
        </w:rPr>
        <w:t>vyhláška č. 73/2005 Sb.</w:t>
      </w:r>
      <w:r w:rsidRPr="004949C2">
        <w:rPr>
          <w:rFonts w:cs="Times New Roman"/>
        </w:rPr>
        <w:t>,</w:t>
      </w:r>
      <w:r w:rsidRPr="004949C2">
        <w:rPr>
          <w:rFonts w:cs="Times New Roman"/>
          <w:b/>
          <w:bCs/>
        </w:rPr>
        <w:t xml:space="preserve"> </w:t>
      </w:r>
      <w:r w:rsidRPr="004949C2">
        <w:rPr>
          <w:rFonts w:cs="Times New Roman"/>
          <w:i/>
          <w:iCs/>
        </w:rPr>
        <w:t>o vzdělávání dětí, žáků a studentů se speciálními vzdělávacími potřebami a dětí, žáků a studentů mimořádně nadaných.</w:t>
      </w:r>
    </w:p>
    <w:p w14:paraId="769474E6" w14:textId="77777777" w:rsidR="00773E54" w:rsidRPr="004949C2" w:rsidRDefault="00773E54" w:rsidP="00D2796C">
      <w:pPr>
        <w:rPr>
          <w:rFonts w:cs="Times New Roman"/>
        </w:rPr>
      </w:pPr>
      <w:r w:rsidRPr="004949C2">
        <w:rPr>
          <w:rFonts w:cs="Times New Roman"/>
        </w:rPr>
        <w:lastRenderedPageBreak/>
        <w:t xml:space="preserve">V § 1 této vyhlášky se uvádí, že ke vzdělávání žáků se SVP se využívají tzv. </w:t>
      </w:r>
      <w:r w:rsidRPr="004949C2">
        <w:rPr>
          <w:rFonts w:cs="Times New Roman"/>
          <w:b/>
          <w:bCs/>
        </w:rPr>
        <w:t>vyrovnávací a podpůrná opatření</w:t>
      </w:r>
      <w:r w:rsidRPr="004949C2">
        <w:rPr>
          <w:rFonts w:cs="Times New Roman"/>
        </w:rPr>
        <w:t>.</w:t>
      </w:r>
    </w:p>
    <w:p w14:paraId="38559311" w14:textId="77777777" w:rsidR="00773E54" w:rsidRPr="004949C2" w:rsidRDefault="00773E54" w:rsidP="00D2796C">
      <w:pPr>
        <w:rPr>
          <w:rFonts w:cs="Times New Roman"/>
          <w:sz w:val="23"/>
          <w:szCs w:val="23"/>
        </w:rPr>
      </w:pPr>
      <w:r w:rsidRPr="004949C2">
        <w:rPr>
          <w:rFonts w:cs="Times New Roman"/>
          <w:b/>
          <w:bCs/>
          <w:sz w:val="23"/>
          <w:szCs w:val="23"/>
        </w:rPr>
        <w:t>Vyrovnávacími opatřeními</w:t>
      </w:r>
      <w:r w:rsidRPr="004949C2">
        <w:rPr>
          <w:rFonts w:cs="Times New Roman"/>
          <w:sz w:val="23"/>
          <w:szCs w:val="23"/>
        </w:rPr>
        <w:t xml:space="preserve"> je myšleno např. užívání pedagogických či speciálně pedagogických metod a postupů, které se shodují se vzdělávacími potřebami žáků, poskytování individuální podpory v rámci výuky a přípravy na ni a rovněž využívání poradenských služeb školy i školských poradenských zařízení. Dle konkrétních potřeb žáka je možnost vzdělávání prostřednictvím individuálního vzdělávacího plánu (dále jen IVP) a pomoc asistenta pedagoga. Škola poskytuje tato opaření na základě pedagogického zhodnocení vzdělávacích potřeb žáka, průběhu a výsledků jeho vzdělávání, případně spolupracuje se školským poradenským zařízením. </w:t>
      </w:r>
      <w:bookmarkStart w:id="12" w:name="_Hlk76042003"/>
      <w:r w:rsidRPr="004949C2">
        <w:rPr>
          <w:rFonts w:cs="Times New Roman"/>
          <w:sz w:val="23"/>
          <w:szCs w:val="23"/>
        </w:rPr>
        <w:t>(§ 1 vyhlášky č. 73/2005 Sb.)</w:t>
      </w:r>
      <w:bookmarkEnd w:id="12"/>
    </w:p>
    <w:p w14:paraId="45F7C23A" w14:textId="77777777" w:rsidR="00773E54" w:rsidRPr="004949C2" w:rsidRDefault="00773E54" w:rsidP="00D2796C">
      <w:pPr>
        <w:rPr>
          <w:rFonts w:cs="Times New Roman"/>
          <w:sz w:val="23"/>
          <w:szCs w:val="23"/>
        </w:rPr>
      </w:pPr>
      <w:r w:rsidRPr="004949C2">
        <w:rPr>
          <w:rFonts w:eastAsia="Times New Roman" w:cs="Times New Roman"/>
          <w:b/>
          <w:bCs/>
          <w:szCs w:val="24"/>
          <w:lang w:eastAsia="cs-CZ"/>
        </w:rPr>
        <w:t>Podpůrnými opatřeními</w:t>
      </w:r>
      <w:r w:rsidRPr="004949C2">
        <w:rPr>
          <w:rFonts w:eastAsia="Times New Roman" w:cs="Times New Roman"/>
          <w:szCs w:val="24"/>
          <w:lang w:eastAsia="cs-CZ"/>
        </w:rPr>
        <w:t xml:space="preserve"> při vzdělávání žáků se zdravotním či sociálním znevýhodněním rozumíme např. použití speciálních metod, postupů, forem a prostředků vzdělávání, kompenzačních a učebních pomůcek, speciálních učebnic a výukových materiálů, zavedení předmětu speciálně pedagogické péče, snížení počtu žáků ve třídě, využití služeb asistenta pedagoga či poskytování pedagogicko-psychologických služeb. Při vzdělávání mimořádně nadaných žáků je vhodné využit speciální metody, postupy, formy a prostředky vzdělávání, didaktické materiály, poskytování pedagogicko-psychologických služeb, nebo jinou úprava organizace vzdělávání, která vezmou v úvahu vzdělávací potřeby těchto žáků. (§ 1 vyhlášky č. 73/2005 Sb.)</w:t>
      </w:r>
      <w:r w:rsidRPr="004949C2">
        <w:rPr>
          <w:rFonts w:cs="Times New Roman"/>
          <w:sz w:val="23"/>
          <w:szCs w:val="23"/>
        </w:rPr>
        <w:br/>
      </w:r>
    </w:p>
    <w:p w14:paraId="4CE2F6BF" w14:textId="77777777" w:rsidR="00773E54" w:rsidRPr="004949C2" w:rsidRDefault="00773E54" w:rsidP="00D2796C">
      <w:pPr>
        <w:rPr>
          <w:rFonts w:cs="Times New Roman"/>
          <w:sz w:val="23"/>
          <w:szCs w:val="23"/>
        </w:rPr>
      </w:pPr>
      <w:r w:rsidRPr="004949C2">
        <w:rPr>
          <w:rFonts w:cs="Times New Roman"/>
          <w:sz w:val="23"/>
          <w:szCs w:val="23"/>
        </w:rPr>
        <w:t xml:space="preserve">Další důležitou vyhláškou pro vzdělávání žáků se SVP je </w:t>
      </w:r>
      <w:r w:rsidRPr="004949C2">
        <w:rPr>
          <w:rFonts w:cs="Times New Roman"/>
          <w:b/>
          <w:bCs/>
          <w:sz w:val="23"/>
          <w:szCs w:val="23"/>
        </w:rPr>
        <w:t xml:space="preserve">vyhláška y č. 606/2020 Sb., </w:t>
      </w:r>
      <w:r w:rsidRPr="004949C2">
        <w:rPr>
          <w:rFonts w:cs="Times New Roman"/>
          <w:sz w:val="23"/>
          <w:szCs w:val="23"/>
        </w:rPr>
        <w:t xml:space="preserve">kterou se mění </w:t>
      </w:r>
      <w:r w:rsidRPr="004949C2">
        <w:rPr>
          <w:rFonts w:cs="Times New Roman"/>
          <w:b/>
          <w:bCs/>
          <w:sz w:val="23"/>
          <w:szCs w:val="23"/>
        </w:rPr>
        <w:t xml:space="preserve">vyhláška č. 27/2016 Sb., </w:t>
      </w:r>
      <w:r w:rsidRPr="004949C2">
        <w:rPr>
          <w:rFonts w:cs="Times New Roman"/>
          <w:i/>
          <w:iCs/>
          <w:sz w:val="23"/>
          <w:szCs w:val="23"/>
        </w:rPr>
        <w:t xml:space="preserve">o vzdělávání žáků se speciálními vzdělávacími potřebami a žáků nadaných. </w:t>
      </w:r>
      <w:r w:rsidRPr="004949C2">
        <w:rPr>
          <w:rFonts w:cs="Times New Roman"/>
          <w:sz w:val="23"/>
          <w:szCs w:val="23"/>
        </w:rPr>
        <w:t xml:space="preserve">Tato vyhláška blíže specifikuje oblasti jako jsou podpůrná opatření a jejich pět stupňů, které jsou konkretizovány a popsány v příloze č. 1 </w:t>
      </w:r>
      <w:r w:rsidRPr="004949C2">
        <w:rPr>
          <w:rFonts w:cs="Times New Roman"/>
          <w:color w:val="000000"/>
          <w:sz w:val="20"/>
          <w:szCs w:val="20"/>
          <w:shd w:val="clear" w:color="auto" w:fill="FFFFFF"/>
        </w:rPr>
        <w:t>této vyhlášky.</w:t>
      </w:r>
      <w:r w:rsidRPr="004949C2">
        <w:rPr>
          <w:rFonts w:cs="Times New Roman"/>
          <w:sz w:val="23"/>
          <w:szCs w:val="23"/>
        </w:rPr>
        <w:t xml:space="preserve"> Dále IVP, pedagogickou intervenci, asistenta pedagoga, ustanovení o vzdělávání žáků uvedených v § 16 odst. 9 školského zákona, ale i vzdělávání žáků nadaných a mimořádně nadaných.</w:t>
      </w:r>
    </w:p>
    <w:p w14:paraId="1B3928EF" w14:textId="3A20E8C2" w:rsidR="00773E54" w:rsidRPr="004949C2" w:rsidRDefault="00773E54" w:rsidP="00D2796C">
      <w:pPr>
        <w:pStyle w:val="Odstavecseseznamem"/>
        <w:numPr>
          <w:ilvl w:val="0"/>
          <w:numId w:val="5"/>
        </w:numPr>
        <w:rPr>
          <w:rFonts w:cs="Times New Roman"/>
        </w:rPr>
      </w:pPr>
      <w:r w:rsidRPr="004949C2">
        <w:rPr>
          <w:rFonts w:cs="Times New Roman"/>
          <w:sz w:val="23"/>
          <w:szCs w:val="23"/>
        </w:rPr>
        <w:t xml:space="preserve">Pro vzdělávání žáků se SVP je podstatná rovněž </w:t>
      </w:r>
      <w:r w:rsidRPr="004949C2">
        <w:rPr>
          <w:rFonts w:cs="Times New Roman"/>
          <w:b/>
          <w:bCs/>
          <w:sz w:val="23"/>
          <w:szCs w:val="23"/>
        </w:rPr>
        <w:t xml:space="preserve">vyhláška č. 607/2020 Sb., </w:t>
      </w:r>
      <w:r w:rsidRPr="004949C2">
        <w:rPr>
          <w:rFonts w:cs="Times New Roman"/>
          <w:sz w:val="23"/>
          <w:szCs w:val="23"/>
        </w:rPr>
        <w:t xml:space="preserve">kterou se mění </w:t>
      </w:r>
      <w:r w:rsidRPr="004949C2">
        <w:rPr>
          <w:rFonts w:cs="Times New Roman"/>
          <w:b/>
          <w:bCs/>
          <w:sz w:val="23"/>
          <w:szCs w:val="23"/>
        </w:rPr>
        <w:t xml:space="preserve">vyhláška č. 72/2005 Sb., </w:t>
      </w:r>
      <w:r w:rsidRPr="004949C2">
        <w:rPr>
          <w:rFonts w:cs="Times New Roman"/>
          <w:i/>
          <w:iCs/>
          <w:sz w:val="23"/>
          <w:szCs w:val="23"/>
        </w:rPr>
        <w:t xml:space="preserve">o poskytování poradenských služeb ve školách a školských zařízeních. </w:t>
      </w:r>
      <w:r w:rsidRPr="004949C2">
        <w:rPr>
          <w:rFonts w:cs="Times New Roman"/>
          <w:sz w:val="23"/>
          <w:szCs w:val="23"/>
        </w:rPr>
        <w:t xml:space="preserve">Tato vyhláška charakterizuje jednotlivá poradenská zařízení dle cílové skupiny, účelu jejich zřízení, podmínek poskytnutí služeb a standardní činnosti.   </w:t>
      </w:r>
    </w:p>
    <w:p w14:paraId="10CFB5DB" w14:textId="145BE641" w:rsidR="00A37F36" w:rsidRPr="004949C2" w:rsidRDefault="00A37F36" w:rsidP="00D2796C">
      <w:pPr>
        <w:pStyle w:val="Nadpis2"/>
      </w:pPr>
      <w:bookmarkStart w:id="13" w:name="_Toc89942730"/>
      <w:r w:rsidRPr="004949C2">
        <w:lastRenderedPageBreak/>
        <w:t xml:space="preserve">Rámcový vzdělávací program </w:t>
      </w:r>
      <w:r w:rsidRPr="00960333">
        <w:t>pro</w:t>
      </w:r>
      <w:r w:rsidRPr="004949C2">
        <w:t xml:space="preserve"> základní vzdělávání</w:t>
      </w:r>
      <w:bookmarkEnd w:id="13"/>
    </w:p>
    <w:p w14:paraId="08C5250D" w14:textId="1DA9EC40" w:rsidR="00780171" w:rsidRPr="004949C2" w:rsidRDefault="00780171" w:rsidP="00D2796C">
      <w:pPr>
        <w:rPr>
          <w:rFonts w:cs="Times New Roman"/>
        </w:rPr>
      </w:pPr>
      <w:r w:rsidRPr="004949C2">
        <w:rPr>
          <w:rFonts w:cs="Times New Roman"/>
        </w:rPr>
        <w:t>Povinnost školní docházky platí pro základní vzdělávání, kdy je následně dosaženo na tzv. základní škole úrovně základní vzdělání. Pro uskutečnění základního vzdělávání byl v souladu se školským zákonem vytvořen Rámcový vzdělávací program pro základní vzdělávání.</w:t>
      </w:r>
    </w:p>
    <w:p w14:paraId="6F64006C" w14:textId="252D5A69" w:rsidR="00780171" w:rsidRPr="004949C2" w:rsidRDefault="00372723" w:rsidP="00D2796C">
      <w:pPr>
        <w:rPr>
          <w:rFonts w:cs="Times New Roman"/>
        </w:rPr>
      </w:pPr>
      <w:r w:rsidRPr="004949C2">
        <w:rPr>
          <w:rFonts w:cs="Times New Roman"/>
        </w:rPr>
        <w:t>Organizaci, průběh či podrobnosti o z</w:t>
      </w:r>
      <w:r w:rsidR="00780171" w:rsidRPr="004949C2">
        <w:rPr>
          <w:rFonts w:cs="Times New Roman"/>
        </w:rPr>
        <w:t>ákladní</w:t>
      </w:r>
      <w:r w:rsidRPr="004949C2">
        <w:rPr>
          <w:rFonts w:cs="Times New Roman"/>
        </w:rPr>
        <w:t>m</w:t>
      </w:r>
      <w:r w:rsidR="00780171" w:rsidRPr="004949C2">
        <w:rPr>
          <w:rFonts w:cs="Times New Roman"/>
        </w:rPr>
        <w:t xml:space="preserve"> vzdělávání</w:t>
      </w:r>
      <w:r w:rsidRPr="004949C2">
        <w:rPr>
          <w:rFonts w:cs="Times New Roman"/>
        </w:rPr>
        <w:t xml:space="preserve"> pak upravuje především tato legislativa: zákon č. 561/2004 Sb., o předškolním, základním, středním, vyšším odborném a jiném vzdělávání (tzv. školský zákon), ve znění pozdějších předpisů; vyhláška č. 48/2005 Sb., o základním vzdělávání a některých náležitostech plnění povinné školní docházky, ve znění pozdějších předpisů; vyhláška č. 27/2016 Sb., o vzdělávání žáků se speciálními vzdělávacími potřebami a žáků nadaných</w:t>
      </w:r>
      <w:r w:rsidR="00A5261F" w:rsidRPr="004949C2">
        <w:rPr>
          <w:rFonts w:cs="Times New Roman"/>
        </w:rPr>
        <w:t>, ve znění pozdějších předpisů</w:t>
      </w:r>
      <w:r w:rsidRPr="004949C2">
        <w:rPr>
          <w:rFonts w:cs="Times New Roman"/>
        </w:rPr>
        <w:t>. (RVP ZV, 2021)</w:t>
      </w:r>
    </w:p>
    <w:p w14:paraId="4033F041" w14:textId="0F0E2CED" w:rsidR="008C6974" w:rsidRPr="004949C2" w:rsidRDefault="008C6974" w:rsidP="00D2796C">
      <w:pPr>
        <w:pStyle w:val="Nadpis3"/>
      </w:pPr>
      <w:bookmarkStart w:id="14" w:name="_Toc89942731"/>
      <w:r w:rsidRPr="004949C2">
        <w:t>Klíčové kompetence</w:t>
      </w:r>
      <w:bookmarkEnd w:id="14"/>
    </w:p>
    <w:p w14:paraId="72378926" w14:textId="3ECFF4D2" w:rsidR="0002620C" w:rsidRPr="004949C2" w:rsidRDefault="0002620C" w:rsidP="00D2796C">
      <w:pPr>
        <w:rPr>
          <w:rFonts w:cs="Times New Roman"/>
        </w:rPr>
      </w:pPr>
      <w:r w:rsidRPr="004949C2">
        <w:rPr>
          <w:rFonts w:cs="Times New Roman"/>
        </w:rPr>
        <w:t xml:space="preserve">Souhrn vědomostí, dovedností, schopností, postojů, ale i hodnot důležitých pro osobní rozvoj a uplatnění každého člena společnosti nazýváme klíčové kompetence. (RVP ZV, 2021) </w:t>
      </w:r>
    </w:p>
    <w:p w14:paraId="2DDE299C" w14:textId="2E4D9AC7" w:rsidR="008C6974" w:rsidRPr="004949C2" w:rsidRDefault="008C6974" w:rsidP="00D2796C">
      <w:pPr>
        <w:rPr>
          <w:rFonts w:cs="Times New Roman"/>
        </w:rPr>
      </w:pPr>
      <w:r w:rsidRPr="004949C2">
        <w:rPr>
          <w:rFonts w:cs="Times New Roman"/>
        </w:rPr>
        <w:t>Mezi klíčové kompetence patří:</w:t>
      </w:r>
    </w:p>
    <w:p w14:paraId="46C675AC" w14:textId="631657BF" w:rsidR="008C6974" w:rsidRPr="004949C2" w:rsidRDefault="0002620C" w:rsidP="00D2796C">
      <w:pPr>
        <w:pStyle w:val="Odstavecseseznamem"/>
        <w:numPr>
          <w:ilvl w:val="0"/>
          <w:numId w:val="6"/>
        </w:numPr>
        <w:rPr>
          <w:rFonts w:cs="Times New Roman"/>
        </w:rPr>
      </w:pPr>
      <w:r w:rsidRPr="004949C2">
        <w:rPr>
          <w:rFonts w:cs="Times New Roman"/>
        </w:rPr>
        <w:t>k</w:t>
      </w:r>
      <w:r w:rsidR="008C6974" w:rsidRPr="004949C2">
        <w:rPr>
          <w:rFonts w:cs="Times New Roman"/>
        </w:rPr>
        <w:t>ompetence k</w:t>
      </w:r>
      <w:r w:rsidRPr="004949C2">
        <w:rPr>
          <w:rFonts w:cs="Times New Roman"/>
        </w:rPr>
        <w:t> </w:t>
      </w:r>
      <w:r w:rsidR="008C6974" w:rsidRPr="004949C2">
        <w:rPr>
          <w:rFonts w:cs="Times New Roman"/>
        </w:rPr>
        <w:t>učení</w:t>
      </w:r>
      <w:r w:rsidRPr="004949C2">
        <w:rPr>
          <w:rFonts w:cs="Times New Roman"/>
        </w:rPr>
        <w:t>,</w:t>
      </w:r>
    </w:p>
    <w:p w14:paraId="0182D682" w14:textId="7C4EBE61" w:rsidR="008C6974" w:rsidRPr="004949C2" w:rsidRDefault="0002620C" w:rsidP="00D2796C">
      <w:pPr>
        <w:pStyle w:val="Odstavecseseznamem"/>
        <w:numPr>
          <w:ilvl w:val="0"/>
          <w:numId w:val="6"/>
        </w:numPr>
        <w:rPr>
          <w:rFonts w:cs="Times New Roman"/>
        </w:rPr>
      </w:pPr>
      <w:r w:rsidRPr="004949C2">
        <w:rPr>
          <w:rFonts w:cs="Times New Roman"/>
        </w:rPr>
        <w:t>kompetence k řešení problémů,</w:t>
      </w:r>
      <w:r w:rsidR="00260470" w:rsidRPr="004949C2">
        <w:rPr>
          <w:rFonts w:cs="Times New Roman"/>
        </w:rPr>
        <w:t xml:space="preserve"> </w:t>
      </w:r>
    </w:p>
    <w:p w14:paraId="2FC6A982" w14:textId="4B77DE8B" w:rsidR="0002620C" w:rsidRPr="004949C2" w:rsidRDefault="0002620C" w:rsidP="00D2796C">
      <w:pPr>
        <w:pStyle w:val="Odstavecseseznamem"/>
        <w:numPr>
          <w:ilvl w:val="0"/>
          <w:numId w:val="6"/>
        </w:numPr>
        <w:rPr>
          <w:rFonts w:cs="Times New Roman"/>
        </w:rPr>
      </w:pPr>
      <w:r w:rsidRPr="004949C2">
        <w:rPr>
          <w:rFonts w:cs="Times New Roman"/>
        </w:rPr>
        <w:t>kompetence komunikativní,</w:t>
      </w:r>
    </w:p>
    <w:p w14:paraId="204BC4BE" w14:textId="2BD8EBB5" w:rsidR="0002620C" w:rsidRPr="004949C2" w:rsidRDefault="0002620C" w:rsidP="00D2796C">
      <w:pPr>
        <w:pStyle w:val="Odstavecseseznamem"/>
        <w:numPr>
          <w:ilvl w:val="0"/>
          <w:numId w:val="6"/>
        </w:numPr>
        <w:rPr>
          <w:rFonts w:cs="Times New Roman"/>
        </w:rPr>
      </w:pPr>
      <w:r w:rsidRPr="004949C2">
        <w:rPr>
          <w:rFonts w:cs="Times New Roman"/>
        </w:rPr>
        <w:t>kompetence sociální a personální,</w:t>
      </w:r>
    </w:p>
    <w:p w14:paraId="51516A0D" w14:textId="071FC53B" w:rsidR="0002620C" w:rsidRPr="004949C2" w:rsidRDefault="0002620C" w:rsidP="00D2796C">
      <w:pPr>
        <w:pStyle w:val="Odstavecseseznamem"/>
        <w:numPr>
          <w:ilvl w:val="0"/>
          <w:numId w:val="6"/>
        </w:numPr>
        <w:rPr>
          <w:rFonts w:cs="Times New Roman"/>
        </w:rPr>
      </w:pPr>
      <w:r w:rsidRPr="004949C2">
        <w:rPr>
          <w:rFonts w:cs="Times New Roman"/>
        </w:rPr>
        <w:t>kompetence občanské,</w:t>
      </w:r>
    </w:p>
    <w:p w14:paraId="711386A5" w14:textId="4EC098BE" w:rsidR="0002620C" w:rsidRPr="004949C2" w:rsidRDefault="0002620C" w:rsidP="00D2796C">
      <w:pPr>
        <w:pStyle w:val="Odstavecseseznamem"/>
        <w:numPr>
          <w:ilvl w:val="0"/>
          <w:numId w:val="6"/>
        </w:numPr>
        <w:rPr>
          <w:rFonts w:cs="Times New Roman"/>
        </w:rPr>
      </w:pPr>
      <w:r w:rsidRPr="004949C2">
        <w:rPr>
          <w:rFonts w:cs="Times New Roman"/>
        </w:rPr>
        <w:t>kompetence pracovní,</w:t>
      </w:r>
    </w:p>
    <w:p w14:paraId="14FC1D76" w14:textId="659579BD" w:rsidR="0002620C" w:rsidRPr="004949C2" w:rsidRDefault="0002620C" w:rsidP="00D2796C">
      <w:pPr>
        <w:pStyle w:val="Odstavecseseznamem"/>
        <w:numPr>
          <w:ilvl w:val="0"/>
          <w:numId w:val="6"/>
        </w:numPr>
        <w:rPr>
          <w:rFonts w:cs="Times New Roman"/>
        </w:rPr>
      </w:pPr>
      <w:r w:rsidRPr="004949C2">
        <w:rPr>
          <w:rFonts w:cs="Times New Roman"/>
        </w:rPr>
        <w:t>a nově přidaná kompetence digitální. (RVP ZV, 2021)</w:t>
      </w:r>
    </w:p>
    <w:p w14:paraId="781E0A12" w14:textId="76636EED" w:rsidR="008918FC" w:rsidRPr="004949C2" w:rsidRDefault="00D37A98" w:rsidP="00D2796C">
      <w:pPr>
        <w:rPr>
          <w:rFonts w:cs="Times New Roman"/>
          <w:sz w:val="23"/>
          <w:szCs w:val="23"/>
        </w:rPr>
      </w:pPr>
      <w:r w:rsidRPr="004949C2">
        <w:rPr>
          <w:rFonts w:cs="Times New Roman"/>
          <w:sz w:val="23"/>
          <w:szCs w:val="23"/>
        </w:rPr>
        <w:t xml:space="preserve"> </w:t>
      </w:r>
    </w:p>
    <w:p w14:paraId="4A08A6D3" w14:textId="7ACB21FA" w:rsidR="00A37F36" w:rsidRPr="004949C2" w:rsidRDefault="005C7F2C" w:rsidP="00D2796C">
      <w:pPr>
        <w:pStyle w:val="Nadpis3"/>
      </w:pPr>
      <w:bookmarkStart w:id="15" w:name="_Toc89942732"/>
      <w:r>
        <w:t xml:space="preserve">Vzdělávací oblast </w:t>
      </w:r>
      <w:r w:rsidR="002B1F86" w:rsidRPr="004949C2">
        <w:t>Matematika a její apl</w:t>
      </w:r>
      <w:r w:rsidR="00AF640F" w:rsidRPr="004949C2">
        <w:t>i</w:t>
      </w:r>
      <w:r w:rsidR="002B1F86" w:rsidRPr="004949C2">
        <w:t>kace</w:t>
      </w:r>
      <w:bookmarkEnd w:id="15"/>
    </w:p>
    <w:p w14:paraId="765464E9" w14:textId="3E47CF1A" w:rsidR="008C5EE7" w:rsidRPr="004949C2" w:rsidRDefault="008C5EE7" w:rsidP="00D2796C">
      <w:pPr>
        <w:rPr>
          <w:rFonts w:cs="Times New Roman"/>
        </w:rPr>
      </w:pPr>
      <w:r w:rsidRPr="004949C2">
        <w:rPr>
          <w:rFonts w:cs="Times New Roman"/>
        </w:rPr>
        <w:t>Matematika a její aplikace je vzdělávací oblast postavena hlavně na aktivních činnostech, důležitých p</w:t>
      </w:r>
      <w:r w:rsidR="00C12AC9" w:rsidRPr="004949C2">
        <w:rPr>
          <w:rFonts w:cs="Times New Roman"/>
        </w:rPr>
        <w:t>ro</w:t>
      </w:r>
      <w:r w:rsidRPr="004949C2">
        <w:rPr>
          <w:rFonts w:cs="Times New Roman"/>
        </w:rPr>
        <w:t xml:space="preserve"> práci s matematickými objekty i </w:t>
      </w:r>
      <w:r w:rsidR="00C12AC9" w:rsidRPr="004949C2">
        <w:rPr>
          <w:rFonts w:cs="Times New Roman"/>
        </w:rPr>
        <w:t xml:space="preserve">pro </w:t>
      </w:r>
      <w:r w:rsidRPr="004949C2">
        <w:rPr>
          <w:rFonts w:cs="Times New Roman"/>
        </w:rPr>
        <w:t>využít matematik</w:t>
      </w:r>
      <w:r w:rsidR="00C12AC9" w:rsidRPr="004949C2">
        <w:rPr>
          <w:rFonts w:cs="Times New Roman"/>
        </w:rPr>
        <w:t>y</w:t>
      </w:r>
      <w:r w:rsidRPr="004949C2">
        <w:rPr>
          <w:rFonts w:cs="Times New Roman"/>
        </w:rPr>
        <w:t xml:space="preserve"> v běžném životě</w:t>
      </w:r>
      <w:r w:rsidR="00C12AC9" w:rsidRPr="004949C2">
        <w:rPr>
          <w:rFonts w:cs="Times New Roman"/>
        </w:rPr>
        <w:t>. Umožňuje získat matematickou gramotnost, která je souborem vědomostí i dovedností a schopnosti aplikovat je v životě do praxe. (RVP ZV, 2021)</w:t>
      </w:r>
    </w:p>
    <w:p w14:paraId="5B624148" w14:textId="7494916B" w:rsidR="008C6974" w:rsidRPr="004949C2" w:rsidRDefault="00EA7236" w:rsidP="00D2796C">
      <w:pPr>
        <w:rPr>
          <w:rFonts w:cs="Times New Roman"/>
        </w:rPr>
      </w:pPr>
      <w:r w:rsidRPr="004949C2">
        <w:rPr>
          <w:rFonts w:cs="Times New Roman"/>
        </w:rPr>
        <w:lastRenderedPageBreak/>
        <w:t>Důraz je při vzdělávání kladen</w:t>
      </w:r>
      <w:r w:rsidR="008C5EE7" w:rsidRPr="004949C2">
        <w:rPr>
          <w:rFonts w:cs="Times New Roman"/>
        </w:rPr>
        <w:t xml:space="preserve"> na důkladné po</w:t>
      </w:r>
      <w:r w:rsidRPr="004949C2">
        <w:rPr>
          <w:rFonts w:cs="Times New Roman"/>
        </w:rPr>
        <w:t>chopení</w:t>
      </w:r>
      <w:r w:rsidR="008C5EE7" w:rsidRPr="004949C2">
        <w:rPr>
          <w:rFonts w:cs="Times New Roman"/>
        </w:rPr>
        <w:t xml:space="preserve"> základní</w:t>
      </w:r>
      <w:r w:rsidRPr="004949C2">
        <w:rPr>
          <w:rFonts w:cs="Times New Roman"/>
        </w:rPr>
        <w:t>ch</w:t>
      </w:r>
      <w:r w:rsidR="008C5EE7" w:rsidRPr="004949C2">
        <w:rPr>
          <w:rFonts w:cs="Times New Roman"/>
        </w:rPr>
        <w:t xml:space="preserve"> myšlenkový</w:t>
      </w:r>
      <w:r w:rsidRPr="004949C2">
        <w:rPr>
          <w:rFonts w:cs="Times New Roman"/>
        </w:rPr>
        <w:t>ch</w:t>
      </w:r>
      <w:r w:rsidR="008C5EE7" w:rsidRPr="004949C2">
        <w:rPr>
          <w:rFonts w:cs="Times New Roman"/>
        </w:rPr>
        <w:t xml:space="preserve"> postupů a pojmů matematiky </w:t>
      </w:r>
      <w:r w:rsidRPr="004949C2">
        <w:rPr>
          <w:rFonts w:cs="Times New Roman"/>
        </w:rPr>
        <w:t>i</w:t>
      </w:r>
      <w:r w:rsidR="008C5EE7" w:rsidRPr="004949C2">
        <w:rPr>
          <w:rFonts w:cs="Times New Roman"/>
        </w:rPr>
        <w:t xml:space="preserve"> jejich vztahů</w:t>
      </w:r>
      <w:r w:rsidR="00AC2ED9">
        <w:rPr>
          <w:rFonts w:cs="Times New Roman"/>
        </w:rPr>
        <w:t xml:space="preserve"> navzájem</w:t>
      </w:r>
      <w:r w:rsidR="008C5EE7" w:rsidRPr="004949C2">
        <w:rPr>
          <w:rFonts w:cs="Times New Roman"/>
        </w:rPr>
        <w:t xml:space="preserve">. Žáci si </w:t>
      </w:r>
      <w:r w:rsidRPr="004949C2">
        <w:rPr>
          <w:rFonts w:cs="Times New Roman"/>
        </w:rPr>
        <w:t>krok za krokem</w:t>
      </w:r>
      <w:r w:rsidR="008C5EE7" w:rsidRPr="004949C2">
        <w:rPr>
          <w:rFonts w:cs="Times New Roman"/>
        </w:rPr>
        <w:t xml:space="preserve"> osvojují některé pojmy, algoritmy, terminologii, symboliku </w:t>
      </w:r>
      <w:r w:rsidRPr="004949C2">
        <w:rPr>
          <w:rFonts w:cs="Times New Roman"/>
        </w:rPr>
        <w:t>i</w:t>
      </w:r>
      <w:r w:rsidR="008C5EE7" w:rsidRPr="004949C2">
        <w:rPr>
          <w:rFonts w:cs="Times New Roman"/>
        </w:rPr>
        <w:t xml:space="preserve"> </w:t>
      </w:r>
      <w:r w:rsidRPr="004949C2">
        <w:rPr>
          <w:rFonts w:cs="Times New Roman"/>
        </w:rPr>
        <w:t>možnosti</w:t>
      </w:r>
      <w:r w:rsidR="008C5EE7" w:rsidRPr="004949C2">
        <w:rPr>
          <w:rFonts w:cs="Times New Roman"/>
        </w:rPr>
        <w:t xml:space="preserve"> jejich </w:t>
      </w:r>
      <w:r w:rsidRPr="004949C2">
        <w:rPr>
          <w:rFonts w:cs="Times New Roman"/>
        </w:rPr>
        <w:t>po</w:t>
      </w:r>
      <w:r w:rsidR="008C5EE7" w:rsidRPr="004949C2">
        <w:rPr>
          <w:rFonts w:cs="Times New Roman"/>
        </w:rPr>
        <w:t>užití.</w:t>
      </w:r>
      <w:r w:rsidRPr="004949C2">
        <w:rPr>
          <w:rFonts w:cs="Times New Roman"/>
        </w:rPr>
        <w:t xml:space="preserve"> (RVP ZV, 2021)</w:t>
      </w:r>
    </w:p>
    <w:p w14:paraId="3EEAA239" w14:textId="28DFBA74" w:rsidR="00493036" w:rsidRPr="004949C2" w:rsidRDefault="00493036" w:rsidP="00D2796C">
      <w:pPr>
        <w:pStyle w:val="Nadpis3"/>
        <w:rPr>
          <w:rFonts w:cs="Times New Roman"/>
        </w:rPr>
      </w:pPr>
      <w:bookmarkStart w:id="16" w:name="_Toc89942733"/>
      <w:r w:rsidRPr="004949C2">
        <w:rPr>
          <w:rFonts w:cs="Times New Roman"/>
        </w:rPr>
        <w:t>Očekávané výstupy</w:t>
      </w:r>
      <w:r w:rsidR="005F5180">
        <w:rPr>
          <w:rFonts w:cs="Times New Roman"/>
        </w:rPr>
        <w:t xml:space="preserve"> </w:t>
      </w:r>
      <w:r w:rsidR="00541B4B">
        <w:rPr>
          <w:rFonts w:cs="Times New Roman"/>
        </w:rPr>
        <w:t xml:space="preserve">v matematice </w:t>
      </w:r>
      <w:r w:rsidR="005F5180">
        <w:rPr>
          <w:rFonts w:cs="Times New Roman"/>
        </w:rPr>
        <w:t>za 1. období prvního stupně ZŠ</w:t>
      </w:r>
      <w:bookmarkEnd w:id="16"/>
    </w:p>
    <w:p w14:paraId="4E38604E" w14:textId="01BD9A2F" w:rsidR="00EA7236" w:rsidRPr="004949C2" w:rsidRDefault="000F73E7" w:rsidP="00D2796C">
      <w:pPr>
        <w:rPr>
          <w:rFonts w:cs="Times New Roman"/>
          <w:sz w:val="23"/>
          <w:szCs w:val="23"/>
        </w:rPr>
      </w:pPr>
      <w:r w:rsidRPr="004949C2">
        <w:rPr>
          <w:rFonts w:cs="Times New Roman"/>
          <w:sz w:val="23"/>
          <w:szCs w:val="23"/>
        </w:rPr>
        <w:t>Vzdělávací obsah tvoří očekávané výstupy a učivo. Vzdělávací obsah je pro 1. stupeň rozdělen na 1. období (tj. 1.–3. ročník) a 2. období (tj. 4.–5. ročník). (</w:t>
      </w:r>
      <w:r w:rsidRPr="004949C2">
        <w:rPr>
          <w:rFonts w:cs="Times New Roman"/>
        </w:rPr>
        <w:t>RVP ZV, 2021)</w:t>
      </w:r>
    </w:p>
    <w:p w14:paraId="303AC836" w14:textId="32B9A1A4" w:rsidR="000F73E7" w:rsidRPr="004949C2" w:rsidRDefault="000F73E7" w:rsidP="00D2796C">
      <w:pPr>
        <w:rPr>
          <w:rFonts w:cs="Times New Roman"/>
          <w:sz w:val="23"/>
          <w:szCs w:val="23"/>
        </w:rPr>
      </w:pPr>
      <w:r w:rsidRPr="004949C2">
        <w:rPr>
          <w:rFonts w:cs="Times New Roman"/>
          <w:sz w:val="23"/>
          <w:szCs w:val="23"/>
        </w:rPr>
        <w:t>RVP ZV (2021) rozděluje tuto vzdělávací oblast pro 1. stupeň na tyto čtyři tematické okruhy:</w:t>
      </w:r>
    </w:p>
    <w:p w14:paraId="62402FCD" w14:textId="78740CAE" w:rsidR="00C64ABE" w:rsidRDefault="00C64ABE" w:rsidP="00D2796C">
      <w:pPr>
        <w:pStyle w:val="Odstavecseseznamem"/>
        <w:numPr>
          <w:ilvl w:val="0"/>
          <w:numId w:val="7"/>
        </w:numPr>
        <w:rPr>
          <w:rFonts w:cs="Times New Roman"/>
          <w:b/>
          <w:bCs/>
          <w:sz w:val="23"/>
          <w:szCs w:val="23"/>
        </w:rPr>
      </w:pPr>
      <w:r w:rsidRPr="004949C2">
        <w:rPr>
          <w:rFonts w:cs="Times New Roman"/>
          <w:b/>
          <w:bCs/>
          <w:sz w:val="23"/>
          <w:szCs w:val="23"/>
        </w:rPr>
        <w:t>Číslo a početní operace</w:t>
      </w:r>
    </w:p>
    <w:p w14:paraId="1E828C32" w14:textId="28CB1A36" w:rsidR="00371A09" w:rsidRDefault="005C7F2C" w:rsidP="00D2796C">
      <w:pPr>
        <w:pStyle w:val="Odstavecseseznamem"/>
        <w:rPr>
          <w:rFonts w:cs="Times New Roman"/>
          <w:sz w:val="23"/>
          <w:szCs w:val="23"/>
        </w:rPr>
      </w:pPr>
      <w:r>
        <w:rPr>
          <w:rFonts w:cs="Times New Roman"/>
          <w:sz w:val="23"/>
          <w:szCs w:val="23"/>
        </w:rPr>
        <w:t>V</w:t>
      </w:r>
      <w:r w:rsidR="00C162C2">
        <w:rPr>
          <w:rFonts w:cs="Times New Roman"/>
          <w:sz w:val="23"/>
          <w:szCs w:val="23"/>
        </w:rPr>
        <w:t xml:space="preserve"> tomto okruhu si žáci osvojují aritmetické operace v jejich třech složkách: </w:t>
      </w:r>
      <w:r w:rsidR="00C162C2" w:rsidRPr="005C7F2C">
        <w:rPr>
          <w:rFonts w:cs="Times New Roman"/>
          <w:sz w:val="23"/>
          <w:szCs w:val="23"/>
        </w:rPr>
        <w:t>dovednost prov</w:t>
      </w:r>
      <w:r w:rsidR="00C162C2" w:rsidRPr="005C7F2C">
        <w:rPr>
          <w:rFonts w:cs="Times New Roman" w:hint="eastAsia"/>
          <w:sz w:val="23"/>
          <w:szCs w:val="23"/>
        </w:rPr>
        <w:t>á</w:t>
      </w:r>
      <w:r w:rsidR="00C162C2" w:rsidRPr="005C7F2C">
        <w:rPr>
          <w:rFonts w:cs="Times New Roman"/>
          <w:sz w:val="23"/>
          <w:szCs w:val="23"/>
        </w:rPr>
        <w:t>d</w:t>
      </w:r>
      <w:r w:rsidR="00C162C2" w:rsidRPr="005C7F2C">
        <w:rPr>
          <w:rFonts w:cs="Times New Roman" w:hint="eastAsia"/>
          <w:sz w:val="23"/>
          <w:szCs w:val="23"/>
        </w:rPr>
        <w:t>ě</w:t>
      </w:r>
      <w:r w:rsidR="00C162C2" w:rsidRPr="005C7F2C">
        <w:rPr>
          <w:rFonts w:cs="Times New Roman"/>
          <w:sz w:val="23"/>
          <w:szCs w:val="23"/>
        </w:rPr>
        <w:t xml:space="preserve">t </w:t>
      </w:r>
      <w:r w:rsidR="00C162C2">
        <w:rPr>
          <w:rFonts w:cs="Times New Roman"/>
          <w:sz w:val="23"/>
          <w:szCs w:val="23"/>
        </w:rPr>
        <w:t xml:space="preserve">konkrétní </w:t>
      </w:r>
      <w:r w:rsidR="00C162C2" w:rsidRPr="005C7F2C">
        <w:rPr>
          <w:rFonts w:cs="Times New Roman"/>
          <w:sz w:val="23"/>
          <w:szCs w:val="23"/>
        </w:rPr>
        <w:t>operaci, algoritmick</w:t>
      </w:r>
      <w:r w:rsidR="00C162C2" w:rsidRPr="005C7F2C">
        <w:rPr>
          <w:rFonts w:cs="Times New Roman" w:hint="eastAsia"/>
          <w:sz w:val="23"/>
          <w:szCs w:val="23"/>
        </w:rPr>
        <w:t>é</w:t>
      </w:r>
      <w:r w:rsidR="00C162C2" w:rsidRPr="005C7F2C">
        <w:rPr>
          <w:rFonts w:cs="Times New Roman"/>
          <w:sz w:val="23"/>
          <w:szCs w:val="23"/>
        </w:rPr>
        <w:t xml:space="preserve"> porozum</w:t>
      </w:r>
      <w:r w:rsidR="00C162C2" w:rsidRPr="005C7F2C">
        <w:rPr>
          <w:rFonts w:cs="Times New Roman" w:hint="eastAsia"/>
          <w:sz w:val="23"/>
          <w:szCs w:val="23"/>
        </w:rPr>
        <w:t>ě</w:t>
      </w:r>
      <w:r w:rsidR="00C162C2" w:rsidRPr="005C7F2C">
        <w:rPr>
          <w:rFonts w:cs="Times New Roman"/>
          <w:sz w:val="23"/>
          <w:szCs w:val="23"/>
        </w:rPr>
        <w:t>n</w:t>
      </w:r>
      <w:r w:rsidR="00C162C2" w:rsidRPr="005C7F2C">
        <w:rPr>
          <w:rFonts w:cs="Times New Roman" w:hint="eastAsia"/>
          <w:sz w:val="23"/>
          <w:szCs w:val="23"/>
        </w:rPr>
        <w:t>í</w:t>
      </w:r>
      <w:r w:rsidR="00C162C2" w:rsidRPr="005C7F2C">
        <w:rPr>
          <w:rFonts w:cs="Times New Roman"/>
          <w:sz w:val="23"/>
          <w:szCs w:val="23"/>
        </w:rPr>
        <w:t xml:space="preserve"> (</w:t>
      </w:r>
      <w:r w:rsidR="00C162C2">
        <w:rPr>
          <w:rFonts w:cs="Times New Roman"/>
          <w:sz w:val="23"/>
          <w:szCs w:val="23"/>
        </w:rPr>
        <w:t xml:space="preserve">neboli z jakého důvodu </w:t>
      </w:r>
      <w:r w:rsidR="00C162C2" w:rsidRPr="005C7F2C">
        <w:rPr>
          <w:rFonts w:cs="Times New Roman"/>
          <w:sz w:val="23"/>
          <w:szCs w:val="23"/>
        </w:rPr>
        <w:t xml:space="preserve"> je operace</w:t>
      </w:r>
      <w:r w:rsidR="00C162C2">
        <w:rPr>
          <w:rFonts w:cs="Times New Roman"/>
          <w:sz w:val="23"/>
          <w:szCs w:val="23"/>
        </w:rPr>
        <w:t xml:space="preserve"> </w:t>
      </w:r>
      <w:r w:rsidR="00C162C2" w:rsidRPr="005C7F2C">
        <w:rPr>
          <w:rFonts w:cs="Times New Roman"/>
          <w:sz w:val="23"/>
          <w:szCs w:val="23"/>
        </w:rPr>
        <w:t>prov</w:t>
      </w:r>
      <w:r w:rsidR="00C162C2" w:rsidRPr="005C7F2C">
        <w:rPr>
          <w:rFonts w:cs="Times New Roman" w:hint="eastAsia"/>
          <w:sz w:val="23"/>
          <w:szCs w:val="23"/>
        </w:rPr>
        <w:t>á</w:t>
      </w:r>
      <w:r w:rsidR="00C162C2" w:rsidRPr="005C7F2C">
        <w:rPr>
          <w:rFonts w:cs="Times New Roman"/>
          <w:sz w:val="23"/>
          <w:szCs w:val="23"/>
        </w:rPr>
        <w:t>d</w:t>
      </w:r>
      <w:r w:rsidR="00C162C2" w:rsidRPr="005C7F2C">
        <w:rPr>
          <w:rFonts w:cs="Times New Roman" w:hint="eastAsia"/>
          <w:sz w:val="23"/>
          <w:szCs w:val="23"/>
        </w:rPr>
        <w:t>ě</w:t>
      </w:r>
      <w:r w:rsidR="00C162C2" w:rsidRPr="005C7F2C">
        <w:rPr>
          <w:rFonts w:cs="Times New Roman"/>
          <w:sz w:val="23"/>
          <w:szCs w:val="23"/>
        </w:rPr>
        <w:t>na p</w:t>
      </w:r>
      <w:r w:rsidR="00C162C2" w:rsidRPr="005C7F2C">
        <w:rPr>
          <w:rFonts w:cs="Times New Roman" w:hint="eastAsia"/>
          <w:sz w:val="23"/>
          <w:szCs w:val="23"/>
        </w:rPr>
        <w:t>ř</w:t>
      </w:r>
      <w:r w:rsidR="00C162C2" w:rsidRPr="005C7F2C">
        <w:rPr>
          <w:rFonts w:cs="Times New Roman"/>
          <w:sz w:val="23"/>
          <w:szCs w:val="23"/>
        </w:rPr>
        <w:t>edlo</w:t>
      </w:r>
      <w:r w:rsidR="00C162C2" w:rsidRPr="005C7F2C">
        <w:rPr>
          <w:rFonts w:cs="Times New Roman" w:hint="eastAsia"/>
          <w:sz w:val="23"/>
          <w:szCs w:val="23"/>
        </w:rPr>
        <w:t>ž</w:t>
      </w:r>
      <w:r w:rsidR="00C162C2" w:rsidRPr="005C7F2C">
        <w:rPr>
          <w:rFonts w:cs="Times New Roman"/>
          <w:sz w:val="23"/>
          <w:szCs w:val="23"/>
        </w:rPr>
        <w:t>en</w:t>
      </w:r>
      <w:r w:rsidR="00C162C2" w:rsidRPr="005C7F2C">
        <w:rPr>
          <w:rFonts w:cs="Times New Roman" w:hint="eastAsia"/>
          <w:sz w:val="23"/>
          <w:szCs w:val="23"/>
        </w:rPr>
        <w:t>ý</w:t>
      </w:r>
      <w:r w:rsidR="00C162C2" w:rsidRPr="005C7F2C">
        <w:rPr>
          <w:rFonts w:cs="Times New Roman"/>
          <w:sz w:val="23"/>
          <w:szCs w:val="23"/>
        </w:rPr>
        <w:t>m postupem) a v</w:t>
      </w:r>
      <w:r w:rsidR="00C162C2" w:rsidRPr="005C7F2C">
        <w:rPr>
          <w:rFonts w:cs="Times New Roman" w:hint="eastAsia"/>
          <w:sz w:val="23"/>
          <w:szCs w:val="23"/>
        </w:rPr>
        <w:t>ý</w:t>
      </w:r>
      <w:r w:rsidR="00C162C2" w:rsidRPr="005C7F2C">
        <w:rPr>
          <w:rFonts w:cs="Times New Roman"/>
          <w:sz w:val="23"/>
          <w:szCs w:val="23"/>
        </w:rPr>
        <w:t>znamov</w:t>
      </w:r>
      <w:r w:rsidR="00C162C2" w:rsidRPr="005C7F2C">
        <w:rPr>
          <w:rFonts w:cs="Times New Roman" w:hint="eastAsia"/>
          <w:sz w:val="23"/>
          <w:szCs w:val="23"/>
        </w:rPr>
        <w:t>é</w:t>
      </w:r>
      <w:r w:rsidR="00C162C2" w:rsidRPr="005C7F2C">
        <w:rPr>
          <w:rFonts w:cs="Times New Roman"/>
          <w:sz w:val="23"/>
          <w:szCs w:val="23"/>
        </w:rPr>
        <w:t xml:space="preserve"> porozum</w:t>
      </w:r>
      <w:r w:rsidR="00C162C2" w:rsidRPr="005C7F2C">
        <w:rPr>
          <w:rFonts w:cs="Times New Roman" w:hint="eastAsia"/>
          <w:sz w:val="23"/>
          <w:szCs w:val="23"/>
        </w:rPr>
        <w:t>ě</w:t>
      </w:r>
      <w:r w:rsidR="00C162C2" w:rsidRPr="005C7F2C">
        <w:rPr>
          <w:rFonts w:cs="Times New Roman"/>
          <w:sz w:val="23"/>
          <w:szCs w:val="23"/>
        </w:rPr>
        <w:t>n</w:t>
      </w:r>
      <w:r w:rsidR="00C162C2" w:rsidRPr="005C7F2C">
        <w:rPr>
          <w:rFonts w:cs="Times New Roman" w:hint="eastAsia"/>
          <w:sz w:val="23"/>
          <w:szCs w:val="23"/>
        </w:rPr>
        <w:t>í</w:t>
      </w:r>
      <w:r w:rsidR="00C162C2" w:rsidRPr="005C7F2C">
        <w:rPr>
          <w:rFonts w:cs="Times New Roman"/>
          <w:sz w:val="23"/>
          <w:szCs w:val="23"/>
        </w:rPr>
        <w:t xml:space="preserve"> (</w:t>
      </w:r>
      <w:r w:rsidR="00C162C2">
        <w:rPr>
          <w:rFonts w:cs="Times New Roman"/>
          <w:sz w:val="23"/>
          <w:szCs w:val="23"/>
        </w:rPr>
        <w:t>tedy dokázat</w:t>
      </w:r>
      <w:r w:rsidR="00C162C2" w:rsidRPr="005C7F2C">
        <w:rPr>
          <w:rFonts w:cs="Times New Roman"/>
          <w:sz w:val="23"/>
          <w:szCs w:val="23"/>
        </w:rPr>
        <w:t xml:space="preserve"> operaci propojit s re</w:t>
      </w:r>
      <w:r w:rsidR="00C162C2" w:rsidRPr="005C7F2C">
        <w:rPr>
          <w:rFonts w:cs="Times New Roman" w:hint="eastAsia"/>
          <w:sz w:val="23"/>
          <w:szCs w:val="23"/>
        </w:rPr>
        <w:t>á</w:t>
      </w:r>
      <w:r w:rsidR="00C162C2" w:rsidRPr="005C7F2C">
        <w:rPr>
          <w:rFonts w:cs="Times New Roman"/>
          <w:sz w:val="23"/>
          <w:szCs w:val="23"/>
        </w:rPr>
        <w:t>lnou situac</w:t>
      </w:r>
      <w:r w:rsidR="00C162C2" w:rsidRPr="005C7F2C">
        <w:rPr>
          <w:rFonts w:cs="Times New Roman" w:hint="eastAsia"/>
          <w:sz w:val="23"/>
          <w:szCs w:val="23"/>
        </w:rPr>
        <w:t>í</w:t>
      </w:r>
      <w:r w:rsidR="00C162C2" w:rsidRPr="005C7F2C">
        <w:rPr>
          <w:rFonts w:cs="Times New Roman"/>
          <w:sz w:val="23"/>
          <w:szCs w:val="23"/>
        </w:rPr>
        <w:t>).</w:t>
      </w:r>
      <w:r w:rsidR="00C162C2">
        <w:rPr>
          <w:rFonts w:cs="Times New Roman"/>
          <w:sz w:val="23"/>
          <w:szCs w:val="23"/>
        </w:rPr>
        <w:t xml:space="preserve"> Žák se učí získávat číselné údaje prostřednictvím měření, odhadování, zaokrouhlováním a výpočtem</w:t>
      </w:r>
      <w:r w:rsidR="00CA7320">
        <w:rPr>
          <w:rFonts w:cs="Times New Roman"/>
          <w:sz w:val="23"/>
          <w:szCs w:val="23"/>
        </w:rPr>
        <w:t>, ale také poznává pojem proměnná a její úlohu při matematizaci</w:t>
      </w:r>
      <w:r w:rsidR="00371A09">
        <w:rPr>
          <w:rFonts w:cs="Times New Roman"/>
          <w:sz w:val="23"/>
          <w:szCs w:val="23"/>
        </w:rPr>
        <w:t xml:space="preserve"> situací z praxe.</w:t>
      </w:r>
      <w:r w:rsidR="00371A09" w:rsidRPr="004949C2">
        <w:rPr>
          <w:rFonts w:eastAsia="TimesNewRomanPSMT" w:cs="Times New Roman"/>
          <w:i/>
          <w:iCs/>
          <w:szCs w:val="24"/>
        </w:rPr>
        <w:t xml:space="preserve"> </w:t>
      </w:r>
      <w:r w:rsidR="00371A09" w:rsidRPr="004949C2">
        <w:rPr>
          <w:rFonts w:cs="Times New Roman"/>
          <w:sz w:val="23"/>
          <w:szCs w:val="23"/>
        </w:rPr>
        <w:t>(</w:t>
      </w:r>
      <w:r w:rsidR="00371A09" w:rsidRPr="004949C2">
        <w:rPr>
          <w:rFonts w:cs="Times New Roman"/>
        </w:rPr>
        <w:t>RVP ZV, 2021</w:t>
      </w:r>
      <w:r w:rsidR="00371A09">
        <w:rPr>
          <w:rFonts w:cs="Times New Roman"/>
        </w:rPr>
        <w:t>)</w:t>
      </w:r>
    </w:p>
    <w:p w14:paraId="20564898" w14:textId="77777777" w:rsidR="00371A09" w:rsidRPr="005C7F2C" w:rsidRDefault="00371A09" w:rsidP="00D2796C">
      <w:pPr>
        <w:pStyle w:val="Odstavecseseznamem"/>
        <w:rPr>
          <w:rFonts w:cs="Times New Roman"/>
          <w:sz w:val="23"/>
          <w:szCs w:val="23"/>
        </w:rPr>
      </w:pPr>
    </w:p>
    <w:p w14:paraId="25C60CDC" w14:textId="3AFE12C6" w:rsidR="00C64ABE" w:rsidRPr="004949C2" w:rsidRDefault="00C64ABE" w:rsidP="00D2796C">
      <w:pPr>
        <w:pStyle w:val="Odstavecseseznamem"/>
        <w:rPr>
          <w:rFonts w:cs="Times New Roman"/>
          <w:i/>
          <w:iCs/>
          <w:sz w:val="23"/>
          <w:szCs w:val="23"/>
        </w:rPr>
      </w:pPr>
      <w:r w:rsidRPr="004949C2">
        <w:rPr>
          <w:rFonts w:cs="Times New Roman"/>
          <w:i/>
          <w:iCs/>
          <w:sz w:val="23"/>
          <w:szCs w:val="23"/>
        </w:rPr>
        <w:t>Očekávané výstupy – 1. období</w:t>
      </w:r>
    </w:p>
    <w:p w14:paraId="6093853B" w14:textId="0620BAB6" w:rsidR="00C64ABE" w:rsidRPr="004949C2" w:rsidRDefault="00C64ABE" w:rsidP="00D2796C">
      <w:pPr>
        <w:autoSpaceDE w:val="0"/>
        <w:autoSpaceDN w:val="0"/>
        <w:adjustRightInd w:val="0"/>
        <w:spacing w:after="0"/>
        <w:ind w:left="360"/>
        <w:rPr>
          <w:rFonts w:eastAsia="TimesNewRomanPSMT" w:cs="Times New Roman"/>
          <w:i/>
          <w:iCs/>
          <w:sz w:val="22"/>
        </w:rPr>
      </w:pPr>
      <w:r w:rsidRPr="004949C2">
        <w:rPr>
          <w:rFonts w:eastAsia="TimesNewRomanPSMT" w:cs="Times New Roman"/>
          <w:i/>
          <w:iCs/>
          <w:sz w:val="22"/>
        </w:rPr>
        <w:t>Žák</w:t>
      </w:r>
    </w:p>
    <w:p w14:paraId="248D6EB9" w14:textId="01CCC92F" w:rsidR="00C64ABE" w:rsidRPr="004949C2" w:rsidRDefault="00C64ABE" w:rsidP="00D2796C">
      <w:pPr>
        <w:pStyle w:val="Odstavecseseznamem"/>
        <w:numPr>
          <w:ilvl w:val="0"/>
          <w:numId w:val="6"/>
        </w:numPr>
        <w:autoSpaceDE w:val="0"/>
        <w:autoSpaceDN w:val="0"/>
        <w:adjustRightInd w:val="0"/>
        <w:spacing w:after="0"/>
        <w:rPr>
          <w:rFonts w:eastAsia="TimesNewRomanPSMT" w:cs="Times New Roman"/>
          <w:i/>
          <w:iCs/>
          <w:szCs w:val="24"/>
        </w:rPr>
      </w:pPr>
      <w:r w:rsidRPr="004949C2">
        <w:rPr>
          <w:rFonts w:eastAsia="TimesNewRomanPSMT" w:cs="Times New Roman"/>
          <w:i/>
          <w:iCs/>
          <w:szCs w:val="24"/>
        </w:rPr>
        <w:t>používá přirozená čísla k modelování reálných situací, počítá předměty v daném souboru, vytváří soubory s daným počtem prvků</w:t>
      </w:r>
    </w:p>
    <w:p w14:paraId="288CE055" w14:textId="62678894" w:rsidR="00C64ABE" w:rsidRPr="004949C2" w:rsidRDefault="00C64ABE" w:rsidP="00D2796C">
      <w:pPr>
        <w:pStyle w:val="Odstavecseseznamem"/>
        <w:numPr>
          <w:ilvl w:val="0"/>
          <w:numId w:val="6"/>
        </w:numPr>
        <w:autoSpaceDE w:val="0"/>
        <w:autoSpaceDN w:val="0"/>
        <w:adjustRightInd w:val="0"/>
        <w:spacing w:after="0"/>
        <w:rPr>
          <w:rFonts w:eastAsia="TimesNewRomanPSMT" w:cs="Times New Roman"/>
          <w:i/>
          <w:iCs/>
          <w:szCs w:val="24"/>
        </w:rPr>
      </w:pPr>
      <w:r w:rsidRPr="004949C2">
        <w:rPr>
          <w:rFonts w:eastAsia="TimesNewRomanPSMT" w:cs="Times New Roman"/>
          <w:i/>
          <w:iCs/>
          <w:szCs w:val="24"/>
        </w:rPr>
        <w:t xml:space="preserve"> čte, zapisuje a porovnává přirozená čísla do 1 000, užívá a zapisuje vztah rovnosti a nerovnosti</w:t>
      </w:r>
    </w:p>
    <w:p w14:paraId="3F86F31F" w14:textId="38EF8915" w:rsidR="00C64ABE" w:rsidRPr="004949C2" w:rsidRDefault="00C64ABE" w:rsidP="00D2796C">
      <w:pPr>
        <w:pStyle w:val="Odstavecseseznamem"/>
        <w:numPr>
          <w:ilvl w:val="0"/>
          <w:numId w:val="6"/>
        </w:numPr>
        <w:autoSpaceDE w:val="0"/>
        <w:autoSpaceDN w:val="0"/>
        <w:adjustRightInd w:val="0"/>
        <w:spacing w:after="0"/>
        <w:rPr>
          <w:rFonts w:eastAsia="TimesNewRomanPSMT" w:cs="Times New Roman"/>
          <w:i/>
          <w:iCs/>
          <w:szCs w:val="24"/>
        </w:rPr>
      </w:pPr>
      <w:r w:rsidRPr="004949C2">
        <w:rPr>
          <w:rFonts w:eastAsia="TimesNewRomanPSMT" w:cs="Times New Roman"/>
          <w:i/>
          <w:iCs/>
          <w:szCs w:val="24"/>
        </w:rPr>
        <w:t>užívá lineární uspořádání; zobrazí číslo na číselné ose</w:t>
      </w:r>
    </w:p>
    <w:p w14:paraId="3CF912E6" w14:textId="77777777" w:rsidR="00C64ABE" w:rsidRPr="004949C2" w:rsidRDefault="00C64ABE" w:rsidP="00D2796C">
      <w:pPr>
        <w:pStyle w:val="Odstavecseseznamem"/>
        <w:numPr>
          <w:ilvl w:val="0"/>
          <w:numId w:val="6"/>
        </w:numPr>
        <w:autoSpaceDE w:val="0"/>
        <w:autoSpaceDN w:val="0"/>
        <w:adjustRightInd w:val="0"/>
        <w:spacing w:after="0"/>
        <w:rPr>
          <w:rFonts w:eastAsia="TimesNewRomanPSMT" w:cs="Times New Roman"/>
          <w:i/>
          <w:iCs/>
          <w:szCs w:val="24"/>
        </w:rPr>
      </w:pPr>
      <w:r w:rsidRPr="004949C2">
        <w:rPr>
          <w:rFonts w:eastAsia="TimesNewRomanPSMT" w:cs="Times New Roman"/>
          <w:i/>
          <w:iCs/>
          <w:szCs w:val="24"/>
        </w:rPr>
        <w:t>provádí zpaměti jednoduché početní operace s přirozenými čísly</w:t>
      </w:r>
    </w:p>
    <w:p w14:paraId="402313F7" w14:textId="1EA39F3D" w:rsidR="00C64ABE" w:rsidRPr="004949C2" w:rsidRDefault="00C64ABE" w:rsidP="00D2796C">
      <w:pPr>
        <w:pStyle w:val="Odstavecseseznamem"/>
        <w:numPr>
          <w:ilvl w:val="0"/>
          <w:numId w:val="6"/>
        </w:numPr>
        <w:autoSpaceDE w:val="0"/>
        <w:autoSpaceDN w:val="0"/>
        <w:adjustRightInd w:val="0"/>
        <w:spacing w:after="0"/>
        <w:rPr>
          <w:rFonts w:eastAsia="TimesNewRomanPSMT" w:cs="Times New Roman"/>
          <w:i/>
          <w:iCs/>
          <w:szCs w:val="24"/>
        </w:rPr>
      </w:pPr>
      <w:r w:rsidRPr="004949C2">
        <w:rPr>
          <w:rFonts w:eastAsia="TimesNewRomanPSMT" w:cs="Times New Roman"/>
          <w:i/>
          <w:iCs/>
          <w:szCs w:val="24"/>
        </w:rPr>
        <w:t>řeší a tvoří úlohy, ve kterých aplikuje a modeluje osvojené početní operace.</w:t>
      </w:r>
      <w:r w:rsidR="00775B1A" w:rsidRPr="004949C2">
        <w:rPr>
          <w:rFonts w:eastAsia="TimesNewRomanPSMT" w:cs="Times New Roman"/>
          <w:i/>
          <w:iCs/>
          <w:szCs w:val="24"/>
        </w:rPr>
        <w:t xml:space="preserve"> </w:t>
      </w:r>
      <w:r w:rsidR="00775B1A" w:rsidRPr="004949C2">
        <w:rPr>
          <w:rFonts w:cs="Times New Roman"/>
          <w:sz w:val="23"/>
          <w:szCs w:val="23"/>
        </w:rPr>
        <w:t>(</w:t>
      </w:r>
      <w:r w:rsidR="00775B1A" w:rsidRPr="004949C2">
        <w:rPr>
          <w:rFonts w:cs="Times New Roman"/>
        </w:rPr>
        <w:t>RVP ZV, 2021, s.31)</w:t>
      </w:r>
    </w:p>
    <w:p w14:paraId="7D169529" w14:textId="77777777" w:rsidR="00C64ABE" w:rsidRPr="004949C2" w:rsidRDefault="00C64ABE" w:rsidP="00D2796C">
      <w:pPr>
        <w:pStyle w:val="Odstavecseseznamem"/>
        <w:autoSpaceDE w:val="0"/>
        <w:autoSpaceDN w:val="0"/>
        <w:adjustRightInd w:val="0"/>
        <w:spacing w:after="0"/>
        <w:rPr>
          <w:rFonts w:eastAsia="TimesNewRomanPSMT" w:cs="Times New Roman"/>
          <w:b/>
          <w:bCs/>
          <w:i/>
          <w:iCs/>
          <w:szCs w:val="24"/>
        </w:rPr>
      </w:pPr>
    </w:p>
    <w:p w14:paraId="2130A6B3" w14:textId="368AE917" w:rsidR="00C64ABE" w:rsidRDefault="00C64ABE" w:rsidP="00D2796C">
      <w:pPr>
        <w:pStyle w:val="Odstavecseseznamem"/>
        <w:numPr>
          <w:ilvl w:val="0"/>
          <w:numId w:val="7"/>
        </w:numPr>
        <w:rPr>
          <w:rFonts w:cs="Times New Roman"/>
          <w:b/>
          <w:bCs/>
          <w:sz w:val="23"/>
          <w:szCs w:val="23"/>
        </w:rPr>
      </w:pPr>
      <w:r w:rsidRPr="004949C2">
        <w:rPr>
          <w:rFonts w:cs="Times New Roman"/>
          <w:b/>
          <w:bCs/>
          <w:sz w:val="23"/>
          <w:szCs w:val="23"/>
        </w:rPr>
        <w:t>Závislosti, vztahy a práce s</w:t>
      </w:r>
      <w:r w:rsidR="00371A09">
        <w:rPr>
          <w:rFonts w:cs="Times New Roman"/>
          <w:b/>
          <w:bCs/>
          <w:sz w:val="23"/>
          <w:szCs w:val="23"/>
        </w:rPr>
        <w:t> </w:t>
      </w:r>
      <w:r w:rsidRPr="004949C2">
        <w:rPr>
          <w:rFonts w:cs="Times New Roman"/>
          <w:b/>
          <w:bCs/>
          <w:sz w:val="23"/>
          <w:szCs w:val="23"/>
        </w:rPr>
        <w:t>daty</w:t>
      </w:r>
    </w:p>
    <w:p w14:paraId="6ABC6D1C" w14:textId="44B0A82F" w:rsidR="00371A09" w:rsidRPr="00371A09" w:rsidRDefault="00371A09" w:rsidP="00D2796C">
      <w:pPr>
        <w:pStyle w:val="Odstavecseseznamem"/>
        <w:rPr>
          <w:rFonts w:cs="Times New Roman"/>
          <w:sz w:val="23"/>
          <w:szCs w:val="23"/>
        </w:rPr>
      </w:pPr>
      <w:r>
        <w:rPr>
          <w:rFonts w:cs="Times New Roman"/>
          <w:sz w:val="23"/>
          <w:szCs w:val="23"/>
        </w:rPr>
        <w:t>Zde se žáci učí rozpoznávat jisté typy změn a závislostí, kterými se projevují běžné jevy v reality.</w:t>
      </w:r>
      <w:r w:rsidR="00E31D4C">
        <w:rPr>
          <w:rFonts w:cs="Times New Roman"/>
          <w:sz w:val="23"/>
          <w:szCs w:val="23"/>
        </w:rPr>
        <w:t xml:space="preserve"> Postupně chápou změny a vazby známých jevů, uvědomují si, že růst i pokles mohou být změnou a že změna může mít nulovou hodnotu. Tyto změny a vazby žáci analyzují z grafů, tabulek či diagramů</w:t>
      </w:r>
      <w:r w:rsidR="004B0CE1">
        <w:rPr>
          <w:rFonts w:cs="Times New Roman"/>
          <w:sz w:val="23"/>
          <w:szCs w:val="23"/>
        </w:rPr>
        <w:t xml:space="preserve"> a v elementárních případech je sestavují a následně matematickým předpisem vyjadřují nebo je, je-li to možné, modelují v patřičném </w:t>
      </w:r>
      <w:r w:rsidR="004B0CE1">
        <w:rPr>
          <w:rFonts w:cs="Times New Roman"/>
          <w:sz w:val="23"/>
          <w:szCs w:val="23"/>
        </w:rPr>
        <w:lastRenderedPageBreak/>
        <w:t>počítačovém programu.</w:t>
      </w:r>
      <w:r>
        <w:rPr>
          <w:rFonts w:cs="Times New Roman"/>
          <w:sz w:val="23"/>
          <w:szCs w:val="23"/>
        </w:rPr>
        <w:t xml:space="preserve"> </w:t>
      </w:r>
      <w:r w:rsidR="004B0CE1">
        <w:rPr>
          <w:rFonts w:cs="Times New Roman"/>
          <w:sz w:val="23"/>
          <w:szCs w:val="23"/>
        </w:rPr>
        <w:t>Všechny tyto činnosti</w:t>
      </w:r>
      <w:r w:rsidRPr="00371A09">
        <w:rPr>
          <w:rFonts w:cs="Times New Roman"/>
          <w:sz w:val="23"/>
          <w:szCs w:val="23"/>
        </w:rPr>
        <w:t xml:space="preserve"> s</w:t>
      </w:r>
      <w:r w:rsidR="004B0CE1">
        <w:rPr>
          <w:rFonts w:cs="Times New Roman"/>
          <w:sz w:val="23"/>
          <w:szCs w:val="23"/>
        </w:rPr>
        <w:t>pějí</w:t>
      </w:r>
      <w:r w:rsidRPr="00371A09">
        <w:rPr>
          <w:rFonts w:cs="Times New Roman"/>
          <w:sz w:val="23"/>
          <w:szCs w:val="23"/>
        </w:rPr>
        <w:t xml:space="preserve"> k pochopen</w:t>
      </w:r>
      <w:r w:rsidRPr="00371A09">
        <w:rPr>
          <w:rFonts w:cs="Times New Roman" w:hint="eastAsia"/>
          <w:sz w:val="23"/>
          <w:szCs w:val="23"/>
        </w:rPr>
        <w:t>í</w:t>
      </w:r>
      <w:r w:rsidRPr="00371A09">
        <w:rPr>
          <w:rFonts w:cs="Times New Roman"/>
          <w:sz w:val="23"/>
          <w:szCs w:val="23"/>
        </w:rPr>
        <w:t xml:space="preserve"> pojmu funkce.</w:t>
      </w:r>
      <w:r w:rsidR="004B0CE1">
        <w:rPr>
          <w:rFonts w:cs="Times New Roman"/>
          <w:sz w:val="23"/>
          <w:szCs w:val="23"/>
        </w:rPr>
        <w:t xml:space="preserve"> </w:t>
      </w:r>
      <w:r w:rsidR="004B0CE1" w:rsidRPr="004949C2">
        <w:rPr>
          <w:rFonts w:cs="Times New Roman"/>
          <w:sz w:val="23"/>
          <w:szCs w:val="23"/>
        </w:rPr>
        <w:t>(</w:t>
      </w:r>
      <w:r w:rsidR="004B0CE1" w:rsidRPr="004949C2">
        <w:rPr>
          <w:rFonts w:cs="Times New Roman"/>
        </w:rPr>
        <w:t>RVP ZV, 2021</w:t>
      </w:r>
      <w:r w:rsidR="004B0CE1">
        <w:rPr>
          <w:rFonts w:cs="Times New Roman"/>
        </w:rPr>
        <w:t>)</w:t>
      </w:r>
    </w:p>
    <w:p w14:paraId="502627E0" w14:textId="77777777" w:rsidR="00371A09" w:rsidRDefault="00371A09" w:rsidP="00D2796C">
      <w:pPr>
        <w:pStyle w:val="Odstavecseseznamem"/>
        <w:rPr>
          <w:rFonts w:cs="Times New Roman"/>
          <w:i/>
          <w:iCs/>
          <w:sz w:val="23"/>
          <w:szCs w:val="23"/>
        </w:rPr>
      </w:pPr>
    </w:p>
    <w:p w14:paraId="641A2C75" w14:textId="628980FC" w:rsidR="00C64ABE" w:rsidRPr="004949C2" w:rsidRDefault="00C64ABE" w:rsidP="00D2796C">
      <w:pPr>
        <w:pStyle w:val="Odstavecseseznamem"/>
        <w:rPr>
          <w:rFonts w:cs="Times New Roman"/>
          <w:i/>
          <w:iCs/>
          <w:sz w:val="23"/>
          <w:szCs w:val="23"/>
        </w:rPr>
      </w:pPr>
      <w:r w:rsidRPr="004949C2">
        <w:rPr>
          <w:rFonts w:cs="Times New Roman"/>
          <w:i/>
          <w:iCs/>
          <w:sz w:val="23"/>
          <w:szCs w:val="23"/>
        </w:rPr>
        <w:t>Očekávané výstupy – 1. období</w:t>
      </w:r>
    </w:p>
    <w:p w14:paraId="2B424B74" w14:textId="30A77989" w:rsidR="00775B1A" w:rsidRPr="004949C2" w:rsidRDefault="00775B1A" w:rsidP="00D2796C">
      <w:pPr>
        <w:autoSpaceDE w:val="0"/>
        <w:autoSpaceDN w:val="0"/>
        <w:adjustRightInd w:val="0"/>
        <w:spacing w:after="0"/>
        <w:ind w:left="360"/>
        <w:rPr>
          <w:rFonts w:eastAsia="TimesNewRomanPSMT" w:cs="Times New Roman"/>
          <w:sz w:val="22"/>
        </w:rPr>
      </w:pPr>
      <w:r w:rsidRPr="004949C2">
        <w:rPr>
          <w:rFonts w:eastAsia="TimesNewRomanPSMT" w:cs="Times New Roman"/>
          <w:i/>
          <w:iCs/>
          <w:sz w:val="22"/>
        </w:rPr>
        <w:t>Žák</w:t>
      </w:r>
    </w:p>
    <w:p w14:paraId="295562A1" w14:textId="2246FDCB" w:rsidR="00775B1A" w:rsidRPr="004949C2" w:rsidRDefault="00775B1A" w:rsidP="00D2796C">
      <w:pPr>
        <w:pStyle w:val="Odstavecseseznamem"/>
        <w:numPr>
          <w:ilvl w:val="0"/>
          <w:numId w:val="8"/>
        </w:numPr>
        <w:autoSpaceDE w:val="0"/>
        <w:autoSpaceDN w:val="0"/>
        <w:adjustRightInd w:val="0"/>
        <w:spacing w:after="0"/>
        <w:rPr>
          <w:rFonts w:eastAsia="TimesNewRomanPSMT" w:cs="Times New Roman"/>
          <w:i/>
          <w:iCs/>
          <w:szCs w:val="24"/>
        </w:rPr>
      </w:pPr>
      <w:r w:rsidRPr="004949C2">
        <w:rPr>
          <w:rFonts w:eastAsia="TimesNewRomanPSMT" w:cs="Times New Roman"/>
          <w:i/>
          <w:iCs/>
          <w:szCs w:val="24"/>
        </w:rPr>
        <w:t>orientuje se v čase, provádí jednoduché převody jednotek času</w:t>
      </w:r>
    </w:p>
    <w:p w14:paraId="0846CBCF" w14:textId="77777777" w:rsidR="00775B1A" w:rsidRPr="004949C2" w:rsidRDefault="00775B1A" w:rsidP="00D2796C">
      <w:pPr>
        <w:pStyle w:val="Odstavecseseznamem"/>
        <w:numPr>
          <w:ilvl w:val="0"/>
          <w:numId w:val="8"/>
        </w:numPr>
        <w:autoSpaceDE w:val="0"/>
        <w:autoSpaceDN w:val="0"/>
        <w:adjustRightInd w:val="0"/>
        <w:spacing w:after="0"/>
        <w:rPr>
          <w:rFonts w:eastAsia="TimesNewRomanPSMT" w:cs="Times New Roman"/>
          <w:i/>
          <w:iCs/>
          <w:szCs w:val="24"/>
        </w:rPr>
      </w:pPr>
      <w:r w:rsidRPr="004949C2">
        <w:rPr>
          <w:rFonts w:eastAsia="TimesNewRomanPSMT" w:cs="Times New Roman"/>
          <w:i/>
          <w:iCs/>
          <w:szCs w:val="24"/>
        </w:rPr>
        <w:t>popisuje jednoduché závislosti z praktického života</w:t>
      </w:r>
    </w:p>
    <w:p w14:paraId="12548B13" w14:textId="23EE570F" w:rsidR="00775B1A" w:rsidRPr="004949C2" w:rsidRDefault="00775B1A" w:rsidP="00D2796C">
      <w:pPr>
        <w:pStyle w:val="Odstavecseseznamem"/>
        <w:numPr>
          <w:ilvl w:val="0"/>
          <w:numId w:val="8"/>
        </w:numPr>
        <w:autoSpaceDE w:val="0"/>
        <w:autoSpaceDN w:val="0"/>
        <w:adjustRightInd w:val="0"/>
        <w:spacing w:after="0"/>
        <w:rPr>
          <w:rFonts w:eastAsia="TimesNewRomanPSMT" w:cs="Times New Roman"/>
          <w:i/>
          <w:iCs/>
          <w:szCs w:val="24"/>
        </w:rPr>
      </w:pPr>
      <w:r w:rsidRPr="004949C2">
        <w:rPr>
          <w:rFonts w:eastAsia="TimesNewRomanPSMT" w:cs="Times New Roman"/>
          <w:i/>
          <w:iCs/>
          <w:szCs w:val="24"/>
        </w:rPr>
        <w:t xml:space="preserve">doplňuje tabulky, schémata, posloupnosti čísel. </w:t>
      </w:r>
      <w:r w:rsidRPr="004949C2">
        <w:rPr>
          <w:rFonts w:cs="Times New Roman"/>
          <w:sz w:val="23"/>
          <w:szCs w:val="23"/>
        </w:rPr>
        <w:t>(</w:t>
      </w:r>
      <w:r w:rsidRPr="004949C2">
        <w:rPr>
          <w:rFonts w:cs="Times New Roman"/>
        </w:rPr>
        <w:t>RVP ZV, 2021, s.32)</w:t>
      </w:r>
    </w:p>
    <w:p w14:paraId="46382F7E" w14:textId="77777777" w:rsidR="00775B1A" w:rsidRPr="004949C2" w:rsidRDefault="00775B1A" w:rsidP="00D2796C">
      <w:pPr>
        <w:pStyle w:val="Odstavecseseznamem"/>
        <w:rPr>
          <w:rFonts w:cs="Times New Roman"/>
          <w:sz w:val="23"/>
          <w:szCs w:val="23"/>
        </w:rPr>
      </w:pPr>
    </w:p>
    <w:p w14:paraId="1050F298" w14:textId="1DD54217" w:rsidR="00C64ABE" w:rsidRDefault="00C64ABE" w:rsidP="00D2796C">
      <w:pPr>
        <w:pStyle w:val="Odstavecseseznamem"/>
        <w:numPr>
          <w:ilvl w:val="0"/>
          <w:numId w:val="7"/>
        </w:numPr>
        <w:rPr>
          <w:rFonts w:cs="Times New Roman"/>
          <w:b/>
          <w:bCs/>
          <w:sz w:val="23"/>
          <w:szCs w:val="23"/>
        </w:rPr>
      </w:pPr>
      <w:r w:rsidRPr="004949C2">
        <w:rPr>
          <w:rFonts w:cs="Times New Roman"/>
          <w:b/>
          <w:bCs/>
          <w:sz w:val="23"/>
          <w:szCs w:val="23"/>
        </w:rPr>
        <w:t>Geometrie v rovině a v</w:t>
      </w:r>
      <w:r w:rsidR="004B0CE1">
        <w:rPr>
          <w:rFonts w:cs="Times New Roman"/>
          <w:b/>
          <w:bCs/>
          <w:sz w:val="23"/>
          <w:szCs w:val="23"/>
        </w:rPr>
        <w:t> </w:t>
      </w:r>
      <w:r w:rsidRPr="004949C2">
        <w:rPr>
          <w:rFonts w:cs="Times New Roman"/>
          <w:b/>
          <w:bCs/>
          <w:sz w:val="23"/>
          <w:szCs w:val="23"/>
        </w:rPr>
        <w:t>prostoru</w:t>
      </w:r>
    </w:p>
    <w:p w14:paraId="7D2A7675" w14:textId="0C33D807" w:rsidR="004B0CE1" w:rsidRDefault="004B0CE1" w:rsidP="00D2796C">
      <w:pPr>
        <w:pStyle w:val="Odstavecseseznamem"/>
        <w:rPr>
          <w:rFonts w:cs="Times New Roman"/>
          <w:sz w:val="23"/>
          <w:szCs w:val="23"/>
        </w:rPr>
      </w:pPr>
      <w:r>
        <w:rPr>
          <w:rFonts w:cs="Times New Roman"/>
          <w:sz w:val="23"/>
          <w:szCs w:val="23"/>
        </w:rPr>
        <w:t xml:space="preserve">Žáci v tomto okruhu </w:t>
      </w:r>
      <w:r w:rsidR="00B0086B">
        <w:rPr>
          <w:rFonts w:cs="Times New Roman"/>
          <w:sz w:val="23"/>
          <w:szCs w:val="23"/>
        </w:rPr>
        <w:t>určují i znázorňují geometrické útvary a skrze ně si modelují skutečné situace, pátrají po podobnostech i odlišnostech útvarů vyskytujících se všude kolem nás. Učí se porovnávat, odhadovat, měřit délku, velikosti úhlů, obvody a obsahy jednotlivých těles a zdokonalují svůj grafický projev. Polohové a metrické úlohy a problémy vycházejí z reálných životních situací a právě zkoumání tvaru a prostoru směřuje žáky k řešení těchto úloh.</w:t>
      </w:r>
      <w:r w:rsidR="00C16D4F">
        <w:rPr>
          <w:rFonts w:cs="Times New Roman"/>
          <w:sz w:val="23"/>
          <w:szCs w:val="23"/>
        </w:rPr>
        <w:t xml:space="preserve"> </w:t>
      </w:r>
      <w:r w:rsidR="00C16D4F" w:rsidRPr="004949C2">
        <w:rPr>
          <w:rFonts w:cs="Times New Roman"/>
          <w:sz w:val="23"/>
          <w:szCs w:val="23"/>
        </w:rPr>
        <w:t>(</w:t>
      </w:r>
      <w:r w:rsidR="00C16D4F" w:rsidRPr="004949C2">
        <w:rPr>
          <w:rFonts w:cs="Times New Roman"/>
        </w:rPr>
        <w:t>RVP ZV, 2021</w:t>
      </w:r>
      <w:r w:rsidR="00C16D4F">
        <w:rPr>
          <w:rFonts w:cs="Times New Roman"/>
        </w:rPr>
        <w:t>)</w:t>
      </w:r>
    </w:p>
    <w:p w14:paraId="46D4FADD" w14:textId="77777777" w:rsidR="00B0086B" w:rsidRDefault="00B0086B" w:rsidP="00D2796C">
      <w:pPr>
        <w:pStyle w:val="Odstavecseseznamem"/>
        <w:rPr>
          <w:rFonts w:cs="Times New Roman"/>
          <w:sz w:val="23"/>
          <w:szCs w:val="23"/>
        </w:rPr>
      </w:pPr>
    </w:p>
    <w:p w14:paraId="38C297C7" w14:textId="2074F573" w:rsidR="00C64ABE" w:rsidRPr="004949C2" w:rsidRDefault="00C64ABE" w:rsidP="00D2796C">
      <w:pPr>
        <w:pStyle w:val="Odstavecseseznamem"/>
        <w:rPr>
          <w:rFonts w:cs="Times New Roman"/>
          <w:i/>
          <w:iCs/>
          <w:sz w:val="23"/>
          <w:szCs w:val="23"/>
        </w:rPr>
      </w:pPr>
      <w:r w:rsidRPr="004949C2">
        <w:rPr>
          <w:rFonts w:cs="Times New Roman"/>
          <w:i/>
          <w:iCs/>
          <w:sz w:val="23"/>
          <w:szCs w:val="23"/>
        </w:rPr>
        <w:t>Očekávané výstupy – 1. období</w:t>
      </w:r>
    </w:p>
    <w:p w14:paraId="2E57CF4C" w14:textId="098EAF92" w:rsidR="00775B1A" w:rsidRPr="004949C2" w:rsidRDefault="00775B1A" w:rsidP="00D2796C">
      <w:pPr>
        <w:pStyle w:val="Odstavecseseznamem"/>
        <w:ind w:left="360"/>
        <w:rPr>
          <w:rFonts w:cs="Times New Roman"/>
          <w:sz w:val="23"/>
          <w:szCs w:val="23"/>
        </w:rPr>
      </w:pPr>
      <w:r w:rsidRPr="004949C2">
        <w:rPr>
          <w:rFonts w:cs="Times New Roman"/>
          <w:i/>
          <w:iCs/>
          <w:sz w:val="23"/>
          <w:szCs w:val="23"/>
        </w:rPr>
        <w:t>Žák</w:t>
      </w:r>
    </w:p>
    <w:p w14:paraId="3002F874" w14:textId="4ED6FDF1" w:rsidR="00775B1A" w:rsidRPr="004949C2" w:rsidRDefault="00775B1A" w:rsidP="00D2796C">
      <w:pPr>
        <w:pStyle w:val="Odstavecseseznamem"/>
        <w:numPr>
          <w:ilvl w:val="0"/>
          <w:numId w:val="8"/>
        </w:numPr>
        <w:autoSpaceDE w:val="0"/>
        <w:autoSpaceDN w:val="0"/>
        <w:adjustRightInd w:val="0"/>
        <w:spacing w:after="0"/>
        <w:rPr>
          <w:rFonts w:cs="Times New Roman"/>
          <w:i/>
          <w:iCs/>
          <w:sz w:val="23"/>
          <w:szCs w:val="23"/>
        </w:rPr>
      </w:pPr>
      <w:r w:rsidRPr="004949C2">
        <w:rPr>
          <w:rFonts w:cs="Times New Roman"/>
          <w:i/>
          <w:iCs/>
          <w:sz w:val="23"/>
          <w:szCs w:val="23"/>
        </w:rPr>
        <w:t>rozezná, pojmenuje, vymodeluje a popíše základní rovinné útvary a jednoduchá tělesa; nachází v realitě jejich reprezentaci</w:t>
      </w:r>
    </w:p>
    <w:p w14:paraId="7D02358E" w14:textId="499E9AED" w:rsidR="00775B1A" w:rsidRPr="004949C2" w:rsidRDefault="00775B1A" w:rsidP="00D2796C">
      <w:pPr>
        <w:pStyle w:val="Odstavecseseznamem"/>
        <w:numPr>
          <w:ilvl w:val="0"/>
          <w:numId w:val="8"/>
        </w:numPr>
        <w:autoSpaceDE w:val="0"/>
        <w:autoSpaceDN w:val="0"/>
        <w:adjustRightInd w:val="0"/>
        <w:spacing w:after="0"/>
        <w:rPr>
          <w:rFonts w:cs="Times New Roman"/>
          <w:i/>
          <w:iCs/>
          <w:sz w:val="23"/>
          <w:szCs w:val="23"/>
        </w:rPr>
      </w:pPr>
      <w:r w:rsidRPr="004949C2">
        <w:rPr>
          <w:rFonts w:cs="Times New Roman"/>
          <w:i/>
          <w:iCs/>
          <w:sz w:val="23"/>
          <w:szCs w:val="23"/>
        </w:rPr>
        <w:t>porovnává velikost útvarů, měří a odhaduje délku úsečky</w:t>
      </w:r>
    </w:p>
    <w:p w14:paraId="2537BA95" w14:textId="03DCADDE" w:rsidR="00775B1A" w:rsidRPr="004949C2" w:rsidRDefault="00775B1A" w:rsidP="00D2796C">
      <w:pPr>
        <w:pStyle w:val="Odstavecseseznamem"/>
        <w:numPr>
          <w:ilvl w:val="0"/>
          <w:numId w:val="8"/>
        </w:numPr>
        <w:autoSpaceDE w:val="0"/>
        <w:autoSpaceDN w:val="0"/>
        <w:adjustRightInd w:val="0"/>
        <w:spacing w:after="0"/>
        <w:rPr>
          <w:rFonts w:cs="Times New Roman"/>
          <w:b/>
          <w:bCs/>
          <w:i/>
          <w:iCs/>
          <w:sz w:val="23"/>
          <w:szCs w:val="23"/>
        </w:rPr>
      </w:pPr>
      <w:r w:rsidRPr="004949C2">
        <w:rPr>
          <w:rFonts w:cs="Times New Roman"/>
          <w:i/>
          <w:iCs/>
          <w:sz w:val="23"/>
          <w:szCs w:val="23"/>
        </w:rPr>
        <w:t xml:space="preserve">rozezná a modeluje jednoduché souměrné útvary v rovině. </w:t>
      </w:r>
      <w:r w:rsidRPr="004949C2">
        <w:rPr>
          <w:rFonts w:cs="Times New Roman"/>
          <w:sz w:val="23"/>
          <w:szCs w:val="23"/>
        </w:rPr>
        <w:t>(</w:t>
      </w:r>
      <w:r w:rsidRPr="004949C2">
        <w:rPr>
          <w:rFonts w:cs="Times New Roman"/>
        </w:rPr>
        <w:t>RVP ZV, 2021, s.33)</w:t>
      </w:r>
    </w:p>
    <w:p w14:paraId="186E7EB8" w14:textId="77777777" w:rsidR="00775B1A" w:rsidRPr="004949C2" w:rsidRDefault="00775B1A" w:rsidP="00D2796C">
      <w:pPr>
        <w:pStyle w:val="Odstavecseseznamem"/>
        <w:rPr>
          <w:rFonts w:cs="Times New Roman"/>
          <w:b/>
          <w:bCs/>
          <w:i/>
          <w:iCs/>
          <w:sz w:val="23"/>
          <w:szCs w:val="23"/>
        </w:rPr>
      </w:pPr>
    </w:p>
    <w:p w14:paraId="7D72D3AB" w14:textId="3212C528" w:rsidR="00C64ABE" w:rsidRDefault="00C64ABE" w:rsidP="00D2796C">
      <w:pPr>
        <w:pStyle w:val="Odstavecseseznamem"/>
        <w:numPr>
          <w:ilvl w:val="0"/>
          <w:numId w:val="7"/>
        </w:numPr>
        <w:rPr>
          <w:rFonts w:cs="Times New Roman"/>
          <w:b/>
          <w:bCs/>
          <w:sz w:val="23"/>
          <w:szCs w:val="23"/>
        </w:rPr>
      </w:pPr>
      <w:r w:rsidRPr="004949C2">
        <w:rPr>
          <w:rFonts w:cs="Times New Roman"/>
          <w:b/>
          <w:bCs/>
          <w:sz w:val="23"/>
          <w:szCs w:val="23"/>
        </w:rPr>
        <w:t>Nestandartní aplikační úlohy a problémy</w:t>
      </w:r>
    </w:p>
    <w:p w14:paraId="73029C4D" w14:textId="06DB3CC8" w:rsidR="001A01AE" w:rsidRDefault="001A01AE" w:rsidP="00D2796C">
      <w:pPr>
        <w:pStyle w:val="Odstavecseseznamem"/>
        <w:rPr>
          <w:rFonts w:cs="Times New Roman"/>
        </w:rPr>
      </w:pPr>
      <w:r>
        <w:t xml:space="preserve">Zásadní roli v matematickém vzdělávání hrají také nestandardní aplikační úlohy a problémy, u kterých řešení do jisté míry nezávisí na znalostech a dovednostech školské matematiky, ale uplatňuje se zde logické myšlení. Během vzdělávání za základní škole by se tyto úlohy měli prolínat všemi tematickými okruhy, jelikož se zde žáci učí řešit problémové situace i úlohy ze života a zároveň pochopit a </w:t>
      </w:r>
      <w:r w:rsidR="00C16D4F">
        <w:t>analyzovat problém, utřídit si zjištěné údaje, podmínky a udělat si případný náčrt. Řešení logických úloh s obtížností závislou na míře rozumové vyspělosti konkrétního žáka, posiluje jeho vědomí ve vlastní schopnosti uvažovat logicky a může podchytit i žáky méně úspěšné v matematice.</w:t>
      </w:r>
      <w:r w:rsidR="00495D1E">
        <w:t xml:space="preserve"> Žáci si osvojují využívání prostředků výpočetní techniky jako jsou </w:t>
      </w:r>
      <w:r w:rsidR="00495D1E">
        <w:lastRenderedPageBreak/>
        <w:t xml:space="preserve">například kalkulátory nebo určité výukové programy a používání některých ostatních pomůcek, čímž se nabízí přístup k matematice i žákům s nedostatky v numerickém počítání a technikách rýsování. </w:t>
      </w:r>
      <w:r w:rsidR="00495D1E" w:rsidRPr="004949C2">
        <w:rPr>
          <w:rFonts w:cs="Times New Roman"/>
          <w:sz w:val="23"/>
          <w:szCs w:val="23"/>
        </w:rPr>
        <w:t>(</w:t>
      </w:r>
      <w:r w:rsidR="00495D1E" w:rsidRPr="004949C2">
        <w:rPr>
          <w:rFonts w:cs="Times New Roman"/>
        </w:rPr>
        <w:t>RVP ZV, 2021</w:t>
      </w:r>
      <w:r w:rsidR="00495D1E">
        <w:rPr>
          <w:rFonts w:cs="Times New Roman"/>
        </w:rPr>
        <w:t>)</w:t>
      </w:r>
    </w:p>
    <w:p w14:paraId="12EF22A6" w14:textId="77777777" w:rsidR="00495D1E" w:rsidRPr="00495D1E" w:rsidRDefault="00495D1E" w:rsidP="00D2796C">
      <w:pPr>
        <w:pStyle w:val="Odstavecseseznamem"/>
        <w:rPr>
          <w:rFonts w:cs="Times New Roman"/>
          <w:sz w:val="23"/>
          <w:szCs w:val="23"/>
        </w:rPr>
      </w:pPr>
    </w:p>
    <w:p w14:paraId="34048203" w14:textId="2B91468A" w:rsidR="00C64ABE" w:rsidRPr="001A01AE" w:rsidRDefault="00C64ABE" w:rsidP="00D2796C">
      <w:pPr>
        <w:pStyle w:val="Odstavecseseznamem"/>
        <w:rPr>
          <w:rFonts w:cs="Times New Roman"/>
          <w:i/>
          <w:iCs/>
          <w:sz w:val="23"/>
          <w:szCs w:val="23"/>
        </w:rPr>
      </w:pPr>
      <w:r w:rsidRPr="001A01AE">
        <w:rPr>
          <w:rFonts w:cs="Times New Roman"/>
          <w:i/>
          <w:iCs/>
          <w:sz w:val="23"/>
          <w:szCs w:val="23"/>
        </w:rPr>
        <w:t>Očekávané výstupy – 2. období</w:t>
      </w:r>
    </w:p>
    <w:p w14:paraId="56CD814C" w14:textId="41F234B4" w:rsidR="00204F30" w:rsidRPr="004949C2" w:rsidRDefault="00204F30" w:rsidP="00D2796C">
      <w:pPr>
        <w:autoSpaceDE w:val="0"/>
        <w:autoSpaceDN w:val="0"/>
        <w:adjustRightInd w:val="0"/>
        <w:spacing w:after="0"/>
        <w:ind w:left="360"/>
        <w:rPr>
          <w:rFonts w:cs="Times New Roman"/>
          <w:i/>
          <w:iCs/>
          <w:szCs w:val="24"/>
        </w:rPr>
      </w:pPr>
      <w:r w:rsidRPr="004949C2">
        <w:rPr>
          <w:rFonts w:cs="Times New Roman"/>
          <w:i/>
          <w:iCs/>
          <w:szCs w:val="24"/>
        </w:rPr>
        <w:t>Žák</w:t>
      </w:r>
    </w:p>
    <w:p w14:paraId="534C8E98" w14:textId="73447027" w:rsidR="00CB449B" w:rsidRPr="004949C2" w:rsidRDefault="00204F30" w:rsidP="00D2796C">
      <w:pPr>
        <w:pStyle w:val="Odstavecseseznamem"/>
        <w:numPr>
          <w:ilvl w:val="0"/>
          <w:numId w:val="8"/>
        </w:numPr>
        <w:autoSpaceDE w:val="0"/>
        <w:autoSpaceDN w:val="0"/>
        <w:adjustRightInd w:val="0"/>
        <w:spacing w:after="0"/>
        <w:rPr>
          <w:rFonts w:cs="Times New Roman"/>
          <w:b/>
          <w:bCs/>
          <w:i/>
          <w:iCs/>
          <w:sz w:val="23"/>
          <w:szCs w:val="23"/>
        </w:rPr>
      </w:pPr>
      <w:r w:rsidRPr="004949C2">
        <w:rPr>
          <w:rFonts w:cs="Times New Roman"/>
          <w:i/>
          <w:iCs/>
          <w:szCs w:val="24"/>
        </w:rPr>
        <w:t>řeší jednoduché praktické slovní úlohy a problémy, jejichž řešení je do značné míry nezávislé na obvyklých postupech a algoritmech školské matematiky. (</w:t>
      </w:r>
      <w:r w:rsidRPr="004949C2">
        <w:rPr>
          <w:rFonts w:cs="Times New Roman"/>
          <w:sz w:val="23"/>
          <w:szCs w:val="23"/>
        </w:rPr>
        <w:t>(</w:t>
      </w:r>
      <w:r w:rsidRPr="004949C2">
        <w:rPr>
          <w:rFonts w:cs="Times New Roman"/>
        </w:rPr>
        <w:t>RVP ZV, 2021, s.34)</w:t>
      </w:r>
    </w:p>
    <w:p w14:paraId="4168F302" w14:textId="42A0E58B" w:rsidR="00960333" w:rsidRPr="0066611F" w:rsidRDefault="00960333" w:rsidP="00D2796C">
      <w:pPr>
        <w:rPr>
          <w:rFonts w:eastAsiaTheme="majorEastAsia" w:cs="Times New Roman"/>
          <w:b/>
          <w:caps/>
          <w:sz w:val="32"/>
          <w:szCs w:val="32"/>
        </w:rPr>
      </w:pPr>
      <w:r>
        <w:rPr>
          <w:rFonts w:cs="Times New Roman"/>
        </w:rPr>
        <w:br w:type="page"/>
      </w:r>
    </w:p>
    <w:p w14:paraId="04B56885" w14:textId="54E4AC7C" w:rsidR="00330619" w:rsidRDefault="00330619" w:rsidP="00D2796C">
      <w:pPr>
        <w:pStyle w:val="Nadpis1"/>
      </w:pPr>
      <w:bookmarkStart w:id="17" w:name="_Toc89942734"/>
      <w:r>
        <w:lastRenderedPageBreak/>
        <w:t>Metody výuky</w:t>
      </w:r>
      <w:bookmarkEnd w:id="17"/>
    </w:p>
    <w:p w14:paraId="3E426F52" w14:textId="0ECDB56A" w:rsidR="00235F77" w:rsidRPr="004949C2" w:rsidRDefault="00CB449B" w:rsidP="00330619">
      <w:pPr>
        <w:pStyle w:val="Nadpis2"/>
      </w:pPr>
      <w:bookmarkStart w:id="18" w:name="_Toc89942735"/>
      <w:r w:rsidRPr="004949C2">
        <w:t>BĚŽNÝ NEBOLI TRANSMISIVNÍ ZPŮSOB VÝUKY</w:t>
      </w:r>
      <w:bookmarkEnd w:id="18"/>
    </w:p>
    <w:p w14:paraId="5EB90FB3" w14:textId="77777777" w:rsidR="00DA1CDC" w:rsidRDefault="00E402FE" w:rsidP="00D2796C">
      <w:pPr>
        <w:rPr>
          <w:rFonts w:cs="Times New Roman"/>
        </w:rPr>
      </w:pPr>
      <w:r w:rsidRPr="00E402FE">
        <w:rPr>
          <w:rFonts w:cs="Times New Roman"/>
        </w:rPr>
        <w:t>Transmisivní</w:t>
      </w:r>
      <w:r w:rsidR="001972B5">
        <w:rPr>
          <w:rFonts w:cs="Times New Roman"/>
        </w:rPr>
        <w:t xml:space="preserve"> </w:t>
      </w:r>
      <w:r w:rsidRPr="00E402FE">
        <w:rPr>
          <w:rFonts w:cs="Times New Roman"/>
        </w:rPr>
        <w:t>vyučování</w:t>
      </w:r>
      <w:r w:rsidR="001972B5">
        <w:rPr>
          <w:rFonts w:cs="Times New Roman"/>
        </w:rPr>
        <w:t xml:space="preserve"> (přenos, předávání)</w:t>
      </w:r>
      <w:r w:rsidRPr="00E402FE">
        <w:rPr>
          <w:rFonts w:cs="Times New Roman"/>
        </w:rPr>
        <w:t xml:space="preserve"> zprostředkovává žákům</w:t>
      </w:r>
      <w:r w:rsidR="001972B5">
        <w:rPr>
          <w:rFonts w:cs="Times New Roman"/>
        </w:rPr>
        <w:t xml:space="preserve"> hotové poznatky, respektive předpřipravené vědomosti i dovednosti, které si následně osvojují</w:t>
      </w:r>
      <w:r w:rsidR="00DA1CDC">
        <w:rPr>
          <w:rFonts w:cs="Times New Roman"/>
        </w:rPr>
        <w:t xml:space="preserve">. </w:t>
      </w:r>
    </w:p>
    <w:p w14:paraId="1E580DFD" w14:textId="64FABC19" w:rsidR="00DA1CDC" w:rsidRDefault="00DA1CDC" w:rsidP="00D2796C">
      <w:pPr>
        <w:rPr>
          <w:rFonts w:cs="Times New Roman"/>
        </w:rPr>
      </w:pPr>
      <w:r>
        <w:rPr>
          <w:rFonts w:cs="Times New Roman"/>
        </w:rPr>
        <w:t>Pozice učitele je v tomto případě autoritativní</w:t>
      </w:r>
      <w:r w:rsidRPr="00DA1CDC">
        <w:rPr>
          <w:rFonts w:cs="Times New Roman"/>
        </w:rPr>
        <w:t xml:space="preserve">, </w:t>
      </w:r>
      <w:r>
        <w:rPr>
          <w:rFonts w:cs="Times New Roman"/>
        </w:rPr>
        <w:t>užívá</w:t>
      </w:r>
      <w:r w:rsidRPr="00DA1CDC">
        <w:rPr>
          <w:rFonts w:cs="Times New Roman"/>
        </w:rPr>
        <w:t xml:space="preserve"> přímé instrukce a rozhoduje</w:t>
      </w:r>
      <w:r>
        <w:rPr>
          <w:rFonts w:cs="Times New Roman"/>
        </w:rPr>
        <w:t xml:space="preserve"> o práci všech žáků, kteří informace přijímají pasivně a autoritu učitele jakožto nositele vědomostí nezpochybňují</w:t>
      </w:r>
      <w:r w:rsidRPr="00DA1CDC">
        <w:rPr>
          <w:rFonts w:cs="Times New Roman"/>
        </w:rPr>
        <w:t>.</w:t>
      </w:r>
      <w:r>
        <w:rPr>
          <w:rFonts w:cs="Times New Roman"/>
        </w:rPr>
        <w:t xml:space="preserve"> </w:t>
      </w:r>
    </w:p>
    <w:p w14:paraId="020F03A5" w14:textId="17278096" w:rsidR="00DA1CDC" w:rsidRDefault="00DA1CDC" w:rsidP="00D2796C">
      <w:pPr>
        <w:rPr>
          <w:rFonts w:cs="Times New Roman"/>
        </w:rPr>
      </w:pPr>
      <w:r>
        <w:rPr>
          <w:rFonts w:cs="Times New Roman"/>
        </w:rPr>
        <w:t>Dalším nosičem informací jsou učebnice</w:t>
      </w:r>
      <w:r w:rsidR="00132949">
        <w:rPr>
          <w:rFonts w:cs="Times New Roman"/>
        </w:rPr>
        <w:t xml:space="preserve">, které se nezaměřují tolik na proces porozumět dané látce, ale na nabytí vědomostí. Stejně tak se striktně drží pracovních sešitů. </w:t>
      </w:r>
    </w:p>
    <w:p w14:paraId="4E593403" w14:textId="77777777" w:rsidR="008C0529" w:rsidRDefault="00132949" w:rsidP="00D2796C">
      <w:pPr>
        <w:rPr>
          <w:rFonts w:cs="Times New Roman"/>
        </w:rPr>
      </w:pPr>
      <w:r>
        <w:rPr>
          <w:rFonts w:cs="Times New Roman"/>
        </w:rPr>
        <w:t xml:space="preserve">Transmisivní vyučování přísně dodržuje kurikulum, zaměřuje se nejdříve na chápání částí a klade důraz na základní dovednosti. Hodnocení žáků se nejčastěji uskutečňuje formou testování. Většinu času pracují žáci samostatně a hledají správné odpovědi. Skupinová práce či diskuze bývá ve výuce minimálně a namísto aktivního porozumění tak může snadno </w:t>
      </w:r>
      <w:r w:rsidR="003553A3">
        <w:rPr>
          <w:rFonts w:cs="Times New Roman"/>
        </w:rPr>
        <w:t>dojít jen k prostému memorování.</w:t>
      </w:r>
      <w:r w:rsidR="00DA1CDC">
        <w:rPr>
          <w:rFonts w:cs="Times New Roman"/>
        </w:rPr>
        <w:t xml:space="preserve"> </w:t>
      </w:r>
    </w:p>
    <w:p w14:paraId="2EAC2380" w14:textId="1702465F" w:rsidR="00E402FE" w:rsidRDefault="00DA1CDC" w:rsidP="00D2796C">
      <w:pPr>
        <w:rPr>
          <w:rFonts w:cs="Times New Roman"/>
        </w:rPr>
      </w:pPr>
      <w:r w:rsidRPr="00DA1CDC">
        <w:rPr>
          <w:rFonts w:cs="Times New Roman"/>
        </w:rPr>
        <w:t>(Zormanová, 2012)</w:t>
      </w:r>
    </w:p>
    <w:p w14:paraId="671EAABF" w14:textId="77777777" w:rsidR="008C0529" w:rsidRPr="00E402FE" w:rsidRDefault="008C0529" w:rsidP="00D2796C">
      <w:pPr>
        <w:rPr>
          <w:rFonts w:cs="Times New Roman"/>
        </w:rPr>
      </w:pPr>
    </w:p>
    <w:p w14:paraId="053312AC" w14:textId="77777777" w:rsidR="00960333" w:rsidRDefault="00960333" w:rsidP="00D2796C">
      <w:pPr>
        <w:rPr>
          <w:rFonts w:eastAsiaTheme="majorEastAsia" w:cstheme="majorBidi"/>
          <w:b/>
          <w:caps/>
          <w:sz w:val="32"/>
          <w:szCs w:val="32"/>
        </w:rPr>
      </w:pPr>
      <w:r>
        <w:br w:type="page"/>
      </w:r>
    </w:p>
    <w:p w14:paraId="23D7FD1A" w14:textId="27BFA691" w:rsidR="006A05A3" w:rsidRDefault="00235F77" w:rsidP="00330619">
      <w:pPr>
        <w:pStyle w:val="Nadpis2"/>
      </w:pPr>
      <w:bookmarkStart w:id="19" w:name="_Toc89942736"/>
      <w:r w:rsidRPr="004949C2">
        <w:lastRenderedPageBreak/>
        <w:t>HEJNÉHO METODA</w:t>
      </w:r>
      <w:bookmarkEnd w:id="19"/>
    </w:p>
    <w:p w14:paraId="33DEEF59" w14:textId="5821B468" w:rsidR="00267080" w:rsidRDefault="00267080" w:rsidP="00D2796C">
      <w:r>
        <w:t xml:space="preserve">Hejného metodu řadíme mezi netradiční konstruktivistické pojetí vyučování. Konstruktivistický přístup v pedagogice se soustředí na úroveň znalostí, schopností a </w:t>
      </w:r>
      <w:r w:rsidR="005A0A7E">
        <w:t xml:space="preserve">na proces učení jako takový. </w:t>
      </w:r>
      <w:r>
        <w:t>(Zormanová, 2012)</w:t>
      </w:r>
    </w:p>
    <w:p w14:paraId="5857220E" w14:textId="6AD33230" w:rsidR="00EB65F1" w:rsidRPr="00EB74BC" w:rsidRDefault="00673A8D" w:rsidP="00D2796C">
      <w:r>
        <w:t xml:space="preserve">Metoda profesora Hejného je </w:t>
      </w:r>
      <w:r w:rsidR="00EB65F1">
        <w:t>neobyčejná</w:t>
      </w:r>
      <w:r>
        <w:t>, neboť je autenticky zakotvena v matematické zkušenosti</w:t>
      </w:r>
      <w:r w:rsidR="00EB65F1">
        <w:t xml:space="preserve">, ale </w:t>
      </w:r>
      <w:r>
        <w:t>i v</w:t>
      </w:r>
      <w:r w:rsidR="00EB65F1">
        <w:t> poměrně detailní</w:t>
      </w:r>
      <w:r>
        <w:t xml:space="preserve"> znalosti dětské psychiky</w:t>
      </w:r>
      <w:r w:rsidR="00EB65F1">
        <w:t xml:space="preserve">, protože </w:t>
      </w:r>
      <w:r w:rsidR="00842094">
        <w:t>on sám</w:t>
      </w:r>
      <w:r w:rsidR="00EB65F1">
        <w:t xml:space="preserve"> několik let učil na ZŠ.</w:t>
      </w:r>
      <w:r>
        <w:t xml:space="preserve"> </w:t>
      </w:r>
      <w:r w:rsidR="00842094">
        <w:t>Autor</w:t>
      </w:r>
      <w:r w:rsidR="00EB65F1">
        <w:t xml:space="preserve"> se</w:t>
      </w:r>
      <w:r>
        <w:t xml:space="preserve"> snaží udržet živý kontakt s</w:t>
      </w:r>
      <w:r w:rsidR="00EB65F1">
        <w:t>e skutečnou</w:t>
      </w:r>
      <w:r>
        <w:t xml:space="preserve"> matematickou zkušeností. </w:t>
      </w:r>
      <w:r w:rsidR="00842094">
        <w:t xml:space="preserve">Z řad </w:t>
      </w:r>
      <w:r w:rsidR="00EB74BC">
        <w:t xml:space="preserve">některých </w:t>
      </w:r>
      <w:r w:rsidR="00842094">
        <w:t>matematiků se potýká s</w:t>
      </w:r>
      <w:r w:rsidR="00EB74BC">
        <w:t> </w:t>
      </w:r>
      <w:r w:rsidR="00842094">
        <w:t>neporozuměním</w:t>
      </w:r>
      <w:r w:rsidR="00EB74BC">
        <w:t xml:space="preserve">, jelikož je pro ně nepochopitelná vágnost a pomalé tempo při zavádění pojmů tam, kde je možné žákům předat přesnou a stručnou definici, Hejný vádí nepřehledné množství příkladů, které označuje zvláštním termínem </w:t>
      </w:r>
      <w:r w:rsidR="00EB74BC" w:rsidRPr="00EB74BC">
        <w:rPr>
          <w:i/>
          <w:iCs/>
        </w:rPr>
        <w:t>izolované modely</w:t>
      </w:r>
      <w:r w:rsidR="00EB74BC">
        <w:rPr>
          <w:i/>
          <w:iCs/>
        </w:rPr>
        <w:t xml:space="preserve">. </w:t>
      </w:r>
      <w:r w:rsidR="00EB74BC">
        <w:t xml:space="preserve">Někteří dětští psychologové zase kritizují to, že Hejný trvá na tom, aby si žáci na věci přicházeli sami ve zdlouhavém procesu pokusů a omylů, přitom </w:t>
      </w:r>
      <w:r w:rsidR="00D2796C">
        <w:t>oni by naopak žáky naučili jednoduché pravidlo nebo celou tabulku násobení, čímž by jim poskytli přesné informace, o které se mohou opřít. (Kvasz, 2016)</w:t>
      </w:r>
    </w:p>
    <w:p w14:paraId="2DF25A9D" w14:textId="538D0CA2" w:rsidR="008D1F5C" w:rsidRDefault="008D1F5C" w:rsidP="00330619">
      <w:pPr>
        <w:pStyle w:val="Nadpis3"/>
      </w:pPr>
      <w:bookmarkStart w:id="20" w:name="_Toc89942737"/>
      <w:r w:rsidRPr="004949C2">
        <w:t>Vývoj metody prof. Hejného</w:t>
      </w:r>
      <w:bookmarkEnd w:id="20"/>
    </w:p>
    <w:p w14:paraId="26A1F95B" w14:textId="644C9B13" w:rsidR="004F695E" w:rsidRPr="004F695E" w:rsidRDefault="00D47857" w:rsidP="00D2796C">
      <w:pPr>
        <w:autoSpaceDE w:val="0"/>
        <w:autoSpaceDN w:val="0"/>
        <w:adjustRightInd w:val="0"/>
        <w:spacing w:after="0"/>
        <w:ind w:firstLine="0"/>
        <w:rPr>
          <w:rFonts w:eastAsia="RePublicBook-Regular" w:cs="Times New Roman"/>
          <w:szCs w:val="24"/>
        </w:rPr>
      </w:pPr>
      <w:r>
        <w:rPr>
          <w:rFonts w:eastAsia="RePublicBook-Regular" w:cs="Times New Roman"/>
          <w:szCs w:val="24"/>
        </w:rPr>
        <w:t>Jednotlivé</w:t>
      </w:r>
      <w:r w:rsidRPr="00D47857">
        <w:rPr>
          <w:rFonts w:eastAsia="RePublicBook-Regular" w:cs="Times New Roman"/>
          <w:szCs w:val="24"/>
        </w:rPr>
        <w:t xml:space="preserve"> prvky metody</w:t>
      </w:r>
      <w:r>
        <w:rPr>
          <w:rFonts w:eastAsia="RePublicBook-Regular" w:cs="Times New Roman"/>
          <w:szCs w:val="24"/>
        </w:rPr>
        <w:t xml:space="preserve"> prof. Hejného</w:t>
      </w:r>
      <w:r w:rsidRPr="00D47857">
        <w:rPr>
          <w:rFonts w:eastAsia="RePublicBook-Regular" w:cs="Times New Roman"/>
          <w:szCs w:val="24"/>
        </w:rPr>
        <w:t xml:space="preserve">, </w:t>
      </w:r>
      <w:r>
        <w:rPr>
          <w:rFonts w:eastAsia="RePublicBook-Regular" w:cs="Times New Roman"/>
          <w:szCs w:val="24"/>
        </w:rPr>
        <w:t>která je typická svým</w:t>
      </w:r>
      <w:r w:rsidRPr="00D47857">
        <w:rPr>
          <w:rFonts w:eastAsia="RePublicBook-Regular" w:cs="Times New Roman"/>
          <w:szCs w:val="24"/>
        </w:rPr>
        <w:t xml:space="preserve"> specifick</w:t>
      </w:r>
      <w:r>
        <w:rPr>
          <w:rFonts w:eastAsia="RePublicBook-Regular" w:cs="Times New Roman"/>
          <w:szCs w:val="24"/>
        </w:rPr>
        <w:t>ým</w:t>
      </w:r>
      <w:r w:rsidRPr="00D47857">
        <w:rPr>
          <w:rFonts w:eastAsia="RePublicBook-Regular" w:cs="Times New Roman"/>
          <w:szCs w:val="24"/>
        </w:rPr>
        <w:t xml:space="preserve"> přístup</w:t>
      </w:r>
      <w:r>
        <w:rPr>
          <w:rFonts w:eastAsia="RePublicBook-Regular" w:cs="Times New Roman"/>
          <w:szCs w:val="24"/>
        </w:rPr>
        <w:t>em</w:t>
      </w:r>
      <w:r w:rsidRPr="00D47857">
        <w:rPr>
          <w:rFonts w:eastAsia="RePublicBook-Regular" w:cs="Times New Roman"/>
          <w:szCs w:val="24"/>
        </w:rPr>
        <w:t xml:space="preserve"> k výuce matematiky, vznikaly </w:t>
      </w:r>
      <w:r>
        <w:rPr>
          <w:rFonts w:eastAsia="RePublicBook-Regular" w:cs="Times New Roman"/>
          <w:szCs w:val="24"/>
        </w:rPr>
        <w:t>postupně v době</w:t>
      </w:r>
      <w:r w:rsidRPr="00D47857">
        <w:rPr>
          <w:rFonts w:eastAsia="RePublicBook-Regular" w:cs="Times New Roman"/>
          <w:szCs w:val="24"/>
        </w:rPr>
        <w:t xml:space="preserve"> od 70. let 20.</w:t>
      </w:r>
      <w:r>
        <w:rPr>
          <w:rFonts w:eastAsia="RePublicBook-Regular" w:cs="Times New Roman"/>
          <w:szCs w:val="24"/>
        </w:rPr>
        <w:t xml:space="preserve"> </w:t>
      </w:r>
      <w:r w:rsidRPr="00D47857">
        <w:rPr>
          <w:rFonts w:eastAsia="RePublicBook-Regular" w:cs="Times New Roman"/>
          <w:szCs w:val="24"/>
        </w:rPr>
        <w:t>století</w:t>
      </w:r>
      <w:r>
        <w:rPr>
          <w:rFonts w:eastAsia="RePublicBook-Regular" w:cs="Times New Roman"/>
          <w:szCs w:val="24"/>
        </w:rPr>
        <w:t>, kdy prof. Vít Hejný</w:t>
      </w:r>
      <w:r w:rsidR="001A5EC7">
        <w:rPr>
          <w:rFonts w:eastAsia="RePublicBook-Regular" w:cs="Times New Roman"/>
          <w:szCs w:val="24"/>
        </w:rPr>
        <w:t> </w:t>
      </w:r>
      <w:r>
        <w:rPr>
          <w:rFonts w:eastAsia="RePublicBook-Regular" w:cs="Times New Roman"/>
          <w:szCs w:val="24"/>
        </w:rPr>
        <w:t>(1904</w:t>
      </w:r>
      <w:r w:rsidR="008C0529">
        <w:rPr>
          <w:rFonts w:eastAsia="RePublicBook-Regular" w:cs="Times New Roman"/>
          <w:szCs w:val="24"/>
        </w:rPr>
        <w:t>-</w:t>
      </w:r>
      <w:r>
        <w:rPr>
          <w:rFonts w:eastAsia="RePublicBook-Regular" w:cs="Times New Roman"/>
          <w:szCs w:val="24"/>
        </w:rPr>
        <w:t>1977) začal pátrat po příčinách nízké účinnosti při výuce matematiky a hledal cestu ke zlepšení. Dle něj spočívala příčina ve způsobu vyučování, kdy jsou prostřednictvím učitele žákovi předkládány matematické poznatky, kterou jsou rovněž zapsány v učebnici. Přišel na to, že vyučování postavené na autonomním řešení úloh žáky je mnohem efektivnější a že je potřeba začít s tímto stylem výuky co nejdříve</w:t>
      </w:r>
      <w:r w:rsidR="001A5EC7">
        <w:rPr>
          <w:rFonts w:eastAsia="RePublicBook-Regular" w:cs="Times New Roman"/>
          <w:szCs w:val="24"/>
        </w:rPr>
        <w:t xml:space="preserve">. Starší žáci jsou totiž naučeni na konzumní způsob učení, který po žákovi požaduje jen reprodukci a imitaci a pouze ojediněle přijímají vyučování vyžadující od nich tvořivost. Podle něj dospěje žák ke skutečnému poznání matematiky pouze vlastním úsilím řešením vhodně zvolených úloh. </w:t>
      </w:r>
      <w:r w:rsidR="004F695E" w:rsidRPr="004F695E">
        <w:rPr>
          <w:rFonts w:eastAsia="RePublicBook-Regular" w:cs="Times New Roman"/>
          <w:szCs w:val="24"/>
        </w:rPr>
        <w:t>(Hejný, 2014)</w:t>
      </w:r>
    </w:p>
    <w:p w14:paraId="1BC3237C" w14:textId="4B52696B" w:rsidR="008D1F5C" w:rsidRDefault="00CB03DF" w:rsidP="00330619">
      <w:pPr>
        <w:pStyle w:val="Nadpis3"/>
      </w:pPr>
      <w:bookmarkStart w:id="21" w:name="_Toc89942738"/>
      <w:r w:rsidRPr="004949C2">
        <w:t>Koncept dvanácti klíčových principů</w:t>
      </w:r>
      <w:bookmarkEnd w:id="21"/>
    </w:p>
    <w:p w14:paraId="33A2FCEC" w14:textId="117822A4" w:rsidR="00330619" w:rsidRDefault="005F5180" w:rsidP="00330619">
      <w:r>
        <w:t>Metoda profesora Hejného stojí na respektování 12 klíčových principů</w:t>
      </w:r>
      <w:r w:rsidR="00541B4B">
        <w:t xml:space="preserve"> (viz. níže)</w:t>
      </w:r>
      <w:r w:rsidR="00E0144D">
        <w:t>, které jsou uvedeny na webových stránkách společnosti H-mat, o.p.s.</w:t>
      </w:r>
      <w:r>
        <w:t xml:space="preserve"> (</w:t>
      </w:r>
      <w:r w:rsidRPr="005F5180">
        <w:t>www.h-mat.cz/principy</w:t>
      </w:r>
      <w:r>
        <w:t xml:space="preserve">), </w:t>
      </w:r>
      <w:r w:rsidR="00E0144D">
        <w:t>přičemž tyto principy</w:t>
      </w:r>
      <w:r>
        <w:t xml:space="preserve"> mají ucelený koncept, kd</w:t>
      </w:r>
      <w:r w:rsidR="00E0144D">
        <w:t>y</w:t>
      </w:r>
      <w:r>
        <w:t xml:space="preserve"> žák objevuje matematiku sám a s potěšením.</w:t>
      </w:r>
    </w:p>
    <w:p w14:paraId="5155192D" w14:textId="77777777" w:rsidR="00E0144D" w:rsidRPr="00B0471B" w:rsidRDefault="005F5180" w:rsidP="005F5180">
      <w:pPr>
        <w:pStyle w:val="Odstavecseseznamem"/>
        <w:numPr>
          <w:ilvl w:val="0"/>
          <w:numId w:val="22"/>
        </w:numPr>
        <w:rPr>
          <w:b/>
          <w:bCs/>
        </w:rPr>
      </w:pPr>
      <w:r w:rsidRPr="00B0471B">
        <w:rPr>
          <w:b/>
          <w:bCs/>
        </w:rPr>
        <w:t>Budování schémat</w:t>
      </w:r>
    </w:p>
    <w:p w14:paraId="3643F8C5" w14:textId="54F8D0C3" w:rsidR="00E0144D" w:rsidRDefault="00E0144D" w:rsidP="00E0144D">
      <w:pPr>
        <w:pStyle w:val="Odstavecseseznamem"/>
        <w:numPr>
          <w:ilvl w:val="0"/>
          <w:numId w:val="23"/>
        </w:numPr>
      </w:pPr>
      <w:r>
        <w:t>Ž</w:t>
      </w:r>
      <w:r w:rsidR="00D80495">
        <w:t>ák zná i to, co jsme ho neučili</w:t>
      </w:r>
      <w:r w:rsidR="00B0471B">
        <w:t>.</w:t>
      </w:r>
    </w:p>
    <w:p w14:paraId="7D6275DA" w14:textId="6E596B65" w:rsidR="00D80495" w:rsidRDefault="00D80495" w:rsidP="00D80495">
      <w:r>
        <w:lastRenderedPageBreak/>
        <w:t>Schéma je souhrn vzájemně propojených znalostí</w:t>
      </w:r>
      <w:r w:rsidR="00392BC3">
        <w:t xml:space="preserve"> (matematické jevy, pojmy a procesy)</w:t>
      </w:r>
      <w:r>
        <w:t xml:space="preserve"> týkající se známého prostředí</w:t>
      </w:r>
      <w:r w:rsidR="00E0144D">
        <w:t xml:space="preserve"> a při jejich budování se vychází z faktu, že v našem vědomí se nachází celá škála schémat (např. schéma školy, domu, hřiště).</w:t>
      </w:r>
    </w:p>
    <w:p w14:paraId="26BF9AF5" w14:textId="5EA1CE8C" w:rsidR="005F5180" w:rsidRPr="00B0471B" w:rsidRDefault="005F5180" w:rsidP="005F5180">
      <w:pPr>
        <w:pStyle w:val="Odstavecseseznamem"/>
        <w:numPr>
          <w:ilvl w:val="0"/>
          <w:numId w:val="22"/>
        </w:numPr>
        <w:rPr>
          <w:b/>
          <w:bCs/>
        </w:rPr>
      </w:pPr>
      <w:r w:rsidRPr="00B0471B">
        <w:rPr>
          <w:b/>
          <w:bCs/>
        </w:rPr>
        <w:t>Práce v</w:t>
      </w:r>
      <w:r w:rsidR="00392BC3" w:rsidRPr="00B0471B">
        <w:rPr>
          <w:b/>
          <w:bCs/>
        </w:rPr>
        <w:t> </w:t>
      </w:r>
      <w:r w:rsidRPr="00B0471B">
        <w:rPr>
          <w:b/>
          <w:bCs/>
        </w:rPr>
        <w:t>prostředích</w:t>
      </w:r>
    </w:p>
    <w:p w14:paraId="1DDB690C" w14:textId="2C22FAB6" w:rsidR="00392BC3" w:rsidRDefault="00392BC3" w:rsidP="00392BC3">
      <w:pPr>
        <w:pStyle w:val="Odstavecseseznamem"/>
        <w:numPr>
          <w:ilvl w:val="0"/>
          <w:numId w:val="23"/>
        </w:numPr>
      </w:pPr>
      <w:r>
        <w:t>Žák se učí opakovanou návštěvou</w:t>
      </w:r>
      <w:r w:rsidR="00B0471B">
        <w:t>.</w:t>
      </w:r>
    </w:p>
    <w:p w14:paraId="4B499E1C" w14:textId="2494014E" w:rsidR="00392BC3" w:rsidRDefault="00392BC3" w:rsidP="00392BC3">
      <w:r>
        <w:t>Pokud žáci znají prostředí, kde se cítí dobře a nerozptylují je neznámé věci, tak se mohou maximálně koncentrovat na daný úkol. Prostředí je celkem ani 25 a každé funguje v něčem jinak. Každé prostředí se</w:t>
      </w:r>
      <w:r w:rsidR="00B0471B">
        <w:t xml:space="preserve"> skládá ze série na sebe navazujících úloh se stejným tématem, jimiž se prolíná hned několik matematických jevů, které vyzývají k experimentování a k objevování.</w:t>
      </w:r>
    </w:p>
    <w:p w14:paraId="1B298806" w14:textId="40E834AB" w:rsidR="005F5180" w:rsidRPr="00B0471B" w:rsidRDefault="005F5180" w:rsidP="005F5180">
      <w:pPr>
        <w:pStyle w:val="Odstavecseseznamem"/>
        <w:numPr>
          <w:ilvl w:val="0"/>
          <w:numId w:val="22"/>
        </w:numPr>
        <w:rPr>
          <w:b/>
          <w:bCs/>
        </w:rPr>
      </w:pPr>
      <w:r w:rsidRPr="00B0471B">
        <w:rPr>
          <w:b/>
          <w:bCs/>
        </w:rPr>
        <w:t>Prolínání témat</w:t>
      </w:r>
    </w:p>
    <w:p w14:paraId="27394BC1" w14:textId="44D4A0A0" w:rsidR="00B0471B" w:rsidRDefault="00B0471B" w:rsidP="00B0471B">
      <w:pPr>
        <w:pStyle w:val="Odstavecseseznamem"/>
        <w:numPr>
          <w:ilvl w:val="0"/>
          <w:numId w:val="23"/>
        </w:numPr>
      </w:pPr>
      <w:r>
        <w:t>Matematické zákonitosti se neizolují.</w:t>
      </w:r>
    </w:p>
    <w:p w14:paraId="7DD907BC" w14:textId="2E059671" w:rsidR="005706F1" w:rsidRDefault="00B0471B" w:rsidP="00B0471B">
      <w:r>
        <w:t>Informace a vlastní zkušenost, které spolu</w:t>
      </w:r>
      <w:r w:rsidR="005706F1">
        <w:t xml:space="preserve"> logicky souvisejí, si žák zapamatuje efektivněji než fakta a zkušenosti, s nimiž se ještě nesetkal. Matematické jevy a pojmy se neizolují, ale naopak se prolínají a zapojují se při jejich řešení různé strategie. Jestliže si konkrétní témata</w:t>
      </w:r>
      <w:r w:rsidR="003F0E17">
        <w:t>, která má žák zažité i v praxi,</w:t>
      </w:r>
      <w:r w:rsidR="005706F1">
        <w:t xml:space="preserve"> dáv</w:t>
      </w:r>
      <w:r w:rsidR="003F0E17">
        <w:t>á</w:t>
      </w:r>
      <w:r w:rsidR="005706F1">
        <w:t xml:space="preserve"> do souvislostí</w:t>
      </w:r>
      <w:r w:rsidR="003F0E17">
        <w:t>, dokáže si je kdykoli vybavit či odvodit další poznatky</w:t>
      </w:r>
    </w:p>
    <w:p w14:paraId="6BF0A315" w14:textId="27693B0E" w:rsidR="005F5180" w:rsidRPr="003F0E17" w:rsidRDefault="005F5180" w:rsidP="005F5180">
      <w:pPr>
        <w:pStyle w:val="Odstavecseseznamem"/>
        <w:numPr>
          <w:ilvl w:val="0"/>
          <w:numId w:val="22"/>
        </w:numPr>
        <w:rPr>
          <w:b/>
          <w:bCs/>
        </w:rPr>
      </w:pPr>
      <w:r w:rsidRPr="003F0E17">
        <w:rPr>
          <w:b/>
          <w:bCs/>
        </w:rPr>
        <w:t>Rozvoj osobnosti</w:t>
      </w:r>
    </w:p>
    <w:p w14:paraId="0B0B3EF0" w14:textId="35E54D6E" w:rsidR="003F0E17" w:rsidRDefault="003F0E17" w:rsidP="003F0E17">
      <w:pPr>
        <w:pStyle w:val="Odstavecseseznamem"/>
        <w:numPr>
          <w:ilvl w:val="0"/>
          <w:numId w:val="23"/>
        </w:numPr>
      </w:pPr>
      <w:r>
        <w:t>Podporuje samostatné přemýšlení žáků.</w:t>
      </w:r>
    </w:p>
    <w:p w14:paraId="38D85339" w14:textId="53325F8A" w:rsidR="003F0E17" w:rsidRDefault="003F0E17" w:rsidP="003F0E17">
      <w:r>
        <w:t>Tento princip klade důraz na to, aby se sebou žáci nenechali manipulovat a nepřijímaly již hotové poznatky, ale aby argumentovali, diskutovali</w:t>
      </w:r>
      <w:r w:rsidR="006951D5">
        <w:t xml:space="preserve"> a vyhodnocovali. Tímto se učí i poznávat, co je pro mě správné, respektují druhé a zvládají se rozhodovat, ale i chápat důsledky svého chování a čelit jim, tedy nej že objevují matematiku, ale se učí základy společenského chování a mravně rostou. </w:t>
      </w:r>
    </w:p>
    <w:p w14:paraId="12ECFBB9" w14:textId="26E54E0D" w:rsidR="005F5180" w:rsidRPr="006951D5" w:rsidRDefault="005F5180" w:rsidP="005F5180">
      <w:pPr>
        <w:pStyle w:val="Odstavecseseznamem"/>
        <w:numPr>
          <w:ilvl w:val="0"/>
          <w:numId w:val="22"/>
        </w:numPr>
        <w:rPr>
          <w:b/>
          <w:bCs/>
        </w:rPr>
      </w:pPr>
      <w:r w:rsidRPr="006951D5">
        <w:rPr>
          <w:b/>
          <w:bCs/>
        </w:rPr>
        <w:t>Skutečná motivace</w:t>
      </w:r>
    </w:p>
    <w:p w14:paraId="45F01261" w14:textId="12D05C43" w:rsidR="006951D5" w:rsidRDefault="006951D5" w:rsidP="006951D5">
      <w:pPr>
        <w:pStyle w:val="Odstavecseseznamem"/>
        <w:numPr>
          <w:ilvl w:val="0"/>
          <w:numId w:val="23"/>
        </w:numPr>
      </w:pPr>
      <w:r>
        <w:t>K</w:t>
      </w:r>
      <w:r w:rsidRPr="006951D5">
        <w:t>dyž</w:t>
      </w:r>
      <w:r>
        <w:t xml:space="preserve"> žák</w:t>
      </w:r>
      <w:r w:rsidRPr="006951D5">
        <w:t xml:space="preserve"> „neví“, a „chc</w:t>
      </w:r>
      <w:r>
        <w:t>e</w:t>
      </w:r>
      <w:r w:rsidRPr="006951D5">
        <w:t xml:space="preserve"> vědět“</w:t>
      </w:r>
      <w:r>
        <w:t>.</w:t>
      </w:r>
    </w:p>
    <w:p w14:paraId="3ED38E8E" w14:textId="27F51902" w:rsidR="006951D5" w:rsidRDefault="0062224B" w:rsidP="006951D5">
      <w:r>
        <w:t>V Hejného metodě jsou všechny úlohy sestaveny tak, aby jejich řešení bylo pro žáky zábavné, jelikož nejlepší motivace je ta vnitřní a díky které žáci přicházejí na řešení úkolů svou vlastní snahou a zažívají úspěch.</w:t>
      </w:r>
    </w:p>
    <w:p w14:paraId="5D30C1CF" w14:textId="00CD3B92" w:rsidR="005F5180" w:rsidRPr="0062224B" w:rsidRDefault="005F5180" w:rsidP="005F5180">
      <w:pPr>
        <w:pStyle w:val="Odstavecseseznamem"/>
        <w:numPr>
          <w:ilvl w:val="0"/>
          <w:numId w:val="22"/>
        </w:numPr>
        <w:rPr>
          <w:b/>
          <w:bCs/>
        </w:rPr>
      </w:pPr>
      <w:r w:rsidRPr="0062224B">
        <w:rPr>
          <w:b/>
          <w:bCs/>
        </w:rPr>
        <w:t>Reálné zkušenosti</w:t>
      </w:r>
    </w:p>
    <w:p w14:paraId="5C72FB59" w14:textId="63BB1DD4" w:rsidR="0062224B" w:rsidRDefault="0062224B" w:rsidP="0062224B">
      <w:pPr>
        <w:pStyle w:val="Odstavecseseznamem"/>
        <w:numPr>
          <w:ilvl w:val="0"/>
          <w:numId w:val="23"/>
        </w:numPr>
      </w:pPr>
      <w:r>
        <w:t>Staví se na vlastních zážitcích žáka.</w:t>
      </w:r>
    </w:p>
    <w:p w14:paraId="2CF290EB" w14:textId="71A0F122" w:rsidR="004529D2" w:rsidRDefault="0062224B" w:rsidP="0062224B">
      <w:r>
        <w:lastRenderedPageBreak/>
        <w:t>Zkušenosti se nedají přenést, ale musejí se prožít (získat). Aby žák zkušenosti získal, musí řešit úlohy, přičemž zkušenost získá i v případě, že úlohu nevyřeší</w:t>
      </w:r>
      <w:r w:rsidR="004529D2">
        <w:t>, protože přijde na to, že je potřeba vydat se jiným směrem. Žák si proto potřebuje konkrétní matematické situace prožít a získat maximum zkušeností k vytvoření představy, o kterou následně bude moci opřít určitý abstraktní pojem.</w:t>
      </w:r>
    </w:p>
    <w:p w14:paraId="09C477DB" w14:textId="10040371" w:rsidR="005F5180" w:rsidRPr="004529D2" w:rsidRDefault="005F5180" w:rsidP="005F5180">
      <w:pPr>
        <w:pStyle w:val="Odstavecseseznamem"/>
        <w:numPr>
          <w:ilvl w:val="0"/>
          <w:numId w:val="22"/>
        </w:numPr>
        <w:rPr>
          <w:b/>
          <w:bCs/>
        </w:rPr>
      </w:pPr>
      <w:r w:rsidRPr="004529D2">
        <w:rPr>
          <w:b/>
          <w:bCs/>
        </w:rPr>
        <w:t>Radost z</w:t>
      </w:r>
      <w:r w:rsidR="004529D2" w:rsidRPr="004529D2">
        <w:rPr>
          <w:b/>
          <w:bCs/>
        </w:rPr>
        <w:t> </w:t>
      </w:r>
      <w:r w:rsidRPr="004529D2">
        <w:rPr>
          <w:b/>
          <w:bCs/>
        </w:rPr>
        <w:t>matematiky</w:t>
      </w:r>
    </w:p>
    <w:p w14:paraId="7605678F" w14:textId="1650F15F" w:rsidR="004529D2" w:rsidRDefault="004529D2" w:rsidP="004529D2">
      <w:pPr>
        <w:pStyle w:val="Odstavecseseznamem"/>
        <w:numPr>
          <w:ilvl w:val="0"/>
          <w:numId w:val="23"/>
        </w:numPr>
      </w:pPr>
      <w:r>
        <w:t>Znatelně pomáhá při další výuce.</w:t>
      </w:r>
    </w:p>
    <w:p w14:paraId="26E368D1" w14:textId="26335FCA" w:rsidR="004529D2" w:rsidRDefault="00C05C6F" w:rsidP="004529D2">
      <w:r>
        <w:t xml:space="preserve">Matematická prostředí jsou koncipována tak, </w:t>
      </w:r>
      <w:r w:rsidR="00A61FBF">
        <w:t>aby žákům umožňovala vlastní objevování. Obtížnost úloh je však nastavena tak, aby radost z úspěchu mohli prožít i slabší žáci. Princip hovoří o tom, že úloha by měla být tak snadná, aby ji žák dokázal vyřešit, ale současně náročná tak, aby na její řešení musel vynaložit jisté úsilí a z úspěšného dokončení měl radost.</w:t>
      </w:r>
    </w:p>
    <w:p w14:paraId="6C3B3B5C" w14:textId="0504C871" w:rsidR="005F5180" w:rsidRPr="004529D2" w:rsidRDefault="005F5180" w:rsidP="005F5180">
      <w:pPr>
        <w:pStyle w:val="Odstavecseseznamem"/>
        <w:numPr>
          <w:ilvl w:val="0"/>
          <w:numId w:val="22"/>
        </w:numPr>
        <w:rPr>
          <w:b/>
          <w:bCs/>
        </w:rPr>
      </w:pPr>
      <w:r w:rsidRPr="004529D2">
        <w:rPr>
          <w:b/>
          <w:bCs/>
        </w:rPr>
        <w:t>Vlastní poznatek</w:t>
      </w:r>
    </w:p>
    <w:p w14:paraId="238A47FB" w14:textId="176F5F04" w:rsidR="004529D2" w:rsidRDefault="00A61FBF" w:rsidP="004529D2">
      <w:pPr>
        <w:pStyle w:val="Odstavecseseznamem"/>
        <w:numPr>
          <w:ilvl w:val="0"/>
          <w:numId w:val="23"/>
        </w:numPr>
      </w:pPr>
      <w:r>
        <w:t>Má daleko větší váhu než ten převzatý</w:t>
      </w:r>
    </w:p>
    <w:p w14:paraId="486FA8C4" w14:textId="659E008B" w:rsidR="00B34E04" w:rsidRDefault="00664804" w:rsidP="004529D2">
      <w:r>
        <w:t>Princip je postaven na názoru, že vlastní poznatek, kterého žák nab</w:t>
      </w:r>
      <w:r w:rsidR="00643F8B">
        <w:t>ývá díky vlastnímu objevování matematiky</w:t>
      </w:r>
      <w:r>
        <w:t xml:space="preserve"> je důležitý k získávání matematických vědomostí</w:t>
      </w:r>
      <w:r w:rsidR="00643F8B">
        <w:t xml:space="preserve">. Na cestě za poznatkem žák proplouvá množstvím zkušeností, kdy o nich promlouvá, diskutuje se spolužáky, popisuje jim své teorie, které si vzápětí </w:t>
      </w:r>
      <w:r w:rsidR="001413C8">
        <w:t>ověřuje na dalších úlohách,</w:t>
      </w:r>
      <w:r w:rsidR="00643F8B">
        <w:t xml:space="preserve"> až dojde k samotnému pojmu</w:t>
      </w:r>
      <w:r w:rsidR="001413C8">
        <w:t>.</w:t>
      </w:r>
      <w:r w:rsidR="00643F8B">
        <w:t xml:space="preserve"> </w:t>
      </w:r>
      <w:r w:rsidR="001413C8">
        <w:t>N</w:t>
      </w:r>
      <w:r w:rsidR="00643F8B">
        <w:t>a této myšlence stojí i učebnice matematiky prof</w:t>
      </w:r>
      <w:r w:rsidR="001413C8">
        <w:t>esora</w:t>
      </w:r>
      <w:r w:rsidR="00643F8B">
        <w:t xml:space="preserve"> Hejného.</w:t>
      </w:r>
    </w:p>
    <w:p w14:paraId="36537802" w14:textId="0AF8331E" w:rsidR="005F5180" w:rsidRPr="004529D2" w:rsidRDefault="00D80495" w:rsidP="005F5180">
      <w:pPr>
        <w:pStyle w:val="Odstavecseseznamem"/>
        <w:numPr>
          <w:ilvl w:val="0"/>
          <w:numId w:val="22"/>
        </w:numPr>
        <w:rPr>
          <w:b/>
          <w:bCs/>
        </w:rPr>
      </w:pPr>
      <w:r w:rsidRPr="004529D2">
        <w:rPr>
          <w:b/>
          <w:bCs/>
        </w:rPr>
        <w:t>Role učitele</w:t>
      </w:r>
    </w:p>
    <w:p w14:paraId="6ECDAB96" w14:textId="7CA595D7" w:rsidR="004529D2" w:rsidRDefault="00086343" w:rsidP="004529D2">
      <w:pPr>
        <w:pStyle w:val="Odstavecseseznamem"/>
        <w:numPr>
          <w:ilvl w:val="0"/>
          <w:numId w:val="23"/>
        </w:numPr>
      </w:pPr>
      <w:r>
        <w:t>Učitel je průvodcem a moderátorem diskusí.</w:t>
      </w:r>
    </w:p>
    <w:p w14:paraId="66396985" w14:textId="000C8D46" w:rsidR="004529D2" w:rsidRDefault="00086343" w:rsidP="004529D2">
      <w:r>
        <w:t>Role učitele v běžné matematice se od role učitele v Hejného matematice dosti liší. Učitel zde neúčinkuje jako autorita, ale spíše rádce, který současně organizuje hodinu, hlídá, aby měl každý práci, individualizuje obtížnost</w:t>
      </w:r>
      <w:r w:rsidR="00AA5937">
        <w:t xml:space="preserve"> konkrétní úlohy dle aktuálního úspěchu jednotlivých žáků a umožňuje pracovat samostatně nebo ve skupinách. Učitel nehodnotí návrhy řešení žáků, ale osloví opět kolektiv s dotazem, zda souhlasím, nesouhlasí a proč. Tímto se žáci učí pracovat s chybou svou i druhých. Protože učitel pracuje se žáky na různých úrovních schopností a dovedností, tvoří pro ně úlohy různě obtížné</w:t>
      </w:r>
      <w:r w:rsidR="00FF409A">
        <w:t xml:space="preserve"> -</w:t>
      </w:r>
      <w:r w:rsidR="00AA5937">
        <w:t xml:space="preserve"> tzv. gradované úlohy</w:t>
      </w:r>
      <w:r w:rsidR="00FF409A">
        <w:t>.</w:t>
      </w:r>
      <w:r w:rsidR="00AA5937">
        <w:t xml:space="preserve"> </w:t>
      </w:r>
    </w:p>
    <w:p w14:paraId="5BBC8D1B" w14:textId="50D04DF5" w:rsidR="00D80495" w:rsidRPr="004529D2" w:rsidRDefault="00D80495" w:rsidP="005F5180">
      <w:pPr>
        <w:pStyle w:val="Odstavecseseznamem"/>
        <w:numPr>
          <w:ilvl w:val="0"/>
          <w:numId w:val="22"/>
        </w:numPr>
        <w:rPr>
          <w:b/>
          <w:bCs/>
        </w:rPr>
      </w:pPr>
      <w:r w:rsidRPr="004529D2">
        <w:rPr>
          <w:b/>
          <w:bCs/>
        </w:rPr>
        <w:t>Práce s</w:t>
      </w:r>
      <w:r w:rsidR="004529D2" w:rsidRPr="004529D2">
        <w:rPr>
          <w:b/>
          <w:bCs/>
        </w:rPr>
        <w:t> </w:t>
      </w:r>
      <w:r w:rsidRPr="004529D2">
        <w:rPr>
          <w:b/>
          <w:bCs/>
        </w:rPr>
        <w:t>chybou</w:t>
      </w:r>
    </w:p>
    <w:p w14:paraId="233ADD85" w14:textId="36C1099F" w:rsidR="004529D2" w:rsidRDefault="00FF409A" w:rsidP="004529D2">
      <w:pPr>
        <w:pStyle w:val="Odstavecseseznamem"/>
        <w:numPr>
          <w:ilvl w:val="0"/>
          <w:numId w:val="23"/>
        </w:numPr>
      </w:pPr>
      <w:r>
        <w:t>Předcházení zbytečnému strachu u žáků.</w:t>
      </w:r>
    </w:p>
    <w:p w14:paraId="5CA839D3" w14:textId="6873AD33" w:rsidR="004529D2" w:rsidRDefault="00FF409A" w:rsidP="004529D2">
      <w:r>
        <w:lastRenderedPageBreak/>
        <w:t>V běžném (transmisivním) způsobu výuky se chyby berou jako něco špatného a žáci mají z chybování strach. U Hejného je však chyba brána jako přirozený jev vyskytující se reálně životě, kdy je dokonce vítána a slouží jako prostředek k</w:t>
      </w:r>
      <w:r w:rsidR="00B13B70">
        <w:t> </w:t>
      </w:r>
      <w:r>
        <w:t>učení</w:t>
      </w:r>
      <w:r w:rsidR="00B13B70">
        <w:t>. Chybu by si měli žáci umět sami vysvětlit (proč se stala). Chybu můžeme vnímat jako prostředek k učení.</w:t>
      </w:r>
    </w:p>
    <w:p w14:paraId="794842E9" w14:textId="624B9C80" w:rsidR="00D80495" w:rsidRPr="004529D2" w:rsidRDefault="00D80495" w:rsidP="00D80495">
      <w:pPr>
        <w:pStyle w:val="Odstavecseseznamem"/>
        <w:numPr>
          <w:ilvl w:val="0"/>
          <w:numId w:val="22"/>
        </w:numPr>
        <w:rPr>
          <w:b/>
          <w:bCs/>
        </w:rPr>
      </w:pPr>
      <w:r w:rsidRPr="004529D2">
        <w:rPr>
          <w:b/>
          <w:bCs/>
        </w:rPr>
        <w:t>Přiměřené výzvy</w:t>
      </w:r>
    </w:p>
    <w:p w14:paraId="09BFB4F1" w14:textId="2239481B" w:rsidR="004529D2" w:rsidRDefault="00B13B70" w:rsidP="004529D2">
      <w:pPr>
        <w:pStyle w:val="Odstavecseseznamem"/>
        <w:numPr>
          <w:ilvl w:val="0"/>
          <w:numId w:val="23"/>
        </w:numPr>
      </w:pPr>
      <w:r>
        <w:t>Každému dítěti zvlášť podle jeho úrovně.</w:t>
      </w:r>
    </w:p>
    <w:p w14:paraId="30903C66" w14:textId="59E069E3" w:rsidR="00B13B70" w:rsidRDefault="00B13B70" w:rsidP="00B13B70">
      <w:r>
        <w:t>Učebnice zahrnují úlohy všech</w:t>
      </w:r>
      <w:r w:rsidR="0055167C">
        <w:t xml:space="preserve"> stupňů</w:t>
      </w:r>
      <w:r>
        <w:t xml:space="preserve"> obtížností</w:t>
      </w:r>
      <w:r w:rsidR="0055167C">
        <w:t xml:space="preserve"> (viz. </w:t>
      </w:r>
      <w:r w:rsidR="001E3260">
        <w:t>v</w:t>
      </w:r>
      <w:r w:rsidR="0055167C">
        <w:t>ýše</w:t>
      </w:r>
      <w:r w:rsidR="001E3260">
        <w:t xml:space="preserve"> tzv. </w:t>
      </w:r>
      <w:r w:rsidR="0055167C">
        <w:t xml:space="preserve">gradované úlohy </w:t>
      </w:r>
      <w:r w:rsidR="001E3260">
        <w:t xml:space="preserve">odstupňované podle </w:t>
      </w:r>
      <w:r w:rsidR="0055167C">
        <w:t xml:space="preserve">různé náročnosti na řešení) a díky tomu i slabší žáci dokáží některé příklady vyřešit a tím pádem místo možných pocitů hrůzy, nejistoty atd. zažijí naopak úspěch.  </w:t>
      </w:r>
    </w:p>
    <w:p w14:paraId="732DA1B2" w14:textId="2132DAFB" w:rsidR="004529D2" w:rsidRPr="00B13B70" w:rsidRDefault="00B13B70" w:rsidP="004529D2">
      <w:pPr>
        <w:rPr>
          <w:b/>
          <w:bCs/>
        </w:rPr>
      </w:pPr>
      <w:r w:rsidRPr="00B13B70">
        <w:rPr>
          <w:b/>
          <w:bCs/>
        </w:rPr>
        <w:t>12. Podpora spolupráce</w:t>
      </w:r>
    </w:p>
    <w:p w14:paraId="37079624" w14:textId="43D0EF4A" w:rsidR="00B13B70" w:rsidRDefault="001E3260" w:rsidP="00B13B70">
      <w:pPr>
        <w:pStyle w:val="Odstavecseseznamem"/>
        <w:numPr>
          <w:ilvl w:val="0"/>
          <w:numId w:val="23"/>
        </w:numPr>
      </w:pPr>
      <w:r>
        <w:t>Zrod poznatků díky diskusi</w:t>
      </w:r>
    </w:p>
    <w:p w14:paraId="74FB355D" w14:textId="0F36FDFA" w:rsidR="001E3260" w:rsidRPr="00330619" w:rsidRDefault="001E3260" w:rsidP="001E3260">
      <w:r>
        <w:t>Ve výuce se plně podporuje vzájemná spolupráce mezi žáky. Dbá se i na konání diskusí, kde s</w:t>
      </w:r>
      <w:r w:rsidR="007B579A">
        <w:t>i</w:t>
      </w:r>
      <w:r>
        <w:t xml:space="preserve"> žáci sami, ve dvojicích či v celém kolektivu třídy </w:t>
      </w:r>
      <w:r w:rsidR="007B579A">
        <w:t>ověřují své výsledky, rozebírají chyby a možné nové postupy, učí se formulovat své názory.</w:t>
      </w:r>
    </w:p>
    <w:p w14:paraId="7B6216C5" w14:textId="3EAA0575" w:rsidR="00606460" w:rsidRDefault="003A1F8D" w:rsidP="00330619">
      <w:pPr>
        <w:pStyle w:val="Nadpis3"/>
      </w:pPr>
      <w:bookmarkStart w:id="22" w:name="_Toc89942739"/>
      <w:r w:rsidRPr="004949C2">
        <w:t>Pět výukových zásad</w:t>
      </w:r>
      <w:bookmarkEnd w:id="22"/>
    </w:p>
    <w:p w14:paraId="1BA02DE0" w14:textId="366D5FE2" w:rsidR="001445D5" w:rsidRDefault="001445D5" w:rsidP="001445D5">
      <w:r>
        <w:t>Hejného metoda zahrnuje pět zásad vyučování</w:t>
      </w:r>
      <w:r w:rsidR="003F721B">
        <w:t>, které jsou dostupné na webových stránkách společnosti FRAUS učebnice (</w:t>
      </w:r>
      <w:r w:rsidR="003F721B" w:rsidRPr="003F721B">
        <w:t>https://ucebnice.fraus.cz/cs/nezavisle-stranky/matematika-metoda-prof.-hejneho</w:t>
      </w:r>
      <w:r w:rsidR="003F721B">
        <w:t>) a popsány jsou níže</w:t>
      </w:r>
      <w:r>
        <w:t xml:space="preserve">: </w:t>
      </w:r>
    </w:p>
    <w:p w14:paraId="1F26F38E" w14:textId="622863E0" w:rsidR="001445D5" w:rsidRPr="003F721B" w:rsidRDefault="001445D5" w:rsidP="001445D5">
      <w:pPr>
        <w:rPr>
          <w:b/>
          <w:bCs/>
        </w:rPr>
      </w:pPr>
      <w:r w:rsidRPr="003F721B">
        <w:rPr>
          <w:b/>
          <w:bCs/>
        </w:rPr>
        <w:t>1. Hie</w:t>
      </w:r>
      <w:r w:rsidR="00662AEE" w:rsidRPr="003F721B">
        <w:rPr>
          <w:b/>
          <w:bCs/>
        </w:rPr>
        <w:t>r</w:t>
      </w:r>
      <w:r w:rsidRPr="003F721B">
        <w:rPr>
          <w:b/>
          <w:bCs/>
        </w:rPr>
        <w:t>archie cílů</w:t>
      </w:r>
    </w:p>
    <w:p w14:paraId="7CB7D5EF" w14:textId="20C213DE" w:rsidR="003F721B" w:rsidRDefault="003F721B" w:rsidP="001445D5">
      <w:r>
        <w:t>Jelikož kvalitu společnosti definují více mravní hodnoty než znalostní, jsou výchovné cíle nad cíli poznatkovými. Porozumění je důležitější než dovednost.</w:t>
      </w:r>
    </w:p>
    <w:p w14:paraId="34809BE3" w14:textId="1D042789" w:rsidR="001445D5" w:rsidRPr="003F721B" w:rsidRDefault="00662AEE" w:rsidP="001445D5">
      <w:pPr>
        <w:rPr>
          <w:b/>
          <w:bCs/>
        </w:rPr>
      </w:pPr>
      <w:r w:rsidRPr="003F721B">
        <w:rPr>
          <w:b/>
          <w:bCs/>
        </w:rPr>
        <w:t>2. Klima výuky</w:t>
      </w:r>
    </w:p>
    <w:p w14:paraId="77BB3B00" w14:textId="2EE25E40" w:rsidR="00A601A2" w:rsidRDefault="00A601A2" w:rsidP="001445D5">
      <w:r>
        <w:t>Lidské myšlení blokuje strach. Klima, ve kterém si žáci a učitel vzájemně důvěřují naopak podporuje tvořivost a radost z práce. V případě úspěchu žáka jej s ním učitel spoluprožívá a naproti tomu žákovu chybu pomáhá bez emocí analyzovat a nalézt v ní ponaučení. Chyba není nic špatného, je to naopak ten nejúčinnější způsob nabývání znalostí.</w:t>
      </w:r>
    </w:p>
    <w:p w14:paraId="654846FF" w14:textId="5B3C9F6A" w:rsidR="00662AEE" w:rsidRPr="003F721B" w:rsidRDefault="00662AEE" w:rsidP="001445D5">
      <w:pPr>
        <w:rPr>
          <w:b/>
          <w:bCs/>
        </w:rPr>
      </w:pPr>
      <w:r w:rsidRPr="003F721B">
        <w:rPr>
          <w:b/>
          <w:bCs/>
        </w:rPr>
        <w:t>3. Přiměřené možnosti pro každého</w:t>
      </w:r>
    </w:p>
    <w:p w14:paraId="3FBC85CA" w14:textId="2C552842" w:rsidR="003F721B" w:rsidRDefault="00A601A2" w:rsidP="001445D5">
      <w:r>
        <w:t xml:space="preserve">Mnohdy se lze setkat s výrokem, že tato matematika je jen pro některé děti a ostatní ji nepochopí, ale právě i učebnice vytvořené k této metodě se snaží, aby si slabší zažili úspěch a tato matematika je nevyděsila a zároveň aby ti nadanější se nenudili. Je totiž všeobecně známo, </w:t>
      </w:r>
      <w:r>
        <w:lastRenderedPageBreak/>
        <w:t>že do 1. ročníku nastupují žáci lišící se svými předchozími znalostmi a schopnostmi matematiky</w:t>
      </w:r>
      <w:r w:rsidR="001B4935">
        <w:t xml:space="preserve"> a právně </w:t>
      </w:r>
      <w:r w:rsidRPr="00A601A2">
        <w:t xml:space="preserve">v tomto je úloha učitele 1. ročníku nejnáročnější. </w:t>
      </w:r>
    </w:p>
    <w:p w14:paraId="532A901F" w14:textId="3E657FE2" w:rsidR="00662AEE" w:rsidRPr="003F721B" w:rsidRDefault="00662AEE" w:rsidP="001445D5">
      <w:pPr>
        <w:rPr>
          <w:b/>
          <w:bCs/>
        </w:rPr>
      </w:pPr>
      <w:r w:rsidRPr="003F721B">
        <w:rPr>
          <w:b/>
          <w:bCs/>
        </w:rPr>
        <w:t>4. Poznatek získaný vlastní úvahou je kvalitnější než poznatek převzatý</w:t>
      </w:r>
    </w:p>
    <w:p w14:paraId="1C512CFD" w14:textId="22A68E2C" w:rsidR="001B4935" w:rsidRDefault="001B4935" w:rsidP="001445D5">
      <w:r>
        <w:t>Učitel, vedoucí žáky k samostatnému pátrání po řešení, dává žákům mnohem více než učitel, který je učí, jak řešit jednotlivé typy úloh. První možnost vyžaduje trpělivost a čas a i když se výsledky dostavují pomaleji, tak jsou ale trvalé a schopné dalšího rozvoje. Druhá možnost je rychlejší, ale nenabízí žákovi skutečný poznatek spíše jakousi náhradu poznatku.</w:t>
      </w:r>
    </w:p>
    <w:p w14:paraId="4576198E" w14:textId="48193B42" w:rsidR="00662AEE" w:rsidRPr="003F721B" w:rsidRDefault="00662AEE" w:rsidP="001445D5">
      <w:pPr>
        <w:rPr>
          <w:b/>
          <w:bCs/>
        </w:rPr>
      </w:pPr>
      <w:r w:rsidRPr="003F721B">
        <w:rPr>
          <w:b/>
          <w:bCs/>
        </w:rPr>
        <w:t>5. Komunikace</w:t>
      </w:r>
    </w:p>
    <w:p w14:paraId="76066CAF" w14:textId="6D8CCABC" w:rsidR="001B4935" w:rsidRDefault="001B4935" w:rsidP="001B4935">
      <w:r>
        <w:t xml:space="preserve">Učitel je v roli organizační a motivační. Badatelská úloha patří žákům. V diskuzi se bude objevovat spousta názorů, podnětů, ale i chybných představ, které napomáhají všem žákům ve třídě vytvářet si </w:t>
      </w:r>
      <w:r w:rsidR="00B67850">
        <w:t>vlastní plnohodnotný poznatek, který do již vzniklé struktury poznatků dobře zapadne.</w:t>
      </w:r>
    </w:p>
    <w:p w14:paraId="64E55817" w14:textId="625912B6" w:rsidR="007D40E8" w:rsidRDefault="007D40E8" w:rsidP="00330619">
      <w:pPr>
        <w:pStyle w:val="Nadpis3"/>
      </w:pPr>
      <w:bookmarkStart w:id="23" w:name="_Toc89942740"/>
      <w:r>
        <w:t>Očekávané výstupy</w:t>
      </w:r>
      <w:bookmarkEnd w:id="23"/>
    </w:p>
    <w:p w14:paraId="0E2FC396" w14:textId="6D727524" w:rsidR="005F5180" w:rsidRDefault="005F5180" w:rsidP="005F5180">
      <w:r>
        <w:t>Očekávané výstupy</w:t>
      </w:r>
      <w:r w:rsidR="00B67850">
        <w:t xml:space="preserve"> podle RVP ZV byly již popsány v kapitole číslo 2., v odstavci 2.3.3.</w:t>
      </w:r>
    </w:p>
    <w:p w14:paraId="5B04C5AF" w14:textId="76546AC2" w:rsidR="00B67850" w:rsidRDefault="00B67850" w:rsidP="005F5180">
      <w:r>
        <w:t>Níže si uvedeme výstupy, které jsou očekávané v učebnicích hejného metody:</w:t>
      </w:r>
    </w:p>
    <w:p w14:paraId="1F908459" w14:textId="77777777" w:rsidR="00B67850" w:rsidRPr="005F5180" w:rsidRDefault="00B67850" w:rsidP="005F5180"/>
    <w:p w14:paraId="01009339" w14:textId="27B0545B" w:rsidR="003A1F8D" w:rsidRPr="004949C2" w:rsidRDefault="00244503" w:rsidP="00330619">
      <w:pPr>
        <w:pStyle w:val="Nadpis3"/>
      </w:pPr>
      <w:bookmarkStart w:id="24" w:name="_Toc89942741"/>
      <w:r w:rsidRPr="004949C2">
        <w:t>Didaktická prostředí</w:t>
      </w:r>
      <w:bookmarkEnd w:id="24"/>
    </w:p>
    <w:p w14:paraId="734CB5B3" w14:textId="3BEEB942" w:rsidR="00E257E2" w:rsidRDefault="00E257E2" w:rsidP="00E257E2">
      <w:pPr>
        <w:rPr>
          <w:rFonts w:cs="Times New Roman"/>
        </w:rPr>
      </w:pPr>
      <w:r w:rsidRPr="00E257E2">
        <w:rPr>
          <w:rFonts w:cs="Times New Roman"/>
        </w:rPr>
        <w:t>Podle Pavlíny Málkové existuje celkem 26 specifických prostředí</w:t>
      </w:r>
      <w:r>
        <w:rPr>
          <w:rFonts w:cs="Times New Roman"/>
        </w:rPr>
        <w:t>.</w:t>
      </w:r>
    </w:p>
    <w:p w14:paraId="4E29C01C" w14:textId="77777777" w:rsidR="00E257E2" w:rsidRPr="0006519C" w:rsidRDefault="00E257E2" w:rsidP="00E257E2">
      <w:pPr>
        <w:rPr>
          <w:rFonts w:cs="Times New Roman"/>
          <w:i/>
          <w:iCs/>
        </w:rPr>
      </w:pPr>
      <w:r w:rsidRPr="0006519C">
        <w:rPr>
          <w:rFonts w:cs="Times New Roman"/>
          <w:i/>
          <w:iCs/>
        </w:rPr>
        <w:t xml:space="preserve">Typy prostředí: </w:t>
      </w:r>
    </w:p>
    <w:p w14:paraId="32BBCE1C" w14:textId="26B11F9D" w:rsidR="00E257E2" w:rsidRPr="0006519C" w:rsidRDefault="00E257E2" w:rsidP="00E257E2">
      <w:pPr>
        <w:rPr>
          <w:rFonts w:cs="Times New Roman"/>
          <w:i/>
          <w:iCs/>
        </w:rPr>
      </w:pPr>
      <w:r w:rsidRPr="0006519C">
        <w:rPr>
          <w:rFonts w:cs="Times New Roman"/>
          <w:i/>
          <w:iCs/>
        </w:rPr>
        <w:t xml:space="preserve">1. Krokování a Schody </w:t>
      </w:r>
    </w:p>
    <w:p w14:paraId="69DEDD23" w14:textId="74E52DE9" w:rsidR="00E257E2" w:rsidRPr="0006519C" w:rsidRDefault="00E257E2" w:rsidP="00E257E2">
      <w:pPr>
        <w:rPr>
          <w:rFonts w:cs="Times New Roman"/>
          <w:i/>
          <w:iCs/>
        </w:rPr>
      </w:pPr>
      <w:r w:rsidRPr="0006519C">
        <w:rPr>
          <w:rFonts w:cs="Times New Roman"/>
          <w:i/>
          <w:iCs/>
        </w:rPr>
        <w:t>2. Autobus</w:t>
      </w:r>
    </w:p>
    <w:p w14:paraId="25D6872B" w14:textId="329BAA32" w:rsidR="00E257E2" w:rsidRPr="0006519C" w:rsidRDefault="00E257E2" w:rsidP="00E257E2">
      <w:pPr>
        <w:rPr>
          <w:rFonts w:cs="Times New Roman"/>
          <w:i/>
          <w:iCs/>
        </w:rPr>
      </w:pPr>
      <w:r w:rsidRPr="0006519C">
        <w:rPr>
          <w:rFonts w:cs="Times New Roman"/>
          <w:i/>
          <w:iCs/>
        </w:rPr>
        <w:t>3. Krychlové stavby</w:t>
      </w:r>
    </w:p>
    <w:p w14:paraId="320C5556" w14:textId="0A14867E" w:rsidR="00E257E2" w:rsidRPr="0006519C" w:rsidRDefault="00E257E2" w:rsidP="00E257E2">
      <w:pPr>
        <w:rPr>
          <w:rFonts w:cs="Times New Roman"/>
          <w:i/>
          <w:iCs/>
        </w:rPr>
      </w:pPr>
      <w:r w:rsidRPr="0006519C">
        <w:rPr>
          <w:rFonts w:cs="Times New Roman"/>
          <w:i/>
          <w:iCs/>
        </w:rPr>
        <w:t>4. Neposedové</w:t>
      </w:r>
    </w:p>
    <w:p w14:paraId="1E32A07B" w14:textId="56E73363" w:rsidR="00E257E2" w:rsidRPr="0006519C" w:rsidRDefault="00E257E2" w:rsidP="00E257E2">
      <w:pPr>
        <w:rPr>
          <w:rFonts w:cs="Times New Roman"/>
          <w:i/>
          <w:iCs/>
        </w:rPr>
      </w:pPr>
      <w:r w:rsidRPr="0006519C">
        <w:rPr>
          <w:rFonts w:cs="Times New Roman"/>
          <w:i/>
          <w:iCs/>
        </w:rPr>
        <w:t>5. Pavučiny a hadi</w:t>
      </w:r>
    </w:p>
    <w:p w14:paraId="1743592A" w14:textId="1E026125" w:rsidR="00E257E2" w:rsidRPr="0006519C" w:rsidRDefault="00E257E2" w:rsidP="00E257E2">
      <w:pPr>
        <w:rPr>
          <w:rFonts w:cs="Times New Roman"/>
          <w:i/>
          <w:iCs/>
        </w:rPr>
      </w:pPr>
      <w:r w:rsidRPr="0006519C">
        <w:rPr>
          <w:rFonts w:cs="Times New Roman"/>
          <w:i/>
          <w:iCs/>
        </w:rPr>
        <w:t>6. Součtové trojúhelníky</w:t>
      </w:r>
    </w:p>
    <w:p w14:paraId="0DC068DE" w14:textId="622301E4" w:rsidR="00E257E2" w:rsidRPr="0006519C" w:rsidRDefault="00E257E2" w:rsidP="00E257E2">
      <w:pPr>
        <w:rPr>
          <w:rFonts w:cs="Times New Roman"/>
          <w:i/>
          <w:iCs/>
        </w:rPr>
      </w:pPr>
      <w:r w:rsidRPr="0006519C">
        <w:rPr>
          <w:rFonts w:cs="Times New Roman"/>
          <w:i/>
          <w:iCs/>
        </w:rPr>
        <w:t>7. Barevné trojice</w:t>
      </w:r>
    </w:p>
    <w:p w14:paraId="2983C080" w14:textId="08E9B585" w:rsidR="00E257E2" w:rsidRPr="0006519C" w:rsidRDefault="00E257E2" w:rsidP="00E257E2">
      <w:pPr>
        <w:rPr>
          <w:rFonts w:cs="Times New Roman"/>
          <w:i/>
          <w:iCs/>
        </w:rPr>
      </w:pPr>
      <w:r w:rsidRPr="0006519C">
        <w:rPr>
          <w:rFonts w:cs="Times New Roman"/>
          <w:i/>
          <w:iCs/>
        </w:rPr>
        <w:t>8. Sousedé</w:t>
      </w:r>
    </w:p>
    <w:p w14:paraId="3E7CBCA7" w14:textId="5EAF245B" w:rsidR="00E257E2" w:rsidRPr="0006519C" w:rsidRDefault="00E257E2" w:rsidP="00E257E2">
      <w:pPr>
        <w:rPr>
          <w:rFonts w:cs="Times New Roman"/>
          <w:i/>
          <w:iCs/>
        </w:rPr>
      </w:pPr>
      <w:r w:rsidRPr="0006519C">
        <w:rPr>
          <w:rFonts w:cs="Times New Roman"/>
          <w:i/>
          <w:iCs/>
        </w:rPr>
        <w:t xml:space="preserve">9. Dřívkové stavby </w:t>
      </w:r>
    </w:p>
    <w:p w14:paraId="525E1774" w14:textId="322F6129" w:rsidR="00E257E2" w:rsidRPr="0006519C" w:rsidRDefault="00E257E2" w:rsidP="00E257E2">
      <w:pPr>
        <w:rPr>
          <w:rFonts w:cs="Times New Roman"/>
          <w:i/>
          <w:iCs/>
        </w:rPr>
      </w:pPr>
      <w:r w:rsidRPr="0006519C">
        <w:rPr>
          <w:rFonts w:cs="Times New Roman"/>
          <w:i/>
          <w:iCs/>
        </w:rPr>
        <w:lastRenderedPageBreak/>
        <w:t xml:space="preserve">10. Parkety </w:t>
      </w:r>
    </w:p>
    <w:p w14:paraId="7EB68D3C" w14:textId="72834D0A" w:rsidR="00E257E2" w:rsidRPr="0006519C" w:rsidRDefault="00E257E2" w:rsidP="00E257E2">
      <w:pPr>
        <w:rPr>
          <w:rFonts w:cs="Times New Roman"/>
          <w:i/>
          <w:iCs/>
        </w:rPr>
      </w:pPr>
      <w:r w:rsidRPr="0006519C">
        <w:rPr>
          <w:rFonts w:cs="Times New Roman"/>
          <w:i/>
          <w:iCs/>
        </w:rPr>
        <w:t xml:space="preserve">11. Papírové tvary </w:t>
      </w:r>
    </w:p>
    <w:p w14:paraId="3C553DAB" w14:textId="239A5388" w:rsidR="00E257E2" w:rsidRPr="0006519C" w:rsidRDefault="00E257E2" w:rsidP="00E257E2">
      <w:pPr>
        <w:rPr>
          <w:rFonts w:cs="Times New Roman"/>
          <w:i/>
          <w:iCs/>
        </w:rPr>
      </w:pPr>
      <w:r w:rsidRPr="0006519C">
        <w:rPr>
          <w:rFonts w:cs="Times New Roman"/>
          <w:i/>
          <w:iCs/>
        </w:rPr>
        <w:t xml:space="preserve">12. Děda Lesoň </w:t>
      </w:r>
    </w:p>
    <w:p w14:paraId="5C3C69A2" w14:textId="428280F7" w:rsidR="00E257E2" w:rsidRPr="0006519C" w:rsidRDefault="00E257E2" w:rsidP="00E257E2">
      <w:pPr>
        <w:rPr>
          <w:rFonts w:cs="Times New Roman"/>
          <w:i/>
          <w:iCs/>
        </w:rPr>
      </w:pPr>
      <w:r w:rsidRPr="0006519C">
        <w:rPr>
          <w:rFonts w:cs="Times New Roman"/>
          <w:i/>
          <w:iCs/>
        </w:rPr>
        <w:t xml:space="preserve">13. Biland </w:t>
      </w:r>
    </w:p>
    <w:p w14:paraId="23FED236" w14:textId="28E70A4A" w:rsidR="00E257E2" w:rsidRPr="0006519C" w:rsidRDefault="00E257E2" w:rsidP="00E257E2">
      <w:pPr>
        <w:rPr>
          <w:rFonts w:cs="Times New Roman"/>
          <w:i/>
          <w:iCs/>
        </w:rPr>
      </w:pPr>
      <w:r w:rsidRPr="0006519C">
        <w:rPr>
          <w:rFonts w:cs="Times New Roman"/>
          <w:i/>
          <w:iCs/>
        </w:rPr>
        <w:t xml:space="preserve">14. Rodokmen. </w:t>
      </w:r>
    </w:p>
    <w:p w14:paraId="01D31CD1" w14:textId="66BE2D91" w:rsidR="00E257E2" w:rsidRPr="0006519C" w:rsidRDefault="00E257E2" w:rsidP="00E257E2">
      <w:pPr>
        <w:rPr>
          <w:rFonts w:cs="Times New Roman"/>
          <w:i/>
          <w:iCs/>
        </w:rPr>
      </w:pPr>
      <w:r w:rsidRPr="0006519C">
        <w:rPr>
          <w:rFonts w:cs="Times New Roman"/>
          <w:i/>
          <w:iCs/>
        </w:rPr>
        <w:t>15. Bludiště</w:t>
      </w:r>
    </w:p>
    <w:p w14:paraId="1B051E13" w14:textId="223BAF3B" w:rsidR="00E257E2" w:rsidRPr="0006519C" w:rsidRDefault="00E257E2" w:rsidP="00E257E2">
      <w:pPr>
        <w:rPr>
          <w:rFonts w:cs="Times New Roman"/>
          <w:i/>
          <w:iCs/>
        </w:rPr>
      </w:pPr>
      <w:r w:rsidRPr="0006519C">
        <w:rPr>
          <w:rFonts w:cs="Times New Roman"/>
          <w:i/>
          <w:iCs/>
        </w:rPr>
        <w:t xml:space="preserve">16. Deska geoboard </w:t>
      </w:r>
    </w:p>
    <w:p w14:paraId="2E5F6F76" w14:textId="1E021639" w:rsidR="00E257E2" w:rsidRPr="0006519C" w:rsidRDefault="00E257E2" w:rsidP="00E257E2">
      <w:pPr>
        <w:rPr>
          <w:rFonts w:cs="Times New Roman"/>
          <w:i/>
          <w:iCs/>
        </w:rPr>
      </w:pPr>
      <w:r w:rsidRPr="0006519C">
        <w:rPr>
          <w:rFonts w:cs="Times New Roman"/>
          <w:i/>
          <w:iCs/>
        </w:rPr>
        <w:t xml:space="preserve">17. Vývojový diagram </w:t>
      </w:r>
    </w:p>
    <w:p w14:paraId="1E43C0F6" w14:textId="72DCDC73" w:rsidR="00E257E2" w:rsidRPr="0006519C" w:rsidRDefault="00E257E2" w:rsidP="00E257E2">
      <w:pPr>
        <w:rPr>
          <w:rFonts w:cs="Times New Roman"/>
          <w:i/>
          <w:iCs/>
        </w:rPr>
      </w:pPr>
      <w:r w:rsidRPr="0006519C">
        <w:rPr>
          <w:rFonts w:cs="Times New Roman"/>
          <w:i/>
          <w:iCs/>
        </w:rPr>
        <w:t xml:space="preserve">18. Slovní úlohy </w:t>
      </w:r>
    </w:p>
    <w:p w14:paraId="284E4E99" w14:textId="3A5891C4" w:rsidR="00E257E2" w:rsidRPr="0006519C" w:rsidRDefault="00E257E2" w:rsidP="00E257E2">
      <w:pPr>
        <w:rPr>
          <w:rFonts w:cs="Times New Roman"/>
          <w:i/>
          <w:iCs/>
        </w:rPr>
      </w:pPr>
      <w:r w:rsidRPr="0006519C">
        <w:rPr>
          <w:rFonts w:cs="Times New Roman"/>
          <w:i/>
          <w:iCs/>
        </w:rPr>
        <w:t xml:space="preserve">19. Oblékání krychle </w:t>
      </w:r>
    </w:p>
    <w:p w14:paraId="5F2A0405" w14:textId="336EBD15" w:rsidR="00E257E2" w:rsidRPr="0006519C" w:rsidRDefault="00E257E2" w:rsidP="00E257E2">
      <w:pPr>
        <w:rPr>
          <w:rFonts w:cs="Times New Roman"/>
          <w:i/>
          <w:iCs/>
        </w:rPr>
      </w:pPr>
      <w:r w:rsidRPr="0006519C">
        <w:rPr>
          <w:rFonts w:cs="Times New Roman"/>
          <w:i/>
          <w:iCs/>
        </w:rPr>
        <w:t xml:space="preserve">20. Hra Sova </w:t>
      </w:r>
    </w:p>
    <w:p w14:paraId="69E915BF" w14:textId="001283BD" w:rsidR="00E257E2" w:rsidRPr="0006519C" w:rsidRDefault="00E257E2" w:rsidP="00E257E2">
      <w:pPr>
        <w:rPr>
          <w:rFonts w:cs="Times New Roman"/>
          <w:i/>
          <w:iCs/>
        </w:rPr>
      </w:pPr>
      <w:r w:rsidRPr="0006519C">
        <w:rPr>
          <w:rFonts w:cs="Times New Roman"/>
          <w:i/>
          <w:iCs/>
        </w:rPr>
        <w:t xml:space="preserve">21. Šipkový diagram </w:t>
      </w:r>
    </w:p>
    <w:p w14:paraId="2DF429BD" w14:textId="279AFE17" w:rsidR="00E257E2" w:rsidRPr="0006519C" w:rsidRDefault="00E257E2" w:rsidP="00E257E2">
      <w:pPr>
        <w:rPr>
          <w:rFonts w:cs="Times New Roman"/>
          <w:i/>
          <w:iCs/>
        </w:rPr>
      </w:pPr>
      <w:r w:rsidRPr="0006519C">
        <w:rPr>
          <w:rFonts w:cs="Times New Roman"/>
          <w:i/>
          <w:iCs/>
        </w:rPr>
        <w:t xml:space="preserve">22. Násobilkové obdélníky a Indické násobení </w:t>
      </w:r>
    </w:p>
    <w:p w14:paraId="0AF1F9FA" w14:textId="4BD0E2D6" w:rsidR="00E257E2" w:rsidRPr="0006519C" w:rsidRDefault="00E257E2" w:rsidP="00E257E2">
      <w:pPr>
        <w:rPr>
          <w:rFonts w:cs="Times New Roman"/>
          <w:i/>
          <w:iCs/>
        </w:rPr>
      </w:pPr>
      <w:r w:rsidRPr="0006519C">
        <w:rPr>
          <w:rFonts w:cs="Times New Roman"/>
          <w:i/>
          <w:iCs/>
        </w:rPr>
        <w:t>23. Výstaviště</w:t>
      </w:r>
    </w:p>
    <w:p w14:paraId="000F95C9" w14:textId="38F93772" w:rsidR="00E257E2" w:rsidRPr="0006519C" w:rsidRDefault="00E257E2" w:rsidP="00E257E2">
      <w:pPr>
        <w:rPr>
          <w:rFonts w:cs="Times New Roman"/>
          <w:i/>
          <w:iCs/>
        </w:rPr>
      </w:pPr>
      <w:r w:rsidRPr="0006519C">
        <w:rPr>
          <w:rFonts w:cs="Times New Roman"/>
          <w:i/>
          <w:iCs/>
        </w:rPr>
        <w:t xml:space="preserve">24. Cyklotrasy </w:t>
      </w:r>
    </w:p>
    <w:p w14:paraId="70F1E8B4" w14:textId="15E2CDAE" w:rsidR="00E257E2" w:rsidRPr="0006519C" w:rsidRDefault="00E257E2" w:rsidP="00E257E2">
      <w:pPr>
        <w:rPr>
          <w:rFonts w:cs="Times New Roman"/>
          <w:i/>
          <w:iCs/>
        </w:rPr>
      </w:pPr>
      <w:r w:rsidRPr="0006519C">
        <w:rPr>
          <w:rFonts w:cs="Times New Roman"/>
          <w:i/>
          <w:iCs/>
        </w:rPr>
        <w:t xml:space="preserve">25. Šipky- mříž </w:t>
      </w:r>
    </w:p>
    <w:p w14:paraId="792E67C7" w14:textId="15D09E3C" w:rsidR="00E257E2" w:rsidRPr="0006519C" w:rsidRDefault="00E257E2" w:rsidP="00E257E2">
      <w:pPr>
        <w:rPr>
          <w:rFonts w:cs="Times New Roman"/>
          <w:i/>
          <w:iCs/>
        </w:rPr>
      </w:pPr>
      <w:r w:rsidRPr="0006519C">
        <w:rPr>
          <w:rFonts w:cs="Times New Roman"/>
          <w:i/>
          <w:iCs/>
        </w:rPr>
        <w:t>26. Algebrogramy</w:t>
      </w:r>
      <w:r w:rsidR="0006519C">
        <w:rPr>
          <w:rFonts w:cs="Times New Roman"/>
          <w:i/>
          <w:iCs/>
        </w:rPr>
        <w:t xml:space="preserve">  </w:t>
      </w:r>
      <w:r w:rsidR="0006519C" w:rsidRPr="00E257E2">
        <w:rPr>
          <w:rFonts w:cs="Times New Roman"/>
        </w:rPr>
        <w:t>(</w:t>
      </w:r>
      <w:r w:rsidR="0006519C">
        <w:rPr>
          <w:rFonts w:cs="Times New Roman"/>
        </w:rPr>
        <w:t xml:space="preserve">Málková, </w:t>
      </w:r>
      <w:r w:rsidR="0006519C" w:rsidRPr="00E257E2">
        <w:rPr>
          <w:rFonts w:cs="Times New Roman"/>
        </w:rPr>
        <w:t>2014, s. 9)</w:t>
      </w:r>
    </w:p>
    <w:p w14:paraId="211E56A1" w14:textId="23EE2DFD" w:rsidR="0006519C" w:rsidRDefault="0006519C" w:rsidP="00E257E2">
      <w:pPr>
        <w:rPr>
          <w:rFonts w:cs="Times New Roman"/>
        </w:rPr>
      </w:pPr>
    </w:p>
    <w:p w14:paraId="0367120A" w14:textId="77777777" w:rsidR="0006519C" w:rsidRPr="00E257E2" w:rsidRDefault="0006519C" w:rsidP="00E257E2">
      <w:pPr>
        <w:rPr>
          <w:rFonts w:cs="Times New Roman"/>
        </w:rPr>
      </w:pPr>
    </w:p>
    <w:p w14:paraId="3015A570" w14:textId="47403233" w:rsidR="006A05A3" w:rsidRPr="004949C2" w:rsidRDefault="006A05A3" w:rsidP="00E257E2">
      <w:pPr>
        <w:rPr>
          <w:rFonts w:cs="Times New Roman"/>
        </w:rPr>
      </w:pPr>
      <w:r w:rsidRPr="004949C2">
        <w:rPr>
          <w:rFonts w:cs="Times New Roman"/>
        </w:rPr>
        <w:br w:type="page"/>
      </w:r>
    </w:p>
    <w:p w14:paraId="49788F1B" w14:textId="77777777" w:rsidR="006A05A3" w:rsidRPr="004949C2" w:rsidRDefault="006A05A3" w:rsidP="00D2796C">
      <w:pPr>
        <w:pStyle w:val="Nadpis1"/>
        <w:numPr>
          <w:ilvl w:val="0"/>
          <w:numId w:val="0"/>
        </w:numPr>
        <w:ind w:left="432"/>
      </w:pPr>
      <w:bookmarkStart w:id="25" w:name="_Toc89942742"/>
      <w:r w:rsidRPr="004949C2">
        <w:lastRenderedPageBreak/>
        <w:t>PRAKTICKÁ ČÁST</w:t>
      </w:r>
      <w:bookmarkEnd w:id="25"/>
    </w:p>
    <w:p w14:paraId="3116DB59" w14:textId="77777777" w:rsidR="006A05A3" w:rsidRPr="004949C2" w:rsidRDefault="006A05A3" w:rsidP="00D2796C">
      <w:pPr>
        <w:rPr>
          <w:rFonts w:cs="Times New Roman"/>
        </w:rPr>
      </w:pPr>
    </w:p>
    <w:p w14:paraId="54E9A552" w14:textId="326942F7" w:rsidR="006A05A3" w:rsidRPr="004949C2" w:rsidRDefault="00DD0BA4" w:rsidP="00D2796C">
      <w:pPr>
        <w:rPr>
          <w:rFonts w:cs="Times New Roman"/>
        </w:rPr>
      </w:pPr>
      <w:r w:rsidRPr="004949C2">
        <w:rPr>
          <w:rFonts w:cs="Times New Roman"/>
        </w:rPr>
        <w:t>Pracovní listy a metody</w:t>
      </w:r>
    </w:p>
    <w:p w14:paraId="0B3ABDCC" w14:textId="4A07427C" w:rsidR="00DD0BA4" w:rsidRPr="004949C2" w:rsidRDefault="00877B37" w:rsidP="00373DFB">
      <w:pPr>
        <w:pStyle w:val="Odstavecseseznamem"/>
        <w:ind w:firstLine="0"/>
        <w:rPr>
          <w:rFonts w:cs="Times New Roman"/>
        </w:rPr>
      </w:pPr>
      <w:r w:rsidRPr="004949C2">
        <w:rPr>
          <w:rFonts w:cs="Times New Roman"/>
        </w:rPr>
        <w:t>Cíl práce</w:t>
      </w:r>
    </w:p>
    <w:p w14:paraId="22781947" w14:textId="3179D5B6" w:rsidR="006A05A3" w:rsidRPr="004949C2" w:rsidRDefault="006A05A3" w:rsidP="00D2796C">
      <w:pPr>
        <w:rPr>
          <w:rFonts w:cs="Times New Roman"/>
        </w:rPr>
      </w:pPr>
      <w:r w:rsidRPr="004949C2">
        <w:rPr>
          <w:rFonts w:cs="Times New Roman"/>
        </w:rPr>
        <w:br w:type="page"/>
      </w:r>
    </w:p>
    <w:p w14:paraId="395CA76A" w14:textId="77777777" w:rsidR="008E2D6B" w:rsidRPr="004949C2" w:rsidRDefault="00433CC3" w:rsidP="00D2796C">
      <w:pPr>
        <w:pStyle w:val="Nadpis1"/>
      </w:pPr>
      <w:bookmarkStart w:id="26" w:name="_Toc89942743"/>
      <w:r w:rsidRPr="004949C2">
        <w:lastRenderedPageBreak/>
        <w:t>Shrnutí a diskuze</w:t>
      </w:r>
      <w:bookmarkEnd w:id="26"/>
    </w:p>
    <w:p w14:paraId="1B27B266" w14:textId="4E44CC7C" w:rsidR="008E2D6B" w:rsidRPr="004949C2" w:rsidRDefault="008E2D6B" w:rsidP="00D2796C">
      <w:pPr>
        <w:pStyle w:val="Nadpis2"/>
        <w:rPr>
          <w:caps/>
        </w:rPr>
      </w:pPr>
      <w:bookmarkStart w:id="27" w:name="_Toc89942744"/>
      <w:r w:rsidRPr="004949C2">
        <w:t>Limity studie a návrh pro další studie podobného druhu</w:t>
      </w:r>
      <w:bookmarkEnd w:id="27"/>
    </w:p>
    <w:p w14:paraId="682EEEEE" w14:textId="4EBA6FB2" w:rsidR="00825279" w:rsidRPr="004949C2" w:rsidRDefault="00727779" w:rsidP="00D2796C">
      <w:pPr>
        <w:pStyle w:val="Nadpis2"/>
        <w:rPr>
          <w:caps/>
        </w:rPr>
      </w:pPr>
      <w:bookmarkStart w:id="28" w:name="_Toc89942745"/>
      <w:r w:rsidRPr="004949C2">
        <w:t>Doporučení do praxe</w:t>
      </w:r>
      <w:bookmarkEnd w:id="28"/>
      <w:r w:rsidR="00825279" w:rsidRPr="004949C2">
        <w:br w:type="page"/>
      </w:r>
    </w:p>
    <w:p w14:paraId="746E6E24" w14:textId="379B9EFC" w:rsidR="006A05A3" w:rsidRPr="004949C2" w:rsidRDefault="006A05A3" w:rsidP="00D2796C">
      <w:pPr>
        <w:pStyle w:val="Nadpis1"/>
        <w:numPr>
          <w:ilvl w:val="0"/>
          <w:numId w:val="0"/>
        </w:numPr>
        <w:ind w:left="432"/>
      </w:pPr>
      <w:bookmarkStart w:id="29" w:name="_Toc89942746"/>
      <w:r w:rsidRPr="004949C2">
        <w:lastRenderedPageBreak/>
        <w:t>Závěr</w:t>
      </w:r>
      <w:bookmarkEnd w:id="29"/>
    </w:p>
    <w:p w14:paraId="79A05021" w14:textId="7BAF3D9B" w:rsidR="00AE7858" w:rsidRPr="004949C2" w:rsidRDefault="00AE7858" w:rsidP="00D2796C">
      <w:pPr>
        <w:rPr>
          <w:rFonts w:cs="Times New Roman"/>
        </w:rPr>
      </w:pPr>
    </w:p>
    <w:p w14:paraId="391D6685" w14:textId="77777777" w:rsidR="00F30A53" w:rsidRPr="004949C2" w:rsidRDefault="00F30A53" w:rsidP="00D2796C">
      <w:pPr>
        <w:rPr>
          <w:rFonts w:cs="Times New Roman"/>
        </w:rPr>
      </w:pPr>
    </w:p>
    <w:p w14:paraId="4B844181" w14:textId="77777777" w:rsidR="006A05A3" w:rsidRPr="004949C2" w:rsidRDefault="006A05A3" w:rsidP="00D2796C">
      <w:pPr>
        <w:rPr>
          <w:rFonts w:cs="Times New Roman"/>
        </w:rPr>
      </w:pPr>
    </w:p>
    <w:p w14:paraId="2BD1D765" w14:textId="77777777" w:rsidR="006A05A3" w:rsidRPr="004949C2" w:rsidRDefault="006A05A3" w:rsidP="00D2796C">
      <w:pPr>
        <w:rPr>
          <w:rFonts w:cs="Times New Roman"/>
        </w:rPr>
      </w:pPr>
    </w:p>
    <w:p w14:paraId="2C40F5E4" w14:textId="77777777" w:rsidR="006A05A3" w:rsidRPr="004949C2" w:rsidRDefault="006A05A3" w:rsidP="00D2796C">
      <w:pPr>
        <w:rPr>
          <w:rFonts w:cs="Times New Roman"/>
        </w:rPr>
      </w:pPr>
      <w:r w:rsidRPr="004949C2">
        <w:rPr>
          <w:rFonts w:cs="Times New Roman"/>
        </w:rPr>
        <w:br w:type="page"/>
      </w:r>
    </w:p>
    <w:p w14:paraId="7177C326" w14:textId="3CBDBB1B" w:rsidR="00CF59FF" w:rsidRDefault="006A05A3" w:rsidP="00D2796C">
      <w:pPr>
        <w:pStyle w:val="Nadpis1"/>
        <w:numPr>
          <w:ilvl w:val="0"/>
          <w:numId w:val="0"/>
        </w:numPr>
        <w:ind w:left="432"/>
      </w:pPr>
      <w:bookmarkStart w:id="30" w:name="_Toc89942747"/>
      <w:r w:rsidRPr="004949C2">
        <w:lastRenderedPageBreak/>
        <w:t>Seznam použit</w:t>
      </w:r>
      <w:r w:rsidR="00FB335A" w:rsidRPr="004949C2">
        <w:t>ých zdrojů</w:t>
      </w:r>
      <w:bookmarkEnd w:id="30"/>
    </w:p>
    <w:p w14:paraId="55BFDC5D" w14:textId="77777777" w:rsidR="00262262" w:rsidRPr="00262262" w:rsidRDefault="00262262" w:rsidP="00D2796C"/>
    <w:p w14:paraId="0AD18D8F" w14:textId="0B507F17" w:rsidR="00262262" w:rsidRPr="00373DFB" w:rsidRDefault="00262262" w:rsidP="00330619">
      <w:pPr>
        <w:pStyle w:val="Odstavecseseznamem"/>
        <w:numPr>
          <w:ilvl w:val="0"/>
          <w:numId w:val="4"/>
        </w:numPr>
        <w:ind w:left="357" w:hanging="357"/>
        <w:contextualSpacing w:val="0"/>
        <w:rPr>
          <w:rFonts w:cs="Times New Roman"/>
        </w:rPr>
      </w:pPr>
      <w:r w:rsidRPr="00373DFB">
        <w:rPr>
          <w:rFonts w:cs="Times New Roman"/>
        </w:rPr>
        <w:t>BLAŽKOVÁ, Růžena, Milena VAŇUROVÁ a Květoslava MATOUŠKOVÁ. </w:t>
      </w:r>
      <w:r w:rsidRPr="00373DFB">
        <w:rPr>
          <w:rFonts w:cs="Times New Roman"/>
          <w:i/>
          <w:iCs/>
        </w:rPr>
        <w:t>METODICKÝ NÁVOD: k Matematice pro 3. ročník ZŠ a OŠ 2. díl</w:t>
      </w:r>
      <w:r w:rsidRPr="00373DFB">
        <w:rPr>
          <w:rFonts w:cs="Times New Roman"/>
        </w:rPr>
        <w:t>. Všeň: Alter, 1997.</w:t>
      </w:r>
    </w:p>
    <w:p w14:paraId="03FC08EE" w14:textId="60968DFA" w:rsidR="00262262" w:rsidRPr="00373DFB" w:rsidRDefault="00262262" w:rsidP="00330619">
      <w:pPr>
        <w:pStyle w:val="Odstavecseseznamem"/>
        <w:numPr>
          <w:ilvl w:val="0"/>
          <w:numId w:val="4"/>
        </w:numPr>
        <w:ind w:left="357" w:hanging="357"/>
        <w:contextualSpacing w:val="0"/>
        <w:rPr>
          <w:rFonts w:cs="Times New Roman"/>
        </w:rPr>
      </w:pPr>
      <w:r w:rsidRPr="00373DFB">
        <w:rPr>
          <w:rFonts w:cs="Times New Roman"/>
        </w:rPr>
        <w:t>BLAŽKOVÁ, Růžena, Milena VAŇUROVÁ a Květoslava MATOUŠKOVÁ. </w:t>
      </w:r>
      <w:r w:rsidRPr="00373DFB">
        <w:rPr>
          <w:rFonts w:cs="Times New Roman"/>
          <w:i/>
          <w:iCs/>
        </w:rPr>
        <w:t>METODICKÝ NÁVOD: k Matematice pro 3. ročník ZŠ a OŠ 3. díl</w:t>
      </w:r>
      <w:r w:rsidRPr="00373DFB">
        <w:rPr>
          <w:rFonts w:cs="Times New Roman"/>
        </w:rPr>
        <w:t>. Všeň: Alter, 1997.</w:t>
      </w:r>
    </w:p>
    <w:p w14:paraId="5CA76281" w14:textId="24C53FA8" w:rsidR="00262262" w:rsidRPr="00373DFB" w:rsidRDefault="00262262" w:rsidP="00330619">
      <w:pPr>
        <w:pStyle w:val="Odstavecseseznamem"/>
        <w:numPr>
          <w:ilvl w:val="0"/>
          <w:numId w:val="4"/>
        </w:numPr>
        <w:ind w:left="357" w:hanging="357"/>
        <w:contextualSpacing w:val="0"/>
        <w:rPr>
          <w:rFonts w:cs="Times New Roman"/>
        </w:rPr>
      </w:pPr>
      <w:r w:rsidRPr="00373DFB">
        <w:rPr>
          <w:rFonts w:cs="Times New Roman"/>
        </w:rPr>
        <w:t>BLAŽKOVÁ, Růžena, Milena VAŇUROVÁ, Květoslava MATOUŠKOVÁ a Hana STAUDKOVÁ. </w:t>
      </w:r>
      <w:r w:rsidRPr="00373DFB">
        <w:rPr>
          <w:rFonts w:cs="Times New Roman"/>
          <w:i/>
          <w:iCs/>
        </w:rPr>
        <w:t>Matematika pro 3. ročník základních škol 2. díl: učebnice pro vzdělávací obor Matematika a její aplikace</w:t>
      </w:r>
      <w:r w:rsidRPr="00373DFB">
        <w:rPr>
          <w:rFonts w:cs="Times New Roman"/>
        </w:rPr>
        <w:t>. Vyd. 4. Všeň: Alter, 2010. ISBN 978-80-7245-233-0.</w:t>
      </w:r>
    </w:p>
    <w:p w14:paraId="27A095BE" w14:textId="77777777" w:rsidR="00387925" w:rsidRPr="00373DFB" w:rsidRDefault="00387925" w:rsidP="00330619">
      <w:pPr>
        <w:pStyle w:val="Odstavecseseznamem"/>
        <w:numPr>
          <w:ilvl w:val="0"/>
          <w:numId w:val="4"/>
        </w:numPr>
        <w:ind w:left="357" w:hanging="357"/>
        <w:contextualSpacing w:val="0"/>
        <w:rPr>
          <w:rFonts w:cs="Times New Roman"/>
        </w:rPr>
      </w:pPr>
      <w:r w:rsidRPr="00373DFB">
        <w:rPr>
          <w:rFonts w:cs="Times New Roman"/>
        </w:rPr>
        <w:t>BLAŽKOVÁ, Růžena, Milena VAŇUROVÁ, Květoslava MATOUŠKOVÁ a Hana STAUDKOVÁ. </w:t>
      </w:r>
      <w:r w:rsidRPr="00373DFB">
        <w:rPr>
          <w:rFonts w:cs="Times New Roman"/>
          <w:i/>
          <w:iCs/>
        </w:rPr>
        <w:t>Matematika pro 3. ročník základních škol 1. díl: učebnice pro vzdělávací obor Matematika a její aplikace</w:t>
      </w:r>
      <w:r w:rsidRPr="00373DFB">
        <w:rPr>
          <w:rFonts w:cs="Times New Roman"/>
        </w:rPr>
        <w:t>. Vyd. 4. Všeň: Alter, 2012. ISBN 978-80-7245-232-3.</w:t>
      </w:r>
    </w:p>
    <w:p w14:paraId="0B95EAF0" w14:textId="523012D2" w:rsidR="00387925" w:rsidRPr="00373DFB" w:rsidRDefault="00387925" w:rsidP="00330619">
      <w:pPr>
        <w:pStyle w:val="Odstavecseseznamem"/>
        <w:numPr>
          <w:ilvl w:val="0"/>
          <w:numId w:val="4"/>
        </w:numPr>
        <w:ind w:left="357" w:hanging="357"/>
        <w:contextualSpacing w:val="0"/>
        <w:rPr>
          <w:rFonts w:cs="Times New Roman"/>
        </w:rPr>
      </w:pPr>
      <w:r w:rsidRPr="00373DFB">
        <w:rPr>
          <w:rFonts w:cs="Times New Roman"/>
        </w:rPr>
        <w:t>BLAŽKOVÁ, Růžena, Milena VAŇUROVÁ, Květoslava MATOUŠKOVÁ a Hana STAUDKOVÁ. </w:t>
      </w:r>
      <w:r w:rsidRPr="00373DFB">
        <w:rPr>
          <w:rFonts w:cs="Times New Roman"/>
          <w:i/>
          <w:iCs/>
        </w:rPr>
        <w:t>Matematika pro 3. ročník základních škol 3. díl: učebnice pro vzdělávací obor Matematika a její aplikace</w:t>
      </w:r>
      <w:r w:rsidRPr="00373DFB">
        <w:rPr>
          <w:rFonts w:cs="Times New Roman"/>
        </w:rPr>
        <w:t>. Vyd. 4. Všeň: Alter, 2013. ISBN 978-80-7245-234-7.</w:t>
      </w:r>
    </w:p>
    <w:p w14:paraId="194ED17E" w14:textId="00C55768" w:rsidR="00262262" w:rsidRPr="00373DFB" w:rsidRDefault="00262262" w:rsidP="00330619">
      <w:pPr>
        <w:pStyle w:val="Odstavecseseznamem"/>
        <w:numPr>
          <w:ilvl w:val="0"/>
          <w:numId w:val="4"/>
        </w:numPr>
        <w:ind w:left="357" w:hanging="357"/>
        <w:contextualSpacing w:val="0"/>
        <w:rPr>
          <w:rFonts w:cs="Times New Roman"/>
        </w:rPr>
      </w:pPr>
      <w:r w:rsidRPr="00373DFB">
        <w:rPr>
          <w:rFonts w:cs="Times New Roman"/>
        </w:rPr>
        <w:t>BLAŽKOVÁ, Růžena. </w:t>
      </w:r>
      <w:r w:rsidRPr="00373DFB">
        <w:rPr>
          <w:rFonts w:cs="Times New Roman"/>
          <w:i/>
          <w:iCs/>
        </w:rPr>
        <w:t>Didaktika matematiky se zaměřením na specifické poruchy učení</w:t>
      </w:r>
      <w:r w:rsidRPr="00373DFB">
        <w:rPr>
          <w:rFonts w:cs="Times New Roman"/>
        </w:rPr>
        <w:t>. Brno: Masarykova univerzita, 2017. Matematika a didaktika matematiky. ISBN 978-80-210-8673-9.</w:t>
      </w:r>
    </w:p>
    <w:p w14:paraId="319D4C0D" w14:textId="2A4FA6FE" w:rsidR="00262262" w:rsidRPr="00373DFB" w:rsidRDefault="00262262" w:rsidP="00330619">
      <w:pPr>
        <w:pStyle w:val="Odstavecseseznamem"/>
        <w:numPr>
          <w:ilvl w:val="0"/>
          <w:numId w:val="4"/>
        </w:numPr>
        <w:ind w:left="357" w:hanging="357"/>
        <w:contextualSpacing w:val="0"/>
        <w:rPr>
          <w:rFonts w:cs="Times New Roman"/>
        </w:rPr>
      </w:pPr>
      <w:r w:rsidRPr="00373DFB">
        <w:rPr>
          <w:rFonts w:cs="Times New Roman"/>
        </w:rPr>
        <w:t xml:space="preserve">HEČKOVÁ, Lenka. ŽÁCI SE SPECIÁLNÍMI VZDĚLÁVACÍMI POTŘEBAMI [online]. In:. 16.10.2017, s. 3 [cit. 2021-7-1]. Dostupné z: </w:t>
      </w:r>
      <w:r w:rsidR="003F721B" w:rsidRPr="00373DFB">
        <w:rPr>
          <w:rFonts w:cs="Times New Roman"/>
        </w:rPr>
        <w:t>https://www.msmt.cz/file/44243?highlightWords=%C5%BE%C3%A1ci+speci%C3%A1ln%C3%ADmi+vzd%C4%9Bl%C3%A1vac%C3%ADmi+pot%C5%99ebami</w:t>
      </w:r>
    </w:p>
    <w:p w14:paraId="054E497B" w14:textId="6A953308" w:rsidR="00330619" w:rsidRPr="00373DFB" w:rsidRDefault="00330619" w:rsidP="00330619">
      <w:pPr>
        <w:pStyle w:val="Odstavecseseznamem"/>
        <w:numPr>
          <w:ilvl w:val="0"/>
          <w:numId w:val="4"/>
        </w:numPr>
        <w:ind w:left="357" w:hanging="357"/>
        <w:contextualSpacing w:val="0"/>
        <w:rPr>
          <w:rFonts w:cs="Times New Roman"/>
        </w:rPr>
      </w:pPr>
      <w:r w:rsidRPr="00373DFB">
        <w:rPr>
          <w:rFonts w:cs="Times New Roman"/>
        </w:rPr>
        <w:t xml:space="preserve">12 klíčových principů. Hejného metoda: Zasloužená radost z poznávání, </w:t>
      </w:r>
      <w:r w:rsidRPr="00373DFB">
        <w:rPr>
          <w:rFonts w:cs="Times New Roman"/>
          <w:i/>
          <w:iCs/>
        </w:rPr>
        <w:t>H-mat, o.p.s.</w:t>
      </w:r>
      <w:r w:rsidRPr="00373DFB">
        <w:rPr>
          <w:rFonts w:cs="Times New Roman"/>
        </w:rPr>
        <w:t xml:space="preserve"> [online]. [cit. 2021-10-09]. Dostupné z: https://www.h-mat.cz/principy</w:t>
      </w:r>
    </w:p>
    <w:p w14:paraId="18CA9872" w14:textId="6BEA7745" w:rsidR="00262262" w:rsidRPr="00373DFB" w:rsidRDefault="00262262" w:rsidP="00330619">
      <w:pPr>
        <w:pStyle w:val="Odstavecseseznamem"/>
        <w:numPr>
          <w:ilvl w:val="0"/>
          <w:numId w:val="4"/>
        </w:numPr>
        <w:ind w:left="357" w:hanging="357"/>
        <w:contextualSpacing w:val="0"/>
        <w:rPr>
          <w:rFonts w:cs="Times New Roman"/>
        </w:rPr>
      </w:pPr>
      <w:r w:rsidRPr="00373DFB">
        <w:rPr>
          <w:rFonts w:cs="Times New Roman"/>
        </w:rPr>
        <w:t>HEJNÝ, Milan, Jarmila NOVOTNÁ a Naďa VONDROVÁ, ed. </w:t>
      </w:r>
      <w:r w:rsidRPr="00373DFB">
        <w:rPr>
          <w:rFonts w:cs="Times New Roman"/>
          <w:i/>
          <w:iCs/>
        </w:rPr>
        <w:t>Dvacet pět kapitol z didaktiky matematiky</w:t>
      </w:r>
      <w:r w:rsidRPr="00373DFB">
        <w:rPr>
          <w:rFonts w:cs="Times New Roman"/>
        </w:rPr>
        <w:t xml:space="preserve">. Praha: Univerzita Karlova, Pedagogická fakulta, 2004. ISBN 80-7290-189-3. Dostupné z: http://mdisk.pedf.cuni.cz/SUMA/MaterialyKeStazeni/PublikaceKnihy/25KapitolZDM.pdf </w:t>
      </w:r>
    </w:p>
    <w:p w14:paraId="1CEE932C" w14:textId="07F9332C" w:rsidR="00262262" w:rsidRPr="00373DFB" w:rsidRDefault="00262262" w:rsidP="00330619">
      <w:pPr>
        <w:pStyle w:val="Odstavecseseznamem"/>
        <w:numPr>
          <w:ilvl w:val="0"/>
          <w:numId w:val="4"/>
        </w:numPr>
        <w:ind w:left="357" w:hanging="357"/>
        <w:contextualSpacing w:val="0"/>
        <w:rPr>
          <w:rFonts w:cs="Times New Roman"/>
        </w:rPr>
      </w:pPr>
      <w:r w:rsidRPr="00373DFB">
        <w:rPr>
          <w:rFonts w:cs="Times New Roman"/>
        </w:rPr>
        <w:lastRenderedPageBreak/>
        <w:t>HEJNÝ, Milan a František KUŘINA. </w:t>
      </w:r>
      <w:r w:rsidRPr="00373DFB">
        <w:rPr>
          <w:rFonts w:cs="Times New Roman"/>
          <w:i/>
          <w:iCs/>
        </w:rPr>
        <w:t>Dítě, škola a matematika: konstruktivistické přístupy k vyučování</w:t>
      </w:r>
      <w:r w:rsidRPr="00373DFB">
        <w:rPr>
          <w:rFonts w:cs="Times New Roman"/>
        </w:rPr>
        <w:t>. 2. aktualiz. vyd. Praha: Portál, 2009. Pedagogická praxe (Portál). ISBN isbn978-80-7367-397-0.</w:t>
      </w:r>
    </w:p>
    <w:p w14:paraId="0A144638" w14:textId="10C3AB7D" w:rsidR="006A05A3" w:rsidRPr="00373DFB" w:rsidRDefault="00BB124E" w:rsidP="00330619">
      <w:pPr>
        <w:pStyle w:val="Odstavecseseznamem"/>
        <w:numPr>
          <w:ilvl w:val="0"/>
          <w:numId w:val="4"/>
        </w:numPr>
        <w:ind w:left="357" w:hanging="357"/>
        <w:contextualSpacing w:val="0"/>
        <w:rPr>
          <w:rFonts w:cs="Times New Roman"/>
        </w:rPr>
      </w:pPr>
      <w:r w:rsidRPr="00373DFB">
        <w:rPr>
          <w:rFonts w:cs="Times New Roman"/>
        </w:rPr>
        <w:t>HEJNÝ, Milan. </w:t>
      </w:r>
      <w:r w:rsidRPr="00373DFB">
        <w:rPr>
          <w:rFonts w:cs="Times New Roman"/>
          <w:i/>
          <w:iCs/>
        </w:rPr>
        <w:t>Vyučování matematice orientované na budování schémat: aritmetika 1. stupně</w:t>
      </w:r>
      <w:r w:rsidRPr="00373DFB">
        <w:rPr>
          <w:rFonts w:cs="Times New Roman"/>
        </w:rPr>
        <w:t>. V Praze: Univerzita Karlova, Pedagogická fakulta, 2014. ISBN isbn978-80-7290-776-2.</w:t>
      </w:r>
    </w:p>
    <w:p w14:paraId="5291DD5D" w14:textId="77777777" w:rsidR="00262262" w:rsidRPr="00373DFB" w:rsidRDefault="00262262" w:rsidP="00330619">
      <w:pPr>
        <w:pStyle w:val="Odstavecseseznamem"/>
        <w:numPr>
          <w:ilvl w:val="0"/>
          <w:numId w:val="4"/>
        </w:numPr>
        <w:ind w:left="357" w:hanging="357"/>
        <w:contextualSpacing w:val="0"/>
        <w:rPr>
          <w:rFonts w:cs="Times New Roman"/>
        </w:rPr>
      </w:pPr>
      <w:r w:rsidRPr="00373DFB">
        <w:rPr>
          <w:rFonts w:cs="Times New Roman"/>
        </w:rPr>
        <w:t>HEJNÝ, Milan, Darina JIROTKOVÁ, Jana SLEZÁKOVÁ, Anna Kuřík SUKNIAK, Václav STRNAD a Štěpán ROČÁK. </w:t>
      </w:r>
      <w:r w:rsidRPr="00373DFB">
        <w:rPr>
          <w:rFonts w:cs="Times New Roman"/>
          <w:i/>
          <w:iCs/>
        </w:rPr>
        <w:t>Matematika pro 3. ročník základní školy: Příručka učitele.</w:t>
      </w:r>
      <w:r w:rsidRPr="00373DFB">
        <w:rPr>
          <w:rFonts w:cs="Times New Roman"/>
        </w:rPr>
        <w:t xml:space="preserve"> Ilustroval Lukáš URBÁNEK. Praha: H-mat, [2020]. ISBN 978-80-88247-24-1.</w:t>
      </w:r>
    </w:p>
    <w:p w14:paraId="40E60B22" w14:textId="77777777" w:rsidR="00262262" w:rsidRPr="00373DFB" w:rsidRDefault="00262262" w:rsidP="00330619">
      <w:pPr>
        <w:pStyle w:val="Odstavecseseznamem"/>
        <w:numPr>
          <w:ilvl w:val="0"/>
          <w:numId w:val="4"/>
        </w:numPr>
        <w:ind w:left="357" w:hanging="357"/>
        <w:contextualSpacing w:val="0"/>
        <w:rPr>
          <w:rFonts w:cs="Times New Roman"/>
        </w:rPr>
      </w:pPr>
      <w:r w:rsidRPr="00373DFB">
        <w:rPr>
          <w:rFonts w:cs="Times New Roman"/>
        </w:rPr>
        <w:t>HEJNÝ, Milan, Darina JIROTKOVÁ, Jana SLEZÁKOVÁ, Anna Kuřík SUKNIAK, Václav STRNAD a Štěpán ROČÁK. </w:t>
      </w:r>
      <w:r w:rsidRPr="00373DFB">
        <w:rPr>
          <w:rFonts w:cs="Times New Roman"/>
          <w:i/>
          <w:iCs/>
        </w:rPr>
        <w:t>Matematika pro 3. ročník základní školy: učebnice</w:t>
      </w:r>
      <w:r w:rsidRPr="00373DFB">
        <w:rPr>
          <w:rFonts w:cs="Times New Roman"/>
        </w:rPr>
        <w:t xml:space="preserve"> Ilustroval Lukáš URBÁNEK. Praha: H-mat, [2020]. ISBN 978-80-88247-21-0.</w:t>
      </w:r>
    </w:p>
    <w:p w14:paraId="5445E2BA" w14:textId="77777777" w:rsidR="00262262" w:rsidRPr="00373DFB" w:rsidRDefault="00262262" w:rsidP="00330619">
      <w:pPr>
        <w:pStyle w:val="Odstavecseseznamem"/>
        <w:numPr>
          <w:ilvl w:val="0"/>
          <w:numId w:val="4"/>
        </w:numPr>
        <w:ind w:left="357" w:hanging="357"/>
        <w:contextualSpacing w:val="0"/>
        <w:rPr>
          <w:rFonts w:cs="Times New Roman"/>
        </w:rPr>
      </w:pPr>
      <w:r w:rsidRPr="00373DFB">
        <w:rPr>
          <w:rFonts w:cs="Times New Roman"/>
        </w:rPr>
        <w:t>HEJNÝ, Milan, Darina JIROTKOVÁ, Jana SLEZÁKOVÁ, Anna Kuřík SUKNIAK, Václav STRNAD a Štěpán ROČÁK. </w:t>
      </w:r>
      <w:r w:rsidRPr="00373DFB">
        <w:rPr>
          <w:rFonts w:cs="Times New Roman"/>
          <w:i/>
          <w:iCs/>
        </w:rPr>
        <w:t>Matematika pro 3. ročník základní školy: pracovní sešit 1. díl.</w:t>
      </w:r>
      <w:r w:rsidRPr="00373DFB">
        <w:rPr>
          <w:rFonts w:cs="Times New Roman"/>
        </w:rPr>
        <w:t xml:space="preserve"> Ilustroval Lukáš URBÁNEK. Praha: H-mat, [2020]. ISBN 978-80-88247-22-7.</w:t>
      </w:r>
    </w:p>
    <w:p w14:paraId="3542E878" w14:textId="7DAEE9BF" w:rsidR="00262262" w:rsidRPr="00373DFB" w:rsidRDefault="00262262" w:rsidP="00330619">
      <w:pPr>
        <w:pStyle w:val="Odstavecseseznamem"/>
        <w:numPr>
          <w:ilvl w:val="0"/>
          <w:numId w:val="4"/>
        </w:numPr>
        <w:ind w:left="357" w:hanging="357"/>
        <w:contextualSpacing w:val="0"/>
        <w:rPr>
          <w:rFonts w:cs="Times New Roman"/>
        </w:rPr>
      </w:pPr>
      <w:r w:rsidRPr="00373DFB">
        <w:rPr>
          <w:rFonts w:cs="Times New Roman"/>
        </w:rPr>
        <w:t>HEJNÝ, Milan, Darina JIROTKOVÁ, Jana SLEZÁKOVÁ, Anna Kuřík SUKNIAK, Václav STRNAD a Štěpán ROČÁK. </w:t>
      </w:r>
      <w:r w:rsidRPr="00373DFB">
        <w:rPr>
          <w:rFonts w:cs="Times New Roman"/>
          <w:i/>
          <w:iCs/>
        </w:rPr>
        <w:t>Matematika pro 3. ročník základní školy: pracovní sešit 2. díl.</w:t>
      </w:r>
      <w:r w:rsidRPr="00373DFB">
        <w:rPr>
          <w:rFonts w:cs="Times New Roman"/>
        </w:rPr>
        <w:t xml:space="preserve"> Ilustroval Lukáš URBÁNEK. Praha: H-mat, [2020]. ISBN 978-80-88247-23-4.</w:t>
      </w:r>
    </w:p>
    <w:p w14:paraId="4BA9A3E2" w14:textId="77777777" w:rsidR="00262262" w:rsidRPr="00373DFB" w:rsidRDefault="00262262" w:rsidP="00330619">
      <w:pPr>
        <w:pStyle w:val="Odstavecseseznamem"/>
        <w:numPr>
          <w:ilvl w:val="0"/>
          <w:numId w:val="4"/>
        </w:numPr>
        <w:ind w:left="357" w:hanging="357"/>
        <w:contextualSpacing w:val="0"/>
        <w:rPr>
          <w:rFonts w:cs="Times New Roman"/>
        </w:rPr>
      </w:pPr>
      <w:r w:rsidRPr="00373DFB">
        <w:rPr>
          <w:rFonts w:cs="Times New Roman"/>
        </w:rPr>
        <w:t>KENDÍKOVÁ, Jitka. </w:t>
      </w:r>
      <w:r w:rsidRPr="00373DFB">
        <w:rPr>
          <w:rFonts w:cs="Times New Roman"/>
          <w:i/>
          <w:iCs/>
        </w:rPr>
        <w:t>Školák se speciálními vzdělávacími potřebami</w:t>
      </w:r>
      <w:r w:rsidRPr="00373DFB">
        <w:rPr>
          <w:rFonts w:cs="Times New Roman"/>
        </w:rPr>
        <w:t>. Ilustroval Anna TROUSILOVÁ. Praha: Raabe, [2017]. Dobrá škola. ISBN 978-80-7496-305-6.</w:t>
      </w:r>
    </w:p>
    <w:p w14:paraId="3A4A3395" w14:textId="54D449EA" w:rsidR="00262262" w:rsidRPr="00373DFB" w:rsidRDefault="00262262" w:rsidP="00330619">
      <w:pPr>
        <w:pStyle w:val="Odstavecseseznamem"/>
        <w:numPr>
          <w:ilvl w:val="0"/>
          <w:numId w:val="4"/>
        </w:numPr>
        <w:ind w:left="357" w:hanging="357"/>
        <w:contextualSpacing w:val="0"/>
        <w:rPr>
          <w:rFonts w:cs="Times New Roman"/>
        </w:rPr>
      </w:pPr>
      <w:r w:rsidRPr="00373DFB">
        <w:rPr>
          <w:rFonts w:cs="Times New Roman"/>
        </w:rPr>
        <w:t>KREJČOVÁ, Lenka. </w:t>
      </w:r>
      <w:r w:rsidRPr="00373DFB">
        <w:rPr>
          <w:rFonts w:cs="Times New Roman"/>
          <w:i/>
          <w:iCs/>
        </w:rPr>
        <w:t>Dyslexie: psychologické souvislosti</w:t>
      </w:r>
      <w:r w:rsidRPr="00373DFB">
        <w:rPr>
          <w:rFonts w:cs="Times New Roman"/>
        </w:rPr>
        <w:t>. Praha: Grada, 2019. Psyché (Grada). ISBN 978-80-247-3950-2.</w:t>
      </w:r>
    </w:p>
    <w:p w14:paraId="6F248AD2" w14:textId="51FF3FF8" w:rsidR="00CC55C6" w:rsidRPr="00373DFB" w:rsidRDefault="00CC55C6" w:rsidP="00330619">
      <w:pPr>
        <w:pStyle w:val="Odstavecseseznamem"/>
        <w:numPr>
          <w:ilvl w:val="0"/>
          <w:numId w:val="4"/>
        </w:numPr>
        <w:ind w:left="357" w:hanging="357"/>
        <w:contextualSpacing w:val="0"/>
        <w:rPr>
          <w:rFonts w:cs="Times New Roman"/>
        </w:rPr>
      </w:pPr>
      <w:r w:rsidRPr="00373DFB">
        <w:rPr>
          <w:rFonts w:cs="Times New Roman"/>
        </w:rPr>
        <w:t>KVASZ, Ladislav. Princípy genetického konštruktivizmu. </w:t>
      </w:r>
      <w:r w:rsidRPr="00373DFB">
        <w:rPr>
          <w:rFonts w:cs="Times New Roman"/>
          <w:i/>
          <w:iCs/>
        </w:rPr>
        <w:t>Orbis Scholae</w:t>
      </w:r>
      <w:r w:rsidRPr="00373DFB">
        <w:rPr>
          <w:rFonts w:cs="Times New Roman"/>
        </w:rPr>
        <w:t> [online]. 2016, </w:t>
      </w:r>
      <w:r w:rsidRPr="00373DFB">
        <w:rPr>
          <w:rFonts w:cs="Times New Roman"/>
          <w:b/>
          <w:bCs/>
        </w:rPr>
        <w:t>10</w:t>
      </w:r>
      <w:r w:rsidRPr="00373DFB">
        <w:rPr>
          <w:rFonts w:cs="Times New Roman"/>
        </w:rPr>
        <w:t>(2), 15-45 [cit. 2021-1</w:t>
      </w:r>
      <w:r w:rsidR="00236D3F" w:rsidRPr="00373DFB">
        <w:rPr>
          <w:rFonts w:cs="Times New Roman"/>
        </w:rPr>
        <w:t>1</w:t>
      </w:r>
      <w:r w:rsidRPr="00373DFB">
        <w:rPr>
          <w:rFonts w:cs="Times New Roman"/>
        </w:rPr>
        <w:t>-</w:t>
      </w:r>
      <w:r w:rsidR="00236D3F" w:rsidRPr="00373DFB">
        <w:rPr>
          <w:rFonts w:cs="Times New Roman"/>
        </w:rPr>
        <w:t>0</w:t>
      </w:r>
      <w:r w:rsidRPr="00373DFB">
        <w:rPr>
          <w:rFonts w:cs="Times New Roman"/>
        </w:rPr>
        <w:t xml:space="preserve">7]. ISSN 18024637. Dostupné z: doi:10.14712/23363177.2017.1 </w:t>
      </w:r>
    </w:p>
    <w:p w14:paraId="4845F17F" w14:textId="0AA71794" w:rsidR="00E257E2" w:rsidRPr="00373DFB" w:rsidRDefault="00E257E2" w:rsidP="00330619">
      <w:pPr>
        <w:pStyle w:val="Odstavecseseznamem"/>
        <w:numPr>
          <w:ilvl w:val="0"/>
          <w:numId w:val="4"/>
        </w:numPr>
        <w:ind w:left="357" w:hanging="357"/>
        <w:contextualSpacing w:val="0"/>
        <w:rPr>
          <w:rFonts w:cs="Times New Roman"/>
        </w:rPr>
      </w:pPr>
      <w:r w:rsidRPr="00373DFB">
        <w:rPr>
          <w:rFonts w:cs="Times New Roman"/>
        </w:rPr>
        <w:t>MÁLKOVÁ, P. Příručka pro rodiče žáků s výukou matematiky podle memtody prof. Milana Hejného [online]. Ždírec nad Doubravou, 2014 [cit. 2021-06-20]. Dostupné z: https://ucebnice.fraus.cz/cs/nezavisle-stranky/matematika-metoda-prof.-hejneho</w:t>
      </w:r>
    </w:p>
    <w:p w14:paraId="13FDF34F" w14:textId="282251C8" w:rsidR="003F721B" w:rsidRPr="00373DFB" w:rsidRDefault="003F721B" w:rsidP="00330619">
      <w:pPr>
        <w:pStyle w:val="Odstavecseseznamem"/>
        <w:numPr>
          <w:ilvl w:val="0"/>
          <w:numId w:val="4"/>
        </w:numPr>
        <w:ind w:left="357" w:hanging="357"/>
        <w:contextualSpacing w:val="0"/>
        <w:rPr>
          <w:rFonts w:cs="Times New Roman"/>
        </w:rPr>
      </w:pPr>
      <w:r w:rsidRPr="00373DFB">
        <w:rPr>
          <w:rFonts w:cs="Times New Roman"/>
        </w:rPr>
        <w:t xml:space="preserve">Matematika – metoda prof. M. Hejného. FRAUS učebnice [online]. [cit. 2021-10-09]. Dostupné z: https://ucebnice.fraus.cz/cs/nezavisle-stranky/matematika-metoda-prof.-hejneho </w:t>
      </w:r>
    </w:p>
    <w:p w14:paraId="6FD86E8F" w14:textId="5286AF3F" w:rsidR="00262262" w:rsidRPr="00373DFB" w:rsidRDefault="00262262" w:rsidP="00330619">
      <w:pPr>
        <w:pStyle w:val="Odstavecseseznamem"/>
        <w:numPr>
          <w:ilvl w:val="0"/>
          <w:numId w:val="4"/>
        </w:numPr>
        <w:ind w:left="357" w:hanging="357"/>
        <w:contextualSpacing w:val="0"/>
        <w:rPr>
          <w:rFonts w:cs="Times New Roman"/>
        </w:rPr>
      </w:pPr>
      <w:r w:rsidRPr="00373DFB">
        <w:rPr>
          <w:rFonts w:cs="Times New Roman"/>
        </w:rPr>
        <w:lastRenderedPageBreak/>
        <w:t>MICHALOVÁ, Zdeňka. </w:t>
      </w:r>
      <w:r w:rsidRPr="00373DFB">
        <w:rPr>
          <w:rFonts w:cs="Times New Roman"/>
          <w:i/>
          <w:iCs/>
        </w:rPr>
        <w:t>Specifické poruchy učení</w:t>
      </w:r>
      <w:r w:rsidRPr="00373DFB">
        <w:rPr>
          <w:rFonts w:cs="Times New Roman"/>
        </w:rPr>
        <w:t>. Havlíčkův Brod: Tobiáš, 2016. ISBN 978-80-7311-166-3.</w:t>
      </w:r>
    </w:p>
    <w:p w14:paraId="148098D9" w14:textId="57BA10DB" w:rsidR="008D1589" w:rsidRPr="00373DFB" w:rsidRDefault="008D1589" w:rsidP="00330619">
      <w:pPr>
        <w:pStyle w:val="Odstavecseseznamem"/>
        <w:numPr>
          <w:ilvl w:val="0"/>
          <w:numId w:val="4"/>
        </w:numPr>
        <w:ind w:left="357" w:hanging="357"/>
        <w:contextualSpacing w:val="0"/>
        <w:rPr>
          <w:rFonts w:cs="Times New Roman"/>
        </w:rPr>
      </w:pPr>
      <w:r w:rsidRPr="00373DFB">
        <w:rPr>
          <w:rFonts w:cs="Times New Roman"/>
        </w:rPr>
        <w:t>MŠMT (MINISTERSTVO ŠKOLSTVÍ, MLÁDEŽE A TĚLOVÝCHOVY). </w:t>
      </w:r>
      <w:r w:rsidRPr="00373DFB">
        <w:rPr>
          <w:rFonts w:cs="Times New Roman"/>
          <w:i/>
          <w:iCs/>
        </w:rPr>
        <w:t>Žáci se speciálními vzdělávacími potřebami</w:t>
      </w:r>
      <w:r w:rsidRPr="00373DFB">
        <w:rPr>
          <w:rFonts w:cs="Times New Roman"/>
        </w:rPr>
        <w:t> [online]. In: . s. 3 [cit. 2021-11-01]. Dostupné z: https://www.msmt.cz/file/44243_1_1/</w:t>
      </w:r>
    </w:p>
    <w:p w14:paraId="3627AE78" w14:textId="28725FB7" w:rsidR="00373DFB" w:rsidRDefault="00262262" w:rsidP="00373DFB">
      <w:pPr>
        <w:pStyle w:val="Odstavecseseznamem"/>
        <w:numPr>
          <w:ilvl w:val="0"/>
          <w:numId w:val="4"/>
        </w:numPr>
        <w:ind w:left="357" w:hanging="357"/>
        <w:contextualSpacing w:val="0"/>
        <w:rPr>
          <w:rFonts w:cs="Times New Roman"/>
        </w:rPr>
      </w:pPr>
      <w:r w:rsidRPr="00373DFB">
        <w:rPr>
          <w:rFonts w:cs="Times New Roman"/>
          <w:i/>
          <w:iCs/>
        </w:rPr>
        <w:t>MKN-10</w:t>
      </w:r>
      <w:bookmarkStart w:id="31" w:name="_Hlk89883888"/>
      <w:r w:rsidRPr="00373DFB">
        <w:rPr>
          <w:rFonts w:cs="Times New Roman"/>
          <w:i/>
          <w:iCs/>
        </w:rPr>
        <w:t>: mezinárodní statistická klasifikace nemocí a přidružených zdravotních problémů</w:t>
      </w:r>
      <w:bookmarkEnd w:id="31"/>
      <w:r w:rsidRPr="00373DFB">
        <w:rPr>
          <w:rFonts w:cs="Times New Roman"/>
          <w:i/>
          <w:iCs/>
        </w:rPr>
        <w:t xml:space="preserve"> : desátá revize : obsahová aktualizace k 1.1.2018</w:t>
      </w:r>
      <w:r w:rsidRPr="00373DFB">
        <w:rPr>
          <w:rFonts w:cs="Times New Roman"/>
        </w:rPr>
        <w:t xml:space="preserve">. Praha: Ústav zdravotnických informací a statistiky ČR, 2018. ISBN 978-80-7472-168-7. Dostupné z: </w:t>
      </w:r>
      <w:r w:rsidR="00373DFB" w:rsidRPr="00373DFB">
        <w:rPr>
          <w:rFonts w:cs="Times New Roman"/>
        </w:rPr>
        <w:t>https://www.uzis.cz/res/f/008319/mkn-10-tabelarni-cast-20210101.pdf</w:t>
      </w:r>
    </w:p>
    <w:p w14:paraId="7FACE24A" w14:textId="66DFE381" w:rsidR="00262262" w:rsidRPr="00373DFB" w:rsidRDefault="00262262" w:rsidP="00373DFB">
      <w:pPr>
        <w:pStyle w:val="Odstavecseseznamem"/>
        <w:numPr>
          <w:ilvl w:val="0"/>
          <w:numId w:val="4"/>
        </w:numPr>
        <w:ind w:left="357" w:hanging="357"/>
        <w:contextualSpacing w:val="0"/>
        <w:rPr>
          <w:rFonts w:cs="Times New Roman"/>
        </w:rPr>
      </w:pPr>
      <w:r w:rsidRPr="00373DFB">
        <w:rPr>
          <w:rFonts w:cs="Times New Roman"/>
        </w:rPr>
        <w:t>RENDL, Miroslav a Naďa VONDROVÁ. </w:t>
      </w:r>
      <w:r w:rsidRPr="00373DFB">
        <w:rPr>
          <w:rFonts w:cs="Times New Roman"/>
          <w:i/>
          <w:iCs/>
        </w:rPr>
        <w:t>Kritická místa matematiky na základní škole očima učitelů</w:t>
      </w:r>
      <w:r w:rsidRPr="00373DFB">
        <w:rPr>
          <w:rFonts w:cs="Times New Roman"/>
        </w:rPr>
        <w:t xml:space="preserve">. Praha: Univerzita Karlova v Praze, Pedagogická fakulta, 2013. ISBN 978-80-7290-723-6. Dostupné z: https://www.researchgate.net/profile/Nada-Vondrova/publication/308959439_Kriticka_mista_matematiky_na_zakladni_skole_ocima_ucitelu/links/57fa44ba08ae886b8985f026/Kriticka-mista-matematiky-na-zakladni-skole-ocima-ucitelu.pdf  </w:t>
      </w:r>
    </w:p>
    <w:p w14:paraId="0B48F019" w14:textId="69105395" w:rsidR="00CD0D0D" w:rsidRPr="00373DFB" w:rsidRDefault="00CD0D0D" w:rsidP="00330619">
      <w:pPr>
        <w:pStyle w:val="Odstavecseseznamem"/>
        <w:numPr>
          <w:ilvl w:val="0"/>
          <w:numId w:val="4"/>
        </w:numPr>
        <w:ind w:left="357" w:hanging="357"/>
        <w:contextualSpacing w:val="0"/>
        <w:rPr>
          <w:rFonts w:cs="Times New Roman"/>
        </w:rPr>
      </w:pPr>
      <w:r w:rsidRPr="00373DFB">
        <w:rPr>
          <w:rFonts w:cs="Times New Roman"/>
        </w:rPr>
        <w:t>SINDELAROVA, B. Deficity dílčích funkcí. Příčiny poruch učení a chování u dětí a jejich</w:t>
      </w:r>
      <w:r w:rsidR="00BB1C6B" w:rsidRPr="00373DFB">
        <w:rPr>
          <w:rFonts w:cs="Times New Roman"/>
        </w:rPr>
        <w:t xml:space="preserve"> </w:t>
      </w:r>
      <w:r w:rsidRPr="00373DFB">
        <w:rPr>
          <w:rFonts w:cs="Times New Roman"/>
        </w:rPr>
        <w:t>náprava. Bratislava – Brno: Psychodiagnostika, 2007.</w:t>
      </w:r>
    </w:p>
    <w:p w14:paraId="24EB1749" w14:textId="7783E160" w:rsidR="00262262" w:rsidRPr="00373DFB" w:rsidRDefault="00262262" w:rsidP="00330619">
      <w:pPr>
        <w:pStyle w:val="Odstavecseseznamem"/>
        <w:numPr>
          <w:ilvl w:val="0"/>
          <w:numId w:val="4"/>
        </w:numPr>
        <w:ind w:left="357" w:hanging="357"/>
        <w:contextualSpacing w:val="0"/>
        <w:rPr>
          <w:rFonts w:cs="Times New Roman"/>
        </w:rPr>
      </w:pPr>
      <w:r w:rsidRPr="00373DFB">
        <w:rPr>
          <w:rFonts w:cs="Times New Roman"/>
        </w:rPr>
        <w:t>VALENTA, Milan</w:t>
      </w:r>
      <w:r w:rsidR="00EC11ED" w:rsidRPr="00373DFB">
        <w:rPr>
          <w:rFonts w:cs="Times New Roman"/>
        </w:rPr>
        <w:t xml:space="preserve"> a kol</w:t>
      </w:r>
      <w:r w:rsidRPr="00373DFB">
        <w:rPr>
          <w:rFonts w:cs="Times New Roman"/>
        </w:rPr>
        <w:t>. </w:t>
      </w:r>
      <w:r w:rsidRPr="00373DFB">
        <w:rPr>
          <w:rFonts w:cs="Times New Roman"/>
          <w:i/>
          <w:iCs/>
        </w:rPr>
        <w:t>Katalog podpůrných opatření pro žáky s potřebou podpory ve vzdělávání z důvodu mentálního postižení nebo oslabení kognitivního výkonu: dílčí část</w:t>
      </w:r>
      <w:r w:rsidRPr="00373DFB">
        <w:rPr>
          <w:rFonts w:cs="Times New Roman"/>
        </w:rPr>
        <w:t>. Olomouc: Univerzita Palackého v Olomouci, 2015. ISBN 978-80-244-4614-1.  Dostupné z: http://katalogpo.upol.cz/wp-content/uploads/katalog-mp.pdf</w:t>
      </w:r>
    </w:p>
    <w:p w14:paraId="66ABD2CC" w14:textId="3847C81C" w:rsidR="00CF7703" w:rsidRPr="00373DFB" w:rsidRDefault="00CF7703" w:rsidP="00330619">
      <w:pPr>
        <w:pStyle w:val="Odstavecseseznamem"/>
        <w:numPr>
          <w:ilvl w:val="0"/>
          <w:numId w:val="4"/>
        </w:numPr>
        <w:ind w:left="357" w:hanging="357"/>
        <w:contextualSpacing w:val="0"/>
        <w:rPr>
          <w:rFonts w:cs="Times New Roman"/>
        </w:rPr>
      </w:pPr>
      <w:r w:rsidRPr="00373DFB">
        <w:rPr>
          <w:rFonts w:cs="Times New Roman"/>
        </w:rPr>
        <w:t>VALENTA, Milan, Lenka KREJČOVÁ a Bibiána HLEBOVÁ. </w:t>
      </w:r>
      <w:r w:rsidRPr="00373DFB">
        <w:rPr>
          <w:rFonts w:cs="Times New Roman"/>
          <w:i/>
          <w:iCs/>
        </w:rPr>
        <w:t>Znevýhodněný žák: deficity dílčích funkcí a oslabení kognitivního výkonu</w:t>
      </w:r>
      <w:r w:rsidRPr="00373DFB">
        <w:rPr>
          <w:rFonts w:cs="Times New Roman"/>
        </w:rPr>
        <w:t>. Praha: Grada, 2020. Pedagogika (Grada). ISBN 978-80-271-0621-9.</w:t>
      </w:r>
    </w:p>
    <w:p w14:paraId="37935D44" w14:textId="117073C9" w:rsidR="00C7421D" w:rsidRPr="00373DFB" w:rsidRDefault="0019002F" w:rsidP="00330619">
      <w:pPr>
        <w:pStyle w:val="Odstavecseseznamem"/>
        <w:numPr>
          <w:ilvl w:val="0"/>
          <w:numId w:val="4"/>
        </w:numPr>
        <w:ind w:left="357" w:hanging="357"/>
        <w:contextualSpacing w:val="0"/>
        <w:rPr>
          <w:rFonts w:cs="Times New Roman"/>
        </w:rPr>
      </w:pPr>
      <w:r w:rsidRPr="00373DFB">
        <w:rPr>
          <w:rFonts w:cs="Times New Roman"/>
        </w:rPr>
        <w:t>ZELINKOVÁ, Olga. </w:t>
      </w:r>
      <w:r w:rsidRPr="00373DFB">
        <w:rPr>
          <w:rFonts w:cs="Times New Roman"/>
          <w:i/>
          <w:iCs/>
        </w:rPr>
        <w:t>Poruchy učení: dyslexie, dysgrafie, dysortografie, dyskalkulie, dyspraxie, ADHD</w:t>
      </w:r>
      <w:r w:rsidRPr="00373DFB">
        <w:rPr>
          <w:rFonts w:cs="Times New Roman"/>
        </w:rPr>
        <w:t>. Vyd. 12. Praha: Portál, 2015. ISBN 978-80-262-0875-4.</w:t>
      </w:r>
    </w:p>
    <w:p w14:paraId="22169E4B" w14:textId="104B7FF5" w:rsidR="003553A3" w:rsidRPr="00373DFB" w:rsidRDefault="003553A3" w:rsidP="00330619">
      <w:pPr>
        <w:pStyle w:val="Odstavecseseznamem"/>
        <w:numPr>
          <w:ilvl w:val="0"/>
          <w:numId w:val="4"/>
        </w:numPr>
        <w:ind w:left="357" w:hanging="357"/>
        <w:contextualSpacing w:val="0"/>
        <w:rPr>
          <w:rFonts w:cs="Times New Roman"/>
        </w:rPr>
      </w:pPr>
      <w:r w:rsidRPr="00373DFB">
        <w:rPr>
          <w:rFonts w:cs="Times New Roman"/>
        </w:rPr>
        <w:t>ZORMANOVÁ, Lucie. Výukové metody v pedagogice: tradiční a inovativní metody, transmisivní a konstruktivistické pojetí výuky, klasifikace výukových metod. Praha: Grada, 2012. Pedagogika (Grada). ISBN 978-80-247-4100-0.</w:t>
      </w:r>
    </w:p>
    <w:p w14:paraId="720CD85C" w14:textId="75835DB5" w:rsidR="00387925" w:rsidRPr="00373DFB" w:rsidRDefault="00387925" w:rsidP="00D2796C">
      <w:pPr>
        <w:pStyle w:val="Nadpis2"/>
      </w:pPr>
      <w:bookmarkStart w:id="32" w:name="_Toc89942748"/>
      <w:r w:rsidRPr="00373DFB">
        <w:lastRenderedPageBreak/>
        <w:t>Legislativa</w:t>
      </w:r>
      <w:bookmarkEnd w:id="32"/>
    </w:p>
    <w:p w14:paraId="7721A39D" w14:textId="7AE57B49" w:rsidR="00891F40" w:rsidRPr="00373DFB" w:rsidRDefault="00891F40" w:rsidP="00D2796C">
      <w:pPr>
        <w:pStyle w:val="Default"/>
        <w:numPr>
          <w:ilvl w:val="0"/>
          <w:numId w:val="4"/>
        </w:numPr>
        <w:spacing w:line="360" w:lineRule="auto"/>
        <w:rPr>
          <w:sz w:val="23"/>
          <w:szCs w:val="23"/>
        </w:rPr>
      </w:pPr>
      <w:r w:rsidRPr="00373DFB">
        <w:rPr>
          <w:i/>
          <w:iCs/>
          <w:sz w:val="23"/>
          <w:szCs w:val="23"/>
        </w:rPr>
        <w:t xml:space="preserve">Rámcový vzdělávací program pro základní vzdělávání. </w:t>
      </w:r>
      <w:r w:rsidRPr="00373DFB">
        <w:rPr>
          <w:sz w:val="23"/>
          <w:szCs w:val="23"/>
        </w:rPr>
        <w:t>[online]. Praha: Výzkumný ústav pedagogický v Praze, 20</w:t>
      </w:r>
      <w:r w:rsidR="00DF28C3" w:rsidRPr="00373DFB">
        <w:rPr>
          <w:sz w:val="23"/>
          <w:szCs w:val="23"/>
        </w:rPr>
        <w:t>21</w:t>
      </w:r>
      <w:r w:rsidRPr="00373DFB">
        <w:rPr>
          <w:sz w:val="23"/>
          <w:szCs w:val="23"/>
        </w:rPr>
        <w:t>. 16</w:t>
      </w:r>
      <w:r w:rsidR="00DF28C3" w:rsidRPr="00373DFB">
        <w:rPr>
          <w:sz w:val="23"/>
          <w:szCs w:val="23"/>
        </w:rPr>
        <w:t>4</w:t>
      </w:r>
      <w:r w:rsidRPr="00373DFB">
        <w:rPr>
          <w:sz w:val="23"/>
          <w:szCs w:val="23"/>
        </w:rPr>
        <w:t xml:space="preserve"> s. [cit. 20</w:t>
      </w:r>
      <w:r w:rsidR="00DF28C3" w:rsidRPr="00373DFB">
        <w:rPr>
          <w:sz w:val="23"/>
          <w:szCs w:val="23"/>
        </w:rPr>
        <w:t>21</w:t>
      </w:r>
      <w:r w:rsidRPr="00373DFB">
        <w:rPr>
          <w:sz w:val="23"/>
          <w:szCs w:val="23"/>
        </w:rPr>
        <w:t>-0</w:t>
      </w:r>
      <w:r w:rsidR="00DF28C3" w:rsidRPr="00373DFB">
        <w:rPr>
          <w:sz w:val="23"/>
          <w:szCs w:val="23"/>
        </w:rPr>
        <w:t>3</w:t>
      </w:r>
      <w:r w:rsidRPr="00373DFB">
        <w:rPr>
          <w:sz w:val="23"/>
          <w:szCs w:val="23"/>
        </w:rPr>
        <w:t>-</w:t>
      </w:r>
      <w:r w:rsidR="00260470" w:rsidRPr="00373DFB">
        <w:rPr>
          <w:sz w:val="23"/>
          <w:szCs w:val="23"/>
        </w:rPr>
        <w:t>17</w:t>
      </w:r>
      <w:r w:rsidRPr="00373DFB">
        <w:rPr>
          <w:sz w:val="23"/>
          <w:szCs w:val="23"/>
        </w:rPr>
        <w:t>]. Dostupné z:</w:t>
      </w:r>
      <w:r w:rsidR="003C0604" w:rsidRPr="00373DFB">
        <w:rPr>
          <w:sz w:val="23"/>
          <w:szCs w:val="23"/>
        </w:rPr>
        <w:t xml:space="preserve"> </w:t>
      </w:r>
      <w:r w:rsidR="00DF28C3" w:rsidRPr="00373DFB">
        <w:rPr>
          <w:sz w:val="23"/>
          <w:szCs w:val="23"/>
        </w:rPr>
        <w:t xml:space="preserve">http://www.nuv.cz/file/4983/ </w:t>
      </w:r>
    </w:p>
    <w:p w14:paraId="4149289E" w14:textId="77777777" w:rsidR="00260470" w:rsidRPr="00373DFB" w:rsidRDefault="00260470" w:rsidP="00D2796C">
      <w:pPr>
        <w:pStyle w:val="Odstavecseseznamem"/>
        <w:autoSpaceDE w:val="0"/>
        <w:autoSpaceDN w:val="0"/>
        <w:adjustRightInd w:val="0"/>
        <w:spacing w:after="0"/>
        <w:ind w:left="360"/>
        <w:rPr>
          <w:rFonts w:cs="Times New Roman"/>
          <w:color w:val="000000"/>
          <w:szCs w:val="24"/>
        </w:rPr>
      </w:pPr>
    </w:p>
    <w:p w14:paraId="2EA80A38" w14:textId="3A2559DF" w:rsidR="00260470" w:rsidRPr="00373DFB" w:rsidRDefault="00260470" w:rsidP="00D2796C">
      <w:pPr>
        <w:pStyle w:val="Odstavecseseznamem"/>
        <w:numPr>
          <w:ilvl w:val="0"/>
          <w:numId w:val="4"/>
        </w:numPr>
        <w:autoSpaceDE w:val="0"/>
        <w:autoSpaceDN w:val="0"/>
        <w:adjustRightInd w:val="0"/>
        <w:spacing w:after="0"/>
        <w:rPr>
          <w:rFonts w:cs="Times New Roman"/>
          <w:color w:val="000000"/>
          <w:sz w:val="23"/>
          <w:szCs w:val="23"/>
        </w:rPr>
      </w:pPr>
      <w:r w:rsidRPr="00373DFB">
        <w:rPr>
          <w:rFonts w:cs="Times New Roman"/>
          <w:color w:val="000000"/>
          <w:sz w:val="23"/>
          <w:szCs w:val="23"/>
        </w:rPr>
        <w:t xml:space="preserve">Zákon č. 284/2020 Sb., kterým se mění zákon č. 561/2004 Sb., o předškolním, základním, středním, vyšším odborném a jiném vzdělávání, ve znění pozdějších předpisů. </w:t>
      </w:r>
      <w:r w:rsidRPr="00373DFB">
        <w:rPr>
          <w:rFonts w:cs="Times New Roman"/>
          <w:i/>
          <w:iCs/>
          <w:color w:val="000000"/>
          <w:sz w:val="23"/>
          <w:szCs w:val="23"/>
        </w:rPr>
        <w:t xml:space="preserve">Ministerstvo školství, mládeže a tělovýchovy </w:t>
      </w:r>
      <w:r w:rsidRPr="00373DFB">
        <w:rPr>
          <w:rFonts w:cs="Times New Roman"/>
          <w:color w:val="000000"/>
          <w:sz w:val="23"/>
          <w:szCs w:val="23"/>
        </w:rPr>
        <w:t>[online]. [cit. 2021-03-18]. Dostupné z: https://www.msmt.cz/dokumenty-3/skolsky-zakon-ve-zneni-ucinnem-od-11-7-2020</w:t>
      </w:r>
    </w:p>
    <w:p w14:paraId="62D65A70" w14:textId="77777777" w:rsidR="00260470" w:rsidRPr="00373DFB" w:rsidRDefault="00260470" w:rsidP="00D2796C">
      <w:pPr>
        <w:pStyle w:val="Odstavecseseznamem"/>
        <w:autoSpaceDE w:val="0"/>
        <w:autoSpaceDN w:val="0"/>
        <w:adjustRightInd w:val="0"/>
        <w:spacing w:after="0"/>
        <w:ind w:left="360"/>
        <w:rPr>
          <w:rFonts w:cs="Times New Roman"/>
          <w:color w:val="000000"/>
          <w:szCs w:val="24"/>
        </w:rPr>
      </w:pPr>
    </w:p>
    <w:p w14:paraId="545869BB" w14:textId="2D782437" w:rsidR="00260470" w:rsidRPr="00373DFB" w:rsidRDefault="00C01223" w:rsidP="00D2796C">
      <w:pPr>
        <w:pStyle w:val="Odstavecseseznamem"/>
        <w:numPr>
          <w:ilvl w:val="0"/>
          <w:numId w:val="4"/>
        </w:numPr>
        <w:autoSpaceDE w:val="0"/>
        <w:autoSpaceDN w:val="0"/>
        <w:adjustRightInd w:val="0"/>
        <w:spacing w:after="0"/>
        <w:rPr>
          <w:rFonts w:cs="Times New Roman"/>
          <w:color w:val="000000"/>
          <w:sz w:val="23"/>
          <w:szCs w:val="23"/>
        </w:rPr>
      </w:pPr>
      <w:r w:rsidRPr="00373DFB">
        <w:rPr>
          <w:rFonts w:cs="Times New Roman"/>
          <w:color w:val="000000"/>
          <w:sz w:val="23"/>
          <w:szCs w:val="23"/>
        </w:rPr>
        <w:t>V</w:t>
      </w:r>
      <w:r w:rsidRPr="00373DFB">
        <w:rPr>
          <w:rFonts w:cs="Times New Roman"/>
          <w:sz w:val="23"/>
          <w:szCs w:val="23"/>
        </w:rPr>
        <w:t>yhláška č. 607/2020 Sb</w:t>
      </w:r>
      <w:r w:rsidR="00260470" w:rsidRPr="00373DFB">
        <w:rPr>
          <w:rFonts w:cs="Times New Roman"/>
          <w:color w:val="000000"/>
          <w:sz w:val="23"/>
          <w:szCs w:val="23"/>
        </w:rPr>
        <w:t xml:space="preserve">., kterou se mění vyhláška č. 72/2005 Sb., o poskytování poradenských služeb ve školách a školských poradenských zařízeních. </w:t>
      </w:r>
      <w:r w:rsidR="00260470" w:rsidRPr="00373DFB">
        <w:rPr>
          <w:rFonts w:cs="Times New Roman"/>
          <w:i/>
          <w:iCs/>
          <w:color w:val="000000"/>
          <w:sz w:val="23"/>
          <w:szCs w:val="23"/>
        </w:rPr>
        <w:t xml:space="preserve">Ministerstvo školství, mládeže a tělovýchovy </w:t>
      </w:r>
      <w:r w:rsidR="00260470" w:rsidRPr="00373DFB">
        <w:rPr>
          <w:rFonts w:cs="Times New Roman"/>
          <w:color w:val="000000"/>
          <w:sz w:val="23"/>
          <w:szCs w:val="23"/>
        </w:rPr>
        <w:t>[online]. [cit. 20</w:t>
      </w:r>
      <w:r w:rsidR="00872E3F" w:rsidRPr="00373DFB">
        <w:rPr>
          <w:rFonts w:cs="Times New Roman"/>
          <w:color w:val="000000"/>
          <w:sz w:val="23"/>
          <w:szCs w:val="23"/>
        </w:rPr>
        <w:t>21</w:t>
      </w:r>
      <w:r w:rsidR="00260470" w:rsidRPr="00373DFB">
        <w:rPr>
          <w:rFonts w:cs="Times New Roman"/>
          <w:color w:val="000000"/>
          <w:sz w:val="23"/>
          <w:szCs w:val="23"/>
        </w:rPr>
        <w:t>-0</w:t>
      </w:r>
      <w:r w:rsidR="00872E3F" w:rsidRPr="00373DFB">
        <w:rPr>
          <w:rFonts w:cs="Times New Roman"/>
          <w:color w:val="000000"/>
          <w:sz w:val="23"/>
          <w:szCs w:val="23"/>
        </w:rPr>
        <w:t>3</w:t>
      </w:r>
      <w:r w:rsidR="00260470" w:rsidRPr="00373DFB">
        <w:rPr>
          <w:rFonts w:cs="Times New Roman"/>
          <w:color w:val="000000"/>
          <w:sz w:val="23"/>
          <w:szCs w:val="23"/>
        </w:rPr>
        <w:t xml:space="preserve">-20]. Dostupné z: </w:t>
      </w:r>
      <w:r w:rsidR="00872E3F" w:rsidRPr="00373DFB">
        <w:rPr>
          <w:rFonts w:cs="Times New Roman"/>
          <w:color w:val="000000"/>
          <w:sz w:val="23"/>
          <w:szCs w:val="23"/>
        </w:rPr>
        <w:t>https://www.msmt.cz/dokumenty-3/vyhlasky-ke-skolskemu-zakonu</w:t>
      </w:r>
    </w:p>
    <w:p w14:paraId="5EDD0C1D" w14:textId="77777777" w:rsidR="00260470" w:rsidRPr="00373DFB" w:rsidRDefault="00260470" w:rsidP="00D2796C">
      <w:pPr>
        <w:pStyle w:val="Odstavecseseznamem"/>
        <w:autoSpaceDE w:val="0"/>
        <w:autoSpaceDN w:val="0"/>
        <w:adjustRightInd w:val="0"/>
        <w:spacing w:after="0"/>
        <w:ind w:left="360"/>
        <w:rPr>
          <w:rFonts w:cs="Times New Roman"/>
          <w:color w:val="000000"/>
          <w:sz w:val="23"/>
          <w:szCs w:val="23"/>
        </w:rPr>
      </w:pPr>
    </w:p>
    <w:p w14:paraId="6126A4ED" w14:textId="16C6551C" w:rsidR="00260470" w:rsidRPr="00373DFB" w:rsidRDefault="00260470" w:rsidP="00D2796C">
      <w:pPr>
        <w:pStyle w:val="Odstavecseseznamem"/>
        <w:numPr>
          <w:ilvl w:val="0"/>
          <w:numId w:val="4"/>
        </w:numPr>
        <w:autoSpaceDE w:val="0"/>
        <w:autoSpaceDN w:val="0"/>
        <w:adjustRightInd w:val="0"/>
        <w:spacing w:after="0"/>
        <w:rPr>
          <w:rFonts w:cs="Times New Roman"/>
          <w:color w:val="000000"/>
          <w:sz w:val="23"/>
          <w:szCs w:val="23"/>
        </w:rPr>
      </w:pPr>
      <w:r w:rsidRPr="00373DFB">
        <w:rPr>
          <w:rFonts w:cs="Times New Roman"/>
          <w:color w:val="000000"/>
          <w:sz w:val="23"/>
          <w:szCs w:val="23"/>
        </w:rPr>
        <w:t>Vyhláška č. 1</w:t>
      </w:r>
      <w:r w:rsidR="00D5730A" w:rsidRPr="00373DFB">
        <w:rPr>
          <w:rFonts w:cs="Times New Roman"/>
          <w:color w:val="000000"/>
          <w:sz w:val="23"/>
          <w:szCs w:val="23"/>
        </w:rPr>
        <w:t>03</w:t>
      </w:r>
      <w:r w:rsidRPr="00373DFB">
        <w:rPr>
          <w:rFonts w:cs="Times New Roman"/>
          <w:color w:val="000000"/>
          <w:sz w:val="23"/>
          <w:szCs w:val="23"/>
        </w:rPr>
        <w:t>/201</w:t>
      </w:r>
      <w:r w:rsidR="00D5730A" w:rsidRPr="00373DFB">
        <w:rPr>
          <w:rFonts w:cs="Times New Roman"/>
          <w:color w:val="000000"/>
          <w:sz w:val="23"/>
          <w:szCs w:val="23"/>
        </w:rPr>
        <w:t>4</w:t>
      </w:r>
      <w:r w:rsidRPr="00373DFB">
        <w:rPr>
          <w:rFonts w:cs="Times New Roman"/>
          <w:color w:val="000000"/>
          <w:sz w:val="23"/>
          <w:szCs w:val="23"/>
        </w:rPr>
        <w:t xml:space="preserve"> Sb., kterou se mění vyhláška č. 73/2005 Sb., o vzdělávání dětí, žáků a studentů se speciálními vzdělávacími potřebami a dětí, žáků a studentů mimořádně nadaných. </w:t>
      </w:r>
      <w:r w:rsidRPr="00373DFB">
        <w:rPr>
          <w:rFonts w:cs="Times New Roman"/>
          <w:i/>
          <w:iCs/>
          <w:color w:val="000000"/>
          <w:sz w:val="23"/>
          <w:szCs w:val="23"/>
        </w:rPr>
        <w:t xml:space="preserve">Ministerstvo školství, mládeže a tělovýchovy </w:t>
      </w:r>
      <w:r w:rsidRPr="00373DFB">
        <w:rPr>
          <w:rFonts w:cs="Times New Roman"/>
          <w:color w:val="000000"/>
          <w:sz w:val="23"/>
          <w:szCs w:val="23"/>
        </w:rPr>
        <w:t>[online]. [cit. 20</w:t>
      </w:r>
      <w:r w:rsidR="00D5730A" w:rsidRPr="00373DFB">
        <w:rPr>
          <w:rFonts w:cs="Times New Roman"/>
          <w:color w:val="000000"/>
          <w:sz w:val="23"/>
          <w:szCs w:val="23"/>
        </w:rPr>
        <w:t>21</w:t>
      </w:r>
      <w:r w:rsidRPr="00373DFB">
        <w:rPr>
          <w:rFonts w:cs="Times New Roman"/>
          <w:color w:val="000000"/>
          <w:sz w:val="23"/>
          <w:szCs w:val="23"/>
        </w:rPr>
        <w:t>-0</w:t>
      </w:r>
      <w:r w:rsidR="00D5730A" w:rsidRPr="00373DFB">
        <w:rPr>
          <w:rFonts w:cs="Times New Roman"/>
          <w:color w:val="000000"/>
          <w:sz w:val="23"/>
          <w:szCs w:val="23"/>
        </w:rPr>
        <w:t>3</w:t>
      </w:r>
      <w:r w:rsidRPr="00373DFB">
        <w:rPr>
          <w:rFonts w:cs="Times New Roman"/>
          <w:color w:val="000000"/>
          <w:sz w:val="23"/>
          <w:szCs w:val="23"/>
        </w:rPr>
        <w:t>-</w:t>
      </w:r>
      <w:r w:rsidR="00D5730A" w:rsidRPr="00373DFB">
        <w:rPr>
          <w:rFonts w:cs="Times New Roman"/>
          <w:color w:val="000000"/>
          <w:sz w:val="23"/>
          <w:szCs w:val="23"/>
        </w:rPr>
        <w:t>18</w:t>
      </w:r>
      <w:r w:rsidRPr="00373DFB">
        <w:rPr>
          <w:rFonts w:cs="Times New Roman"/>
          <w:color w:val="000000"/>
          <w:sz w:val="23"/>
          <w:szCs w:val="23"/>
        </w:rPr>
        <w:t xml:space="preserve">]. </w:t>
      </w:r>
      <w:r w:rsidR="00686060" w:rsidRPr="00373DFB">
        <w:rPr>
          <w:rFonts w:cs="Times New Roman"/>
          <w:color w:val="000000"/>
          <w:sz w:val="23"/>
          <w:szCs w:val="23"/>
        </w:rPr>
        <w:t xml:space="preserve"> </w:t>
      </w:r>
      <w:r w:rsidRPr="00373DFB">
        <w:rPr>
          <w:rFonts w:cs="Times New Roman"/>
          <w:color w:val="000000"/>
          <w:sz w:val="23"/>
          <w:szCs w:val="23"/>
        </w:rPr>
        <w:t xml:space="preserve">Dostupné z: </w:t>
      </w:r>
      <w:r w:rsidR="00D5730A" w:rsidRPr="00373DFB">
        <w:rPr>
          <w:rFonts w:cs="Times New Roman"/>
          <w:color w:val="000000"/>
          <w:sz w:val="23"/>
          <w:szCs w:val="23"/>
        </w:rPr>
        <w:t xml:space="preserve">http://www.nuv.cz/file/492/ </w:t>
      </w:r>
    </w:p>
    <w:p w14:paraId="56C56784" w14:textId="77777777" w:rsidR="00872E3F" w:rsidRPr="00373DFB" w:rsidRDefault="00872E3F" w:rsidP="00D2796C">
      <w:pPr>
        <w:pStyle w:val="Odstavecseseznamem"/>
        <w:autoSpaceDE w:val="0"/>
        <w:autoSpaceDN w:val="0"/>
        <w:adjustRightInd w:val="0"/>
        <w:spacing w:after="0"/>
        <w:ind w:left="360"/>
        <w:rPr>
          <w:rFonts w:cs="Times New Roman"/>
          <w:color w:val="000000"/>
          <w:sz w:val="23"/>
          <w:szCs w:val="23"/>
        </w:rPr>
      </w:pPr>
    </w:p>
    <w:p w14:paraId="68819C57" w14:textId="4B53232F" w:rsidR="003F68E7" w:rsidRPr="00373DFB" w:rsidRDefault="00872E3F" w:rsidP="00D2796C">
      <w:pPr>
        <w:pStyle w:val="Odstavecseseznamem"/>
        <w:numPr>
          <w:ilvl w:val="0"/>
          <w:numId w:val="4"/>
        </w:numPr>
        <w:rPr>
          <w:rFonts w:cs="Times New Roman"/>
        </w:rPr>
      </w:pPr>
      <w:r w:rsidRPr="00373DFB">
        <w:rPr>
          <w:rFonts w:cs="Times New Roman"/>
          <w:color w:val="000000"/>
          <w:sz w:val="23"/>
          <w:szCs w:val="23"/>
        </w:rPr>
        <w:t xml:space="preserve">Vyhláška č. 606/2020 Sb., kterou se mění vyhláška č. 27/2016 Sb., o vzdělávání žáků se speciálními vzdělávacími potřebami a žáků nadaných. </w:t>
      </w:r>
      <w:r w:rsidRPr="00373DFB">
        <w:rPr>
          <w:rFonts w:cs="Times New Roman"/>
          <w:i/>
          <w:iCs/>
          <w:color w:val="000000"/>
          <w:sz w:val="23"/>
          <w:szCs w:val="23"/>
        </w:rPr>
        <w:t xml:space="preserve">Ministerstvo školství, mládeže a tělovýchovy </w:t>
      </w:r>
      <w:r w:rsidRPr="00373DFB">
        <w:rPr>
          <w:rFonts w:cs="Times New Roman"/>
          <w:color w:val="000000"/>
          <w:sz w:val="23"/>
          <w:szCs w:val="23"/>
        </w:rPr>
        <w:t xml:space="preserve">[online]. [cit. 2021-03-19]. Dostupné z: https://www.msmt.cz/dokumenty-3/vyhlasky-ke-skolskemu-zakonu </w:t>
      </w:r>
    </w:p>
    <w:p w14:paraId="57B025D8" w14:textId="77777777" w:rsidR="00C81B7B" w:rsidRPr="004949C2" w:rsidRDefault="00C81B7B" w:rsidP="00D2796C">
      <w:pPr>
        <w:rPr>
          <w:rFonts w:cs="Times New Roman"/>
        </w:rPr>
      </w:pPr>
    </w:p>
    <w:p w14:paraId="57436A60" w14:textId="77777777" w:rsidR="00D07BBE" w:rsidRPr="004949C2" w:rsidRDefault="00D07BBE" w:rsidP="00D2796C">
      <w:pPr>
        <w:rPr>
          <w:rFonts w:cs="Times New Roman"/>
        </w:rPr>
      </w:pPr>
    </w:p>
    <w:p w14:paraId="09D63912" w14:textId="6372DBBB" w:rsidR="006A05A3" w:rsidRPr="004949C2" w:rsidRDefault="006A05A3" w:rsidP="00D2796C">
      <w:pPr>
        <w:rPr>
          <w:rFonts w:cs="Times New Roman"/>
        </w:rPr>
      </w:pPr>
      <w:r w:rsidRPr="004949C2">
        <w:rPr>
          <w:rFonts w:cs="Times New Roman"/>
        </w:rPr>
        <w:br w:type="page"/>
      </w:r>
    </w:p>
    <w:p w14:paraId="449C339B" w14:textId="77777777" w:rsidR="006A05A3" w:rsidRPr="004949C2" w:rsidRDefault="006A05A3" w:rsidP="00D2796C">
      <w:pPr>
        <w:pStyle w:val="Nadpis1"/>
        <w:numPr>
          <w:ilvl w:val="0"/>
          <w:numId w:val="0"/>
        </w:numPr>
        <w:ind w:left="432"/>
      </w:pPr>
      <w:bookmarkStart w:id="33" w:name="_Toc89942749"/>
      <w:r w:rsidRPr="004949C2">
        <w:lastRenderedPageBreak/>
        <w:t>Seznam zkratek</w:t>
      </w:r>
      <w:bookmarkEnd w:id="33"/>
    </w:p>
    <w:p w14:paraId="7EAECB7E" w14:textId="77777777" w:rsidR="003B4ED1" w:rsidRDefault="003B4ED1" w:rsidP="00D2796C">
      <w:pPr>
        <w:autoSpaceDE w:val="0"/>
        <w:autoSpaceDN w:val="0"/>
        <w:adjustRightInd w:val="0"/>
        <w:spacing w:after="0"/>
        <w:rPr>
          <w:rFonts w:cs="Times New Roman"/>
          <w:szCs w:val="24"/>
        </w:rPr>
      </w:pPr>
      <w:r w:rsidRPr="004949C2">
        <w:rPr>
          <w:rFonts w:cs="Times New Roman"/>
          <w:b/>
          <w:bCs/>
          <w:szCs w:val="24"/>
        </w:rPr>
        <w:t xml:space="preserve">Atd. </w:t>
      </w:r>
      <w:r w:rsidRPr="004949C2">
        <w:rPr>
          <w:rFonts w:cs="Times New Roman"/>
          <w:szCs w:val="24"/>
        </w:rPr>
        <w:t>– a tak dále</w:t>
      </w:r>
    </w:p>
    <w:p w14:paraId="12C1AD44" w14:textId="77777777" w:rsidR="003B4ED1" w:rsidRPr="004949C2" w:rsidRDefault="003B4ED1" w:rsidP="00D2796C">
      <w:pPr>
        <w:autoSpaceDE w:val="0"/>
        <w:autoSpaceDN w:val="0"/>
        <w:adjustRightInd w:val="0"/>
        <w:spacing w:after="0"/>
        <w:rPr>
          <w:rFonts w:cs="Times New Roman"/>
          <w:szCs w:val="24"/>
        </w:rPr>
      </w:pPr>
      <w:r w:rsidRPr="004949C2">
        <w:rPr>
          <w:rFonts w:cs="Times New Roman"/>
          <w:b/>
          <w:bCs/>
          <w:szCs w:val="24"/>
        </w:rPr>
        <w:t xml:space="preserve">Apod. </w:t>
      </w:r>
      <w:r w:rsidRPr="004949C2">
        <w:rPr>
          <w:rFonts w:cs="Times New Roman"/>
          <w:szCs w:val="24"/>
        </w:rPr>
        <w:t>– a podobně</w:t>
      </w:r>
    </w:p>
    <w:p w14:paraId="03FC3CA2" w14:textId="6AF07BA0" w:rsidR="003B4ED1" w:rsidRDefault="003B4ED1" w:rsidP="00D2796C">
      <w:pPr>
        <w:autoSpaceDE w:val="0"/>
        <w:autoSpaceDN w:val="0"/>
        <w:adjustRightInd w:val="0"/>
        <w:spacing w:after="0"/>
        <w:rPr>
          <w:rFonts w:cs="Times New Roman"/>
          <w:szCs w:val="24"/>
        </w:rPr>
      </w:pPr>
      <w:r w:rsidRPr="004949C2">
        <w:rPr>
          <w:rFonts w:cs="Times New Roman"/>
          <w:b/>
          <w:bCs/>
          <w:szCs w:val="24"/>
        </w:rPr>
        <w:t xml:space="preserve">Atp. </w:t>
      </w:r>
      <w:r w:rsidRPr="004949C2">
        <w:rPr>
          <w:rFonts w:cs="Times New Roman"/>
          <w:szCs w:val="24"/>
        </w:rPr>
        <w:t>– a tak podobně</w:t>
      </w:r>
    </w:p>
    <w:p w14:paraId="4F1A3CE5" w14:textId="77777777" w:rsidR="003B4ED1" w:rsidRPr="004949C2" w:rsidRDefault="003B4ED1" w:rsidP="00D2796C">
      <w:pPr>
        <w:spacing w:after="0"/>
        <w:rPr>
          <w:rFonts w:cs="Times New Roman"/>
        </w:rPr>
      </w:pPr>
      <w:r w:rsidRPr="004949C2">
        <w:rPr>
          <w:rFonts w:cs="Times New Roman"/>
          <w:b/>
          <w:bCs/>
        </w:rPr>
        <w:t xml:space="preserve">MŠMT </w:t>
      </w:r>
      <w:r w:rsidRPr="004949C2">
        <w:rPr>
          <w:rFonts w:cs="Times New Roman"/>
        </w:rPr>
        <w:t>– Ministerstvo školství, mládeže a tělovýchovy</w:t>
      </w:r>
    </w:p>
    <w:p w14:paraId="29527686" w14:textId="77777777" w:rsidR="003B4ED1" w:rsidRPr="004949C2" w:rsidRDefault="003B4ED1" w:rsidP="00D2796C">
      <w:pPr>
        <w:autoSpaceDE w:val="0"/>
        <w:autoSpaceDN w:val="0"/>
        <w:adjustRightInd w:val="0"/>
        <w:spacing w:after="0"/>
        <w:rPr>
          <w:rFonts w:cs="Times New Roman"/>
          <w:szCs w:val="24"/>
        </w:rPr>
      </w:pPr>
      <w:r w:rsidRPr="004949C2">
        <w:rPr>
          <w:rFonts w:cs="Times New Roman"/>
          <w:b/>
          <w:bCs/>
          <w:szCs w:val="24"/>
        </w:rPr>
        <w:t>Např.</w:t>
      </w:r>
      <w:r w:rsidRPr="004949C2">
        <w:rPr>
          <w:rFonts w:cs="Times New Roman"/>
          <w:szCs w:val="24"/>
        </w:rPr>
        <w:t xml:space="preserve"> - například</w:t>
      </w:r>
    </w:p>
    <w:p w14:paraId="33A45A62" w14:textId="77777777" w:rsidR="003B4ED1" w:rsidRPr="004949C2" w:rsidRDefault="003B4ED1" w:rsidP="00D2796C">
      <w:pPr>
        <w:spacing w:after="0"/>
        <w:rPr>
          <w:rFonts w:cs="Times New Roman"/>
          <w:szCs w:val="24"/>
        </w:rPr>
      </w:pPr>
      <w:r w:rsidRPr="004949C2">
        <w:rPr>
          <w:rFonts w:cs="Times New Roman"/>
          <w:b/>
          <w:bCs/>
          <w:szCs w:val="24"/>
        </w:rPr>
        <w:t xml:space="preserve">RVP ZV </w:t>
      </w:r>
      <w:r w:rsidRPr="004949C2">
        <w:rPr>
          <w:rFonts w:cs="Times New Roman"/>
          <w:szCs w:val="24"/>
        </w:rPr>
        <w:t>– Rámcový vzdělávací program pro základní vzdělávání</w:t>
      </w:r>
    </w:p>
    <w:p w14:paraId="26C39985" w14:textId="7FA81690" w:rsidR="003B4ED1" w:rsidRPr="003B4ED1" w:rsidRDefault="003B4ED1" w:rsidP="00D2796C">
      <w:pPr>
        <w:autoSpaceDE w:val="0"/>
        <w:autoSpaceDN w:val="0"/>
        <w:adjustRightInd w:val="0"/>
        <w:spacing w:after="0"/>
        <w:rPr>
          <w:rFonts w:cs="Times New Roman"/>
          <w:szCs w:val="24"/>
        </w:rPr>
      </w:pPr>
      <w:r w:rsidRPr="004949C2">
        <w:rPr>
          <w:rFonts w:cs="Times New Roman"/>
          <w:b/>
          <w:bCs/>
          <w:szCs w:val="24"/>
        </w:rPr>
        <w:t xml:space="preserve">Str. </w:t>
      </w:r>
      <w:r w:rsidRPr="004949C2">
        <w:rPr>
          <w:rFonts w:cs="Times New Roman"/>
          <w:szCs w:val="24"/>
        </w:rPr>
        <w:t>– strana</w:t>
      </w:r>
    </w:p>
    <w:p w14:paraId="37748DE3" w14:textId="5A15737C" w:rsidR="006A05A3" w:rsidRPr="004949C2" w:rsidRDefault="0004798B" w:rsidP="00D2796C">
      <w:pPr>
        <w:spacing w:after="0"/>
        <w:rPr>
          <w:rFonts w:cs="Times New Roman"/>
        </w:rPr>
      </w:pPr>
      <w:r w:rsidRPr="004949C2">
        <w:rPr>
          <w:rFonts w:cs="Times New Roman"/>
          <w:b/>
          <w:bCs/>
        </w:rPr>
        <w:t>SVP</w:t>
      </w:r>
      <w:r w:rsidRPr="004949C2">
        <w:rPr>
          <w:rFonts w:cs="Times New Roman"/>
        </w:rPr>
        <w:t xml:space="preserve"> - </w:t>
      </w:r>
      <w:r w:rsidR="0035689F" w:rsidRPr="004949C2">
        <w:rPr>
          <w:rFonts w:cs="Times New Roman"/>
        </w:rPr>
        <w:t xml:space="preserve">Speciální vzdělávací potřeby </w:t>
      </w:r>
    </w:p>
    <w:p w14:paraId="0AEB3025" w14:textId="77777777" w:rsidR="003B4ED1" w:rsidRPr="004949C2" w:rsidRDefault="003B4ED1" w:rsidP="00D2796C">
      <w:pPr>
        <w:autoSpaceDE w:val="0"/>
        <w:autoSpaceDN w:val="0"/>
        <w:adjustRightInd w:val="0"/>
        <w:spacing w:after="0"/>
        <w:rPr>
          <w:rFonts w:cs="Times New Roman"/>
          <w:szCs w:val="24"/>
        </w:rPr>
      </w:pPr>
      <w:r w:rsidRPr="004949C2">
        <w:rPr>
          <w:rFonts w:cs="Times New Roman"/>
          <w:b/>
          <w:bCs/>
          <w:szCs w:val="24"/>
        </w:rPr>
        <w:t xml:space="preserve">Tj. </w:t>
      </w:r>
      <w:r w:rsidRPr="004949C2">
        <w:rPr>
          <w:rFonts w:cs="Times New Roman"/>
          <w:szCs w:val="24"/>
        </w:rPr>
        <w:t>– to je</w:t>
      </w:r>
    </w:p>
    <w:p w14:paraId="1493F358" w14:textId="28C47A13" w:rsidR="003B4ED1" w:rsidRPr="003B4ED1" w:rsidRDefault="003B4ED1" w:rsidP="00D2796C">
      <w:pPr>
        <w:autoSpaceDE w:val="0"/>
        <w:autoSpaceDN w:val="0"/>
        <w:adjustRightInd w:val="0"/>
        <w:spacing w:after="0"/>
        <w:rPr>
          <w:rFonts w:cs="Times New Roman"/>
          <w:szCs w:val="24"/>
        </w:rPr>
      </w:pPr>
      <w:r w:rsidRPr="004949C2">
        <w:rPr>
          <w:rFonts w:cs="Times New Roman"/>
          <w:b/>
          <w:bCs/>
          <w:szCs w:val="24"/>
        </w:rPr>
        <w:t xml:space="preserve">Tzv. </w:t>
      </w:r>
      <w:r w:rsidRPr="004949C2">
        <w:rPr>
          <w:rFonts w:cs="Times New Roman"/>
          <w:szCs w:val="24"/>
        </w:rPr>
        <w:t>– takzvaný, takzvaně</w:t>
      </w:r>
    </w:p>
    <w:p w14:paraId="6F8F03A7" w14:textId="7BCA2254" w:rsidR="00036F05" w:rsidRPr="004949C2" w:rsidRDefault="00036F05" w:rsidP="00D2796C">
      <w:pPr>
        <w:spacing w:after="0"/>
        <w:rPr>
          <w:rFonts w:cs="Times New Roman"/>
          <w:szCs w:val="24"/>
        </w:rPr>
      </w:pPr>
      <w:r w:rsidRPr="004949C2">
        <w:rPr>
          <w:rFonts w:cs="Times New Roman"/>
          <w:b/>
          <w:bCs/>
          <w:szCs w:val="24"/>
        </w:rPr>
        <w:t xml:space="preserve">ZŠ </w:t>
      </w:r>
      <w:r w:rsidRPr="004949C2">
        <w:rPr>
          <w:rFonts w:cs="Times New Roman"/>
          <w:szCs w:val="24"/>
        </w:rPr>
        <w:t>– základní škola, základní školy</w:t>
      </w:r>
    </w:p>
    <w:p w14:paraId="30A050F2" w14:textId="77777777" w:rsidR="00F85F55" w:rsidRPr="004949C2" w:rsidRDefault="00F85F55" w:rsidP="00D2796C">
      <w:pPr>
        <w:autoSpaceDE w:val="0"/>
        <w:autoSpaceDN w:val="0"/>
        <w:adjustRightInd w:val="0"/>
        <w:spacing w:after="0"/>
        <w:rPr>
          <w:rFonts w:cs="Times New Roman"/>
          <w:szCs w:val="24"/>
        </w:rPr>
      </w:pPr>
    </w:p>
    <w:p w14:paraId="14100D15" w14:textId="77777777" w:rsidR="00036F05" w:rsidRPr="004949C2" w:rsidRDefault="00036F05" w:rsidP="00D2796C">
      <w:pPr>
        <w:rPr>
          <w:rFonts w:cs="Times New Roman"/>
        </w:rPr>
      </w:pPr>
    </w:p>
    <w:p w14:paraId="37983510" w14:textId="77777777" w:rsidR="006A05A3" w:rsidRPr="004949C2" w:rsidRDefault="006A05A3" w:rsidP="00D2796C">
      <w:pPr>
        <w:rPr>
          <w:rFonts w:cs="Times New Roman"/>
        </w:rPr>
      </w:pPr>
      <w:r w:rsidRPr="004949C2">
        <w:rPr>
          <w:rFonts w:cs="Times New Roman"/>
        </w:rPr>
        <w:br w:type="page"/>
      </w:r>
    </w:p>
    <w:p w14:paraId="65387F73" w14:textId="77777777" w:rsidR="006A05A3" w:rsidRPr="004949C2" w:rsidRDefault="006A05A3" w:rsidP="00D2796C">
      <w:pPr>
        <w:pStyle w:val="Nadpis1"/>
        <w:numPr>
          <w:ilvl w:val="0"/>
          <w:numId w:val="0"/>
        </w:numPr>
        <w:ind w:left="432"/>
      </w:pPr>
      <w:bookmarkStart w:id="34" w:name="_Toc89942750"/>
      <w:r w:rsidRPr="004949C2">
        <w:lastRenderedPageBreak/>
        <w:t>Seznam obrázků</w:t>
      </w:r>
      <w:bookmarkEnd w:id="34"/>
    </w:p>
    <w:p w14:paraId="437E5A69" w14:textId="77777777" w:rsidR="006A05A3" w:rsidRPr="004949C2" w:rsidRDefault="006A05A3" w:rsidP="00D2796C">
      <w:pPr>
        <w:rPr>
          <w:rFonts w:cs="Times New Roman"/>
        </w:rPr>
      </w:pPr>
    </w:p>
    <w:p w14:paraId="615F3CBE" w14:textId="77777777" w:rsidR="006A05A3" w:rsidRPr="004949C2" w:rsidRDefault="006A05A3" w:rsidP="00D2796C">
      <w:pPr>
        <w:rPr>
          <w:rFonts w:cs="Times New Roman"/>
        </w:rPr>
      </w:pPr>
    </w:p>
    <w:p w14:paraId="30564616" w14:textId="45002C93" w:rsidR="006A05A3" w:rsidRPr="0006519C" w:rsidRDefault="006A05A3" w:rsidP="0006519C">
      <w:pPr>
        <w:rPr>
          <w:rFonts w:cs="Times New Roman"/>
        </w:rPr>
      </w:pPr>
      <w:r w:rsidRPr="004949C2">
        <w:rPr>
          <w:rFonts w:cs="Times New Roman"/>
        </w:rPr>
        <w:br w:type="page"/>
      </w:r>
    </w:p>
    <w:p w14:paraId="78CB7555" w14:textId="4074363A" w:rsidR="006A05A3" w:rsidRPr="004949C2" w:rsidRDefault="00464E4C" w:rsidP="00D2796C">
      <w:pPr>
        <w:pStyle w:val="Nadpis1"/>
        <w:numPr>
          <w:ilvl w:val="0"/>
          <w:numId w:val="0"/>
        </w:numPr>
        <w:ind w:left="432"/>
      </w:pPr>
      <w:bookmarkStart w:id="35" w:name="_Toc89942751"/>
      <w:r w:rsidRPr="004949C2">
        <w:lastRenderedPageBreak/>
        <w:t xml:space="preserve">seznam </w:t>
      </w:r>
      <w:r w:rsidR="006A05A3" w:rsidRPr="004949C2">
        <w:t>Příloh</w:t>
      </w:r>
      <w:bookmarkEnd w:id="35"/>
    </w:p>
    <w:p w14:paraId="306138B0" w14:textId="77777777" w:rsidR="006A05A3" w:rsidRPr="004949C2" w:rsidRDefault="006A05A3" w:rsidP="00D2796C">
      <w:pPr>
        <w:rPr>
          <w:rFonts w:cs="Times New Roman"/>
        </w:rPr>
      </w:pPr>
    </w:p>
    <w:p w14:paraId="1CC886B1" w14:textId="77777777" w:rsidR="006A05A3" w:rsidRPr="004949C2" w:rsidRDefault="006A05A3" w:rsidP="00D2796C">
      <w:pPr>
        <w:rPr>
          <w:rFonts w:cs="Times New Roman"/>
        </w:rPr>
      </w:pPr>
    </w:p>
    <w:p w14:paraId="53E3E41B" w14:textId="77777777" w:rsidR="006A05A3" w:rsidRPr="004949C2" w:rsidRDefault="006A05A3" w:rsidP="00D2796C">
      <w:pPr>
        <w:rPr>
          <w:rFonts w:cs="Times New Roman"/>
        </w:rPr>
      </w:pPr>
      <w:r w:rsidRPr="004949C2">
        <w:rPr>
          <w:rFonts w:cs="Times New Roman"/>
        </w:rPr>
        <w:br w:type="page"/>
      </w:r>
    </w:p>
    <w:p w14:paraId="68B2B54D" w14:textId="77777777" w:rsidR="006A05A3" w:rsidRPr="004949C2" w:rsidRDefault="006A05A3" w:rsidP="00D2796C">
      <w:pPr>
        <w:pStyle w:val="Nadpis1"/>
        <w:numPr>
          <w:ilvl w:val="0"/>
          <w:numId w:val="0"/>
        </w:numPr>
        <w:ind w:left="432"/>
      </w:pPr>
      <w:bookmarkStart w:id="36" w:name="_Toc89942752"/>
      <w:r w:rsidRPr="004949C2">
        <w:lastRenderedPageBreak/>
        <w:t>Anotace</w:t>
      </w:r>
      <w:bookmarkEnd w:id="36"/>
    </w:p>
    <w:p w14:paraId="2AE22E7B" w14:textId="77777777" w:rsidR="006A05A3" w:rsidRPr="004949C2" w:rsidRDefault="006A05A3" w:rsidP="00D2796C">
      <w:pPr>
        <w:rPr>
          <w:rFonts w:cs="Times New Roman"/>
        </w:rPr>
      </w:pPr>
    </w:p>
    <w:tbl>
      <w:tblPr>
        <w:tblStyle w:val="Mkatabulky"/>
        <w:tblW w:w="0" w:type="auto"/>
        <w:tblLook w:val="04A0" w:firstRow="1" w:lastRow="0" w:firstColumn="1" w:lastColumn="0" w:noHBand="0" w:noVBand="1"/>
      </w:tblPr>
      <w:tblGrid>
        <w:gridCol w:w="2263"/>
        <w:gridCol w:w="5947"/>
      </w:tblGrid>
      <w:tr w:rsidR="006A05A3" w:rsidRPr="004949C2" w14:paraId="1A3EDDD2" w14:textId="77777777" w:rsidTr="00B76BC3">
        <w:tc>
          <w:tcPr>
            <w:tcW w:w="2263" w:type="dxa"/>
          </w:tcPr>
          <w:p w14:paraId="421DE08D" w14:textId="77777777" w:rsidR="006A05A3" w:rsidRPr="004949C2" w:rsidRDefault="00B76BC3" w:rsidP="00D2796C">
            <w:pPr>
              <w:spacing w:line="360" w:lineRule="auto"/>
              <w:ind w:firstLine="0"/>
              <w:rPr>
                <w:rFonts w:cs="Times New Roman"/>
              </w:rPr>
            </w:pPr>
            <w:r w:rsidRPr="004949C2">
              <w:rPr>
                <w:rFonts w:cs="Times New Roman"/>
              </w:rPr>
              <w:t>Jméno a příjmení:</w:t>
            </w:r>
          </w:p>
        </w:tc>
        <w:tc>
          <w:tcPr>
            <w:tcW w:w="5947" w:type="dxa"/>
          </w:tcPr>
          <w:p w14:paraId="0F3C6016" w14:textId="77777777" w:rsidR="006A05A3" w:rsidRPr="004949C2" w:rsidRDefault="00B76BC3" w:rsidP="00D2796C">
            <w:pPr>
              <w:spacing w:line="360" w:lineRule="auto"/>
              <w:ind w:firstLine="0"/>
              <w:rPr>
                <w:rFonts w:cs="Times New Roman"/>
              </w:rPr>
            </w:pPr>
            <w:r w:rsidRPr="004949C2">
              <w:rPr>
                <w:rFonts w:cs="Times New Roman"/>
              </w:rPr>
              <w:t>Kristýna Pabišová</w:t>
            </w:r>
          </w:p>
        </w:tc>
      </w:tr>
      <w:tr w:rsidR="006A05A3" w:rsidRPr="004949C2" w14:paraId="7F56748E" w14:textId="77777777" w:rsidTr="00B76BC3">
        <w:tc>
          <w:tcPr>
            <w:tcW w:w="2263" w:type="dxa"/>
          </w:tcPr>
          <w:p w14:paraId="78D0931C" w14:textId="77777777" w:rsidR="006A05A3" w:rsidRPr="004949C2" w:rsidRDefault="00B76BC3" w:rsidP="00D2796C">
            <w:pPr>
              <w:spacing w:line="360" w:lineRule="auto"/>
              <w:ind w:firstLine="0"/>
              <w:rPr>
                <w:rFonts w:cs="Times New Roman"/>
              </w:rPr>
            </w:pPr>
            <w:r w:rsidRPr="004949C2">
              <w:rPr>
                <w:rFonts w:cs="Times New Roman"/>
              </w:rPr>
              <w:t>Katedra nebo ústav:</w:t>
            </w:r>
          </w:p>
        </w:tc>
        <w:tc>
          <w:tcPr>
            <w:tcW w:w="5947" w:type="dxa"/>
          </w:tcPr>
          <w:p w14:paraId="74A8807F" w14:textId="77777777" w:rsidR="006A05A3" w:rsidRPr="004949C2" w:rsidRDefault="00B76BC3" w:rsidP="00D2796C">
            <w:pPr>
              <w:spacing w:line="360" w:lineRule="auto"/>
              <w:ind w:firstLine="0"/>
              <w:rPr>
                <w:rFonts w:cs="Times New Roman"/>
              </w:rPr>
            </w:pPr>
            <w:r w:rsidRPr="004949C2">
              <w:rPr>
                <w:rFonts w:cs="Times New Roman"/>
              </w:rPr>
              <w:t>Katedra matematiky</w:t>
            </w:r>
          </w:p>
        </w:tc>
      </w:tr>
      <w:tr w:rsidR="006A05A3" w:rsidRPr="004949C2" w14:paraId="68AD7187" w14:textId="77777777" w:rsidTr="00B76BC3">
        <w:tc>
          <w:tcPr>
            <w:tcW w:w="2263" w:type="dxa"/>
          </w:tcPr>
          <w:p w14:paraId="32C2657F" w14:textId="77777777" w:rsidR="006A05A3" w:rsidRPr="004949C2" w:rsidRDefault="00B76BC3" w:rsidP="00D2796C">
            <w:pPr>
              <w:spacing w:line="360" w:lineRule="auto"/>
              <w:ind w:firstLine="0"/>
              <w:rPr>
                <w:rFonts w:cs="Times New Roman"/>
              </w:rPr>
            </w:pPr>
            <w:r w:rsidRPr="004949C2">
              <w:rPr>
                <w:rFonts w:cs="Times New Roman"/>
              </w:rPr>
              <w:t>Vedoucí práce:</w:t>
            </w:r>
          </w:p>
        </w:tc>
        <w:tc>
          <w:tcPr>
            <w:tcW w:w="5947" w:type="dxa"/>
          </w:tcPr>
          <w:p w14:paraId="66BC80FE" w14:textId="77777777" w:rsidR="006A05A3" w:rsidRPr="004949C2" w:rsidRDefault="00B76BC3" w:rsidP="00D2796C">
            <w:pPr>
              <w:spacing w:line="360" w:lineRule="auto"/>
              <w:ind w:firstLine="0"/>
              <w:rPr>
                <w:rFonts w:cs="Times New Roman"/>
              </w:rPr>
            </w:pPr>
            <w:r w:rsidRPr="004949C2">
              <w:rPr>
                <w:rFonts w:cs="Times New Roman"/>
              </w:rPr>
              <w:t>doc. PhDr. Radka Dofková, Ph.D.</w:t>
            </w:r>
          </w:p>
        </w:tc>
      </w:tr>
      <w:tr w:rsidR="006A05A3" w:rsidRPr="004949C2" w14:paraId="74E0FA3D" w14:textId="77777777" w:rsidTr="00B76BC3">
        <w:tc>
          <w:tcPr>
            <w:tcW w:w="2263" w:type="dxa"/>
          </w:tcPr>
          <w:p w14:paraId="60E93F67" w14:textId="77777777" w:rsidR="006A05A3" w:rsidRPr="004949C2" w:rsidRDefault="00B76BC3" w:rsidP="00D2796C">
            <w:pPr>
              <w:spacing w:line="360" w:lineRule="auto"/>
              <w:ind w:firstLine="0"/>
              <w:rPr>
                <w:rFonts w:cs="Times New Roman"/>
              </w:rPr>
            </w:pPr>
            <w:r w:rsidRPr="004949C2">
              <w:rPr>
                <w:rFonts w:cs="Times New Roman"/>
              </w:rPr>
              <w:t>Rok obhajoby:</w:t>
            </w:r>
          </w:p>
        </w:tc>
        <w:tc>
          <w:tcPr>
            <w:tcW w:w="5947" w:type="dxa"/>
          </w:tcPr>
          <w:p w14:paraId="6F3239D1" w14:textId="4D7E5199" w:rsidR="006A05A3" w:rsidRPr="004949C2" w:rsidRDefault="00B76BC3" w:rsidP="00D2796C">
            <w:pPr>
              <w:spacing w:line="360" w:lineRule="auto"/>
              <w:ind w:firstLine="0"/>
              <w:rPr>
                <w:rFonts w:cs="Times New Roman"/>
              </w:rPr>
            </w:pPr>
            <w:r w:rsidRPr="004949C2">
              <w:rPr>
                <w:rFonts w:cs="Times New Roman"/>
              </w:rPr>
              <w:t>202</w:t>
            </w:r>
            <w:r w:rsidR="00B33F80" w:rsidRPr="004949C2">
              <w:rPr>
                <w:rFonts w:cs="Times New Roman"/>
              </w:rPr>
              <w:t>1</w:t>
            </w:r>
            <w:r w:rsidR="0076102D">
              <w:rPr>
                <w:rFonts w:cs="Times New Roman"/>
              </w:rPr>
              <w:t>/2022</w:t>
            </w:r>
          </w:p>
        </w:tc>
      </w:tr>
    </w:tbl>
    <w:p w14:paraId="75ECE4FA" w14:textId="77777777" w:rsidR="006A05A3" w:rsidRPr="004949C2" w:rsidRDefault="006A05A3" w:rsidP="00D2796C">
      <w:pPr>
        <w:ind w:firstLine="0"/>
        <w:rPr>
          <w:rFonts w:cs="Times New Roman"/>
        </w:rPr>
      </w:pPr>
    </w:p>
    <w:tbl>
      <w:tblPr>
        <w:tblStyle w:val="Mkatabulky"/>
        <w:tblW w:w="0" w:type="auto"/>
        <w:tblLook w:val="04A0" w:firstRow="1" w:lastRow="0" w:firstColumn="1" w:lastColumn="0" w:noHBand="0" w:noVBand="1"/>
      </w:tblPr>
      <w:tblGrid>
        <w:gridCol w:w="2830"/>
        <w:gridCol w:w="5380"/>
      </w:tblGrid>
      <w:tr w:rsidR="00B76BC3" w:rsidRPr="004949C2" w14:paraId="200E4E23" w14:textId="77777777" w:rsidTr="00B76BC3">
        <w:tc>
          <w:tcPr>
            <w:tcW w:w="2830" w:type="dxa"/>
          </w:tcPr>
          <w:p w14:paraId="1C193D8A" w14:textId="77777777" w:rsidR="00B76BC3" w:rsidRPr="004949C2" w:rsidRDefault="00B76BC3" w:rsidP="00D2796C">
            <w:pPr>
              <w:spacing w:line="360" w:lineRule="auto"/>
              <w:ind w:firstLine="0"/>
              <w:rPr>
                <w:rFonts w:cs="Times New Roman"/>
              </w:rPr>
            </w:pPr>
            <w:r w:rsidRPr="004949C2">
              <w:rPr>
                <w:rFonts w:cs="Times New Roman"/>
              </w:rPr>
              <w:t>Název práce:</w:t>
            </w:r>
          </w:p>
        </w:tc>
        <w:tc>
          <w:tcPr>
            <w:tcW w:w="5380" w:type="dxa"/>
          </w:tcPr>
          <w:p w14:paraId="0F5A8E35" w14:textId="7751BEB1" w:rsidR="00B76BC3" w:rsidRPr="004949C2" w:rsidRDefault="00595D3C" w:rsidP="00D2796C">
            <w:pPr>
              <w:spacing w:line="360" w:lineRule="auto"/>
              <w:ind w:firstLine="0"/>
              <w:rPr>
                <w:rFonts w:cs="Times New Roman"/>
              </w:rPr>
            </w:pPr>
            <w:r w:rsidRPr="00595D3C">
              <w:rPr>
                <w:rFonts w:cs="Times New Roman"/>
              </w:rPr>
              <w:t>Výuka matematiky žáků se SVP na 1. stupni ZŠ s využitím prvků z matematiky profesora Hejného</w:t>
            </w:r>
          </w:p>
        </w:tc>
      </w:tr>
      <w:tr w:rsidR="00B76BC3" w:rsidRPr="004949C2" w14:paraId="16AC9DC6" w14:textId="77777777" w:rsidTr="00B76BC3">
        <w:tc>
          <w:tcPr>
            <w:tcW w:w="2830" w:type="dxa"/>
          </w:tcPr>
          <w:p w14:paraId="5FD8681C" w14:textId="77777777" w:rsidR="00B76BC3" w:rsidRPr="004949C2" w:rsidRDefault="00B76BC3" w:rsidP="00D2796C">
            <w:pPr>
              <w:spacing w:line="360" w:lineRule="auto"/>
              <w:ind w:firstLine="0"/>
              <w:rPr>
                <w:rFonts w:cs="Times New Roman"/>
              </w:rPr>
            </w:pPr>
            <w:r w:rsidRPr="004949C2">
              <w:rPr>
                <w:rFonts w:cs="Times New Roman"/>
              </w:rPr>
              <w:t>Název v angličtině:</w:t>
            </w:r>
          </w:p>
        </w:tc>
        <w:tc>
          <w:tcPr>
            <w:tcW w:w="5380" w:type="dxa"/>
          </w:tcPr>
          <w:p w14:paraId="0C1EDA62" w14:textId="1DE3E32E" w:rsidR="00B76BC3" w:rsidRPr="004949C2" w:rsidRDefault="00595D3C" w:rsidP="00D2796C">
            <w:pPr>
              <w:spacing w:line="360" w:lineRule="auto"/>
              <w:ind w:firstLine="0"/>
              <w:rPr>
                <w:rFonts w:cs="Times New Roman"/>
              </w:rPr>
            </w:pPr>
            <w:r w:rsidRPr="00595D3C">
              <w:rPr>
                <w:rFonts w:cs="Times New Roman"/>
              </w:rPr>
              <w:t>Teaching Mathematics with children with special educational needs at the 1st stage of primary school using elements from the mathematics of Professor Hejný</w:t>
            </w:r>
          </w:p>
        </w:tc>
      </w:tr>
      <w:tr w:rsidR="00B76BC3" w:rsidRPr="004949C2" w14:paraId="6A141C96" w14:textId="77777777" w:rsidTr="00B76BC3">
        <w:tc>
          <w:tcPr>
            <w:tcW w:w="2830" w:type="dxa"/>
          </w:tcPr>
          <w:p w14:paraId="772D62EF" w14:textId="77777777" w:rsidR="00B76BC3" w:rsidRPr="004949C2" w:rsidRDefault="00B76BC3" w:rsidP="00D2796C">
            <w:pPr>
              <w:spacing w:line="360" w:lineRule="auto"/>
              <w:ind w:firstLine="0"/>
              <w:rPr>
                <w:rFonts w:cs="Times New Roman"/>
              </w:rPr>
            </w:pPr>
            <w:r w:rsidRPr="004949C2">
              <w:rPr>
                <w:rFonts w:cs="Times New Roman"/>
              </w:rPr>
              <w:t>Anotace práce:</w:t>
            </w:r>
          </w:p>
        </w:tc>
        <w:tc>
          <w:tcPr>
            <w:tcW w:w="5380" w:type="dxa"/>
          </w:tcPr>
          <w:p w14:paraId="233958E5" w14:textId="198CFFDC" w:rsidR="00B76BC3" w:rsidRPr="004949C2" w:rsidRDefault="00595D3C" w:rsidP="00D2796C">
            <w:pPr>
              <w:spacing w:line="360" w:lineRule="auto"/>
              <w:ind w:firstLine="0"/>
              <w:rPr>
                <w:rFonts w:cs="Times New Roman"/>
              </w:rPr>
            </w:pPr>
            <w:r>
              <w:rPr>
                <w:rFonts w:cs="Times New Roman"/>
              </w:rPr>
              <w:t>Diplomov</w:t>
            </w:r>
            <w:r w:rsidR="0050410D">
              <w:rPr>
                <w:rFonts w:cs="Times New Roman"/>
              </w:rPr>
              <w:t>ou</w:t>
            </w:r>
            <w:r>
              <w:rPr>
                <w:rFonts w:cs="Times New Roman"/>
              </w:rPr>
              <w:t xml:space="preserve"> prác</w:t>
            </w:r>
            <w:r w:rsidR="0050410D">
              <w:rPr>
                <w:rFonts w:cs="Times New Roman"/>
              </w:rPr>
              <w:t>i</w:t>
            </w:r>
            <w:r>
              <w:rPr>
                <w:rFonts w:cs="Times New Roman"/>
              </w:rPr>
              <w:t xml:space="preserve"> „</w:t>
            </w:r>
            <w:r w:rsidRPr="00595D3C">
              <w:rPr>
                <w:rFonts w:cs="Times New Roman"/>
              </w:rPr>
              <w:t>Výuka matematiky žáků se SVP na 1. stupni ZŠ s využitím prvků z matematiky profesora Hejného</w:t>
            </w:r>
            <w:r>
              <w:rPr>
                <w:rFonts w:cs="Times New Roman"/>
              </w:rPr>
              <w:t xml:space="preserve">“ </w:t>
            </w:r>
            <w:r w:rsidR="0050410D">
              <w:rPr>
                <w:rFonts w:cs="Times New Roman"/>
              </w:rPr>
              <w:t>tvoří tři teoretické kapitoly a jedna kapitola praktická. Část teoretická charakterizuje žáky se speciálními vzdělávacími potřebami, popisuje systém vzdělávání v České republice a popisuje odlišnosti Hejného matematiky oproti transmisivnímu vyučování.</w:t>
            </w:r>
          </w:p>
        </w:tc>
      </w:tr>
      <w:tr w:rsidR="00B76BC3" w:rsidRPr="004949C2" w14:paraId="47E53951" w14:textId="77777777" w:rsidTr="00B76BC3">
        <w:tc>
          <w:tcPr>
            <w:tcW w:w="2830" w:type="dxa"/>
          </w:tcPr>
          <w:p w14:paraId="209986B4" w14:textId="09E7A18F" w:rsidR="00B76BC3" w:rsidRPr="004949C2" w:rsidRDefault="00B76BC3" w:rsidP="00D2796C">
            <w:pPr>
              <w:spacing w:line="360" w:lineRule="auto"/>
              <w:ind w:firstLine="0"/>
              <w:rPr>
                <w:rFonts w:cs="Times New Roman"/>
              </w:rPr>
            </w:pPr>
            <w:r w:rsidRPr="004949C2">
              <w:rPr>
                <w:rFonts w:cs="Times New Roman"/>
              </w:rPr>
              <w:t>Klíčová slova:</w:t>
            </w:r>
          </w:p>
        </w:tc>
        <w:tc>
          <w:tcPr>
            <w:tcW w:w="5380" w:type="dxa"/>
          </w:tcPr>
          <w:p w14:paraId="3CD1638F" w14:textId="58FE6F7F" w:rsidR="00B76BC3" w:rsidRPr="004949C2" w:rsidRDefault="00673452" w:rsidP="00D2796C">
            <w:pPr>
              <w:spacing w:line="360" w:lineRule="auto"/>
              <w:ind w:firstLine="0"/>
              <w:rPr>
                <w:rFonts w:cs="Times New Roman"/>
              </w:rPr>
            </w:pPr>
            <w:r>
              <w:rPr>
                <w:rFonts w:cs="Times New Roman"/>
              </w:rPr>
              <w:t xml:space="preserve">Žák se SVP, vzdělávání žáků se SVP, specifické poruchy učení, poruchy intelektu, </w:t>
            </w:r>
            <w:r w:rsidRPr="00673452">
              <w:rPr>
                <w:rFonts w:cs="Times New Roman"/>
              </w:rPr>
              <w:t>transmisivní vyučování</w:t>
            </w:r>
            <w:r>
              <w:rPr>
                <w:rFonts w:cs="Times New Roman"/>
              </w:rPr>
              <w:t xml:space="preserve">, </w:t>
            </w:r>
            <w:r w:rsidRPr="00673452">
              <w:rPr>
                <w:rFonts w:cs="Times New Roman"/>
              </w:rPr>
              <w:t>Konstruktivismus,</w:t>
            </w:r>
            <w:r>
              <w:rPr>
                <w:rFonts w:cs="Times New Roman"/>
              </w:rPr>
              <w:t xml:space="preserve"> Hejného metoda,</w:t>
            </w:r>
            <w:r w:rsidRPr="00673452">
              <w:rPr>
                <w:rFonts w:cs="Times New Roman"/>
              </w:rPr>
              <w:t xml:space="preserve"> Vyučování orientované na budování schémat</w:t>
            </w:r>
            <w:r>
              <w:rPr>
                <w:rFonts w:cs="Times New Roman"/>
              </w:rPr>
              <w:t xml:space="preserve">, </w:t>
            </w:r>
            <w:r w:rsidRPr="00673452">
              <w:rPr>
                <w:rFonts w:cs="Times New Roman"/>
              </w:rPr>
              <w:t>základní škola, první stupeň, matematika</w:t>
            </w:r>
            <w:r>
              <w:rPr>
                <w:rFonts w:cs="Times New Roman"/>
              </w:rPr>
              <w:t>.</w:t>
            </w:r>
          </w:p>
        </w:tc>
      </w:tr>
      <w:tr w:rsidR="00B76BC3" w:rsidRPr="004949C2" w14:paraId="1E7066BF" w14:textId="77777777" w:rsidTr="00B76BC3">
        <w:tc>
          <w:tcPr>
            <w:tcW w:w="2830" w:type="dxa"/>
          </w:tcPr>
          <w:p w14:paraId="3FD4C67F" w14:textId="77777777" w:rsidR="00B76BC3" w:rsidRPr="004949C2" w:rsidRDefault="00B76BC3" w:rsidP="00D2796C">
            <w:pPr>
              <w:spacing w:line="360" w:lineRule="auto"/>
              <w:ind w:firstLine="0"/>
              <w:rPr>
                <w:rFonts w:cs="Times New Roman"/>
              </w:rPr>
            </w:pPr>
            <w:r w:rsidRPr="004949C2">
              <w:rPr>
                <w:rFonts w:cs="Times New Roman"/>
              </w:rPr>
              <w:t>Anotace v angličtině:</w:t>
            </w:r>
          </w:p>
        </w:tc>
        <w:tc>
          <w:tcPr>
            <w:tcW w:w="5380" w:type="dxa"/>
          </w:tcPr>
          <w:p w14:paraId="60CFC975" w14:textId="66EA5ECF" w:rsidR="00B76BC3" w:rsidRPr="004949C2" w:rsidRDefault="0050410D" w:rsidP="00D2796C">
            <w:pPr>
              <w:spacing w:line="360" w:lineRule="auto"/>
              <w:ind w:firstLine="0"/>
              <w:rPr>
                <w:rFonts w:cs="Times New Roman"/>
              </w:rPr>
            </w:pPr>
            <w:r w:rsidRPr="0050410D">
              <w:rPr>
                <w:rFonts w:cs="Times New Roman"/>
              </w:rPr>
              <w:t>The diploma thesis "</w:t>
            </w:r>
            <w:r w:rsidRPr="00595D3C">
              <w:rPr>
                <w:rFonts w:cs="Times New Roman"/>
              </w:rPr>
              <w:t xml:space="preserve"> Teaching Mathematics with children with special educational needs at the 1st stage of primary school using elements from the mathematics of Professor Hejný</w:t>
            </w:r>
            <w:r w:rsidRPr="0050410D">
              <w:rPr>
                <w:rFonts w:cs="Times New Roman"/>
              </w:rPr>
              <w:t xml:space="preserve">" consists of three theoretical chapters and one practical chapter. The theoretical part characterizes pupils with special </w:t>
            </w:r>
            <w:r w:rsidRPr="0050410D">
              <w:rPr>
                <w:rFonts w:cs="Times New Roman"/>
              </w:rPr>
              <w:lastRenderedPageBreak/>
              <w:t>educational needs, describes the education system in the Czech Republic and describes the differences of Hejný mathematics compared to transmissive teaching.</w:t>
            </w:r>
          </w:p>
        </w:tc>
      </w:tr>
      <w:tr w:rsidR="00B76BC3" w:rsidRPr="004949C2" w14:paraId="72417EB2" w14:textId="77777777" w:rsidTr="00B76BC3">
        <w:tc>
          <w:tcPr>
            <w:tcW w:w="2830" w:type="dxa"/>
          </w:tcPr>
          <w:p w14:paraId="59226DAD" w14:textId="77777777" w:rsidR="00B76BC3" w:rsidRPr="004949C2" w:rsidRDefault="00B76BC3" w:rsidP="00D2796C">
            <w:pPr>
              <w:spacing w:line="360" w:lineRule="auto"/>
              <w:ind w:firstLine="0"/>
              <w:rPr>
                <w:rFonts w:cs="Times New Roman"/>
              </w:rPr>
            </w:pPr>
            <w:r w:rsidRPr="004949C2">
              <w:rPr>
                <w:rFonts w:cs="Times New Roman"/>
              </w:rPr>
              <w:lastRenderedPageBreak/>
              <w:t>Klíčová slova v angličtině:</w:t>
            </w:r>
          </w:p>
        </w:tc>
        <w:tc>
          <w:tcPr>
            <w:tcW w:w="5380" w:type="dxa"/>
          </w:tcPr>
          <w:p w14:paraId="18D659D8" w14:textId="3A660222" w:rsidR="00B76BC3" w:rsidRPr="00673452" w:rsidRDefault="001A5EC7" w:rsidP="00D2796C">
            <w:pPr>
              <w:spacing w:line="360" w:lineRule="auto"/>
              <w:ind w:firstLine="0"/>
              <w:rPr>
                <w:sz w:val="23"/>
                <w:szCs w:val="23"/>
              </w:rPr>
            </w:pPr>
            <w:r>
              <w:rPr>
                <w:sz w:val="23"/>
                <w:szCs w:val="23"/>
              </w:rPr>
              <w:t>Pupil with special needs, education of pupils with special needs, specific learning disabilities,</w:t>
            </w:r>
            <w:r w:rsidR="00673452">
              <w:rPr>
                <w:sz w:val="23"/>
                <w:szCs w:val="23"/>
              </w:rPr>
              <w:t xml:space="preserve"> intellectual disability, </w:t>
            </w:r>
            <w:r w:rsidR="00673452" w:rsidRPr="00673452">
              <w:rPr>
                <w:sz w:val="23"/>
                <w:szCs w:val="23"/>
              </w:rPr>
              <w:t>transmissive approach</w:t>
            </w:r>
            <w:r w:rsidR="00673452">
              <w:rPr>
                <w:sz w:val="23"/>
                <w:szCs w:val="23"/>
              </w:rPr>
              <w:t xml:space="preserve">, </w:t>
            </w:r>
            <w:r w:rsidR="00673452" w:rsidRPr="00673452">
              <w:rPr>
                <w:sz w:val="23"/>
                <w:szCs w:val="23"/>
              </w:rPr>
              <w:t>Constructivism</w:t>
            </w:r>
            <w:r w:rsidR="00673452">
              <w:rPr>
                <w:sz w:val="23"/>
                <w:szCs w:val="23"/>
              </w:rPr>
              <w:t xml:space="preserve">, Hejny method, </w:t>
            </w:r>
            <w:r w:rsidR="00673452" w:rsidRPr="00673452">
              <w:rPr>
                <w:sz w:val="23"/>
                <w:szCs w:val="23"/>
              </w:rPr>
              <w:t>Scheme - oriented education</w:t>
            </w:r>
            <w:r w:rsidR="00673452">
              <w:rPr>
                <w:sz w:val="23"/>
                <w:szCs w:val="23"/>
              </w:rPr>
              <w:t xml:space="preserve">, </w:t>
            </w:r>
            <w:r w:rsidR="00673452" w:rsidRPr="00673452">
              <w:rPr>
                <w:sz w:val="23"/>
                <w:szCs w:val="23"/>
              </w:rPr>
              <w:t>the first stage of primary school</w:t>
            </w:r>
            <w:r w:rsidR="00673452">
              <w:rPr>
                <w:sz w:val="23"/>
                <w:szCs w:val="23"/>
              </w:rPr>
              <w:t xml:space="preserve">, </w:t>
            </w:r>
            <w:r w:rsidR="00673452">
              <w:t xml:space="preserve">mathematics. </w:t>
            </w:r>
            <w:r w:rsidR="00673452">
              <w:rPr>
                <w:sz w:val="23"/>
                <w:szCs w:val="23"/>
              </w:rPr>
              <w:t xml:space="preserve"> </w:t>
            </w:r>
          </w:p>
        </w:tc>
      </w:tr>
      <w:tr w:rsidR="00B76BC3" w:rsidRPr="004949C2" w14:paraId="70D97E79" w14:textId="77777777" w:rsidTr="00B76BC3">
        <w:tc>
          <w:tcPr>
            <w:tcW w:w="2830" w:type="dxa"/>
          </w:tcPr>
          <w:p w14:paraId="55A65A97" w14:textId="77777777" w:rsidR="00B76BC3" w:rsidRPr="004949C2" w:rsidRDefault="00B76BC3" w:rsidP="00D2796C">
            <w:pPr>
              <w:spacing w:line="360" w:lineRule="auto"/>
              <w:ind w:firstLine="0"/>
              <w:rPr>
                <w:rFonts w:cs="Times New Roman"/>
              </w:rPr>
            </w:pPr>
            <w:r w:rsidRPr="004949C2">
              <w:rPr>
                <w:rFonts w:cs="Times New Roman"/>
              </w:rPr>
              <w:t>Přílohy vázané v práci:</w:t>
            </w:r>
          </w:p>
        </w:tc>
        <w:tc>
          <w:tcPr>
            <w:tcW w:w="5380" w:type="dxa"/>
          </w:tcPr>
          <w:p w14:paraId="69EE2A4B" w14:textId="77777777" w:rsidR="00B76BC3" w:rsidRPr="004949C2" w:rsidRDefault="00B76BC3" w:rsidP="00D2796C">
            <w:pPr>
              <w:spacing w:line="360" w:lineRule="auto"/>
              <w:ind w:firstLine="0"/>
              <w:rPr>
                <w:rFonts w:cs="Times New Roman"/>
              </w:rPr>
            </w:pPr>
          </w:p>
        </w:tc>
      </w:tr>
      <w:tr w:rsidR="00B76BC3" w:rsidRPr="004949C2" w14:paraId="3AEA5E15" w14:textId="77777777" w:rsidTr="00B76BC3">
        <w:tc>
          <w:tcPr>
            <w:tcW w:w="2830" w:type="dxa"/>
          </w:tcPr>
          <w:p w14:paraId="62D5D221" w14:textId="77777777" w:rsidR="00B76BC3" w:rsidRPr="004949C2" w:rsidRDefault="00B76BC3" w:rsidP="00D2796C">
            <w:pPr>
              <w:spacing w:line="360" w:lineRule="auto"/>
              <w:ind w:firstLine="0"/>
              <w:rPr>
                <w:rFonts w:cs="Times New Roman"/>
              </w:rPr>
            </w:pPr>
            <w:r w:rsidRPr="004949C2">
              <w:rPr>
                <w:rFonts w:cs="Times New Roman"/>
              </w:rPr>
              <w:t>Rozsah práce:</w:t>
            </w:r>
          </w:p>
        </w:tc>
        <w:tc>
          <w:tcPr>
            <w:tcW w:w="5380" w:type="dxa"/>
          </w:tcPr>
          <w:p w14:paraId="3FEB24AA" w14:textId="75F3CA9C" w:rsidR="00B76BC3" w:rsidRPr="004949C2" w:rsidRDefault="00373DFB" w:rsidP="00D2796C">
            <w:pPr>
              <w:spacing w:line="360" w:lineRule="auto"/>
              <w:ind w:firstLine="0"/>
              <w:rPr>
                <w:rFonts w:cs="Times New Roman"/>
              </w:rPr>
            </w:pPr>
            <w:r>
              <w:rPr>
                <w:rFonts w:cs="Times New Roman"/>
              </w:rPr>
              <w:t>Aktuálně 38 stran</w:t>
            </w:r>
          </w:p>
        </w:tc>
      </w:tr>
      <w:tr w:rsidR="00B76BC3" w:rsidRPr="004949C2" w14:paraId="09EFFFD7" w14:textId="77777777" w:rsidTr="00B76BC3">
        <w:tc>
          <w:tcPr>
            <w:tcW w:w="2830" w:type="dxa"/>
          </w:tcPr>
          <w:p w14:paraId="4C281AAE" w14:textId="77777777" w:rsidR="00B76BC3" w:rsidRPr="004949C2" w:rsidRDefault="00B76BC3" w:rsidP="00D2796C">
            <w:pPr>
              <w:spacing w:line="360" w:lineRule="auto"/>
              <w:ind w:firstLine="0"/>
              <w:rPr>
                <w:rFonts w:cs="Times New Roman"/>
              </w:rPr>
            </w:pPr>
            <w:r w:rsidRPr="004949C2">
              <w:rPr>
                <w:rFonts w:cs="Times New Roman"/>
              </w:rPr>
              <w:t>Jazyk práce:</w:t>
            </w:r>
          </w:p>
        </w:tc>
        <w:tc>
          <w:tcPr>
            <w:tcW w:w="5380" w:type="dxa"/>
          </w:tcPr>
          <w:p w14:paraId="399450E4" w14:textId="77777777" w:rsidR="00B76BC3" w:rsidRPr="004949C2" w:rsidRDefault="00B76BC3" w:rsidP="00D2796C">
            <w:pPr>
              <w:spacing w:line="360" w:lineRule="auto"/>
              <w:ind w:firstLine="0"/>
              <w:rPr>
                <w:rFonts w:cs="Times New Roman"/>
              </w:rPr>
            </w:pPr>
            <w:r w:rsidRPr="004949C2">
              <w:rPr>
                <w:rFonts w:cs="Times New Roman"/>
              </w:rPr>
              <w:t>český</w:t>
            </w:r>
          </w:p>
        </w:tc>
      </w:tr>
    </w:tbl>
    <w:p w14:paraId="573699BF" w14:textId="77777777" w:rsidR="006A05A3" w:rsidRPr="004949C2" w:rsidRDefault="006A05A3" w:rsidP="00D2796C">
      <w:pPr>
        <w:rPr>
          <w:rFonts w:cs="Times New Roman"/>
        </w:rPr>
      </w:pPr>
    </w:p>
    <w:sectPr w:rsidR="006A05A3" w:rsidRPr="004949C2" w:rsidSect="003B4ED1">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DEEBB" w14:textId="77777777" w:rsidR="00541B4B" w:rsidRDefault="00541B4B" w:rsidP="006D54C1">
      <w:pPr>
        <w:spacing w:after="0" w:line="240" w:lineRule="auto"/>
      </w:pPr>
      <w:r>
        <w:separator/>
      </w:r>
    </w:p>
  </w:endnote>
  <w:endnote w:type="continuationSeparator" w:id="0">
    <w:p w14:paraId="7E6A0ADF" w14:textId="77777777" w:rsidR="00541B4B" w:rsidRDefault="00541B4B" w:rsidP="006D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RePublicBook-Regular">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94302" w14:textId="3BDC3832" w:rsidR="00541B4B" w:rsidRDefault="00541B4B">
    <w:pPr>
      <w:pStyle w:val="Zpat"/>
      <w:jc w:val="center"/>
    </w:pPr>
  </w:p>
  <w:p w14:paraId="2BFD3FA3" w14:textId="77777777" w:rsidR="00541B4B" w:rsidRDefault="00541B4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547573"/>
      <w:docPartObj>
        <w:docPartGallery w:val="Page Numbers (Bottom of Page)"/>
        <w:docPartUnique/>
      </w:docPartObj>
    </w:sdtPr>
    <w:sdtEndPr/>
    <w:sdtContent>
      <w:p w14:paraId="0F226025" w14:textId="08831350" w:rsidR="00541B4B" w:rsidRDefault="00541B4B">
        <w:pPr>
          <w:pStyle w:val="Zpat"/>
          <w:jc w:val="center"/>
        </w:pPr>
        <w:r>
          <w:fldChar w:fldCharType="begin"/>
        </w:r>
        <w:r>
          <w:instrText>PAGE   \* MERGEFORMAT</w:instrText>
        </w:r>
        <w:r>
          <w:fldChar w:fldCharType="separate"/>
        </w:r>
        <w:r>
          <w:t>2</w:t>
        </w:r>
        <w:r>
          <w:fldChar w:fldCharType="end"/>
        </w:r>
      </w:p>
    </w:sdtContent>
  </w:sdt>
  <w:p w14:paraId="1EAA87A4" w14:textId="77777777" w:rsidR="00541B4B" w:rsidRDefault="00541B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FF0E3" w14:textId="77777777" w:rsidR="00541B4B" w:rsidRDefault="00541B4B" w:rsidP="006D54C1">
      <w:pPr>
        <w:spacing w:after="0" w:line="240" w:lineRule="auto"/>
      </w:pPr>
      <w:r>
        <w:separator/>
      </w:r>
    </w:p>
  </w:footnote>
  <w:footnote w:type="continuationSeparator" w:id="0">
    <w:p w14:paraId="2170C377" w14:textId="77777777" w:rsidR="00541B4B" w:rsidRDefault="00541B4B" w:rsidP="006D5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84D68"/>
    <w:multiLevelType w:val="hybridMultilevel"/>
    <w:tmpl w:val="BD4448A8"/>
    <w:lvl w:ilvl="0" w:tplc="DF845502">
      <w:numFmt w:val="bullet"/>
      <w:lvlText w:val="-"/>
      <w:lvlJc w:val="left"/>
      <w:pPr>
        <w:ind w:left="1429" w:hanging="360"/>
      </w:pPr>
      <w:rPr>
        <w:rFonts w:ascii="Times New Roman" w:eastAsiaTheme="minorHAns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F572617"/>
    <w:multiLevelType w:val="hybridMultilevel"/>
    <w:tmpl w:val="1E783956"/>
    <w:lvl w:ilvl="0" w:tplc="360484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4D197B"/>
    <w:multiLevelType w:val="hybridMultilevel"/>
    <w:tmpl w:val="62A257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B336C3"/>
    <w:multiLevelType w:val="hybridMultilevel"/>
    <w:tmpl w:val="395E59FE"/>
    <w:lvl w:ilvl="0" w:tplc="DF845502">
      <w:numFmt w:val="bullet"/>
      <w:lvlText w:val="-"/>
      <w:lvlJc w:val="left"/>
      <w:pPr>
        <w:ind w:left="1429" w:hanging="360"/>
      </w:pPr>
      <w:rPr>
        <w:rFonts w:ascii="Times New Roman" w:eastAsiaTheme="minorHAns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1CE11C47"/>
    <w:multiLevelType w:val="multilevel"/>
    <w:tmpl w:val="2DA6BA4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color w:val="auto"/>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F05317E"/>
    <w:multiLevelType w:val="hybridMultilevel"/>
    <w:tmpl w:val="E228D0C2"/>
    <w:lvl w:ilvl="0" w:tplc="DF84550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D1230A"/>
    <w:multiLevelType w:val="hybridMultilevel"/>
    <w:tmpl w:val="B94633AA"/>
    <w:lvl w:ilvl="0" w:tplc="DF84550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504D52"/>
    <w:multiLevelType w:val="multilevel"/>
    <w:tmpl w:val="DE2856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E52C01"/>
    <w:multiLevelType w:val="hybridMultilevel"/>
    <w:tmpl w:val="9C0E548C"/>
    <w:lvl w:ilvl="0" w:tplc="DF84550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620049"/>
    <w:multiLevelType w:val="hybridMultilevel"/>
    <w:tmpl w:val="D13441C0"/>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3CC04D61"/>
    <w:multiLevelType w:val="hybridMultilevel"/>
    <w:tmpl w:val="9E084750"/>
    <w:lvl w:ilvl="0" w:tplc="414EAD46">
      <w:start w:val="1"/>
      <w:numFmt w:val="bullet"/>
      <w:lvlText w:val=""/>
      <w:lvlJc w:val="left"/>
      <w:pPr>
        <w:ind w:left="1068" w:hanging="360"/>
      </w:pPr>
      <w:rPr>
        <w:rFonts w:ascii="Symbol" w:hAnsi="Symbol" w:hint="default"/>
        <w:color w:val="auto"/>
      </w:rPr>
    </w:lvl>
    <w:lvl w:ilvl="1" w:tplc="DF845502">
      <w:numFmt w:val="bullet"/>
      <w:lvlText w:val="-"/>
      <w:lvlJc w:val="left"/>
      <w:pPr>
        <w:ind w:left="1788" w:hanging="360"/>
      </w:pPr>
      <w:rPr>
        <w:rFonts w:ascii="Times New Roman" w:eastAsiaTheme="minorHAnsi" w:hAnsi="Times New Roman" w:cs="Times New Roman"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E377BDA"/>
    <w:multiLevelType w:val="hybridMultilevel"/>
    <w:tmpl w:val="A5E612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0605E6F"/>
    <w:multiLevelType w:val="hybridMultilevel"/>
    <w:tmpl w:val="58DA3E64"/>
    <w:lvl w:ilvl="0" w:tplc="D6E0E916">
      <w:start w:val="1"/>
      <w:numFmt w:val="bullet"/>
      <w:lvlText w:val=""/>
      <w:lvlJc w:val="left"/>
      <w:pPr>
        <w:ind w:left="1429" w:hanging="360"/>
      </w:pPr>
      <w:rPr>
        <w:rFonts w:ascii="Symbol" w:hAnsi="Symbol" w:hint="default"/>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469C14E0"/>
    <w:multiLevelType w:val="hybridMultilevel"/>
    <w:tmpl w:val="74AC601C"/>
    <w:lvl w:ilvl="0" w:tplc="DF84550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D307EA"/>
    <w:multiLevelType w:val="multilevel"/>
    <w:tmpl w:val="4DAE97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BA2DAD"/>
    <w:multiLevelType w:val="hybridMultilevel"/>
    <w:tmpl w:val="E7FE7814"/>
    <w:lvl w:ilvl="0" w:tplc="DF845502">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56860B7E"/>
    <w:multiLevelType w:val="hybridMultilevel"/>
    <w:tmpl w:val="34D2CF1A"/>
    <w:lvl w:ilvl="0" w:tplc="8ECA7C7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D8E505C"/>
    <w:multiLevelType w:val="hybridMultilevel"/>
    <w:tmpl w:val="5120ABC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613D2D9B"/>
    <w:multiLevelType w:val="hybridMultilevel"/>
    <w:tmpl w:val="C1C8C9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FF377D"/>
    <w:multiLevelType w:val="hybridMultilevel"/>
    <w:tmpl w:val="E16EF05E"/>
    <w:lvl w:ilvl="0" w:tplc="DF845502">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6F4274E2"/>
    <w:multiLevelType w:val="hybridMultilevel"/>
    <w:tmpl w:val="83749B84"/>
    <w:lvl w:ilvl="0" w:tplc="DF845502">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75B745D8"/>
    <w:multiLevelType w:val="hybridMultilevel"/>
    <w:tmpl w:val="7C927E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779D1C17"/>
    <w:multiLevelType w:val="hybridMultilevel"/>
    <w:tmpl w:val="6B8EC60E"/>
    <w:lvl w:ilvl="0" w:tplc="DF84550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11"/>
  </w:num>
  <w:num w:numId="5">
    <w:abstractNumId w:val="22"/>
  </w:num>
  <w:num w:numId="6">
    <w:abstractNumId w:val="13"/>
  </w:num>
  <w:num w:numId="7">
    <w:abstractNumId w:val="18"/>
  </w:num>
  <w:num w:numId="8">
    <w:abstractNumId w:val="5"/>
  </w:num>
  <w:num w:numId="9">
    <w:abstractNumId w:val="19"/>
  </w:num>
  <w:num w:numId="10">
    <w:abstractNumId w:val="8"/>
  </w:num>
  <w:num w:numId="11">
    <w:abstractNumId w:val="7"/>
  </w:num>
  <w:num w:numId="12">
    <w:abstractNumId w:val="6"/>
  </w:num>
  <w:num w:numId="13">
    <w:abstractNumId w:val="4"/>
  </w:num>
  <w:num w:numId="14">
    <w:abstractNumId w:val="21"/>
  </w:num>
  <w:num w:numId="15">
    <w:abstractNumId w:val="10"/>
  </w:num>
  <w:num w:numId="16">
    <w:abstractNumId w:val="17"/>
  </w:num>
  <w:num w:numId="17">
    <w:abstractNumId w:val="3"/>
  </w:num>
  <w:num w:numId="18">
    <w:abstractNumId w:val="15"/>
  </w:num>
  <w:num w:numId="19">
    <w:abstractNumId w:val="20"/>
  </w:num>
  <w:num w:numId="20">
    <w:abstractNumId w:val="12"/>
  </w:num>
  <w:num w:numId="21">
    <w:abstractNumId w:val="0"/>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52"/>
    <w:rsid w:val="0001087F"/>
    <w:rsid w:val="00015FAF"/>
    <w:rsid w:val="000167D0"/>
    <w:rsid w:val="00017DAB"/>
    <w:rsid w:val="0002620C"/>
    <w:rsid w:val="000309E9"/>
    <w:rsid w:val="00036F05"/>
    <w:rsid w:val="00046510"/>
    <w:rsid w:val="0004798B"/>
    <w:rsid w:val="0006519C"/>
    <w:rsid w:val="00071004"/>
    <w:rsid w:val="0007403E"/>
    <w:rsid w:val="00086343"/>
    <w:rsid w:val="00086F97"/>
    <w:rsid w:val="000A45A7"/>
    <w:rsid w:val="000B377C"/>
    <w:rsid w:val="000E71F4"/>
    <w:rsid w:val="000F04A6"/>
    <w:rsid w:val="000F4496"/>
    <w:rsid w:val="000F47C1"/>
    <w:rsid w:val="000F73E7"/>
    <w:rsid w:val="00132949"/>
    <w:rsid w:val="00133CDF"/>
    <w:rsid w:val="001357E5"/>
    <w:rsid w:val="001413C8"/>
    <w:rsid w:val="001445D5"/>
    <w:rsid w:val="00153E4D"/>
    <w:rsid w:val="0015514C"/>
    <w:rsid w:val="00157011"/>
    <w:rsid w:val="0019002F"/>
    <w:rsid w:val="001923E3"/>
    <w:rsid w:val="001972B5"/>
    <w:rsid w:val="001A01AE"/>
    <w:rsid w:val="001A5EC7"/>
    <w:rsid w:val="001B4935"/>
    <w:rsid w:val="001C6080"/>
    <w:rsid w:val="001E3260"/>
    <w:rsid w:val="001F1AF8"/>
    <w:rsid w:val="002003B8"/>
    <w:rsid w:val="00204F30"/>
    <w:rsid w:val="0021050D"/>
    <w:rsid w:val="00213A7F"/>
    <w:rsid w:val="00216ECC"/>
    <w:rsid w:val="00230A19"/>
    <w:rsid w:val="00235F77"/>
    <w:rsid w:val="00236D3F"/>
    <w:rsid w:val="00244503"/>
    <w:rsid w:val="002514FD"/>
    <w:rsid w:val="00260470"/>
    <w:rsid w:val="00260699"/>
    <w:rsid w:val="00262262"/>
    <w:rsid w:val="00263AB8"/>
    <w:rsid w:val="00265B6D"/>
    <w:rsid w:val="00266087"/>
    <w:rsid w:val="00267080"/>
    <w:rsid w:val="00271641"/>
    <w:rsid w:val="00271750"/>
    <w:rsid w:val="00287EC7"/>
    <w:rsid w:val="00293BA8"/>
    <w:rsid w:val="002A263B"/>
    <w:rsid w:val="002B1F86"/>
    <w:rsid w:val="002C5D8C"/>
    <w:rsid w:val="002D2EF5"/>
    <w:rsid w:val="002F1985"/>
    <w:rsid w:val="0031238B"/>
    <w:rsid w:val="00330619"/>
    <w:rsid w:val="00342818"/>
    <w:rsid w:val="00350D8A"/>
    <w:rsid w:val="003553A3"/>
    <w:rsid w:val="0035689F"/>
    <w:rsid w:val="0036106F"/>
    <w:rsid w:val="00361328"/>
    <w:rsid w:val="00371A09"/>
    <w:rsid w:val="00372723"/>
    <w:rsid w:val="0037300C"/>
    <w:rsid w:val="00373DFB"/>
    <w:rsid w:val="00380288"/>
    <w:rsid w:val="00380DA1"/>
    <w:rsid w:val="00387925"/>
    <w:rsid w:val="003901CC"/>
    <w:rsid w:val="00392BC3"/>
    <w:rsid w:val="003A1F8D"/>
    <w:rsid w:val="003A78A7"/>
    <w:rsid w:val="003B06DF"/>
    <w:rsid w:val="003B4ED1"/>
    <w:rsid w:val="003C0604"/>
    <w:rsid w:val="003C198D"/>
    <w:rsid w:val="003C224F"/>
    <w:rsid w:val="003C2E34"/>
    <w:rsid w:val="003C7E9A"/>
    <w:rsid w:val="003D0912"/>
    <w:rsid w:val="003E6823"/>
    <w:rsid w:val="003F0E17"/>
    <w:rsid w:val="003F66C2"/>
    <w:rsid w:val="003F68E7"/>
    <w:rsid w:val="003F6F9A"/>
    <w:rsid w:val="003F721B"/>
    <w:rsid w:val="00403EBC"/>
    <w:rsid w:val="004047C3"/>
    <w:rsid w:val="00413C3E"/>
    <w:rsid w:val="004173E3"/>
    <w:rsid w:val="00424B27"/>
    <w:rsid w:val="004314D7"/>
    <w:rsid w:val="00433308"/>
    <w:rsid w:val="00433CC3"/>
    <w:rsid w:val="0043646E"/>
    <w:rsid w:val="00443649"/>
    <w:rsid w:val="004529D2"/>
    <w:rsid w:val="004563B1"/>
    <w:rsid w:val="00464E4C"/>
    <w:rsid w:val="00467C7C"/>
    <w:rsid w:val="00471911"/>
    <w:rsid w:val="00482941"/>
    <w:rsid w:val="00491AAB"/>
    <w:rsid w:val="00493036"/>
    <w:rsid w:val="0049423D"/>
    <w:rsid w:val="004949C2"/>
    <w:rsid w:val="00494B84"/>
    <w:rsid w:val="00495D1E"/>
    <w:rsid w:val="004A5192"/>
    <w:rsid w:val="004B0CE1"/>
    <w:rsid w:val="004B480E"/>
    <w:rsid w:val="004C1EFA"/>
    <w:rsid w:val="004C6E0F"/>
    <w:rsid w:val="004D1354"/>
    <w:rsid w:val="004D5D7A"/>
    <w:rsid w:val="004E3E5E"/>
    <w:rsid w:val="004E429A"/>
    <w:rsid w:val="004F695E"/>
    <w:rsid w:val="00500484"/>
    <w:rsid w:val="0050410D"/>
    <w:rsid w:val="00504354"/>
    <w:rsid w:val="00505346"/>
    <w:rsid w:val="00525E30"/>
    <w:rsid w:val="0052663E"/>
    <w:rsid w:val="005360A9"/>
    <w:rsid w:val="00541B4B"/>
    <w:rsid w:val="005444E4"/>
    <w:rsid w:val="005463FF"/>
    <w:rsid w:val="0055167C"/>
    <w:rsid w:val="005609A7"/>
    <w:rsid w:val="005706F1"/>
    <w:rsid w:val="00593CA1"/>
    <w:rsid w:val="00593DFB"/>
    <w:rsid w:val="00595D3C"/>
    <w:rsid w:val="005A0A7E"/>
    <w:rsid w:val="005A1004"/>
    <w:rsid w:val="005A2D89"/>
    <w:rsid w:val="005A6CD6"/>
    <w:rsid w:val="005C076B"/>
    <w:rsid w:val="005C7F2C"/>
    <w:rsid w:val="005D1FC9"/>
    <w:rsid w:val="005D4A47"/>
    <w:rsid w:val="005D7FA0"/>
    <w:rsid w:val="005F5180"/>
    <w:rsid w:val="005F5A85"/>
    <w:rsid w:val="0060065C"/>
    <w:rsid w:val="00606460"/>
    <w:rsid w:val="00611B63"/>
    <w:rsid w:val="00611C31"/>
    <w:rsid w:val="006172F9"/>
    <w:rsid w:val="0062189A"/>
    <w:rsid w:val="0062224B"/>
    <w:rsid w:val="00643F8B"/>
    <w:rsid w:val="00662AEE"/>
    <w:rsid w:val="00664804"/>
    <w:rsid w:val="00665B53"/>
    <w:rsid w:val="0066611F"/>
    <w:rsid w:val="00666B50"/>
    <w:rsid w:val="006721D4"/>
    <w:rsid w:val="00673452"/>
    <w:rsid w:val="00673A8D"/>
    <w:rsid w:val="00686060"/>
    <w:rsid w:val="006861DE"/>
    <w:rsid w:val="006936A9"/>
    <w:rsid w:val="006951D5"/>
    <w:rsid w:val="00697DB5"/>
    <w:rsid w:val="006A05A3"/>
    <w:rsid w:val="006D54C1"/>
    <w:rsid w:val="006E3ED5"/>
    <w:rsid w:val="00727779"/>
    <w:rsid w:val="007315C2"/>
    <w:rsid w:val="00741BC8"/>
    <w:rsid w:val="00750A98"/>
    <w:rsid w:val="007522E9"/>
    <w:rsid w:val="00753676"/>
    <w:rsid w:val="0076102D"/>
    <w:rsid w:val="00761F64"/>
    <w:rsid w:val="0077178E"/>
    <w:rsid w:val="00773E54"/>
    <w:rsid w:val="00775B1A"/>
    <w:rsid w:val="00780171"/>
    <w:rsid w:val="00783AEB"/>
    <w:rsid w:val="00785F8A"/>
    <w:rsid w:val="007B1978"/>
    <w:rsid w:val="007B579A"/>
    <w:rsid w:val="007C14F6"/>
    <w:rsid w:val="007D0B3B"/>
    <w:rsid w:val="007D40E8"/>
    <w:rsid w:val="007F1FD6"/>
    <w:rsid w:val="007F2F92"/>
    <w:rsid w:val="007F7187"/>
    <w:rsid w:val="00800434"/>
    <w:rsid w:val="008230D4"/>
    <w:rsid w:val="00825279"/>
    <w:rsid w:val="00827853"/>
    <w:rsid w:val="00842094"/>
    <w:rsid w:val="00865772"/>
    <w:rsid w:val="00872E3F"/>
    <w:rsid w:val="00877B37"/>
    <w:rsid w:val="008918FC"/>
    <w:rsid w:val="00891F40"/>
    <w:rsid w:val="008956D5"/>
    <w:rsid w:val="00897067"/>
    <w:rsid w:val="008C0529"/>
    <w:rsid w:val="008C5EE7"/>
    <w:rsid w:val="008C6974"/>
    <w:rsid w:val="008D1589"/>
    <w:rsid w:val="008D1F5C"/>
    <w:rsid w:val="008D25A9"/>
    <w:rsid w:val="008E2D6B"/>
    <w:rsid w:val="008F22B7"/>
    <w:rsid w:val="008F407F"/>
    <w:rsid w:val="008F5424"/>
    <w:rsid w:val="00913BBE"/>
    <w:rsid w:val="00921171"/>
    <w:rsid w:val="00927628"/>
    <w:rsid w:val="00946C17"/>
    <w:rsid w:val="009543C1"/>
    <w:rsid w:val="00960333"/>
    <w:rsid w:val="00961402"/>
    <w:rsid w:val="00964C10"/>
    <w:rsid w:val="009A030A"/>
    <w:rsid w:val="009A1E6F"/>
    <w:rsid w:val="009A3012"/>
    <w:rsid w:val="009A5EF4"/>
    <w:rsid w:val="009A721A"/>
    <w:rsid w:val="009C082E"/>
    <w:rsid w:val="009C1158"/>
    <w:rsid w:val="009D3B53"/>
    <w:rsid w:val="009E3104"/>
    <w:rsid w:val="009E7E2D"/>
    <w:rsid w:val="009F2BE5"/>
    <w:rsid w:val="00A30640"/>
    <w:rsid w:val="00A31FA6"/>
    <w:rsid w:val="00A33145"/>
    <w:rsid w:val="00A3664C"/>
    <w:rsid w:val="00A37F36"/>
    <w:rsid w:val="00A4568D"/>
    <w:rsid w:val="00A47917"/>
    <w:rsid w:val="00A506DC"/>
    <w:rsid w:val="00A51241"/>
    <w:rsid w:val="00A5261F"/>
    <w:rsid w:val="00A601A2"/>
    <w:rsid w:val="00A60EA4"/>
    <w:rsid w:val="00A61FBF"/>
    <w:rsid w:val="00A62176"/>
    <w:rsid w:val="00A820FD"/>
    <w:rsid w:val="00A96F0E"/>
    <w:rsid w:val="00AA0990"/>
    <w:rsid w:val="00AA5937"/>
    <w:rsid w:val="00AA6F08"/>
    <w:rsid w:val="00AB3C96"/>
    <w:rsid w:val="00AC2ED9"/>
    <w:rsid w:val="00AD1C79"/>
    <w:rsid w:val="00AD77E4"/>
    <w:rsid w:val="00AE3715"/>
    <w:rsid w:val="00AE7858"/>
    <w:rsid w:val="00AF30D9"/>
    <w:rsid w:val="00AF3451"/>
    <w:rsid w:val="00AF640F"/>
    <w:rsid w:val="00B0086B"/>
    <w:rsid w:val="00B0459E"/>
    <w:rsid w:val="00B0471B"/>
    <w:rsid w:val="00B13B70"/>
    <w:rsid w:val="00B2489B"/>
    <w:rsid w:val="00B33F80"/>
    <w:rsid w:val="00B34E04"/>
    <w:rsid w:val="00B36C83"/>
    <w:rsid w:val="00B41015"/>
    <w:rsid w:val="00B42800"/>
    <w:rsid w:val="00B46A57"/>
    <w:rsid w:val="00B53737"/>
    <w:rsid w:val="00B675AC"/>
    <w:rsid w:val="00B67850"/>
    <w:rsid w:val="00B75C1E"/>
    <w:rsid w:val="00B76BC3"/>
    <w:rsid w:val="00B771CC"/>
    <w:rsid w:val="00B77BBE"/>
    <w:rsid w:val="00B833E4"/>
    <w:rsid w:val="00B96B98"/>
    <w:rsid w:val="00BA2D65"/>
    <w:rsid w:val="00BA2FC9"/>
    <w:rsid w:val="00BA7913"/>
    <w:rsid w:val="00BB0025"/>
    <w:rsid w:val="00BB124E"/>
    <w:rsid w:val="00BB1C6B"/>
    <w:rsid w:val="00BC0850"/>
    <w:rsid w:val="00BC1DDB"/>
    <w:rsid w:val="00BD41AF"/>
    <w:rsid w:val="00C01223"/>
    <w:rsid w:val="00C05C6F"/>
    <w:rsid w:val="00C12252"/>
    <w:rsid w:val="00C12AC9"/>
    <w:rsid w:val="00C162C2"/>
    <w:rsid w:val="00C16D4F"/>
    <w:rsid w:val="00C44BFA"/>
    <w:rsid w:val="00C53FAC"/>
    <w:rsid w:val="00C64ABE"/>
    <w:rsid w:val="00C7421D"/>
    <w:rsid w:val="00C7636F"/>
    <w:rsid w:val="00C76517"/>
    <w:rsid w:val="00C81B7B"/>
    <w:rsid w:val="00CA4537"/>
    <w:rsid w:val="00CA68BB"/>
    <w:rsid w:val="00CA7320"/>
    <w:rsid w:val="00CB03DF"/>
    <w:rsid w:val="00CB1E7C"/>
    <w:rsid w:val="00CB21F6"/>
    <w:rsid w:val="00CB449B"/>
    <w:rsid w:val="00CC55C6"/>
    <w:rsid w:val="00CC579E"/>
    <w:rsid w:val="00CD0D0D"/>
    <w:rsid w:val="00CD4797"/>
    <w:rsid w:val="00CE2FD4"/>
    <w:rsid w:val="00CF511B"/>
    <w:rsid w:val="00CF59FF"/>
    <w:rsid w:val="00CF7703"/>
    <w:rsid w:val="00D0412F"/>
    <w:rsid w:val="00D0423D"/>
    <w:rsid w:val="00D07BBE"/>
    <w:rsid w:val="00D108C2"/>
    <w:rsid w:val="00D24862"/>
    <w:rsid w:val="00D2796C"/>
    <w:rsid w:val="00D3163D"/>
    <w:rsid w:val="00D34398"/>
    <w:rsid w:val="00D37A98"/>
    <w:rsid w:val="00D429D3"/>
    <w:rsid w:val="00D47857"/>
    <w:rsid w:val="00D5730A"/>
    <w:rsid w:val="00D57ED8"/>
    <w:rsid w:val="00D62173"/>
    <w:rsid w:val="00D65D22"/>
    <w:rsid w:val="00D70B51"/>
    <w:rsid w:val="00D76C59"/>
    <w:rsid w:val="00D80495"/>
    <w:rsid w:val="00D83B11"/>
    <w:rsid w:val="00D9073C"/>
    <w:rsid w:val="00D93AE2"/>
    <w:rsid w:val="00DA1CDC"/>
    <w:rsid w:val="00DA238F"/>
    <w:rsid w:val="00DA3440"/>
    <w:rsid w:val="00DB4656"/>
    <w:rsid w:val="00DD0BA4"/>
    <w:rsid w:val="00DD1A68"/>
    <w:rsid w:val="00DD22F9"/>
    <w:rsid w:val="00DD4B64"/>
    <w:rsid w:val="00DD4D05"/>
    <w:rsid w:val="00DD52C1"/>
    <w:rsid w:val="00DD7F04"/>
    <w:rsid w:val="00DE05E2"/>
    <w:rsid w:val="00DF0231"/>
    <w:rsid w:val="00DF28C3"/>
    <w:rsid w:val="00DF5FF1"/>
    <w:rsid w:val="00E0144D"/>
    <w:rsid w:val="00E029FF"/>
    <w:rsid w:val="00E066D8"/>
    <w:rsid w:val="00E22D60"/>
    <w:rsid w:val="00E257E2"/>
    <w:rsid w:val="00E2672D"/>
    <w:rsid w:val="00E31D4C"/>
    <w:rsid w:val="00E402FE"/>
    <w:rsid w:val="00E43F63"/>
    <w:rsid w:val="00E611B5"/>
    <w:rsid w:val="00E66162"/>
    <w:rsid w:val="00E732A9"/>
    <w:rsid w:val="00E802D0"/>
    <w:rsid w:val="00E81CD1"/>
    <w:rsid w:val="00E852DE"/>
    <w:rsid w:val="00E90FA9"/>
    <w:rsid w:val="00EA04C4"/>
    <w:rsid w:val="00EA7236"/>
    <w:rsid w:val="00EB65F1"/>
    <w:rsid w:val="00EB74BC"/>
    <w:rsid w:val="00EC11ED"/>
    <w:rsid w:val="00EC2DE9"/>
    <w:rsid w:val="00ED47E3"/>
    <w:rsid w:val="00ED5AB2"/>
    <w:rsid w:val="00ED6513"/>
    <w:rsid w:val="00EE3608"/>
    <w:rsid w:val="00EE3E5B"/>
    <w:rsid w:val="00EE4D4D"/>
    <w:rsid w:val="00F07C88"/>
    <w:rsid w:val="00F118BD"/>
    <w:rsid w:val="00F23136"/>
    <w:rsid w:val="00F30A53"/>
    <w:rsid w:val="00F40337"/>
    <w:rsid w:val="00F464C3"/>
    <w:rsid w:val="00F62B80"/>
    <w:rsid w:val="00F847BA"/>
    <w:rsid w:val="00F85F55"/>
    <w:rsid w:val="00F935B4"/>
    <w:rsid w:val="00FA428B"/>
    <w:rsid w:val="00FA7DD4"/>
    <w:rsid w:val="00FB335A"/>
    <w:rsid w:val="00FD2747"/>
    <w:rsid w:val="00FE19E8"/>
    <w:rsid w:val="00FE3FF5"/>
    <w:rsid w:val="00FF409A"/>
    <w:rsid w:val="00FF4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8C8E25"/>
  <w15:chartTrackingRefBased/>
  <w15:docId w15:val="{160AA795-B625-4774-AA6A-83476B3A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2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05A3"/>
    <w:rPr>
      <w:rFonts w:ascii="Times New Roman" w:hAnsi="Times New Roman"/>
      <w:sz w:val="24"/>
    </w:rPr>
  </w:style>
  <w:style w:type="paragraph" w:styleId="Nadpis1">
    <w:name w:val="heading 1"/>
    <w:basedOn w:val="Normln"/>
    <w:next w:val="Normln"/>
    <w:link w:val="Nadpis1Char"/>
    <w:autoRedefine/>
    <w:uiPriority w:val="9"/>
    <w:qFormat/>
    <w:rsid w:val="00960333"/>
    <w:pPr>
      <w:keepNext/>
      <w:keepLines/>
      <w:numPr>
        <w:numId w:val="13"/>
      </w:numPr>
      <w:spacing w:before="120" w:after="240"/>
      <w:outlineLvl w:val="0"/>
    </w:pPr>
    <w:rPr>
      <w:rFonts w:eastAsiaTheme="majorEastAsia" w:cstheme="majorBidi"/>
      <w:b/>
      <w:caps/>
      <w:sz w:val="32"/>
      <w:szCs w:val="32"/>
    </w:rPr>
  </w:style>
  <w:style w:type="paragraph" w:styleId="Nadpis2">
    <w:name w:val="heading 2"/>
    <w:basedOn w:val="Normln"/>
    <w:next w:val="Normln"/>
    <w:link w:val="Nadpis2Char"/>
    <w:autoRedefine/>
    <w:uiPriority w:val="9"/>
    <w:unhideWhenUsed/>
    <w:qFormat/>
    <w:rsid w:val="00960333"/>
    <w:pPr>
      <w:keepNext/>
      <w:keepLines/>
      <w:numPr>
        <w:ilvl w:val="1"/>
        <w:numId w:val="13"/>
      </w:numPr>
      <w:spacing w:before="240"/>
      <w:ind w:left="0" w:firstLine="0"/>
      <w:outlineLvl w:val="1"/>
    </w:pPr>
    <w:rPr>
      <w:rFonts w:eastAsiaTheme="majorEastAsia" w:cstheme="majorBidi"/>
      <w:b/>
      <w:sz w:val="30"/>
      <w:szCs w:val="26"/>
    </w:rPr>
  </w:style>
  <w:style w:type="paragraph" w:styleId="Nadpis3">
    <w:name w:val="heading 3"/>
    <w:basedOn w:val="Normln"/>
    <w:next w:val="Normln"/>
    <w:link w:val="Nadpis3Char"/>
    <w:autoRedefine/>
    <w:uiPriority w:val="9"/>
    <w:unhideWhenUsed/>
    <w:qFormat/>
    <w:rsid w:val="00157011"/>
    <w:pPr>
      <w:keepNext/>
      <w:keepLines/>
      <w:numPr>
        <w:ilvl w:val="2"/>
        <w:numId w:val="13"/>
      </w:numPr>
      <w:spacing w:before="240" w:after="0"/>
      <w:outlineLvl w:val="2"/>
    </w:pPr>
    <w:rPr>
      <w:rFonts w:eastAsiaTheme="majorEastAsia" w:cstheme="majorBidi"/>
      <w:b/>
      <w:sz w:val="28"/>
      <w:szCs w:val="24"/>
    </w:rPr>
  </w:style>
  <w:style w:type="paragraph" w:styleId="Nadpis4">
    <w:name w:val="heading 4"/>
    <w:basedOn w:val="Normln"/>
    <w:next w:val="Normln"/>
    <w:link w:val="Nadpis4Char"/>
    <w:autoRedefine/>
    <w:uiPriority w:val="9"/>
    <w:unhideWhenUsed/>
    <w:qFormat/>
    <w:rsid w:val="00B771CC"/>
    <w:pPr>
      <w:keepNext/>
      <w:keepLines/>
      <w:numPr>
        <w:ilvl w:val="3"/>
        <w:numId w:val="13"/>
      </w:numPr>
      <w:spacing w:before="40" w:after="0"/>
      <w:outlineLvl w:val="3"/>
    </w:pPr>
    <w:rPr>
      <w:rFonts w:eastAsiaTheme="majorEastAsia" w:cstheme="majorBidi"/>
      <w:b/>
      <w:i/>
      <w:iCs/>
    </w:rPr>
  </w:style>
  <w:style w:type="paragraph" w:styleId="Nadpis5">
    <w:name w:val="heading 5"/>
    <w:basedOn w:val="Normln"/>
    <w:next w:val="Normln"/>
    <w:link w:val="Nadpis5Char"/>
    <w:uiPriority w:val="9"/>
    <w:unhideWhenUsed/>
    <w:qFormat/>
    <w:rsid w:val="00CA4537"/>
    <w:pPr>
      <w:keepNext/>
      <w:keepLines/>
      <w:numPr>
        <w:ilvl w:val="4"/>
        <w:numId w:val="13"/>
      </w:numPr>
      <w:spacing w:before="40" w:after="0"/>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DA238F"/>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DA238F"/>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DA238F"/>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A238F"/>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60333"/>
    <w:rPr>
      <w:rFonts w:ascii="Times New Roman" w:eastAsiaTheme="majorEastAsia" w:hAnsi="Times New Roman" w:cstheme="majorBidi"/>
      <w:b/>
      <w:caps/>
      <w:sz w:val="32"/>
      <w:szCs w:val="32"/>
    </w:rPr>
  </w:style>
  <w:style w:type="table" w:styleId="Mkatabulky">
    <w:name w:val="Table Grid"/>
    <w:basedOn w:val="Normlntabulka"/>
    <w:uiPriority w:val="39"/>
    <w:rsid w:val="006A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21171"/>
    <w:rPr>
      <w:color w:val="0563C1" w:themeColor="hyperlink"/>
      <w:u w:val="single"/>
    </w:rPr>
  </w:style>
  <w:style w:type="character" w:styleId="Nevyeenzmnka">
    <w:name w:val="Unresolved Mention"/>
    <w:basedOn w:val="Standardnpsmoodstavce"/>
    <w:uiPriority w:val="99"/>
    <w:semiHidden/>
    <w:unhideWhenUsed/>
    <w:rsid w:val="00921171"/>
    <w:rPr>
      <w:color w:val="605E5C"/>
      <w:shd w:val="clear" w:color="auto" w:fill="E1DFDD"/>
    </w:rPr>
  </w:style>
  <w:style w:type="paragraph" w:styleId="Odstavecseseznamem">
    <w:name w:val="List Paragraph"/>
    <w:basedOn w:val="Normln"/>
    <w:uiPriority w:val="34"/>
    <w:qFormat/>
    <w:rsid w:val="00877B37"/>
    <w:pPr>
      <w:ind w:left="720"/>
      <w:contextualSpacing/>
    </w:pPr>
  </w:style>
  <w:style w:type="paragraph" w:customStyle="1" w:styleId="Default">
    <w:name w:val="Default"/>
    <w:rsid w:val="00500484"/>
    <w:pPr>
      <w:autoSpaceDE w:val="0"/>
      <w:autoSpaceDN w:val="0"/>
      <w:adjustRightInd w:val="0"/>
      <w:spacing w:after="0" w:line="240" w:lineRule="auto"/>
    </w:pPr>
    <w:rPr>
      <w:rFonts w:ascii="Times New Roman" w:hAnsi="Times New Roman" w:cs="Times New Roman"/>
      <w:color w:val="000000"/>
      <w:sz w:val="24"/>
      <w:szCs w:val="24"/>
    </w:rPr>
  </w:style>
  <w:style w:type="paragraph" w:styleId="Nzev">
    <w:name w:val="Title"/>
    <w:basedOn w:val="Normln"/>
    <w:next w:val="Normln"/>
    <w:link w:val="NzevChar"/>
    <w:uiPriority w:val="10"/>
    <w:qFormat/>
    <w:rsid w:val="008D25A9"/>
    <w:pPr>
      <w:spacing w:after="0" w:line="240" w:lineRule="auto"/>
      <w:contextualSpacing/>
    </w:pPr>
    <w:rPr>
      <w:rFonts w:eastAsiaTheme="majorEastAsia" w:cstheme="majorBidi"/>
      <w:b/>
      <w:spacing w:val="-10"/>
      <w:kern w:val="28"/>
      <w:sz w:val="32"/>
      <w:szCs w:val="56"/>
    </w:rPr>
  </w:style>
  <w:style w:type="character" w:customStyle="1" w:styleId="NzevChar">
    <w:name w:val="Název Char"/>
    <w:basedOn w:val="Standardnpsmoodstavce"/>
    <w:link w:val="Nzev"/>
    <w:uiPriority w:val="10"/>
    <w:rsid w:val="008D25A9"/>
    <w:rPr>
      <w:rFonts w:ascii="Times New Roman" w:eastAsiaTheme="majorEastAsia" w:hAnsi="Times New Roman" w:cstheme="majorBidi"/>
      <w:b/>
      <w:spacing w:val="-10"/>
      <w:kern w:val="28"/>
      <w:sz w:val="32"/>
      <w:szCs w:val="56"/>
    </w:rPr>
  </w:style>
  <w:style w:type="character" w:customStyle="1" w:styleId="Nadpis2Char">
    <w:name w:val="Nadpis 2 Char"/>
    <w:basedOn w:val="Standardnpsmoodstavce"/>
    <w:link w:val="Nadpis2"/>
    <w:uiPriority w:val="9"/>
    <w:rsid w:val="00960333"/>
    <w:rPr>
      <w:rFonts w:ascii="Times New Roman" w:eastAsiaTheme="majorEastAsia" w:hAnsi="Times New Roman" w:cstheme="majorBidi"/>
      <w:b/>
      <w:sz w:val="30"/>
      <w:szCs w:val="26"/>
    </w:rPr>
  </w:style>
  <w:style w:type="character" w:customStyle="1" w:styleId="Nadpis3Char">
    <w:name w:val="Nadpis 3 Char"/>
    <w:basedOn w:val="Standardnpsmoodstavce"/>
    <w:link w:val="Nadpis3"/>
    <w:uiPriority w:val="9"/>
    <w:rsid w:val="00157011"/>
    <w:rPr>
      <w:rFonts w:ascii="Times New Roman" w:eastAsiaTheme="majorEastAsia" w:hAnsi="Times New Roman" w:cstheme="majorBidi"/>
      <w:b/>
      <w:sz w:val="28"/>
      <w:szCs w:val="24"/>
    </w:rPr>
  </w:style>
  <w:style w:type="character" w:customStyle="1" w:styleId="Nadpis4Char">
    <w:name w:val="Nadpis 4 Char"/>
    <w:basedOn w:val="Standardnpsmoodstavce"/>
    <w:link w:val="Nadpis4"/>
    <w:uiPriority w:val="9"/>
    <w:rsid w:val="00B771CC"/>
    <w:rPr>
      <w:rFonts w:ascii="Times New Roman" w:eastAsiaTheme="majorEastAsia" w:hAnsi="Times New Roman" w:cstheme="majorBidi"/>
      <w:b/>
      <w:i/>
      <w:iCs/>
      <w:sz w:val="24"/>
    </w:rPr>
  </w:style>
  <w:style w:type="character" w:customStyle="1" w:styleId="Nadpis5Char">
    <w:name w:val="Nadpis 5 Char"/>
    <w:basedOn w:val="Standardnpsmoodstavce"/>
    <w:link w:val="Nadpis5"/>
    <w:uiPriority w:val="9"/>
    <w:rsid w:val="00CA4537"/>
    <w:rPr>
      <w:rFonts w:ascii="Times New Roman" w:eastAsiaTheme="majorEastAsia" w:hAnsi="Times New Roman" w:cstheme="majorBidi"/>
      <w:b/>
      <w:sz w:val="24"/>
    </w:rPr>
  </w:style>
  <w:style w:type="character" w:customStyle="1" w:styleId="Nadpis6Char">
    <w:name w:val="Nadpis 6 Char"/>
    <w:basedOn w:val="Standardnpsmoodstavce"/>
    <w:link w:val="Nadpis6"/>
    <w:uiPriority w:val="9"/>
    <w:semiHidden/>
    <w:rsid w:val="00DA238F"/>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DA238F"/>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DA238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A238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6D54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54C1"/>
    <w:rPr>
      <w:rFonts w:ascii="Times New Roman" w:hAnsi="Times New Roman"/>
      <w:sz w:val="24"/>
    </w:rPr>
  </w:style>
  <w:style w:type="paragraph" w:styleId="Zpat">
    <w:name w:val="footer"/>
    <w:basedOn w:val="Normln"/>
    <w:link w:val="ZpatChar"/>
    <w:uiPriority w:val="99"/>
    <w:unhideWhenUsed/>
    <w:rsid w:val="006D54C1"/>
    <w:pPr>
      <w:tabs>
        <w:tab w:val="center" w:pos="4536"/>
        <w:tab w:val="right" w:pos="9072"/>
      </w:tabs>
      <w:spacing w:after="0" w:line="240" w:lineRule="auto"/>
    </w:pPr>
  </w:style>
  <w:style w:type="character" w:customStyle="1" w:styleId="ZpatChar">
    <w:name w:val="Zápatí Char"/>
    <w:basedOn w:val="Standardnpsmoodstavce"/>
    <w:link w:val="Zpat"/>
    <w:uiPriority w:val="99"/>
    <w:rsid w:val="006D54C1"/>
    <w:rPr>
      <w:rFonts w:ascii="Times New Roman" w:hAnsi="Times New Roman"/>
      <w:sz w:val="24"/>
    </w:rPr>
  </w:style>
  <w:style w:type="paragraph" w:styleId="Nadpisobsahu">
    <w:name w:val="TOC Heading"/>
    <w:basedOn w:val="Nadpis1"/>
    <w:next w:val="Normln"/>
    <w:uiPriority w:val="39"/>
    <w:unhideWhenUsed/>
    <w:qFormat/>
    <w:rsid w:val="00785F8A"/>
    <w:pPr>
      <w:numPr>
        <w:numId w:val="0"/>
      </w:numPr>
      <w:jc w:val="left"/>
      <w:outlineLvl w:val="9"/>
    </w:pPr>
    <w:rPr>
      <w:rFonts w:asciiTheme="majorHAnsi" w:hAnsiTheme="majorHAnsi"/>
      <w:b w:val="0"/>
      <w:caps w:val="0"/>
      <w:color w:val="2F5496" w:themeColor="accent1" w:themeShade="BF"/>
      <w:lang w:eastAsia="cs-CZ"/>
    </w:rPr>
  </w:style>
  <w:style w:type="paragraph" w:styleId="Obsah1">
    <w:name w:val="toc 1"/>
    <w:basedOn w:val="Normln"/>
    <w:next w:val="Normln"/>
    <w:autoRedefine/>
    <w:uiPriority w:val="39"/>
    <w:unhideWhenUsed/>
    <w:rsid w:val="00785F8A"/>
    <w:pPr>
      <w:spacing w:after="100"/>
    </w:pPr>
  </w:style>
  <w:style w:type="paragraph" w:styleId="Obsah2">
    <w:name w:val="toc 2"/>
    <w:basedOn w:val="Normln"/>
    <w:next w:val="Normln"/>
    <w:autoRedefine/>
    <w:uiPriority w:val="39"/>
    <w:unhideWhenUsed/>
    <w:rsid w:val="00785F8A"/>
    <w:pPr>
      <w:spacing w:after="100"/>
      <w:ind w:left="240"/>
    </w:pPr>
  </w:style>
  <w:style w:type="paragraph" w:styleId="Obsah3">
    <w:name w:val="toc 3"/>
    <w:basedOn w:val="Normln"/>
    <w:next w:val="Normln"/>
    <w:autoRedefine/>
    <w:uiPriority w:val="39"/>
    <w:unhideWhenUsed/>
    <w:rsid w:val="00785F8A"/>
    <w:pPr>
      <w:spacing w:after="100"/>
      <w:ind w:left="480"/>
    </w:pPr>
  </w:style>
  <w:style w:type="paragraph" w:customStyle="1" w:styleId="l4">
    <w:name w:val="l4"/>
    <w:basedOn w:val="Normln"/>
    <w:rsid w:val="004949C2"/>
    <w:pPr>
      <w:spacing w:before="100" w:beforeAutospacing="1" w:after="100" w:afterAutospacing="1" w:line="240" w:lineRule="auto"/>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949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503">
      <w:bodyDiv w:val="1"/>
      <w:marLeft w:val="0"/>
      <w:marRight w:val="0"/>
      <w:marTop w:val="0"/>
      <w:marBottom w:val="0"/>
      <w:divBdr>
        <w:top w:val="none" w:sz="0" w:space="0" w:color="auto"/>
        <w:left w:val="none" w:sz="0" w:space="0" w:color="auto"/>
        <w:bottom w:val="none" w:sz="0" w:space="0" w:color="auto"/>
        <w:right w:val="none" w:sz="0" w:space="0" w:color="auto"/>
      </w:divBdr>
      <w:divsChild>
        <w:div w:id="144516208">
          <w:marLeft w:val="0"/>
          <w:marRight w:val="0"/>
          <w:marTop w:val="0"/>
          <w:marBottom w:val="0"/>
          <w:divBdr>
            <w:top w:val="none" w:sz="0" w:space="0" w:color="auto"/>
            <w:left w:val="none" w:sz="0" w:space="0" w:color="auto"/>
            <w:bottom w:val="none" w:sz="0" w:space="0" w:color="auto"/>
            <w:right w:val="none" w:sz="0" w:space="0" w:color="auto"/>
          </w:divBdr>
          <w:divsChild>
            <w:div w:id="108622850">
              <w:marLeft w:val="0"/>
              <w:marRight w:val="0"/>
              <w:marTop w:val="0"/>
              <w:marBottom w:val="0"/>
              <w:divBdr>
                <w:top w:val="none" w:sz="0" w:space="0" w:color="auto"/>
                <w:left w:val="none" w:sz="0" w:space="0" w:color="auto"/>
                <w:bottom w:val="none" w:sz="0" w:space="0" w:color="auto"/>
                <w:right w:val="none" w:sz="0" w:space="0" w:color="auto"/>
              </w:divBdr>
              <w:divsChild>
                <w:div w:id="210575586">
                  <w:marLeft w:val="0"/>
                  <w:marRight w:val="0"/>
                  <w:marTop w:val="0"/>
                  <w:marBottom w:val="0"/>
                  <w:divBdr>
                    <w:top w:val="none" w:sz="0" w:space="0" w:color="auto"/>
                    <w:left w:val="none" w:sz="0" w:space="0" w:color="auto"/>
                    <w:bottom w:val="none" w:sz="0" w:space="0" w:color="auto"/>
                    <w:right w:val="none" w:sz="0" w:space="0" w:color="auto"/>
                  </w:divBdr>
                  <w:divsChild>
                    <w:div w:id="314795662">
                      <w:marLeft w:val="0"/>
                      <w:marRight w:val="0"/>
                      <w:marTop w:val="0"/>
                      <w:marBottom w:val="0"/>
                      <w:divBdr>
                        <w:top w:val="none" w:sz="0" w:space="0" w:color="auto"/>
                        <w:left w:val="none" w:sz="0" w:space="0" w:color="auto"/>
                        <w:bottom w:val="none" w:sz="0" w:space="0" w:color="auto"/>
                        <w:right w:val="none" w:sz="0" w:space="0" w:color="auto"/>
                      </w:divBdr>
                      <w:divsChild>
                        <w:div w:id="18410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11301">
      <w:bodyDiv w:val="1"/>
      <w:marLeft w:val="0"/>
      <w:marRight w:val="0"/>
      <w:marTop w:val="0"/>
      <w:marBottom w:val="0"/>
      <w:divBdr>
        <w:top w:val="none" w:sz="0" w:space="0" w:color="auto"/>
        <w:left w:val="none" w:sz="0" w:space="0" w:color="auto"/>
        <w:bottom w:val="none" w:sz="0" w:space="0" w:color="auto"/>
        <w:right w:val="none" w:sz="0" w:space="0" w:color="auto"/>
      </w:divBdr>
      <w:divsChild>
        <w:div w:id="1496266656">
          <w:marLeft w:val="0"/>
          <w:marRight w:val="0"/>
          <w:marTop w:val="0"/>
          <w:marBottom w:val="0"/>
          <w:divBdr>
            <w:top w:val="none" w:sz="0" w:space="0" w:color="auto"/>
            <w:left w:val="none" w:sz="0" w:space="0" w:color="auto"/>
            <w:bottom w:val="none" w:sz="0" w:space="0" w:color="auto"/>
            <w:right w:val="none" w:sz="0" w:space="0" w:color="auto"/>
          </w:divBdr>
          <w:divsChild>
            <w:div w:id="2146729371">
              <w:marLeft w:val="0"/>
              <w:marRight w:val="0"/>
              <w:marTop w:val="0"/>
              <w:marBottom w:val="0"/>
              <w:divBdr>
                <w:top w:val="none" w:sz="0" w:space="0" w:color="auto"/>
                <w:left w:val="none" w:sz="0" w:space="0" w:color="auto"/>
                <w:bottom w:val="none" w:sz="0" w:space="0" w:color="auto"/>
                <w:right w:val="none" w:sz="0" w:space="0" w:color="auto"/>
              </w:divBdr>
              <w:divsChild>
                <w:div w:id="762796248">
                  <w:marLeft w:val="0"/>
                  <w:marRight w:val="0"/>
                  <w:marTop w:val="0"/>
                  <w:marBottom w:val="0"/>
                  <w:divBdr>
                    <w:top w:val="none" w:sz="0" w:space="0" w:color="auto"/>
                    <w:left w:val="none" w:sz="0" w:space="0" w:color="auto"/>
                    <w:bottom w:val="none" w:sz="0" w:space="0" w:color="auto"/>
                    <w:right w:val="none" w:sz="0" w:space="0" w:color="auto"/>
                  </w:divBdr>
                  <w:divsChild>
                    <w:div w:id="1847281063">
                      <w:marLeft w:val="0"/>
                      <w:marRight w:val="0"/>
                      <w:marTop w:val="0"/>
                      <w:marBottom w:val="0"/>
                      <w:divBdr>
                        <w:top w:val="none" w:sz="0" w:space="0" w:color="auto"/>
                        <w:left w:val="none" w:sz="0" w:space="0" w:color="auto"/>
                        <w:bottom w:val="none" w:sz="0" w:space="0" w:color="auto"/>
                        <w:right w:val="none" w:sz="0" w:space="0" w:color="auto"/>
                      </w:divBdr>
                      <w:divsChild>
                        <w:div w:id="13858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122551">
      <w:bodyDiv w:val="1"/>
      <w:marLeft w:val="0"/>
      <w:marRight w:val="0"/>
      <w:marTop w:val="0"/>
      <w:marBottom w:val="0"/>
      <w:divBdr>
        <w:top w:val="none" w:sz="0" w:space="0" w:color="auto"/>
        <w:left w:val="none" w:sz="0" w:space="0" w:color="auto"/>
        <w:bottom w:val="none" w:sz="0" w:space="0" w:color="auto"/>
        <w:right w:val="none" w:sz="0" w:space="0" w:color="auto"/>
      </w:divBdr>
    </w:div>
    <w:div w:id="505940521">
      <w:bodyDiv w:val="1"/>
      <w:marLeft w:val="0"/>
      <w:marRight w:val="0"/>
      <w:marTop w:val="0"/>
      <w:marBottom w:val="0"/>
      <w:divBdr>
        <w:top w:val="none" w:sz="0" w:space="0" w:color="auto"/>
        <w:left w:val="none" w:sz="0" w:space="0" w:color="auto"/>
        <w:bottom w:val="none" w:sz="0" w:space="0" w:color="auto"/>
        <w:right w:val="none" w:sz="0" w:space="0" w:color="auto"/>
      </w:divBdr>
    </w:div>
    <w:div w:id="586579225">
      <w:bodyDiv w:val="1"/>
      <w:marLeft w:val="0"/>
      <w:marRight w:val="0"/>
      <w:marTop w:val="0"/>
      <w:marBottom w:val="0"/>
      <w:divBdr>
        <w:top w:val="none" w:sz="0" w:space="0" w:color="auto"/>
        <w:left w:val="none" w:sz="0" w:space="0" w:color="auto"/>
        <w:bottom w:val="none" w:sz="0" w:space="0" w:color="auto"/>
        <w:right w:val="none" w:sz="0" w:space="0" w:color="auto"/>
      </w:divBdr>
      <w:divsChild>
        <w:div w:id="1975719014">
          <w:marLeft w:val="0"/>
          <w:marRight w:val="0"/>
          <w:marTop w:val="0"/>
          <w:marBottom w:val="0"/>
          <w:divBdr>
            <w:top w:val="none" w:sz="0" w:space="0" w:color="auto"/>
            <w:left w:val="none" w:sz="0" w:space="0" w:color="auto"/>
            <w:bottom w:val="none" w:sz="0" w:space="0" w:color="auto"/>
            <w:right w:val="none" w:sz="0" w:space="0" w:color="auto"/>
          </w:divBdr>
          <w:divsChild>
            <w:div w:id="477264314">
              <w:marLeft w:val="0"/>
              <w:marRight w:val="0"/>
              <w:marTop w:val="0"/>
              <w:marBottom w:val="0"/>
              <w:divBdr>
                <w:top w:val="none" w:sz="0" w:space="0" w:color="auto"/>
                <w:left w:val="none" w:sz="0" w:space="0" w:color="auto"/>
                <w:bottom w:val="none" w:sz="0" w:space="0" w:color="auto"/>
                <w:right w:val="none" w:sz="0" w:space="0" w:color="auto"/>
              </w:divBdr>
              <w:divsChild>
                <w:div w:id="609702912">
                  <w:marLeft w:val="0"/>
                  <w:marRight w:val="0"/>
                  <w:marTop w:val="0"/>
                  <w:marBottom w:val="0"/>
                  <w:divBdr>
                    <w:top w:val="none" w:sz="0" w:space="0" w:color="auto"/>
                    <w:left w:val="none" w:sz="0" w:space="0" w:color="auto"/>
                    <w:bottom w:val="none" w:sz="0" w:space="0" w:color="auto"/>
                    <w:right w:val="none" w:sz="0" w:space="0" w:color="auto"/>
                  </w:divBdr>
                  <w:divsChild>
                    <w:div w:id="321474556">
                      <w:marLeft w:val="0"/>
                      <w:marRight w:val="0"/>
                      <w:marTop w:val="0"/>
                      <w:marBottom w:val="0"/>
                      <w:divBdr>
                        <w:top w:val="none" w:sz="0" w:space="0" w:color="auto"/>
                        <w:left w:val="none" w:sz="0" w:space="0" w:color="auto"/>
                        <w:bottom w:val="none" w:sz="0" w:space="0" w:color="auto"/>
                        <w:right w:val="none" w:sz="0" w:space="0" w:color="auto"/>
                      </w:divBdr>
                      <w:divsChild>
                        <w:div w:id="862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960115">
      <w:bodyDiv w:val="1"/>
      <w:marLeft w:val="0"/>
      <w:marRight w:val="0"/>
      <w:marTop w:val="0"/>
      <w:marBottom w:val="0"/>
      <w:divBdr>
        <w:top w:val="none" w:sz="0" w:space="0" w:color="auto"/>
        <w:left w:val="none" w:sz="0" w:space="0" w:color="auto"/>
        <w:bottom w:val="none" w:sz="0" w:space="0" w:color="auto"/>
        <w:right w:val="none" w:sz="0" w:space="0" w:color="auto"/>
      </w:divBdr>
    </w:div>
    <w:div w:id="837423846">
      <w:bodyDiv w:val="1"/>
      <w:marLeft w:val="0"/>
      <w:marRight w:val="0"/>
      <w:marTop w:val="0"/>
      <w:marBottom w:val="0"/>
      <w:divBdr>
        <w:top w:val="none" w:sz="0" w:space="0" w:color="auto"/>
        <w:left w:val="none" w:sz="0" w:space="0" w:color="auto"/>
        <w:bottom w:val="none" w:sz="0" w:space="0" w:color="auto"/>
        <w:right w:val="none" w:sz="0" w:space="0" w:color="auto"/>
      </w:divBdr>
      <w:divsChild>
        <w:div w:id="1595358811">
          <w:marLeft w:val="0"/>
          <w:marRight w:val="0"/>
          <w:marTop w:val="0"/>
          <w:marBottom w:val="0"/>
          <w:divBdr>
            <w:top w:val="none" w:sz="0" w:space="0" w:color="auto"/>
            <w:left w:val="none" w:sz="0" w:space="0" w:color="auto"/>
            <w:bottom w:val="none" w:sz="0" w:space="0" w:color="auto"/>
            <w:right w:val="none" w:sz="0" w:space="0" w:color="auto"/>
          </w:divBdr>
          <w:divsChild>
            <w:div w:id="1410418442">
              <w:marLeft w:val="0"/>
              <w:marRight w:val="0"/>
              <w:marTop w:val="0"/>
              <w:marBottom w:val="0"/>
              <w:divBdr>
                <w:top w:val="none" w:sz="0" w:space="0" w:color="auto"/>
                <w:left w:val="none" w:sz="0" w:space="0" w:color="auto"/>
                <w:bottom w:val="none" w:sz="0" w:space="0" w:color="auto"/>
                <w:right w:val="none" w:sz="0" w:space="0" w:color="auto"/>
              </w:divBdr>
              <w:divsChild>
                <w:div w:id="1419331044">
                  <w:marLeft w:val="0"/>
                  <w:marRight w:val="0"/>
                  <w:marTop w:val="0"/>
                  <w:marBottom w:val="0"/>
                  <w:divBdr>
                    <w:top w:val="none" w:sz="0" w:space="0" w:color="auto"/>
                    <w:left w:val="none" w:sz="0" w:space="0" w:color="auto"/>
                    <w:bottom w:val="none" w:sz="0" w:space="0" w:color="auto"/>
                    <w:right w:val="none" w:sz="0" w:space="0" w:color="auto"/>
                  </w:divBdr>
                  <w:divsChild>
                    <w:div w:id="1930574000">
                      <w:marLeft w:val="0"/>
                      <w:marRight w:val="0"/>
                      <w:marTop w:val="0"/>
                      <w:marBottom w:val="0"/>
                      <w:divBdr>
                        <w:top w:val="none" w:sz="0" w:space="0" w:color="auto"/>
                        <w:left w:val="none" w:sz="0" w:space="0" w:color="auto"/>
                        <w:bottom w:val="none" w:sz="0" w:space="0" w:color="auto"/>
                        <w:right w:val="none" w:sz="0" w:space="0" w:color="auto"/>
                      </w:divBdr>
                      <w:divsChild>
                        <w:div w:id="20605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712451">
      <w:bodyDiv w:val="1"/>
      <w:marLeft w:val="0"/>
      <w:marRight w:val="0"/>
      <w:marTop w:val="0"/>
      <w:marBottom w:val="0"/>
      <w:divBdr>
        <w:top w:val="none" w:sz="0" w:space="0" w:color="auto"/>
        <w:left w:val="none" w:sz="0" w:space="0" w:color="auto"/>
        <w:bottom w:val="none" w:sz="0" w:space="0" w:color="auto"/>
        <w:right w:val="none" w:sz="0" w:space="0" w:color="auto"/>
      </w:divBdr>
      <w:divsChild>
        <w:div w:id="2010209565">
          <w:marLeft w:val="0"/>
          <w:marRight w:val="0"/>
          <w:marTop w:val="0"/>
          <w:marBottom w:val="0"/>
          <w:divBdr>
            <w:top w:val="none" w:sz="0" w:space="0" w:color="auto"/>
            <w:left w:val="none" w:sz="0" w:space="0" w:color="auto"/>
            <w:bottom w:val="none" w:sz="0" w:space="0" w:color="auto"/>
            <w:right w:val="none" w:sz="0" w:space="0" w:color="auto"/>
          </w:divBdr>
          <w:divsChild>
            <w:div w:id="1191645935">
              <w:marLeft w:val="0"/>
              <w:marRight w:val="0"/>
              <w:marTop w:val="0"/>
              <w:marBottom w:val="0"/>
              <w:divBdr>
                <w:top w:val="none" w:sz="0" w:space="0" w:color="auto"/>
                <w:left w:val="none" w:sz="0" w:space="0" w:color="auto"/>
                <w:bottom w:val="none" w:sz="0" w:space="0" w:color="auto"/>
                <w:right w:val="none" w:sz="0" w:space="0" w:color="auto"/>
              </w:divBdr>
              <w:divsChild>
                <w:div w:id="1796676795">
                  <w:marLeft w:val="0"/>
                  <w:marRight w:val="0"/>
                  <w:marTop w:val="0"/>
                  <w:marBottom w:val="0"/>
                  <w:divBdr>
                    <w:top w:val="none" w:sz="0" w:space="0" w:color="auto"/>
                    <w:left w:val="none" w:sz="0" w:space="0" w:color="auto"/>
                    <w:bottom w:val="none" w:sz="0" w:space="0" w:color="auto"/>
                    <w:right w:val="none" w:sz="0" w:space="0" w:color="auto"/>
                  </w:divBdr>
                  <w:divsChild>
                    <w:div w:id="335694576">
                      <w:marLeft w:val="0"/>
                      <w:marRight w:val="0"/>
                      <w:marTop w:val="0"/>
                      <w:marBottom w:val="0"/>
                      <w:divBdr>
                        <w:top w:val="none" w:sz="0" w:space="0" w:color="auto"/>
                        <w:left w:val="none" w:sz="0" w:space="0" w:color="auto"/>
                        <w:bottom w:val="none" w:sz="0" w:space="0" w:color="auto"/>
                        <w:right w:val="none" w:sz="0" w:space="0" w:color="auto"/>
                      </w:divBdr>
                      <w:divsChild>
                        <w:div w:id="725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655581">
      <w:bodyDiv w:val="1"/>
      <w:marLeft w:val="0"/>
      <w:marRight w:val="0"/>
      <w:marTop w:val="0"/>
      <w:marBottom w:val="0"/>
      <w:divBdr>
        <w:top w:val="none" w:sz="0" w:space="0" w:color="auto"/>
        <w:left w:val="none" w:sz="0" w:space="0" w:color="auto"/>
        <w:bottom w:val="none" w:sz="0" w:space="0" w:color="auto"/>
        <w:right w:val="none" w:sz="0" w:space="0" w:color="auto"/>
      </w:divBdr>
      <w:divsChild>
        <w:div w:id="728575397">
          <w:marLeft w:val="0"/>
          <w:marRight w:val="0"/>
          <w:marTop w:val="0"/>
          <w:marBottom w:val="0"/>
          <w:divBdr>
            <w:top w:val="none" w:sz="0" w:space="0" w:color="auto"/>
            <w:left w:val="none" w:sz="0" w:space="0" w:color="auto"/>
            <w:bottom w:val="none" w:sz="0" w:space="0" w:color="auto"/>
            <w:right w:val="none" w:sz="0" w:space="0" w:color="auto"/>
          </w:divBdr>
          <w:divsChild>
            <w:div w:id="1687294635">
              <w:marLeft w:val="0"/>
              <w:marRight w:val="0"/>
              <w:marTop w:val="0"/>
              <w:marBottom w:val="0"/>
              <w:divBdr>
                <w:top w:val="none" w:sz="0" w:space="0" w:color="auto"/>
                <w:left w:val="none" w:sz="0" w:space="0" w:color="auto"/>
                <w:bottom w:val="none" w:sz="0" w:space="0" w:color="auto"/>
                <w:right w:val="none" w:sz="0" w:space="0" w:color="auto"/>
              </w:divBdr>
              <w:divsChild>
                <w:div w:id="15620882">
                  <w:marLeft w:val="0"/>
                  <w:marRight w:val="0"/>
                  <w:marTop w:val="0"/>
                  <w:marBottom w:val="0"/>
                  <w:divBdr>
                    <w:top w:val="none" w:sz="0" w:space="0" w:color="auto"/>
                    <w:left w:val="none" w:sz="0" w:space="0" w:color="auto"/>
                    <w:bottom w:val="none" w:sz="0" w:space="0" w:color="auto"/>
                    <w:right w:val="none" w:sz="0" w:space="0" w:color="auto"/>
                  </w:divBdr>
                  <w:divsChild>
                    <w:div w:id="1744911738">
                      <w:marLeft w:val="0"/>
                      <w:marRight w:val="0"/>
                      <w:marTop w:val="0"/>
                      <w:marBottom w:val="0"/>
                      <w:divBdr>
                        <w:top w:val="none" w:sz="0" w:space="0" w:color="auto"/>
                        <w:left w:val="none" w:sz="0" w:space="0" w:color="auto"/>
                        <w:bottom w:val="none" w:sz="0" w:space="0" w:color="auto"/>
                        <w:right w:val="none" w:sz="0" w:space="0" w:color="auto"/>
                      </w:divBdr>
                      <w:divsChild>
                        <w:div w:id="9975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29870">
      <w:bodyDiv w:val="1"/>
      <w:marLeft w:val="0"/>
      <w:marRight w:val="0"/>
      <w:marTop w:val="0"/>
      <w:marBottom w:val="0"/>
      <w:divBdr>
        <w:top w:val="none" w:sz="0" w:space="0" w:color="auto"/>
        <w:left w:val="none" w:sz="0" w:space="0" w:color="auto"/>
        <w:bottom w:val="none" w:sz="0" w:space="0" w:color="auto"/>
        <w:right w:val="none" w:sz="0" w:space="0" w:color="auto"/>
      </w:divBdr>
    </w:div>
    <w:div w:id="200959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F8EDD-2DB1-4C99-BE90-ECF100E3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2863</TotalTime>
  <Pages>38</Pages>
  <Words>6774</Words>
  <Characters>39970</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Pabišová</dc:creator>
  <cp:keywords/>
  <dc:description/>
  <cp:lastModifiedBy>Kristýna Pabišová</cp:lastModifiedBy>
  <cp:revision>101</cp:revision>
  <dcterms:created xsi:type="dcterms:W3CDTF">2021-06-27T20:59:00Z</dcterms:created>
  <dcterms:modified xsi:type="dcterms:W3CDTF">2021-12-09T10:48:00Z</dcterms:modified>
</cp:coreProperties>
</file>