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A55DB" w14:textId="77777777" w:rsidR="006B12D8" w:rsidRPr="006B12D8" w:rsidRDefault="006B12D8" w:rsidP="00154C6A">
      <w:pPr>
        <w:spacing w:line="360" w:lineRule="auto"/>
        <w:jc w:val="center"/>
        <w:rPr>
          <w:rFonts w:ascii="Times New Roman" w:hAnsi="Times New Roman" w:cs="Times New Roman"/>
          <w:b/>
          <w:bCs/>
          <w:sz w:val="28"/>
          <w:szCs w:val="28"/>
        </w:rPr>
      </w:pPr>
      <w:r w:rsidRPr="006B12D8">
        <w:rPr>
          <w:rFonts w:ascii="Times New Roman" w:hAnsi="Times New Roman" w:cs="Times New Roman"/>
          <w:b/>
          <w:bCs/>
          <w:sz w:val="28"/>
          <w:szCs w:val="28"/>
        </w:rPr>
        <w:t>UNIVERZITA PALACKÉHO V OLOMOUCI</w:t>
      </w:r>
    </w:p>
    <w:p w14:paraId="7AEC74B8" w14:textId="77777777" w:rsidR="006B12D8" w:rsidRPr="006B12D8" w:rsidRDefault="006B12D8" w:rsidP="00154C6A">
      <w:pPr>
        <w:spacing w:line="360" w:lineRule="auto"/>
        <w:jc w:val="center"/>
        <w:rPr>
          <w:rFonts w:ascii="Times New Roman" w:hAnsi="Times New Roman" w:cs="Times New Roman"/>
          <w:b/>
          <w:bCs/>
          <w:sz w:val="28"/>
          <w:szCs w:val="28"/>
        </w:rPr>
      </w:pPr>
      <w:r w:rsidRPr="006B12D8">
        <w:rPr>
          <w:rFonts w:ascii="Times New Roman" w:hAnsi="Times New Roman" w:cs="Times New Roman"/>
          <w:b/>
          <w:bCs/>
          <w:sz w:val="28"/>
          <w:szCs w:val="28"/>
        </w:rPr>
        <w:t>Filozofická fakulta</w:t>
      </w:r>
    </w:p>
    <w:p w14:paraId="5C469F98" w14:textId="77777777" w:rsidR="006B12D8" w:rsidRPr="006B12D8" w:rsidRDefault="006B12D8" w:rsidP="00154C6A">
      <w:pPr>
        <w:spacing w:line="360" w:lineRule="auto"/>
        <w:jc w:val="center"/>
        <w:rPr>
          <w:rFonts w:ascii="Times New Roman" w:hAnsi="Times New Roman" w:cs="Times New Roman"/>
          <w:b/>
          <w:bCs/>
          <w:sz w:val="28"/>
          <w:szCs w:val="28"/>
        </w:rPr>
      </w:pPr>
      <w:r w:rsidRPr="006B12D8">
        <w:rPr>
          <w:rFonts w:ascii="Times New Roman" w:hAnsi="Times New Roman" w:cs="Times New Roman"/>
          <w:b/>
          <w:bCs/>
          <w:sz w:val="28"/>
          <w:szCs w:val="28"/>
        </w:rPr>
        <w:t>Katedra politologie a evropských studií</w:t>
      </w:r>
    </w:p>
    <w:p w14:paraId="1C6561AA" w14:textId="77777777" w:rsidR="006B12D8" w:rsidRPr="006B12D8" w:rsidRDefault="006B12D8" w:rsidP="00154C6A">
      <w:pPr>
        <w:spacing w:line="360" w:lineRule="auto"/>
        <w:jc w:val="center"/>
        <w:rPr>
          <w:rFonts w:ascii="Times New Roman" w:hAnsi="Times New Roman" w:cs="Times New Roman"/>
          <w:sz w:val="24"/>
          <w:szCs w:val="24"/>
        </w:rPr>
      </w:pPr>
    </w:p>
    <w:p w14:paraId="78606942" w14:textId="77777777" w:rsidR="006B12D8" w:rsidRPr="006B12D8" w:rsidRDefault="006B12D8" w:rsidP="00154C6A">
      <w:pPr>
        <w:spacing w:line="360" w:lineRule="auto"/>
        <w:jc w:val="center"/>
        <w:rPr>
          <w:rFonts w:ascii="Times New Roman" w:hAnsi="Times New Roman" w:cs="Times New Roman"/>
          <w:sz w:val="24"/>
          <w:szCs w:val="24"/>
        </w:rPr>
      </w:pPr>
    </w:p>
    <w:p w14:paraId="37A4FC02" w14:textId="77777777" w:rsidR="006B12D8" w:rsidRPr="006B12D8" w:rsidRDefault="006B12D8" w:rsidP="00154C6A">
      <w:pPr>
        <w:spacing w:line="360" w:lineRule="auto"/>
        <w:jc w:val="center"/>
        <w:rPr>
          <w:rFonts w:ascii="Times New Roman" w:hAnsi="Times New Roman" w:cs="Times New Roman"/>
          <w:sz w:val="24"/>
          <w:szCs w:val="24"/>
        </w:rPr>
      </w:pPr>
    </w:p>
    <w:p w14:paraId="638548F8" w14:textId="77777777" w:rsidR="006B12D8" w:rsidRPr="006B12D8" w:rsidRDefault="006B12D8" w:rsidP="00154C6A">
      <w:pPr>
        <w:spacing w:line="360" w:lineRule="auto"/>
        <w:jc w:val="center"/>
        <w:rPr>
          <w:rFonts w:ascii="Times New Roman" w:hAnsi="Times New Roman" w:cs="Times New Roman"/>
          <w:sz w:val="24"/>
          <w:szCs w:val="24"/>
        </w:rPr>
      </w:pPr>
    </w:p>
    <w:p w14:paraId="0B4D3D78" w14:textId="77777777" w:rsidR="006B12D8" w:rsidRPr="006B12D8" w:rsidRDefault="006B12D8" w:rsidP="00154C6A">
      <w:pPr>
        <w:spacing w:line="360" w:lineRule="auto"/>
        <w:jc w:val="center"/>
        <w:rPr>
          <w:rFonts w:ascii="Times New Roman" w:hAnsi="Times New Roman" w:cs="Times New Roman"/>
          <w:sz w:val="24"/>
          <w:szCs w:val="24"/>
        </w:rPr>
      </w:pPr>
    </w:p>
    <w:p w14:paraId="2D3BE33C" w14:textId="075E95BF" w:rsidR="006B12D8" w:rsidRPr="006B12D8" w:rsidRDefault="006B12D8" w:rsidP="00154C6A">
      <w:pPr>
        <w:spacing w:line="360" w:lineRule="auto"/>
        <w:jc w:val="center"/>
        <w:rPr>
          <w:rFonts w:ascii="Times New Roman" w:hAnsi="Times New Roman" w:cs="Times New Roman"/>
          <w:sz w:val="28"/>
          <w:szCs w:val="28"/>
        </w:rPr>
      </w:pPr>
      <w:r w:rsidRPr="006B12D8">
        <w:rPr>
          <w:rFonts w:ascii="Times New Roman" w:hAnsi="Times New Roman" w:cs="Times New Roman"/>
          <w:sz w:val="28"/>
          <w:szCs w:val="28"/>
        </w:rPr>
        <w:t>Jiří Musil</w:t>
      </w:r>
    </w:p>
    <w:p w14:paraId="6D8948F0" w14:textId="77777777" w:rsidR="006B12D8" w:rsidRPr="006B12D8" w:rsidRDefault="006B12D8" w:rsidP="00154C6A">
      <w:pPr>
        <w:spacing w:line="360" w:lineRule="auto"/>
        <w:jc w:val="center"/>
        <w:rPr>
          <w:rFonts w:ascii="Times New Roman" w:hAnsi="Times New Roman" w:cs="Times New Roman"/>
          <w:sz w:val="28"/>
          <w:szCs w:val="28"/>
        </w:rPr>
      </w:pPr>
    </w:p>
    <w:p w14:paraId="6D8D5DD8" w14:textId="77777777" w:rsidR="00E5330F" w:rsidRDefault="007F456A" w:rsidP="00154C6A">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Koncept </w:t>
      </w:r>
      <w:proofErr w:type="spellStart"/>
      <w:r>
        <w:rPr>
          <w:rFonts w:ascii="Times New Roman" w:hAnsi="Times New Roman" w:cs="Times New Roman"/>
          <w:b/>
          <w:bCs/>
          <w:sz w:val="28"/>
          <w:szCs w:val="28"/>
        </w:rPr>
        <w:t>Responsibility</w:t>
      </w:r>
      <w:proofErr w:type="spellEnd"/>
      <w:r>
        <w:rPr>
          <w:rFonts w:ascii="Times New Roman" w:hAnsi="Times New Roman" w:cs="Times New Roman"/>
          <w:b/>
          <w:bCs/>
          <w:sz w:val="28"/>
          <w:szCs w:val="28"/>
        </w:rPr>
        <w:t xml:space="preserve"> to </w:t>
      </w:r>
      <w:proofErr w:type="spellStart"/>
      <w:r>
        <w:rPr>
          <w:rFonts w:ascii="Times New Roman" w:hAnsi="Times New Roman" w:cs="Times New Roman"/>
          <w:b/>
          <w:bCs/>
          <w:sz w:val="28"/>
          <w:szCs w:val="28"/>
        </w:rPr>
        <w:t>Protect</w:t>
      </w:r>
      <w:proofErr w:type="spellEnd"/>
      <w:r>
        <w:rPr>
          <w:rFonts w:ascii="Times New Roman" w:hAnsi="Times New Roman" w:cs="Times New Roman"/>
          <w:b/>
          <w:bCs/>
          <w:sz w:val="28"/>
          <w:szCs w:val="28"/>
        </w:rPr>
        <w:t xml:space="preserve"> po roce 2011: </w:t>
      </w:r>
    </w:p>
    <w:p w14:paraId="46C01EB7" w14:textId="04849679" w:rsidR="006B12D8" w:rsidRPr="006B12D8" w:rsidRDefault="007F456A" w:rsidP="00154C6A">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mizející odhodlání jednat?</w:t>
      </w:r>
    </w:p>
    <w:p w14:paraId="7B7080E6" w14:textId="77777777" w:rsidR="00E5330F" w:rsidRDefault="007F456A" w:rsidP="00154C6A">
      <w:pPr>
        <w:spacing w:line="360" w:lineRule="auto"/>
        <w:jc w:val="center"/>
        <w:rPr>
          <w:rFonts w:ascii="Times New Roman" w:hAnsi="Times New Roman" w:cs="Times New Roman"/>
          <w:b/>
          <w:bCs/>
          <w:sz w:val="28"/>
          <w:szCs w:val="28"/>
        </w:rPr>
      </w:pPr>
      <w:proofErr w:type="spellStart"/>
      <w:r>
        <w:rPr>
          <w:rFonts w:ascii="Times New Roman" w:hAnsi="Times New Roman" w:cs="Times New Roman"/>
          <w:b/>
          <w:bCs/>
          <w:sz w:val="28"/>
          <w:szCs w:val="28"/>
        </w:rPr>
        <w:t>The</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Responsibility</w:t>
      </w:r>
      <w:proofErr w:type="spellEnd"/>
      <w:r>
        <w:rPr>
          <w:rFonts w:ascii="Times New Roman" w:hAnsi="Times New Roman" w:cs="Times New Roman"/>
          <w:b/>
          <w:bCs/>
          <w:sz w:val="28"/>
          <w:szCs w:val="28"/>
        </w:rPr>
        <w:t xml:space="preserve"> to </w:t>
      </w:r>
      <w:proofErr w:type="spellStart"/>
      <w:r>
        <w:rPr>
          <w:rFonts w:ascii="Times New Roman" w:hAnsi="Times New Roman" w:cs="Times New Roman"/>
          <w:b/>
          <w:bCs/>
          <w:sz w:val="28"/>
          <w:szCs w:val="28"/>
        </w:rPr>
        <w:t>Protect</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concept</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after</w:t>
      </w:r>
      <w:proofErr w:type="spellEnd"/>
      <w:r>
        <w:rPr>
          <w:rFonts w:ascii="Times New Roman" w:hAnsi="Times New Roman" w:cs="Times New Roman"/>
          <w:b/>
          <w:bCs/>
          <w:sz w:val="28"/>
          <w:szCs w:val="28"/>
        </w:rPr>
        <w:t xml:space="preserve"> 2011: </w:t>
      </w:r>
    </w:p>
    <w:p w14:paraId="53673250" w14:textId="63562905" w:rsidR="006B12D8" w:rsidRPr="006B12D8" w:rsidRDefault="007F456A" w:rsidP="00154C6A">
      <w:pPr>
        <w:spacing w:line="360" w:lineRule="auto"/>
        <w:jc w:val="center"/>
        <w:rPr>
          <w:rFonts w:ascii="Times New Roman" w:hAnsi="Times New Roman" w:cs="Times New Roman"/>
          <w:b/>
          <w:bCs/>
          <w:sz w:val="28"/>
          <w:szCs w:val="28"/>
        </w:rPr>
      </w:pPr>
      <w:proofErr w:type="spellStart"/>
      <w:r>
        <w:rPr>
          <w:rFonts w:ascii="Times New Roman" w:hAnsi="Times New Roman" w:cs="Times New Roman"/>
          <w:b/>
          <w:bCs/>
          <w:sz w:val="28"/>
          <w:szCs w:val="28"/>
        </w:rPr>
        <w:t>vanishing</w:t>
      </w:r>
      <w:proofErr w:type="spellEnd"/>
      <w:r w:rsidR="00775B24">
        <w:rPr>
          <w:rFonts w:ascii="Times New Roman" w:hAnsi="Times New Roman" w:cs="Times New Roman"/>
          <w:b/>
          <w:bCs/>
          <w:sz w:val="28"/>
          <w:szCs w:val="28"/>
        </w:rPr>
        <w:t xml:space="preserve"> </w:t>
      </w:r>
      <w:proofErr w:type="spellStart"/>
      <w:r w:rsidR="00775B24">
        <w:rPr>
          <w:rFonts w:ascii="Times New Roman" w:hAnsi="Times New Roman" w:cs="Times New Roman"/>
          <w:b/>
          <w:bCs/>
          <w:sz w:val="28"/>
          <w:szCs w:val="28"/>
        </w:rPr>
        <w:t>will</w:t>
      </w:r>
      <w:proofErr w:type="spellEnd"/>
      <w:r w:rsidR="00775B24">
        <w:rPr>
          <w:rFonts w:ascii="Times New Roman" w:hAnsi="Times New Roman" w:cs="Times New Roman"/>
          <w:b/>
          <w:bCs/>
          <w:sz w:val="28"/>
          <w:szCs w:val="28"/>
        </w:rPr>
        <w:t xml:space="preserve"> to </w:t>
      </w:r>
      <w:proofErr w:type="spellStart"/>
      <w:r w:rsidR="00775B24">
        <w:rPr>
          <w:rFonts w:ascii="Times New Roman" w:hAnsi="Times New Roman" w:cs="Times New Roman"/>
          <w:b/>
          <w:bCs/>
          <w:sz w:val="28"/>
          <w:szCs w:val="28"/>
        </w:rPr>
        <w:t>act</w:t>
      </w:r>
      <w:proofErr w:type="spellEnd"/>
      <w:r w:rsidR="00775B24">
        <w:rPr>
          <w:rFonts w:ascii="Times New Roman" w:hAnsi="Times New Roman" w:cs="Times New Roman"/>
          <w:b/>
          <w:bCs/>
          <w:sz w:val="28"/>
          <w:szCs w:val="28"/>
        </w:rPr>
        <w:t>?</w:t>
      </w:r>
    </w:p>
    <w:p w14:paraId="39020D1E" w14:textId="77777777" w:rsidR="006B12D8" w:rsidRPr="006B12D8" w:rsidRDefault="006B12D8" w:rsidP="00154C6A">
      <w:pPr>
        <w:spacing w:line="360" w:lineRule="auto"/>
        <w:jc w:val="center"/>
        <w:rPr>
          <w:rFonts w:ascii="Times New Roman" w:hAnsi="Times New Roman" w:cs="Times New Roman"/>
          <w:sz w:val="28"/>
          <w:szCs w:val="28"/>
        </w:rPr>
      </w:pPr>
    </w:p>
    <w:p w14:paraId="1EBDFA83" w14:textId="77777777" w:rsidR="006B12D8" w:rsidRPr="006B12D8" w:rsidRDefault="006B12D8" w:rsidP="00154C6A">
      <w:pPr>
        <w:spacing w:line="360" w:lineRule="auto"/>
        <w:jc w:val="center"/>
        <w:rPr>
          <w:rFonts w:ascii="Times New Roman" w:hAnsi="Times New Roman" w:cs="Times New Roman"/>
          <w:sz w:val="28"/>
          <w:szCs w:val="28"/>
        </w:rPr>
      </w:pPr>
      <w:r w:rsidRPr="006B12D8">
        <w:rPr>
          <w:rFonts w:ascii="Times New Roman" w:hAnsi="Times New Roman" w:cs="Times New Roman"/>
          <w:sz w:val="28"/>
          <w:szCs w:val="28"/>
        </w:rPr>
        <w:t>Bakalářská práce</w:t>
      </w:r>
    </w:p>
    <w:p w14:paraId="7940396B" w14:textId="77777777" w:rsidR="006B12D8" w:rsidRPr="006B12D8" w:rsidRDefault="006B12D8" w:rsidP="00154C6A">
      <w:pPr>
        <w:spacing w:line="360" w:lineRule="auto"/>
        <w:jc w:val="center"/>
        <w:rPr>
          <w:rFonts w:ascii="Times New Roman" w:hAnsi="Times New Roman" w:cs="Times New Roman"/>
          <w:sz w:val="28"/>
          <w:szCs w:val="28"/>
        </w:rPr>
      </w:pPr>
    </w:p>
    <w:p w14:paraId="2FE7C92A" w14:textId="77777777" w:rsidR="006B12D8" w:rsidRPr="006B12D8" w:rsidRDefault="006B12D8" w:rsidP="00154C6A">
      <w:pPr>
        <w:spacing w:line="360" w:lineRule="auto"/>
        <w:jc w:val="center"/>
        <w:rPr>
          <w:rFonts w:ascii="Times New Roman" w:hAnsi="Times New Roman" w:cs="Times New Roman"/>
          <w:sz w:val="28"/>
          <w:szCs w:val="28"/>
        </w:rPr>
      </w:pPr>
    </w:p>
    <w:p w14:paraId="6A1D1D82" w14:textId="578004B0" w:rsidR="006B12D8" w:rsidRPr="006B12D8" w:rsidRDefault="006B12D8" w:rsidP="00154C6A">
      <w:pPr>
        <w:spacing w:line="360" w:lineRule="auto"/>
        <w:jc w:val="center"/>
        <w:rPr>
          <w:rFonts w:ascii="Times New Roman" w:hAnsi="Times New Roman" w:cs="Times New Roman"/>
          <w:sz w:val="28"/>
          <w:szCs w:val="28"/>
        </w:rPr>
      </w:pPr>
      <w:r w:rsidRPr="006B12D8">
        <w:rPr>
          <w:rFonts w:ascii="Times New Roman" w:hAnsi="Times New Roman" w:cs="Times New Roman"/>
          <w:b/>
          <w:bCs/>
          <w:sz w:val="28"/>
          <w:szCs w:val="28"/>
        </w:rPr>
        <w:t xml:space="preserve">Vedoucí práce: </w:t>
      </w:r>
      <w:r w:rsidRPr="006B12D8">
        <w:rPr>
          <w:rFonts w:ascii="Times New Roman" w:hAnsi="Times New Roman" w:cs="Times New Roman"/>
          <w:sz w:val="28"/>
          <w:szCs w:val="28"/>
        </w:rPr>
        <w:t xml:space="preserve">Mgr. Hynek </w:t>
      </w:r>
      <w:bookmarkStart w:id="0" w:name="_Hlk99644349"/>
      <w:r w:rsidRPr="006B12D8">
        <w:rPr>
          <w:rFonts w:ascii="Times New Roman" w:hAnsi="Times New Roman" w:cs="Times New Roman"/>
          <w:sz w:val="28"/>
          <w:szCs w:val="28"/>
        </w:rPr>
        <w:t>Melichar, Ph.D.</w:t>
      </w:r>
      <w:bookmarkEnd w:id="0"/>
    </w:p>
    <w:p w14:paraId="7A01E87A" w14:textId="77777777" w:rsidR="006B12D8" w:rsidRPr="006B12D8" w:rsidRDefault="006B12D8" w:rsidP="00154C6A">
      <w:pPr>
        <w:spacing w:line="360" w:lineRule="auto"/>
        <w:jc w:val="center"/>
        <w:rPr>
          <w:rFonts w:ascii="Times New Roman" w:hAnsi="Times New Roman" w:cs="Times New Roman"/>
          <w:sz w:val="28"/>
          <w:szCs w:val="28"/>
        </w:rPr>
      </w:pPr>
    </w:p>
    <w:p w14:paraId="364091DF" w14:textId="77777777" w:rsidR="006B12D8" w:rsidRPr="006B12D8" w:rsidRDefault="006B12D8" w:rsidP="00154C6A">
      <w:pPr>
        <w:spacing w:line="360" w:lineRule="auto"/>
        <w:jc w:val="center"/>
        <w:rPr>
          <w:rFonts w:ascii="Times New Roman" w:hAnsi="Times New Roman" w:cs="Times New Roman"/>
          <w:sz w:val="28"/>
          <w:szCs w:val="28"/>
        </w:rPr>
      </w:pPr>
    </w:p>
    <w:p w14:paraId="6628F419" w14:textId="3A1AA146" w:rsidR="006B12D8" w:rsidRPr="006B12D8" w:rsidRDefault="006B12D8" w:rsidP="00154C6A">
      <w:pPr>
        <w:spacing w:line="360" w:lineRule="auto"/>
        <w:jc w:val="center"/>
        <w:rPr>
          <w:rFonts w:ascii="Times New Roman" w:hAnsi="Times New Roman" w:cs="Times New Roman"/>
          <w:sz w:val="28"/>
          <w:szCs w:val="28"/>
        </w:rPr>
      </w:pPr>
      <w:r w:rsidRPr="006B12D8">
        <w:rPr>
          <w:rFonts w:ascii="Times New Roman" w:hAnsi="Times New Roman" w:cs="Times New Roman"/>
          <w:sz w:val="28"/>
          <w:szCs w:val="28"/>
        </w:rPr>
        <w:t>Olomouc 202</w:t>
      </w:r>
      <w:r w:rsidR="00AE1522">
        <w:rPr>
          <w:rFonts w:ascii="Times New Roman" w:hAnsi="Times New Roman" w:cs="Times New Roman"/>
          <w:sz w:val="28"/>
          <w:szCs w:val="28"/>
        </w:rPr>
        <w:t>2</w:t>
      </w:r>
    </w:p>
    <w:p w14:paraId="4C2945FD" w14:textId="77777777" w:rsidR="006B12D8" w:rsidRPr="006B12D8" w:rsidRDefault="006B12D8" w:rsidP="00154C6A">
      <w:pPr>
        <w:spacing w:line="256" w:lineRule="auto"/>
        <w:jc w:val="both"/>
        <w:rPr>
          <w:rFonts w:ascii="Times New Roman" w:hAnsi="Times New Roman"/>
          <w:sz w:val="24"/>
        </w:rPr>
      </w:pPr>
    </w:p>
    <w:p w14:paraId="70E13E89" w14:textId="77777777" w:rsidR="00472574" w:rsidRDefault="00472574" w:rsidP="00154C6A">
      <w:pPr>
        <w:spacing w:after="0" w:line="360" w:lineRule="auto"/>
        <w:rPr>
          <w:rFonts w:ascii="Times New Roman" w:hAnsi="Times New Roman" w:cs="Times New Roman"/>
          <w:sz w:val="24"/>
          <w:szCs w:val="24"/>
        </w:rPr>
      </w:pPr>
    </w:p>
    <w:p w14:paraId="1A5B05A0" w14:textId="07E886FD" w:rsidR="00472574" w:rsidRDefault="00472574" w:rsidP="00154C6A">
      <w:pPr>
        <w:spacing w:after="0" w:line="360" w:lineRule="auto"/>
        <w:rPr>
          <w:rFonts w:ascii="Times New Roman" w:hAnsi="Times New Roman" w:cs="Times New Roman"/>
          <w:sz w:val="24"/>
          <w:szCs w:val="24"/>
        </w:rPr>
      </w:pPr>
    </w:p>
    <w:p w14:paraId="2E2DCE3E" w14:textId="77777777" w:rsidR="00555A81" w:rsidRDefault="00555A81" w:rsidP="00154C6A">
      <w:pPr>
        <w:spacing w:line="360" w:lineRule="auto"/>
        <w:rPr>
          <w:rFonts w:ascii="Times New Roman" w:hAnsi="Times New Roman" w:cs="Times New Roman"/>
          <w:sz w:val="24"/>
          <w:szCs w:val="24"/>
        </w:rPr>
      </w:pPr>
    </w:p>
    <w:p w14:paraId="7D09BBCE" w14:textId="77777777" w:rsidR="00555A81" w:rsidRDefault="00555A81" w:rsidP="00154C6A">
      <w:pPr>
        <w:spacing w:line="360" w:lineRule="auto"/>
        <w:rPr>
          <w:rFonts w:ascii="Times New Roman" w:hAnsi="Times New Roman" w:cs="Times New Roman"/>
          <w:sz w:val="24"/>
          <w:szCs w:val="24"/>
        </w:rPr>
      </w:pPr>
    </w:p>
    <w:p w14:paraId="5AF1083A" w14:textId="77777777" w:rsidR="00555A81" w:rsidRDefault="00555A81" w:rsidP="00154C6A">
      <w:pPr>
        <w:spacing w:line="360" w:lineRule="auto"/>
        <w:rPr>
          <w:rFonts w:ascii="Times New Roman" w:hAnsi="Times New Roman" w:cs="Times New Roman"/>
          <w:sz w:val="24"/>
          <w:szCs w:val="24"/>
        </w:rPr>
      </w:pPr>
    </w:p>
    <w:p w14:paraId="7946C80D" w14:textId="77777777" w:rsidR="00555A81" w:rsidRDefault="00555A81" w:rsidP="00154C6A">
      <w:pPr>
        <w:spacing w:line="360" w:lineRule="auto"/>
        <w:rPr>
          <w:rFonts w:ascii="Times New Roman" w:hAnsi="Times New Roman" w:cs="Times New Roman"/>
          <w:sz w:val="24"/>
          <w:szCs w:val="24"/>
        </w:rPr>
      </w:pPr>
    </w:p>
    <w:p w14:paraId="58EAD1AC" w14:textId="77777777" w:rsidR="00555A81" w:rsidRDefault="00555A81" w:rsidP="00154C6A">
      <w:pPr>
        <w:spacing w:line="360" w:lineRule="auto"/>
        <w:rPr>
          <w:rFonts w:ascii="Times New Roman" w:hAnsi="Times New Roman" w:cs="Times New Roman"/>
          <w:sz w:val="24"/>
          <w:szCs w:val="24"/>
        </w:rPr>
      </w:pPr>
    </w:p>
    <w:p w14:paraId="517804B5" w14:textId="77777777" w:rsidR="00555A81" w:rsidRDefault="00555A81" w:rsidP="00154C6A">
      <w:pPr>
        <w:spacing w:line="360" w:lineRule="auto"/>
        <w:rPr>
          <w:rFonts w:ascii="Times New Roman" w:hAnsi="Times New Roman" w:cs="Times New Roman"/>
          <w:sz w:val="24"/>
          <w:szCs w:val="24"/>
        </w:rPr>
      </w:pPr>
    </w:p>
    <w:p w14:paraId="795D68E4" w14:textId="77777777" w:rsidR="00555A81" w:rsidRDefault="00555A81" w:rsidP="00154C6A">
      <w:pPr>
        <w:spacing w:line="360" w:lineRule="auto"/>
        <w:rPr>
          <w:rFonts w:ascii="Times New Roman" w:hAnsi="Times New Roman" w:cs="Times New Roman"/>
          <w:sz w:val="24"/>
          <w:szCs w:val="24"/>
        </w:rPr>
      </w:pPr>
    </w:p>
    <w:p w14:paraId="53526FFF" w14:textId="77777777" w:rsidR="00555A81" w:rsidRDefault="00555A81" w:rsidP="00154C6A">
      <w:pPr>
        <w:spacing w:line="360" w:lineRule="auto"/>
        <w:rPr>
          <w:rFonts w:ascii="Times New Roman" w:hAnsi="Times New Roman" w:cs="Times New Roman"/>
          <w:sz w:val="24"/>
          <w:szCs w:val="24"/>
        </w:rPr>
      </w:pPr>
    </w:p>
    <w:p w14:paraId="291FB7D9" w14:textId="77777777" w:rsidR="00555A81" w:rsidRDefault="00555A81" w:rsidP="00154C6A">
      <w:pPr>
        <w:spacing w:line="360" w:lineRule="auto"/>
        <w:rPr>
          <w:rFonts w:ascii="Times New Roman" w:hAnsi="Times New Roman" w:cs="Times New Roman"/>
          <w:sz w:val="24"/>
          <w:szCs w:val="24"/>
        </w:rPr>
      </w:pPr>
    </w:p>
    <w:p w14:paraId="71C2E23C" w14:textId="77777777" w:rsidR="00555A81" w:rsidRDefault="00555A81" w:rsidP="00154C6A">
      <w:pPr>
        <w:spacing w:line="360" w:lineRule="auto"/>
        <w:rPr>
          <w:rFonts w:ascii="Times New Roman" w:hAnsi="Times New Roman" w:cs="Times New Roman"/>
          <w:sz w:val="24"/>
          <w:szCs w:val="24"/>
        </w:rPr>
      </w:pPr>
    </w:p>
    <w:p w14:paraId="03B8CB10" w14:textId="77777777" w:rsidR="00555A81" w:rsidRDefault="00555A81" w:rsidP="00154C6A">
      <w:pPr>
        <w:spacing w:line="360" w:lineRule="auto"/>
        <w:rPr>
          <w:rFonts w:ascii="Times New Roman" w:hAnsi="Times New Roman" w:cs="Times New Roman"/>
          <w:sz w:val="24"/>
          <w:szCs w:val="24"/>
        </w:rPr>
      </w:pPr>
    </w:p>
    <w:p w14:paraId="7C040344" w14:textId="77777777" w:rsidR="00555A81" w:rsidRDefault="00555A81" w:rsidP="00154C6A">
      <w:pPr>
        <w:spacing w:line="360" w:lineRule="auto"/>
        <w:rPr>
          <w:rFonts w:ascii="Times New Roman" w:hAnsi="Times New Roman" w:cs="Times New Roman"/>
          <w:sz w:val="24"/>
          <w:szCs w:val="24"/>
        </w:rPr>
      </w:pPr>
    </w:p>
    <w:p w14:paraId="7780B0C9" w14:textId="77777777" w:rsidR="00555A81" w:rsidRDefault="00555A81" w:rsidP="00154C6A">
      <w:pPr>
        <w:spacing w:line="360" w:lineRule="auto"/>
        <w:rPr>
          <w:rFonts w:ascii="Times New Roman" w:hAnsi="Times New Roman" w:cs="Times New Roman"/>
          <w:sz w:val="24"/>
          <w:szCs w:val="24"/>
        </w:rPr>
      </w:pPr>
    </w:p>
    <w:p w14:paraId="43BE65DF" w14:textId="77777777" w:rsidR="00555A81" w:rsidRDefault="00555A81" w:rsidP="00154C6A">
      <w:pPr>
        <w:spacing w:line="360" w:lineRule="auto"/>
        <w:rPr>
          <w:rFonts w:ascii="Times New Roman" w:hAnsi="Times New Roman" w:cs="Times New Roman"/>
          <w:sz w:val="24"/>
          <w:szCs w:val="24"/>
        </w:rPr>
      </w:pPr>
    </w:p>
    <w:p w14:paraId="1EA730AC" w14:textId="77777777" w:rsidR="001B5C96" w:rsidRDefault="001B5C96" w:rsidP="00154C6A">
      <w:pPr>
        <w:spacing w:line="360" w:lineRule="auto"/>
        <w:rPr>
          <w:rFonts w:ascii="Times New Roman" w:hAnsi="Times New Roman" w:cs="Times New Roman"/>
          <w:sz w:val="24"/>
          <w:szCs w:val="24"/>
        </w:rPr>
      </w:pPr>
    </w:p>
    <w:p w14:paraId="77DD949E" w14:textId="1EDB3136" w:rsidR="00555A81" w:rsidRPr="0020673B" w:rsidRDefault="00555A81" w:rsidP="00154C6A">
      <w:pPr>
        <w:spacing w:line="360" w:lineRule="auto"/>
        <w:rPr>
          <w:rFonts w:ascii="Times New Roman" w:hAnsi="Times New Roman" w:cs="Times New Roman"/>
          <w:sz w:val="24"/>
          <w:szCs w:val="24"/>
        </w:rPr>
      </w:pPr>
      <w:r w:rsidRPr="0020673B">
        <w:rPr>
          <w:rFonts w:ascii="Times New Roman" w:hAnsi="Times New Roman" w:cs="Times New Roman"/>
          <w:sz w:val="24"/>
          <w:szCs w:val="24"/>
        </w:rPr>
        <w:t>Čestné prohlášení:</w:t>
      </w:r>
    </w:p>
    <w:p w14:paraId="6FAB6AF3" w14:textId="1E32D39B" w:rsidR="00555A81" w:rsidRPr="00555A81" w:rsidRDefault="00555A81" w:rsidP="00154C6A">
      <w:pPr>
        <w:spacing w:line="360" w:lineRule="auto"/>
        <w:jc w:val="both"/>
        <w:rPr>
          <w:rFonts w:ascii="Times New Roman" w:hAnsi="Times New Roman" w:cs="Times New Roman"/>
          <w:sz w:val="24"/>
          <w:szCs w:val="24"/>
        </w:rPr>
      </w:pPr>
      <w:r w:rsidRPr="00555A81">
        <w:rPr>
          <w:rFonts w:ascii="Times New Roman" w:hAnsi="Times New Roman" w:cs="Times New Roman"/>
          <w:sz w:val="24"/>
          <w:szCs w:val="24"/>
        </w:rPr>
        <w:t xml:space="preserve">Prohlašuji, že jsem bakalářskou práci na téma vypracoval pod vedením vedoucího bakalářské práce samostatně za použití uvedených pramenů a literatury. </w:t>
      </w:r>
    </w:p>
    <w:p w14:paraId="6FAE88F5" w14:textId="77777777" w:rsidR="00555A81" w:rsidRDefault="00555A81" w:rsidP="00154C6A">
      <w:pPr>
        <w:rPr>
          <w:rFonts w:ascii="Times New Roman" w:hAnsi="Times New Roman" w:cs="Times New Roman"/>
          <w:sz w:val="24"/>
          <w:szCs w:val="24"/>
        </w:rPr>
      </w:pPr>
    </w:p>
    <w:p w14:paraId="08143F8B" w14:textId="60ABCB3F" w:rsidR="00555A81" w:rsidRPr="00555A81" w:rsidRDefault="00555A81" w:rsidP="00154C6A">
      <w:pPr>
        <w:rPr>
          <w:rFonts w:ascii="Times New Roman" w:hAnsi="Times New Roman" w:cs="Times New Roman"/>
          <w:sz w:val="24"/>
          <w:szCs w:val="24"/>
        </w:rPr>
      </w:pPr>
      <w:r w:rsidRPr="00555A81">
        <w:rPr>
          <w:rFonts w:ascii="Times New Roman" w:hAnsi="Times New Roman" w:cs="Times New Roman"/>
          <w:sz w:val="24"/>
          <w:szCs w:val="24"/>
        </w:rPr>
        <w:t xml:space="preserve">V Olomouci dne </w:t>
      </w:r>
      <w:r w:rsidR="001B072D">
        <w:rPr>
          <w:rFonts w:ascii="Times New Roman" w:hAnsi="Times New Roman" w:cs="Times New Roman"/>
          <w:sz w:val="24"/>
          <w:szCs w:val="24"/>
        </w:rPr>
        <w:t xml:space="preserve">24. </w:t>
      </w:r>
      <w:r>
        <w:rPr>
          <w:rFonts w:ascii="Times New Roman" w:hAnsi="Times New Roman" w:cs="Times New Roman"/>
          <w:sz w:val="24"/>
          <w:szCs w:val="24"/>
        </w:rPr>
        <w:t>4. 2022</w:t>
      </w:r>
    </w:p>
    <w:p w14:paraId="0BD65A1E" w14:textId="77777777" w:rsidR="00555A81" w:rsidRPr="00555A81" w:rsidRDefault="00555A81" w:rsidP="00154C6A">
      <w:pPr>
        <w:rPr>
          <w:rFonts w:ascii="Times New Roman" w:hAnsi="Times New Roman" w:cs="Times New Roman"/>
          <w:sz w:val="24"/>
          <w:szCs w:val="24"/>
        </w:rPr>
      </w:pPr>
    </w:p>
    <w:p w14:paraId="394BE13A" w14:textId="77777777" w:rsidR="00555A81" w:rsidRPr="00555A81" w:rsidRDefault="00555A81" w:rsidP="00154C6A">
      <w:pPr>
        <w:rPr>
          <w:rFonts w:ascii="Times New Roman" w:hAnsi="Times New Roman" w:cs="Times New Roman"/>
          <w:sz w:val="24"/>
          <w:szCs w:val="24"/>
        </w:rPr>
      </w:pPr>
      <w:r w:rsidRPr="00555A81">
        <w:rPr>
          <w:rFonts w:ascii="Times New Roman" w:hAnsi="Times New Roman" w:cs="Times New Roman"/>
          <w:sz w:val="24"/>
          <w:szCs w:val="24"/>
        </w:rPr>
        <w:t>……………………………………………..</w:t>
      </w:r>
    </w:p>
    <w:p w14:paraId="77E7B30D" w14:textId="051E86A0" w:rsidR="005661B1" w:rsidRDefault="00555A81" w:rsidP="00154C6A">
      <w:pPr>
        <w:rPr>
          <w:rFonts w:ascii="Times New Roman" w:hAnsi="Times New Roman" w:cs="Times New Roman"/>
          <w:sz w:val="24"/>
          <w:szCs w:val="24"/>
        </w:rPr>
      </w:pPr>
      <w:r>
        <w:rPr>
          <w:rFonts w:ascii="Times New Roman" w:hAnsi="Times New Roman" w:cs="Times New Roman"/>
          <w:sz w:val="24"/>
          <w:szCs w:val="24"/>
        </w:rPr>
        <w:t>Jiří Musil</w:t>
      </w:r>
      <w:r w:rsidR="005661B1">
        <w:rPr>
          <w:rFonts w:ascii="Times New Roman" w:hAnsi="Times New Roman" w:cs="Times New Roman"/>
          <w:sz w:val="24"/>
          <w:szCs w:val="24"/>
        </w:rPr>
        <w:br w:type="page"/>
      </w:r>
    </w:p>
    <w:p w14:paraId="415E178A" w14:textId="77777777" w:rsidR="00844755" w:rsidRDefault="00844755" w:rsidP="00154C6A">
      <w:pPr>
        <w:spacing w:line="360" w:lineRule="auto"/>
        <w:jc w:val="both"/>
        <w:rPr>
          <w:rFonts w:ascii="Times New Roman" w:hAnsi="Times New Roman" w:cs="Times New Roman"/>
          <w:sz w:val="24"/>
          <w:szCs w:val="24"/>
        </w:rPr>
      </w:pPr>
    </w:p>
    <w:p w14:paraId="650E4790" w14:textId="77777777" w:rsidR="00844755" w:rsidRDefault="00844755" w:rsidP="00154C6A">
      <w:pPr>
        <w:spacing w:line="360" w:lineRule="auto"/>
        <w:jc w:val="both"/>
        <w:rPr>
          <w:rFonts w:ascii="Times New Roman" w:hAnsi="Times New Roman" w:cs="Times New Roman"/>
          <w:sz w:val="24"/>
          <w:szCs w:val="24"/>
        </w:rPr>
      </w:pPr>
    </w:p>
    <w:p w14:paraId="73C202B3" w14:textId="77777777" w:rsidR="00844755" w:rsidRDefault="00844755" w:rsidP="00154C6A">
      <w:pPr>
        <w:spacing w:line="360" w:lineRule="auto"/>
        <w:jc w:val="both"/>
        <w:rPr>
          <w:rFonts w:ascii="Times New Roman" w:hAnsi="Times New Roman" w:cs="Times New Roman"/>
          <w:sz w:val="24"/>
          <w:szCs w:val="24"/>
        </w:rPr>
      </w:pPr>
    </w:p>
    <w:p w14:paraId="7EE65F97" w14:textId="77777777" w:rsidR="00844755" w:rsidRDefault="00844755" w:rsidP="00154C6A">
      <w:pPr>
        <w:spacing w:line="360" w:lineRule="auto"/>
        <w:jc w:val="both"/>
        <w:rPr>
          <w:rFonts w:ascii="Times New Roman" w:hAnsi="Times New Roman" w:cs="Times New Roman"/>
          <w:sz w:val="24"/>
          <w:szCs w:val="24"/>
        </w:rPr>
      </w:pPr>
    </w:p>
    <w:p w14:paraId="590CA3A5" w14:textId="77777777" w:rsidR="00844755" w:rsidRDefault="00844755" w:rsidP="00154C6A">
      <w:pPr>
        <w:spacing w:line="360" w:lineRule="auto"/>
        <w:jc w:val="both"/>
        <w:rPr>
          <w:rFonts w:ascii="Times New Roman" w:hAnsi="Times New Roman" w:cs="Times New Roman"/>
          <w:sz w:val="24"/>
          <w:szCs w:val="24"/>
        </w:rPr>
      </w:pPr>
    </w:p>
    <w:p w14:paraId="6736D437" w14:textId="77777777" w:rsidR="00844755" w:rsidRDefault="00844755" w:rsidP="00154C6A">
      <w:pPr>
        <w:spacing w:line="360" w:lineRule="auto"/>
        <w:jc w:val="both"/>
        <w:rPr>
          <w:rFonts w:ascii="Times New Roman" w:hAnsi="Times New Roman" w:cs="Times New Roman"/>
          <w:sz w:val="24"/>
          <w:szCs w:val="24"/>
        </w:rPr>
      </w:pPr>
    </w:p>
    <w:p w14:paraId="46EC5523" w14:textId="77777777" w:rsidR="00844755" w:rsidRDefault="00844755" w:rsidP="00154C6A">
      <w:pPr>
        <w:spacing w:line="360" w:lineRule="auto"/>
        <w:jc w:val="both"/>
        <w:rPr>
          <w:rFonts w:ascii="Times New Roman" w:hAnsi="Times New Roman" w:cs="Times New Roman"/>
          <w:sz w:val="24"/>
          <w:szCs w:val="24"/>
        </w:rPr>
      </w:pPr>
    </w:p>
    <w:p w14:paraId="36EA9EDE" w14:textId="77777777" w:rsidR="00844755" w:rsidRDefault="00844755" w:rsidP="00154C6A">
      <w:pPr>
        <w:spacing w:line="360" w:lineRule="auto"/>
        <w:jc w:val="both"/>
        <w:rPr>
          <w:rFonts w:ascii="Times New Roman" w:hAnsi="Times New Roman" w:cs="Times New Roman"/>
          <w:sz w:val="24"/>
          <w:szCs w:val="24"/>
        </w:rPr>
      </w:pPr>
    </w:p>
    <w:p w14:paraId="0B613361" w14:textId="77777777" w:rsidR="00844755" w:rsidRDefault="00844755" w:rsidP="00154C6A">
      <w:pPr>
        <w:spacing w:line="360" w:lineRule="auto"/>
        <w:jc w:val="both"/>
        <w:rPr>
          <w:rFonts w:ascii="Times New Roman" w:hAnsi="Times New Roman" w:cs="Times New Roman"/>
          <w:sz w:val="24"/>
          <w:szCs w:val="24"/>
        </w:rPr>
      </w:pPr>
    </w:p>
    <w:p w14:paraId="3BA2AF89" w14:textId="77777777" w:rsidR="00844755" w:rsidRDefault="00844755" w:rsidP="00154C6A">
      <w:pPr>
        <w:spacing w:line="360" w:lineRule="auto"/>
        <w:jc w:val="both"/>
        <w:rPr>
          <w:rFonts w:ascii="Times New Roman" w:hAnsi="Times New Roman" w:cs="Times New Roman"/>
          <w:sz w:val="24"/>
          <w:szCs w:val="24"/>
        </w:rPr>
      </w:pPr>
    </w:p>
    <w:p w14:paraId="69091CCF" w14:textId="77777777" w:rsidR="00844755" w:rsidRDefault="00844755" w:rsidP="00154C6A">
      <w:pPr>
        <w:spacing w:line="360" w:lineRule="auto"/>
        <w:jc w:val="both"/>
        <w:rPr>
          <w:rFonts w:ascii="Times New Roman" w:hAnsi="Times New Roman" w:cs="Times New Roman"/>
          <w:sz w:val="24"/>
          <w:szCs w:val="24"/>
        </w:rPr>
      </w:pPr>
    </w:p>
    <w:p w14:paraId="14FC3883" w14:textId="77777777" w:rsidR="00844755" w:rsidRDefault="00844755" w:rsidP="00154C6A">
      <w:pPr>
        <w:spacing w:line="360" w:lineRule="auto"/>
        <w:jc w:val="both"/>
        <w:rPr>
          <w:rFonts w:ascii="Times New Roman" w:hAnsi="Times New Roman" w:cs="Times New Roman"/>
          <w:sz w:val="24"/>
          <w:szCs w:val="24"/>
        </w:rPr>
      </w:pPr>
    </w:p>
    <w:p w14:paraId="3B13E81B" w14:textId="77777777" w:rsidR="00844755" w:rsidRDefault="00844755" w:rsidP="00154C6A">
      <w:pPr>
        <w:spacing w:line="360" w:lineRule="auto"/>
        <w:jc w:val="both"/>
        <w:rPr>
          <w:rFonts w:ascii="Times New Roman" w:hAnsi="Times New Roman" w:cs="Times New Roman"/>
          <w:sz w:val="24"/>
          <w:szCs w:val="24"/>
        </w:rPr>
      </w:pPr>
    </w:p>
    <w:p w14:paraId="1DB49C0D" w14:textId="77777777" w:rsidR="00844755" w:rsidRDefault="00844755" w:rsidP="00154C6A">
      <w:pPr>
        <w:spacing w:line="360" w:lineRule="auto"/>
        <w:jc w:val="both"/>
        <w:rPr>
          <w:rFonts w:ascii="Times New Roman" w:hAnsi="Times New Roman" w:cs="Times New Roman"/>
          <w:sz w:val="24"/>
          <w:szCs w:val="24"/>
        </w:rPr>
      </w:pPr>
    </w:p>
    <w:p w14:paraId="2AFC7514" w14:textId="77777777" w:rsidR="00844755" w:rsidRDefault="00844755" w:rsidP="00154C6A">
      <w:pPr>
        <w:spacing w:line="360" w:lineRule="auto"/>
        <w:jc w:val="both"/>
        <w:rPr>
          <w:rFonts w:ascii="Times New Roman" w:hAnsi="Times New Roman" w:cs="Times New Roman"/>
          <w:sz w:val="24"/>
          <w:szCs w:val="24"/>
        </w:rPr>
      </w:pPr>
    </w:p>
    <w:p w14:paraId="3631A009" w14:textId="77777777" w:rsidR="00844755" w:rsidRDefault="00844755" w:rsidP="00154C6A">
      <w:pPr>
        <w:spacing w:line="360" w:lineRule="auto"/>
        <w:jc w:val="both"/>
        <w:rPr>
          <w:rFonts w:ascii="Times New Roman" w:hAnsi="Times New Roman" w:cs="Times New Roman"/>
          <w:sz w:val="24"/>
          <w:szCs w:val="24"/>
        </w:rPr>
      </w:pPr>
    </w:p>
    <w:p w14:paraId="1960FC2D" w14:textId="77777777" w:rsidR="00844755" w:rsidRDefault="00844755" w:rsidP="00154C6A">
      <w:pPr>
        <w:spacing w:line="360" w:lineRule="auto"/>
        <w:jc w:val="both"/>
        <w:rPr>
          <w:rFonts w:ascii="Times New Roman" w:hAnsi="Times New Roman" w:cs="Times New Roman"/>
          <w:sz w:val="24"/>
          <w:szCs w:val="24"/>
        </w:rPr>
      </w:pPr>
    </w:p>
    <w:p w14:paraId="6167BFF9" w14:textId="77777777" w:rsidR="00844755" w:rsidRDefault="00844755" w:rsidP="00154C6A">
      <w:pPr>
        <w:spacing w:line="360" w:lineRule="auto"/>
        <w:jc w:val="both"/>
        <w:rPr>
          <w:rFonts w:ascii="Times New Roman" w:hAnsi="Times New Roman" w:cs="Times New Roman"/>
          <w:sz w:val="24"/>
          <w:szCs w:val="24"/>
        </w:rPr>
      </w:pPr>
    </w:p>
    <w:p w14:paraId="07637078" w14:textId="77777777" w:rsidR="00844755" w:rsidRDefault="00844755" w:rsidP="00154C6A">
      <w:pPr>
        <w:spacing w:line="360" w:lineRule="auto"/>
        <w:jc w:val="both"/>
        <w:rPr>
          <w:rFonts w:ascii="Times New Roman" w:hAnsi="Times New Roman" w:cs="Times New Roman"/>
          <w:sz w:val="24"/>
          <w:szCs w:val="24"/>
        </w:rPr>
      </w:pPr>
    </w:p>
    <w:p w14:paraId="47E11F02" w14:textId="77777777" w:rsidR="00844755" w:rsidRDefault="00844755" w:rsidP="00154C6A">
      <w:pPr>
        <w:spacing w:line="360" w:lineRule="auto"/>
        <w:jc w:val="both"/>
        <w:rPr>
          <w:rFonts w:ascii="Times New Roman" w:hAnsi="Times New Roman" w:cs="Times New Roman"/>
          <w:sz w:val="24"/>
          <w:szCs w:val="24"/>
        </w:rPr>
      </w:pPr>
    </w:p>
    <w:p w14:paraId="25C781A5" w14:textId="77777777" w:rsidR="00844755" w:rsidRDefault="00844755" w:rsidP="00154C6A">
      <w:pPr>
        <w:spacing w:line="360" w:lineRule="auto"/>
        <w:jc w:val="both"/>
        <w:rPr>
          <w:rFonts w:ascii="Times New Roman" w:hAnsi="Times New Roman" w:cs="Times New Roman"/>
          <w:sz w:val="24"/>
          <w:szCs w:val="24"/>
        </w:rPr>
      </w:pPr>
    </w:p>
    <w:p w14:paraId="47F9A6DE" w14:textId="77777777" w:rsidR="007365BC" w:rsidRDefault="007365BC" w:rsidP="008C73D9">
      <w:pPr>
        <w:spacing w:line="360" w:lineRule="auto"/>
        <w:jc w:val="both"/>
        <w:rPr>
          <w:rFonts w:ascii="Times New Roman" w:hAnsi="Times New Roman" w:cs="Times New Roman"/>
          <w:sz w:val="24"/>
          <w:szCs w:val="24"/>
        </w:rPr>
      </w:pPr>
    </w:p>
    <w:p w14:paraId="6FEAE8AE" w14:textId="4495F58B" w:rsidR="008C73D9" w:rsidRPr="00C5427D" w:rsidRDefault="00844755" w:rsidP="008C73D9">
      <w:pPr>
        <w:spacing w:line="360" w:lineRule="auto"/>
        <w:jc w:val="both"/>
        <w:rPr>
          <w:rFonts w:ascii="Times New Roman" w:hAnsi="Times New Roman" w:cs="Times New Roman"/>
          <w:b/>
          <w:bCs/>
          <w:sz w:val="24"/>
          <w:szCs w:val="24"/>
        </w:rPr>
      </w:pPr>
      <w:r w:rsidRPr="00844755">
        <w:rPr>
          <w:rFonts w:ascii="Times New Roman" w:hAnsi="Times New Roman" w:cs="Times New Roman"/>
          <w:sz w:val="24"/>
          <w:szCs w:val="24"/>
        </w:rPr>
        <w:t>Poděkování</w:t>
      </w:r>
    </w:p>
    <w:p w14:paraId="36AF6DA2" w14:textId="68902BA3" w:rsidR="008028F7" w:rsidRDefault="00844755" w:rsidP="008C73D9">
      <w:pPr>
        <w:spacing w:line="360" w:lineRule="auto"/>
        <w:jc w:val="both"/>
        <w:rPr>
          <w:rFonts w:ascii="Times New Roman" w:hAnsi="Times New Roman" w:cs="Times New Roman"/>
          <w:sz w:val="24"/>
          <w:szCs w:val="24"/>
          <w:shd w:val="clear" w:color="auto" w:fill="FFFFFF"/>
        </w:rPr>
      </w:pPr>
      <w:r w:rsidRPr="00844755">
        <w:rPr>
          <w:rFonts w:ascii="Times New Roman" w:hAnsi="Times New Roman" w:cs="Times New Roman"/>
          <w:sz w:val="24"/>
          <w:szCs w:val="24"/>
          <w:shd w:val="clear" w:color="auto" w:fill="FFFFFF"/>
        </w:rPr>
        <w:t>M</w:t>
      </w:r>
      <w:r w:rsidR="009F2F3A">
        <w:rPr>
          <w:rFonts w:ascii="Times New Roman" w:hAnsi="Times New Roman" w:cs="Times New Roman"/>
          <w:sz w:val="24"/>
          <w:szCs w:val="24"/>
          <w:shd w:val="clear" w:color="auto" w:fill="FFFFFF"/>
        </w:rPr>
        <w:t>oje</w:t>
      </w:r>
      <w:r w:rsidRPr="00844755">
        <w:rPr>
          <w:rFonts w:ascii="Times New Roman" w:hAnsi="Times New Roman" w:cs="Times New Roman"/>
          <w:sz w:val="24"/>
          <w:szCs w:val="24"/>
          <w:shd w:val="clear" w:color="auto" w:fill="FFFFFF"/>
        </w:rPr>
        <w:t xml:space="preserve"> poděkování patří </w:t>
      </w:r>
      <w:r>
        <w:rPr>
          <w:rFonts w:ascii="Times New Roman" w:hAnsi="Times New Roman" w:cs="Times New Roman"/>
          <w:sz w:val="24"/>
          <w:szCs w:val="24"/>
          <w:shd w:val="clear" w:color="auto" w:fill="FFFFFF"/>
        </w:rPr>
        <w:t xml:space="preserve">Mgr. </w:t>
      </w:r>
      <w:r w:rsidRPr="00CC6A2C">
        <w:rPr>
          <w:rFonts w:ascii="Times New Roman" w:hAnsi="Times New Roman" w:cs="Times New Roman"/>
          <w:sz w:val="24"/>
          <w:szCs w:val="24"/>
          <w:shd w:val="clear" w:color="auto" w:fill="FFFFFF"/>
        </w:rPr>
        <w:t>Hynk</w:t>
      </w:r>
      <w:r w:rsidR="00696CCB" w:rsidRPr="00CC6A2C">
        <w:rPr>
          <w:rFonts w:ascii="Times New Roman" w:hAnsi="Times New Roman" w:cs="Times New Roman"/>
          <w:sz w:val="24"/>
          <w:szCs w:val="24"/>
          <w:shd w:val="clear" w:color="auto" w:fill="FFFFFF"/>
        </w:rPr>
        <w:t>u</w:t>
      </w:r>
      <w:r w:rsidRPr="00696CCB">
        <w:rPr>
          <w:rFonts w:ascii="Times New Roman" w:hAnsi="Times New Roman" w:cs="Times New Roman"/>
          <w:sz w:val="24"/>
          <w:szCs w:val="24"/>
          <w:shd w:val="clear" w:color="auto" w:fill="FFFFFF"/>
        </w:rPr>
        <w:t xml:space="preserve"> </w:t>
      </w:r>
      <w:r w:rsidRPr="00844755">
        <w:rPr>
          <w:rFonts w:ascii="Times New Roman" w:hAnsi="Times New Roman" w:cs="Times New Roman"/>
          <w:sz w:val="24"/>
          <w:szCs w:val="24"/>
          <w:shd w:val="clear" w:color="auto" w:fill="FFFFFF"/>
        </w:rPr>
        <w:t>Melicha</w:t>
      </w:r>
      <w:r>
        <w:rPr>
          <w:rFonts w:ascii="Times New Roman" w:hAnsi="Times New Roman" w:cs="Times New Roman"/>
          <w:sz w:val="24"/>
          <w:szCs w:val="24"/>
          <w:shd w:val="clear" w:color="auto" w:fill="FFFFFF"/>
        </w:rPr>
        <w:t>rovi</w:t>
      </w:r>
      <w:r w:rsidRPr="00844755">
        <w:rPr>
          <w:rFonts w:ascii="Times New Roman" w:hAnsi="Times New Roman" w:cs="Times New Roman"/>
          <w:sz w:val="24"/>
          <w:szCs w:val="24"/>
          <w:shd w:val="clear" w:color="auto" w:fill="FFFFFF"/>
        </w:rPr>
        <w:t>, Ph.D.</w:t>
      </w:r>
      <w:r>
        <w:rPr>
          <w:rFonts w:ascii="Times New Roman" w:hAnsi="Times New Roman" w:cs="Times New Roman"/>
          <w:sz w:val="24"/>
          <w:szCs w:val="24"/>
          <w:shd w:val="clear" w:color="auto" w:fill="FFFFFF"/>
        </w:rPr>
        <w:t xml:space="preserve">, jenž mi svými cennými radami pomohl tuto práci formovat. </w:t>
      </w:r>
    </w:p>
    <w:sdt>
      <w:sdtPr>
        <w:rPr>
          <w:rFonts w:ascii="Times New Roman" w:eastAsiaTheme="minorHAnsi" w:hAnsi="Times New Roman" w:cs="Times New Roman"/>
          <w:color w:val="auto"/>
          <w:sz w:val="24"/>
          <w:szCs w:val="24"/>
          <w:lang w:eastAsia="en-US"/>
        </w:rPr>
        <w:id w:val="56757216"/>
        <w:docPartObj>
          <w:docPartGallery w:val="Table of Contents"/>
          <w:docPartUnique/>
        </w:docPartObj>
      </w:sdtPr>
      <w:sdtEndPr>
        <w:rPr>
          <w:b/>
          <w:bCs/>
        </w:rPr>
      </w:sdtEndPr>
      <w:sdtContent>
        <w:p w14:paraId="02FBBA6A" w14:textId="09E00F8D" w:rsidR="008028F7" w:rsidRPr="006B2568" w:rsidRDefault="008028F7">
          <w:pPr>
            <w:pStyle w:val="Nadpisobsahu"/>
            <w:rPr>
              <w:rStyle w:val="Nadpis1Char"/>
              <w:rFonts w:cs="Times New Roman"/>
              <w:color w:val="auto"/>
              <w:sz w:val="24"/>
              <w:szCs w:val="24"/>
            </w:rPr>
          </w:pPr>
          <w:r w:rsidRPr="006B2568">
            <w:rPr>
              <w:rStyle w:val="Nadpis1Char"/>
              <w:rFonts w:cs="Times New Roman"/>
              <w:color w:val="auto"/>
              <w:sz w:val="24"/>
              <w:szCs w:val="24"/>
            </w:rPr>
            <w:t>Obsah</w:t>
          </w:r>
        </w:p>
        <w:p w14:paraId="0A9C2431" w14:textId="34A44C3A" w:rsidR="00291C9E" w:rsidRPr="00291C9E" w:rsidRDefault="008028F7">
          <w:pPr>
            <w:pStyle w:val="Obsah1"/>
            <w:tabs>
              <w:tab w:val="right" w:leader="dot" w:pos="8777"/>
            </w:tabs>
            <w:rPr>
              <w:rFonts w:ascii="Times New Roman" w:eastAsiaTheme="minorEastAsia" w:hAnsi="Times New Roman" w:cs="Times New Roman"/>
              <w:noProof/>
              <w:sz w:val="24"/>
              <w:szCs w:val="24"/>
              <w:lang w:eastAsia="cs-CZ"/>
            </w:rPr>
          </w:pPr>
          <w:r w:rsidRPr="006B2568">
            <w:rPr>
              <w:rFonts w:ascii="Times New Roman" w:hAnsi="Times New Roman" w:cs="Times New Roman"/>
              <w:sz w:val="24"/>
              <w:szCs w:val="24"/>
            </w:rPr>
            <w:fldChar w:fldCharType="begin"/>
          </w:r>
          <w:r w:rsidRPr="006B2568">
            <w:rPr>
              <w:rFonts w:ascii="Times New Roman" w:hAnsi="Times New Roman" w:cs="Times New Roman"/>
              <w:sz w:val="24"/>
              <w:szCs w:val="24"/>
            </w:rPr>
            <w:instrText xml:space="preserve"> TOC \o "1-3" \h \z \u </w:instrText>
          </w:r>
          <w:r w:rsidRPr="006B2568">
            <w:rPr>
              <w:rFonts w:ascii="Times New Roman" w:hAnsi="Times New Roman" w:cs="Times New Roman"/>
              <w:sz w:val="24"/>
              <w:szCs w:val="24"/>
            </w:rPr>
            <w:fldChar w:fldCharType="separate"/>
          </w:r>
          <w:hyperlink w:anchor="_Toc101460751" w:history="1">
            <w:r w:rsidR="00291C9E" w:rsidRPr="00291C9E">
              <w:rPr>
                <w:rStyle w:val="Hypertextovodkaz"/>
                <w:rFonts w:ascii="Times New Roman" w:hAnsi="Times New Roman" w:cs="Times New Roman"/>
                <w:b/>
                <w:bCs/>
                <w:noProof/>
                <w:sz w:val="24"/>
                <w:szCs w:val="24"/>
              </w:rPr>
              <w:t>Úvod</w:t>
            </w:r>
            <w:r w:rsidR="00291C9E" w:rsidRPr="00291C9E">
              <w:rPr>
                <w:rFonts w:ascii="Times New Roman" w:hAnsi="Times New Roman" w:cs="Times New Roman"/>
                <w:noProof/>
                <w:webHidden/>
                <w:sz w:val="24"/>
                <w:szCs w:val="24"/>
              </w:rPr>
              <w:tab/>
            </w:r>
            <w:r w:rsidR="00291C9E" w:rsidRPr="00291C9E">
              <w:rPr>
                <w:rFonts w:ascii="Times New Roman" w:hAnsi="Times New Roman" w:cs="Times New Roman"/>
                <w:noProof/>
                <w:webHidden/>
                <w:sz w:val="24"/>
                <w:szCs w:val="24"/>
              </w:rPr>
              <w:fldChar w:fldCharType="begin"/>
            </w:r>
            <w:r w:rsidR="00291C9E" w:rsidRPr="00291C9E">
              <w:rPr>
                <w:rFonts w:ascii="Times New Roman" w:hAnsi="Times New Roman" w:cs="Times New Roman"/>
                <w:noProof/>
                <w:webHidden/>
                <w:sz w:val="24"/>
                <w:szCs w:val="24"/>
              </w:rPr>
              <w:instrText xml:space="preserve"> PAGEREF _Toc101460751 \h </w:instrText>
            </w:r>
            <w:r w:rsidR="00291C9E" w:rsidRPr="00291C9E">
              <w:rPr>
                <w:rFonts w:ascii="Times New Roman" w:hAnsi="Times New Roman" w:cs="Times New Roman"/>
                <w:noProof/>
                <w:webHidden/>
                <w:sz w:val="24"/>
                <w:szCs w:val="24"/>
              </w:rPr>
            </w:r>
            <w:r w:rsidR="00291C9E" w:rsidRPr="00291C9E">
              <w:rPr>
                <w:rFonts w:ascii="Times New Roman" w:hAnsi="Times New Roman" w:cs="Times New Roman"/>
                <w:noProof/>
                <w:webHidden/>
                <w:sz w:val="24"/>
                <w:szCs w:val="24"/>
              </w:rPr>
              <w:fldChar w:fldCharType="separate"/>
            </w:r>
            <w:r w:rsidR="00291C9E" w:rsidRPr="00291C9E">
              <w:rPr>
                <w:rFonts w:ascii="Times New Roman" w:hAnsi="Times New Roman" w:cs="Times New Roman"/>
                <w:noProof/>
                <w:webHidden/>
                <w:sz w:val="24"/>
                <w:szCs w:val="24"/>
              </w:rPr>
              <w:t>5</w:t>
            </w:r>
            <w:r w:rsidR="00291C9E" w:rsidRPr="00291C9E">
              <w:rPr>
                <w:rFonts w:ascii="Times New Roman" w:hAnsi="Times New Roman" w:cs="Times New Roman"/>
                <w:noProof/>
                <w:webHidden/>
                <w:sz w:val="24"/>
                <w:szCs w:val="24"/>
              </w:rPr>
              <w:fldChar w:fldCharType="end"/>
            </w:r>
          </w:hyperlink>
        </w:p>
        <w:p w14:paraId="2325250C" w14:textId="7CAB2837" w:rsidR="00291C9E" w:rsidRPr="00291C9E" w:rsidRDefault="00E03CFD">
          <w:pPr>
            <w:pStyle w:val="Obsah1"/>
            <w:tabs>
              <w:tab w:val="right" w:leader="dot" w:pos="8777"/>
            </w:tabs>
            <w:rPr>
              <w:rFonts w:ascii="Times New Roman" w:eastAsiaTheme="minorEastAsia" w:hAnsi="Times New Roman" w:cs="Times New Roman"/>
              <w:noProof/>
              <w:sz w:val="24"/>
              <w:szCs w:val="24"/>
              <w:lang w:eastAsia="cs-CZ"/>
            </w:rPr>
          </w:pPr>
          <w:hyperlink w:anchor="_Toc101460752" w:history="1">
            <w:r w:rsidR="00291C9E" w:rsidRPr="00291C9E">
              <w:rPr>
                <w:rStyle w:val="Hypertextovodkaz"/>
                <w:rFonts w:ascii="Times New Roman" w:hAnsi="Times New Roman" w:cs="Times New Roman"/>
                <w:b/>
                <w:noProof/>
                <w:sz w:val="24"/>
                <w:szCs w:val="24"/>
              </w:rPr>
              <w:t>1.</w:t>
            </w:r>
            <w:r w:rsidR="00291C9E" w:rsidRPr="00291C9E">
              <w:rPr>
                <w:rStyle w:val="Hypertextovodkaz"/>
                <w:rFonts w:ascii="Times New Roman" w:hAnsi="Times New Roman" w:cs="Times New Roman"/>
                <w:noProof/>
                <w:sz w:val="24"/>
                <w:szCs w:val="24"/>
              </w:rPr>
              <w:t xml:space="preserve"> </w:t>
            </w:r>
            <w:r w:rsidR="00291C9E" w:rsidRPr="00291C9E">
              <w:rPr>
                <w:rStyle w:val="Hypertextovodkaz"/>
                <w:rFonts w:ascii="Times New Roman" w:hAnsi="Times New Roman" w:cs="Times New Roman"/>
                <w:b/>
                <w:bCs/>
                <w:noProof/>
                <w:sz w:val="24"/>
                <w:szCs w:val="24"/>
              </w:rPr>
              <w:t>Teoretické vymezení konceptu R2P</w:t>
            </w:r>
            <w:r w:rsidR="00291C9E" w:rsidRPr="00291C9E">
              <w:rPr>
                <w:rFonts w:ascii="Times New Roman" w:hAnsi="Times New Roman" w:cs="Times New Roman"/>
                <w:noProof/>
                <w:webHidden/>
                <w:sz w:val="24"/>
                <w:szCs w:val="24"/>
              </w:rPr>
              <w:tab/>
            </w:r>
            <w:r w:rsidR="00291C9E" w:rsidRPr="00291C9E">
              <w:rPr>
                <w:rFonts w:ascii="Times New Roman" w:hAnsi="Times New Roman" w:cs="Times New Roman"/>
                <w:noProof/>
                <w:webHidden/>
                <w:sz w:val="24"/>
                <w:szCs w:val="24"/>
              </w:rPr>
              <w:fldChar w:fldCharType="begin"/>
            </w:r>
            <w:r w:rsidR="00291C9E" w:rsidRPr="00291C9E">
              <w:rPr>
                <w:rFonts w:ascii="Times New Roman" w:hAnsi="Times New Roman" w:cs="Times New Roman"/>
                <w:noProof/>
                <w:webHidden/>
                <w:sz w:val="24"/>
                <w:szCs w:val="24"/>
              </w:rPr>
              <w:instrText xml:space="preserve"> PAGEREF _Toc101460752 \h </w:instrText>
            </w:r>
            <w:r w:rsidR="00291C9E" w:rsidRPr="00291C9E">
              <w:rPr>
                <w:rFonts w:ascii="Times New Roman" w:hAnsi="Times New Roman" w:cs="Times New Roman"/>
                <w:noProof/>
                <w:webHidden/>
                <w:sz w:val="24"/>
                <w:szCs w:val="24"/>
              </w:rPr>
            </w:r>
            <w:r w:rsidR="00291C9E" w:rsidRPr="00291C9E">
              <w:rPr>
                <w:rFonts w:ascii="Times New Roman" w:hAnsi="Times New Roman" w:cs="Times New Roman"/>
                <w:noProof/>
                <w:webHidden/>
                <w:sz w:val="24"/>
                <w:szCs w:val="24"/>
              </w:rPr>
              <w:fldChar w:fldCharType="separate"/>
            </w:r>
            <w:r w:rsidR="00291C9E" w:rsidRPr="00291C9E">
              <w:rPr>
                <w:rFonts w:ascii="Times New Roman" w:hAnsi="Times New Roman" w:cs="Times New Roman"/>
                <w:noProof/>
                <w:webHidden/>
                <w:sz w:val="24"/>
                <w:szCs w:val="24"/>
              </w:rPr>
              <w:t>8</w:t>
            </w:r>
            <w:r w:rsidR="00291C9E" w:rsidRPr="00291C9E">
              <w:rPr>
                <w:rFonts w:ascii="Times New Roman" w:hAnsi="Times New Roman" w:cs="Times New Roman"/>
                <w:noProof/>
                <w:webHidden/>
                <w:sz w:val="24"/>
                <w:szCs w:val="24"/>
              </w:rPr>
              <w:fldChar w:fldCharType="end"/>
            </w:r>
          </w:hyperlink>
        </w:p>
        <w:p w14:paraId="630B0E81" w14:textId="4B5ED227" w:rsidR="00291C9E" w:rsidRPr="00291C9E" w:rsidRDefault="00E03CFD">
          <w:pPr>
            <w:pStyle w:val="Obsah2"/>
            <w:tabs>
              <w:tab w:val="right" w:leader="dot" w:pos="8777"/>
            </w:tabs>
            <w:rPr>
              <w:rFonts w:ascii="Times New Roman" w:eastAsiaTheme="minorEastAsia" w:hAnsi="Times New Roman" w:cs="Times New Roman"/>
              <w:noProof/>
              <w:sz w:val="24"/>
              <w:szCs w:val="24"/>
              <w:lang w:eastAsia="cs-CZ"/>
            </w:rPr>
          </w:pPr>
          <w:hyperlink w:anchor="_Toc101460753" w:history="1">
            <w:r w:rsidR="00291C9E" w:rsidRPr="00291C9E">
              <w:rPr>
                <w:rStyle w:val="Hypertextovodkaz"/>
                <w:rFonts w:ascii="Times New Roman" w:hAnsi="Times New Roman" w:cs="Times New Roman"/>
                <w:b/>
                <w:noProof/>
                <w:sz w:val="24"/>
                <w:szCs w:val="24"/>
              </w:rPr>
              <w:t>1.1</w:t>
            </w:r>
            <w:r w:rsidR="00291C9E" w:rsidRPr="00291C9E">
              <w:rPr>
                <w:rStyle w:val="Hypertextovodkaz"/>
                <w:rFonts w:ascii="Times New Roman" w:hAnsi="Times New Roman" w:cs="Times New Roman"/>
                <w:noProof/>
                <w:sz w:val="24"/>
                <w:szCs w:val="24"/>
              </w:rPr>
              <w:t xml:space="preserve"> </w:t>
            </w:r>
            <w:r w:rsidR="00291C9E" w:rsidRPr="00291C9E">
              <w:rPr>
                <w:rStyle w:val="Hypertextovodkaz"/>
                <w:rFonts w:ascii="Times New Roman" w:hAnsi="Times New Roman" w:cs="Times New Roman"/>
                <w:b/>
                <w:bCs/>
                <w:noProof/>
                <w:sz w:val="24"/>
                <w:szCs w:val="24"/>
              </w:rPr>
              <w:t>Proces formování konceptu R2P</w:t>
            </w:r>
            <w:r w:rsidR="00291C9E" w:rsidRPr="00291C9E">
              <w:rPr>
                <w:rFonts w:ascii="Times New Roman" w:hAnsi="Times New Roman" w:cs="Times New Roman"/>
                <w:noProof/>
                <w:webHidden/>
                <w:sz w:val="24"/>
                <w:szCs w:val="24"/>
              </w:rPr>
              <w:tab/>
            </w:r>
            <w:r w:rsidR="00291C9E" w:rsidRPr="00291C9E">
              <w:rPr>
                <w:rFonts w:ascii="Times New Roman" w:hAnsi="Times New Roman" w:cs="Times New Roman"/>
                <w:noProof/>
                <w:webHidden/>
                <w:sz w:val="24"/>
                <w:szCs w:val="24"/>
              </w:rPr>
              <w:fldChar w:fldCharType="begin"/>
            </w:r>
            <w:r w:rsidR="00291C9E" w:rsidRPr="00291C9E">
              <w:rPr>
                <w:rFonts w:ascii="Times New Roman" w:hAnsi="Times New Roman" w:cs="Times New Roman"/>
                <w:noProof/>
                <w:webHidden/>
                <w:sz w:val="24"/>
                <w:szCs w:val="24"/>
              </w:rPr>
              <w:instrText xml:space="preserve"> PAGEREF _Toc101460753 \h </w:instrText>
            </w:r>
            <w:r w:rsidR="00291C9E" w:rsidRPr="00291C9E">
              <w:rPr>
                <w:rFonts w:ascii="Times New Roman" w:hAnsi="Times New Roman" w:cs="Times New Roman"/>
                <w:noProof/>
                <w:webHidden/>
                <w:sz w:val="24"/>
                <w:szCs w:val="24"/>
              </w:rPr>
            </w:r>
            <w:r w:rsidR="00291C9E" w:rsidRPr="00291C9E">
              <w:rPr>
                <w:rFonts w:ascii="Times New Roman" w:hAnsi="Times New Roman" w:cs="Times New Roman"/>
                <w:noProof/>
                <w:webHidden/>
                <w:sz w:val="24"/>
                <w:szCs w:val="24"/>
              </w:rPr>
              <w:fldChar w:fldCharType="separate"/>
            </w:r>
            <w:r w:rsidR="00291C9E" w:rsidRPr="00291C9E">
              <w:rPr>
                <w:rFonts w:ascii="Times New Roman" w:hAnsi="Times New Roman" w:cs="Times New Roman"/>
                <w:noProof/>
                <w:webHidden/>
                <w:sz w:val="24"/>
                <w:szCs w:val="24"/>
              </w:rPr>
              <w:t>9</w:t>
            </w:r>
            <w:r w:rsidR="00291C9E" w:rsidRPr="00291C9E">
              <w:rPr>
                <w:rFonts w:ascii="Times New Roman" w:hAnsi="Times New Roman" w:cs="Times New Roman"/>
                <w:noProof/>
                <w:webHidden/>
                <w:sz w:val="24"/>
                <w:szCs w:val="24"/>
              </w:rPr>
              <w:fldChar w:fldCharType="end"/>
            </w:r>
          </w:hyperlink>
        </w:p>
        <w:p w14:paraId="3A386034" w14:textId="275354F8" w:rsidR="00291C9E" w:rsidRPr="00291C9E" w:rsidRDefault="00E03CFD">
          <w:pPr>
            <w:pStyle w:val="Obsah3"/>
            <w:tabs>
              <w:tab w:val="right" w:leader="dot" w:pos="8777"/>
            </w:tabs>
            <w:rPr>
              <w:rFonts w:ascii="Times New Roman" w:eastAsiaTheme="minorEastAsia" w:hAnsi="Times New Roman" w:cs="Times New Roman"/>
              <w:noProof/>
              <w:sz w:val="24"/>
              <w:szCs w:val="24"/>
              <w:lang w:eastAsia="cs-CZ"/>
            </w:rPr>
          </w:pPr>
          <w:hyperlink w:anchor="_Toc101460754" w:history="1">
            <w:r w:rsidR="00291C9E" w:rsidRPr="00291C9E">
              <w:rPr>
                <w:rStyle w:val="Hypertextovodkaz"/>
                <w:rFonts w:ascii="Times New Roman" w:hAnsi="Times New Roman" w:cs="Times New Roman"/>
                <w:noProof/>
                <w:sz w:val="24"/>
                <w:szCs w:val="24"/>
              </w:rPr>
              <w:t>1.1.1 Faktory ovlivňující vznik konceptu R2P</w:t>
            </w:r>
            <w:r w:rsidR="00291C9E" w:rsidRPr="00291C9E">
              <w:rPr>
                <w:rFonts w:ascii="Times New Roman" w:hAnsi="Times New Roman" w:cs="Times New Roman"/>
                <w:noProof/>
                <w:webHidden/>
                <w:sz w:val="24"/>
                <w:szCs w:val="24"/>
              </w:rPr>
              <w:tab/>
            </w:r>
            <w:r w:rsidR="00291C9E" w:rsidRPr="00291C9E">
              <w:rPr>
                <w:rFonts w:ascii="Times New Roman" w:hAnsi="Times New Roman" w:cs="Times New Roman"/>
                <w:noProof/>
                <w:webHidden/>
                <w:sz w:val="24"/>
                <w:szCs w:val="24"/>
              </w:rPr>
              <w:fldChar w:fldCharType="begin"/>
            </w:r>
            <w:r w:rsidR="00291C9E" w:rsidRPr="00291C9E">
              <w:rPr>
                <w:rFonts w:ascii="Times New Roman" w:hAnsi="Times New Roman" w:cs="Times New Roman"/>
                <w:noProof/>
                <w:webHidden/>
                <w:sz w:val="24"/>
                <w:szCs w:val="24"/>
              </w:rPr>
              <w:instrText xml:space="preserve"> PAGEREF _Toc101460754 \h </w:instrText>
            </w:r>
            <w:r w:rsidR="00291C9E" w:rsidRPr="00291C9E">
              <w:rPr>
                <w:rFonts w:ascii="Times New Roman" w:hAnsi="Times New Roman" w:cs="Times New Roman"/>
                <w:noProof/>
                <w:webHidden/>
                <w:sz w:val="24"/>
                <w:szCs w:val="24"/>
              </w:rPr>
            </w:r>
            <w:r w:rsidR="00291C9E" w:rsidRPr="00291C9E">
              <w:rPr>
                <w:rFonts w:ascii="Times New Roman" w:hAnsi="Times New Roman" w:cs="Times New Roman"/>
                <w:noProof/>
                <w:webHidden/>
                <w:sz w:val="24"/>
                <w:szCs w:val="24"/>
              </w:rPr>
              <w:fldChar w:fldCharType="separate"/>
            </w:r>
            <w:r w:rsidR="00291C9E" w:rsidRPr="00291C9E">
              <w:rPr>
                <w:rFonts w:ascii="Times New Roman" w:hAnsi="Times New Roman" w:cs="Times New Roman"/>
                <w:noProof/>
                <w:webHidden/>
                <w:sz w:val="24"/>
                <w:szCs w:val="24"/>
              </w:rPr>
              <w:t>10</w:t>
            </w:r>
            <w:r w:rsidR="00291C9E" w:rsidRPr="00291C9E">
              <w:rPr>
                <w:rFonts w:ascii="Times New Roman" w:hAnsi="Times New Roman" w:cs="Times New Roman"/>
                <w:noProof/>
                <w:webHidden/>
                <w:sz w:val="24"/>
                <w:szCs w:val="24"/>
              </w:rPr>
              <w:fldChar w:fldCharType="end"/>
            </w:r>
          </w:hyperlink>
        </w:p>
        <w:p w14:paraId="1FCF6F9A" w14:textId="73077A29" w:rsidR="00291C9E" w:rsidRPr="00291C9E" w:rsidRDefault="00E03CFD">
          <w:pPr>
            <w:pStyle w:val="Obsah3"/>
            <w:tabs>
              <w:tab w:val="right" w:leader="dot" w:pos="8777"/>
            </w:tabs>
            <w:rPr>
              <w:rFonts w:ascii="Times New Roman" w:eastAsiaTheme="minorEastAsia" w:hAnsi="Times New Roman" w:cs="Times New Roman"/>
              <w:noProof/>
              <w:sz w:val="24"/>
              <w:szCs w:val="24"/>
              <w:lang w:eastAsia="cs-CZ"/>
            </w:rPr>
          </w:pPr>
          <w:hyperlink w:anchor="_Toc101460755" w:history="1">
            <w:r w:rsidR="00291C9E" w:rsidRPr="00291C9E">
              <w:rPr>
                <w:rStyle w:val="Hypertextovodkaz"/>
                <w:rFonts w:ascii="Times New Roman" w:hAnsi="Times New Roman" w:cs="Times New Roman"/>
                <w:noProof/>
                <w:sz w:val="24"/>
                <w:szCs w:val="24"/>
              </w:rPr>
              <w:t>1.1.2 Vývoj konceptu R2P</w:t>
            </w:r>
            <w:r w:rsidR="00291C9E" w:rsidRPr="00291C9E">
              <w:rPr>
                <w:rFonts w:ascii="Times New Roman" w:hAnsi="Times New Roman" w:cs="Times New Roman"/>
                <w:noProof/>
                <w:webHidden/>
                <w:sz w:val="24"/>
                <w:szCs w:val="24"/>
              </w:rPr>
              <w:tab/>
            </w:r>
            <w:r w:rsidR="00291C9E" w:rsidRPr="00291C9E">
              <w:rPr>
                <w:rFonts w:ascii="Times New Roman" w:hAnsi="Times New Roman" w:cs="Times New Roman"/>
                <w:noProof/>
                <w:webHidden/>
                <w:sz w:val="24"/>
                <w:szCs w:val="24"/>
              </w:rPr>
              <w:fldChar w:fldCharType="begin"/>
            </w:r>
            <w:r w:rsidR="00291C9E" w:rsidRPr="00291C9E">
              <w:rPr>
                <w:rFonts w:ascii="Times New Roman" w:hAnsi="Times New Roman" w:cs="Times New Roman"/>
                <w:noProof/>
                <w:webHidden/>
                <w:sz w:val="24"/>
                <w:szCs w:val="24"/>
              </w:rPr>
              <w:instrText xml:space="preserve"> PAGEREF _Toc101460755 \h </w:instrText>
            </w:r>
            <w:r w:rsidR="00291C9E" w:rsidRPr="00291C9E">
              <w:rPr>
                <w:rFonts w:ascii="Times New Roman" w:hAnsi="Times New Roman" w:cs="Times New Roman"/>
                <w:noProof/>
                <w:webHidden/>
                <w:sz w:val="24"/>
                <w:szCs w:val="24"/>
              </w:rPr>
            </w:r>
            <w:r w:rsidR="00291C9E" w:rsidRPr="00291C9E">
              <w:rPr>
                <w:rFonts w:ascii="Times New Roman" w:hAnsi="Times New Roman" w:cs="Times New Roman"/>
                <w:noProof/>
                <w:webHidden/>
                <w:sz w:val="24"/>
                <w:szCs w:val="24"/>
              </w:rPr>
              <w:fldChar w:fldCharType="separate"/>
            </w:r>
            <w:r w:rsidR="00291C9E" w:rsidRPr="00291C9E">
              <w:rPr>
                <w:rFonts w:ascii="Times New Roman" w:hAnsi="Times New Roman" w:cs="Times New Roman"/>
                <w:noProof/>
                <w:webHidden/>
                <w:sz w:val="24"/>
                <w:szCs w:val="24"/>
              </w:rPr>
              <w:t>11</w:t>
            </w:r>
            <w:r w:rsidR="00291C9E" w:rsidRPr="00291C9E">
              <w:rPr>
                <w:rFonts w:ascii="Times New Roman" w:hAnsi="Times New Roman" w:cs="Times New Roman"/>
                <w:noProof/>
                <w:webHidden/>
                <w:sz w:val="24"/>
                <w:szCs w:val="24"/>
              </w:rPr>
              <w:fldChar w:fldCharType="end"/>
            </w:r>
          </w:hyperlink>
        </w:p>
        <w:p w14:paraId="73F93013" w14:textId="21A55293" w:rsidR="00291C9E" w:rsidRPr="00291C9E" w:rsidRDefault="00E03CFD">
          <w:pPr>
            <w:pStyle w:val="Obsah2"/>
            <w:tabs>
              <w:tab w:val="right" w:leader="dot" w:pos="8777"/>
            </w:tabs>
            <w:rPr>
              <w:rFonts w:ascii="Times New Roman" w:eastAsiaTheme="minorEastAsia" w:hAnsi="Times New Roman" w:cs="Times New Roman"/>
              <w:noProof/>
              <w:sz w:val="24"/>
              <w:szCs w:val="24"/>
              <w:lang w:eastAsia="cs-CZ"/>
            </w:rPr>
          </w:pPr>
          <w:hyperlink w:anchor="_Toc101460756" w:history="1">
            <w:r w:rsidR="00291C9E" w:rsidRPr="00291C9E">
              <w:rPr>
                <w:rStyle w:val="Hypertextovodkaz"/>
                <w:rFonts w:ascii="Times New Roman" w:hAnsi="Times New Roman" w:cs="Times New Roman"/>
                <w:b/>
                <w:noProof/>
                <w:sz w:val="24"/>
                <w:szCs w:val="24"/>
              </w:rPr>
              <w:t>1.2</w:t>
            </w:r>
            <w:r w:rsidR="00291C9E" w:rsidRPr="00291C9E">
              <w:rPr>
                <w:rStyle w:val="Hypertextovodkaz"/>
                <w:rFonts w:ascii="Times New Roman" w:hAnsi="Times New Roman" w:cs="Times New Roman"/>
                <w:noProof/>
                <w:sz w:val="24"/>
                <w:szCs w:val="24"/>
              </w:rPr>
              <w:t xml:space="preserve"> </w:t>
            </w:r>
            <w:r w:rsidR="00291C9E" w:rsidRPr="00291C9E">
              <w:rPr>
                <w:rStyle w:val="Hypertextovodkaz"/>
                <w:rFonts w:ascii="Times New Roman" w:hAnsi="Times New Roman" w:cs="Times New Roman"/>
                <w:b/>
                <w:bCs/>
                <w:noProof/>
                <w:sz w:val="24"/>
                <w:szCs w:val="24"/>
              </w:rPr>
              <w:t>Základní principy fungování konceptu R2P</w:t>
            </w:r>
            <w:r w:rsidR="00291C9E" w:rsidRPr="00291C9E">
              <w:rPr>
                <w:rFonts w:ascii="Times New Roman" w:hAnsi="Times New Roman" w:cs="Times New Roman"/>
                <w:noProof/>
                <w:webHidden/>
                <w:sz w:val="24"/>
                <w:szCs w:val="24"/>
              </w:rPr>
              <w:tab/>
            </w:r>
            <w:r w:rsidR="00291C9E" w:rsidRPr="00291C9E">
              <w:rPr>
                <w:rFonts w:ascii="Times New Roman" w:hAnsi="Times New Roman" w:cs="Times New Roman"/>
                <w:noProof/>
                <w:webHidden/>
                <w:sz w:val="24"/>
                <w:szCs w:val="24"/>
              </w:rPr>
              <w:fldChar w:fldCharType="begin"/>
            </w:r>
            <w:r w:rsidR="00291C9E" w:rsidRPr="00291C9E">
              <w:rPr>
                <w:rFonts w:ascii="Times New Roman" w:hAnsi="Times New Roman" w:cs="Times New Roman"/>
                <w:noProof/>
                <w:webHidden/>
                <w:sz w:val="24"/>
                <w:szCs w:val="24"/>
              </w:rPr>
              <w:instrText xml:space="preserve"> PAGEREF _Toc101460756 \h </w:instrText>
            </w:r>
            <w:r w:rsidR="00291C9E" w:rsidRPr="00291C9E">
              <w:rPr>
                <w:rFonts w:ascii="Times New Roman" w:hAnsi="Times New Roman" w:cs="Times New Roman"/>
                <w:noProof/>
                <w:webHidden/>
                <w:sz w:val="24"/>
                <w:szCs w:val="24"/>
              </w:rPr>
            </w:r>
            <w:r w:rsidR="00291C9E" w:rsidRPr="00291C9E">
              <w:rPr>
                <w:rFonts w:ascii="Times New Roman" w:hAnsi="Times New Roman" w:cs="Times New Roman"/>
                <w:noProof/>
                <w:webHidden/>
                <w:sz w:val="24"/>
                <w:szCs w:val="24"/>
              </w:rPr>
              <w:fldChar w:fldCharType="separate"/>
            </w:r>
            <w:r w:rsidR="00291C9E" w:rsidRPr="00291C9E">
              <w:rPr>
                <w:rFonts w:ascii="Times New Roman" w:hAnsi="Times New Roman" w:cs="Times New Roman"/>
                <w:noProof/>
                <w:webHidden/>
                <w:sz w:val="24"/>
                <w:szCs w:val="24"/>
              </w:rPr>
              <w:t>14</w:t>
            </w:r>
            <w:r w:rsidR="00291C9E" w:rsidRPr="00291C9E">
              <w:rPr>
                <w:rFonts w:ascii="Times New Roman" w:hAnsi="Times New Roman" w:cs="Times New Roman"/>
                <w:noProof/>
                <w:webHidden/>
                <w:sz w:val="24"/>
                <w:szCs w:val="24"/>
              </w:rPr>
              <w:fldChar w:fldCharType="end"/>
            </w:r>
          </w:hyperlink>
        </w:p>
        <w:p w14:paraId="39B62D88" w14:textId="7E5DE6D6" w:rsidR="00291C9E" w:rsidRPr="00291C9E" w:rsidRDefault="00E03CFD">
          <w:pPr>
            <w:pStyle w:val="Obsah1"/>
            <w:tabs>
              <w:tab w:val="right" w:leader="dot" w:pos="8777"/>
            </w:tabs>
            <w:rPr>
              <w:rFonts w:ascii="Times New Roman" w:eastAsiaTheme="minorEastAsia" w:hAnsi="Times New Roman" w:cs="Times New Roman"/>
              <w:noProof/>
              <w:sz w:val="24"/>
              <w:szCs w:val="24"/>
              <w:lang w:eastAsia="cs-CZ"/>
            </w:rPr>
          </w:pPr>
          <w:hyperlink w:anchor="_Toc101460757" w:history="1">
            <w:r w:rsidR="00291C9E" w:rsidRPr="00291C9E">
              <w:rPr>
                <w:rStyle w:val="Hypertextovodkaz"/>
                <w:rFonts w:ascii="Times New Roman" w:hAnsi="Times New Roman" w:cs="Times New Roman"/>
                <w:b/>
                <w:noProof/>
                <w:sz w:val="24"/>
                <w:szCs w:val="24"/>
              </w:rPr>
              <w:t>2.</w:t>
            </w:r>
            <w:r w:rsidR="00291C9E" w:rsidRPr="00291C9E">
              <w:rPr>
                <w:rStyle w:val="Hypertextovodkaz"/>
                <w:rFonts w:ascii="Times New Roman" w:hAnsi="Times New Roman" w:cs="Times New Roman"/>
                <w:noProof/>
                <w:sz w:val="24"/>
                <w:szCs w:val="24"/>
              </w:rPr>
              <w:t xml:space="preserve"> </w:t>
            </w:r>
            <w:r w:rsidR="00291C9E" w:rsidRPr="00291C9E">
              <w:rPr>
                <w:rStyle w:val="Hypertextovodkaz"/>
                <w:rFonts w:ascii="Times New Roman" w:hAnsi="Times New Roman" w:cs="Times New Roman"/>
                <w:b/>
                <w:bCs/>
                <w:noProof/>
                <w:sz w:val="24"/>
                <w:szCs w:val="24"/>
              </w:rPr>
              <w:t>Libye a Sýrie: Soulad s koncepcí R2P</w:t>
            </w:r>
            <w:r w:rsidR="00291C9E" w:rsidRPr="00291C9E">
              <w:rPr>
                <w:rFonts w:ascii="Times New Roman" w:hAnsi="Times New Roman" w:cs="Times New Roman"/>
                <w:noProof/>
                <w:webHidden/>
                <w:sz w:val="24"/>
                <w:szCs w:val="24"/>
              </w:rPr>
              <w:tab/>
            </w:r>
            <w:r w:rsidR="00291C9E" w:rsidRPr="00291C9E">
              <w:rPr>
                <w:rFonts w:ascii="Times New Roman" w:hAnsi="Times New Roman" w:cs="Times New Roman"/>
                <w:noProof/>
                <w:webHidden/>
                <w:sz w:val="24"/>
                <w:szCs w:val="24"/>
              </w:rPr>
              <w:fldChar w:fldCharType="begin"/>
            </w:r>
            <w:r w:rsidR="00291C9E" w:rsidRPr="00291C9E">
              <w:rPr>
                <w:rFonts w:ascii="Times New Roman" w:hAnsi="Times New Roman" w:cs="Times New Roman"/>
                <w:noProof/>
                <w:webHidden/>
                <w:sz w:val="24"/>
                <w:szCs w:val="24"/>
              </w:rPr>
              <w:instrText xml:space="preserve"> PAGEREF _Toc101460757 \h </w:instrText>
            </w:r>
            <w:r w:rsidR="00291C9E" w:rsidRPr="00291C9E">
              <w:rPr>
                <w:rFonts w:ascii="Times New Roman" w:hAnsi="Times New Roman" w:cs="Times New Roman"/>
                <w:noProof/>
                <w:webHidden/>
                <w:sz w:val="24"/>
                <w:szCs w:val="24"/>
              </w:rPr>
            </w:r>
            <w:r w:rsidR="00291C9E" w:rsidRPr="00291C9E">
              <w:rPr>
                <w:rFonts w:ascii="Times New Roman" w:hAnsi="Times New Roman" w:cs="Times New Roman"/>
                <w:noProof/>
                <w:webHidden/>
                <w:sz w:val="24"/>
                <w:szCs w:val="24"/>
              </w:rPr>
              <w:fldChar w:fldCharType="separate"/>
            </w:r>
            <w:r w:rsidR="00291C9E" w:rsidRPr="00291C9E">
              <w:rPr>
                <w:rFonts w:ascii="Times New Roman" w:hAnsi="Times New Roman" w:cs="Times New Roman"/>
                <w:noProof/>
                <w:webHidden/>
                <w:sz w:val="24"/>
                <w:szCs w:val="24"/>
              </w:rPr>
              <w:t>17</w:t>
            </w:r>
            <w:r w:rsidR="00291C9E" w:rsidRPr="00291C9E">
              <w:rPr>
                <w:rFonts w:ascii="Times New Roman" w:hAnsi="Times New Roman" w:cs="Times New Roman"/>
                <w:noProof/>
                <w:webHidden/>
                <w:sz w:val="24"/>
                <w:szCs w:val="24"/>
              </w:rPr>
              <w:fldChar w:fldCharType="end"/>
            </w:r>
          </w:hyperlink>
        </w:p>
        <w:p w14:paraId="1CFD9226" w14:textId="4CF56410" w:rsidR="00291C9E" w:rsidRPr="00291C9E" w:rsidRDefault="00E03CFD">
          <w:pPr>
            <w:pStyle w:val="Obsah2"/>
            <w:tabs>
              <w:tab w:val="right" w:leader="dot" w:pos="8777"/>
            </w:tabs>
            <w:rPr>
              <w:rFonts w:ascii="Times New Roman" w:eastAsiaTheme="minorEastAsia" w:hAnsi="Times New Roman" w:cs="Times New Roman"/>
              <w:noProof/>
              <w:sz w:val="24"/>
              <w:szCs w:val="24"/>
              <w:lang w:eastAsia="cs-CZ"/>
            </w:rPr>
          </w:pPr>
          <w:hyperlink w:anchor="_Toc101460758" w:history="1">
            <w:r w:rsidR="00291C9E" w:rsidRPr="00291C9E">
              <w:rPr>
                <w:rStyle w:val="Hypertextovodkaz"/>
                <w:rFonts w:ascii="Times New Roman" w:hAnsi="Times New Roman" w:cs="Times New Roman"/>
                <w:b/>
                <w:noProof/>
                <w:sz w:val="24"/>
                <w:szCs w:val="24"/>
              </w:rPr>
              <w:t>2.1</w:t>
            </w:r>
            <w:r w:rsidR="00291C9E" w:rsidRPr="00291C9E">
              <w:rPr>
                <w:rStyle w:val="Hypertextovodkaz"/>
                <w:rFonts w:ascii="Times New Roman" w:hAnsi="Times New Roman" w:cs="Times New Roman"/>
                <w:noProof/>
                <w:sz w:val="24"/>
                <w:szCs w:val="24"/>
              </w:rPr>
              <w:t xml:space="preserve"> </w:t>
            </w:r>
            <w:r w:rsidR="00291C9E" w:rsidRPr="00291C9E">
              <w:rPr>
                <w:rStyle w:val="Hypertextovodkaz"/>
                <w:rFonts w:ascii="Times New Roman" w:hAnsi="Times New Roman" w:cs="Times New Roman"/>
                <w:b/>
                <w:bCs/>
                <w:noProof/>
                <w:sz w:val="24"/>
                <w:szCs w:val="24"/>
              </w:rPr>
              <w:t>Případ Libye – bod zlomu?</w:t>
            </w:r>
            <w:r w:rsidR="00291C9E" w:rsidRPr="00291C9E">
              <w:rPr>
                <w:rFonts w:ascii="Times New Roman" w:hAnsi="Times New Roman" w:cs="Times New Roman"/>
                <w:noProof/>
                <w:webHidden/>
                <w:sz w:val="24"/>
                <w:szCs w:val="24"/>
              </w:rPr>
              <w:tab/>
            </w:r>
            <w:r w:rsidR="00291C9E" w:rsidRPr="00291C9E">
              <w:rPr>
                <w:rFonts w:ascii="Times New Roman" w:hAnsi="Times New Roman" w:cs="Times New Roman"/>
                <w:noProof/>
                <w:webHidden/>
                <w:sz w:val="24"/>
                <w:szCs w:val="24"/>
              </w:rPr>
              <w:fldChar w:fldCharType="begin"/>
            </w:r>
            <w:r w:rsidR="00291C9E" w:rsidRPr="00291C9E">
              <w:rPr>
                <w:rFonts w:ascii="Times New Roman" w:hAnsi="Times New Roman" w:cs="Times New Roman"/>
                <w:noProof/>
                <w:webHidden/>
                <w:sz w:val="24"/>
                <w:szCs w:val="24"/>
              </w:rPr>
              <w:instrText xml:space="preserve"> PAGEREF _Toc101460758 \h </w:instrText>
            </w:r>
            <w:r w:rsidR="00291C9E" w:rsidRPr="00291C9E">
              <w:rPr>
                <w:rFonts w:ascii="Times New Roman" w:hAnsi="Times New Roman" w:cs="Times New Roman"/>
                <w:noProof/>
                <w:webHidden/>
                <w:sz w:val="24"/>
                <w:szCs w:val="24"/>
              </w:rPr>
            </w:r>
            <w:r w:rsidR="00291C9E" w:rsidRPr="00291C9E">
              <w:rPr>
                <w:rFonts w:ascii="Times New Roman" w:hAnsi="Times New Roman" w:cs="Times New Roman"/>
                <w:noProof/>
                <w:webHidden/>
                <w:sz w:val="24"/>
                <w:szCs w:val="24"/>
              </w:rPr>
              <w:fldChar w:fldCharType="separate"/>
            </w:r>
            <w:r w:rsidR="00291C9E" w:rsidRPr="00291C9E">
              <w:rPr>
                <w:rFonts w:ascii="Times New Roman" w:hAnsi="Times New Roman" w:cs="Times New Roman"/>
                <w:noProof/>
                <w:webHidden/>
                <w:sz w:val="24"/>
                <w:szCs w:val="24"/>
              </w:rPr>
              <w:t>17</w:t>
            </w:r>
            <w:r w:rsidR="00291C9E" w:rsidRPr="00291C9E">
              <w:rPr>
                <w:rFonts w:ascii="Times New Roman" w:hAnsi="Times New Roman" w:cs="Times New Roman"/>
                <w:noProof/>
                <w:webHidden/>
                <w:sz w:val="24"/>
                <w:szCs w:val="24"/>
              </w:rPr>
              <w:fldChar w:fldCharType="end"/>
            </w:r>
          </w:hyperlink>
        </w:p>
        <w:p w14:paraId="46DC8A2E" w14:textId="446ECF67" w:rsidR="00291C9E" w:rsidRPr="00291C9E" w:rsidRDefault="00E03CFD">
          <w:pPr>
            <w:pStyle w:val="Obsah3"/>
            <w:tabs>
              <w:tab w:val="right" w:leader="dot" w:pos="8777"/>
            </w:tabs>
            <w:rPr>
              <w:rFonts w:ascii="Times New Roman" w:eastAsiaTheme="minorEastAsia" w:hAnsi="Times New Roman" w:cs="Times New Roman"/>
              <w:noProof/>
              <w:sz w:val="24"/>
              <w:szCs w:val="24"/>
              <w:lang w:eastAsia="cs-CZ"/>
            </w:rPr>
          </w:pPr>
          <w:hyperlink w:anchor="_Toc101460759" w:history="1">
            <w:r w:rsidR="00291C9E" w:rsidRPr="00291C9E">
              <w:rPr>
                <w:rStyle w:val="Hypertextovodkaz"/>
                <w:rFonts w:ascii="Times New Roman" w:hAnsi="Times New Roman" w:cs="Times New Roman"/>
                <w:noProof/>
                <w:sz w:val="24"/>
                <w:szCs w:val="24"/>
              </w:rPr>
              <w:t>2.1.1 Vývoj konfliktu</w:t>
            </w:r>
            <w:r w:rsidR="00291C9E" w:rsidRPr="00291C9E">
              <w:rPr>
                <w:rFonts w:ascii="Times New Roman" w:hAnsi="Times New Roman" w:cs="Times New Roman"/>
                <w:noProof/>
                <w:webHidden/>
                <w:sz w:val="24"/>
                <w:szCs w:val="24"/>
              </w:rPr>
              <w:tab/>
            </w:r>
            <w:r w:rsidR="00291C9E" w:rsidRPr="00291C9E">
              <w:rPr>
                <w:rFonts w:ascii="Times New Roman" w:hAnsi="Times New Roman" w:cs="Times New Roman"/>
                <w:noProof/>
                <w:webHidden/>
                <w:sz w:val="24"/>
                <w:szCs w:val="24"/>
              </w:rPr>
              <w:fldChar w:fldCharType="begin"/>
            </w:r>
            <w:r w:rsidR="00291C9E" w:rsidRPr="00291C9E">
              <w:rPr>
                <w:rFonts w:ascii="Times New Roman" w:hAnsi="Times New Roman" w:cs="Times New Roman"/>
                <w:noProof/>
                <w:webHidden/>
                <w:sz w:val="24"/>
                <w:szCs w:val="24"/>
              </w:rPr>
              <w:instrText xml:space="preserve"> PAGEREF _Toc101460759 \h </w:instrText>
            </w:r>
            <w:r w:rsidR="00291C9E" w:rsidRPr="00291C9E">
              <w:rPr>
                <w:rFonts w:ascii="Times New Roman" w:hAnsi="Times New Roman" w:cs="Times New Roman"/>
                <w:noProof/>
                <w:webHidden/>
                <w:sz w:val="24"/>
                <w:szCs w:val="24"/>
              </w:rPr>
            </w:r>
            <w:r w:rsidR="00291C9E" w:rsidRPr="00291C9E">
              <w:rPr>
                <w:rFonts w:ascii="Times New Roman" w:hAnsi="Times New Roman" w:cs="Times New Roman"/>
                <w:noProof/>
                <w:webHidden/>
                <w:sz w:val="24"/>
                <w:szCs w:val="24"/>
              </w:rPr>
              <w:fldChar w:fldCharType="separate"/>
            </w:r>
            <w:r w:rsidR="00291C9E" w:rsidRPr="00291C9E">
              <w:rPr>
                <w:rFonts w:ascii="Times New Roman" w:hAnsi="Times New Roman" w:cs="Times New Roman"/>
                <w:noProof/>
                <w:webHidden/>
                <w:sz w:val="24"/>
                <w:szCs w:val="24"/>
              </w:rPr>
              <w:t>18</w:t>
            </w:r>
            <w:r w:rsidR="00291C9E" w:rsidRPr="00291C9E">
              <w:rPr>
                <w:rFonts w:ascii="Times New Roman" w:hAnsi="Times New Roman" w:cs="Times New Roman"/>
                <w:noProof/>
                <w:webHidden/>
                <w:sz w:val="24"/>
                <w:szCs w:val="24"/>
              </w:rPr>
              <w:fldChar w:fldCharType="end"/>
            </w:r>
          </w:hyperlink>
        </w:p>
        <w:p w14:paraId="15ADE067" w14:textId="4986E8F4" w:rsidR="00291C9E" w:rsidRPr="00291C9E" w:rsidRDefault="00E03CFD">
          <w:pPr>
            <w:pStyle w:val="Obsah3"/>
            <w:tabs>
              <w:tab w:val="right" w:leader="dot" w:pos="8777"/>
            </w:tabs>
            <w:rPr>
              <w:rFonts w:ascii="Times New Roman" w:eastAsiaTheme="minorEastAsia" w:hAnsi="Times New Roman" w:cs="Times New Roman"/>
              <w:noProof/>
              <w:sz w:val="24"/>
              <w:szCs w:val="24"/>
              <w:lang w:eastAsia="cs-CZ"/>
            </w:rPr>
          </w:pPr>
          <w:hyperlink w:anchor="_Toc101460760" w:history="1">
            <w:r w:rsidR="00291C9E" w:rsidRPr="00291C9E">
              <w:rPr>
                <w:rStyle w:val="Hypertextovodkaz"/>
                <w:rFonts w:ascii="Times New Roman" w:hAnsi="Times New Roman" w:cs="Times New Roman"/>
                <w:noProof/>
                <w:sz w:val="24"/>
                <w:szCs w:val="24"/>
              </w:rPr>
              <w:t>2.1.2 Následky intervence v Libyi</w:t>
            </w:r>
            <w:r w:rsidR="00291C9E" w:rsidRPr="00291C9E">
              <w:rPr>
                <w:rFonts w:ascii="Times New Roman" w:hAnsi="Times New Roman" w:cs="Times New Roman"/>
                <w:noProof/>
                <w:webHidden/>
                <w:sz w:val="24"/>
                <w:szCs w:val="24"/>
              </w:rPr>
              <w:tab/>
            </w:r>
            <w:r w:rsidR="00291C9E" w:rsidRPr="00291C9E">
              <w:rPr>
                <w:rFonts w:ascii="Times New Roman" w:hAnsi="Times New Roman" w:cs="Times New Roman"/>
                <w:noProof/>
                <w:webHidden/>
                <w:sz w:val="24"/>
                <w:szCs w:val="24"/>
              </w:rPr>
              <w:fldChar w:fldCharType="begin"/>
            </w:r>
            <w:r w:rsidR="00291C9E" w:rsidRPr="00291C9E">
              <w:rPr>
                <w:rFonts w:ascii="Times New Roman" w:hAnsi="Times New Roman" w:cs="Times New Roman"/>
                <w:noProof/>
                <w:webHidden/>
                <w:sz w:val="24"/>
                <w:szCs w:val="24"/>
              </w:rPr>
              <w:instrText xml:space="preserve"> PAGEREF _Toc101460760 \h </w:instrText>
            </w:r>
            <w:r w:rsidR="00291C9E" w:rsidRPr="00291C9E">
              <w:rPr>
                <w:rFonts w:ascii="Times New Roman" w:hAnsi="Times New Roman" w:cs="Times New Roman"/>
                <w:noProof/>
                <w:webHidden/>
                <w:sz w:val="24"/>
                <w:szCs w:val="24"/>
              </w:rPr>
            </w:r>
            <w:r w:rsidR="00291C9E" w:rsidRPr="00291C9E">
              <w:rPr>
                <w:rFonts w:ascii="Times New Roman" w:hAnsi="Times New Roman" w:cs="Times New Roman"/>
                <w:noProof/>
                <w:webHidden/>
                <w:sz w:val="24"/>
                <w:szCs w:val="24"/>
              </w:rPr>
              <w:fldChar w:fldCharType="separate"/>
            </w:r>
            <w:r w:rsidR="00291C9E" w:rsidRPr="00291C9E">
              <w:rPr>
                <w:rFonts w:ascii="Times New Roman" w:hAnsi="Times New Roman" w:cs="Times New Roman"/>
                <w:noProof/>
                <w:webHidden/>
                <w:sz w:val="24"/>
                <w:szCs w:val="24"/>
              </w:rPr>
              <w:t>20</w:t>
            </w:r>
            <w:r w:rsidR="00291C9E" w:rsidRPr="00291C9E">
              <w:rPr>
                <w:rFonts w:ascii="Times New Roman" w:hAnsi="Times New Roman" w:cs="Times New Roman"/>
                <w:noProof/>
                <w:webHidden/>
                <w:sz w:val="24"/>
                <w:szCs w:val="24"/>
              </w:rPr>
              <w:fldChar w:fldCharType="end"/>
            </w:r>
          </w:hyperlink>
        </w:p>
        <w:p w14:paraId="4A869327" w14:textId="60334A06" w:rsidR="00291C9E" w:rsidRPr="00291C9E" w:rsidRDefault="00E03CFD">
          <w:pPr>
            <w:pStyle w:val="Obsah2"/>
            <w:tabs>
              <w:tab w:val="right" w:leader="dot" w:pos="8777"/>
            </w:tabs>
            <w:rPr>
              <w:rFonts w:ascii="Times New Roman" w:eastAsiaTheme="minorEastAsia" w:hAnsi="Times New Roman" w:cs="Times New Roman"/>
              <w:noProof/>
              <w:sz w:val="24"/>
              <w:szCs w:val="24"/>
              <w:lang w:eastAsia="cs-CZ"/>
            </w:rPr>
          </w:pPr>
          <w:hyperlink w:anchor="_Toc101460761" w:history="1">
            <w:r w:rsidR="00291C9E" w:rsidRPr="00291C9E">
              <w:rPr>
                <w:rStyle w:val="Hypertextovodkaz"/>
                <w:rFonts w:ascii="Times New Roman" w:hAnsi="Times New Roman" w:cs="Times New Roman"/>
                <w:b/>
                <w:noProof/>
                <w:sz w:val="24"/>
                <w:szCs w:val="24"/>
              </w:rPr>
              <w:t>2.2</w:t>
            </w:r>
            <w:r w:rsidR="00291C9E" w:rsidRPr="00291C9E">
              <w:rPr>
                <w:rStyle w:val="Hypertextovodkaz"/>
                <w:rFonts w:ascii="Times New Roman" w:hAnsi="Times New Roman" w:cs="Times New Roman"/>
                <w:noProof/>
                <w:sz w:val="24"/>
                <w:szCs w:val="24"/>
              </w:rPr>
              <w:t xml:space="preserve"> </w:t>
            </w:r>
            <w:r w:rsidR="00291C9E" w:rsidRPr="00291C9E">
              <w:rPr>
                <w:rStyle w:val="Hypertextovodkaz"/>
                <w:rFonts w:ascii="Times New Roman" w:hAnsi="Times New Roman" w:cs="Times New Roman"/>
                <w:b/>
                <w:bCs/>
                <w:noProof/>
                <w:sz w:val="24"/>
                <w:szCs w:val="24"/>
              </w:rPr>
              <w:t>Případ Sýrie</w:t>
            </w:r>
            <w:r w:rsidR="00291C9E" w:rsidRPr="00291C9E">
              <w:rPr>
                <w:rFonts w:ascii="Times New Roman" w:hAnsi="Times New Roman" w:cs="Times New Roman"/>
                <w:noProof/>
                <w:webHidden/>
                <w:sz w:val="24"/>
                <w:szCs w:val="24"/>
              </w:rPr>
              <w:tab/>
            </w:r>
            <w:r w:rsidR="00291C9E" w:rsidRPr="00291C9E">
              <w:rPr>
                <w:rFonts w:ascii="Times New Roman" w:hAnsi="Times New Roman" w:cs="Times New Roman"/>
                <w:noProof/>
                <w:webHidden/>
                <w:sz w:val="24"/>
                <w:szCs w:val="24"/>
              </w:rPr>
              <w:fldChar w:fldCharType="begin"/>
            </w:r>
            <w:r w:rsidR="00291C9E" w:rsidRPr="00291C9E">
              <w:rPr>
                <w:rFonts w:ascii="Times New Roman" w:hAnsi="Times New Roman" w:cs="Times New Roman"/>
                <w:noProof/>
                <w:webHidden/>
                <w:sz w:val="24"/>
                <w:szCs w:val="24"/>
              </w:rPr>
              <w:instrText xml:space="preserve"> PAGEREF _Toc101460761 \h </w:instrText>
            </w:r>
            <w:r w:rsidR="00291C9E" w:rsidRPr="00291C9E">
              <w:rPr>
                <w:rFonts w:ascii="Times New Roman" w:hAnsi="Times New Roman" w:cs="Times New Roman"/>
                <w:noProof/>
                <w:webHidden/>
                <w:sz w:val="24"/>
                <w:szCs w:val="24"/>
              </w:rPr>
            </w:r>
            <w:r w:rsidR="00291C9E" w:rsidRPr="00291C9E">
              <w:rPr>
                <w:rFonts w:ascii="Times New Roman" w:hAnsi="Times New Roman" w:cs="Times New Roman"/>
                <w:noProof/>
                <w:webHidden/>
                <w:sz w:val="24"/>
                <w:szCs w:val="24"/>
              </w:rPr>
              <w:fldChar w:fldCharType="separate"/>
            </w:r>
            <w:r w:rsidR="00291C9E" w:rsidRPr="00291C9E">
              <w:rPr>
                <w:rFonts w:ascii="Times New Roman" w:hAnsi="Times New Roman" w:cs="Times New Roman"/>
                <w:noProof/>
                <w:webHidden/>
                <w:sz w:val="24"/>
                <w:szCs w:val="24"/>
              </w:rPr>
              <w:t>23</w:t>
            </w:r>
            <w:r w:rsidR="00291C9E" w:rsidRPr="00291C9E">
              <w:rPr>
                <w:rFonts w:ascii="Times New Roman" w:hAnsi="Times New Roman" w:cs="Times New Roman"/>
                <w:noProof/>
                <w:webHidden/>
                <w:sz w:val="24"/>
                <w:szCs w:val="24"/>
              </w:rPr>
              <w:fldChar w:fldCharType="end"/>
            </w:r>
          </w:hyperlink>
        </w:p>
        <w:p w14:paraId="27C820CD" w14:textId="7E5CC4E4" w:rsidR="00291C9E" w:rsidRPr="00291C9E" w:rsidRDefault="00E03CFD">
          <w:pPr>
            <w:pStyle w:val="Obsah3"/>
            <w:tabs>
              <w:tab w:val="right" w:leader="dot" w:pos="8777"/>
            </w:tabs>
            <w:rPr>
              <w:rFonts w:ascii="Times New Roman" w:eastAsiaTheme="minorEastAsia" w:hAnsi="Times New Roman" w:cs="Times New Roman"/>
              <w:noProof/>
              <w:sz w:val="24"/>
              <w:szCs w:val="24"/>
              <w:lang w:eastAsia="cs-CZ"/>
            </w:rPr>
          </w:pPr>
          <w:hyperlink w:anchor="_Toc101460762" w:history="1">
            <w:r w:rsidR="00291C9E" w:rsidRPr="00291C9E">
              <w:rPr>
                <w:rStyle w:val="Hypertextovodkaz"/>
                <w:rFonts w:ascii="Times New Roman" w:hAnsi="Times New Roman" w:cs="Times New Roman"/>
                <w:noProof/>
                <w:sz w:val="24"/>
                <w:szCs w:val="24"/>
              </w:rPr>
              <w:t>2.2.1 Reakce mezinárodního společenství na konflikt</w:t>
            </w:r>
            <w:r w:rsidR="00291C9E" w:rsidRPr="00291C9E">
              <w:rPr>
                <w:rFonts w:ascii="Times New Roman" w:hAnsi="Times New Roman" w:cs="Times New Roman"/>
                <w:noProof/>
                <w:webHidden/>
                <w:sz w:val="24"/>
                <w:szCs w:val="24"/>
              </w:rPr>
              <w:tab/>
            </w:r>
            <w:r w:rsidR="00291C9E" w:rsidRPr="00291C9E">
              <w:rPr>
                <w:rFonts w:ascii="Times New Roman" w:hAnsi="Times New Roman" w:cs="Times New Roman"/>
                <w:noProof/>
                <w:webHidden/>
                <w:sz w:val="24"/>
                <w:szCs w:val="24"/>
              </w:rPr>
              <w:fldChar w:fldCharType="begin"/>
            </w:r>
            <w:r w:rsidR="00291C9E" w:rsidRPr="00291C9E">
              <w:rPr>
                <w:rFonts w:ascii="Times New Roman" w:hAnsi="Times New Roman" w:cs="Times New Roman"/>
                <w:noProof/>
                <w:webHidden/>
                <w:sz w:val="24"/>
                <w:szCs w:val="24"/>
              </w:rPr>
              <w:instrText xml:space="preserve"> PAGEREF _Toc101460762 \h </w:instrText>
            </w:r>
            <w:r w:rsidR="00291C9E" w:rsidRPr="00291C9E">
              <w:rPr>
                <w:rFonts w:ascii="Times New Roman" w:hAnsi="Times New Roman" w:cs="Times New Roman"/>
                <w:noProof/>
                <w:webHidden/>
                <w:sz w:val="24"/>
                <w:szCs w:val="24"/>
              </w:rPr>
            </w:r>
            <w:r w:rsidR="00291C9E" w:rsidRPr="00291C9E">
              <w:rPr>
                <w:rFonts w:ascii="Times New Roman" w:hAnsi="Times New Roman" w:cs="Times New Roman"/>
                <w:noProof/>
                <w:webHidden/>
                <w:sz w:val="24"/>
                <w:szCs w:val="24"/>
              </w:rPr>
              <w:fldChar w:fldCharType="separate"/>
            </w:r>
            <w:r w:rsidR="00291C9E" w:rsidRPr="00291C9E">
              <w:rPr>
                <w:rFonts w:ascii="Times New Roman" w:hAnsi="Times New Roman" w:cs="Times New Roman"/>
                <w:noProof/>
                <w:webHidden/>
                <w:sz w:val="24"/>
                <w:szCs w:val="24"/>
              </w:rPr>
              <w:t>25</w:t>
            </w:r>
            <w:r w:rsidR="00291C9E" w:rsidRPr="00291C9E">
              <w:rPr>
                <w:rFonts w:ascii="Times New Roman" w:hAnsi="Times New Roman" w:cs="Times New Roman"/>
                <w:noProof/>
                <w:webHidden/>
                <w:sz w:val="24"/>
                <w:szCs w:val="24"/>
              </w:rPr>
              <w:fldChar w:fldCharType="end"/>
            </w:r>
          </w:hyperlink>
        </w:p>
        <w:p w14:paraId="439F25F3" w14:textId="5C191382" w:rsidR="00291C9E" w:rsidRPr="00291C9E" w:rsidRDefault="00E03CFD">
          <w:pPr>
            <w:pStyle w:val="Obsah1"/>
            <w:tabs>
              <w:tab w:val="right" w:leader="dot" w:pos="8777"/>
            </w:tabs>
            <w:rPr>
              <w:rFonts w:ascii="Times New Roman" w:eastAsiaTheme="minorEastAsia" w:hAnsi="Times New Roman" w:cs="Times New Roman"/>
              <w:noProof/>
              <w:sz w:val="24"/>
              <w:szCs w:val="24"/>
              <w:lang w:eastAsia="cs-CZ"/>
            </w:rPr>
          </w:pPr>
          <w:hyperlink w:anchor="_Toc101460763" w:history="1">
            <w:r w:rsidR="00291C9E" w:rsidRPr="00291C9E">
              <w:rPr>
                <w:rStyle w:val="Hypertextovodkaz"/>
                <w:rFonts w:ascii="Times New Roman" w:hAnsi="Times New Roman" w:cs="Times New Roman"/>
                <w:b/>
                <w:noProof/>
                <w:sz w:val="24"/>
                <w:szCs w:val="24"/>
              </w:rPr>
              <w:t>3.</w:t>
            </w:r>
            <w:r w:rsidR="00291C9E" w:rsidRPr="00291C9E">
              <w:rPr>
                <w:rStyle w:val="Hypertextovodkaz"/>
                <w:rFonts w:ascii="Times New Roman" w:hAnsi="Times New Roman" w:cs="Times New Roman"/>
                <w:noProof/>
                <w:sz w:val="24"/>
                <w:szCs w:val="24"/>
              </w:rPr>
              <w:t xml:space="preserve"> </w:t>
            </w:r>
            <w:r w:rsidR="00291C9E" w:rsidRPr="00291C9E">
              <w:rPr>
                <w:rStyle w:val="Hypertextovodkaz"/>
                <w:rFonts w:ascii="Times New Roman" w:hAnsi="Times New Roman" w:cs="Times New Roman"/>
                <w:b/>
                <w:bCs/>
                <w:noProof/>
                <w:sz w:val="24"/>
                <w:szCs w:val="24"/>
              </w:rPr>
              <w:t>Koncept R2P po roce 2011</w:t>
            </w:r>
            <w:r w:rsidR="00291C9E" w:rsidRPr="00291C9E">
              <w:rPr>
                <w:rFonts w:ascii="Times New Roman" w:hAnsi="Times New Roman" w:cs="Times New Roman"/>
                <w:noProof/>
                <w:webHidden/>
                <w:sz w:val="24"/>
                <w:szCs w:val="24"/>
              </w:rPr>
              <w:tab/>
            </w:r>
            <w:r w:rsidR="00291C9E" w:rsidRPr="00291C9E">
              <w:rPr>
                <w:rFonts w:ascii="Times New Roman" w:hAnsi="Times New Roman" w:cs="Times New Roman"/>
                <w:noProof/>
                <w:webHidden/>
                <w:sz w:val="24"/>
                <w:szCs w:val="24"/>
              </w:rPr>
              <w:fldChar w:fldCharType="begin"/>
            </w:r>
            <w:r w:rsidR="00291C9E" w:rsidRPr="00291C9E">
              <w:rPr>
                <w:rFonts w:ascii="Times New Roman" w:hAnsi="Times New Roman" w:cs="Times New Roman"/>
                <w:noProof/>
                <w:webHidden/>
                <w:sz w:val="24"/>
                <w:szCs w:val="24"/>
              </w:rPr>
              <w:instrText xml:space="preserve"> PAGEREF _Toc101460763 \h </w:instrText>
            </w:r>
            <w:r w:rsidR="00291C9E" w:rsidRPr="00291C9E">
              <w:rPr>
                <w:rFonts w:ascii="Times New Roman" w:hAnsi="Times New Roman" w:cs="Times New Roman"/>
                <w:noProof/>
                <w:webHidden/>
                <w:sz w:val="24"/>
                <w:szCs w:val="24"/>
              </w:rPr>
            </w:r>
            <w:r w:rsidR="00291C9E" w:rsidRPr="00291C9E">
              <w:rPr>
                <w:rFonts w:ascii="Times New Roman" w:hAnsi="Times New Roman" w:cs="Times New Roman"/>
                <w:noProof/>
                <w:webHidden/>
                <w:sz w:val="24"/>
                <w:szCs w:val="24"/>
              </w:rPr>
              <w:fldChar w:fldCharType="separate"/>
            </w:r>
            <w:r w:rsidR="00291C9E" w:rsidRPr="00291C9E">
              <w:rPr>
                <w:rFonts w:ascii="Times New Roman" w:hAnsi="Times New Roman" w:cs="Times New Roman"/>
                <w:noProof/>
                <w:webHidden/>
                <w:sz w:val="24"/>
                <w:szCs w:val="24"/>
              </w:rPr>
              <w:t>27</w:t>
            </w:r>
            <w:r w:rsidR="00291C9E" w:rsidRPr="00291C9E">
              <w:rPr>
                <w:rFonts w:ascii="Times New Roman" w:hAnsi="Times New Roman" w:cs="Times New Roman"/>
                <w:noProof/>
                <w:webHidden/>
                <w:sz w:val="24"/>
                <w:szCs w:val="24"/>
              </w:rPr>
              <w:fldChar w:fldCharType="end"/>
            </w:r>
          </w:hyperlink>
        </w:p>
        <w:p w14:paraId="4B7FAE13" w14:textId="787DDFCB" w:rsidR="00291C9E" w:rsidRPr="00291C9E" w:rsidRDefault="00E03CFD">
          <w:pPr>
            <w:pStyle w:val="Obsah2"/>
            <w:tabs>
              <w:tab w:val="right" w:leader="dot" w:pos="8777"/>
            </w:tabs>
            <w:rPr>
              <w:rFonts w:ascii="Times New Roman" w:eastAsiaTheme="minorEastAsia" w:hAnsi="Times New Roman" w:cs="Times New Roman"/>
              <w:noProof/>
              <w:sz w:val="24"/>
              <w:szCs w:val="24"/>
              <w:lang w:eastAsia="cs-CZ"/>
            </w:rPr>
          </w:pPr>
          <w:hyperlink w:anchor="_Toc101460764" w:history="1">
            <w:r w:rsidR="00291C9E" w:rsidRPr="00291C9E">
              <w:rPr>
                <w:rStyle w:val="Hypertextovodkaz"/>
                <w:rFonts w:ascii="Times New Roman" w:hAnsi="Times New Roman" w:cs="Times New Roman"/>
                <w:b/>
                <w:noProof/>
                <w:sz w:val="24"/>
                <w:szCs w:val="24"/>
              </w:rPr>
              <w:t>3.1</w:t>
            </w:r>
            <w:r w:rsidR="00291C9E" w:rsidRPr="00291C9E">
              <w:rPr>
                <w:rStyle w:val="Hypertextovodkaz"/>
                <w:rFonts w:ascii="Times New Roman" w:hAnsi="Times New Roman" w:cs="Times New Roman"/>
                <w:noProof/>
                <w:sz w:val="24"/>
                <w:szCs w:val="24"/>
              </w:rPr>
              <w:t xml:space="preserve"> </w:t>
            </w:r>
            <w:r w:rsidR="00291C9E" w:rsidRPr="00291C9E">
              <w:rPr>
                <w:rStyle w:val="Hypertextovodkaz"/>
                <w:rFonts w:ascii="Times New Roman" w:hAnsi="Times New Roman" w:cs="Times New Roman"/>
                <w:b/>
                <w:bCs/>
                <w:noProof/>
                <w:sz w:val="24"/>
                <w:szCs w:val="24"/>
              </w:rPr>
              <w:t>Libye: Dopad na R2P</w:t>
            </w:r>
            <w:r w:rsidR="00291C9E" w:rsidRPr="00291C9E">
              <w:rPr>
                <w:rFonts w:ascii="Times New Roman" w:hAnsi="Times New Roman" w:cs="Times New Roman"/>
                <w:noProof/>
                <w:webHidden/>
                <w:sz w:val="24"/>
                <w:szCs w:val="24"/>
              </w:rPr>
              <w:tab/>
            </w:r>
            <w:r w:rsidR="00291C9E" w:rsidRPr="00291C9E">
              <w:rPr>
                <w:rFonts w:ascii="Times New Roman" w:hAnsi="Times New Roman" w:cs="Times New Roman"/>
                <w:noProof/>
                <w:webHidden/>
                <w:sz w:val="24"/>
                <w:szCs w:val="24"/>
              </w:rPr>
              <w:fldChar w:fldCharType="begin"/>
            </w:r>
            <w:r w:rsidR="00291C9E" w:rsidRPr="00291C9E">
              <w:rPr>
                <w:rFonts w:ascii="Times New Roman" w:hAnsi="Times New Roman" w:cs="Times New Roman"/>
                <w:noProof/>
                <w:webHidden/>
                <w:sz w:val="24"/>
                <w:szCs w:val="24"/>
              </w:rPr>
              <w:instrText xml:space="preserve"> PAGEREF _Toc101460764 \h </w:instrText>
            </w:r>
            <w:r w:rsidR="00291C9E" w:rsidRPr="00291C9E">
              <w:rPr>
                <w:rFonts w:ascii="Times New Roman" w:hAnsi="Times New Roman" w:cs="Times New Roman"/>
                <w:noProof/>
                <w:webHidden/>
                <w:sz w:val="24"/>
                <w:szCs w:val="24"/>
              </w:rPr>
            </w:r>
            <w:r w:rsidR="00291C9E" w:rsidRPr="00291C9E">
              <w:rPr>
                <w:rFonts w:ascii="Times New Roman" w:hAnsi="Times New Roman" w:cs="Times New Roman"/>
                <w:noProof/>
                <w:webHidden/>
                <w:sz w:val="24"/>
                <w:szCs w:val="24"/>
              </w:rPr>
              <w:fldChar w:fldCharType="separate"/>
            </w:r>
            <w:r w:rsidR="00291C9E" w:rsidRPr="00291C9E">
              <w:rPr>
                <w:rFonts w:ascii="Times New Roman" w:hAnsi="Times New Roman" w:cs="Times New Roman"/>
                <w:noProof/>
                <w:webHidden/>
                <w:sz w:val="24"/>
                <w:szCs w:val="24"/>
              </w:rPr>
              <w:t>27</w:t>
            </w:r>
            <w:r w:rsidR="00291C9E" w:rsidRPr="00291C9E">
              <w:rPr>
                <w:rFonts w:ascii="Times New Roman" w:hAnsi="Times New Roman" w:cs="Times New Roman"/>
                <w:noProof/>
                <w:webHidden/>
                <w:sz w:val="24"/>
                <w:szCs w:val="24"/>
              </w:rPr>
              <w:fldChar w:fldCharType="end"/>
            </w:r>
          </w:hyperlink>
        </w:p>
        <w:p w14:paraId="7C45DDB9" w14:textId="7912E609" w:rsidR="00291C9E" w:rsidRPr="00291C9E" w:rsidRDefault="00E03CFD">
          <w:pPr>
            <w:pStyle w:val="Obsah2"/>
            <w:tabs>
              <w:tab w:val="right" w:leader="dot" w:pos="8777"/>
            </w:tabs>
            <w:rPr>
              <w:rFonts w:ascii="Times New Roman" w:eastAsiaTheme="minorEastAsia" w:hAnsi="Times New Roman" w:cs="Times New Roman"/>
              <w:noProof/>
              <w:sz w:val="24"/>
              <w:szCs w:val="24"/>
              <w:lang w:eastAsia="cs-CZ"/>
            </w:rPr>
          </w:pPr>
          <w:hyperlink w:anchor="_Toc101460765" w:history="1">
            <w:r w:rsidR="00291C9E" w:rsidRPr="00291C9E">
              <w:rPr>
                <w:rStyle w:val="Hypertextovodkaz"/>
                <w:rFonts w:ascii="Times New Roman" w:hAnsi="Times New Roman" w:cs="Times New Roman"/>
                <w:b/>
                <w:noProof/>
                <w:sz w:val="24"/>
                <w:szCs w:val="24"/>
              </w:rPr>
              <w:t>3.2</w:t>
            </w:r>
            <w:r w:rsidR="00291C9E" w:rsidRPr="00291C9E">
              <w:rPr>
                <w:rStyle w:val="Hypertextovodkaz"/>
                <w:rFonts w:ascii="Times New Roman" w:hAnsi="Times New Roman" w:cs="Times New Roman"/>
                <w:noProof/>
                <w:sz w:val="24"/>
                <w:szCs w:val="24"/>
              </w:rPr>
              <w:t xml:space="preserve"> </w:t>
            </w:r>
            <w:r w:rsidR="00291C9E" w:rsidRPr="00291C9E">
              <w:rPr>
                <w:rStyle w:val="Hypertextovodkaz"/>
                <w:rFonts w:ascii="Times New Roman" w:hAnsi="Times New Roman" w:cs="Times New Roman"/>
                <w:b/>
                <w:bCs/>
                <w:noProof/>
                <w:sz w:val="24"/>
                <w:szCs w:val="24"/>
              </w:rPr>
              <w:t>Sýrie: Dopad na R2P</w:t>
            </w:r>
            <w:r w:rsidR="00291C9E" w:rsidRPr="00291C9E">
              <w:rPr>
                <w:rFonts w:ascii="Times New Roman" w:hAnsi="Times New Roman" w:cs="Times New Roman"/>
                <w:noProof/>
                <w:webHidden/>
                <w:sz w:val="24"/>
                <w:szCs w:val="24"/>
              </w:rPr>
              <w:tab/>
            </w:r>
            <w:r w:rsidR="00291C9E" w:rsidRPr="00291C9E">
              <w:rPr>
                <w:rFonts w:ascii="Times New Roman" w:hAnsi="Times New Roman" w:cs="Times New Roman"/>
                <w:noProof/>
                <w:webHidden/>
                <w:sz w:val="24"/>
                <w:szCs w:val="24"/>
              </w:rPr>
              <w:fldChar w:fldCharType="begin"/>
            </w:r>
            <w:r w:rsidR="00291C9E" w:rsidRPr="00291C9E">
              <w:rPr>
                <w:rFonts w:ascii="Times New Roman" w:hAnsi="Times New Roman" w:cs="Times New Roman"/>
                <w:noProof/>
                <w:webHidden/>
                <w:sz w:val="24"/>
                <w:szCs w:val="24"/>
              </w:rPr>
              <w:instrText xml:space="preserve"> PAGEREF _Toc101460765 \h </w:instrText>
            </w:r>
            <w:r w:rsidR="00291C9E" w:rsidRPr="00291C9E">
              <w:rPr>
                <w:rFonts w:ascii="Times New Roman" w:hAnsi="Times New Roman" w:cs="Times New Roman"/>
                <w:noProof/>
                <w:webHidden/>
                <w:sz w:val="24"/>
                <w:szCs w:val="24"/>
              </w:rPr>
            </w:r>
            <w:r w:rsidR="00291C9E" w:rsidRPr="00291C9E">
              <w:rPr>
                <w:rFonts w:ascii="Times New Roman" w:hAnsi="Times New Roman" w:cs="Times New Roman"/>
                <w:noProof/>
                <w:webHidden/>
                <w:sz w:val="24"/>
                <w:szCs w:val="24"/>
              </w:rPr>
              <w:fldChar w:fldCharType="separate"/>
            </w:r>
            <w:r w:rsidR="00291C9E" w:rsidRPr="00291C9E">
              <w:rPr>
                <w:rFonts w:ascii="Times New Roman" w:hAnsi="Times New Roman" w:cs="Times New Roman"/>
                <w:noProof/>
                <w:webHidden/>
                <w:sz w:val="24"/>
                <w:szCs w:val="24"/>
              </w:rPr>
              <w:t>29</w:t>
            </w:r>
            <w:r w:rsidR="00291C9E" w:rsidRPr="00291C9E">
              <w:rPr>
                <w:rFonts w:ascii="Times New Roman" w:hAnsi="Times New Roman" w:cs="Times New Roman"/>
                <w:noProof/>
                <w:webHidden/>
                <w:sz w:val="24"/>
                <w:szCs w:val="24"/>
              </w:rPr>
              <w:fldChar w:fldCharType="end"/>
            </w:r>
          </w:hyperlink>
        </w:p>
        <w:p w14:paraId="1F5805B5" w14:textId="3EF29874" w:rsidR="00291C9E" w:rsidRPr="00291C9E" w:rsidRDefault="00E03CFD">
          <w:pPr>
            <w:pStyle w:val="Obsah2"/>
            <w:tabs>
              <w:tab w:val="right" w:leader="dot" w:pos="8777"/>
            </w:tabs>
            <w:rPr>
              <w:rFonts w:ascii="Times New Roman" w:eastAsiaTheme="minorEastAsia" w:hAnsi="Times New Roman" w:cs="Times New Roman"/>
              <w:noProof/>
              <w:sz w:val="24"/>
              <w:szCs w:val="24"/>
              <w:lang w:eastAsia="cs-CZ"/>
            </w:rPr>
          </w:pPr>
          <w:hyperlink w:anchor="_Toc101460766" w:history="1">
            <w:r w:rsidR="00291C9E" w:rsidRPr="00291C9E">
              <w:rPr>
                <w:rStyle w:val="Hypertextovodkaz"/>
                <w:rFonts w:ascii="Times New Roman" w:hAnsi="Times New Roman" w:cs="Times New Roman"/>
                <w:b/>
                <w:noProof/>
                <w:sz w:val="24"/>
                <w:szCs w:val="24"/>
              </w:rPr>
              <w:t>3.3</w:t>
            </w:r>
            <w:r w:rsidR="00291C9E" w:rsidRPr="00291C9E">
              <w:rPr>
                <w:rStyle w:val="Hypertextovodkaz"/>
                <w:rFonts w:ascii="Times New Roman" w:hAnsi="Times New Roman" w:cs="Times New Roman"/>
                <w:noProof/>
                <w:sz w:val="24"/>
                <w:szCs w:val="24"/>
              </w:rPr>
              <w:t xml:space="preserve"> </w:t>
            </w:r>
            <w:r w:rsidR="00291C9E" w:rsidRPr="00291C9E">
              <w:rPr>
                <w:rStyle w:val="Hypertextovodkaz"/>
                <w:rFonts w:ascii="Times New Roman" w:hAnsi="Times New Roman" w:cs="Times New Roman"/>
                <w:b/>
                <w:bCs/>
                <w:noProof/>
                <w:sz w:val="24"/>
                <w:szCs w:val="24"/>
              </w:rPr>
              <w:t>Mizející odhodlání jednat</w:t>
            </w:r>
            <w:r w:rsidR="00291C9E" w:rsidRPr="00291C9E">
              <w:rPr>
                <w:rFonts w:ascii="Times New Roman" w:hAnsi="Times New Roman" w:cs="Times New Roman"/>
                <w:noProof/>
                <w:webHidden/>
                <w:sz w:val="24"/>
                <w:szCs w:val="24"/>
              </w:rPr>
              <w:tab/>
            </w:r>
            <w:r w:rsidR="00291C9E" w:rsidRPr="00291C9E">
              <w:rPr>
                <w:rFonts w:ascii="Times New Roman" w:hAnsi="Times New Roman" w:cs="Times New Roman"/>
                <w:noProof/>
                <w:webHidden/>
                <w:sz w:val="24"/>
                <w:szCs w:val="24"/>
              </w:rPr>
              <w:fldChar w:fldCharType="begin"/>
            </w:r>
            <w:r w:rsidR="00291C9E" w:rsidRPr="00291C9E">
              <w:rPr>
                <w:rFonts w:ascii="Times New Roman" w:hAnsi="Times New Roman" w:cs="Times New Roman"/>
                <w:noProof/>
                <w:webHidden/>
                <w:sz w:val="24"/>
                <w:szCs w:val="24"/>
              </w:rPr>
              <w:instrText xml:space="preserve"> PAGEREF _Toc101460766 \h </w:instrText>
            </w:r>
            <w:r w:rsidR="00291C9E" w:rsidRPr="00291C9E">
              <w:rPr>
                <w:rFonts w:ascii="Times New Roman" w:hAnsi="Times New Roman" w:cs="Times New Roman"/>
                <w:noProof/>
                <w:webHidden/>
                <w:sz w:val="24"/>
                <w:szCs w:val="24"/>
              </w:rPr>
            </w:r>
            <w:r w:rsidR="00291C9E" w:rsidRPr="00291C9E">
              <w:rPr>
                <w:rFonts w:ascii="Times New Roman" w:hAnsi="Times New Roman" w:cs="Times New Roman"/>
                <w:noProof/>
                <w:webHidden/>
                <w:sz w:val="24"/>
                <w:szCs w:val="24"/>
              </w:rPr>
              <w:fldChar w:fldCharType="separate"/>
            </w:r>
            <w:r w:rsidR="00291C9E" w:rsidRPr="00291C9E">
              <w:rPr>
                <w:rFonts w:ascii="Times New Roman" w:hAnsi="Times New Roman" w:cs="Times New Roman"/>
                <w:noProof/>
                <w:webHidden/>
                <w:sz w:val="24"/>
                <w:szCs w:val="24"/>
              </w:rPr>
              <w:t>30</w:t>
            </w:r>
            <w:r w:rsidR="00291C9E" w:rsidRPr="00291C9E">
              <w:rPr>
                <w:rFonts w:ascii="Times New Roman" w:hAnsi="Times New Roman" w:cs="Times New Roman"/>
                <w:noProof/>
                <w:webHidden/>
                <w:sz w:val="24"/>
                <w:szCs w:val="24"/>
              </w:rPr>
              <w:fldChar w:fldCharType="end"/>
            </w:r>
          </w:hyperlink>
        </w:p>
        <w:p w14:paraId="0EDFC234" w14:textId="7D48AF7B" w:rsidR="00291C9E" w:rsidRPr="00291C9E" w:rsidRDefault="00E03CFD">
          <w:pPr>
            <w:pStyle w:val="Obsah2"/>
            <w:tabs>
              <w:tab w:val="right" w:leader="dot" w:pos="8777"/>
            </w:tabs>
            <w:rPr>
              <w:rFonts w:ascii="Times New Roman" w:eastAsiaTheme="minorEastAsia" w:hAnsi="Times New Roman" w:cs="Times New Roman"/>
              <w:noProof/>
              <w:sz w:val="24"/>
              <w:szCs w:val="24"/>
              <w:lang w:eastAsia="cs-CZ"/>
            </w:rPr>
          </w:pPr>
          <w:hyperlink w:anchor="_Toc101460767" w:history="1">
            <w:r w:rsidR="00291C9E" w:rsidRPr="00291C9E">
              <w:rPr>
                <w:rStyle w:val="Hypertextovodkaz"/>
                <w:rFonts w:ascii="Times New Roman" w:hAnsi="Times New Roman" w:cs="Times New Roman"/>
                <w:b/>
                <w:noProof/>
                <w:sz w:val="24"/>
                <w:szCs w:val="24"/>
              </w:rPr>
              <w:t>3.4.</w:t>
            </w:r>
            <w:r w:rsidR="00291C9E" w:rsidRPr="00291C9E">
              <w:rPr>
                <w:rStyle w:val="Hypertextovodkaz"/>
                <w:rFonts w:ascii="Times New Roman" w:hAnsi="Times New Roman" w:cs="Times New Roman"/>
                <w:noProof/>
                <w:sz w:val="24"/>
                <w:szCs w:val="24"/>
              </w:rPr>
              <w:t xml:space="preserve"> </w:t>
            </w:r>
            <w:r w:rsidR="00291C9E" w:rsidRPr="00291C9E">
              <w:rPr>
                <w:rStyle w:val="Hypertextovodkaz"/>
                <w:rFonts w:ascii="Times New Roman" w:hAnsi="Times New Roman" w:cs="Times New Roman"/>
                <w:b/>
                <w:bCs/>
                <w:noProof/>
                <w:sz w:val="24"/>
                <w:szCs w:val="24"/>
              </w:rPr>
              <w:t>Mezinárodní norma nebo mocenský nástroj?</w:t>
            </w:r>
            <w:r w:rsidR="00291C9E" w:rsidRPr="00291C9E">
              <w:rPr>
                <w:rFonts w:ascii="Times New Roman" w:hAnsi="Times New Roman" w:cs="Times New Roman"/>
                <w:noProof/>
                <w:webHidden/>
                <w:sz w:val="24"/>
                <w:szCs w:val="24"/>
              </w:rPr>
              <w:tab/>
            </w:r>
            <w:r w:rsidR="00291C9E" w:rsidRPr="00291C9E">
              <w:rPr>
                <w:rFonts w:ascii="Times New Roman" w:hAnsi="Times New Roman" w:cs="Times New Roman"/>
                <w:noProof/>
                <w:webHidden/>
                <w:sz w:val="24"/>
                <w:szCs w:val="24"/>
              </w:rPr>
              <w:fldChar w:fldCharType="begin"/>
            </w:r>
            <w:r w:rsidR="00291C9E" w:rsidRPr="00291C9E">
              <w:rPr>
                <w:rFonts w:ascii="Times New Roman" w:hAnsi="Times New Roman" w:cs="Times New Roman"/>
                <w:noProof/>
                <w:webHidden/>
                <w:sz w:val="24"/>
                <w:szCs w:val="24"/>
              </w:rPr>
              <w:instrText xml:space="preserve"> PAGEREF _Toc101460767 \h </w:instrText>
            </w:r>
            <w:r w:rsidR="00291C9E" w:rsidRPr="00291C9E">
              <w:rPr>
                <w:rFonts w:ascii="Times New Roman" w:hAnsi="Times New Roman" w:cs="Times New Roman"/>
                <w:noProof/>
                <w:webHidden/>
                <w:sz w:val="24"/>
                <w:szCs w:val="24"/>
              </w:rPr>
            </w:r>
            <w:r w:rsidR="00291C9E" w:rsidRPr="00291C9E">
              <w:rPr>
                <w:rFonts w:ascii="Times New Roman" w:hAnsi="Times New Roman" w:cs="Times New Roman"/>
                <w:noProof/>
                <w:webHidden/>
                <w:sz w:val="24"/>
                <w:szCs w:val="24"/>
              </w:rPr>
              <w:fldChar w:fldCharType="separate"/>
            </w:r>
            <w:r w:rsidR="00291C9E" w:rsidRPr="00291C9E">
              <w:rPr>
                <w:rFonts w:ascii="Times New Roman" w:hAnsi="Times New Roman" w:cs="Times New Roman"/>
                <w:noProof/>
                <w:webHidden/>
                <w:sz w:val="24"/>
                <w:szCs w:val="24"/>
              </w:rPr>
              <w:t>31</w:t>
            </w:r>
            <w:r w:rsidR="00291C9E" w:rsidRPr="00291C9E">
              <w:rPr>
                <w:rFonts w:ascii="Times New Roman" w:hAnsi="Times New Roman" w:cs="Times New Roman"/>
                <w:noProof/>
                <w:webHidden/>
                <w:sz w:val="24"/>
                <w:szCs w:val="24"/>
              </w:rPr>
              <w:fldChar w:fldCharType="end"/>
            </w:r>
          </w:hyperlink>
        </w:p>
        <w:p w14:paraId="392A0960" w14:textId="0AF0C059" w:rsidR="00291C9E" w:rsidRPr="00291C9E" w:rsidRDefault="00E03CFD">
          <w:pPr>
            <w:pStyle w:val="Obsah2"/>
            <w:tabs>
              <w:tab w:val="right" w:leader="dot" w:pos="8777"/>
            </w:tabs>
            <w:rPr>
              <w:rFonts w:ascii="Times New Roman" w:eastAsiaTheme="minorEastAsia" w:hAnsi="Times New Roman" w:cs="Times New Roman"/>
              <w:noProof/>
              <w:sz w:val="24"/>
              <w:szCs w:val="24"/>
              <w:lang w:eastAsia="cs-CZ"/>
            </w:rPr>
          </w:pPr>
          <w:hyperlink w:anchor="_Toc101460768" w:history="1">
            <w:r w:rsidR="00291C9E" w:rsidRPr="00291C9E">
              <w:rPr>
                <w:rStyle w:val="Hypertextovodkaz"/>
                <w:rFonts w:ascii="Times New Roman" w:hAnsi="Times New Roman" w:cs="Times New Roman"/>
                <w:b/>
                <w:noProof/>
                <w:sz w:val="24"/>
                <w:szCs w:val="24"/>
              </w:rPr>
              <w:t>3.5</w:t>
            </w:r>
            <w:r w:rsidR="00291C9E" w:rsidRPr="00291C9E">
              <w:rPr>
                <w:rStyle w:val="Hypertextovodkaz"/>
                <w:rFonts w:ascii="Times New Roman" w:hAnsi="Times New Roman" w:cs="Times New Roman"/>
                <w:noProof/>
                <w:sz w:val="24"/>
                <w:szCs w:val="24"/>
              </w:rPr>
              <w:t xml:space="preserve"> </w:t>
            </w:r>
            <w:r w:rsidR="00291C9E" w:rsidRPr="00291C9E">
              <w:rPr>
                <w:rStyle w:val="Hypertextovodkaz"/>
                <w:rFonts w:ascii="Times New Roman" w:hAnsi="Times New Roman" w:cs="Times New Roman"/>
                <w:b/>
                <w:bCs/>
                <w:noProof/>
                <w:sz w:val="24"/>
                <w:szCs w:val="24"/>
              </w:rPr>
              <w:t>Vyšší míra spolupráce</w:t>
            </w:r>
            <w:r w:rsidR="00291C9E" w:rsidRPr="00291C9E">
              <w:rPr>
                <w:rFonts w:ascii="Times New Roman" w:hAnsi="Times New Roman" w:cs="Times New Roman"/>
                <w:noProof/>
                <w:webHidden/>
                <w:sz w:val="24"/>
                <w:szCs w:val="24"/>
              </w:rPr>
              <w:tab/>
            </w:r>
            <w:r w:rsidR="00291C9E" w:rsidRPr="00291C9E">
              <w:rPr>
                <w:rFonts w:ascii="Times New Roman" w:hAnsi="Times New Roman" w:cs="Times New Roman"/>
                <w:noProof/>
                <w:webHidden/>
                <w:sz w:val="24"/>
                <w:szCs w:val="24"/>
              </w:rPr>
              <w:fldChar w:fldCharType="begin"/>
            </w:r>
            <w:r w:rsidR="00291C9E" w:rsidRPr="00291C9E">
              <w:rPr>
                <w:rFonts w:ascii="Times New Roman" w:hAnsi="Times New Roman" w:cs="Times New Roman"/>
                <w:noProof/>
                <w:webHidden/>
                <w:sz w:val="24"/>
                <w:szCs w:val="24"/>
              </w:rPr>
              <w:instrText xml:space="preserve"> PAGEREF _Toc101460768 \h </w:instrText>
            </w:r>
            <w:r w:rsidR="00291C9E" w:rsidRPr="00291C9E">
              <w:rPr>
                <w:rFonts w:ascii="Times New Roman" w:hAnsi="Times New Roman" w:cs="Times New Roman"/>
                <w:noProof/>
                <w:webHidden/>
                <w:sz w:val="24"/>
                <w:szCs w:val="24"/>
              </w:rPr>
            </w:r>
            <w:r w:rsidR="00291C9E" w:rsidRPr="00291C9E">
              <w:rPr>
                <w:rFonts w:ascii="Times New Roman" w:hAnsi="Times New Roman" w:cs="Times New Roman"/>
                <w:noProof/>
                <w:webHidden/>
                <w:sz w:val="24"/>
                <w:szCs w:val="24"/>
              </w:rPr>
              <w:fldChar w:fldCharType="separate"/>
            </w:r>
            <w:r w:rsidR="00291C9E" w:rsidRPr="00291C9E">
              <w:rPr>
                <w:rFonts w:ascii="Times New Roman" w:hAnsi="Times New Roman" w:cs="Times New Roman"/>
                <w:noProof/>
                <w:webHidden/>
                <w:sz w:val="24"/>
                <w:szCs w:val="24"/>
              </w:rPr>
              <w:t>33</w:t>
            </w:r>
            <w:r w:rsidR="00291C9E" w:rsidRPr="00291C9E">
              <w:rPr>
                <w:rFonts w:ascii="Times New Roman" w:hAnsi="Times New Roman" w:cs="Times New Roman"/>
                <w:noProof/>
                <w:webHidden/>
                <w:sz w:val="24"/>
                <w:szCs w:val="24"/>
              </w:rPr>
              <w:fldChar w:fldCharType="end"/>
            </w:r>
          </w:hyperlink>
        </w:p>
        <w:p w14:paraId="1CB68277" w14:textId="1AF638CC" w:rsidR="00291C9E" w:rsidRPr="00291C9E" w:rsidRDefault="00E03CFD">
          <w:pPr>
            <w:pStyle w:val="Obsah2"/>
            <w:tabs>
              <w:tab w:val="right" w:leader="dot" w:pos="8777"/>
            </w:tabs>
            <w:rPr>
              <w:rFonts w:ascii="Times New Roman" w:eastAsiaTheme="minorEastAsia" w:hAnsi="Times New Roman" w:cs="Times New Roman"/>
              <w:noProof/>
              <w:sz w:val="24"/>
              <w:szCs w:val="24"/>
              <w:lang w:eastAsia="cs-CZ"/>
            </w:rPr>
          </w:pPr>
          <w:hyperlink w:anchor="_Toc101460769" w:history="1">
            <w:r w:rsidR="00291C9E" w:rsidRPr="00291C9E">
              <w:rPr>
                <w:rStyle w:val="Hypertextovodkaz"/>
                <w:rFonts w:ascii="Times New Roman" w:hAnsi="Times New Roman" w:cs="Times New Roman"/>
                <w:b/>
                <w:noProof/>
                <w:sz w:val="24"/>
                <w:szCs w:val="24"/>
              </w:rPr>
              <w:t>3.6</w:t>
            </w:r>
            <w:r w:rsidR="00291C9E" w:rsidRPr="00291C9E">
              <w:rPr>
                <w:rStyle w:val="Hypertextovodkaz"/>
                <w:rFonts w:ascii="Times New Roman" w:hAnsi="Times New Roman" w:cs="Times New Roman"/>
                <w:noProof/>
                <w:sz w:val="24"/>
                <w:szCs w:val="24"/>
              </w:rPr>
              <w:t xml:space="preserve"> </w:t>
            </w:r>
            <w:r w:rsidR="00291C9E" w:rsidRPr="00291C9E">
              <w:rPr>
                <w:rStyle w:val="Hypertextovodkaz"/>
                <w:rFonts w:ascii="Times New Roman" w:hAnsi="Times New Roman" w:cs="Times New Roman"/>
                <w:b/>
                <w:bCs/>
                <w:noProof/>
                <w:sz w:val="24"/>
                <w:szCs w:val="24"/>
              </w:rPr>
              <w:t>Responsibility while protecting</w:t>
            </w:r>
            <w:r w:rsidR="00291C9E" w:rsidRPr="00291C9E">
              <w:rPr>
                <w:rFonts w:ascii="Times New Roman" w:hAnsi="Times New Roman" w:cs="Times New Roman"/>
                <w:noProof/>
                <w:webHidden/>
                <w:sz w:val="24"/>
                <w:szCs w:val="24"/>
              </w:rPr>
              <w:tab/>
            </w:r>
            <w:r w:rsidR="00291C9E" w:rsidRPr="00291C9E">
              <w:rPr>
                <w:rFonts w:ascii="Times New Roman" w:hAnsi="Times New Roman" w:cs="Times New Roman"/>
                <w:noProof/>
                <w:webHidden/>
                <w:sz w:val="24"/>
                <w:szCs w:val="24"/>
              </w:rPr>
              <w:fldChar w:fldCharType="begin"/>
            </w:r>
            <w:r w:rsidR="00291C9E" w:rsidRPr="00291C9E">
              <w:rPr>
                <w:rFonts w:ascii="Times New Roman" w:hAnsi="Times New Roman" w:cs="Times New Roman"/>
                <w:noProof/>
                <w:webHidden/>
                <w:sz w:val="24"/>
                <w:szCs w:val="24"/>
              </w:rPr>
              <w:instrText xml:space="preserve"> PAGEREF _Toc101460769 \h </w:instrText>
            </w:r>
            <w:r w:rsidR="00291C9E" w:rsidRPr="00291C9E">
              <w:rPr>
                <w:rFonts w:ascii="Times New Roman" w:hAnsi="Times New Roman" w:cs="Times New Roman"/>
                <w:noProof/>
                <w:webHidden/>
                <w:sz w:val="24"/>
                <w:szCs w:val="24"/>
              </w:rPr>
            </w:r>
            <w:r w:rsidR="00291C9E" w:rsidRPr="00291C9E">
              <w:rPr>
                <w:rFonts w:ascii="Times New Roman" w:hAnsi="Times New Roman" w:cs="Times New Roman"/>
                <w:noProof/>
                <w:webHidden/>
                <w:sz w:val="24"/>
                <w:szCs w:val="24"/>
              </w:rPr>
              <w:fldChar w:fldCharType="separate"/>
            </w:r>
            <w:r w:rsidR="00291C9E" w:rsidRPr="00291C9E">
              <w:rPr>
                <w:rFonts w:ascii="Times New Roman" w:hAnsi="Times New Roman" w:cs="Times New Roman"/>
                <w:noProof/>
                <w:webHidden/>
                <w:sz w:val="24"/>
                <w:szCs w:val="24"/>
              </w:rPr>
              <w:t>34</w:t>
            </w:r>
            <w:r w:rsidR="00291C9E" w:rsidRPr="00291C9E">
              <w:rPr>
                <w:rFonts w:ascii="Times New Roman" w:hAnsi="Times New Roman" w:cs="Times New Roman"/>
                <w:noProof/>
                <w:webHidden/>
                <w:sz w:val="24"/>
                <w:szCs w:val="24"/>
              </w:rPr>
              <w:fldChar w:fldCharType="end"/>
            </w:r>
          </w:hyperlink>
        </w:p>
        <w:p w14:paraId="20B7D9DC" w14:textId="1E9B9D2C" w:rsidR="00291C9E" w:rsidRPr="00291C9E" w:rsidRDefault="00E03CFD">
          <w:pPr>
            <w:pStyle w:val="Obsah1"/>
            <w:tabs>
              <w:tab w:val="right" w:leader="dot" w:pos="8777"/>
            </w:tabs>
            <w:rPr>
              <w:rFonts w:ascii="Times New Roman" w:eastAsiaTheme="minorEastAsia" w:hAnsi="Times New Roman" w:cs="Times New Roman"/>
              <w:noProof/>
              <w:sz w:val="24"/>
              <w:szCs w:val="24"/>
              <w:lang w:eastAsia="cs-CZ"/>
            </w:rPr>
          </w:pPr>
          <w:hyperlink w:anchor="_Toc101460770" w:history="1">
            <w:r w:rsidR="00291C9E" w:rsidRPr="00291C9E">
              <w:rPr>
                <w:rStyle w:val="Hypertextovodkaz"/>
                <w:rFonts w:ascii="Times New Roman" w:eastAsia="Calibri" w:hAnsi="Times New Roman" w:cs="Times New Roman"/>
                <w:b/>
                <w:bCs/>
                <w:noProof/>
                <w:sz w:val="24"/>
                <w:szCs w:val="24"/>
              </w:rPr>
              <w:t>Závěr</w:t>
            </w:r>
            <w:r w:rsidR="00291C9E" w:rsidRPr="00291C9E">
              <w:rPr>
                <w:rFonts w:ascii="Times New Roman" w:hAnsi="Times New Roman" w:cs="Times New Roman"/>
                <w:noProof/>
                <w:webHidden/>
                <w:sz w:val="24"/>
                <w:szCs w:val="24"/>
              </w:rPr>
              <w:tab/>
            </w:r>
            <w:r w:rsidR="00291C9E" w:rsidRPr="00291C9E">
              <w:rPr>
                <w:rFonts w:ascii="Times New Roman" w:hAnsi="Times New Roman" w:cs="Times New Roman"/>
                <w:noProof/>
                <w:webHidden/>
                <w:sz w:val="24"/>
                <w:szCs w:val="24"/>
              </w:rPr>
              <w:fldChar w:fldCharType="begin"/>
            </w:r>
            <w:r w:rsidR="00291C9E" w:rsidRPr="00291C9E">
              <w:rPr>
                <w:rFonts w:ascii="Times New Roman" w:hAnsi="Times New Roman" w:cs="Times New Roman"/>
                <w:noProof/>
                <w:webHidden/>
                <w:sz w:val="24"/>
                <w:szCs w:val="24"/>
              </w:rPr>
              <w:instrText xml:space="preserve"> PAGEREF _Toc101460770 \h </w:instrText>
            </w:r>
            <w:r w:rsidR="00291C9E" w:rsidRPr="00291C9E">
              <w:rPr>
                <w:rFonts w:ascii="Times New Roman" w:hAnsi="Times New Roman" w:cs="Times New Roman"/>
                <w:noProof/>
                <w:webHidden/>
                <w:sz w:val="24"/>
                <w:szCs w:val="24"/>
              </w:rPr>
            </w:r>
            <w:r w:rsidR="00291C9E" w:rsidRPr="00291C9E">
              <w:rPr>
                <w:rFonts w:ascii="Times New Roman" w:hAnsi="Times New Roman" w:cs="Times New Roman"/>
                <w:noProof/>
                <w:webHidden/>
                <w:sz w:val="24"/>
                <w:szCs w:val="24"/>
              </w:rPr>
              <w:fldChar w:fldCharType="separate"/>
            </w:r>
            <w:r w:rsidR="00291C9E" w:rsidRPr="00291C9E">
              <w:rPr>
                <w:rFonts w:ascii="Times New Roman" w:hAnsi="Times New Roman" w:cs="Times New Roman"/>
                <w:noProof/>
                <w:webHidden/>
                <w:sz w:val="24"/>
                <w:szCs w:val="24"/>
              </w:rPr>
              <w:t>36</w:t>
            </w:r>
            <w:r w:rsidR="00291C9E" w:rsidRPr="00291C9E">
              <w:rPr>
                <w:rFonts w:ascii="Times New Roman" w:hAnsi="Times New Roman" w:cs="Times New Roman"/>
                <w:noProof/>
                <w:webHidden/>
                <w:sz w:val="24"/>
                <w:szCs w:val="24"/>
              </w:rPr>
              <w:fldChar w:fldCharType="end"/>
            </w:r>
          </w:hyperlink>
        </w:p>
        <w:p w14:paraId="482DA377" w14:textId="1CA29D5F" w:rsidR="00291C9E" w:rsidRPr="00291C9E" w:rsidRDefault="00E03CFD">
          <w:pPr>
            <w:pStyle w:val="Obsah1"/>
            <w:tabs>
              <w:tab w:val="right" w:leader="dot" w:pos="8777"/>
            </w:tabs>
            <w:rPr>
              <w:rFonts w:ascii="Times New Roman" w:eastAsiaTheme="minorEastAsia" w:hAnsi="Times New Roman" w:cs="Times New Roman"/>
              <w:noProof/>
              <w:sz w:val="24"/>
              <w:szCs w:val="24"/>
              <w:lang w:eastAsia="cs-CZ"/>
            </w:rPr>
          </w:pPr>
          <w:hyperlink w:anchor="_Toc101460771" w:history="1">
            <w:r w:rsidR="00291C9E" w:rsidRPr="00291C9E">
              <w:rPr>
                <w:rStyle w:val="Hypertextovodkaz"/>
                <w:rFonts w:ascii="Times New Roman" w:hAnsi="Times New Roman" w:cs="Times New Roman"/>
                <w:b/>
                <w:bCs/>
                <w:noProof/>
                <w:sz w:val="24"/>
                <w:szCs w:val="24"/>
              </w:rPr>
              <w:t>Anotace</w:t>
            </w:r>
            <w:r w:rsidR="00291C9E" w:rsidRPr="00291C9E">
              <w:rPr>
                <w:rFonts w:ascii="Times New Roman" w:hAnsi="Times New Roman" w:cs="Times New Roman"/>
                <w:noProof/>
                <w:webHidden/>
                <w:sz w:val="24"/>
                <w:szCs w:val="24"/>
              </w:rPr>
              <w:tab/>
            </w:r>
            <w:r w:rsidR="00291C9E" w:rsidRPr="00291C9E">
              <w:rPr>
                <w:rFonts w:ascii="Times New Roman" w:hAnsi="Times New Roman" w:cs="Times New Roman"/>
                <w:noProof/>
                <w:webHidden/>
                <w:sz w:val="24"/>
                <w:szCs w:val="24"/>
              </w:rPr>
              <w:fldChar w:fldCharType="begin"/>
            </w:r>
            <w:r w:rsidR="00291C9E" w:rsidRPr="00291C9E">
              <w:rPr>
                <w:rFonts w:ascii="Times New Roman" w:hAnsi="Times New Roman" w:cs="Times New Roman"/>
                <w:noProof/>
                <w:webHidden/>
                <w:sz w:val="24"/>
                <w:szCs w:val="24"/>
              </w:rPr>
              <w:instrText xml:space="preserve"> PAGEREF _Toc101460771 \h </w:instrText>
            </w:r>
            <w:r w:rsidR="00291C9E" w:rsidRPr="00291C9E">
              <w:rPr>
                <w:rFonts w:ascii="Times New Roman" w:hAnsi="Times New Roman" w:cs="Times New Roman"/>
                <w:noProof/>
                <w:webHidden/>
                <w:sz w:val="24"/>
                <w:szCs w:val="24"/>
              </w:rPr>
            </w:r>
            <w:r w:rsidR="00291C9E" w:rsidRPr="00291C9E">
              <w:rPr>
                <w:rFonts w:ascii="Times New Roman" w:hAnsi="Times New Roman" w:cs="Times New Roman"/>
                <w:noProof/>
                <w:webHidden/>
                <w:sz w:val="24"/>
                <w:szCs w:val="24"/>
              </w:rPr>
              <w:fldChar w:fldCharType="separate"/>
            </w:r>
            <w:r w:rsidR="00291C9E" w:rsidRPr="00291C9E">
              <w:rPr>
                <w:rFonts w:ascii="Times New Roman" w:hAnsi="Times New Roman" w:cs="Times New Roman"/>
                <w:noProof/>
                <w:webHidden/>
                <w:sz w:val="24"/>
                <w:szCs w:val="24"/>
              </w:rPr>
              <w:t>38</w:t>
            </w:r>
            <w:r w:rsidR="00291C9E" w:rsidRPr="00291C9E">
              <w:rPr>
                <w:rFonts w:ascii="Times New Roman" w:hAnsi="Times New Roman" w:cs="Times New Roman"/>
                <w:noProof/>
                <w:webHidden/>
                <w:sz w:val="24"/>
                <w:szCs w:val="24"/>
              </w:rPr>
              <w:fldChar w:fldCharType="end"/>
            </w:r>
          </w:hyperlink>
        </w:p>
        <w:p w14:paraId="19E4DE34" w14:textId="115D5C82" w:rsidR="00291C9E" w:rsidRPr="00291C9E" w:rsidRDefault="00E03CFD">
          <w:pPr>
            <w:pStyle w:val="Obsah1"/>
            <w:tabs>
              <w:tab w:val="right" w:leader="dot" w:pos="8777"/>
            </w:tabs>
            <w:rPr>
              <w:rFonts w:ascii="Times New Roman" w:eastAsiaTheme="minorEastAsia" w:hAnsi="Times New Roman" w:cs="Times New Roman"/>
              <w:noProof/>
              <w:sz w:val="24"/>
              <w:szCs w:val="24"/>
              <w:lang w:eastAsia="cs-CZ"/>
            </w:rPr>
          </w:pPr>
          <w:hyperlink w:anchor="_Toc101460772" w:history="1">
            <w:r w:rsidR="00291C9E" w:rsidRPr="00291C9E">
              <w:rPr>
                <w:rStyle w:val="Hypertextovodkaz"/>
                <w:rFonts w:ascii="Times New Roman" w:hAnsi="Times New Roman" w:cs="Times New Roman"/>
                <w:b/>
                <w:bCs/>
                <w:noProof/>
                <w:sz w:val="24"/>
                <w:szCs w:val="24"/>
              </w:rPr>
              <w:t>Seznam pramenů a literatury</w:t>
            </w:r>
            <w:r w:rsidR="00291C9E" w:rsidRPr="00291C9E">
              <w:rPr>
                <w:rFonts w:ascii="Times New Roman" w:hAnsi="Times New Roman" w:cs="Times New Roman"/>
                <w:noProof/>
                <w:webHidden/>
                <w:sz w:val="24"/>
                <w:szCs w:val="24"/>
              </w:rPr>
              <w:tab/>
            </w:r>
            <w:r w:rsidR="00291C9E" w:rsidRPr="00291C9E">
              <w:rPr>
                <w:rFonts w:ascii="Times New Roman" w:hAnsi="Times New Roman" w:cs="Times New Roman"/>
                <w:noProof/>
                <w:webHidden/>
                <w:sz w:val="24"/>
                <w:szCs w:val="24"/>
              </w:rPr>
              <w:fldChar w:fldCharType="begin"/>
            </w:r>
            <w:r w:rsidR="00291C9E" w:rsidRPr="00291C9E">
              <w:rPr>
                <w:rFonts w:ascii="Times New Roman" w:hAnsi="Times New Roman" w:cs="Times New Roman"/>
                <w:noProof/>
                <w:webHidden/>
                <w:sz w:val="24"/>
                <w:szCs w:val="24"/>
              </w:rPr>
              <w:instrText xml:space="preserve"> PAGEREF _Toc101460772 \h </w:instrText>
            </w:r>
            <w:r w:rsidR="00291C9E" w:rsidRPr="00291C9E">
              <w:rPr>
                <w:rFonts w:ascii="Times New Roman" w:hAnsi="Times New Roman" w:cs="Times New Roman"/>
                <w:noProof/>
                <w:webHidden/>
                <w:sz w:val="24"/>
                <w:szCs w:val="24"/>
              </w:rPr>
            </w:r>
            <w:r w:rsidR="00291C9E" w:rsidRPr="00291C9E">
              <w:rPr>
                <w:rFonts w:ascii="Times New Roman" w:hAnsi="Times New Roman" w:cs="Times New Roman"/>
                <w:noProof/>
                <w:webHidden/>
                <w:sz w:val="24"/>
                <w:szCs w:val="24"/>
              </w:rPr>
              <w:fldChar w:fldCharType="separate"/>
            </w:r>
            <w:r w:rsidR="00291C9E" w:rsidRPr="00291C9E">
              <w:rPr>
                <w:rFonts w:ascii="Times New Roman" w:hAnsi="Times New Roman" w:cs="Times New Roman"/>
                <w:noProof/>
                <w:webHidden/>
                <w:sz w:val="24"/>
                <w:szCs w:val="24"/>
              </w:rPr>
              <w:t>39</w:t>
            </w:r>
            <w:r w:rsidR="00291C9E" w:rsidRPr="00291C9E">
              <w:rPr>
                <w:rFonts w:ascii="Times New Roman" w:hAnsi="Times New Roman" w:cs="Times New Roman"/>
                <w:noProof/>
                <w:webHidden/>
                <w:sz w:val="24"/>
                <w:szCs w:val="24"/>
              </w:rPr>
              <w:fldChar w:fldCharType="end"/>
            </w:r>
          </w:hyperlink>
        </w:p>
        <w:p w14:paraId="7C2D3FC9" w14:textId="59895EEF" w:rsidR="00291C9E" w:rsidRPr="00291C9E" w:rsidRDefault="00E03CFD">
          <w:pPr>
            <w:pStyle w:val="Obsah1"/>
            <w:tabs>
              <w:tab w:val="right" w:leader="dot" w:pos="8777"/>
            </w:tabs>
            <w:rPr>
              <w:rFonts w:ascii="Times New Roman" w:eastAsiaTheme="minorEastAsia" w:hAnsi="Times New Roman" w:cs="Times New Roman"/>
              <w:noProof/>
              <w:sz w:val="24"/>
              <w:szCs w:val="24"/>
              <w:lang w:eastAsia="cs-CZ"/>
            </w:rPr>
          </w:pPr>
          <w:hyperlink w:anchor="_Toc101460773" w:history="1">
            <w:r w:rsidR="00291C9E" w:rsidRPr="00291C9E">
              <w:rPr>
                <w:rStyle w:val="Hypertextovodkaz"/>
                <w:rFonts w:ascii="Times New Roman" w:hAnsi="Times New Roman" w:cs="Times New Roman"/>
                <w:b/>
                <w:bCs/>
                <w:noProof/>
                <w:sz w:val="24"/>
                <w:szCs w:val="24"/>
              </w:rPr>
              <w:t>Seznam zkratek</w:t>
            </w:r>
            <w:r w:rsidR="00291C9E" w:rsidRPr="00291C9E">
              <w:rPr>
                <w:rFonts w:ascii="Times New Roman" w:hAnsi="Times New Roman" w:cs="Times New Roman"/>
                <w:noProof/>
                <w:webHidden/>
                <w:sz w:val="24"/>
                <w:szCs w:val="24"/>
              </w:rPr>
              <w:tab/>
            </w:r>
            <w:r w:rsidR="00291C9E" w:rsidRPr="00291C9E">
              <w:rPr>
                <w:rFonts w:ascii="Times New Roman" w:hAnsi="Times New Roman" w:cs="Times New Roman"/>
                <w:noProof/>
                <w:webHidden/>
                <w:sz w:val="24"/>
                <w:szCs w:val="24"/>
              </w:rPr>
              <w:fldChar w:fldCharType="begin"/>
            </w:r>
            <w:r w:rsidR="00291C9E" w:rsidRPr="00291C9E">
              <w:rPr>
                <w:rFonts w:ascii="Times New Roman" w:hAnsi="Times New Roman" w:cs="Times New Roman"/>
                <w:noProof/>
                <w:webHidden/>
                <w:sz w:val="24"/>
                <w:szCs w:val="24"/>
              </w:rPr>
              <w:instrText xml:space="preserve"> PAGEREF _Toc101460773 \h </w:instrText>
            </w:r>
            <w:r w:rsidR="00291C9E" w:rsidRPr="00291C9E">
              <w:rPr>
                <w:rFonts w:ascii="Times New Roman" w:hAnsi="Times New Roman" w:cs="Times New Roman"/>
                <w:noProof/>
                <w:webHidden/>
                <w:sz w:val="24"/>
                <w:szCs w:val="24"/>
              </w:rPr>
            </w:r>
            <w:r w:rsidR="00291C9E" w:rsidRPr="00291C9E">
              <w:rPr>
                <w:rFonts w:ascii="Times New Roman" w:hAnsi="Times New Roman" w:cs="Times New Roman"/>
                <w:noProof/>
                <w:webHidden/>
                <w:sz w:val="24"/>
                <w:szCs w:val="24"/>
              </w:rPr>
              <w:fldChar w:fldCharType="separate"/>
            </w:r>
            <w:r w:rsidR="00291C9E" w:rsidRPr="00291C9E">
              <w:rPr>
                <w:rFonts w:ascii="Times New Roman" w:hAnsi="Times New Roman" w:cs="Times New Roman"/>
                <w:noProof/>
                <w:webHidden/>
                <w:sz w:val="24"/>
                <w:szCs w:val="24"/>
              </w:rPr>
              <w:t>42</w:t>
            </w:r>
            <w:r w:rsidR="00291C9E" w:rsidRPr="00291C9E">
              <w:rPr>
                <w:rFonts w:ascii="Times New Roman" w:hAnsi="Times New Roman" w:cs="Times New Roman"/>
                <w:noProof/>
                <w:webHidden/>
                <w:sz w:val="24"/>
                <w:szCs w:val="24"/>
              </w:rPr>
              <w:fldChar w:fldCharType="end"/>
            </w:r>
          </w:hyperlink>
        </w:p>
        <w:p w14:paraId="6EF50C7C" w14:textId="31F2DBE0" w:rsidR="00291C9E" w:rsidRPr="00291C9E" w:rsidRDefault="00E03CFD">
          <w:pPr>
            <w:pStyle w:val="Obsah1"/>
            <w:tabs>
              <w:tab w:val="right" w:leader="dot" w:pos="8777"/>
            </w:tabs>
            <w:rPr>
              <w:rFonts w:ascii="Times New Roman" w:eastAsiaTheme="minorEastAsia" w:hAnsi="Times New Roman" w:cs="Times New Roman"/>
              <w:noProof/>
              <w:sz w:val="24"/>
              <w:szCs w:val="24"/>
              <w:lang w:eastAsia="cs-CZ"/>
            </w:rPr>
          </w:pPr>
          <w:hyperlink w:anchor="_Toc101460774" w:history="1">
            <w:r w:rsidR="00291C9E" w:rsidRPr="00291C9E">
              <w:rPr>
                <w:rStyle w:val="Hypertextovodkaz"/>
                <w:rFonts w:ascii="Times New Roman" w:hAnsi="Times New Roman" w:cs="Times New Roman"/>
                <w:b/>
                <w:bCs/>
                <w:noProof/>
                <w:sz w:val="24"/>
                <w:szCs w:val="24"/>
              </w:rPr>
              <w:t>Abstrakt</w:t>
            </w:r>
            <w:r w:rsidR="00291C9E" w:rsidRPr="00291C9E">
              <w:rPr>
                <w:rFonts w:ascii="Times New Roman" w:hAnsi="Times New Roman" w:cs="Times New Roman"/>
                <w:noProof/>
                <w:webHidden/>
                <w:sz w:val="24"/>
                <w:szCs w:val="24"/>
              </w:rPr>
              <w:tab/>
            </w:r>
            <w:r w:rsidR="00291C9E" w:rsidRPr="00291C9E">
              <w:rPr>
                <w:rFonts w:ascii="Times New Roman" w:hAnsi="Times New Roman" w:cs="Times New Roman"/>
                <w:noProof/>
                <w:webHidden/>
                <w:sz w:val="24"/>
                <w:szCs w:val="24"/>
              </w:rPr>
              <w:fldChar w:fldCharType="begin"/>
            </w:r>
            <w:r w:rsidR="00291C9E" w:rsidRPr="00291C9E">
              <w:rPr>
                <w:rFonts w:ascii="Times New Roman" w:hAnsi="Times New Roman" w:cs="Times New Roman"/>
                <w:noProof/>
                <w:webHidden/>
                <w:sz w:val="24"/>
                <w:szCs w:val="24"/>
              </w:rPr>
              <w:instrText xml:space="preserve"> PAGEREF _Toc101460774 \h </w:instrText>
            </w:r>
            <w:r w:rsidR="00291C9E" w:rsidRPr="00291C9E">
              <w:rPr>
                <w:rFonts w:ascii="Times New Roman" w:hAnsi="Times New Roman" w:cs="Times New Roman"/>
                <w:noProof/>
                <w:webHidden/>
                <w:sz w:val="24"/>
                <w:szCs w:val="24"/>
              </w:rPr>
            </w:r>
            <w:r w:rsidR="00291C9E" w:rsidRPr="00291C9E">
              <w:rPr>
                <w:rFonts w:ascii="Times New Roman" w:hAnsi="Times New Roman" w:cs="Times New Roman"/>
                <w:noProof/>
                <w:webHidden/>
                <w:sz w:val="24"/>
                <w:szCs w:val="24"/>
              </w:rPr>
              <w:fldChar w:fldCharType="separate"/>
            </w:r>
            <w:r w:rsidR="00291C9E" w:rsidRPr="00291C9E">
              <w:rPr>
                <w:rFonts w:ascii="Times New Roman" w:hAnsi="Times New Roman" w:cs="Times New Roman"/>
                <w:noProof/>
                <w:webHidden/>
                <w:sz w:val="24"/>
                <w:szCs w:val="24"/>
              </w:rPr>
              <w:t>43</w:t>
            </w:r>
            <w:r w:rsidR="00291C9E" w:rsidRPr="00291C9E">
              <w:rPr>
                <w:rFonts w:ascii="Times New Roman" w:hAnsi="Times New Roman" w:cs="Times New Roman"/>
                <w:noProof/>
                <w:webHidden/>
                <w:sz w:val="24"/>
                <w:szCs w:val="24"/>
              </w:rPr>
              <w:fldChar w:fldCharType="end"/>
            </w:r>
          </w:hyperlink>
        </w:p>
        <w:p w14:paraId="49ECE4A9" w14:textId="62BFC322" w:rsidR="00291C9E" w:rsidRPr="00291C9E" w:rsidRDefault="00E03CFD">
          <w:pPr>
            <w:pStyle w:val="Obsah1"/>
            <w:tabs>
              <w:tab w:val="right" w:leader="dot" w:pos="8777"/>
            </w:tabs>
            <w:rPr>
              <w:rFonts w:ascii="Times New Roman" w:eastAsiaTheme="minorEastAsia" w:hAnsi="Times New Roman" w:cs="Times New Roman"/>
              <w:noProof/>
              <w:sz w:val="24"/>
              <w:szCs w:val="24"/>
              <w:lang w:eastAsia="cs-CZ"/>
            </w:rPr>
          </w:pPr>
          <w:hyperlink w:anchor="_Toc101460775" w:history="1">
            <w:r w:rsidR="00291C9E" w:rsidRPr="00291C9E">
              <w:rPr>
                <w:rStyle w:val="Hypertextovodkaz"/>
                <w:rFonts w:ascii="Times New Roman" w:hAnsi="Times New Roman" w:cs="Times New Roman"/>
                <w:b/>
                <w:bCs/>
                <w:noProof/>
                <w:sz w:val="24"/>
                <w:szCs w:val="24"/>
              </w:rPr>
              <w:t>Abstract</w:t>
            </w:r>
            <w:r w:rsidR="00291C9E" w:rsidRPr="00291C9E">
              <w:rPr>
                <w:rFonts w:ascii="Times New Roman" w:hAnsi="Times New Roman" w:cs="Times New Roman"/>
                <w:noProof/>
                <w:webHidden/>
                <w:sz w:val="24"/>
                <w:szCs w:val="24"/>
              </w:rPr>
              <w:tab/>
            </w:r>
            <w:r w:rsidR="00291C9E" w:rsidRPr="00291C9E">
              <w:rPr>
                <w:rFonts w:ascii="Times New Roman" w:hAnsi="Times New Roman" w:cs="Times New Roman"/>
                <w:noProof/>
                <w:webHidden/>
                <w:sz w:val="24"/>
                <w:szCs w:val="24"/>
              </w:rPr>
              <w:fldChar w:fldCharType="begin"/>
            </w:r>
            <w:r w:rsidR="00291C9E" w:rsidRPr="00291C9E">
              <w:rPr>
                <w:rFonts w:ascii="Times New Roman" w:hAnsi="Times New Roman" w:cs="Times New Roman"/>
                <w:noProof/>
                <w:webHidden/>
                <w:sz w:val="24"/>
                <w:szCs w:val="24"/>
              </w:rPr>
              <w:instrText xml:space="preserve"> PAGEREF _Toc101460775 \h </w:instrText>
            </w:r>
            <w:r w:rsidR="00291C9E" w:rsidRPr="00291C9E">
              <w:rPr>
                <w:rFonts w:ascii="Times New Roman" w:hAnsi="Times New Roman" w:cs="Times New Roman"/>
                <w:noProof/>
                <w:webHidden/>
                <w:sz w:val="24"/>
                <w:szCs w:val="24"/>
              </w:rPr>
            </w:r>
            <w:r w:rsidR="00291C9E" w:rsidRPr="00291C9E">
              <w:rPr>
                <w:rFonts w:ascii="Times New Roman" w:hAnsi="Times New Roman" w:cs="Times New Roman"/>
                <w:noProof/>
                <w:webHidden/>
                <w:sz w:val="24"/>
                <w:szCs w:val="24"/>
              </w:rPr>
              <w:fldChar w:fldCharType="separate"/>
            </w:r>
            <w:r w:rsidR="00291C9E" w:rsidRPr="00291C9E">
              <w:rPr>
                <w:rFonts w:ascii="Times New Roman" w:hAnsi="Times New Roman" w:cs="Times New Roman"/>
                <w:noProof/>
                <w:webHidden/>
                <w:sz w:val="24"/>
                <w:szCs w:val="24"/>
              </w:rPr>
              <w:t>44</w:t>
            </w:r>
            <w:r w:rsidR="00291C9E" w:rsidRPr="00291C9E">
              <w:rPr>
                <w:rFonts w:ascii="Times New Roman" w:hAnsi="Times New Roman" w:cs="Times New Roman"/>
                <w:noProof/>
                <w:webHidden/>
                <w:sz w:val="24"/>
                <w:szCs w:val="24"/>
              </w:rPr>
              <w:fldChar w:fldCharType="end"/>
            </w:r>
          </w:hyperlink>
        </w:p>
        <w:p w14:paraId="0E2B3972" w14:textId="200D0BBA" w:rsidR="008028F7" w:rsidRPr="006B2568" w:rsidRDefault="008028F7">
          <w:pPr>
            <w:rPr>
              <w:rFonts w:ascii="Times New Roman" w:hAnsi="Times New Roman" w:cs="Times New Roman"/>
              <w:sz w:val="24"/>
              <w:szCs w:val="24"/>
            </w:rPr>
          </w:pPr>
          <w:r w:rsidRPr="006B2568">
            <w:rPr>
              <w:rFonts w:ascii="Times New Roman" w:hAnsi="Times New Roman" w:cs="Times New Roman"/>
              <w:b/>
              <w:bCs/>
              <w:sz w:val="24"/>
              <w:szCs w:val="24"/>
            </w:rPr>
            <w:fldChar w:fldCharType="end"/>
          </w:r>
        </w:p>
      </w:sdtContent>
    </w:sdt>
    <w:p w14:paraId="4B6D0FB8" w14:textId="77777777" w:rsidR="000E4F64" w:rsidRDefault="000E4F64" w:rsidP="008C73D9">
      <w:pPr>
        <w:spacing w:line="360" w:lineRule="auto"/>
        <w:jc w:val="both"/>
        <w:rPr>
          <w:rFonts w:ascii="Times New Roman" w:hAnsi="Times New Roman" w:cs="Times New Roman"/>
          <w:b/>
          <w:bCs/>
          <w:sz w:val="30"/>
          <w:szCs w:val="30"/>
        </w:rPr>
        <w:sectPr w:rsidR="000E4F64" w:rsidSect="00154C6A">
          <w:footerReference w:type="default" r:id="rId8"/>
          <w:pgSz w:w="11906" w:h="16838"/>
          <w:pgMar w:top="1418" w:right="1418" w:bottom="1418" w:left="1701" w:header="708" w:footer="708" w:gutter="0"/>
          <w:cols w:space="708"/>
          <w:docGrid w:linePitch="360"/>
        </w:sectPr>
      </w:pPr>
    </w:p>
    <w:p w14:paraId="24F39C27" w14:textId="649510F4" w:rsidR="005A1E2D" w:rsidRPr="00096662" w:rsidRDefault="005A1E2D" w:rsidP="00B512BA">
      <w:pPr>
        <w:pStyle w:val="Nadpis1"/>
        <w:rPr>
          <w:b/>
          <w:bCs/>
        </w:rPr>
      </w:pPr>
      <w:bookmarkStart w:id="1" w:name="_Toc101460751"/>
      <w:r w:rsidRPr="00096662">
        <w:rPr>
          <w:b/>
          <w:bCs/>
        </w:rPr>
        <w:lastRenderedPageBreak/>
        <w:t>Úvod</w:t>
      </w:r>
      <w:bookmarkEnd w:id="1"/>
    </w:p>
    <w:p w14:paraId="45B83CCD" w14:textId="77777777" w:rsidR="005F2398" w:rsidRPr="005F2398" w:rsidRDefault="005F2398" w:rsidP="005F2398"/>
    <w:p w14:paraId="30BA595D" w14:textId="77777777" w:rsidR="005A1E2D" w:rsidRPr="00AB4DEC" w:rsidRDefault="005A1E2D" w:rsidP="00547485">
      <w:pPr>
        <w:spacing w:line="360" w:lineRule="auto"/>
        <w:jc w:val="both"/>
        <w:rPr>
          <w:rFonts w:ascii="Times New Roman" w:hAnsi="Times New Roman" w:cs="Times New Roman"/>
          <w:i/>
          <w:iCs/>
          <w:sz w:val="24"/>
          <w:szCs w:val="24"/>
        </w:rPr>
      </w:pPr>
      <w:r w:rsidRPr="00AB4DEC">
        <w:rPr>
          <w:rFonts w:ascii="Times New Roman" w:hAnsi="Times New Roman" w:cs="Times New Roman"/>
          <w:i/>
          <w:iCs/>
          <w:sz w:val="24"/>
          <w:szCs w:val="24"/>
        </w:rPr>
        <w:t>Vymezení tématu</w:t>
      </w:r>
    </w:p>
    <w:p w14:paraId="78030C6A" w14:textId="77777777" w:rsidR="005A1E2D" w:rsidRPr="00AB4DEC" w:rsidRDefault="005A1E2D" w:rsidP="00185FA5">
      <w:pPr>
        <w:spacing w:after="0" w:line="360" w:lineRule="auto"/>
        <w:ind w:firstLine="708"/>
        <w:jc w:val="both"/>
        <w:rPr>
          <w:rFonts w:ascii="Times New Roman" w:hAnsi="Times New Roman" w:cs="Times New Roman"/>
          <w:sz w:val="24"/>
          <w:szCs w:val="24"/>
        </w:rPr>
      </w:pPr>
      <w:r w:rsidRPr="00AB4DEC">
        <w:rPr>
          <w:rFonts w:ascii="Times New Roman" w:hAnsi="Times New Roman" w:cs="Times New Roman"/>
          <w:sz w:val="24"/>
          <w:szCs w:val="24"/>
        </w:rPr>
        <w:t xml:space="preserve">Předložená práce se věnuje problematice konceptu </w:t>
      </w:r>
      <w:proofErr w:type="spellStart"/>
      <w:r w:rsidRPr="00AB4DEC">
        <w:rPr>
          <w:rFonts w:ascii="Times New Roman" w:hAnsi="Times New Roman" w:cs="Times New Roman"/>
          <w:sz w:val="24"/>
          <w:szCs w:val="24"/>
        </w:rPr>
        <w:t>Responsibility</w:t>
      </w:r>
      <w:proofErr w:type="spellEnd"/>
      <w:r w:rsidRPr="00AB4DEC">
        <w:rPr>
          <w:rFonts w:ascii="Times New Roman" w:hAnsi="Times New Roman" w:cs="Times New Roman"/>
          <w:sz w:val="24"/>
          <w:szCs w:val="24"/>
        </w:rPr>
        <w:t xml:space="preserve"> to </w:t>
      </w:r>
      <w:proofErr w:type="spellStart"/>
      <w:r w:rsidRPr="00AB4DEC">
        <w:rPr>
          <w:rFonts w:ascii="Times New Roman" w:hAnsi="Times New Roman" w:cs="Times New Roman"/>
          <w:sz w:val="24"/>
          <w:szCs w:val="24"/>
        </w:rPr>
        <w:t>Protect</w:t>
      </w:r>
      <w:proofErr w:type="spellEnd"/>
      <w:r w:rsidRPr="00AB4DEC">
        <w:rPr>
          <w:rFonts w:ascii="Times New Roman" w:hAnsi="Times New Roman" w:cs="Times New Roman"/>
          <w:sz w:val="24"/>
          <w:szCs w:val="24"/>
        </w:rPr>
        <w:t xml:space="preserve"> a jeho využití po roce 2011. Koncept, který vznikl v roce 2001 a byl oficiálně přijat Organizací spojených národů v roce 2005, klade důraz na to, že každý stát má odpovědnost chránit své obyvatelstvo před genocidou, válečnými zločiny, zločiny proti lidskosti a etnickými čistkami.</w:t>
      </w:r>
    </w:p>
    <w:p w14:paraId="2800313A" w14:textId="17A2EF6A" w:rsidR="005A1E2D" w:rsidRPr="00AB4DEC" w:rsidRDefault="005A1E2D" w:rsidP="00185FA5">
      <w:pPr>
        <w:spacing w:after="0" w:line="360" w:lineRule="auto"/>
        <w:ind w:firstLine="708"/>
        <w:jc w:val="both"/>
        <w:rPr>
          <w:rFonts w:ascii="Times New Roman" w:hAnsi="Times New Roman" w:cs="Times New Roman"/>
          <w:sz w:val="24"/>
          <w:szCs w:val="24"/>
        </w:rPr>
      </w:pPr>
      <w:r w:rsidRPr="00AB4DEC">
        <w:rPr>
          <w:rFonts w:ascii="Times New Roman" w:hAnsi="Times New Roman" w:cs="Times New Roman"/>
          <w:sz w:val="24"/>
          <w:szCs w:val="24"/>
        </w:rPr>
        <w:t xml:space="preserve">Velkým milníkem pro relativně mladý koncept mezinárodních vztahů: </w:t>
      </w:r>
      <w:proofErr w:type="spellStart"/>
      <w:r w:rsidRPr="00AB4DEC">
        <w:rPr>
          <w:rFonts w:ascii="Times New Roman" w:hAnsi="Times New Roman" w:cs="Times New Roman"/>
          <w:sz w:val="24"/>
          <w:szCs w:val="24"/>
        </w:rPr>
        <w:t>Responsibility</w:t>
      </w:r>
      <w:proofErr w:type="spellEnd"/>
      <w:r w:rsidRPr="00AB4DEC">
        <w:rPr>
          <w:rFonts w:ascii="Times New Roman" w:hAnsi="Times New Roman" w:cs="Times New Roman"/>
          <w:sz w:val="24"/>
          <w:szCs w:val="24"/>
        </w:rPr>
        <w:t xml:space="preserve"> to </w:t>
      </w:r>
      <w:proofErr w:type="spellStart"/>
      <w:r w:rsidRPr="00AB4DEC">
        <w:rPr>
          <w:rFonts w:ascii="Times New Roman" w:hAnsi="Times New Roman" w:cs="Times New Roman"/>
          <w:sz w:val="24"/>
          <w:szCs w:val="24"/>
        </w:rPr>
        <w:t>protect</w:t>
      </w:r>
      <w:proofErr w:type="spellEnd"/>
      <w:r w:rsidRPr="00AB4DEC">
        <w:rPr>
          <w:rFonts w:ascii="Times New Roman" w:hAnsi="Times New Roman" w:cs="Times New Roman"/>
          <w:sz w:val="24"/>
          <w:szCs w:val="24"/>
        </w:rPr>
        <w:t xml:space="preserve"> (dále také „R2P“) byl rok 2011, kdy došlo k jeho implementaci</w:t>
      </w:r>
      <w:r w:rsidR="00CC6A2C">
        <w:rPr>
          <w:rFonts w:ascii="Times New Roman" w:hAnsi="Times New Roman" w:cs="Times New Roman"/>
          <w:sz w:val="24"/>
          <w:szCs w:val="24"/>
        </w:rPr>
        <w:t xml:space="preserve"> </w:t>
      </w:r>
      <w:r w:rsidR="00EB329C">
        <w:rPr>
          <w:rFonts w:ascii="Times New Roman" w:hAnsi="Times New Roman" w:cs="Times New Roman"/>
          <w:sz w:val="24"/>
          <w:szCs w:val="24"/>
        </w:rPr>
        <w:br/>
      </w:r>
      <w:r w:rsidRPr="00CC6A2C">
        <w:rPr>
          <w:rFonts w:ascii="Times New Roman" w:hAnsi="Times New Roman" w:cs="Times New Roman"/>
          <w:sz w:val="24"/>
          <w:szCs w:val="24"/>
        </w:rPr>
        <w:t>v</w:t>
      </w:r>
      <w:r w:rsidRPr="00AB4DEC">
        <w:rPr>
          <w:rFonts w:ascii="Times New Roman" w:hAnsi="Times New Roman" w:cs="Times New Roman"/>
          <w:sz w:val="24"/>
          <w:szCs w:val="24"/>
        </w:rPr>
        <w:t xml:space="preserve"> praxi. V roce 2011 byl poprvé využit třetí pilíř konceptu R2P v podobě vojenské intervence, a to při řešení krize a konfliktu v Libyi. Zdá se však, že po roce 2011 mezinárodní společenství od využívání principu R2P zcela upustilo, což mělo za následek pokračování porušování lidských práv v Sýrii, Jemenu, Myanmaru a dalších zemích. Znamená to, že aktivita mezinárodního společenství při využívání principu R2P v návaznosti na ochranu lidských práv napříč kontinenty slábne?  </w:t>
      </w:r>
    </w:p>
    <w:p w14:paraId="0C69469A" w14:textId="4465F6A5" w:rsidR="00185FA5" w:rsidRPr="00AB4DEC" w:rsidRDefault="005A1E2D" w:rsidP="00185FA5">
      <w:pPr>
        <w:spacing w:line="360" w:lineRule="auto"/>
        <w:ind w:firstLine="709"/>
        <w:jc w:val="both"/>
        <w:rPr>
          <w:rFonts w:ascii="Times New Roman" w:hAnsi="Times New Roman" w:cs="Times New Roman"/>
          <w:sz w:val="24"/>
          <w:szCs w:val="24"/>
        </w:rPr>
      </w:pPr>
      <w:r w:rsidRPr="00AB4DEC">
        <w:rPr>
          <w:rFonts w:ascii="Times New Roman" w:hAnsi="Times New Roman" w:cs="Times New Roman"/>
          <w:sz w:val="24"/>
          <w:szCs w:val="24"/>
        </w:rPr>
        <w:t xml:space="preserve">Téma předložené práce bylo zvoleno v návaznosti na narůstající počet případů v druhé dekádě 21. století, kdy mezinárodní společenství přehlíželo páchání zla na lidských </w:t>
      </w:r>
      <w:r w:rsidRPr="00CC6A2C">
        <w:rPr>
          <w:rFonts w:ascii="Times New Roman" w:hAnsi="Times New Roman" w:cs="Times New Roman"/>
          <w:sz w:val="24"/>
          <w:szCs w:val="24"/>
        </w:rPr>
        <w:t>životech</w:t>
      </w:r>
      <w:r w:rsidR="00ED0C57" w:rsidRPr="00CC6A2C">
        <w:rPr>
          <w:rFonts w:ascii="Times New Roman" w:hAnsi="Times New Roman" w:cs="Times New Roman"/>
          <w:sz w:val="24"/>
          <w:szCs w:val="24"/>
        </w:rPr>
        <w:t>,</w:t>
      </w:r>
      <w:r w:rsidRPr="00CC6A2C">
        <w:rPr>
          <w:rFonts w:ascii="Times New Roman" w:hAnsi="Times New Roman" w:cs="Times New Roman"/>
          <w:sz w:val="24"/>
          <w:szCs w:val="24"/>
        </w:rPr>
        <w:t xml:space="preserve"> neposkytlo</w:t>
      </w:r>
      <w:r w:rsidRPr="00AB4DEC">
        <w:rPr>
          <w:rFonts w:ascii="Times New Roman" w:hAnsi="Times New Roman" w:cs="Times New Roman"/>
          <w:sz w:val="24"/>
          <w:szCs w:val="24"/>
        </w:rPr>
        <w:t xml:space="preserve"> jakoukoliv pomoc ubližovaným populacím a nepotrestalo viníky těchto krutých zločinů. </w:t>
      </w:r>
    </w:p>
    <w:p w14:paraId="3A9C9353" w14:textId="77777777" w:rsidR="005A1E2D" w:rsidRPr="00AB4DEC" w:rsidRDefault="005A1E2D" w:rsidP="00547485">
      <w:pPr>
        <w:spacing w:line="360" w:lineRule="auto"/>
        <w:jc w:val="both"/>
        <w:rPr>
          <w:rFonts w:ascii="Times New Roman" w:hAnsi="Times New Roman" w:cs="Times New Roman"/>
          <w:i/>
          <w:iCs/>
          <w:sz w:val="24"/>
          <w:szCs w:val="24"/>
        </w:rPr>
      </w:pPr>
      <w:r w:rsidRPr="00AB4DEC">
        <w:rPr>
          <w:rFonts w:ascii="Times New Roman" w:hAnsi="Times New Roman" w:cs="Times New Roman"/>
          <w:i/>
          <w:iCs/>
          <w:sz w:val="24"/>
          <w:szCs w:val="24"/>
        </w:rPr>
        <w:t>Cíl práce</w:t>
      </w:r>
    </w:p>
    <w:p w14:paraId="23CCAA8D" w14:textId="74F5E5A2" w:rsidR="005A1E2D" w:rsidRPr="00AB4DEC" w:rsidRDefault="005A1E2D" w:rsidP="00185FA5">
      <w:pPr>
        <w:spacing w:after="0" w:line="360" w:lineRule="auto"/>
        <w:ind w:firstLine="708"/>
        <w:jc w:val="both"/>
        <w:rPr>
          <w:rFonts w:ascii="Times New Roman" w:hAnsi="Times New Roman" w:cs="Times New Roman"/>
          <w:sz w:val="24"/>
          <w:szCs w:val="24"/>
        </w:rPr>
      </w:pPr>
      <w:r w:rsidRPr="00AB4DEC">
        <w:rPr>
          <w:rFonts w:ascii="Times New Roman" w:hAnsi="Times New Roman" w:cs="Times New Roman"/>
          <w:sz w:val="24"/>
          <w:szCs w:val="24"/>
        </w:rPr>
        <w:t xml:space="preserve">Autor práce si klade následující výzkumné otázky: </w:t>
      </w:r>
      <w:r w:rsidRPr="00AB4DEC">
        <w:rPr>
          <w:rFonts w:ascii="Times New Roman" w:hAnsi="Times New Roman" w:cs="Times New Roman"/>
          <w:i/>
          <w:iCs/>
          <w:sz w:val="24"/>
          <w:szCs w:val="24"/>
        </w:rPr>
        <w:t xml:space="preserve">Jaké jsou příčiny nevyužití konceptu R2P při </w:t>
      </w:r>
      <w:r w:rsidRPr="00CC6A2C">
        <w:rPr>
          <w:rFonts w:ascii="Times New Roman" w:hAnsi="Times New Roman" w:cs="Times New Roman"/>
          <w:i/>
          <w:iCs/>
          <w:sz w:val="24"/>
          <w:szCs w:val="24"/>
        </w:rPr>
        <w:t>řešení</w:t>
      </w:r>
      <w:r w:rsidRPr="00AB4DEC">
        <w:rPr>
          <w:rFonts w:ascii="Times New Roman" w:hAnsi="Times New Roman" w:cs="Times New Roman"/>
          <w:i/>
          <w:iCs/>
          <w:sz w:val="24"/>
          <w:szCs w:val="24"/>
        </w:rPr>
        <w:t xml:space="preserve"> konfliktů a ochraně civilního obyvatelstva po roce 2011? Jaká je budoucnost konceptu R2P?</w:t>
      </w:r>
      <w:r w:rsidRPr="00AB4DEC">
        <w:rPr>
          <w:rFonts w:ascii="Times New Roman" w:hAnsi="Times New Roman" w:cs="Times New Roman"/>
          <w:sz w:val="24"/>
          <w:szCs w:val="24"/>
        </w:rPr>
        <w:t xml:space="preserve"> Cílem bakalářské práce je analyzovat příčiny odklonu od využívání normy R2P a popsat inovativní návrhy změn sledovaného konceptu R2P.  </w:t>
      </w:r>
      <w:r w:rsidR="00EA4611" w:rsidRPr="00EA4611">
        <w:rPr>
          <w:rFonts w:ascii="Times New Roman" w:hAnsi="Times New Roman" w:cs="Times New Roman"/>
          <w:sz w:val="24"/>
          <w:szCs w:val="24"/>
        </w:rPr>
        <w:t xml:space="preserve">Tato práce je koncipovaná jako </w:t>
      </w:r>
      <w:r w:rsidR="004B5A73" w:rsidRPr="004B5A73">
        <w:rPr>
          <w:rFonts w:ascii="Times New Roman" w:hAnsi="Times New Roman" w:cs="Times New Roman"/>
          <w:sz w:val="24"/>
          <w:szCs w:val="24"/>
        </w:rPr>
        <w:t>komparativní případová studie</w:t>
      </w:r>
      <w:r w:rsidR="00EA4611" w:rsidRPr="004B5A73">
        <w:rPr>
          <w:rFonts w:ascii="Times New Roman" w:hAnsi="Times New Roman" w:cs="Times New Roman"/>
          <w:sz w:val="24"/>
          <w:szCs w:val="24"/>
        </w:rPr>
        <w:t xml:space="preserve">, jež </w:t>
      </w:r>
      <w:r w:rsidR="00EA4611" w:rsidRPr="00EA4611">
        <w:rPr>
          <w:rFonts w:ascii="Times New Roman" w:hAnsi="Times New Roman" w:cs="Times New Roman"/>
          <w:sz w:val="24"/>
          <w:szCs w:val="24"/>
        </w:rPr>
        <w:t xml:space="preserve">se zabývá dopadem konfliktu </w:t>
      </w:r>
      <w:r w:rsidR="0079347B">
        <w:rPr>
          <w:rFonts w:ascii="Times New Roman" w:hAnsi="Times New Roman" w:cs="Times New Roman"/>
          <w:sz w:val="24"/>
          <w:szCs w:val="24"/>
        </w:rPr>
        <w:t xml:space="preserve">v Libyi a Sýrii </w:t>
      </w:r>
      <w:r w:rsidR="00EA4611" w:rsidRPr="00EA4611">
        <w:rPr>
          <w:rFonts w:ascii="Times New Roman" w:hAnsi="Times New Roman" w:cs="Times New Roman"/>
          <w:sz w:val="24"/>
          <w:szCs w:val="24"/>
        </w:rPr>
        <w:t>na implikaci konceptu R2P</w:t>
      </w:r>
      <w:r w:rsidR="0079347B">
        <w:rPr>
          <w:rFonts w:ascii="Times New Roman" w:hAnsi="Times New Roman" w:cs="Times New Roman"/>
          <w:sz w:val="24"/>
          <w:szCs w:val="24"/>
        </w:rPr>
        <w:t xml:space="preserve"> po</w:t>
      </w:r>
      <w:r w:rsidR="00EA4611" w:rsidRPr="00EA4611">
        <w:rPr>
          <w:rFonts w:ascii="Times New Roman" w:hAnsi="Times New Roman" w:cs="Times New Roman"/>
          <w:sz w:val="24"/>
          <w:szCs w:val="24"/>
        </w:rPr>
        <w:t xml:space="preserve"> roce 2011.</w:t>
      </w:r>
      <w:r w:rsidRPr="00AB4DEC">
        <w:rPr>
          <w:rFonts w:ascii="Times New Roman" w:hAnsi="Times New Roman" w:cs="Times New Roman"/>
          <w:sz w:val="24"/>
          <w:szCs w:val="24"/>
        </w:rPr>
        <w:t xml:space="preserve"> </w:t>
      </w:r>
    </w:p>
    <w:p w14:paraId="081177B6" w14:textId="0D4360A3" w:rsidR="005A1E2D" w:rsidRPr="00AB4DEC" w:rsidRDefault="005A1E2D" w:rsidP="00185FA5">
      <w:pPr>
        <w:spacing w:after="0" w:line="360" w:lineRule="auto"/>
        <w:ind w:firstLine="708"/>
        <w:jc w:val="both"/>
        <w:rPr>
          <w:rFonts w:ascii="Times New Roman" w:hAnsi="Times New Roman" w:cs="Times New Roman"/>
          <w:sz w:val="24"/>
          <w:szCs w:val="24"/>
        </w:rPr>
      </w:pPr>
      <w:r w:rsidRPr="00AB4DEC">
        <w:rPr>
          <w:rFonts w:ascii="Times New Roman" w:hAnsi="Times New Roman" w:cs="Times New Roman"/>
          <w:sz w:val="24"/>
          <w:szCs w:val="24"/>
        </w:rPr>
        <w:t xml:space="preserve">Obsah předložené práce směřuje k vymezení podmínek, při kterých by mohl být koncept R2P v budoucnu implementován v praxi, </w:t>
      </w:r>
      <w:r w:rsidR="00697359">
        <w:rPr>
          <w:rFonts w:ascii="Times New Roman" w:hAnsi="Times New Roman" w:cs="Times New Roman"/>
          <w:sz w:val="24"/>
          <w:szCs w:val="24"/>
        </w:rPr>
        <w:t>a to se zohledněním nedostatků vycházejících</w:t>
      </w:r>
      <w:r w:rsidR="00E57CA0">
        <w:rPr>
          <w:rFonts w:ascii="Times New Roman" w:hAnsi="Times New Roman" w:cs="Times New Roman"/>
          <w:sz w:val="24"/>
          <w:szCs w:val="24"/>
        </w:rPr>
        <w:t xml:space="preserve"> z jeho využití v roce 2011.</w:t>
      </w:r>
      <w:r w:rsidR="00697359">
        <w:rPr>
          <w:rFonts w:ascii="Times New Roman" w:hAnsi="Times New Roman" w:cs="Times New Roman"/>
          <w:sz w:val="24"/>
          <w:szCs w:val="24"/>
        </w:rPr>
        <w:t xml:space="preserve"> </w:t>
      </w:r>
      <w:r w:rsidR="00E57CA0">
        <w:rPr>
          <w:rFonts w:ascii="Times New Roman" w:hAnsi="Times New Roman" w:cs="Times New Roman"/>
          <w:sz w:val="24"/>
          <w:szCs w:val="24"/>
        </w:rPr>
        <w:t>S</w:t>
      </w:r>
      <w:r w:rsidRPr="00AB4DEC">
        <w:rPr>
          <w:rFonts w:ascii="Times New Roman" w:hAnsi="Times New Roman" w:cs="Times New Roman"/>
          <w:sz w:val="24"/>
          <w:szCs w:val="24"/>
        </w:rPr>
        <w:t xml:space="preserve">oučasně je věnována pozornost návrhům změn pravidel, které určují jeho využití. </w:t>
      </w:r>
    </w:p>
    <w:p w14:paraId="212A2F33" w14:textId="38723DE0" w:rsidR="005A1E2D" w:rsidRPr="00AB4DEC" w:rsidRDefault="005A1E2D" w:rsidP="00185FA5">
      <w:pPr>
        <w:spacing w:line="360" w:lineRule="auto"/>
        <w:ind w:firstLine="709"/>
        <w:jc w:val="both"/>
        <w:rPr>
          <w:rFonts w:ascii="Times New Roman" w:hAnsi="Times New Roman" w:cs="Times New Roman"/>
          <w:sz w:val="24"/>
          <w:szCs w:val="24"/>
        </w:rPr>
      </w:pPr>
      <w:r w:rsidRPr="00AB4DEC">
        <w:rPr>
          <w:rFonts w:ascii="Times New Roman" w:hAnsi="Times New Roman" w:cs="Times New Roman"/>
          <w:sz w:val="24"/>
          <w:szCs w:val="24"/>
        </w:rPr>
        <w:lastRenderedPageBreak/>
        <w:t xml:space="preserve">Práce teoreticky </w:t>
      </w:r>
      <w:r w:rsidR="00A14E28">
        <w:rPr>
          <w:rFonts w:ascii="Times New Roman" w:hAnsi="Times New Roman" w:cs="Times New Roman"/>
          <w:sz w:val="24"/>
          <w:szCs w:val="24"/>
        </w:rPr>
        <w:t>ne</w:t>
      </w:r>
      <w:r w:rsidRPr="00AB4DEC">
        <w:rPr>
          <w:rFonts w:ascii="Times New Roman" w:hAnsi="Times New Roman" w:cs="Times New Roman"/>
          <w:sz w:val="24"/>
          <w:szCs w:val="24"/>
        </w:rPr>
        <w:t>posuz</w:t>
      </w:r>
      <w:r w:rsidR="00A14E28">
        <w:rPr>
          <w:rFonts w:ascii="Times New Roman" w:hAnsi="Times New Roman" w:cs="Times New Roman"/>
          <w:sz w:val="24"/>
          <w:szCs w:val="24"/>
        </w:rPr>
        <w:t>uje</w:t>
      </w:r>
      <w:r w:rsidRPr="00AB4DEC">
        <w:rPr>
          <w:rFonts w:ascii="Times New Roman" w:hAnsi="Times New Roman" w:cs="Times New Roman"/>
          <w:sz w:val="24"/>
          <w:szCs w:val="24"/>
        </w:rPr>
        <w:t xml:space="preserve">, zda lze možné případy po roce 2011 považovat za vhodné </w:t>
      </w:r>
      <w:r w:rsidR="00E57CA0">
        <w:rPr>
          <w:rFonts w:ascii="Times New Roman" w:hAnsi="Times New Roman" w:cs="Times New Roman"/>
          <w:sz w:val="24"/>
          <w:szCs w:val="24"/>
        </w:rPr>
        <w:t>případy</w:t>
      </w:r>
      <w:r w:rsidRPr="00AB4DEC">
        <w:rPr>
          <w:rFonts w:ascii="Times New Roman" w:hAnsi="Times New Roman" w:cs="Times New Roman"/>
          <w:sz w:val="24"/>
          <w:szCs w:val="24"/>
        </w:rPr>
        <w:t xml:space="preserve"> na využití R2P. </w:t>
      </w:r>
      <w:r w:rsidR="00D10780" w:rsidRPr="001B072D">
        <w:rPr>
          <w:rFonts w:ascii="Times New Roman" w:hAnsi="Times New Roman" w:cs="Times New Roman"/>
          <w:sz w:val="24"/>
          <w:szCs w:val="24"/>
        </w:rPr>
        <w:t>N</w:t>
      </w:r>
      <w:r w:rsidRPr="001B072D">
        <w:rPr>
          <w:rFonts w:ascii="Times New Roman" w:hAnsi="Times New Roman" w:cs="Times New Roman"/>
          <w:sz w:val="24"/>
          <w:szCs w:val="24"/>
        </w:rPr>
        <w:t xml:space="preserve">ěkolika </w:t>
      </w:r>
      <w:r w:rsidR="00D10780" w:rsidRPr="001B072D">
        <w:rPr>
          <w:rFonts w:ascii="Times New Roman" w:hAnsi="Times New Roman" w:cs="Times New Roman"/>
          <w:sz w:val="24"/>
          <w:szCs w:val="24"/>
        </w:rPr>
        <w:t xml:space="preserve">vládními i nevládními </w:t>
      </w:r>
      <w:r w:rsidRPr="001B072D">
        <w:rPr>
          <w:rFonts w:ascii="Times New Roman" w:hAnsi="Times New Roman" w:cs="Times New Roman"/>
          <w:sz w:val="24"/>
          <w:szCs w:val="24"/>
        </w:rPr>
        <w:t>organizacemi</w:t>
      </w:r>
      <w:r w:rsidR="00D10780" w:rsidRPr="001B072D">
        <w:rPr>
          <w:rFonts w:ascii="Times New Roman" w:hAnsi="Times New Roman" w:cs="Times New Roman"/>
          <w:sz w:val="24"/>
          <w:szCs w:val="24"/>
        </w:rPr>
        <w:t xml:space="preserve"> již bylo</w:t>
      </w:r>
      <w:r w:rsidR="00D10780" w:rsidRPr="00AB4DEC">
        <w:rPr>
          <w:rFonts w:ascii="Times New Roman" w:hAnsi="Times New Roman" w:cs="Times New Roman"/>
          <w:sz w:val="24"/>
          <w:szCs w:val="24"/>
        </w:rPr>
        <w:t xml:space="preserve"> </w:t>
      </w:r>
      <w:r w:rsidRPr="00AB4DEC">
        <w:rPr>
          <w:rFonts w:ascii="Times New Roman" w:hAnsi="Times New Roman" w:cs="Times New Roman"/>
          <w:sz w:val="24"/>
          <w:szCs w:val="24"/>
        </w:rPr>
        <w:t xml:space="preserve">upozorňováno na to, že se v druhé dekádě 21. století </w:t>
      </w:r>
      <w:r w:rsidRPr="001B072D">
        <w:rPr>
          <w:rFonts w:ascii="Times New Roman" w:hAnsi="Times New Roman" w:cs="Times New Roman"/>
          <w:sz w:val="24"/>
          <w:szCs w:val="24"/>
        </w:rPr>
        <w:t>uskutečnilo několik krutý</w:t>
      </w:r>
      <w:r w:rsidR="009E410F" w:rsidRPr="001B072D">
        <w:rPr>
          <w:rFonts w:ascii="Times New Roman" w:hAnsi="Times New Roman" w:cs="Times New Roman"/>
          <w:sz w:val="24"/>
          <w:szCs w:val="24"/>
        </w:rPr>
        <w:t>ch</w:t>
      </w:r>
      <w:r w:rsidRPr="001B072D">
        <w:rPr>
          <w:rFonts w:ascii="Times New Roman" w:hAnsi="Times New Roman" w:cs="Times New Roman"/>
          <w:sz w:val="24"/>
          <w:szCs w:val="24"/>
        </w:rPr>
        <w:t xml:space="preserve"> zločinů</w:t>
      </w:r>
      <w:r w:rsidR="00ED0C57" w:rsidRPr="001B072D">
        <w:rPr>
          <w:rFonts w:ascii="Times New Roman" w:hAnsi="Times New Roman" w:cs="Times New Roman"/>
          <w:sz w:val="24"/>
          <w:szCs w:val="24"/>
        </w:rPr>
        <w:t>,</w:t>
      </w:r>
      <w:r w:rsidRPr="001B072D">
        <w:rPr>
          <w:rFonts w:ascii="Times New Roman" w:hAnsi="Times New Roman" w:cs="Times New Roman"/>
          <w:sz w:val="24"/>
          <w:szCs w:val="24"/>
        </w:rPr>
        <w:t xml:space="preserve"> popisovaný</w:t>
      </w:r>
      <w:r w:rsidR="009E410F" w:rsidRPr="001B072D">
        <w:rPr>
          <w:rFonts w:ascii="Times New Roman" w:hAnsi="Times New Roman" w:cs="Times New Roman"/>
          <w:sz w:val="24"/>
          <w:szCs w:val="24"/>
        </w:rPr>
        <w:t>ch</w:t>
      </w:r>
      <w:r w:rsidRPr="001B072D">
        <w:rPr>
          <w:rFonts w:ascii="Times New Roman" w:hAnsi="Times New Roman" w:cs="Times New Roman"/>
          <w:sz w:val="24"/>
          <w:szCs w:val="24"/>
        </w:rPr>
        <w:t xml:space="preserve"> v konceptu R2P</w:t>
      </w:r>
      <w:r w:rsidR="00ED0C57" w:rsidRPr="001B072D">
        <w:rPr>
          <w:rFonts w:ascii="Times New Roman" w:hAnsi="Times New Roman" w:cs="Times New Roman"/>
          <w:sz w:val="24"/>
          <w:szCs w:val="24"/>
        </w:rPr>
        <w:t>,</w:t>
      </w:r>
      <w:r w:rsidR="009E410F" w:rsidRPr="001B072D">
        <w:rPr>
          <w:rFonts w:ascii="Times New Roman" w:hAnsi="Times New Roman" w:cs="Times New Roman"/>
          <w:sz w:val="24"/>
          <w:szCs w:val="24"/>
        </w:rPr>
        <w:t xml:space="preserve"> nebo se k nim schylovalo</w:t>
      </w:r>
      <w:r w:rsidRPr="001B072D">
        <w:rPr>
          <w:rFonts w:ascii="Times New Roman" w:hAnsi="Times New Roman" w:cs="Times New Roman"/>
          <w:sz w:val="24"/>
          <w:szCs w:val="24"/>
        </w:rPr>
        <w:t>.</w:t>
      </w:r>
      <w:r w:rsidRPr="00AB4DEC">
        <w:rPr>
          <w:rFonts w:ascii="Times New Roman" w:hAnsi="Times New Roman" w:cs="Times New Roman"/>
          <w:sz w:val="24"/>
          <w:szCs w:val="24"/>
        </w:rPr>
        <w:t xml:space="preserve"> Tudíž existovaly případy, kdy bylo možné R2P </w:t>
      </w:r>
      <w:r w:rsidR="004F686F">
        <w:rPr>
          <w:rFonts w:ascii="Times New Roman" w:hAnsi="Times New Roman" w:cs="Times New Roman"/>
          <w:sz w:val="24"/>
          <w:szCs w:val="24"/>
        </w:rPr>
        <w:t>využít</w:t>
      </w:r>
      <w:r w:rsidRPr="00AB4DEC">
        <w:rPr>
          <w:rFonts w:ascii="Times New Roman" w:hAnsi="Times New Roman" w:cs="Times New Roman"/>
          <w:sz w:val="24"/>
          <w:szCs w:val="24"/>
        </w:rPr>
        <w:t xml:space="preserve">, avšak nedošlo k žádné adekvátní reakci ze strany mezinárodního společenství jako celku. </w:t>
      </w:r>
    </w:p>
    <w:p w14:paraId="6A618633" w14:textId="77777777" w:rsidR="005A1E2D" w:rsidRPr="00AB4DEC" w:rsidRDefault="005A1E2D" w:rsidP="00547485">
      <w:pPr>
        <w:spacing w:line="360" w:lineRule="auto"/>
        <w:jc w:val="both"/>
        <w:rPr>
          <w:rFonts w:ascii="Times New Roman" w:hAnsi="Times New Roman" w:cs="Times New Roman"/>
          <w:i/>
          <w:iCs/>
          <w:sz w:val="24"/>
          <w:szCs w:val="24"/>
        </w:rPr>
      </w:pPr>
      <w:r w:rsidRPr="00AB4DEC">
        <w:rPr>
          <w:rFonts w:ascii="Times New Roman" w:hAnsi="Times New Roman" w:cs="Times New Roman"/>
          <w:i/>
          <w:iCs/>
          <w:sz w:val="24"/>
          <w:szCs w:val="24"/>
        </w:rPr>
        <w:t>Struktura práce</w:t>
      </w:r>
    </w:p>
    <w:p w14:paraId="00E873F9" w14:textId="1F913C2C" w:rsidR="005A1E2D" w:rsidRPr="00AB4DEC" w:rsidRDefault="005A1E2D" w:rsidP="004F686F">
      <w:pPr>
        <w:spacing w:after="0" w:line="360" w:lineRule="auto"/>
        <w:ind w:firstLine="708"/>
        <w:jc w:val="both"/>
        <w:rPr>
          <w:rFonts w:ascii="Times New Roman" w:hAnsi="Times New Roman" w:cs="Times New Roman"/>
          <w:sz w:val="24"/>
          <w:szCs w:val="24"/>
        </w:rPr>
      </w:pPr>
      <w:r w:rsidRPr="00AB4DEC">
        <w:rPr>
          <w:rFonts w:ascii="Times New Roman" w:hAnsi="Times New Roman" w:cs="Times New Roman"/>
          <w:sz w:val="24"/>
          <w:szCs w:val="24"/>
        </w:rPr>
        <w:t xml:space="preserve">Předmětem bakalářské práce je rozbor příčin, které mohly ovlivnit rezignaci mezinárodní společenství na aplikaci konceptu R2P, a to od roku 2011. Snahou autora je </w:t>
      </w:r>
      <w:r w:rsidR="004F686F">
        <w:rPr>
          <w:rFonts w:ascii="Times New Roman" w:hAnsi="Times New Roman" w:cs="Times New Roman"/>
          <w:sz w:val="24"/>
          <w:szCs w:val="24"/>
        </w:rPr>
        <w:t>zjistit</w:t>
      </w:r>
      <w:r w:rsidRPr="00AB4DEC">
        <w:rPr>
          <w:rFonts w:ascii="Times New Roman" w:hAnsi="Times New Roman" w:cs="Times New Roman"/>
          <w:sz w:val="24"/>
          <w:szCs w:val="24"/>
        </w:rPr>
        <w:t xml:space="preserve">, jaký vliv měl na další vývoj konceptu R2P zásah mezinárodních sil – v podobě vojenské intervence – během tzv. </w:t>
      </w:r>
      <w:r w:rsidR="00547485">
        <w:rPr>
          <w:rFonts w:ascii="Times New Roman" w:hAnsi="Times New Roman" w:cs="Times New Roman"/>
          <w:sz w:val="24"/>
          <w:szCs w:val="24"/>
        </w:rPr>
        <w:t>A</w:t>
      </w:r>
      <w:r w:rsidRPr="00AB4DEC">
        <w:rPr>
          <w:rFonts w:ascii="Times New Roman" w:hAnsi="Times New Roman" w:cs="Times New Roman"/>
          <w:sz w:val="24"/>
          <w:szCs w:val="24"/>
        </w:rPr>
        <w:t xml:space="preserve">rabského jara v Libyi v roce 2011, a to ve srovnání se situací v Sýrií, kde docházelo k téměř identickému porušování lidských práv, ovšem mezinárodní společenství zde odpovědnost za ochranu obyvatel nepřevzalo. </w:t>
      </w:r>
    </w:p>
    <w:p w14:paraId="70B5D439" w14:textId="60C77545" w:rsidR="005A1E2D" w:rsidRPr="00AB4DEC" w:rsidRDefault="005A1E2D" w:rsidP="00185FA5">
      <w:pPr>
        <w:spacing w:line="360" w:lineRule="auto"/>
        <w:ind w:firstLine="709"/>
        <w:jc w:val="both"/>
        <w:rPr>
          <w:rFonts w:ascii="Times New Roman" w:hAnsi="Times New Roman" w:cs="Times New Roman"/>
          <w:sz w:val="24"/>
          <w:szCs w:val="24"/>
        </w:rPr>
      </w:pPr>
      <w:r w:rsidRPr="00AB4DEC">
        <w:rPr>
          <w:rFonts w:ascii="Times New Roman" w:hAnsi="Times New Roman" w:cs="Times New Roman"/>
          <w:sz w:val="24"/>
          <w:szCs w:val="24"/>
        </w:rPr>
        <w:t>Mimo úvod a závěr je práce rozčleněna do tř</w:t>
      </w:r>
      <w:r w:rsidR="00D10780">
        <w:rPr>
          <w:rFonts w:ascii="Times New Roman" w:hAnsi="Times New Roman" w:cs="Times New Roman"/>
          <w:sz w:val="24"/>
          <w:szCs w:val="24"/>
        </w:rPr>
        <w:t>í</w:t>
      </w:r>
      <w:r w:rsidRPr="00AB4DEC">
        <w:rPr>
          <w:rFonts w:ascii="Times New Roman" w:hAnsi="Times New Roman" w:cs="Times New Roman"/>
          <w:sz w:val="24"/>
          <w:szCs w:val="24"/>
        </w:rPr>
        <w:t xml:space="preserve"> kapitol. Obsahem první kapitoly je stručný popis vzniku a vývoje konceptu </w:t>
      </w:r>
      <w:proofErr w:type="spellStart"/>
      <w:r w:rsidRPr="00AB4DEC">
        <w:rPr>
          <w:rFonts w:ascii="Times New Roman" w:hAnsi="Times New Roman" w:cs="Times New Roman"/>
          <w:sz w:val="24"/>
          <w:szCs w:val="24"/>
        </w:rPr>
        <w:t>Responsibility</w:t>
      </w:r>
      <w:proofErr w:type="spellEnd"/>
      <w:r w:rsidRPr="00AB4DEC">
        <w:rPr>
          <w:rFonts w:ascii="Times New Roman" w:hAnsi="Times New Roman" w:cs="Times New Roman"/>
          <w:sz w:val="24"/>
          <w:szCs w:val="24"/>
        </w:rPr>
        <w:t xml:space="preserve"> to </w:t>
      </w:r>
      <w:proofErr w:type="spellStart"/>
      <w:r w:rsidRPr="00AB4DEC">
        <w:rPr>
          <w:rFonts w:ascii="Times New Roman" w:hAnsi="Times New Roman" w:cs="Times New Roman"/>
          <w:sz w:val="24"/>
          <w:szCs w:val="24"/>
        </w:rPr>
        <w:t>Protect</w:t>
      </w:r>
      <w:proofErr w:type="spellEnd"/>
      <w:r w:rsidRPr="00AB4DEC">
        <w:rPr>
          <w:rFonts w:ascii="Times New Roman" w:hAnsi="Times New Roman" w:cs="Times New Roman"/>
          <w:sz w:val="24"/>
          <w:szCs w:val="24"/>
        </w:rPr>
        <w:t xml:space="preserve">, dále je popsán základní princip, na jakém norma R2P funguje. Tato kapitola slouží jako základ, jelikož je dále v práci často odkazováno na teoretický proces implikace R2P. V následující kapitole je v dílčích podkapitolách nejprve popsán vývoj dvou zkoumaných krizí v Libyi a Sýrii a následně </w:t>
      </w:r>
      <w:r w:rsidR="00EB329C">
        <w:rPr>
          <w:rFonts w:ascii="Times New Roman" w:hAnsi="Times New Roman" w:cs="Times New Roman"/>
          <w:sz w:val="24"/>
          <w:szCs w:val="24"/>
        </w:rPr>
        <w:br/>
      </w:r>
      <w:r w:rsidRPr="00AB4DEC">
        <w:rPr>
          <w:rFonts w:ascii="Times New Roman" w:hAnsi="Times New Roman" w:cs="Times New Roman"/>
          <w:sz w:val="24"/>
          <w:szCs w:val="24"/>
        </w:rPr>
        <w:t xml:space="preserve">i mezinárodní reakce na tyto krize. Obsah </w:t>
      </w:r>
      <w:r w:rsidR="00A14E28">
        <w:rPr>
          <w:rFonts w:ascii="Times New Roman" w:hAnsi="Times New Roman" w:cs="Times New Roman"/>
          <w:sz w:val="24"/>
          <w:szCs w:val="24"/>
        </w:rPr>
        <w:t xml:space="preserve">druhé </w:t>
      </w:r>
      <w:r w:rsidRPr="00AB4DEC">
        <w:rPr>
          <w:rFonts w:ascii="Times New Roman" w:hAnsi="Times New Roman" w:cs="Times New Roman"/>
          <w:sz w:val="24"/>
          <w:szCs w:val="24"/>
        </w:rPr>
        <w:t>kapitoly představuje podklad pro poslední kapitolu práce, jelikož z</w:t>
      </w:r>
      <w:r w:rsidR="00A14E28">
        <w:rPr>
          <w:rFonts w:ascii="Times New Roman" w:hAnsi="Times New Roman" w:cs="Times New Roman"/>
          <w:sz w:val="24"/>
          <w:szCs w:val="24"/>
        </w:rPr>
        <w:t xml:space="preserve"> </w:t>
      </w:r>
      <w:r w:rsidRPr="00AB4DEC">
        <w:rPr>
          <w:rFonts w:ascii="Times New Roman" w:hAnsi="Times New Roman" w:cs="Times New Roman"/>
          <w:sz w:val="24"/>
          <w:szCs w:val="24"/>
        </w:rPr>
        <w:t>ní vychází dopady jednotlivých případů na koncept R2P. Obsahem poslední kapitoly je kritické zhodnocení využití konceptu R2P po roce 2011 v návaznosti na krize v Libyi a Sýrii.  Následně jsou nastíněny možné změny, které by napomohly k dalšímu využití konceptu R2P.</w:t>
      </w:r>
    </w:p>
    <w:p w14:paraId="0A9B7477" w14:textId="77777777" w:rsidR="005A1E2D" w:rsidRPr="00AB4DEC" w:rsidRDefault="005A1E2D" w:rsidP="00547485">
      <w:pPr>
        <w:spacing w:line="360" w:lineRule="auto"/>
        <w:jc w:val="both"/>
        <w:rPr>
          <w:rFonts w:ascii="Times New Roman" w:hAnsi="Times New Roman" w:cs="Times New Roman"/>
          <w:i/>
          <w:iCs/>
          <w:sz w:val="24"/>
          <w:szCs w:val="24"/>
        </w:rPr>
      </w:pPr>
      <w:r w:rsidRPr="00AB4DEC">
        <w:rPr>
          <w:rFonts w:ascii="Times New Roman" w:hAnsi="Times New Roman" w:cs="Times New Roman"/>
          <w:i/>
          <w:iCs/>
          <w:sz w:val="24"/>
          <w:szCs w:val="24"/>
        </w:rPr>
        <w:t>Rešerše literatury</w:t>
      </w:r>
    </w:p>
    <w:p w14:paraId="21F36F7F" w14:textId="21BE1E6F" w:rsidR="005A1E2D" w:rsidRPr="00AB4DEC" w:rsidRDefault="005A1E2D" w:rsidP="004F686F">
      <w:pPr>
        <w:spacing w:after="0" w:line="360" w:lineRule="auto"/>
        <w:ind w:firstLine="708"/>
        <w:jc w:val="both"/>
        <w:rPr>
          <w:rFonts w:ascii="Times New Roman" w:hAnsi="Times New Roman" w:cs="Times New Roman"/>
          <w:sz w:val="24"/>
          <w:szCs w:val="24"/>
        </w:rPr>
      </w:pPr>
      <w:r w:rsidRPr="00AB4DEC">
        <w:rPr>
          <w:rFonts w:ascii="Times New Roman" w:hAnsi="Times New Roman" w:cs="Times New Roman"/>
          <w:sz w:val="24"/>
          <w:szCs w:val="24"/>
        </w:rPr>
        <w:t xml:space="preserve">Při zpracování předložené práce byly jako zdroj využity zejména odborné články dostupné v databázích např. JSTOR, EBSCO, </w:t>
      </w:r>
      <w:proofErr w:type="spellStart"/>
      <w:r w:rsidRPr="00AB4DEC">
        <w:rPr>
          <w:rFonts w:ascii="Times New Roman" w:hAnsi="Times New Roman" w:cs="Times New Roman"/>
          <w:sz w:val="24"/>
          <w:szCs w:val="24"/>
        </w:rPr>
        <w:t>ProQuest</w:t>
      </w:r>
      <w:proofErr w:type="spellEnd"/>
      <w:r w:rsidRPr="00AB4DEC">
        <w:rPr>
          <w:rFonts w:ascii="Times New Roman" w:hAnsi="Times New Roman" w:cs="Times New Roman"/>
          <w:sz w:val="24"/>
          <w:szCs w:val="24"/>
        </w:rPr>
        <w:t>, portál elektronických informačních zdrojů UPOL atd. Základním zdrojem, ze kterého bylo čerpáno při zpracování první kapitoly „</w:t>
      </w:r>
      <w:proofErr w:type="spellStart"/>
      <w:r w:rsidRPr="00AB4DEC">
        <w:rPr>
          <w:rFonts w:ascii="Times New Roman" w:hAnsi="Times New Roman" w:cs="Times New Roman"/>
          <w:sz w:val="24"/>
          <w:szCs w:val="24"/>
        </w:rPr>
        <w:t>Responsibility</w:t>
      </w:r>
      <w:proofErr w:type="spellEnd"/>
      <w:r w:rsidRPr="00AB4DEC">
        <w:rPr>
          <w:rFonts w:ascii="Times New Roman" w:hAnsi="Times New Roman" w:cs="Times New Roman"/>
          <w:sz w:val="24"/>
          <w:szCs w:val="24"/>
        </w:rPr>
        <w:t xml:space="preserve"> to </w:t>
      </w:r>
      <w:proofErr w:type="spellStart"/>
      <w:r w:rsidRPr="00AB4DEC">
        <w:rPr>
          <w:rFonts w:ascii="Times New Roman" w:hAnsi="Times New Roman" w:cs="Times New Roman"/>
          <w:sz w:val="24"/>
          <w:szCs w:val="24"/>
        </w:rPr>
        <w:t>Protect</w:t>
      </w:r>
      <w:proofErr w:type="spellEnd"/>
      <w:r w:rsidRPr="00AB4DEC">
        <w:rPr>
          <w:rFonts w:ascii="Times New Roman" w:hAnsi="Times New Roman" w:cs="Times New Roman"/>
          <w:sz w:val="24"/>
          <w:szCs w:val="24"/>
        </w:rPr>
        <w:t xml:space="preserve">“, se kromě oficiálních dokumentů Organizace spojených národů a komise ICISS (International </w:t>
      </w:r>
      <w:proofErr w:type="spellStart"/>
      <w:r w:rsidRPr="00AB4DEC">
        <w:rPr>
          <w:rFonts w:ascii="Times New Roman" w:hAnsi="Times New Roman" w:cs="Times New Roman"/>
          <w:sz w:val="24"/>
          <w:szCs w:val="24"/>
        </w:rPr>
        <w:t>Commission</w:t>
      </w:r>
      <w:proofErr w:type="spellEnd"/>
      <w:r w:rsidRPr="00AB4DEC">
        <w:rPr>
          <w:rFonts w:ascii="Times New Roman" w:hAnsi="Times New Roman" w:cs="Times New Roman"/>
          <w:sz w:val="24"/>
          <w:szCs w:val="24"/>
        </w:rPr>
        <w:t xml:space="preserve"> on </w:t>
      </w:r>
      <w:proofErr w:type="spellStart"/>
      <w:r w:rsidRPr="00AB4DEC">
        <w:rPr>
          <w:rFonts w:ascii="Times New Roman" w:hAnsi="Times New Roman" w:cs="Times New Roman"/>
          <w:sz w:val="24"/>
          <w:szCs w:val="24"/>
        </w:rPr>
        <w:t>Intervention</w:t>
      </w:r>
      <w:proofErr w:type="spellEnd"/>
      <w:r w:rsidRPr="00AB4DEC">
        <w:rPr>
          <w:rFonts w:ascii="Times New Roman" w:hAnsi="Times New Roman" w:cs="Times New Roman"/>
          <w:sz w:val="24"/>
          <w:szCs w:val="24"/>
        </w:rPr>
        <w:t xml:space="preserve"> and </w:t>
      </w:r>
      <w:proofErr w:type="spellStart"/>
      <w:r w:rsidRPr="00AB4DEC">
        <w:rPr>
          <w:rFonts w:ascii="Times New Roman" w:hAnsi="Times New Roman" w:cs="Times New Roman"/>
          <w:sz w:val="24"/>
          <w:szCs w:val="24"/>
        </w:rPr>
        <w:t>State</w:t>
      </w:r>
      <w:proofErr w:type="spellEnd"/>
      <w:r w:rsidRPr="00AB4DEC">
        <w:rPr>
          <w:rFonts w:ascii="Times New Roman" w:hAnsi="Times New Roman" w:cs="Times New Roman"/>
          <w:sz w:val="24"/>
          <w:szCs w:val="24"/>
        </w:rPr>
        <w:t xml:space="preserve"> </w:t>
      </w:r>
      <w:proofErr w:type="spellStart"/>
      <w:r w:rsidRPr="00AB4DEC">
        <w:rPr>
          <w:rFonts w:ascii="Times New Roman" w:hAnsi="Times New Roman" w:cs="Times New Roman"/>
          <w:sz w:val="24"/>
          <w:szCs w:val="24"/>
        </w:rPr>
        <w:t>Sovereignty</w:t>
      </w:r>
      <w:proofErr w:type="spellEnd"/>
      <w:r w:rsidRPr="00AB4DEC">
        <w:rPr>
          <w:rFonts w:ascii="Times New Roman" w:hAnsi="Times New Roman" w:cs="Times New Roman"/>
          <w:sz w:val="24"/>
          <w:szCs w:val="24"/>
        </w:rPr>
        <w:t xml:space="preserve">) staly proslovy bývalého generálního tajemníka Kofi Annana a odborná publikace Veroniky Bílkové „Odpovědnost za ochranu (R2P) – Nová naděje, nebo staré pokrytectví?“. </w:t>
      </w:r>
    </w:p>
    <w:p w14:paraId="6EFA0202" w14:textId="58D3020E" w:rsidR="00185FA5" w:rsidRDefault="005A1E2D" w:rsidP="00185FA5">
      <w:pPr>
        <w:spacing w:after="0" w:line="360" w:lineRule="auto"/>
        <w:ind w:firstLine="708"/>
        <w:jc w:val="both"/>
        <w:rPr>
          <w:rFonts w:ascii="Times New Roman" w:hAnsi="Times New Roman" w:cs="Times New Roman"/>
          <w:sz w:val="24"/>
          <w:szCs w:val="24"/>
        </w:rPr>
      </w:pPr>
      <w:r w:rsidRPr="00AB4DEC">
        <w:rPr>
          <w:rFonts w:ascii="Times New Roman" w:hAnsi="Times New Roman" w:cs="Times New Roman"/>
          <w:sz w:val="24"/>
          <w:szCs w:val="24"/>
        </w:rPr>
        <w:lastRenderedPageBreak/>
        <w:t xml:space="preserve">K vypracování dalších kapitol předložené práce přispěly převážně odborné články, ve kterých jejich autoři zkoumali využívání konceptu R2P po roce 2011 a předkládali argumenty pro i proti dalšímu využívání normy. Například Mohammed </w:t>
      </w:r>
      <w:proofErr w:type="spellStart"/>
      <w:r w:rsidRPr="00AB4DEC">
        <w:rPr>
          <w:rFonts w:ascii="Times New Roman" w:hAnsi="Times New Roman" w:cs="Times New Roman"/>
          <w:sz w:val="24"/>
          <w:szCs w:val="24"/>
        </w:rPr>
        <w:t>Nuruzzaman</w:t>
      </w:r>
      <w:proofErr w:type="spellEnd"/>
      <w:r w:rsidRPr="00AB4DEC">
        <w:rPr>
          <w:rFonts w:ascii="Times New Roman" w:hAnsi="Times New Roman" w:cs="Times New Roman"/>
          <w:sz w:val="24"/>
          <w:szCs w:val="24"/>
        </w:rPr>
        <w:t xml:space="preserve"> popisuje, že koncept R2P, který byl použit v Libyi, byl pohřben v Sýrii a je odsouzen k zániku (2013). M. </w:t>
      </w:r>
      <w:proofErr w:type="spellStart"/>
      <w:r w:rsidRPr="00AB4DEC">
        <w:rPr>
          <w:rFonts w:ascii="Times New Roman" w:hAnsi="Times New Roman" w:cs="Times New Roman"/>
          <w:sz w:val="24"/>
          <w:szCs w:val="24"/>
        </w:rPr>
        <w:t>Nuruzzaman</w:t>
      </w:r>
      <w:proofErr w:type="spellEnd"/>
      <w:r w:rsidRPr="00AB4DEC">
        <w:rPr>
          <w:rFonts w:ascii="Times New Roman" w:hAnsi="Times New Roman" w:cs="Times New Roman"/>
          <w:sz w:val="24"/>
          <w:szCs w:val="24"/>
        </w:rPr>
        <w:t xml:space="preserve"> odsuzuje nelegitimní kroky koaličních sil v Libyi </w:t>
      </w:r>
      <w:r w:rsidR="00EB329C">
        <w:rPr>
          <w:rFonts w:ascii="Times New Roman" w:hAnsi="Times New Roman" w:cs="Times New Roman"/>
          <w:sz w:val="24"/>
          <w:szCs w:val="24"/>
        </w:rPr>
        <w:br/>
      </w:r>
      <w:r w:rsidRPr="00AB4DEC">
        <w:rPr>
          <w:rFonts w:ascii="Times New Roman" w:hAnsi="Times New Roman" w:cs="Times New Roman"/>
          <w:sz w:val="24"/>
          <w:szCs w:val="24"/>
        </w:rPr>
        <w:t xml:space="preserve">a zdůvodňuje tím selhání R2P v případě Sýrie. Představení dopadů vojenské intervence NATO v Libyi pak přináší ve svých výstupech Alan J. </w:t>
      </w:r>
      <w:proofErr w:type="spellStart"/>
      <w:r w:rsidRPr="00AB4DEC">
        <w:rPr>
          <w:rFonts w:ascii="Times New Roman" w:hAnsi="Times New Roman" w:cs="Times New Roman"/>
          <w:sz w:val="24"/>
          <w:szCs w:val="24"/>
        </w:rPr>
        <w:t>Kuperman</w:t>
      </w:r>
      <w:proofErr w:type="spellEnd"/>
      <w:r w:rsidRPr="00AB4DEC">
        <w:rPr>
          <w:rFonts w:ascii="Times New Roman" w:hAnsi="Times New Roman" w:cs="Times New Roman"/>
          <w:sz w:val="24"/>
          <w:szCs w:val="24"/>
        </w:rPr>
        <w:t xml:space="preserve"> (2013) a Patrick CR Terry (2015). Popis fungování konceptu R2P je obsažen v pracích: A. </w:t>
      </w:r>
      <w:proofErr w:type="spellStart"/>
      <w:r w:rsidRPr="00AB4DEC">
        <w:rPr>
          <w:rFonts w:ascii="Times New Roman" w:hAnsi="Times New Roman" w:cs="Times New Roman"/>
          <w:sz w:val="24"/>
          <w:szCs w:val="24"/>
        </w:rPr>
        <w:t>Hehir</w:t>
      </w:r>
      <w:proofErr w:type="spellEnd"/>
      <w:r w:rsidRPr="00AB4DEC">
        <w:rPr>
          <w:rFonts w:ascii="Times New Roman" w:hAnsi="Times New Roman" w:cs="Times New Roman"/>
          <w:sz w:val="24"/>
          <w:szCs w:val="24"/>
        </w:rPr>
        <w:t xml:space="preserve"> (2010), Robert W. Murray (2013), kteří kritizují jeho nefunkčnost, kdy koncept nedokáže zabránit krutým zločinům, ale pouze nadále reflektuje mocenské postavení některých států ve světě. Naopak L. </w:t>
      </w:r>
      <w:proofErr w:type="spellStart"/>
      <w:r w:rsidRPr="00AB4DEC">
        <w:rPr>
          <w:rFonts w:ascii="Times New Roman" w:hAnsi="Times New Roman" w:cs="Times New Roman"/>
          <w:sz w:val="24"/>
          <w:szCs w:val="24"/>
        </w:rPr>
        <w:t>Glanville</w:t>
      </w:r>
      <w:proofErr w:type="spellEnd"/>
      <w:r w:rsidRPr="00AB4DEC">
        <w:rPr>
          <w:rFonts w:ascii="Times New Roman" w:hAnsi="Times New Roman" w:cs="Times New Roman"/>
          <w:sz w:val="24"/>
          <w:szCs w:val="24"/>
        </w:rPr>
        <w:t xml:space="preserve"> ve své práci normu R2P hájí a má výhrady pouze k systému mezinárodního společenství – primárně ke struktuře Rady bezpečnosti OSN (2016).</w:t>
      </w:r>
    </w:p>
    <w:p w14:paraId="4F31E1D3" w14:textId="77777777" w:rsidR="00185FA5" w:rsidRDefault="00185FA5">
      <w:pPr>
        <w:rPr>
          <w:rFonts w:ascii="Times New Roman" w:hAnsi="Times New Roman" w:cs="Times New Roman"/>
          <w:sz w:val="24"/>
          <w:szCs w:val="24"/>
        </w:rPr>
      </w:pPr>
      <w:r>
        <w:rPr>
          <w:rFonts w:ascii="Times New Roman" w:hAnsi="Times New Roman" w:cs="Times New Roman"/>
          <w:sz w:val="24"/>
          <w:szCs w:val="24"/>
        </w:rPr>
        <w:br w:type="page"/>
      </w:r>
    </w:p>
    <w:p w14:paraId="2975B5D4" w14:textId="21B538E9" w:rsidR="00850409" w:rsidRDefault="009509B8" w:rsidP="00096662">
      <w:pPr>
        <w:pStyle w:val="Nadpis1"/>
        <w:spacing w:line="360" w:lineRule="auto"/>
        <w:rPr>
          <w:b/>
          <w:bCs/>
        </w:rPr>
      </w:pPr>
      <w:bookmarkStart w:id="2" w:name="_Toc101460752"/>
      <w:r w:rsidRPr="007C1D81">
        <w:rPr>
          <w:b/>
        </w:rPr>
        <w:lastRenderedPageBreak/>
        <w:t>1.</w:t>
      </w:r>
      <w:r w:rsidR="00082C50" w:rsidRPr="009E643C">
        <w:t xml:space="preserve"> </w:t>
      </w:r>
      <w:r w:rsidR="00082C50" w:rsidRPr="00096662">
        <w:rPr>
          <w:b/>
          <w:bCs/>
        </w:rPr>
        <w:t>Teoretické vymezení konceptu R2P</w:t>
      </w:r>
      <w:bookmarkEnd w:id="2"/>
    </w:p>
    <w:p w14:paraId="4054F91E" w14:textId="77777777" w:rsidR="007C1D81" w:rsidRPr="007C1D81" w:rsidRDefault="007C1D81" w:rsidP="007C1D81"/>
    <w:p w14:paraId="2B8E51AE" w14:textId="4AEF49DF" w:rsidR="005A1E2D" w:rsidRPr="00AB4DEC" w:rsidRDefault="005A1E2D" w:rsidP="00185FA5">
      <w:pPr>
        <w:spacing w:after="0" w:line="360" w:lineRule="auto"/>
        <w:ind w:firstLine="709"/>
        <w:jc w:val="both"/>
        <w:rPr>
          <w:rFonts w:ascii="Times New Roman" w:hAnsi="Times New Roman" w:cs="Times New Roman"/>
          <w:sz w:val="24"/>
          <w:szCs w:val="24"/>
        </w:rPr>
      </w:pPr>
      <w:proofErr w:type="spellStart"/>
      <w:r w:rsidRPr="00AB4DEC">
        <w:rPr>
          <w:rFonts w:ascii="Times New Roman" w:hAnsi="Times New Roman" w:cs="Times New Roman"/>
          <w:sz w:val="24"/>
          <w:szCs w:val="24"/>
        </w:rPr>
        <w:t>Responsibility</w:t>
      </w:r>
      <w:proofErr w:type="spellEnd"/>
      <w:r w:rsidRPr="00AB4DEC">
        <w:rPr>
          <w:rFonts w:ascii="Times New Roman" w:hAnsi="Times New Roman" w:cs="Times New Roman"/>
          <w:sz w:val="24"/>
          <w:szCs w:val="24"/>
        </w:rPr>
        <w:t xml:space="preserve"> to </w:t>
      </w:r>
      <w:proofErr w:type="spellStart"/>
      <w:r w:rsidRPr="00AB4DEC">
        <w:rPr>
          <w:rFonts w:ascii="Times New Roman" w:hAnsi="Times New Roman" w:cs="Times New Roman"/>
          <w:sz w:val="24"/>
          <w:szCs w:val="24"/>
        </w:rPr>
        <w:t>Protect</w:t>
      </w:r>
      <w:proofErr w:type="spellEnd"/>
      <w:r w:rsidRPr="00AB4DEC">
        <w:rPr>
          <w:rFonts w:ascii="Times New Roman" w:hAnsi="Times New Roman" w:cs="Times New Roman"/>
          <w:sz w:val="24"/>
          <w:szCs w:val="24"/>
        </w:rPr>
        <w:t xml:space="preserve"> (R2P) je mezinárodní bezpečnostní a lidskoprávní norma, která má za cíl zlepšit možnosti států chránit </w:t>
      </w:r>
      <w:r w:rsidR="00973F03">
        <w:rPr>
          <w:rFonts w:ascii="Times New Roman" w:hAnsi="Times New Roman" w:cs="Times New Roman"/>
          <w:sz w:val="24"/>
          <w:szCs w:val="24"/>
        </w:rPr>
        <w:t>své</w:t>
      </w:r>
      <w:r w:rsidRPr="00AB4DEC">
        <w:rPr>
          <w:rFonts w:ascii="Times New Roman" w:hAnsi="Times New Roman" w:cs="Times New Roman"/>
          <w:sz w:val="24"/>
          <w:szCs w:val="24"/>
        </w:rPr>
        <w:t xml:space="preserve"> obyvatelstvo před krutými zločiny genocidy, </w:t>
      </w:r>
      <w:r w:rsidR="00BE6F1B">
        <w:rPr>
          <w:rFonts w:ascii="Times New Roman" w:hAnsi="Times New Roman" w:cs="Times New Roman"/>
          <w:sz w:val="24"/>
          <w:szCs w:val="24"/>
        </w:rPr>
        <w:t xml:space="preserve">zabránit </w:t>
      </w:r>
      <w:r w:rsidRPr="00AB4DEC">
        <w:rPr>
          <w:rFonts w:ascii="Times New Roman" w:hAnsi="Times New Roman" w:cs="Times New Roman"/>
          <w:sz w:val="24"/>
          <w:szCs w:val="24"/>
        </w:rPr>
        <w:t xml:space="preserve">zločinům proti lidskosti, etnickým čistkám a válečným zločinům. Ústředním principem </w:t>
      </w:r>
      <w:r w:rsidRPr="001B072D">
        <w:rPr>
          <w:rFonts w:ascii="Times New Roman" w:hAnsi="Times New Roman" w:cs="Times New Roman"/>
          <w:sz w:val="24"/>
          <w:szCs w:val="24"/>
        </w:rPr>
        <w:t>R2P je</w:t>
      </w:r>
      <w:r w:rsidR="00973F03" w:rsidRPr="001B072D">
        <w:rPr>
          <w:rFonts w:ascii="Times New Roman" w:hAnsi="Times New Roman" w:cs="Times New Roman"/>
          <w:sz w:val="24"/>
          <w:szCs w:val="24"/>
        </w:rPr>
        <w:t xml:space="preserve"> to</w:t>
      </w:r>
      <w:r w:rsidRPr="001B072D">
        <w:rPr>
          <w:rFonts w:ascii="Times New Roman" w:hAnsi="Times New Roman" w:cs="Times New Roman"/>
          <w:sz w:val="24"/>
          <w:szCs w:val="24"/>
        </w:rPr>
        <w:t>, že</w:t>
      </w:r>
      <w:r w:rsidRPr="00AB4DEC">
        <w:rPr>
          <w:rFonts w:ascii="Times New Roman" w:hAnsi="Times New Roman" w:cs="Times New Roman"/>
          <w:sz w:val="24"/>
          <w:szCs w:val="24"/>
        </w:rPr>
        <w:t xml:space="preserve"> suverenita státu zahrnuje taktéž odpovědnost za ochranu </w:t>
      </w:r>
      <w:r w:rsidRPr="001B072D">
        <w:rPr>
          <w:rFonts w:ascii="Times New Roman" w:hAnsi="Times New Roman" w:cs="Times New Roman"/>
          <w:sz w:val="24"/>
          <w:szCs w:val="24"/>
        </w:rPr>
        <w:t>obyvatelstva jak</w:t>
      </w:r>
      <w:r w:rsidRPr="00AB4DEC">
        <w:rPr>
          <w:rFonts w:ascii="Times New Roman" w:hAnsi="Times New Roman" w:cs="Times New Roman"/>
          <w:sz w:val="24"/>
          <w:szCs w:val="24"/>
        </w:rPr>
        <w:t xml:space="preserve"> fyzickou, tak politickou. Stát má právo řídit své vnitřní záležitosti, ale současně je odpovědný za ochranu svého obyvatelstva před již zmíněnými zločiny (</w:t>
      </w:r>
      <w:r w:rsidR="002E3A75">
        <w:rPr>
          <w:rFonts w:ascii="Times New Roman" w:hAnsi="Times New Roman" w:cs="Times New Roman"/>
          <w:sz w:val="24"/>
          <w:szCs w:val="24"/>
        </w:rPr>
        <w:t>Uni</w:t>
      </w:r>
      <w:r w:rsidR="00FC55C6">
        <w:rPr>
          <w:rFonts w:ascii="Times New Roman" w:hAnsi="Times New Roman" w:cs="Times New Roman"/>
          <w:sz w:val="24"/>
          <w:szCs w:val="24"/>
        </w:rPr>
        <w:t xml:space="preserve">ted </w:t>
      </w:r>
      <w:proofErr w:type="spellStart"/>
      <w:r w:rsidR="00FC55C6">
        <w:rPr>
          <w:rFonts w:ascii="Times New Roman" w:hAnsi="Times New Roman" w:cs="Times New Roman"/>
          <w:sz w:val="24"/>
          <w:szCs w:val="24"/>
        </w:rPr>
        <w:t>Nations</w:t>
      </w:r>
      <w:proofErr w:type="spellEnd"/>
      <w:r w:rsidR="00FC55C6">
        <w:rPr>
          <w:rFonts w:ascii="Times New Roman" w:hAnsi="Times New Roman" w:cs="Times New Roman"/>
          <w:sz w:val="24"/>
          <w:szCs w:val="24"/>
        </w:rPr>
        <w:t xml:space="preserve"> </w:t>
      </w:r>
      <w:proofErr w:type="spellStart"/>
      <w:proofErr w:type="gramStart"/>
      <w:r w:rsidR="00FC55C6">
        <w:rPr>
          <w:rFonts w:ascii="Times New Roman" w:hAnsi="Times New Roman" w:cs="Times New Roman"/>
          <w:sz w:val="24"/>
          <w:szCs w:val="24"/>
        </w:rPr>
        <w:t>Association</w:t>
      </w:r>
      <w:proofErr w:type="spellEnd"/>
      <w:r w:rsidR="00C51ABD">
        <w:rPr>
          <w:rFonts w:ascii="Times New Roman" w:hAnsi="Times New Roman" w:cs="Times New Roman"/>
          <w:sz w:val="24"/>
          <w:szCs w:val="24"/>
        </w:rPr>
        <w:t xml:space="preserve"> - UK</w:t>
      </w:r>
      <w:proofErr w:type="gramEnd"/>
      <w:r w:rsidRPr="00AB4DEC">
        <w:rPr>
          <w:rFonts w:ascii="Times New Roman" w:hAnsi="Times New Roman" w:cs="Times New Roman"/>
          <w:sz w:val="24"/>
          <w:szCs w:val="24"/>
        </w:rPr>
        <w:t>).</w:t>
      </w:r>
    </w:p>
    <w:p w14:paraId="0DE05482" w14:textId="611727E3" w:rsidR="005A1E2D" w:rsidRPr="00AB4DEC" w:rsidRDefault="005A1E2D" w:rsidP="00185FA5">
      <w:pPr>
        <w:spacing w:after="0" w:line="360" w:lineRule="auto"/>
        <w:ind w:firstLine="709"/>
        <w:jc w:val="both"/>
        <w:rPr>
          <w:rFonts w:ascii="Times New Roman" w:hAnsi="Times New Roman" w:cs="Times New Roman"/>
          <w:sz w:val="24"/>
          <w:szCs w:val="24"/>
        </w:rPr>
      </w:pPr>
      <w:r w:rsidRPr="00AB4DEC">
        <w:rPr>
          <w:rFonts w:ascii="Times New Roman" w:hAnsi="Times New Roman" w:cs="Times New Roman"/>
          <w:sz w:val="24"/>
          <w:szCs w:val="24"/>
        </w:rPr>
        <w:t xml:space="preserve">OSN popisuje koncept R2P tak, že: </w:t>
      </w:r>
      <w:r w:rsidRPr="00AB4DEC">
        <w:rPr>
          <w:rFonts w:ascii="Times New Roman" w:hAnsi="Times New Roman" w:cs="Times New Roman"/>
          <w:i/>
          <w:iCs/>
          <w:sz w:val="24"/>
          <w:szCs w:val="24"/>
        </w:rPr>
        <w:t xml:space="preserve">„…ztělesňuje politické odhodlání ukončit nejhorší formy násilí a persekuce. Má za cíl upravit pro členské státy již zavedená pravidla dle mezinárodního humanitárního práva tak, aby více reflektovala realitu genocidy, válečných zločinů, etnických čistek </w:t>
      </w:r>
      <w:r w:rsidRPr="001B072D">
        <w:rPr>
          <w:rFonts w:ascii="Times New Roman" w:hAnsi="Times New Roman" w:cs="Times New Roman"/>
          <w:i/>
          <w:iCs/>
          <w:sz w:val="24"/>
          <w:szCs w:val="24"/>
        </w:rPr>
        <w:t>a zločinů</w:t>
      </w:r>
      <w:r w:rsidRPr="00AB4DEC">
        <w:rPr>
          <w:rFonts w:ascii="Times New Roman" w:hAnsi="Times New Roman" w:cs="Times New Roman"/>
          <w:i/>
          <w:iCs/>
          <w:sz w:val="24"/>
          <w:szCs w:val="24"/>
        </w:rPr>
        <w:t xml:space="preserve"> proti lidskosti, kterým musí ohrožená populace čelit.“</w:t>
      </w:r>
      <w:r w:rsidR="001D5786">
        <w:rPr>
          <w:rFonts w:ascii="Times New Roman" w:hAnsi="Times New Roman" w:cs="Times New Roman"/>
          <w:sz w:val="24"/>
          <w:szCs w:val="24"/>
        </w:rPr>
        <w:t>.</w:t>
      </w:r>
      <w:r w:rsidR="00C76A53">
        <w:rPr>
          <w:rFonts w:ascii="Times New Roman" w:hAnsi="Times New Roman" w:cs="Times New Roman"/>
          <w:sz w:val="24"/>
          <w:szCs w:val="24"/>
        </w:rPr>
        <w:t xml:space="preserve"> (</w:t>
      </w:r>
      <w:r w:rsidR="00DB159E">
        <w:rPr>
          <w:rFonts w:ascii="Times New Roman" w:hAnsi="Times New Roman" w:cs="Times New Roman"/>
          <w:sz w:val="24"/>
          <w:szCs w:val="24"/>
        </w:rPr>
        <w:t>UN</w:t>
      </w:r>
      <w:r w:rsidR="00C76A53">
        <w:rPr>
          <w:rFonts w:ascii="Times New Roman" w:hAnsi="Times New Roman" w:cs="Times New Roman"/>
          <w:sz w:val="24"/>
          <w:szCs w:val="24"/>
        </w:rPr>
        <w:t>)</w:t>
      </w:r>
    </w:p>
    <w:p w14:paraId="7216BFF6" w14:textId="2320A52C" w:rsidR="005A1E2D" w:rsidRPr="00AB4DEC" w:rsidRDefault="005A1E2D" w:rsidP="00185FA5">
      <w:pPr>
        <w:spacing w:after="0" w:line="360" w:lineRule="auto"/>
        <w:ind w:firstLine="709"/>
        <w:jc w:val="both"/>
        <w:rPr>
          <w:rFonts w:ascii="Times New Roman" w:hAnsi="Times New Roman" w:cs="Times New Roman"/>
          <w:sz w:val="24"/>
          <w:szCs w:val="24"/>
        </w:rPr>
      </w:pPr>
      <w:r w:rsidRPr="00AB4DEC">
        <w:rPr>
          <w:rFonts w:ascii="Times New Roman" w:hAnsi="Times New Roman" w:cs="Times New Roman"/>
          <w:sz w:val="24"/>
          <w:szCs w:val="24"/>
        </w:rPr>
        <w:t>R2P se na rozdíl od klasického pojetí humanitární intervence nezaměřuje na právo státu intervenovat, ale na odpovědnost chránit obyvatele v nebezpečí. Princip R2P dává největší váhu zájmům obětí krutých zločinů</w:t>
      </w:r>
      <w:r w:rsidR="00A93191">
        <w:rPr>
          <w:rFonts w:ascii="Times New Roman" w:hAnsi="Times New Roman" w:cs="Times New Roman"/>
          <w:sz w:val="24"/>
          <w:szCs w:val="24"/>
        </w:rPr>
        <w:t>,</w:t>
      </w:r>
      <w:r w:rsidRPr="00AB4DEC">
        <w:rPr>
          <w:rFonts w:ascii="Times New Roman" w:hAnsi="Times New Roman" w:cs="Times New Roman"/>
          <w:sz w:val="24"/>
          <w:szCs w:val="24"/>
        </w:rPr>
        <w:t xml:space="preserve"> a ne zájmům a motivacím států jako takových (</w:t>
      </w:r>
      <w:proofErr w:type="spellStart"/>
      <w:r w:rsidR="00A26C03">
        <w:rPr>
          <w:rFonts w:ascii="Times New Roman" w:hAnsi="Times New Roman" w:cs="Times New Roman"/>
          <w:sz w:val="24"/>
          <w:szCs w:val="24"/>
        </w:rPr>
        <w:t>Haider</w:t>
      </w:r>
      <w:proofErr w:type="spellEnd"/>
      <w:r w:rsidR="00A26C03">
        <w:rPr>
          <w:rFonts w:ascii="Times New Roman" w:hAnsi="Times New Roman" w:cs="Times New Roman"/>
          <w:sz w:val="24"/>
          <w:szCs w:val="24"/>
        </w:rPr>
        <w:t>, 2013</w:t>
      </w:r>
      <w:r w:rsidRPr="00AB4DEC">
        <w:rPr>
          <w:rFonts w:ascii="Times New Roman" w:hAnsi="Times New Roman" w:cs="Times New Roman"/>
          <w:sz w:val="24"/>
          <w:szCs w:val="24"/>
        </w:rPr>
        <w:t xml:space="preserve">). Koncept </w:t>
      </w:r>
      <w:proofErr w:type="spellStart"/>
      <w:r w:rsidRPr="00AB4DEC">
        <w:rPr>
          <w:rFonts w:ascii="Times New Roman" w:hAnsi="Times New Roman" w:cs="Times New Roman"/>
          <w:sz w:val="24"/>
          <w:szCs w:val="24"/>
        </w:rPr>
        <w:t>Responsibility</w:t>
      </w:r>
      <w:proofErr w:type="spellEnd"/>
      <w:r w:rsidRPr="00AB4DEC">
        <w:rPr>
          <w:rFonts w:ascii="Times New Roman" w:hAnsi="Times New Roman" w:cs="Times New Roman"/>
          <w:sz w:val="24"/>
          <w:szCs w:val="24"/>
        </w:rPr>
        <w:t xml:space="preserve"> to </w:t>
      </w:r>
      <w:proofErr w:type="spellStart"/>
      <w:r w:rsidRPr="00AB4DEC">
        <w:rPr>
          <w:rFonts w:ascii="Times New Roman" w:hAnsi="Times New Roman" w:cs="Times New Roman"/>
          <w:sz w:val="24"/>
          <w:szCs w:val="24"/>
        </w:rPr>
        <w:t>Protect</w:t>
      </w:r>
      <w:proofErr w:type="spellEnd"/>
      <w:r w:rsidRPr="00AB4DEC">
        <w:rPr>
          <w:rFonts w:ascii="Times New Roman" w:hAnsi="Times New Roman" w:cs="Times New Roman"/>
          <w:sz w:val="24"/>
          <w:szCs w:val="24"/>
        </w:rPr>
        <w:t xml:space="preserve"> však neznamená pouze „</w:t>
      </w:r>
      <w:proofErr w:type="spellStart"/>
      <w:r w:rsidRPr="00AB4DEC">
        <w:rPr>
          <w:rFonts w:ascii="Times New Roman" w:hAnsi="Times New Roman" w:cs="Times New Roman"/>
          <w:sz w:val="24"/>
          <w:szCs w:val="24"/>
        </w:rPr>
        <w:t>responsibility</w:t>
      </w:r>
      <w:proofErr w:type="spellEnd"/>
      <w:r w:rsidRPr="00AB4DEC">
        <w:rPr>
          <w:rFonts w:ascii="Times New Roman" w:hAnsi="Times New Roman" w:cs="Times New Roman"/>
          <w:sz w:val="24"/>
          <w:szCs w:val="24"/>
        </w:rPr>
        <w:t xml:space="preserve"> to </w:t>
      </w:r>
      <w:proofErr w:type="spellStart"/>
      <w:r w:rsidRPr="00AB4DEC">
        <w:rPr>
          <w:rFonts w:ascii="Times New Roman" w:hAnsi="Times New Roman" w:cs="Times New Roman"/>
          <w:sz w:val="24"/>
          <w:szCs w:val="24"/>
        </w:rPr>
        <w:t>react</w:t>
      </w:r>
      <w:proofErr w:type="spellEnd"/>
      <w:r w:rsidRPr="00AB4DEC">
        <w:rPr>
          <w:rFonts w:ascii="Times New Roman" w:hAnsi="Times New Roman" w:cs="Times New Roman"/>
          <w:sz w:val="24"/>
          <w:szCs w:val="24"/>
        </w:rPr>
        <w:t xml:space="preserve">“, z čehož čerpala většina dosavadních humanitárních intervencí. Jak popisují tvůrci konceptu, je to souhrn několika závazků pro </w:t>
      </w:r>
      <w:r w:rsidRPr="00713DE7">
        <w:rPr>
          <w:rFonts w:ascii="Times New Roman" w:hAnsi="Times New Roman" w:cs="Times New Roman"/>
          <w:sz w:val="24"/>
          <w:szCs w:val="24"/>
        </w:rPr>
        <w:t>státy smě</w:t>
      </w:r>
      <w:r w:rsidR="009E410F" w:rsidRPr="00713DE7">
        <w:rPr>
          <w:rFonts w:ascii="Times New Roman" w:hAnsi="Times New Roman" w:cs="Times New Roman"/>
          <w:sz w:val="24"/>
          <w:szCs w:val="24"/>
        </w:rPr>
        <w:t>ř</w:t>
      </w:r>
      <w:r w:rsidRPr="00713DE7">
        <w:rPr>
          <w:rFonts w:ascii="Times New Roman" w:hAnsi="Times New Roman" w:cs="Times New Roman"/>
          <w:sz w:val="24"/>
          <w:szCs w:val="24"/>
        </w:rPr>
        <w:t>ující nejen</w:t>
      </w:r>
      <w:r w:rsidRPr="00AB4DEC">
        <w:rPr>
          <w:rFonts w:ascii="Times New Roman" w:hAnsi="Times New Roman" w:cs="Times New Roman"/>
          <w:sz w:val="24"/>
          <w:szCs w:val="24"/>
        </w:rPr>
        <w:t xml:space="preserve"> k odpovědnosti reagovat, ale i k odpovědnosti napomáhat prevenci zločinů a k odpovědnosti pomoci budovat, obnovovat a zrekonstruovat stát po jakékoli intervenci. Základem tohoto konceptu je nutnost změnit vnímání významu pojmu suverenita jako prostředku kontroly. Státní suverenita by měla primárně znamenat odpovědnost za ochranu obyvatelstva (</w:t>
      </w:r>
      <w:proofErr w:type="spellStart"/>
      <w:r w:rsidR="00EC09FD">
        <w:rPr>
          <w:rFonts w:ascii="Times New Roman" w:hAnsi="Times New Roman" w:cs="Times New Roman"/>
          <w:sz w:val="24"/>
          <w:szCs w:val="24"/>
        </w:rPr>
        <w:t>Evans</w:t>
      </w:r>
      <w:proofErr w:type="spellEnd"/>
      <w:r w:rsidR="00C150F9">
        <w:rPr>
          <w:rFonts w:ascii="Times New Roman" w:hAnsi="Times New Roman" w:cs="Times New Roman"/>
          <w:sz w:val="24"/>
          <w:szCs w:val="24"/>
        </w:rPr>
        <w:t xml:space="preserve"> &amp; </w:t>
      </w:r>
      <w:proofErr w:type="spellStart"/>
      <w:r w:rsidR="00C150F9">
        <w:rPr>
          <w:rFonts w:ascii="Times New Roman" w:hAnsi="Times New Roman" w:cs="Times New Roman"/>
          <w:sz w:val="24"/>
          <w:szCs w:val="24"/>
        </w:rPr>
        <w:t>Sahnoun</w:t>
      </w:r>
      <w:proofErr w:type="spellEnd"/>
      <w:r w:rsidRPr="00AB4DEC">
        <w:rPr>
          <w:rFonts w:ascii="Times New Roman" w:hAnsi="Times New Roman" w:cs="Times New Roman"/>
          <w:sz w:val="24"/>
          <w:szCs w:val="24"/>
        </w:rPr>
        <w:t>, 2002</w:t>
      </w:r>
      <w:r w:rsidR="00970942">
        <w:rPr>
          <w:rFonts w:ascii="Times New Roman" w:hAnsi="Times New Roman" w:cs="Times New Roman"/>
          <w:sz w:val="24"/>
          <w:szCs w:val="24"/>
        </w:rPr>
        <w:t xml:space="preserve">, </w:t>
      </w:r>
      <w:r w:rsidR="004D5B0F">
        <w:rPr>
          <w:rFonts w:ascii="Times New Roman" w:hAnsi="Times New Roman" w:cs="Times New Roman"/>
          <w:sz w:val="24"/>
          <w:szCs w:val="24"/>
        </w:rPr>
        <w:br/>
      </w:r>
      <w:r w:rsidR="00970942">
        <w:rPr>
          <w:rFonts w:ascii="Times New Roman" w:hAnsi="Times New Roman" w:cs="Times New Roman"/>
          <w:sz w:val="24"/>
          <w:szCs w:val="24"/>
        </w:rPr>
        <w:t>s.</w:t>
      </w:r>
      <w:r w:rsidRPr="00AB4DEC">
        <w:rPr>
          <w:rFonts w:ascii="Times New Roman" w:hAnsi="Times New Roman" w:cs="Times New Roman"/>
          <w:sz w:val="24"/>
          <w:szCs w:val="24"/>
        </w:rPr>
        <w:t xml:space="preserve"> 101).</w:t>
      </w:r>
    </w:p>
    <w:p w14:paraId="28488B41" w14:textId="179747A3" w:rsidR="00AB4DEC" w:rsidRDefault="005A1E2D" w:rsidP="00185FA5">
      <w:pPr>
        <w:spacing w:after="0" w:line="360" w:lineRule="auto"/>
        <w:ind w:firstLine="709"/>
        <w:jc w:val="both"/>
        <w:rPr>
          <w:rFonts w:ascii="Times New Roman" w:hAnsi="Times New Roman" w:cs="Times New Roman"/>
          <w:sz w:val="24"/>
          <w:szCs w:val="24"/>
        </w:rPr>
      </w:pPr>
      <w:r w:rsidRPr="00AB4DEC">
        <w:rPr>
          <w:rFonts w:ascii="Times New Roman" w:hAnsi="Times New Roman" w:cs="Times New Roman"/>
          <w:sz w:val="24"/>
          <w:szCs w:val="24"/>
        </w:rPr>
        <w:t>Tento princip byl jednohlasně přijat v roce 2005 na světovém summitu OSN, který byl největším setkáním hlav států a vlád v historii (</w:t>
      </w:r>
      <w:proofErr w:type="spellStart"/>
      <w:r w:rsidR="00373B90" w:rsidRPr="00373B90">
        <w:rPr>
          <w:rFonts w:ascii="Times New Roman" w:hAnsi="Times New Roman" w:cs="Times New Roman"/>
          <w:sz w:val="24"/>
          <w:szCs w:val="24"/>
        </w:rPr>
        <w:t>Glo</w:t>
      </w:r>
      <w:r w:rsidR="00373B90">
        <w:rPr>
          <w:rFonts w:ascii="Times New Roman" w:hAnsi="Times New Roman" w:cs="Times New Roman"/>
          <w:sz w:val="24"/>
          <w:szCs w:val="24"/>
        </w:rPr>
        <w:t>bal</w:t>
      </w:r>
      <w:proofErr w:type="spellEnd"/>
      <w:r w:rsidR="00373B90">
        <w:rPr>
          <w:rFonts w:ascii="Times New Roman" w:hAnsi="Times New Roman" w:cs="Times New Roman"/>
          <w:sz w:val="24"/>
          <w:szCs w:val="24"/>
        </w:rPr>
        <w:t xml:space="preserve"> Centre </w:t>
      </w:r>
      <w:proofErr w:type="spellStart"/>
      <w:r w:rsidR="00373B90">
        <w:rPr>
          <w:rFonts w:ascii="Times New Roman" w:hAnsi="Times New Roman" w:cs="Times New Roman"/>
          <w:sz w:val="24"/>
          <w:szCs w:val="24"/>
        </w:rPr>
        <w:t>for</w:t>
      </w:r>
      <w:proofErr w:type="spellEnd"/>
      <w:r w:rsidR="00373B90">
        <w:rPr>
          <w:rFonts w:ascii="Times New Roman" w:hAnsi="Times New Roman" w:cs="Times New Roman"/>
          <w:sz w:val="24"/>
          <w:szCs w:val="24"/>
        </w:rPr>
        <w:t xml:space="preserve"> </w:t>
      </w:r>
      <w:proofErr w:type="spellStart"/>
      <w:r w:rsidR="00373B90">
        <w:rPr>
          <w:rFonts w:ascii="Times New Roman" w:hAnsi="Times New Roman" w:cs="Times New Roman"/>
          <w:sz w:val="24"/>
          <w:szCs w:val="24"/>
        </w:rPr>
        <w:t>The</w:t>
      </w:r>
      <w:proofErr w:type="spellEnd"/>
      <w:r w:rsidR="00373B90">
        <w:rPr>
          <w:rFonts w:ascii="Times New Roman" w:hAnsi="Times New Roman" w:cs="Times New Roman"/>
          <w:sz w:val="24"/>
          <w:szCs w:val="24"/>
        </w:rPr>
        <w:t xml:space="preserve"> </w:t>
      </w:r>
      <w:proofErr w:type="spellStart"/>
      <w:r w:rsidR="00373B90">
        <w:rPr>
          <w:rFonts w:ascii="Times New Roman" w:hAnsi="Times New Roman" w:cs="Times New Roman"/>
          <w:sz w:val="24"/>
          <w:szCs w:val="24"/>
        </w:rPr>
        <w:t>Responsibility</w:t>
      </w:r>
      <w:proofErr w:type="spellEnd"/>
      <w:r w:rsidR="00373B90">
        <w:rPr>
          <w:rFonts w:ascii="Times New Roman" w:hAnsi="Times New Roman" w:cs="Times New Roman"/>
          <w:sz w:val="24"/>
          <w:szCs w:val="24"/>
        </w:rPr>
        <w:t xml:space="preserve"> to </w:t>
      </w:r>
      <w:proofErr w:type="spellStart"/>
      <w:r w:rsidR="00373B90">
        <w:rPr>
          <w:rFonts w:ascii="Times New Roman" w:hAnsi="Times New Roman" w:cs="Times New Roman"/>
          <w:sz w:val="24"/>
          <w:szCs w:val="24"/>
        </w:rPr>
        <w:t>Protect</w:t>
      </w:r>
      <w:proofErr w:type="spellEnd"/>
      <w:r w:rsidRPr="00AB4DEC">
        <w:rPr>
          <w:rFonts w:ascii="Times New Roman" w:hAnsi="Times New Roman" w:cs="Times New Roman"/>
          <w:sz w:val="24"/>
          <w:szCs w:val="24"/>
        </w:rPr>
        <w:t xml:space="preserve">). Od zavedení principu R2P v roce </w:t>
      </w:r>
      <w:r w:rsidRPr="00713DE7">
        <w:rPr>
          <w:rFonts w:ascii="Times New Roman" w:hAnsi="Times New Roman" w:cs="Times New Roman"/>
          <w:sz w:val="24"/>
          <w:szCs w:val="24"/>
        </w:rPr>
        <w:t xml:space="preserve">2005 </w:t>
      </w:r>
      <w:r w:rsidR="00A93191" w:rsidRPr="00713DE7">
        <w:rPr>
          <w:rFonts w:ascii="Times New Roman" w:hAnsi="Times New Roman" w:cs="Times New Roman"/>
          <w:sz w:val="24"/>
          <w:szCs w:val="24"/>
        </w:rPr>
        <w:t>vyvol</w:t>
      </w:r>
      <w:r w:rsidRPr="00713DE7">
        <w:rPr>
          <w:rFonts w:ascii="Times New Roman" w:hAnsi="Times New Roman" w:cs="Times New Roman"/>
          <w:sz w:val="24"/>
          <w:szCs w:val="24"/>
        </w:rPr>
        <w:t>á</w:t>
      </w:r>
      <w:r w:rsidR="00A93191" w:rsidRPr="00713DE7">
        <w:rPr>
          <w:rFonts w:ascii="Times New Roman" w:hAnsi="Times New Roman" w:cs="Times New Roman"/>
          <w:sz w:val="24"/>
          <w:szCs w:val="24"/>
        </w:rPr>
        <w:t>va</w:t>
      </w:r>
      <w:r w:rsidRPr="00713DE7">
        <w:rPr>
          <w:rFonts w:ascii="Times New Roman" w:hAnsi="Times New Roman" w:cs="Times New Roman"/>
          <w:sz w:val="24"/>
          <w:szCs w:val="24"/>
        </w:rPr>
        <w:t>lo</w:t>
      </w:r>
      <w:r w:rsidRPr="00AB4DEC">
        <w:rPr>
          <w:rFonts w:ascii="Times New Roman" w:hAnsi="Times New Roman" w:cs="Times New Roman"/>
          <w:sz w:val="24"/>
          <w:szCs w:val="24"/>
        </w:rPr>
        <w:t xml:space="preserve"> používání normy různé reakce členských států OSN. Většina států přijala základní myšlenku a hodnoty konceptu R2P, ale zároveň existují pochybnosti a obavy o možném zneužití </w:t>
      </w:r>
      <w:r w:rsidRPr="00713DE7">
        <w:rPr>
          <w:rFonts w:ascii="Times New Roman" w:hAnsi="Times New Roman" w:cs="Times New Roman"/>
          <w:sz w:val="24"/>
          <w:szCs w:val="24"/>
        </w:rPr>
        <w:t>normy zejména</w:t>
      </w:r>
      <w:r w:rsidRPr="00AB4DEC">
        <w:rPr>
          <w:rFonts w:ascii="Times New Roman" w:hAnsi="Times New Roman" w:cs="Times New Roman"/>
          <w:sz w:val="24"/>
          <w:szCs w:val="24"/>
        </w:rPr>
        <w:t xml:space="preserve"> v případě využití vojenské intervence, jež princip R2P v určitých případech dovoluje (</w:t>
      </w:r>
      <w:r w:rsidR="00A26C03">
        <w:rPr>
          <w:rFonts w:ascii="Times New Roman" w:hAnsi="Times New Roman" w:cs="Times New Roman"/>
          <w:sz w:val="24"/>
          <w:szCs w:val="24"/>
        </w:rPr>
        <w:t xml:space="preserve">United </w:t>
      </w:r>
      <w:proofErr w:type="spellStart"/>
      <w:r w:rsidR="00A26C03">
        <w:rPr>
          <w:rFonts w:ascii="Times New Roman" w:hAnsi="Times New Roman" w:cs="Times New Roman"/>
          <w:sz w:val="24"/>
          <w:szCs w:val="24"/>
        </w:rPr>
        <w:t>Nations</w:t>
      </w:r>
      <w:proofErr w:type="spellEnd"/>
      <w:r w:rsidR="00A26C03">
        <w:rPr>
          <w:rFonts w:ascii="Times New Roman" w:hAnsi="Times New Roman" w:cs="Times New Roman"/>
          <w:sz w:val="24"/>
          <w:szCs w:val="24"/>
        </w:rPr>
        <w:t xml:space="preserve"> </w:t>
      </w:r>
      <w:proofErr w:type="spellStart"/>
      <w:proofErr w:type="gramStart"/>
      <w:r w:rsidR="00A26C03">
        <w:rPr>
          <w:rFonts w:ascii="Times New Roman" w:hAnsi="Times New Roman" w:cs="Times New Roman"/>
          <w:sz w:val="24"/>
          <w:szCs w:val="24"/>
        </w:rPr>
        <w:t>Association</w:t>
      </w:r>
      <w:proofErr w:type="spellEnd"/>
      <w:r w:rsidR="00A26C03">
        <w:rPr>
          <w:rFonts w:ascii="Times New Roman" w:hAnsi="Times New Roman" w:cs="Times New Roman"/>
          <w:sz w:val="24"/>
          <w:szCs w:val="24"/>
        </w:rPr>
        <w:t xml:space="preserve"> - UK</w:t>
      </w:r>
      <w:proofErr w:type="gramEnd"/>
      <w:r w:rsidRPr="00AB4DEC">
        <w:rPr>
          <w:rFonts w:ascii="Times New Roman" w:hAnsi="Times New Roman" w:cs="Times New Roman"/>
          <w:sz w:val="24"/>
          <w:szCs w:val="24"/>
        </w:rPr>
        <w:t xml:space="preserve">). </w:t>
      </w:r>
    </w:p>
    <w:p w14:paraId="399C12BA" w14:textId="77777777" w:rsidR="00AB4DEC" w:rsidRDefault="00AB4DEC" w:rsidP="00154C6A"/>
    <w:p w14:paraId="7AC0D1B9" w14:textId="2A87B9E4" w:rsidR="005A1E2D" w:rsidRPr="006534AB" w:rsidRDefault="009509B8" w:rsidP="00547485">
      <w:pPr>
        <w:pStyle w:val="Nadpis2"/>
        <w:spacing w:after="160" w:line="360" w:lineRule="auto"/>
      </w:pPr>
      <w:bookmarkStart w:id="3" w:name="_Toc101460753"/>
      <w:r w:rsidRPr="007C1D81">
        <w:rPr>
          <w:b/>
        </w:rPr>
        <w:lastRenderedPageBreak/>
        <w:t>1.</w:t>
      </w:r>
      <w:r w:rsidR="00E704C8" w:rsidRPr="007C1D81">
        <w:rPr>
          <w:b/>
        </w:rPr>
        <w:t>1</w:t>
      </w:r>
      <w:r w:rsidRPr="006534AB">
        <w:t xml:space="preserve"> </w:t>
      </w:r>
      <w:r w:rsidR="00082C50" w:rsidRPr="00096662">
        <w:rPr>
          <w:b/>
          <w:bCs/>
        </w:rPr>
        <w:t>Proces formování konceptu R2P</w:t>
      </w:r>
      <w:bookmarkEnd w:id="3"/>
    </w:p>
    <w:p w14:paraId="523A922E" w14:textId="1B94F66D" w:rsidR="005A1E2D" w:rsidRPr="00AB4DEC" w:rsidRDefault="005A1E2D" w:rsidP="00795FF8">
      <w:pPr>
        <w:spacing w:after="0" w:line="360" w:lineRule="auto"/>
        <w:ind w:firstLine="708"/>
        <w:jc w:val="both"/>
        <w:rPr>
          <w:rFonts w:ascii="Times New Roman" w:hAnsi="Times New Roman" w:cs="Times New Roman"/>
          <w:sz w:val="24"/>
          <w:szCs w:val="24"/>
        </w:rPr>
      </w:pPr>
      <w:r w:rsidRPr="00AB4DEC">
        <w:rPr>
          <w:rFonts w:ascii="Times New Roman" w:hAnsi="Times New Roman" w:cs="Times New Roman"/>
          <w:sz w:val="24"/>
          <w:szCs w:val="24"/>
        </w:rPr>
        <w:t xml:space="preserve">Koncept </w:t>
      </w:r>
      <w:proofErr w:type="spellStart"/>
      <w:r w:rsidRPr="00AB4DEC">
        <w:rPr>
          <w:rFonts w:ascii="Times New Roman" w:hAnsi="Times New Roman" w:cs="Times New Roman"/>
          <w:sz w:val="24"/>
          <w:szCs w:val="24"/>
        </w:rPr>
        <w:t>Responsibility</w:t>
      </w:r>
      <w:proofErr w:type="spellEnd"/>
      <w:r w:rsidRPr="00AB4DEC">
        <w:rPr>
          <w:rFonts w:ascii="Times New Roman" w:hAnsi="Times New Roman" w:cs="Times New Roman"/>
          <w:sz w:val="24"/>
          <w:szCs w:val="24"/>
        </w:rPr>
        <w:t xml:space="preserve"> to </w:t>
      </w:r>
      <w:proofErr w:type="spellStart"/>
      <w:r w:rsidRPr="00AB4DEC">
        <w:rPr>
          <w:rFonts w:ascii="Times New Roman" w:hAnsi="Times New Roman" w:cs="Times New Roman"/>
          <w:sz w:val="24"/>
          <w:szCs w:val="24"/>
        </w:rPr>
        <w:t>Protect</w:t>
      </w:r>
      <w:proofErr w:type="spellEnd"/>
      <w:r w:rsidRPr="00AB4DEC">
        <w:rPr>
          <w:rFonts w:ascii="Times New Roman" w:hAnsi="Times New Roman" w:cs="Times New Roman"/>
          <w:sz w:val="24"/>
          <w:szCs w:val="24"/>
        </w:rPr>
        <w:t xml:space="preserve"> (R2P) vznikal </w:t>
      </w:r>
      <w:r w:rsidRPr="00713DE7">
        <w:rPr>
          <w:rFonts w:ascii="Times New Roman" w:hAnsi="Times New Roman" w:cs="Times New Roman"/>
          <w:sz w:val="24"/>
          <w:szCs w:val="24"/>
        </w:rPr>
        <w:t>v </w:t>
      </w:r>
      <w:r w:rsidR="00713DE7">
        <w:rPr>
          <w:rFonts w:ascii="Times New Roman" w:hAnsi="Times New Roman" w:cs="Times New Roman"/>
          <w:sz w:val="24"/>
          <w:szCs w:val="24"/>
        </w:rPr>
        <w:t>době</w:t>
      </w:r>
      <w:r w:rsidRPr="00AB4DEC">
        <w:rPr>
          <w:rFonts w:ascii="Times New Roman" w:hAnsi="Times New Roman" w:cs="Times New Roman"/>
          <w:sz w:val="24"/>
          <w:szCs w:val="24"/>
        </w:rPr>
        <w:t xml:space="preserve">, kdy mezinárodní společenství nebylo schopno reagovat na žádoucí humanitární intervence. </w:t>
      </w:r>
      <w:r w:rsidR="00452965" w:rsidRPr="00713DE7">
        <w:rPr>
          <w:rFonts w:ascii="Times New Roman" w:hAnsi="Times New Roman" w:cs="Times New Roman"/>
          <w:sz w:val="24"/>
          <w:szCs w:val="24"/>
        </w:rPr>
        <w:t>Pro</w:t>
      </w:r>
      <w:r w:rsidRPr="00713DE7">
        <w:rPr>
          <w:rFonts w:ascii="Times New Roman" w:hAnsi="Times New Roman" w:cs="Times New Roman"/>
          <w:sz w:val="24"/>
          <w:szCs w:val="24"/>
        </w:rPr>
        <w:t xml:space="preserve"> zabrán</w:t>
      </w:r>
      <w:r w:rsidR="00452965" w:rsidRPr="00713DE7">
        <w:rPr>
          <w:rFonts w:ascii="Times New Roman" w:hAnsi="Times New Roman" w:cs="Times New Roman"/>
          <w:sz w:val="24"/>
          <w:szCs w:val="24"/>
        </w:rPr>
        <w:t>ění</w:t>
      </w:r>
      <w:r w:rsidRPr="00AB4DEC">
        <w:rPr>
          <w:rFonts w:ascii="Times New Roman" w:hAnsi="Times New Roman" w:cs="Times New Roman"/>
          <w:sz w:val="24"/>
          <w:szCs w:val="24"/>
        </w:rPr>
        <w:t xml:space="preserve"> utrpení obyvatel suverénního státu neexistovala žádná společná pravidla a fungující právní rámec, kterým by se mohly státy řídit a podle kterého by mohly postupovat. Následkem neschopnosti adekvátní mezinárodní reakce jsou například případy debaklu intervence v Somálsku (1993), genocidy ve Rwandě (1994) či etnického vraždění v </w:t>
      </w:r>
      <w:proofErr w:type="spellStart"/>
      <w:r w:rsidRPr="00AB4DEC">
        <w:rPr>
          <w:rFonts w:ascii="Times New Roman" w:hAnsi="Times New Roman" w:cs="Times New Roman"/>
          <w:sz w:val="24"/>
          <w:szCs w:val="24"/>
        </w:rPr>
        <w:t>Srebrenici</w:t>
      </w:r>
      <w:proofErr w:type="spellEnd"/>
      <w:r w:rsidRPr="00AB4DEC">
        <w:rPr>
          <w:rFonts w:ascii="Times New Roman" w:hAnsi="Times New Roman" w:cs="Times New Roman"/>
          <w:sz w:val="24"/>
          <w:szCs w:val="24"/>
        </w:rPr>
        <w:t xml:space="preserve"> (1995) (</w:t>
      </w:r>
      <w:proofErr w:type="spellStart"/>
      <w:r w:rsidR="005A62C1">
        <w:rPr>
          <w:rFonts w:ascii="Times New Roman" w:hAnsi="Times New Roman" w:cs="Times New Roman"/>
          <w:sz w:val="24"/>
          <w:szCs w:val="24"/>
        </w:rPr>
        <w:t>Evans</w:t>
      </w:r>
      <w:proofErr w:type="spellEnd"/>
      <w:r w:rsidR="005A62C1">
        <w:rPr>
          <w:rFonts w:ascii="Times New Roman" w:hAnsi="Times New Roman" w:cs="Times New Roman"/>
          <w:sz w:val="24"/>
          <w:szCs w:val="24"/>
        </w:rPr>
        <w:t xml:space="preserve"> &amp; </w:t>
      </w:r>
      <w:proofErr w:type="spellStart"/>
      <w:r w:rsidR="005A62C1">
        <w:rPr>
          <w:rFonts w:ascii="Times New Roman" w:hAnsi="Times New Roman" w:cs="Times New Roman"/>
          <w:sz w:val="24"/>
          <w:szCs w:val="24"/>
        </w:rPr>
        <w:t>Sahnoun</w:t>
      </w:r>
      <w:proofErr w:type="spellEnd"/>
      <w:r w:rsidRPr="00AB4DEC">
        <w:rPr>
          <w:rFonts w:ascii="Times New Roman" w:hAnsi="Times New Roman" w:cs="Times New Roman"/>
          <w:sz w:val="24"/>
          <w:szCs w:val="24"/>
        </w:rPr>
        <w:t>, 2002</w:t>
      </w:r>
      <w:r w:rsidR="00970942">
        <w:rPr>
          <w:rFonts w:ascii="Times New Roman" w:hAnsi="Times New Roman" w:cs="Times New Roman"/>
          <w:sz w:val="24"/>
          <w:szCs w:val="24"/>
        </w:rPr>
        <w:t>, s.</w:t>
      </w:r>
      <w:r w:rsidRPr="00AB4DEC">
        <w:rPr>
          <w:rFonts w:ascii="Times New Roman" w:hAnsi="Times New Roman" w:cs="Times New Roman"/>
          <w:sz w:val="24"/>
          <w:szCs w:val="24"/>
        </w:rPr>
        <w:t xml:space="preserve"> 99)</w:t>
      </w:r>
      <w:r w:rsidR="00BE6F1B">
        <w:rPr>
          <w:rFonts w:ascii="Times New Roman" w:hAnsi="Times New Roman" w:cs="Times New Roman"/>
          <w:sz w:val="24"/>
          <w:szCs w:val="24"/>
        </w:rPr>
        <w:t>.</w:t>
      </w:r>
    </w:p>
    <w:p w14:paraId="2C06BED0" w14:textId="23A103BA" w:rsidR="005A1E2D" w:rsidRPr="00AB4DEC" w:rsidRDefault="005A1E2D" w:rsidP="00795FF8">
      <w:pPr>
        <w:spacing w:after="0" w:line="360" w:lineRule="auto"/>
        <w:jc w:val="both"/>
        <w:rPr>
          <w:rFonts w:ascii="Times New Roman" w:hAnsi="Times New Roman" w:cs="Times New Roman"/>
          <w:sz w:val="24"/>
          <w:szCs w:val="24"/>
        </w:rPr>
      </w:pPr>
      <w:r w:rsidRPr="00AB4DEC">
        <w:rPr>
          <w:rFonts w:ascii="Times New Roman" w:hAnsi="Times New Roman" w:cs="Times New Roman"/>
          <w:sz w:val="24"/>
          <w:szCs w:val="24"/>
        </w:rPr>
        <w:tab/>
        <w:t xml:space="preserve">Události posledního desetiletí 20. století </w:t>
      </w:r>
      <w:r w:rsidRPr="00713DE7">
        <w:rPr>
          <w:rFonts w:ascii="Times New Roman" w:hAnsi="Times New Roman" w:cs="Times New Roman"/>
          <w:sz w:val="24"/>
          <w:szCs w:val="24"/>
        </w:rPr>
        <w:t>zažehl</w:t>
      </w:r>
      <w:r w:rsidR="00452965" w:rsidRPr="00713DE7">
        <w:rPr>
          <w:rFonts w:ascii="Times New Roman" w:hAnsi="Times New Roman" w:cs="Times New Roman"/>
          <w:sz w:val="24"/>
          <w:szCs w:val="24"/>
        </w:rPr>
        <w:t>y</w:t>
      </w:r>
      <w:r w:rsidRPr="00713DE7">
        <w:rPr>
          <w:rFonts w:ascii="Times New Roman" w:hAnsi="Times New Roman" w:cs="Times New Roman"/>
          <w:sz w:val="24"/>
          <w:szCs w:val="24"/>
        </w:rPr>
        <w:t xml:space="preserve"> na počátku nového tisíciletí debatu</w:t>
      </w:r>
      <w:r w:rsidRPr="00AB4DEC">
        <w:rPr>
          <w:rFonts w:ascii="Times New Roman" w:hAnsi="Times New Roman" w:cs="Times New Roman"/>
          <w:sz w:val="24"/>
          <w:szCs w:val="24"/>
        </w:rPr>
        <w:t xml:space="preserve"> o tom, jak by měly vypadat intervence do států, ve kterých se páchají zločiny a krutosti proti vlastním obyvatelům. Bývalý generální tajemník OSN Kofi Annan několikrát zdůrazňoval</w:t>
      </w:r>
      <w:r w:rsidR="00625178">
        <w:rPr>
          <w:rFonts w:ascii="Times New Roman" w:hAnsi="Times New Roman" w:cs="Times New Roman"/>
          <w:sz w:val="24"/>
          <w:szCs w:val="24"/>
        </w:rPr>
        <w:t>,</w:t>
      </w:r>
      <w:r w:rsidRPr="00AB4DEC">
        <w:rPr>
          <w:rFonts w:ascii="Times New Roman" w:hAnsi="Times New Roman" w:cs="Times New Roman"/>
          <w:sz w:val="24"/>
          <w:szCs w:val="24"/>
        </w:rPr>
        <w:t xml:space="preserve"> jak je důležité, aby se členské státy OSN postavily za stejnou věc a začaly jednat ve věci ochrany lidskosti a aby našly řešení v problematice humanitárních intervencí. Do popředí této debaty se postavila nově vzniklá mezinárodní komise: International </w:t>
      </w:r>
      <w:proofErr w:type="spellStart"/>
      <w:r w:rsidRPr="00AB4DEC">
        <w:rPr>
          <w:rFonts w:ascii="Times New Roman" w:hAnsi="Times New Roman" w:cs="Times New Roman"/>
          <w:sz w:val="24"/>
          <w:szCs w:val="24"/>
        </w:rPr>
        <w:t>Commission</w:t>
      </w:r>
      <w:proofErr w:type="spellEnd"/>
      <w:r w:rsidRPr="00AB4DEC">
        <w:rPr>
          <w:rFonts w:ascii="Times New Roman" w:hAnsi="Times New Roman" w:cs="Times New Roman"/>
          <w:sz w:val="24"/>
          <w:szCs w:val="24"/>
        </w:rPr>
        <w:t xml:space="preserve"> on </w:t>
      </w:r>
      <w:proofErr w:type="spellStart"/>
      <w:r w:rsidRPr="00AB4DEC">
        <w:rPr>
          <w:rFonts w:ascii="Times New Roman" w:hAnsi="Times New Roman" w:cs="Times New Roman"/>
          <w:sz w:val="24"/>
          <w:szCs w:val="24"/>
        </w:rPr>
        <w:t>Intervention</w:t>
      </w:r>
      <w:proofErr w:type="spellEnd"/>
      <w:r w:rsidRPr="00AB4DEC">
        <w:rPr>
          <w:rFonts w:ascii="Times New Roman" w:hAnsi="Times New Roman" w:cs="Times New Roman"/>
          <w:sz w:val="24"/>
          <w:szCs w:val="24"/>
        </w:rPr>
        <w:t xml:space="preserve"> and </w:t>
      </w:r>
      <w:proofErr w:type="spellStart"/>
      <w:r w:rsidRPr="00AB4DEC">
        <w:rPr>
          <w:rFonts w:ascii="Times New Roman" w:hAnsi="Times New Roman" w:cs="Times New Roman"/>
          <w:sz w:val="24"/>
          <w:szCs w:val="24"/>
        </w:rPr>
        <w:t>State</w:t>
      </w:r>
      <w:proofErr w:type="spellEnd"/>
      <w:r w:rsidRPr="00AB4DEC">
        <w:rPr>
          <w:rFonts w:ascii="Times New Roman" w:hAnsi="Times New Roman" w:cs="Times New Roman"/>
          <w:sz w:val="24"/>
          <w:szCs w:val="24"/>
        </w:rPr>
        <w:t xml:space="preserve"> </w:t>
      </w:r>
      <w:proofErr w:type="spellStart"/>
      <w:r w:rsidRPr="00AB4DEC">
        <w:rPr>
          <w:rFonts w:ascii="Times New Roman" w:hAnsi="Times New Roman" w:cs="Times New Roman"/>
          <w:sz w:val="24"/>
          <w:szCs w:val="24"/>
        </w:rPr>
        <w:t>Sovereignity</w:t>
      </w:r>
      <w:proofErr w:type="spellEnd"/>
      <w:r w:rsidRPr="00AB4DEC">
        <w:rPr>
          <w:rFonts w:ascii="Times New Roman" w:hAnsi="Times New Roman" w:cs="Times New Roman"/>
          <w:sz w:val="24"/>
          <w:szCs w:val="24"/>
        </w:rPr>
        <w:t xml:space="preserve"> (ICISS). Komise ICISS v roce 2001 vydala zprávu s názvem </w:t>
      </w:r>
      <w:proofErr w:type="spellStart"/>
      <w:r w:rsidRPr="00AB4DEC">
        <w:rPr>
          <w:rFonts w:ascii="Times New Roman" w:hAnsi="Times New Roman" w:cs="Times New Roman"/>
          <w:sz w:val="24"/>
          <w:szCs w:val="24"/>
        </w:rPr>
        <w:t>The</w:t>
      </w:r>
      <w:proofErr w:type="spellEnd"/>
      <w:r w:rsidRPr="00AB4DEC">
        <w:rPr>
          <w:rFonts w:ascii="Times New Roman" w:hAnsi="Times New Roman" w:cs="Times New Roman"/>
          <w:sz w:val="24"/>
          <w:szCs w:val="24"/>
        </w:rPr>
        <w:t xml:space="preserve"> </w:t>
      </w:r>
      <w:proofErr w:type="spellStart"/>
      <w:r w:rsidRPr="00AB4DEC">
        <w:rPr>
          <w:rFonts w:ascii="Times New Roman" w:hAnsi="Times New Roman" w:cs="Times New Roman"/>
          <w:sz w:val="24"/>
          <w:szCs w:val="24"/>
        </w:rPr>
        <w:t>Responsibility</w:t>
      </w:r>
      <w:proofErr w:type="spellEnd"/>
      <w:r w:rsidRPr="00AB4DEC">
        <w:rPr>
          <w:rFonts w:ascii="Times New Roman" w:hAnsi="Times New Roman" w:cs="Times New Roman"/>
          <w:sz w:val="24"/>
          <w:szCs w:val="24"/>
        </w:rPr>
        <w:t xml:space="preserve"> to </w:t>
      </w:r>
      <w:proofErr w:type="spellStart"/>
      <w:r w:rsidRPr="00AB4DEC">
        <w:rPr>
          <w:rFonts w:ascii="Times New Roman" w:hAnsi="Times New Roman" w:cs="Times New Roman"/>
          <w:sz w:val="24"/>
          <w:szCs w:val="24"/>
        </w:rPr>
        <w:t>Protect</w:t>
      </w:r>
      <w:proofErr w:type="spellEnd"/>
      <w:r w:rsidRPr="00AB4DEC">
        <w:rPr>
          <w:rFonts w:ascii="Times New Roman" w:hAnsi="Times New Roman" w:cs="Times New Roman"/>
          <w:sz w:val="24"/>
          <w:szCs w:val="24"/>
        </w:rPr>
        <w:t xml:space="preserve">. Princip RP2 inspirovaný myšlenkou Francise </w:t>
      </w:r>
      <w:proofErr w:type="spellStart"/>
      <w:r w:rsidRPr="00AB4DEC">
        <w:rPr>
          <w:rFonts w:ascii="Times New Roman" w:hAnsi="Times New Roman" w:cs="Times New Roman"/>
          <w:sz w:val="24"/>
          <w:szCs w:val="24"/>
        </w:rPr>
        <w:t>Denga</w:t>
      </w:r>
      <w:proofErr w:type="spellEnd"/>
      <w:r w:rsidRPr="00AB4DEC">
        <w:rPr>
          <w:rFonts w:ascii="Times New Roman" w:hAnsi="Times New Roman" w:cs="Times New Roman"/>
          <w:sz w:val="24"/>
          <w:szCs w:val="24"/>
        </w:rPr>
        <w:t xml:space="preserve"> potvrdil, že suverenita není jen ochrana před vnějšími hrozbami, ale spíše je to závazek států mít pozitivní odpovědnost za blaho obyvatel. </w:t>
      </w:r>
      <w:r w:rsidR="00625178" w:rsidRPr="00713DE7">
        <w:rPr>
          <w:rFonts w:ascii="Times New Roman" w:hAnsi="Times New Roman" w:cs="Times New Roman"/>
          <w:sz w:val="24"/>
          <w:szCs w:val="24"/>
        </w:rPr>
        <w:t>Primární odpovědnost za ochranu obyvatel leží tudíž v</w:t>
      </w:r>
      <w:r w:rsidR="0047672B" w:rsidRPr="00713DE7">
        <w:rPr>
          <w:rFonts w:ascii="Times New Roman" w:hAnsi="Times New Roman" w:cs="Times New Roman"/>
          <w:sz w:val="24"/>
          <w:szCs w:val="24"/>
        </w:rPr>
        <w:t> rukách daného státu</w:t>
      </w:r>
      <w:r w:rsidR="00625178" w:rsidRPr="00713DE7">
        <w:rPr>
          <w:rFonts w:ascii="Times New Roman" w:hAnsi="Times New Roman" w:cs="Times New Roman"/>
          <w:sz w:val="24"/>
          <w:szCs w:val="24"/>
        </w:rPr>
        <w:t>.</w:t>
      </w:r>
      <w:r w:rsidR="0047672B" w:rsidRPr="00713DE7">
        <w:rPr>
          <w:rFonts w:ascii="Times New Roman" w:hAnsi="Times New Roman" w:cs="Times New Roman"/>
          <w:sz w:val="24"/>
          <w:szCs w:val="24"/>
        </w:rPr>
        <w:t xml:space="preserve"> </w:t>
      </w:r>
      <w:r w:rsidRPr="00713DE7">
        <w:rPr>
          <w:rFonts w:ascii="Times New Roman" w:hAnsi="Times New Roman" w:cs="Times New Roman"/>
          <w:sz w:val="24"/>
          <w:szCs w:val="24"/>
        </w:rPr>
        <w:t>A</w:t>
      </w:r>
      <w:r w:rsidRPr="00AB4DEC">
        <w:rPr>
          <w:rFonts w:ascii="Times New Roman" w:hAnsi="Times New Roman" w:cs="Times New Roman"/>
          <w:sz w:val="24"/>
          <w:szCs w:val="24"/>
        </w:rPr>
        <w:t>však odpovědnost za cizí obyvatelstvo nesou i všechny státy a tato odpovědnost je aktivov</w:t>
      </w:r>
      <w:r w:rsidR="00625178">
        <w:rPr>
          <w:rFonts w:ascii="Times New Roman" w:hAnsi="Times New Roman" w:cs="Times New Roman"/>
          <w:sz w:val="24"/>
          <w:szCs w:val="24"/>
        </w:rPr>
        <w:t>á</w:t>
      </w:r>
      <w:r w:rsidRPr="00AB4DEC">
        <w:rPr>
          <w:rFonts w:ascii="Times New Roman" w:hAnsi="Times New Roman" w:cs="Times New Roman"/>
          <w:sz w:val="24"/>
          <w:szCs w:val="24"/>
        </w:rPr>
        <w:t>n</w:t>
      </w:r>
      <w:r w:rsidR="00625178">
        <w:rPr>
          <w:rFonts w:ascii="Times New Roman" w:hAnsi="Times New Roman" w:cs="Times New Roman"/>
          <w:sz w:val="24"/>
          <w:szCs w:val="24"/>
        </w:rPr>
        <w:t>a</w:t>
      </w:r>
      <w:r w:rsidRPr="00AB4DEC">
        <w:rPr>
          <w:rFonts w:ascii="Times New Roman" w:hAnsi="Times New Roman" w:cs="Times New Roman"/>
          <w:sz w:val="24"/>
          <w:szCs w:val="24"/>
        </w:rPr>
        <w:t>, pokud stát není schopen nebo nechce zabránit zločinům proti vlastnímu obyvatelstvu, nebo je jejich samotným vykonavatelem.</w:t>
      </w:r>
    </w:p>
    <w:p w14:paraId="19D2EBB6" w14:textId="366D5DCE" w:rsidR="005A1E2D" w:rsidRPr="00AB4DEC" w:rsidRDefault="005A1E2D" w:rsidP="00795FF8">
      <w:pPr>
        <w:spacing w:after="0" w:line="360" w:lineRule="auto"/>
        <w:jc w:val="both"/>
        <w:rPr>
          <w:rFonts w:ascii="Times New Roman" w:hAnsi="Times New Roman" w:cs="Times New Roman"/>
          <w:sz w:val="24"/>
          <w:szCs w:val="24"/>
        </w:rPr>
      </w:pPr>
      <w:r w:rsidRPr="00AB4DEC">
        <w:rPr>
          <w:rFonts w:ascii="Times New Roman" w:hAnsi="Times New Roman" w:cs="Times New Roman"/>
          <w:sz w:val="24"/>
          <w:szCs w:val="24"/>
        </w:rPr>
        <w:tab/>
        <w:t xml:space="preserve">Na zasedání Světového summitu OSN v roce 2005 se členské státy konečně zavázaly k principu odpovědnosti za ochranu tím, že jej začlenily do závěrečného výchozího dokumentu zasedání. Finální verze výchozího dokumentu summitu sice vynechala některé aspekty navržené ICISS, ale v podstatě si zachovává nejdůležitější aspekty k prevenci </w:t>
      </w:r>
      <w:r w:rsidR="004D5B0F">
        <w:rPr>
          <w:rFonts w:ascii="Times New Roman" w:hAnsi="Times New Roman" w:cs="Times New Roman"/>
          <w:sz w:val="24"/>
          <w:szCs w:val="24"/>
        </w:rPr>
        <w:br/>
      </w:r>
      <w:r w:rsidRPr="00AB4DEC">
        <w:rPr>
          <w:rFonts w:ascii="Times New Roman" w:hAnsi="Times New Roman" w:cs="Times New Roman"/>
          <w:sz w:val="24"/>
          <w:szCs w:val="24"/>
        </w:rPr>
        <w:t>a reakci na nejzávažnější porušování mezinárodních lidských práv a humanitárního práva.</w:t>
      </w:r>
    </w:p>
    <w:p w14:paraId="4BA956CB" w14:textId="0B759482" w:rsidR="005A1E2D" w:rsidRDefault="005A1E2D" w:rsidP="00795FF8">
      <w:pPr>
        <w:spacing w:after="0" w:line="360" w:lineRule="auto"/>
        <w:ind w:firstLine="708"/>
        <w:jc w:val="both"/>
        <w:rPr>
          <w:rFonts w:ascii="Times New Roman" w:hAnsi="Times New Roman" w:cs="Times New Roman"/>
          <w:sz w:val="24"/>
          <w:szCs w:val="24"/>
        </w:rPr>
      </w:pPr>
      <w:r w:rsidRPr="00AB4DEC">
        <w:rPr>
          <w:rFonts w:ascii="Times New Roman" w:hAnsi="Times New Roman" w:cs="Times New Roman"/>
          <w:sz w:val="24"/>
          <w:szCs w:val="24"/>
        </w:rPr>
        <w:t xml:space="preserve">Obecně lze rozdělit historii vývoje konceptu R2P do tří období. Období počátku formování normy v 90. letech 20. století. Období let vzniku komise ICISS pod záštitou kanadské vlády a následně vydání zprávy s názvem </w:t>
      </w:r>
      <w:proofErr w:type="spellStart"/>
      <w:r w:rsidRPr="00AB4DEC">
        <w:rPr>
          <w:rFonts w:ascii="Times New Roman" w:hAnsi="Times New Roman" w:cs="Times New Roman"/>
          <w:sz w:val="24"/>
          <w:szCs w:val="24"/>
        </w:rPr>
        <w:t>The</w:t>
      </w:r>
      <w:proofErr w:type="spellEnd"/>
      <w:r w:rsidRPr="00AB4DEC">
        <w:rPr>
          <w:rFonts w:ascii="Times New Roman" w:hAnsi="Times New Roman" w:cs="Times New Roman"/>
          <w:sz w:val="24"/>
          <w:szCs w:val="24"/>
        </w:rPr>
        <w:t xml:space="preserve"> </w:t>
      </w:r>
      <w:proofErr w:type="spellStart"/>
      <w:r w:rsidRPr="00AB4DEC">
        <w:rPr>
          <w:rFonts w:ascii="Times New Roman" w:hAnsi="Times New Roman" w:cs="Times New Roman"/>
          <w:sz w:val="24"/>
          <w:szCs w:val="24"/>
        </w:rPr>
        <w:t>Responsibility</w:t>
      </w:r>
      <w:proofErr w:type="spellEnd"/>
      <w:r w:rsidRPr="00AB4DEC">
        <w:rPr>
          <w:rFonts w:ascii="Times New Roman" w:hAnsi="Times New Roman" w:cs="Times New Roman"/>
          <w:sz w:val="24"/>
          <w:szCs w:val="24"/>
        </w:rPr>
        <w:t xml:space="preserve"> to </w:t>
      </w:r>
      <w:proofErr w:type="spellStart"/>
      <w:r w:rsidRPr="00AB4DEC">
        <w:rPr>
          <w:rFonts w:ascii="Times New Roman" w:hAnsi="Times New Roman" w:cs="Times New Roman"/>
          <w:sz w:val="24"/>
          <w:szCs w:val="24"/>
        </w:rPr>
        <w:t>Protect</w:t>
      </w:r>
      <w:proofErr w:type="spellEnd"/>
      <w:r w:rsidRPr="00AB4DEC">
        <w:rPr>
          <w:rFonts w:ascii="Times New Roman" w:hAnsi="Times New Roman" w:cs="Times New Roman"/>
          <w:sz w:val="24"/>
          <w:szCs w:val="24"/>
        </w:rPr>
        <w:t>. Posledním obdobím vývoje zkoumaného konceptu lze označit dobu od roku jeho přijetí (rok 2005) až po současnost (Bílková, 2010</w:t>
      </w:r>
      <w:r w:rsidR="00970942">
        <w:rPr>
          <w:rFonts w:ascii="Times New Roman" w:hAnsi="Times New Roman" w:cs="Times New Roman"/>
          <w:sz w:val="24"/>
          <w:szCs w:val="24"/>
        </w:rPr>
        <w:t>, s.</w:t>
      </w:r>
      <w:r w:rsidRPr="00AB4DEC">
        <w:rPr>
          <w:rFonts w:ascii="Times New Roman" w:hAnsi="Times New Roman" w:cs="Times New Roman"/>
          <w:sz w:val="24"/>
          <w:szCs w:val="24"/>
        </w:rPr>
        <w:t xml:space="preserve"> 27).</w:t>
      </w:r>
    </w:p>
    <w:p w14:paraId="52845524" w14:textId="77777777" w:rsidR="009E643C" w:rsidRPr="00AB4DEC" w:rsidRDefault="009E643C" w:rsidP="00154C6A">
      <w:pPr>
        <w:spacing w:line="360" w:lineRule="auto"/>
        <w:ind w:firstLine="708"/>
        <w:jc w:val="both"/>
        <w:rPr>
          <w:rFonts w:ascii="Times New Roman" w:hAnsi="Times New Roman" w:cs="Times New Roman"/>
          <w:sz w:val="24"/>
          <w:szCs w:val="24"/>
        </w:rPr>
      </w:pPr>
    </w:p>
    <w:p w14:paraId="7F0166D7" w14:textId="20FEAFFF" w:rsidR="005A1E2D" w:rsidRPr="006534AB" w:rsidRDefault="009D0FD5" w:rsidP="00547485">
      <w:pPr>
        <w:pStyle w:val="Nadpis3"/>
        <w:spacing w:after="160"/>
      </w:pPr>
      <w:bookmarkStart w:id="4" w:name="_Toc101460754"/>
      <w:r>
        <w:lastRenderedPageBreak/>
        <w:t>1</w:t>
      </w:r>
      <w:r w:rsidR="00155314" w:rsidRPr="006534AB">
        <w:t>.1.1</w:t>
      </w:r>
      <w:r w:rsidR="009509B8" w:rsidRPr="006534AB">
        <w:t xml:space="preserve"> </w:t>
      </w:r>
      <w:r w:rsidR="00082C50" w:rsidRPr="00082C50">
        <w:t>Faktory ovlivňující vznik konceptu R2P</w:t>
      </w:r>
      <w:bookmarkEnd w:id="4"/>
    </w:p>
    <w:p w14:paraId="73D331B3" w14:textId="77777777" w:rsidR="005A1E2D" w:rsidRPr="00AB4DEC" w:rsidRDefault="005A1E2D" w:rsidP="00096662">
      <w:pPr>
        <w:spacing w:line="360" w:lineRule="auto"/>
        <w:jc w:val="both"/>
        <w:rPr>
          <w:rFonts w:ascii="Times New Roman" w:hAnsi="Times New Roman" w:cs="Times New Roman"/>
          <w:sz w:val="24"/>
          <w:szCs w:val="24"/>
        </w:rPr>
      </w:pPr>
      <w:r w:rsidRPr="00AB4DEC">
        <w:rPr>
          <w:rFonts w:ascii="Times New Roman" w:hAnsi="Times New Roman" w:cs="Times New Roman"/>
          <w:sz w:val="24"/>
          <w:szCs w:val="24"/>
        </w:rPr>
        <w:tab/>
        <w:t xml:space="preserve">Faktory ovlivňující vznik konceptu </w:t>
      </w:r>
      <w:proofErr w:type="spellStart"/>
      <w:r w:rsidRPr="00AB4DEC">
        <w:rPr>
          <w:rFonts w:ascii="Times New Roman" w:hAnsi="Times New Roman" w:cs="Times New Roman"/>
          <w:sz w:val="24"/>
          <w:szCs w:val="24"/>
        </w:rPr>
        <w:t>Responsibility</w:t>
      </w:r>
      <w:proofErr w:type="spellEnd"/>
      <w:r w:rsidRPr="00AB4DEC">
        <w:rPr>
          <w:rFonts w:ascii="Times New Roman" w:hAnsi="Times New Roman" w:cs="Times New Roman"/>
          <w:sz w:val="24"/>
          <w:szCs w:val="24"/>
        </w:rPr>
        <w:t xml:space="preserve"> to </w:t>
      </w:r>
      <w:proofErr w:type="spellStart"/>
      <w:r w:rsidRPr="00AB4DEC">
        <w:rPr>
          <w:rFonts w:ascii="Times New Roman" w:hAnsi="Times New Roman" w:cs="Times New Roman"/>
          <w:sz w:val="24"/>
          <w:szCs w:val="24"/>
        </w:rPr>
        <w:t>Protect</w:t>
      </w:r>
      <w:proofErr w:type="spellEnd"/>
      <w:r w:rsidRPr="00AB4DEC">
        <w:rPr>
          <w:rFonts w:ascii="Times New Roman" w:hAnsi="Times New Roman" w:cs="Times New Roman"/>
          <w:sz w:val="24"/>
          <w:szCs w:val="24"/>
        </w:rPr>
        <w:t xml:space="preserve"> lze pozorovat ve dvou rovinách, a to v rovině přímé, tedy faktory, které ovlivňovaly vznik normy přímo a v rovině nepřímé, obecné faktory, které nepřímo souvisely se vznikem konceptu R2P, ale značně jeho vznik ovlivnily.</w:t>
      </w:r>
    </w:p>
    <w:p w14:paraId="082699F0" w14:textId="77777777" w:rsidR="005A1E2D" w:rsidRPr="00AB4DEC" w:rsidRDefault="005A1E2D" w:rsidP="00154C6A">
      <w:pPr>
        <w:spacing w:line="360" w:lineRule="auto"/>
        <w:jc w:val="both"/>
        <w:rPr>
          <w:rFonts w:ascii="Times New Roman" w:hAnsi="Times New Roman" w:cs="Times New Roman"/>
          <w:i/>
          <w:iCs/>
          <w:sz w:val="24"/>
          <w:szCs w:val="24"/>
        </w:rPr>
      </w:pPr>
      <w:r w:rsidRPr="00AB4DEC">
        <w:rPr>
          <w:rFonts w:ascii="Times New Roman" w:hAnsi="Times New Roman" w:cs="Times New Roman"/>
          <w:i/>
          <w:iCs/>
          <w:sz w:val="24"/>
          <w:szCs w:val="24"/>
        </w:rPr>
        <w:t>Faktory přímé</w:t>
      </w:r>
    </w:p>
    <w:p w14:paraId="4BEC540B" w14:textId="10FFC0D3" w:rsidR="005A1E2D" w:rsidRPr="00AB4DEC" w:rsidRDefault="00BE6F1B" w:rsidP="00795FF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Z</w:t>
      </w:r>
      <w:r w:rsidR="005A1E2D" w:rsidRPr="00AB4DEC">
        <w:rPr>
          <w:rFonts w:ascii="Times New Roman" w:hAnsi="Times New Roman" w:cs="Times New Roman"/>
          <w:sz w:val="24"/>
          <w:szCs w:val="24"/>
        </w:rPr>
        <w:t>ákladní</w:t>
      </w:r>
      <w:r>
        <w:rPr>
          <w:rFonts w:ascii="Times New Roman" w:hAnsi="Times New Roman" w:cs="Times New Roman"/>
          <w:sz w:val="24"/>
          <w:szCs w:val="24"/>
        </w:rPr>
        <w:t>m</w:t>
      </w:r>
      <w:r w:rsidR="005A1E2D" w:rsidRPr="00AB4DEC">
        <w:rPr>
          <w:rFonts w:ascii="Times New Roman" w:hAnsi="Times New Roman" w:cs="Times New Roman"/>
          <w:sz w:val="24"/>
          <w:szCs w:val="24"/>
        </w:rPr>
        <w:t xml:space="preserve"> podnět</w:t>
      </w:r>
      <w:r>
        <w:rPr>
          <w:rFonts w:ascii="Times New Roman" w:hAnsi="Times New Roman" w:cs="Times New Roman"/>
          <w:sz w:val="24"/>
          <w:szCs w:val="24"/>
        </w:rPr>
        <w:t>em</w:t>
      </w:r>
      <w:r w:rsidR="005A1E2D" w:rsidRPr="00AB4DEC">
        <w:rPr>
          <w:rFonts w:ascii="Times New Roman" w:hAnsi="Times New Roman" w:cs="Times New Roman"/>
          <w:sz w:val="24"/>
          <w:szCs w:val="24"/>
        </w:rPr>
        <w:t xml:space="preserve"> ovlivňující</w:t>
      </w:r>
      <w:r>
        <w:rPr>
          <w:rFonts w:ascii="Times New Roman" w:hAnsi="Times New Roman" w:cs="Times New Roman"/>
          <w:sz w:val="24"/>
          <w:szCs w:val="24"/>
        </w:rPr>
        <w:t>m</w:t>
      </w:r>
      <w:r w:rsidR="005A1E2D" w:rsidRPr="00AB4DEC">
        <w:rPr>
          <w:rFonts w:ascii="Times New Roman" w:hAnsi="Times New Roman" w:cs="Times New Roman"/>
          <w:sz w:val="24"/>
          <w:szCs w:val="24"/>
        </w:rPr>
        <w:t xml:space="preserve"> zrod konceptu R2P</w:t>
      </w:r>
      <w:r>
        <w:rPr>
          <w:rFonts w:ascii="Times New Roman" w:hAnsi="Times New Roman" w:cs="Times New Roman"/>
          <w:sz w:val="24"/>
          <w:szCs w:val="24"/>
        </w:rPr>
        <w:t>,</w:t>
      </w:r>
      <w:r w:rsidR="005A1E2D" w:rsidRPr="00AB4DEC">
        <w:rPr>
          <w:rFonts w:ascii="Times New Roman" w:hAnsi="Times New Roman" w:cs="Times New Roman"/>
          <w:sz w:val="24"/>
          <w:szCs w:val="24"/>
        </w:rPr>
        <w:t xml:space="preserve"> byla série humanitárních krizí v 90. letech 20. století, na které nedokázalo mezinárodní společenství adekvátně zareagovat. Případy, kdy OSN a mezinárodní společenství prakticky nezareagovalo na genocidu, válečné zločiny, či etnické čistky (např. genocida ve Rwandě či etnické vraždění v </w:t>
      </w:r>
      <w:proofErr w:type="spellStart"/>
      <w:r w:rsidR="005A1E2D" w:rsidRPr="00AB4DEC">
        <w:rPr>
          <w:rFonts w:ascii="Times New Roman" w:hAnsi="Times New Roman" w:cs="Times New Roman"/>
          <w:sz w:val="24"/>
          <w:szCs w:val="24"/>
        </w:rPr>
        <w:t>Srebrenici</w:t>
      </w:r>
      <w:proofErr w:type="spellEnd"/>
      <w:r w:rsidR="005A1E2D" w:rsidRPr="00AB4DEC">
        <w:rPr>
          <w:rFonts w:ascii="Times New Roman" w:hAnsi="Times New Roman" w:cs="Times New Roman"/>
          <w:sz w:val="24"/>
          <w:szCs w:val="24"/>
        </w:rPr>
        <w:t>), ukázaly problémy řešení těchto krizí jak z teoretického, tak praktického hlediska. Předešlé události a výsledky vojenského zásahu v Kosovu položily základy debaty o problému schválení vojenského zásahu jako prostředku řešení humanitárních krizí</w:t>
      </w:r>
      <w:r>
        <w:rPr>
          <w:rFonts w:ascii="Times New Roman" w:hAnsi="Times New Roman" w:cs="Times New Roman"/>
          <w:sz w:val="24"/>
          <w:szCs w:val="24"/>
        </w:rPr>
        <w:t>.</w:t>
      </w:r>
      <w:r w:rsidR="005A1E2D" w:rsidRPr="00AB4DEC">
        <w:rPr>
          <w:rFonts w:ascii="Times New Roman" w:hAnsi="Times New Roman" w:cs="Times New Roman"/>
          <w:sz w:val="24"/>
          <w:szCs w:val="24"/>
        </w:rPr>
        <w:t xml:space="preserve"> </w:t>
      </w:r>
      <w:r>
        <w:rPr>
          <w:rFonts w:ascii="Times New Roman" w:hAnsi="Times New Roman" w:cs="Times New Roman"/>
          <w:sz w:val="24"/>
          <w:szCs w:val="24"/>
        </w:rPr>
        <w:t>T</w:t>
      </w:r>
      <w:r w:rsidR="005A1E2D" w:rsidRPr="00AB4DEC">
        <w:rPr>
          <w:rFonts w:ascii="Times New Roman" w:hAnsi="Times New Roman" w:cs="Times New Roman"/>
          <w:sz w:val="24"/>
          <w:szCs w:val="24"/>
        </w:rPr>
        <w:t>ehdy vznik</w:t>
      </w:r>
      <w:r>
        <w:rPr>
          <w:rFonts w:ascii="Times New Roman" w:hAnsi="Times New Roman" w:cs="Times New Roman"/>
          <w:sz w:val="24"/>
          <w:szCs w:val="24"/>
        </w:rPr>
        <w:t>la</w:t>
      </w:r>
      <w:r w:rsidR="005A1E2D" w:rsidRPr="00AB4DEC">
        <w:rPr>
          <w:rFonts w:ascii="Times New Roman" w:hAnsi="Times New Roman" w:cs="Times New Roman"/>
          <w:sz w:val="24"/>
          <w:szCs w:val="24"/>
        </w:rPr>
        <w:t xml:space="preserve"> otázka možného omezení práva veta stálých členů Rady bezpečnosti OSN</w:t>
      </w:r>
      <w:r w:rsidR="003240F9">
        <w:rPr>
          <w:rFonts w:ascii="Times New Roman" w:hAnsi="Times New Roman" w:cs="Times New Roman"/>
          <w:sz w:val="24"/>
          <w:szCs w:val="24"/>
        </w:rPr>
        <w:t>.</w:t>
      </w:r>
    </w:p>
    <w:p w14:paraId="44610B41" w14:textId="4B7AE09C" w:rsidR="005A1E2D" w:rsidRPr="00AB4DEC" w:rsidRDefault="005A1E2D" w:rsidP="00795FF8">
      <w:pPr>
        <w:spacing w:after="0" w:line="360" w:lineRule="auto"/>
        <w:jc w:val="both"/>
        <w:rPr>
          <w:rFonts w:ascii="Times New Roman" w:hAnsi="Times New Roman" w:cs="Times New Roman"/>
          <w:sz w:val="24"/>
          <w:szCs w:val="24"/>
        </w:rPr>
      </w:pPr>
      <w:r w:rsidRPr="00AB4DEC">
        <w:rPr>
          <w:rFonts w:ascii="Times New Roman" w:hAnsi="Times New Roman" w:cs="Times New Roman"/>
          <w:sz w:val="24"/>
          <w:szCs w:val="24"/>
        </w:rPr>
        <w:tab/>
        <w:t>Všechny zmíněné případy</w:t>
      </w:r>
      <w:r w:rsidR="00BE6F1B">
        <w:rPr>
          <w:rFonts w:ascii="Times New Roman" w:hAnsi="Times New Roman" w:cs="Times New Roman"/>
          <w:sz w:val="24"/>
          <w:szCs w:val="24"/>
        </w:rPr>
        <w:t>,</w:t>
      </w:r>
      <w:r w:rsidRPr="00AB4DEC">
        <w:rPr>
          <w:rFonts w:ascii="Times New Roman" w:hAnsi="Times New Roman" w:cs="Times New Roman"/>
          <w:sz w:val="24"/>
          <w:szCs w:val="24"/>
        </w:rPr>
        <w:t xml:space="preserve"> kdy se nepodařilo zastavit některé z nejhorších zločinů páchaných na lidských životech</w:t>
      </w:r>
      <w:r w:rsidR="00BE6F1B">
        <w:rPr>
          <w:rFonts w:ascii="Times New Roman" w:hAnsi="Times New Roman" w:cs="Times New Roman"/>
          <w:sz w:val="24"/>
          <w:szCs w:val="24"/>
        </w:rPr>
        <w:t>,</w:t>
      </w:r>
      <w:r w:rsidRPr="00AB4DEC">
        <w:rPr>
          <w:rFonts w:ascii="Times New Roman" w:hAnsi="Times New Roman" w:cs="Times New Roman"/>
          <w:sz w:val="24"/>
          <w:szCs w:val="24"/>
        </w:rPr>
        <w:t xml:space="preserve"> přispěly k uvědomění, že je potřeba vzniku nového mezinárodního rámce, který by řešil následky </w:t>
      </w:r>
      <w:r w:rsidRPr="00713DE7">
        <w:rPr>
          <w:rFonts w:ascii="Times New Roman" w:hAnsi="Times New Roman" w:cs="Times New Roman"/>
          <w:sz w:val="24"/>
          <w:szCs w:val="24"/>
        </w:rPr>
        <w:t>humanitárních krizí a který by</w:t>
      </w:r>
      <w:r w:rsidRPr="00AB4DEC">
        <w:rPr>
          <w:rFonts w:ascii="Times New Roman" w:hAnsi="Times New Roman" w:cs="Times New Roman"/>
          <w:sz w:val="24"/>
          <w:szCs w:val="24"/>
        </w:rPr>
        <w:t xml:space="preserve"> jim v nejlepším případě předcházel (Bílková, 2010</w:t>
      </w:r>
      <w:r w:rsidR="00970942">
        <w:rPr>
          <w:rFonts w:ascii="Times New Roman" w:hAnsi="Times New Roman" w:cs="Times New Roman"/>
          <w:sz w:val="24"/>
          <w:szCs w:val="24"/>
        </w:rPr>
        <w:t>, s.</w:t>
      </w:r>
      <w:r w:rsidRPr="00AB4DEC">
        <w:rPr>
          <w:rFonts w:ascii="Times New Roman" w:hAnsi="Times New Roman" w:cs="Times New Roman"/>
          <w:sz w:val="24"/>
          <w:szCs w:val="24"/>
        </w:rPr>
        <w:t xml:space="preserve"> 32-33)</w:t>
      </w:r>
      <w:r w:rsidR="00BE6F1B">
        <w:rPr>
          <w:rFonts w:ascii="Times New Roman" w:hAnsi="Times New Roman" w:cs="Times New Roman"/>
          <w:sz w:val="24"/>
          <w:szCs w:val="24"/>
        </w:rPr>
        <w:t>.</w:t>
      </w:r>
    </w:p>
    <w:p w14:paraId="59F98D9C" w14:textId="516C04A9" w:rsidR="005A1E2D" w:rsidRPr="00AB4DEC" w:rsidRDefault="005A1E2D" w:rsidP="00795FF8">
      <w:pPr>
        <w:spacing w:line="360" w:lineRule="auto"/>
        <w:jc w:val="both"/>
        <w:rPr>
          <w:rFonts w:ascii="Times New Roman" w:hAnsi="Times New Roman" w:cs="Times New Roman"/>
          <w:sz w:val="24"/>
          <w:szCs w:val="24"/>
        </w:rPr>
      </w:pPr>
      <w:r w:rsidRPr="00AB4DEC">
        <w:rPr>
          <w:rFonts w:ascii="Times New Roman" w:hAnsi="Times New Roman" w:cs="Times New Roman"/>
          <w:sz w:val="24"/>
          <w:szCs w:val="24"/>
        </w:rPr>
        <w:tab/>
        <w:t xml:space="preserve">K přijetí konceptu </w:t>
      </w:r>
      <w:proofErr w:type="spellStart"/>
      <w:r w:rsidRPr="00AB4DEC">
        <w:rPr>
          <w:rFonts w:ascii="Times New Roman" w:hAnsi="Times New Roman" w:cs="Times New Roman"/>
          <w:sz w:val="24"/>
          <w:szCs w:val="24"/>
        </w:rPr>
        <w:t>Responsibility</w:t>
      </w:r>
      <w:proofErr w:type="spellEnd"/>
      <w:r w:rsidRPr="00AB4DEC">
        <w:rPr>
          <w:rFonts w:ascii="Times New Roman" w:hAnsi="Times New Roman" w:cs="Times New Roman"/>
          <w:sz w:val="24"/>
          <w:szCs w:val="24"/>
        </w:rPr>
        <w:t xml:space="preserve"> to </w:t>
      </w:r>
      <w:proofErr w:type="spellStart"/>
      <w:r w:rsidRPr="00AB4DEC">
        <w:rPr>
          <w:rFonts w:ascii="Times New Roman" w:hAnsi="Times New Roman" w:cs="Times New Roman"/>
          <w:sz w:val="24"/>
          <w:szCs w:val="24"/>
        </w:rPr>
        <w:t>Protect</w:t>
      </w:r>
      <w:proofErr w:type="spellEnd"/>
      <w:r w:rsidRPr="00AB4DEC">
        <w:rPr>
          <w:rFonts w:ascii="Times New Roman" w:hAnsi="Times New Roman" w:cs="Times New Roman"/>
          <w:sz w:val="24"/>
          <w:szCs w:val="24"/>
        </w:rPr>
        <w:t xml:space="preserve"> výrazně přispěl bývalý generální tajemník OSN, Kofi Annan. Ve svých projevech na konci 90. letech reflektoval problematiku humanitárních krizí, zejména v projevu Úvahy o intervenci a Dvojí pojetí suverenity. Ve své zprávě </w:t>
      </w:r>
      <w:proofErr w:type="spellStart"/>
      <w:r w:rsidRPr="00AB4DEC">
        <w:rPr>
          <w:rFonts w:ascii="Times New Roman" w:hAnsi="Times New Roman" w:cs="Times New Roman"/>
          <w:sz w:val="24"/>
          <w:szCs w:val="24"/>
        </w:rPr>
        <w:t>Millenium</w:t>
      </w:r>
      <w:proofErr w:type="spellEnd"/>
      <w:r w:rsidRPr="00AB4DEC">
        <w:rPr>
          <w:rFonts w:ascii="Times New Roman" w:hAnsi="Times New Roman" w:cs="Times New Roman"/>
          <w:sz w:val="24"/>
          <w:szCs w:val="24"/>
        </w:rPr>
        <w:t xml:space="preserve"> Report a současně ve svých projevech Kofi Annan inicioval diskusi o suverenitě státu. Suverenitu státu spatřuje zejména v odpovědnosti chránit vlastní obyvatelstvo a současně klade důraz na individuální svobodu a lidská práva (Annan, 1998;</w:t>
      </w:r>
      <w:r w:rsidR="00B267BB">
        <w:rPr>
          <w:rFonts w:ascii="Times New Roman" w:hAnsi="Times New Roman" w:cs="Times New Roman"/>
          <w:sz w:val="24"/>
          <w:szCs w:val="24"/>
        </w:rPr>
        <w:t xml:space="preserve"> 1999</w:t>
      </w:r>
      <w:r w:rsidR="005F0F7D">
        <w:rPr>
          <w:rFonts w:ascii="Times New Roman" w:hAnsi="Times New Roman" w:cs="Times New Roman"/>
          <w:sz w:val="24"/>
          <w:szCs w:val="24"/>
        </w:rPr>
        <w:t>;</w:t>
      </w:r>
      <w:r w:rsidRPr="00AB4DEC">
        <w:rPr>
          <w:rFonts w:ascii="Times New Roman" w:hAnsi="Times New Roman" w:cs="Times New Roman"/>
          <w:sz w:val="24"/>
          <w:szCs w:val="24"/>
        </w:rPr>
        <w:t xml:space="preserve"> 2000).</w:t>
      </w:r>
    </w:p>
    <w:p w14:paraId="55BA8112" w14:textId="77777777" w:rsidR="005A1E2D" w:rsidRPr="00AB4DEC" w:rsidRDefault="005A1E2D" w:rsidP="00154C6A">
      <w:pPr>
        <w:spacing w:line="360" w:lineRule="auto"/>
        <w:jc w:val="both"/>
        <w:rPr>
          <w:rFonts w:ascii="Times New Roman" w:hAnsi="Times New Roman" w:cs="Times New Roman"/>
          <w:i/>
          <w:iCs/>
          <w:sz w:val="24"/>
          <w:szCs w:val="24"/>
        </w:rPr>
      </w:pPr>
      <w:r w:rsidRPr="00AB4DEC">
        <w:rPr>
          <w:rFonts w:ascii="Times New Roman" w:hAnsi="Times New Roman" w:cs="Times New Roman"/>
          <w:i/>
          <w:iCs/>
          <w:sz w:val="24"/>
          <w:szCs w:val="24"/>
        </w:rPr>
        <w:t>Faktory nepřímé</w:t>
      </w:r>
    </w:p>
    <w:p w14:paraId="6EF682DA" w14:textId="2FCCA40A" w:rsidR="005A1E2D" w:rsidRPr="00AB4DEC" w:rsidRDefault="005A1E2D" w:rsidP="00795FF8">
      <w:pPr>
        <w:spacing w:after="0" w:line="360" w:lineRule="auto"/>
        <w:ind w:firstLine="709"/>
        <w:jc w:val="both"/>
        <w:rPr>
          <w:rFonts w:ascii="Times New Roman" w:hAnsi="Times New Roman" w:cs="Times New Roman"/>
          <w:sz w:val="24"/>
          <w:szCs w:val="24"/>
        </w:rPr>
      </w:pPr>
      <w:r w:rsidRPr="00AB4DEC">
        <w:rPr>
          <w:rFonts w:ascii="Times New Roman" w:hAnsi="Times New Roman" w:cs="Times New Roman"/>
          <w:sz w:val="24"/>
          <w:szCs w:val="24"/>
        </w:rPr>
        <w:t>Nepřímých faktorů ovlivňujících vznik konceptu R2P je několik. Lze mezi ně řadit například změnu mezinárodního systému po konci studené války, kdy se z bipolárního systému stal systém multilaterální. Tento fakt měl za následek to, že na mezinárodním poli vznikl prostor pro řešení problémů, které byly v průběhu studené války druhotné (Bílková, 2010</w:t>
      </w:r>
      <w:r w:rsidR="00970942">
        <w:rPr>
          <w:rFonts w:ascii="Times New Roman" w:hAnsi="Times New Roman" w:cs="Times New Roman"/>
          <w:sz w:val="24"/>
          <w:szCs w:val="24"/>
        </w:rPr>
        <w:t>, s.</w:t>
      </w:r>
      <w:r w:rsidRPr="00AB4DEC">
        <w:rPr>
          <w:rFonts w:ascii="Times New Roman" w:hAnsi="Times New Roman" w:cs="Times New Roman"/>
          <w:sz w:val="24"/>
          <w:szCs w:val="24"/>
        </w:rPr>
        <w:t xml:space="preserve"> 27).</w:t>
      </w:r>
    </w:p>
    <w:p w14:paraId="0206D3F2" w14:textId="10375F1C" w:rsidR="005A1E2D" w:rsidRPr="00AB4DEC" w:rsidRDefault="005A1E2D" w:rsidP="00795FF8">
      <w:pPr>
        <w:spacing w:after="0" w:line="360" w:lineRule="auto"/>
        <w:ind w:firstLine="709"/>
        <w:jc w:val="both"/>
        <w:rPr>
          <w:rFonts w:ascii="Times New Roman" w:hAnsi="Times New Roman" w:cs="Times New Roman"/>
          <w:sz w:val="24"/>
          <w:szCs w:val="24"/>
        </w:rPr>
      </w:pPr>
      <w:r w:rsidRPr="00AB4DEC">
        <w:rPr>
          <w:rFonts w:ascii="Times New Roman" w:hAnsi="Times New Roman" w:cs="Times New Roman"/>
          <w:sz w:val="24"/>
          <w:szCs w:val="24"/>
        </w:rPr>
        <w:lastRenderedPageBreak/>
        <w:t>Dalším aspektem, jež nepřímo ovlivnil vznik konceptu R2P, je fakt, že byly přehodnoceny zásady, z nichž mezinárodní společenství vycházelo. Po skončení studené války byl kladen větší důraz na význam individuálních práv a na zásady demokracie (Bílková, 2010</w:t>
      </w:r>
      <w:r w:rsidR="00970942">
        <w:rPr>
          <w:rFonts w:ascii="Times New Roman" w:hAnsi="Times New Roman" w:cs="Times New Roman"/>
          <w:sz w:val="24"/>
          <w:szCs w:val="24"/>
        </w:rPr>
        <w:t>, s.</w:t>
      </w:r>
      <w:r w:rsidRPr="00AB4DEC">
        <w:rPr>
          <w:rFonts w:ascii="Times New Roman" w:hAnsi="Times New Roman" w:cs="Times New Roman"/>
          <w:sz w:val="24"/>
          <w:szCs w:val="24"/>
        </w:rPr>
        <w:t xml:space="preserve"> 28).</w:t>
      </w:r>
    </w:p>
    <w:p w14:paraId="5AFD8A02" w14:textId="20461247" w:rsidR="005A1E2D" w:rsidRPr="00AB4DEC" w:rsidRDefault="005A1E2D" w:rsidP="00795FF8">
      <w:pPr>
        <w:spacing w:line="360" w:lineRule="auto"/>
        <w:ind w:firstLine="709"/>
        <w:jc w:val="both"/>
        <w:rPr>
          <w:rFonts w:ascii="Times New Roman" w:hAnsi="Times New Roman" w:cs="Times New Roman"/>
          <w:sz w:val="24"/>
          <w:szCs w:val="24"/>
        </w:rPr>
      </w:pPr>
      <w:r w:rsidRPr="00AB4DEC">
        <w:rPr>
          <w:rFonts w:ascii="Times New Roman" w:hAnsi="Times New Roman" w:cs="Times New Roman"/>
          <w:sz w:val="24"/>
          <w:szCs w:val="24"/>
        </w:rPr>
        <w:t>Jedním z několika faktorů ovlivňujících zrod normy R2P bylo posílení vlivu mezinárodních institucí. OSN se postavila do popředí mezinárodního společenství a tato organizace byla nakloněna</w:t>
      </w:r>
      <w:r w:rsidR="005E7DA7">
        <w:rPr>
          <w:rFonts w:ascii="Times New Roman" w:hAnsi="Times New Roman" w:cs="Times New Roman"/>
          <w:sz w:val="24"/>
          <w:szCs w:val="24"/>
        </w:rPr>
        <w:t xml:space="preserve"> </w:t>
      </w:r>
      <w:r w:rsidRPr="00AB4DEC">
        <w:rPr>
          <w:rFonts w:ascii="Times New Roman" w:hAnsi="Times New Roman" w:cs="Times New Roman"/>
          <w:sz w:val="24"/>
          <w:szCs w:val="24"/>
        </w:rPr>
        <w:t>řešení problematiky humanitárních krizí a případných intervencí</w:t>
      </w:r>
      <w:r w:rsidR="00141523">
        <w:rPr>
          <w:rFonts w:ascii="Times New Roman" w:hAnsi="Times New Roman" w:cs="Times New Roman"/>
          <w:sz w:val="24"/>
          <w:szCs w:val="24"/>
        </w:rPr>
        <w:t>.</w:t>
      </w:r>
    </w:p>
    <w:p w14:paraId="4BA4572E" w14:textId="77777777" w:rsidR="005A1E2D" w:rsidRPr="00AB4DEC" w:rsidRDefault="005A1E2D" w:rsidP="00154C6A">
      <w:pPr>
        <w:spacing w:line="360" w:lineRule="auto"/>
        <w:jc w:val="both"/>
        <w:rPr>
          <w:rFonts w:ascii="Times New Roman" w:hAnsi="Times New Roman" w:cs="Times New Roman"/>
          <w:i/>
          <w:iCs/>
          <w:sz w:val="24"/>
          <w:szCs w:val="24"/>
        </w:rPr>
      </w:pPr>
      <w:r w:rsidRPr="00AB4DEC">
        <w:rPr>
          <w:rFonts w:ascii="Times New Roman" w:hAnsi="Times New Roman" w:cs="Times New Roman"/>
          <w:i/>
          <w:iCs/>
          <w:sz w:val="24"/>
          <w:szCs w:val="24"/>
        </w:rPr>
        <w:t xml:space="preserve">Předchůdci konceptu </w:t>
      </w:r>
      <w:proofErr w:type="spellStart"/>
      <w:r w:rsidRPr="00AB4DEC">
        <w:rPr>
          <w:rFonts w:ascii="Times New Roman" w:hAnsi="Times New Roman" w:cs="Times New Roman"/>
          <w:i/>
          <w:iCs/>
          <w:sz w:val="24"/>
          <w:szCs w:val="24"/>
        </w:rPr>
        <w:t>Responsibility</w:t>
      </w:r>
      <w:proofErr w:type="spellEnd"/>
      <w:r w:rsidRPr="00AB4DEC">
        <w:rPr>
          <w:rFonts w:ascii="Times New Roman" w:hAnsi="Times New Roman" w:cs="Times New Roman"/>
          <w:i/>
          <w:iCs/>
          <w:sz w:val="24"/>
          <w:szCs w:val="24"/>
        </w:rPr>
        <w:t xml:space="preserve"> to </w:t>
      </w:r>
      <w:proofErr w:type="spellStart"/>
      <w:r w:rsidRPr="00AB4DEC">
        <w:rPr>
          <w:rFonts w:ascii="Times New Roman" w:hAnsi="Times New Roman" w:cs="Times New Roman"/>
          <w:i/>
          <w:iCs/>
          <w:sz w:val="24"/>
          <w:szCs w:val="24"/>
        </w:rPr>
        <w:t>Protect</w:t>
      </w:r>
      <w:proofErr w:type="spellEnd"/>
    </w:p>
    <w:p w14:paraId="7AB15221" w14:textId="4B773984" w:rsidR="005A1E2D" w:rsidRPr="00AB4DEC" w:rsidRDefault="005A1E2D" w:rsidP="00795FF8">
      <w:pPr>
        <w:spacing w:after="0" w:line="360" w:lineRule="auto"/>
        <w:ind w:firstLine="709"/>
        <w:jc w:val="both"/>
        <w:rPr>
          <w:rFonts w:ascii="Times New Roman" w:hAnsi="Times New Roman" w:cs="Times New Roman"/>
          <w:sz w:val="24"/>
          <w:szCs w:val="24"/>
        </w:rPr>
      </w:pPr>
      <w:r w:rsidRPr="00AB4DEC">
        <w:rPr>
          <w:rFonts w:ascii="Times New Roman" w:hAnsi="Times New Roman" w:cs="Times New Roman"/>
          <w:sz w:val="24"/>
          <w:szCs w:val="24"/>
        </w:rPr>
        <w:t xml:space="preserve">Po konci studené války vznikalo několik mezinárodních konceptů, </w:t>
      </w:r>
      <w:r w:rsidR="008E60FD" w:rsidRPr="00713DE7">
        <w:rPr>
          <w:rFonts w:ascii="Times New Roman" w:hAnsi="Times New Roman" w:cs="Times New Roman"/>
          <w:sz w:val="24"/>
          <w:szCs w:val="24"/>
        </w:rPr>
        <w:t>jež</w:t>
      </w:r>
      <w:r w:rsidRPr="00AB4DEC">
        <w:rPr>
          <w:rFonts w:ascii="Times New Roman" w:hAnsi="Times New Roman" w:cs="Times New Roman"/>
          <w:sz w:val="24"/>
          <w:szCs w:val="24"/>
        </w:rPr>
        <w:t xml:space="preserve"> reagovaly na problémy, které sužovaly mezinárodní společenství v návaznosti na existující humanitární krize. </w:t>
      </w:r>
    </w:p>
    <w:p w14:paraId="630EDF72" w14:textId="6B0A1D6F" w:rsidR="000D7D93" w:rsidRDefault="005A1E2D" w:rsidP="00154C6A">
      <w:pPr>
        <w:spacing w:line="360" w:lineRule="auto"/>
        <w:ind w:firstLine="708"/>
        <w:jc w:val="both"/>
        <w:rPr>
          <w:rFonts w:ascii="Times New Roman" w:hAnsi="Times New Roman" w:cs="Times New Roman"/>
          <w:sz w:val="24"/>
          <w:szCs w:val="24"/>
        </w:rPr>
      </w:pPr>
      <w:r w:rsidRPr="00AB4DEC">
        <w:rPr>
          <w:rFonts w:ascii="Times New Roman" w:hAnsi="Times New Roman" w:cs="Times New Roman"/>
          <w:sz w:val="24"/>
          <w:szCs w:val="24"/>
        </w:rPr>
        <w:t>Mezi ty nejdůležitější patří koncept práva nebo povinnosti zásahu, který vychází z premisy, že v případě humanitární krize mají ostatní státy právo nebo dokonce povinnost zvoleným způsobem zasáhnout. Další velmi důležitý mezinárodní koncept je koncept lidské bezpečnosti a koncept suverenity jako odpovědnosti (Bílková, 2010</w:t>
      </w:r>
      <w:r w:rsidR="00970942">
        <w:rPr>
          <w:rFonts w:ascii="Times New Roman" w:hAnsi="Times New Roman" w:cs="Times New Roman"/>
          <w:sz w:val="24"/>
          <w:szCs w:val="24"/>
        </w:rPr>
        <w:t>, s.</w:t>
      </w:r>
      <w:r w:rsidRPr="00AB4DEC">
        <w:rPr>
          <w:rFonts w:ascii="Times New Roman" w:hAnsi="Times New Roman" w:cs="Times New Roman"/>
          <w:sz w:val="24"/>
          <w:szCs w:val="24"/>
        </w:rPr>
        <w:t xml:space="preserve"> 28-32</w:t>
      </w:r>
      <w:r w:rsidR="00C014AA">
        <w:rPr>
          <w:rFonts w:ascii="Times New Roman" w:hAnsi="Times New Roman" w:cs="Times New Roman"/>
          <w:sz w:val="24"/>
          <w:szCs w:val="24"/>
        </w:rPr>
        <w:t xml:space="preserve">; </w:t>
      </w:r>
      <w:r w:rsidR="00E37E5F">
        <w:rPr>
          <w:rFonts w:ascii="Times New Roman" w:hAnsi="Times New Roman" w:cs="Times New Roman"/>
          <w:sz w:val="24"/>
          <w:szCs w:val="24"/>
        </w:rPr>
        <w:t>UNDP, 1994</w:t>
      </w:r>
      <w:r w:rsidRPr="00AB4DEC">
        <w:rPr>
          <w:rFonts w:ascii="Times New Roman" w:hAnsi="Times New Roman" w:cs="Times New Roman"/>
          <w:sz w:val="24"/>
          <w:szCs w:val="24"/>
        </w:rPr>
        <w:t>).</w:t>
      </w:r>
    </w:p>
    <w:p w14:paraId="449675B1" w14:textId="19D18472" w:rsidR="00096662" w:rsidRPr="00096662" w:rsidRDefault="00E270B4" w:rsidP="00547485">
      <w:pPr>
        <w:pStyle w:val="Nadpis3"/>
        <w:spacing w:after="160"/>
      </w:pPr>
      <w:bookmarkStart w:id="5" w:name="_Toc101460755"/>
      <w:bookmarkStart w:id="6" w:name="_Hlk99650003"/>
      <w:r w:rsidRPr="006534AB">
        <w:t>1</w:t>
      </w:r>
      <w:r w:rsidR="00155314" w:rsidRPr="006534AB">
        <w:t>.1.2</w:t>
      </w:r>
      <w:r w:rsidRPr="006534AB">
        <w:t xml:space="preserve"> </w:t>
      </w:r>
      <w:r w:rsidR="00ED7AAC" w:rsidRPr="00693100">
        <w:t>Vývoj konceptu R2P</w:t>
      </w:r>
      <w:bookmarkEnd w:id="5"/>
    </w:p>
    <w:bookmarkEnd w:id="6"/>
    <w:p w14:paraId="345C260B" w14:textId="77777777" w:rsidR="005A1E2D" w:rsidRPr="00AB4DEC" w:rsidRDefault="005A1E2D" w:rsidP="00096662">
      <w:pPr>
        <w:spacing w:line="360" w:lineRule="auto"/>
        <w:jc w:val="both"/>
        <w:rPr>
          <w:rFonts w:ascii="Times New Roman" w:hAnsi="Times New Roman" w:cs="Times New Roman"/>
          <w:sz w:val="24"/>
          <w:szCs w:val="24"/>
        </w:rPr>
      </w:pPr>
      <w:r w:rsidRPr="00AB4DEC">
        <w:rPr>
          <w:rFonts w:ascii="Times New Roman" w:hAnsi="Times New Roman" w:cs="Times New Roman"/>
          <w:sz w:val="24"/>
          <w:szCs w:val="24"/>
        </w:rPr>
        <w:tab/>
        <w:t>Na konci roku 2001 byl koncept R2P zformulován a následně byl po čtyřech letech přijat na zasedání summitu OSN v roce 2005. Od doby prvního zformování konceptu až po jeho přijetí si prošel významnými změnami, avšak jeho finální verze v základu zdůrazňuje hodnoty, které měly být obsaženy v původní verzi konceptu.</w:t>
      </w:r>
    </w:p>
    <w:p w14:paraId="4E2C430B" w14:textId="77777777" w:rsidR="005A1E2D" w:rsidRPr="00AB4DEC" w:rsidRDefault="005A1E2D" w:rsidP="00154C6A">
      <w:pPr>
        <w:spacing w:line="360" w:lineRule="auto"/>
        <w:jc w:val="both"/>
        <w:rPr>
          <w:rFonts w:ascii="Times New Roman" w:hAnsi="Times New Roman" w:cs="Times New Roman"/>
          <w:i/>
          <w:iCs/>
          <w:sz w:val="24"/>
          <w:szCs w:val="24"/>
        </w:rPr>
      </w:pPr>
      <w:r w:rsidRPr="00AB4DEC">
        <w:rPr>
          <w:rFonts w:ascii="Times New Roman" w:hAnsi="Times New Roman" w:cs="Times New Roman"/>
          <w:i/>
          <w:iCs/>
          <w:sz w:val="24"/>
          <w:szCs w:val="24"/>
        </w:rPr>
        <w:t>Zpráva komise ICISS</w:t>
      </w:r>
    </w:p>
    <w:p w14:paraId="1314EF0A" w14:textId="77777777" w:rsidR="005A1E2D" w:rsidRPr="00AB4DEC" w:rsidRDefault="005A1E2D" w:rsidP="00795FF8">
      <w:pPr>
        <w:spacing w:after="0" w:line="360" w:lineRule="auto"/>
        <w:ind w:firstLine="708"/>
        <w:jc w:val="both"/>
        <w:rPr>
          <w:rFonts w:ascii="Times New Roman" w:hAnsi="Times New Roman" w:cs="Times New Roman"/>
          <w:sz w:val="24"/>
          <w:szCs w:val="24"/>
        </w:rPr>
      </w:pPr>
      <w:r w:rsidRPr="00AB4DEC">
        <w:rPr>
          <w:rFonts w:ascii="Times New Roman" w:hAnsi="Times New Roman" w:cs="Times New Roman"/>
          <w:sz w:val="24"/>
          <w:szCs w:val="24"/>
        </w:rPr>
        <w:t xml:space="preserve">Do popředí debaty o problematice humanitárních krizí a intervencí se postavila komise ICISS (International </w:t>
      </w:r>
      <w:proofErr w:type="spellStart"/>
      <w:r w:rsidRPr="00AB4DEC">
        <w:rPr>
          <w:rFonts w:ascii="Times New Roman" w:hAnsi="Times New Roman" w:cs="Times New Roman"/>
          <w:sz w:val="24"/>
          <w:szCs w:val="24"/>
        </w:rPr>
        <w:t>Commission</w:t>
      </w:r>
      <w:proofErr w:type="spellEnd"/>
      <w:r w:rsidRPr="00AB4DEC">
        <w:rPr>
          <w:rFonts w:ascii="Times New Roman" w:hAnsi="Times New Roman" w:cs="Times New Roman"/>
          <w:sz w:val="24"/>
          <w:szCs w:val="24"/>
        </w:rPr>
        <w:t xml:space="preserve"> on </w:t>
      </w:r>
      <w:proofErr w:type="spellStart"/>
      <w:r w:rsidRPr="00AB4DEC">
        <w:rPr>
          <w:rFonts w:ascii="Times New Roman" w:hAnsi="Times New Roman" w:cs="Times New Roman"/>
          <w:sz w:val="24"/>
          <w:szCs w:val="24"/>
        </w:rPr>
        <w:t>Intervention</w:t>
      </w:r>
      <w:proofErr w:type="spellEnd"/>
      <w:r w:rsidRPr="00AB4DEC">
        <w:rPr>
          <w:rFonts w:ascii="Times New Roman" w:hAnsi="Times New Roman" w:cs="Times New Roman"/>
          <w:sz w:val="24"/>
          <w:szCs w:val="24"/>
        </w:rPr>
        <w:t xml:space="preserve"> and </w:t>
      </w:r>
      <w:proofErr w:type="spellStart"/>
      <w:r w:rsidRPr="00AB4DEC">
        <w:rPr>
          <w:rFonts w:ascii="Times New Roman" w:hAnsi="Times New Roman" w:cs="Times New Roman"/>
          <w:sz w:val="24"/>
          <w:szCs w:val="24"/>
        </w:rPr>
        <w:t>State</w:t>
      </w:r>
      <w:proofErr w:type="spellEnd"/>
      <w:r w:rsidRPr="00AB4DEC">
        <w:rPr>
          <w:rFonts w:ascii="Times New Roman" w:hAnsi="Times New Roman" w:cs="Times New Roman"/>
          <w:sz w:val="24"/>
          <w:szCs w:val="24"/>
        </w:rPr>
        <w:t xml:space="preserve"> </w:t>
      </w:r>
      <w:proofErr w:type="spellStart"/>
      <w:r w:rsidRPr="00AB4DEC">
        <w:rPr>
          <w:rFonts w:ascii="Times New Roman" w:hAnsi="Times New Roman" w:cs="Times New Roman"/>
          <w:sz w:val="24"/>
          <w:szCs w:val="24"/>
        </w:rPr>
        <w:t>Sovereignty</w:t>
      </w:r>
      <w:proofErr w:type="spellEnd"/>
      <w:r w:rsidRPr="00AB4DEC">
        <w:rPr>
          <w:rFonts w:ascii="Times New Roman" w:hAnsi="Times New Roman" w:cs="Times New Roman"/>
          <w:sz w:val="24"/>
          <w:szCs w:val="24"/>
        </w:rPr>
        <w:t xml:space="preserve">), jež byla ustanovena kanadskou vládou v roce 2000. Komise na konci roku 2001 (přesně 18. prosince 2001) vydává zprávu s názvem </w:t>
      </w:r>
      <w:proofErr w:type="spellStart"/>
      <w:r w:rsidRPr="00AB4DEC">
        <w:rPr>
          <w:rFonts w:ascii="Times New Roman" w:hAnsi="Times New Roman" w:cs="Times New Roman"/>
          <w:i/>
          <w:iCs/>
          <w:sz w:val="24"/>
          <w:szCs w:val="24"/>
        </w:rPr>
        <w:t>The</w:t>
      </w:r>
      <w:proofErr w:type="spellEnd"/>
      <w:r w:rsidRPr="00AB4DEC">
        <w:rPr>
          <w:rFonts w:ascii="Times New Roman" w:hAnsi="Times New Roman" w:cs="Times New Roman"/>
          <w:i/>
          <w:iCs/>
          <w:sz w:val="24"/>
          <w:szCs w:val="24"/>
        </w:rPr>
        <w:t xml:space="preserve"> </w:t>
      </w:r>
      <w:proofErr w:type="spellStart"/>
      <w:r w:rsidRPr="00AB4DEC">
        <w:rPr>
          <w:rFonts w:ascii="Times New Roman" w:hAnsi="Times New Roman" w:cs="Times New Roman"/>
          <w:i/>
          <w:iCs/>
          <w:sz w:val="24"/>
          <w:szCs w:val="24"/>
        </w:rPr>
        <w:t>Responsibility</w:t>
      </w:r>
      <w:proofErr w:type="spellEnd"/>
      <w:r w:rsidRPr="00AB4DEC">
        <w:rPr>
          <w:rFonts w:ascii="Times New Roman" w:hAnsi="Times New Roman" w:cs="Times New Roman"/>
          <w:i/>
          <w:iCs/>
          <w:sz w:val="24"/>
          <w:szCs w:val="24"/>
        </w:rPr>
        <w:t xml:space="preserve"> to </w:t>
      </w:r>
      <w:proofErr w:type="spellStart"/>
      <w:r w:rsidRPr="00AB4DEC">
        <w:rPr>
          <w:rFonts w:ascii="Times New Roman" w:hAnsi="Times New Roman" w:cs="Times New Roman"/>
          <w:i/>
          <w:iCs/>
          <w:sz w:val="24"/>
          <w:szCs w:val="24"/>
        </w:rPr>
        <w:t>Protect</w:t>
      </w:r>
      <w:proofErr w:type="spellEnd"/>
      <w:r w:rsidRPr="00AB4DEC">
        <w:rPr>
          <w:rFonts w:ascii="Times New Roman" w:hAnsi="Times New Roman" w:cs="Times New Roman"/>
          <w:i/>
          <w:iCs/>
          <w:sz w:val="24"/>
          <w:szCs w:val="24"/>
        </w:rPr>
        <w:t xml:space="preserve"> </w:t>
      </w:r>
      <w:r w:rsidRPr="00AB4DEC">
        <w:rPr>
          <w:rFonts w:ascii="Times New Roman" w:hAnsi="Times New Roman" w:cs="Times New Roman"/>
          <w:sz w:val="24"/>
          <w:szCs w:val="24"/>
        </w:rPr>
        <w:t>(ICISS, 2001)</w:t>
      </w:r>
      <w:r w:rsidRPr="00AB4DEC">
        <w:rPr>
          <w:rFonts w:ascii="Times New Roman" w:hAnsi="Times New Roman" w:cs="Times New Roman"/>
          <w:i/>
          <w:iCs/>
          <w:sz w:val="24"/>
          <w:szCs w:val="24"/>
        </w:rPr>
        <w:t xml:space="preserve">. </w:t>
      </w:r>
    </w:p>
    <w:p w14:paraId="252317A5" w14:textId="38D5CEBA" w:rsidR="005A1E2D" w:rsidRPr="00AB4DEC" w:rsidRDefault="005A1E2D" w:rsidP="00795FF8">
      <w:pPr>
        <w:spacing w:after="0" w:line="360" w:lineRule="auto"/>
        <w:ind w:firstLine="708"/>
        <w:jc w:val="both"/>
        <w:rPr>
          <w:rFonts w:ascii="Times New Roman" w:hAnsi="Times New Roman" w:cs="Times New Roman"/>
          <w:sz w:val="24"/>
          <w:szCs w:val="24"/>
        </w:rPr>
      </w:pPr>
      <w:r w:rsidRPr="00AB4DEC">
        <w:rPr>
          <w:rFonts w:ascii="Times New Roman" w:hAnsi="Times New Roman" w:cs="Times New Roman"/>
          <w:sz w:val="24"/>
          <w:szCs w:val="24"/>
        </w:rPr>
        <w:t xml:space="preserve">Autoři zprávy ICISS se primárně zaměřili na otázku, zda mají státy reagovat na humanitární krize donucovacími, zejména vojenskými </w:t>
      </w:r>
      <w:r w:rsidRPr="00713DE7">
        <w:rPr>
          <w:rFonts w:ascii="Times New Roman" w:hAnsi="Times New Roman" w:cs="Times New Roman"/>
          <w:sz w:val="24"/>
          <w:szCs w:val="24"/>
        </w:rPr>
        <w:t>prostředky</w:t>
      </w:r>
      <w:r w:rsidR="00BA3BFB" w:rsidRPr="00713DE7">
        <w:rPr>
          <w:rFonts w:ascii="Times New Roman" w:hAnsi="Times New Roman" w:cs="Times New Roman"/>
          <w:sz w:val="24"/>
          <w:szCs w:val="24"/>
        </w:rPr>
        <w:t>,</w:t>
      </w:r>
      <w:r w:rsidRPr="00713DE7">
        <w:rPr>
          <w:rFonts w:ascii="Times New Roman" w:hAnsi="Times New Roman" w:cs="Times New Roman"/>
          <w:sz w:val="24"/>
          <w:szCs w:val="24"/>
        </w:rPr>
        <w:t xml:space="preserve"> </w:t>
      </w:r>
      <w:r w:rsidR="00BA3BFB" w:rsidRPr="00713DE7">
        <w:rPr>
          <w:rFonts w:ascii="Times New Roman" w:hAnsi="Times New Roman" w:cs="Times New Roman"/>
          <w:sz w:val="24"/>
          <w:szCs w:val="24"/>
        </w:rPr>
        <w:t>s</w:t>
      </w:r>
      <w:r w:rsidRPr="00713DE7">
        <w:rPr>
          <w:rFonts w:ascii="Times New Roman" w:hAnsi="Times New Roman" w:cs="Times New Roman"/>
          <w:sz w:val="24"/>
          <w:szCs w:val="24"/>
        </w:rPr>
        <w:t xml:space="preserve"> cílem</w:t>
      </w:r>
      <w:r w:rsidRPr="00AB4DEC">
        <w:rPr>
          <w:rFonts w:ascii="Times New Roman" w:hAnsi="Times New Roman" w:cs="Times New Roman"/>
          <w:sz w:val="24"/>
          <w:szCs w:val="24"/>
        </w:rPr>
        <w:t xml:space="preserve"> ochránit cizí obyvatelstvo a zdali je to v mezinárodním prostředí vhodné. Autoři přistoupili k tématu s novými názory a snaží se předejít jakýmkoliv předsudkům ohledně humanitárních </w:t>
      </w:r>
      <w:r w:rsidRPr="00713DE7">
        <w:rPr>
          <w:rFonts w:ascii="Times New Roman" w:hAnsi="Times New Roman" w:cs="Times New Roman"/>
          <w:sz w:val="24"/>
          <w:szCs w:val="24"/>
        </w:rPr>
        <w:t>intervencí.</w:t>
      </w:r>
    </w:p>
    <w:p w14:paraId="4E4ED395" w14:textId="1CB472FE" w:rsidR="005A1E2D" w:rsidRPr="00AB4DEC" w:rsidRDefault="005A1E2D" w:rsidP="00795FF8">
      <w:pPr>
        <w:spacing w:after="0" w:line="360" w:lineRule="auto"/>
        <w:ind w:firstLine="708"/>
        <w:jc w:val="both"/>
        <w:rPr>
          <w:rFonts w:ascii="Times New Roman" w:hAnsi="Times New Roman" w:cs="Times New Roman"/>
          <w:sz w:val="24"/>
          <w:szCs w:val="24"/>
        </w:rPr>
      </w:pPr>
      <w:r w:rsidRPr="00AB4DEC">
        <w:rPr>
          <w:rFonts w:ascii="Times New Roman" w:hAnsi="Times New Roman" w:cs="Times New Roman"/>
          <w:sz w:val="24"/>
          <w:szCs w:val="24"/>
        </w:rPr>
        <w:lastRenderedPageBreak/>
        <w:t xml:space="preserve">Zpráva zahrnuje nové pohledy na tři základní hodnoty, které s problematikou humanitární intervence úzce souvisí. Suverenita státu nadále neznamená pouze možnost udržovat kontrolu nad vlastním obyvatelstvem, ale hlavně jeho odpovědnost v návaznosti na ochranu obyvatelstva. Lidská práva a jejich dodržování jsou nutně zavedeny jako jeden z hlavních zájmů celého mezinárodního společenství. Použití síly v rámci řešení humanitárních krizí lze vnímat jako krajní nástroj rekce, nicméně jde o velmi užitečný </w:t>
      </w:r>
      <w:r w:rsidR="004D5B0F">
        <w:rPr>
          <w:rFonts w:ascii="Times New Roman" w:hAnsi="Times New Roman" w:cs="Times New Roman"/>
          <w:sz w:val="24"/>
          <w:szCs w:val="24"/>
        </w:rPr>
        <w:br/>
      </w:r>
      <w:r w:rsidRPr="00AB4DEC">
        <w:rPr>
          <w:rFonts w:ascii="Times New Roman" w:hAnsi="Times New Roman" w:cs="Times New Roman"/>
          <w:sz w:val="24"/>
          <w:szCs w:val="24"/>
        </w:rPr>
        <w:t xml:space="preserve">a mnohdy i nutný nástroj reakce mezinárodního společenství (Bílková, 2010; ICISS, 2001). </w:t>
      </w:r>
    </w:p>
    <w:p w14:paraId="3528CD52" w14:textId="043B6133" w:rsidR="005C5FE0" w:rsidRDefault="005A1E2D" w:rsidP="00795FF8">
      <w:pPr>
        <w:spacing w:after="0" w:line="360" w:lineRule="auto"/>
        <w:ind w:firstLine="708"/>
        <w:jc w:val="both"/>
        <w:rPr>
          <w:rFonts w:ascii="Times New Roman" w:hAnsi="Times New Roman" w:cs="Times New Roman"/>
          <w:sz w:val="24"/>
          <w:szCs w:val="24"/>
        </w:rPr>
      </w:pPr>
      <w:r w:rsidRPr="00AB4DEC">
        <w:rPr>
          <w:rFonts w:ascii="Times New Roman" w:hAnsi="Times New Roman" w:cs="Times New Roman"/>
          <w:sz w:val="24"/>
          <w:szCs w:val="24"/>
        </w:rPr>
        <w:t xml:space="preserve">Aktéři a účastníci, kteří participují v humanitárních intervencích, nemohou být podle autorů zprávy </w:t>
      </w:r>
      <w:proofErr w:type="spellStart"/>
      <w:r w:rsidRPr="00AB4DEC">
        <w:rPr>
          <w:rFonts w:ascii="Times New Roman" w:hAnsi="Times New Roman" w:cs="Times New Roman"/>
          <w:i/>
          <w:iCs/>
          <w:sz w:val="24"/>
          <w:szCs w:val="24"/>
        </w:rPr>
        <w:t>The</w:t>
      </w:r>
      <w:proofErr w:type="spellEnd"/>
      <w:r w:rsidRPr="00AB4DEC">
        <w:rPr>
          <w:rFonts w:ascii="Times New Roman" w:hAnsi="Times New Roman" w:cs="Times New Roman"/>
          <w:i/>
          <w:iCs/>
          <w:sz w:val="24"/>
          <w:szCs w:val="24"/>
        </w:rPr>
        <w:t xml:space="preserve"> </w:t>
      </w:r>
      <w:proofErr w:type="spellStart"/>
      <w:r w:rsidRPr="00AB4DEC">
        <w:rPr>
          <w:rFonts w:ascii="Times New Roman" w:hAnsi="Times New Roman" w:cs="Times New Roman"/>
          <w:i/>
          <w:iCs/>
          <w:sz w:val="24"/>
          <w:szCs w:val="24"/>
        </w:rPr>
        <w:t>Responsibility</w:t>
      </w:r>
      <w:proofErr w:type="spellEnd"/>
      <w:r w:rsidRPr="00AB4DEC">
        <w:rPr>
          <w:rFonts w:ascii="Times New Roman" w:hAnsi="Times New Roman" w:cs="Times New Roman"/>
          <w:i/>
          <w:iCs/>
          <w:sz w:val="24"/>
          <w:szCs w:val="24"/>
        </w:rPr>
        <w:t xml:space="preserve"> to </w:t>
      </w:r>
      <w:proofErr w:type="spellStart"/>
      <w:r w:rsidRPr="00AB4DEC">
        <w:rPr>
          <w:rFonts w:ascii="Times New Roman" w:hAnsi="Times New Roman" w:cs="Times New Roman"/>
          <w:i/>
          <w:iCs/>
          <w:sz w:val="24"/>
          <w:szCs w:val="24"/>
        </w:rPr>
        <w:t>Protect</w:t>
      </w:r>
      <w:proofErr w:type="spellEnd"/>
      <w:r w:rsidRPr="00AB4DEC">
        <w:rPr>
          <w:rFonts w:ascii="Times New Roman" w:hAnsi="Times New Roman" w:cs="Times New Roman"/>
          <w:i/>
          <w:iCs/>
          <w:sz w:val="24"/>
          <w:szCs w:val="24"/>
        </w:rPr>
        <w:t xml:space="preserve"> </w:t>
      </w:r>
      <w:r w:rsidRPr="00AB4DEC">
        <w:rPr>
          <w:rFonts w:ascii="Times New Roman" w:hAnsi="Times New Roman" w:cs="Times New Roman"/>
          <w:sz w:val="24"/>
          <w:szCs w:val="24"/>
        </w:rPr>
        <w:t xml:space="preserve">pouze ti, </w:t>
      </w:r>
      <w:r w:rsidR="00766337" w:rsidRPr="00BB0D91">
        <w:rPr>
          <w:rFonts w:ascii="Times New Roman" w:hAnsi="Times New Roman" w:cs="Times New Roman"/>
          <w:sz w:val="24"/>
          <w:szCs w:val="24"/>
        </w:rPr>
        <w:t xml:space="preserve">kdo </w:t>
      </w:r>
      <w:r w:rsidRPr="00BB0D91">
        <w:rPr>
          <w:rFonts w:ascii="Times New Roman" w:hAnsi="Times New Roman" w:cs="Times New Roman"/>
          <w:sz w:val="24"/>
          <w:szCs w:val="24"/>
        </w:rPr>
        <w:t>j</w:t>
      </w:r>
      <w:r w:rsidR="00FE2BF4" w:rsidRPr="00BB0D91">
        <w:rPr>
          <w:rFonts w:ascii="Times New Roman" w:hAnsi="Times New Roman" w:cs="Times New Roman"/>
          <w:sz w:val="24"/>
          <w:szCs w:val="24"/>
        </w:rPr>
        <w:t>sou</w:t>
      </w:r>
      <w:r w:rsidR="00766337" w:rsidRPr="00BB0D91">
        <w:rPr>
          <w:rFonts w:ascii="Times New Roman" w:hAnsi="Times New Roman" w:cs="Times New Roman"/>
          <w:sz w:val="24"/>
          <w:szCs w:val="24"/>
        </w:rPr>
        <w:t xml:space="preserve"> tak</w:t>
      </w:r>
      <w:r w:rsidRPr="00BB0D91">
        <w:rPr>
          <w:rFonts w:ascii="Times New Roman" w:hAnsi="Times New Roman" w:cs="Times New Roman"/>
          <w:sz w:val="24"/>
          <w:szCs w:val="24"/>
        </w:rPr>
        <w:t xml:space="preserve"> vnímán</w:t>
      </w:r>
      <w:r w:rsidR="00FE2BF4" w:rsidRPr="00BB0D91">
        <w:rPr>
          <w:rFonts w:ascii="Times New Roman" w:hAnsi="Times New Roman" w:cs="Times New Roman"/>
          <w:sz w:val="24"/>
          <w:szCs w:val="24"/>
        </w:rPr>
        <w:t>i</w:t>
      </w:r>
      <w:r w:rsidRPr="00AB4DEC">
        <w:rPr>
          <w:rFonts w:ascii="Times New Roman" w:hAnsi="Times New Roman" w:cs="Times New Roman"/>
          <w:sz w:val="24"/>
          <w:szCs w:val="24"/>
        </w:rPr>
        <w:t xml:space="preserve"> podle klasického pohledu na tuto problematiku. Novými aktéry</w:t>
      </w:r>
      <w:r w:rsidR="00FE2BF4">
        <w:rPr>
          <w:rFonts w:ascii="Times New Roman" w:hAnsi="Times New Roman" w:cs="Times New Roman"/>
          <w:sz w:val="24"/>
          <w:szCs w:val="24"/>
        </w:rPr>
        <w:t>,</w:t>
      </w:r>
      <w:r w:rsidRPr="00AB4DEC">
        <w:rPr>
          <w:rFonts w:ascii="Times New Roman" w:hAnsi="Times New Roman" w:cs="Times New Roman"/>
          <w:sz w:val="24"/>
          <w:szCs w:val="24"/>
        </w:rPr>
        <w:t xml:space="preserve"> </w:t>
      </w:r>
      <w:r w:rsidR="005C5FE0" w:rsidRPr="00BB0D91">
        <w:rPr>
          <w:rFonts w:ascii="Times New Roman" w:hAnsi="Times New Roman" w:cs="Times New Roman"/>
          <w:sz w:val="24"/>
          <w:szCs w:val="24"/>
        </w:rPr>
        <w:t>kromě</w:t>
      </w:r>
      <w:r w:rsidRPr="00BB0D91">
        <w:rPr>
          <w:rFonts w:ascii="Times New Roman" w:hAnsi="Times New Roman" w:cs="Times New Roman"/>
          <w:sz w:val="24"/>
          <w:szCs w:val="24"/>
        </w:rPr>
        <w:t xml:space="preserve"> stát</w:t>
      </w:r>
      <w:r w:rsidR="005C5FE0" w:rsidRPr="00BB0D91">
        <w:rPr>
          <w:rFonts w:ascii="Times New Roman" w:hAnsi="Times New Roman" w:cs="Times New Roman"/>
          <w:sz w:val="24"/>
          <w:szCs w:val="24"/>
        </w:rPr>
        <w:t>u</w:t>
      </w:r>
      <w:r w:rsidRPr="00BB0D91">
        <w:rPr>
          <w:rFonts w:ascii="Times New Roman" w:hAnsi="Times New Roman" w:cs="Times New Roman"/>
          <w:sz w:val="24"/>
          <w:szCs w:val="24"/>
        </w:rPr>
        <w:t>, který intervenuje</w:t>
      </w:r>
      <w:r w:rsidR="00766337" w:rsidRPr="00BB0D91">
        <w:rPr>
          <w:rFonts w:ascii="Times New Roman" w:hAnsi="Times New Roman" w:cs="Times New Roman"/>
          <w:sz w:val="24"/>
          <w:szCs w:val="24"/>
        </w:rPr>
        <w:t>,</w:t>
      </w:r>
      <w:r w:rsidRPr="00BB0D91">
        <w:rPr>
          <w:rFonts w:ascii="Times New Roman" w:hAnsi="Times New Roman" w:cs="Times New Roman"/>
          <w:sz w:val="24"/>
          <w:szCs w:val="24"/>
        </w:rPr>
        <w:t xml:space="preserve"> a stát</w:t>
      </w:r>
      <w:r w:rsidR="005C5FE0" w:rsidRPr="00BB0D91">
        <w:rPr>
          <w:rFonts w:ascii="Times New Roman" w:hAnsi="Times New Roman" w:cs="Times New Roman"/>
          <w:sz w:val="24"/>
          <w:szCs w:val="24"/>
        </w:rPr>
        <w:t>u</w:t>
      </w:r>
      <w:r w:rsidRPr="00BB0D91">
        <w:rPr>
          <w:rFonts w:ascii="Times New Roman" w:hAnsi="Times New Roman" w:cs="Times New Roman"/>
          <w:sz w:val="24"/>
          <w:szCs w:val="24"/>
        </w:rPr>
        <w:t>, ve kterém probíhá humanitární krize</w:t>
      </w:r>
      <w:r w:rsidRPr="00AB4DEC">
        <w:rPr>
          <w:rFonts w:ascii="Times New Roman" w:hAnsi="Times New Roman" w:cs="Times New Roman"/>
          <w:sz w:val="24"/>
          <w:szCs w:val="24"/>
        </w:rPr>
        <w:t xml:space="preserve">, jsou mezinárodní společenství a obyvatelstvo, kterého se krize týká. Odpovědnost chránit zmíněné obyvatelstvo nese primárně samotný stát. Avšak </w:t>
      </w:r>
    </w:p>
    <w:p w14:paraId="4117CF46" w14:textId="6B9B0557" w:rsidR="005A1E2D" w:rsidRPr="00AB4DEC" w:rsidRDefault="005C5FE0" w:rsidP="005C5FE0">
      <w:pPr>
        <w:spacing w:after="0" w:line="360" w:lineRule="auto"/>
        <w:jc w:val="both"/>
        <w:rPr>
          <w:rFonts w:ascii="Times New Roman" w:hAnsi="Times New Roman" w:cs="Times New Roman"/>
          <w:sz w:val="24"/>
          <w:szCs w:val="24"/>
        </w:rPr>
      </w:pPr>
      <w:r w:rsidRPr="00BB0D91">
        <w:rPr>
          <w:rFonts w:ascii="Times New Roman" w:hAnsi="Times New Roman" w:cs="Times New Roman"/>
          <w:sz w:val="24"/>
          <w:szCs w:val="24"/>
        </w:rPr>
        <w:t xml:space="preserve">v </w:t>
      </w:r>
      <w:r w:rsidR="005A1E2D" w:rsidRPr="00BB0D91">
        <w:rPr>
          <w:rFonts w:ascii="Times New Roman" w:hAnsi="Times New Roman" w:cs="Times New Roman"/>
          <w:sz w:val="24"/>
          <w:szCs w:val="24"/>
        </w:rPr>
        <w:t>případě,</w:t>
      </w:r>
      <w:r w:rsidR="005A1E2D" w:rsidRPr="00AB4DEC">
        <w:rPr>
          <w:rFonts w:ascii="Times New Roman" w:hAnsi="Times New Roman" w:cs="Times New Roman"/>
          <w:sz w:val="24"/>
          <w:szCs w:val="24"/>
        </w:rPr>
        <w:t xml:space="preserve"> kdy není tento stát schopen nebo ochoten své obyvatelstvo chránit, přechází zmiňovaná odpovědnost na mezinárodní společenství.</w:t>
      </w:r>
    </w:p>
    <w:p w14:paraId="49778998" w14:textId="51AC34DE" w:rsidR="005A1E2D" w:rsidRPr="00AB4DEC" w:rsidRDefault="005A1E2D" w:rsidP="00795FF8">
      <w:pPr>
        <w:spacing w:after="0" w:line="360" w:lineRule="auto"/>
        <w:ind w:firstLine="708"/>
        <w:jc w:val="both"/>
        <w:rPr>
          <w:rFonts w:ascii="Times New Roman" w:hAnsi="Times New Roman" w:cs="Times New Roman"/>
          <w:sz w:val="24"/>
          <w:szCs w:val="24"/>
        </w:rPr>
      </w:pPr>
      <w:r w:rsidRPr="00AB4DEC">
        <w:rPr>
          <w:rFonts w:ascii="Times New Roman" w:hAnsi="Times New Roman" w:cs="Times New Roman"/>
          <w:sz w:val="24"/>
          <w:szCs w:val="24"/>
        </w:rPr>
        <w:t xml:space="preserve"> Nově je koncept R2P podle zprávy ICISS založen na principu prevence, reakce </w:t>
      </w:r>
      <w:r w:rsidR="004D5B0F">
        <w:rPr>
          <w:rFonts w:ascii="Times New Roman" w:hAnsi="Times New Roman" w:cs="Times New Roman"/>
          <w:sz w:val="24"/>
          <w:szCs w:val="24"/>
        </w:rPr>
        <w:br/>
      </w:r>
      <w:r w:rsidRPr="00AB4DEC">
        <w:rPr>
          <w:rFonts w:ascii="Times New Roman" w:hAnsi="Times New Roman" w:cs="Times New Roman"/>
          <w:sz w:val="24"/>
          <w:szCs w:val="24"/>
        </w:rPr>
        <w:t xml:space="preserve">a rekonstrukce. </w:t>
      </w:r>
      <w:r w:rsidR="00573AC7" w:rsidRPr="00BB0D91">
        <w:rPr>
          <w:rFonts w:ascii="Times New Roman" w:hAnsi="Times New Roman" w:cs="Times New Roman"/>
          <w:sz w:val="24"/>
          <w:szCs w:val="24"/>
        </w:rPr>
        <w:t>Při r</w:t>
      </w:r>
      <w:r w:rsidRPr="00BB0D91">
        <w:rPr>
          <w:rFonts w:ascii="Times New Roman" w:hAnsi="Times New Roman" w:cs="Times New Roman"/>
          <w:sz w:val="24"/>
          <w:szCs w:val="24"/>
        </w:rPr>
        <w:t>eakci</w:t>
      </w:r>
      <w:r w:rsidRPr="00AB4DEC">
        <w:rPr>
          <w:rFonts w:ascii="Times New Roman" w:hAnsi="Times New Roman" w:cs="Times New Roman"/>
          <w:sz w:val="24"/>
          <w:szCs w:val="24"/>
        </w:rPr>
        <w:t xml:space="preserve"> mezinárodního společenství v rámci humanitární intervence lze využít nástroje (ICISS, 2001): </w:t>
      </w:r>
    </w:p>
    <w:p w14:paraId="09E66BE8" w14:textId="7E986529" w:rsidR="005A1E2D" w:rsidRPr="00AB4DEC" w:rsidRDefault="005A1E2D" w:rsidP="00795FF8">
      <w:pPr>
        <w:pStyle w:val="Odstavecseseznamem"/>
        <w:numPr>
          <w:ilvl w:val="0"/>
          <w:numId w:val="24"/>
        </w:numPr>
        <w:spacing w:after="0" w:line="360" w:lineRule="auto"/>
        <w:jc w:val="both"/>
        <w:rPr>
          <w:rFonts w:ascii="Times New Roman" w:hAnsi="Times New Roman" w:cs="Times New Roman"/>
          <w:sz w:val="24"/>
          <w:szCs w:val="24"/>
        </w:rPr>
      </w:pPr>
      <w:r w:rsidRPr="00AB4DEC">
        <w:rPr>
          <w:rFonts w:ascii="Times New Roman" w:hAnsi="Times New Roman" w:cs="Times New Roman"/>
          <w:sz w:val="24"/>
          <w:szCs w:val="24"/>
        </w:rPr>
        <w:t>sankce</w:t>
      </w:r>
      <w:r w:rsidR="00FE2BF4">
        <w:rPr>
          <w:rFonts w:ascii="Times New Roman" w:hAnsi="Times New Roman" w:cs="Times New Roman"/>
          <w:sz w:val="24"/>
          <w:szCs w:val="24"/>
        </w:rPr>
        <w:t>,</w:t>
      </w:r>
      <w:r w:rsidRPr="00AB4DEC">
        <w:rPr>
          <w:rFonts w:ascii="Times New Roman" w:hAnsi="Times New Roman" w:cs="Times New Roman"/>
          <w:sz w:val="24"/>
          <w:szCs w:val="24"/>
        </w:rPr>
        <w:t xml:space="preserve"> </w:t>
      </w:r>
    </w:p>
    <w:p w14:paraId="67C65508" w14:textId="05BBB40C" w:rsidR="005A1E2D" w:rsidRPr="00AB4DEC" w:rsidRDefault="005A1E2D" w:rsidP="00795FF8">
      <w:pPr>
        <w:pStyle w:val="Odstavecseseznamem"/>
        <w:numPr>
          <w:ilvl w:val="0"/>
          <w:numId w:val="24"/>
        </w:numPr>
        <w:spacing w:after="0" w:line="360" w:lineRule="auto"/>
        <w:jc w:val="both"/>
        <w:rPr>
          <w:rFonts w:ascii="Times New Roman" w:hAnsi="Times New Roman" w:cs="Times New Roman"/>
          <w:sz w:val="24"/>
          <w:szCs w:val="24"/>
        </w:rPr>
      </w:pPr>
      <w:r w:rsidRPr="00AB4DEC">
        <w:rPr>
          <w:rFonts w:ascii="Times New Roman" w:hAnsi="Times New Roman" w:cs="Times New Roman"/>
          <w:sz w:val="24"/>
          <w:szCs w:val="24"/>
        </w:rPr>
        <w:t>diplomacie</w:t>
      </w:r>
      <w:r w:rsidR="00FE2BF4">
        <w:rPr>
          <w:rFonts w:ascii="Times New Roman" w:hAnsi="Times New Roman" w:cs="Times New Roman"/>
          <w:sz w:val="24"/>
          <w:szCs w:val="24"/>
        </w:rPr>
        <w:t>,</w:t>
      </w:r>
      <w:r w:rsidRPr="00AB4DEC">
        <w:rPr>
          <w:rFonts w:ascii="Times New Roman" w:hAnsi="Times New Roman" w:cs="Times New Roman"/>
          <w:sz w:val="24"/>
          <w:szCs w:val="24"/>
        </w:rPr>
        <w:t xml:space="preserve"> </w:t>
      </w:r>
    </w:p>
    <w:p w14:paraId="3EB90520" w14:textId="66CCE529" w:rsidR="005A1E2D" w:rsidRPr="00AB4DEC" w:rsidRDefault="005A1E2D" w:rsidP="00795FF8">
      <w:pPr>
        <w:pStyle w:val="Odstavecseseznamem"/>
        <w:numPr>
          <w:ilvl w:val="0"/>
          <w:numId w:val="24"/>
        </w:numPr>
        <w:spacing w:after="0" w:line="360" w:lineRule="auto"/>
        <w:jc w:val="both"/>
        <w:rPr>
          <w:rFonts w:ascii="Times New Roman" w:hAnsi="Times New Roman" w:cs="Times New Roman"/>
          <w:sz w:val="24"/>
          <w:szCs w:val="24"/>
        </w:rPr>
      </w:pPr>
      <w:r w:rsidRPr="00AB4DEC">
        <w:rPr>
          <w:rFonts w:ascii="Times New Roman" w:hAnsi="Times New Roman" w:cs="Times New Roman"/>
          <w:sz w:val="24"/>
          <w:szCs w:val="24"/>
        </w:rPr>
        <w:t>neozbrojená pomoc</w:t>
      </w:r>
      <w:r w:rsidR="00FE2BF4">
        <w:rPr>
          <w:rFonts w:ascii="Times New Roman" w:hAnsi="Times New Roman" w:cs="Times New Roman"/>
          <w:sz w:val="24"/>
          <w:szCs w:val="24"/>
        </w:rPr>
        <w:t>,</w:t>
      </w:r>
    </w:p>
    <w:p w14:paraId="5B0661B5" w14:textId="5D804C48" w:rsidR="005A1E2D" w:rsidRPr="00AB4DEC" w:rsidRDefault="005A1E2D" w:rsidP="00795FF8">
      <w:pPr>
        <w:pStyle w:val="Odstavecseseznamem"/>
        <w:numPr>
          <w:ilvl w:val="0"/>
          <w:numId w:val="24"/>
        </w:numPr>
        <w:spacing w:after="0" w:line="360" w:lineRule="auto"/>
        <w:jc w:val="both"/>
        <w:rPr>
          <w:rFonts w:ascii="Times New Roman" w:hAnsi="Times New Roman" w:cs="Times New Roman"/>
          <w:sz w:val="24"/>
          <w:szCs w:val="24"/>
        </w:rPr>
      </w:pPr>
      <w:r w:rsidRPr="00AB4DEC">
        <w:rPr>
          <w:rFonts w:ascii="Times New Roman" w:hAnsi="Times New Roman" w:cs="Times New Roman"/>
          <w:sz w:val="24"/>
          <w:szCs w:val="24"/>
        </w:rPr>
        <w:t>ochrana</w:t>
      </w:r>
      <w:r w:rsidR="00FE2BF4">
        <w:rPr>
          <w:rFonts w:ascii="Times New Roman" w:hAnsi="Times New Roman" w:cs="Times New Roman"/>
          <w:sz w:val="24"/>
          <w:szCs w:val="24"/>
        </w:rPr>
        <w:t>,</w:t>
      </w:r>
      <w:r w:rsidRPr="00AB4DEC">
        <w:rPr>
          <w:rFonts w:ascii="Times New Roman" w:hAnsi="Times New Roman" w:cs="Times New Roman"/>
          <w:sz w:val="24"/>
          <w:szCs w:val="24"/>
        </w:rPr>
        <w:t xml:space="preserve"> </w:t>
      </w:r>
    </w:p>
    <w:p w14:paraId="1EDF48BA" w14:textId="3EAE6C74" w:rsidR="005A1E2D" w:rsidRPr="00AB4DEC" w:rsidRDefault="005A1E2D" w:rsidP="00795FF8">
      <w:pPr>
        <w:pStyle w:val="Odstavecseseznamem"/>
        <w:numPr>
          <w:ilvl w:val="0"/>
          <w:numId w:val="24"/>
        </w:numPr>
        <w:spacing w:after="0" w:line="360" w:lineRule="auto"/>
        <w:jc w:val="both"/>
        <w:rPr>
          <w:rFonts w:ascii="Times New Roman" w:hAnsi="Times New Roman" w:cs="Times New Roman"/>
          <w:sz w:val="24"/>
          <w:szCs w:val="24"/>
        </w:rPr>
      </w:pPr>
      <w:r w:rsidRPr="00AB4DEC">
        <w:rPr>
          <w:rFonts w:ascii="Times New Roman" w:hAnsi="Times New Roman" w:cs="Times New Roman"/>
          <w:sz w:val="24"/>
          <w:szCs w:val="24"/>
        </w:rPr>
        <w:t>mírov</w:t>
      </w:r>
      <w:r w:rsidR="00FE2BF4">
        <w:rPr>
          <w:rFonts w:ascii="Times New Roman" w:hAnsi="Times New Roman" w:cs="Times New Roman"/>
          <w:sz w:val="24"/>
          <w:szCs w:val="24"/>
        </w:rPr>
        <w:t>é</w:t>
      </w:r>
      <w:r w:rsidRPr="00AB4DEC">
        <w:rPr>
          <w:rFonts w:ascii="Times New Roman" w:hAnsi="Times New Roman" w:cs="Times New Roman"/>
          <w:sz w:val="24"/>
          <w:szCs w:val="24"/>
        </w:rPr>
        <w:t xml:space="preserve"> operac</w:t>
      </w:r>
      <w:r w:rsidR="00FE2BF4">
        <w:rPr>
          <w:rFonts w:ascii="Times New Roman" w:hAnsi="Times New Roman" w:cs="Times New Roman"/>
          <w:sz w:val="24"/>
          <w:szCs w:val="24"/>
        </w:rPr>
        <w:t>e</w:t>
      </w:r>
      <w:r w:rsidRPr="00AB4DEC">
        <w:rPr>
          <w:rFonts w:ascii="Times New Roman" w:hAnsi="Times New Roman" w:cs="Times New Roman"/>
          <w:sz w:val="24"/>
          <w:szCs w:val="24"/>
        </w:rPr>
        <w:t xml:space="preserve"> OSN atd. </w:t>
      </w:r>
    </w:p>
    <w:p w14:paraId="76F5D797" w14:textId="7024B25A" w:rsidR="005A1E2D" w:rsidRPr="00AB4DEC" w:rsidRDefault="005A1E2D" w:rsidP="00795FF8">
      <w:pPr>
        <w:spacing w:after="0" w:line="360" w:lineRule="auto"/>
        <w:jc w:val="both"/>
        <w:rPr>
          <w:rFonts w:ascii="Times New Roman" w:hAnsi="Times New Roman" w:cs="Times New Roman"/>
          <w:sz w:val="24"/>
          <w:szCs w:val="24"/>
        </w:rPr>
      </w:pPr>
      <w:r w:rsidRPr="00AB4DEC">
        <w:rPr>
          <w:rFonts w:ascii="Times New Roman" w:hAnsi="Times New Roman" w:cs="Times New Roman"/>
          <w:sz w:val="24"/>
          <w:szCs w:val="24"/>
        </w:rPr>
        <w:t xml:space="preserve">Využití </w:t>
      </w:r>
      <w:r w:rsidRPr="00BB0D91">
        <w:rPr>
          <w:rFonts w:ascii="Times New Roman" w:hAnsi="Times New Roman" w:cs="Times New Roman"/>
          <w:sz w:val="24"/>
          <w:szCs w:val="24"/>
        </w:rPr>
        <w:t>ozbrojené síly jako reakce</w:t>
      </w:r>
      <w:r w:rsidRPr="00AB4DEC">
        <w:rPr>
          <w:rFonts w:ascii="Times New Roman" w:hAnsi="Times New Roman" w:cs="Times New Roman"/>
          <w:sz w:val="24"/>
          <w:szCs w:val="24"/>
        </w:rPr>
        <w:t xml:space="preserve"> na humanitární krizi se zpráva natolik nevěnuje, jelikož reflektuje již zavedené principy kolektivní bezpečnosti</w:t>
      </w:r>
      <w:r w:rsidR="00FE2BF4">
        <w:rPr>
          <w:rFonts w:ascii="Times New Roman" w:hAnsi="Times New Roman" w:cs="Times New Roman"/>
          <w:sz w:val="24"/>
          <w:szCs w:val="24"/>
        </w:rPr>
        <w:t>,</w:t>
      </w:r>
      <w:r w:rsidRPr="00AB4DEC">
        <w:rPr>
          <w:rFonts w:ascii="Times New Roman" w:hAnsi="Times New Roman" w:cs="Times New Roman"/>
          <w:sz w:val="24"/>
          <w:szCs w:val="24"/>
        </w:rPr>
        <w:t xml:space="preserve"> zakotvené v Chartě OSN. Podle autorů konceptu R2P má být rozhodování o využití této normy v pravomoci Rady bezpečnosti OSN. Všechny popsané nástroje reakce na humanitární krize mají být využity pouze dočasně, a to po dobu, kdy existuje potřeba jejich uplatnění.</w:t>
      </w:r>
    </w:p>
    <w:p w14:paraId="505CBBC2" w14:textId="24D7ED42" w:rsidR="00795FF8" w:rsidRDefault="005A1E2D" w:rsidP="00795FF8">
      <w:pPr>
        <w:spacing w:after="0" w:line="360" w:lineRule="auto"/>
        <w:ind w:firstLine="708"/>
        <w:jc w:val="both"/>
        <w:rPr>
          <w:rFonts w:ascii="Times New Roman" w:hAnsi="Times New Roman" w:cs="Times New Roman"/>
          <w:sz w:val="24"/>
          <w:szCs w:val="24"/>
        </w:rPr>
      </w:pPr>
      <w:r w:rsidRPr="00AB4DEC">
        <w:rPr>
          <w:rFonts w:ascii="Times New Roman" w:hAnsi="Times New Roman" w:cs="Times New Roman"/>
          <w:sz w:val="24"/>
          <w:szCs w:val="24"/>
        </w:rPr>
        <w:t xml:space="preserve">I přes pozitivní odezvu, kterou sklidil nově vzniklý koncept R2P, si získala norma své kritiky. </w:t>
      </w:r>
      <w:r w:rsidR="00FE2BF4">
        <w:rPr>
          <w:rFonts w:ascii="Times New Roman" w:hAnsi="Times New Roman" w:cs="Times New Roman"/>
          <w:sz w:val="24"/>
          <w:szCs w:val="24"/>
        </w:rPr>
        <w:t>P</w:t>
      </w:r>
      <w:r w:rsidRPr="00AB4DEC">
        <w:rPr>
          <w:rFonts w:ascii="Times New Roman" w:hAnsi="Times New Roman" w:cs="Times New Roman"/>
          <w:sz w:val="24"/>
          <w:szCs w:val="24"/>
        </w:rPr>
        <w:t xml:space="preserve">ozitivní reakce převažovaly nad negativními, </w:t>
      </w:r>
      <w:r w:rsidR="00FE2BF4">
        <w:rPr>
          <w:rFonts w:ascii="Times New Roman" w:hAnsi="Times New Roman" w:cs="Times New Roman"/>
          <w:sz w:val="24"/>
          <w:szCs w:val="24"/>
        </w:rPr>
        <w:t xml:space="preserve">avšak </w:t>
      </w:r>
      <w:r w:rsidRPr="00AB4DEC">
        <w:rPr>
          <w:rFonts w:ascii="Times New Roman" w:hAnsi="Times New Roman" w:cs="Times New Roman"/>
          <w:sz w:val="24"/>
          <w:szCs w:val="24"/>
        </w:rPr>
        <w:t>někteří kritici zdůrazňovali, že koncept umožňuje zneužití intervence velkými státy. Další autoři kritizovali, že je koncept příliš vágní a že se vztahuje pouze na určité druhy situací (Bílková, 2010</w:t>
      </w:r>
      <w:r w:rsidR="00237FCB">
        <w:rPr>
          <w:rFonts w:ascii="Times New Roman" w:hAnsi="Times New Roman" w:cs="Times New Roman"/>
          <w:sz w:val="24"/>
          <w:szCs w:val="24"/>
        </w:rPr>
        <w:t xml:space="preserve">, s. </w:t>
      </w:r>
      <w:r w:rsidRPr="00AB4DEC">
        <w:rPr>
          <w:rFonts w:ascii="Times New Roman" w:hAnsi="Times New Roman" w:cs="Times New Roman"/>
          <w:sz w:val="24"/>
          <w:szCs w:val="24"/>
        </w:rPr>
        <w:t>38-39).</w:t>
      </w:r>
    </w:p>
    <w:p w14:paraId="0AB5D027" w14:textId="77777777" w:rsidR="00795FF8" w:rsidRDefault="00795FF8">
      <w:pPr>
        <w:rPr>
          <w:rFonts w:ascii="Times New Roman" w:hAnsi="Times New Roman" w:cs="Times New Roman"/>
          <w:sz w:val="24"/>
          <w:szCs w:val="24"/>
        </w:rPr>
      </w:pPr>
      <w:r>
        <w:rPr>
          <w:rFonts w:ascii="Times New Roman" w:hAnsi="Times New Roman" w:cs="Times New Roman"/>
          <w:sz w:val="24"/>
          <w:szCs w:val="24"/>
        </w:rPr>
        <w:br w:type="page"/>
      </w:r>
    </w:p>
    <w:p w14:paraId="109BDDB7" w14:textId="77777777" w:rsidR="005A1E2D" w:rsidRPr="00AB4DEC" w:rsidRDefault="005A1E2D" w:rsidP="00154C6A">
      <w:pPr>
        <w:spacing w:line="360" w:lineRule="auto"/>
        <w:jc w:val="both"/>
        <w:rPr>
          <w:rFonts w:ascii="Times New Roman" w:hAnsi="Times New Roman" w:cs="Times New Roman"/>
          <w:i/>
          <w:iCs/>
          <w:sz w:val="24"/>
          <w:szCs w:val="24"/>
        </w:rPr>
      </w:pPr>
      <w:r w:rsidRPr="00AB4DEC">
        <w:rPr>
          <w:rFonts w:ascii="Times New Roman" w:hAnsi="Times New Roman" w:cs="Times New Roman"/>
          <w:i/>
          <w:iCs/>
          <w:sz w:val="24"/>
          <w:szCs w:val="24"/>
        </w:rPr>
        <w:lastRenderedPageBreak/>
        <w:t>Přijetí konceptu R2P na půdě OSN</w:t>
      </w:r>
    </w:p>
    <w:p w14:paraId="46957FF6" w14:textId="622C843C" w:rsidR="005A1E2D" w:rsidRPr="00AB4DEC" w:rsidRDefault="005A1E2D" w:rsidP="00795FF8">
      <w:pPr>
        <w:spacing w:after="0" w:line="360" w:lineRule="auto"/>
        <w:ind w:firstLine="708"/>
        <w:jc w:val="both"/>
        <w:rPr>
          <w:rFonts w:ascii="Times New Roman" w:hAnsi="Times New Roman" w:cs="Times New Roman"/>
          <w:sz w:val="24"/>
          <w:szCs w:val="24"/>
        </w:rPr>
      </w:pPr>
      <w:r w:rsidRPr="00AB4DEC">
        <w:rPr>
          <w:rFonts w:ascii="Times New Roman" w:hAnsi="Times New Roman" w:cs="Times New Roman"/>
          <w:sz w:val="24"/>
          <w:szCs w:val="24"/>
        </w:rPr>
        <w:t xml:space="preserve">Na největším shromáždění hlav států a vlád v dějinách OSN, na Světovém summitu OSN v roce 2005, předložil generální tajemník OSN Kofi </w:t>
      </w:r>
      <w:r w:rsidRPr="00696CCB">
        <w:rPr>
          <w:rFonts w:ascii="Times New Roman" w:hAnsi="Times New Roman" w:cs="Times New Roman"/>
          <w:sz w:val="24"/>
          <w:szCs w:val="24"/>
        </w:rPr>
        <w:t>Annan</w:t>
      </w:r>
      <w:r w:rsidR="00573AC7" w:rsidRPr="00696CCB">
        <w:rPr>
          <w:rFonts w:ascii="Times New Roman" w:hAnsi="Times New Roman" w:cs="Times New Roman"/>
          <w:sz w:val="24"/>
          <w:szCs w:val="24"/>
        </w:rPr>
        <w:t xml:space="preserve"> </w:t>
      </w:r>
      <w:r w:rsidR="00696CCB">
        <w:rPr>
          <w:rFonts w:ascii="Times New Roman" w:hAnsi="Times New Roman" w:cs="Times New Roman"/>
          <w:sz w:val="24"/>
          <w:szCs w:val="24"/>
        </w:rPr>
        <w:t>V</w:t>
      </w:r>
      <w:r w:rsidRPr="00696CCB">
        <w:rPr>
          <w:rFonts w:ascii="Times New Roman" w:hAnsi="Times New Roman" w:cs="Times New Roman"/>
          <w:sz w:val="24"/>
          <w:szCs w:val="24"/>
        </w:rPr>
        <w:t>alnému</w:t>
      </w:r>
      <w:r w:rsidRPr="00AB4DEC">
        <w:rPr>
          <w:rFonts w:ascii="Times New Roman" w:hAnsi="Times New Roman" w:cs="Times New Roman"/>
          <w:sz w:val="24"/>
          <w:szCs w:val="24"/>
        </w:rPr>
        <w:t xml:space="preserve"> shromáždění OSN nový koncept </w:t>
      </w:r>
      <w:proofErr w:type="spellStart"/>
      <w:r w:rsidRPr="00AB4DEC">
        <w:rPr>
          <w:rFonts w:ascii="Times New Roman" w:hAnsi="Times New Roman" w:cs="Times New Roman"/>
          <w:sz w:val="24"/>
          <w:szCs w:val="24"/>
        </w:rPr>
        <w:t>Responsibility</w:t>
      </w:r>
      <w:proofErr w:type="spellEnd"/>
      <w:r w:rsidRPr="00AB4DEC">
        <w:rPr>
          <w:rFonts w:ascii="Times New Roman" w:hAnsi="Times New Roman" w:cs="Times New Roman"/>
          <w:sz w:val="24"/>
          <w:szCs w:val="24"/>
        </w:rPr>
        <w:t xml:space="preserve"> to </w:t>
      </w:r>
      <w:proofErr w:type="spellStart"/>
      <w:r w:rsidRPr="00AB4DEC">
        <w:rPr>
          <w:rFonts w:ascii="Times New Roman" w:hAnsi="Times New Roman" w:cs="Times New Roman"/>
          <w:sz w:val="24"/>
          <w:szCs w:val="24"/>
        </w:rPr>
        <w:t>Protect</w:t>
      </w:r>
      <w:proofErr w:type="spellEnd"/>
      <w:r w:rsidRPr="00AB4DEC">
        <w:rPr>
          <w:rFonts w:ascii="Times New Roman" w:hAnsi="Times New Roman" w:cs="Times New Roman"/>
          <w:sz w:val="24"/>
          <w:szCs w:val="24"/>
        </w:rPr>
        <w:t>. V </w:t>
      </w:r>
      <w:r w:rsidRPr="00696CCB">
        <w:rPr>
          <w:rFonts w:ascii="Times New Roman" w:hAnsi="Times New Roman" w:cs="Times New Roman"/>
          <w:i/>
          <w:iCs/>
          <w:sz w:val="24"/>
          <w:szCs w:val="24"/>
        </w:rPr>
        <w:t xml:space="preserve">Závěrečném </w:t>
      </w:r>
      <w:r w:rsidRPr="00AB4DEC">
        <w:rPr>
          <w:rFonts w:ascii="Times New Roman" w:hAnsi="Times New Roman" w:cs="Times New Roman"/>
          <w:i/>
          <w:iCs/>
          <w:sz w:val="24"/>
          <w:szCs w:val="24"/>
        </w:rPr>
        <w:t>dokumentu</w:t>
      </w:r>
      <w:r w:rsidRPr="00AB4DEC">
        <w:rPr>
          <w:rFonts w:ascii="Times New Roman" w:hAnsi="Times New Roman" w:cs="Times New Roman"/>
          <w:sz w:val="24"/>
          <w:szCs w:val="24"/>
        </w:rPr>
        <w:t xml:space="preserve"> Světového summitu koncept R2P nakonec podpořily všechny státy světa. </w:t>
      </w:r>
      <w:r w:rsidR="00D700C4" w:rsidRPr="00BB0D91">
        <w:rPr>
          <w:rFonts w:ascii="Times New Roman" w:hAnsi="Times New Roman" w:cs="Times New Roman"/>
          <w:sz w:val="24"/>
          <w:szCs w:val="24"/>
        </w:rPr>
        <w:t>P</w:t>
      </w:r>
      <w:r w:rsidRPr="00BB0D91">
        <w:rPr>
          <w:rFonts w:ascii="Times New Roman" w:hAnsi="Times New Roman" w:cs="Times New Roman"/>
          <w:sz w:val="24"/>
          <w:szCs w:val="24"/>
        </w:rPr>
        <w:t>ředcházela</w:t>
      </w:r>
      <w:r w:rsidR="00D700C4" w:rsidRPr="00BB0D91">
        <w:rPr>
          <w:rFonts w:ascii="Times New Roman" w:hAnsi="Times New Roman" w:cs="Times New Roman"/>
          <w:sz w:val="24"/>
          <w:szCs w:val="24"/>
        </w:rPr>
        <w:t xml:space="preserve"> tomu</w:t>
      </w:r>
      <w:r w:rsidR="00D700C4" w:rsidRPr="00AB4DEC">
        <w:rPr>
          <w:rFonts w:ascii="Times New Roman" w:hAnsi="Times New Roman" w:cs="Times New Roman"/>
          <w:sz w:val="24"/>
          <w:szCs w:val="24"/>
        </w:rPr>
        <w:t xml:space="preserve"> však</w:t>
      </w:r>
      <w:r w:rsidRPr="00AB4DEC">
        <w:rPr>
          <w:rFonts w:ascii="Times New Roman" w:hAnsi="Times New Roman" w:cs="Times New Roman"/>
          <w:sz w:val="24"/>
          <w:szCs w:val="24"/>
        </w:rPr>
        <w:t xml:space="preserve"> tvrdá jednání </w:t>
      </w:r>
      <w:r w:rsidR="004D5B0F">
        <w:rPr>
          <w:rFonts w:ascii="Times New Roman" w:hAnsi="Times New Roman" w:cs="Times New Roman"/>
          <w:sz w:val="24"/>
          <w:szCs w:val="24"/>
        </w:rPr>
        <w:br/>
      </w:r>
      <w:r w:rsidRPr="00AB4DEC">
        <w:rPr>
          <w:rFonts w:ascii="Times New Roman" w:hAnsi="Times New Roman" w:cs="Times New Roman"/>
          <w:sz w:val="24"/>
          <w:szCs w:val="24"/>
        </w:rPr>
        <w:t xml:space="preserve">a vznikaly spory </w:t>
      </w:r>
      <w:r w:rsidRPr="00BB0D91">
        <w:rPr>
          <w:rFonts w:ascii="Times New Roman" w:hAnsi="Times New Roman" w:cs="Times New Roman"/>
          <w:sz w:val="24"/>
          <w:szCs w:val="24"/>
        </w:rPr>
        <w:t>o to,</w:t>
      </w:r>
      <w:r w:rsidRPr="00AB4DEC">
        <w:rPr>
          <w:rFonts w:ascii="Times New Roman" w:hAnsi="Times New Roman" w:cs="Times New Roman"/>
          <w:sz w:val="24"/>
          <w:szCs w:val="24"/>
        </w:rPr>
        <w:t xml:space="preserve"> jak má finální verze konceptu vypadat a zda má být vůbec přijata. Největší spor byl veden </w:t>
      </w:r>
      <w:r w:rsidRPr="00BB0D91">
        <w:rPr>
          <w:rFonts w:ascii="Times New Roman" w:hAnsi="Times New Roman" w:cs="Times New Roman"/>
          <w:sz w:val="24"/>
          <w:szCs w:val="24"/>
        </w:rPr>
        <w:t>o to</w:t>
      </w:r>
      <w:r w:rsidRPr="00AB4DEC">
        <w:rPr>
          <w:rFonts w:ascii="Times New Roman" w:hAnsi="Times New Roman" w:cs="Times New Roman"/>
          <w:sz w:val="24"/>
          <w:szCs w:val="24"/>
        </w:rPr>
        <w:t xml:space="preserve">, zda má být Rada bezpečnosti OSN jediným orgánem, který by </w:t>
      </w:r>
      <w:r w:rsidR="004D5B0F">
        <w:rPr>
          <w:rFonts w:ascii="Times New Roman" w:hAnsi="Times New Roman" w:cs="Times New Roman"/>
          <w:sz w:val="24"/>
          <w:szCs w:val="24"/>
        </w:rPr>
        <w:br/>
      </w:r>
      <w:r w:rsidRPr="00AB4DEC">
        <w:rPr>
          <w:rFonts w:ascii="Times New Roman" w:hAnsi="Times New Roman" w:cs="Times New Roman"/>
          <w:sz w:val="24"/>
          <w:szCs w:val="24"/>
        </w:rPr>
        <w:t>byl oprávněn povolit vojenský zásah (</w:t>
      </w:r>
      <w:r w:rsidR="005C1C20">
        <w:rPr>
          <w:rFonts w:ascii="Times New Roman" w:hAnsi="Times New Roman" w:cs="Times New Roman"/>
          <w:sz w:val="24"/>
          <w:szCs w:val="24"/>
        </w:rPr>
        <w:t>UN</w:t>
      </w:r>
      <w:r w:rsidRPr="00AB4DEC">
        <w:rPr>
          <w:rFonts w:ascii="Times New Roman" w:hAnsi="Times New Roman" w:cs="Times New Roman"/>
          <w:sz w:val="24"/>
          <w:szCs w:val="24"/>
        </w:rPr>
        <w:t>, 2005).</w:t>
      </w:r>
    </w:p>
    <w:p w14:paraId="65DCD2AB" w14:textId="21FDD481" w:rsidR="005A1E2D" w:rsidRPr="00AB4DEC" w:rsidRDefault="005A1E2D" w:rsidP="00795FF8">
      <w:pPr>
        <w:spacing w:after="0" w:line="360" w:lineRule="auto"/>
        <w:ind w:firstLine="708"/>
        <w:jc w:val="both"/>
        <w:rPr>
          <w:rFonts w:ascii="Times New Roman" w:hAnsi="Times New Roman" w:cs="Times New Roman"/>
          <w:sz w:val="24"/>
          <w:szCs w:val="24"/>
        </w:rPr>
      </w:pPr>
      <w:r w:rsidRPr="00AB4DEC">
        <w:rPr>
          <w:rFonts w:ascii="Times New Roman" w:hAnsi="Times New Roman" w:cs="Times New Roman"/>
          <w:sz w:val="24"/>
          <w:szCs w:val="24"/>
        </w:rPr>
        <w:t>Všechn</w:t>
      </w:r>
      <w:r w:rsidR="00237FCB">
        <w:rPr>
          <w:rFonts w:ascii="Times New Roman" w:hAnsi="Times New Roman" w:cs="Times New Roman"/>
          <w:sz w:val="24"/>
          <w:szCs w:val="24"/>
        </w:rPr>
        <w:t>a</w:t>
      </w:r>
      <w:r w:rsidRPr="00AB4DEC">
        <w:rPr>
          <w:rFonts w:ascii="Times New Roman" w:hAnsi="Times New Roman" w:cs="Times New Roman"/>
          <w:sz w:val="24"/>
          <w:szCs w:val="24"/>
        </w:rPr>
        <w:t xml:space="preserve"> t</w:t>
      </w:r>
      <w:r w:rsidR="00237FCB">
        <w:rPr>
          <w:rFonts w:ascii="Times New Roman" w:hAnsi="Times New Roman" w:cs="Times New Roman"/>
          <w:sz w:val="24"/>
          <w:szCs w:val="24"/>
        </w:rPr>
        <w:t>a</w:t>
      </w:r>
      <w:r w:rsidRPr="00AB4DEC">
        <w:rPr>
          <w:rFonts w:ascii="Times New Roman" w:hAnsi="Times New Roman" w:cs="Times New Roman"/>
          <w:sz w:val="24"/>
          <w:szCs w:val="24"/>
        </w:rPr>
        <w:t>to jednání vedl</w:t>
      </w:r>
      <w:r w:rsidR="00237FCB">
        <w:rPr>
          <w:rFonts w:ascii="Times New Roman" w:hAnsi="Times New Roman" w:cs="Times New Roman"/>
          <w:sz w:val="24"/>
          <w:szCs w:val="24"/>
        </w:rPr>
        <w:t>a</w:t>
      </w:r>
      <w:r w:rsidRPr="00AB4DEC">
        <w:rPr>
          <w:rFonts w:ascii="Times New Roman" w:hAnsi="Times New Roman" w:cs="Times New Roman"/>
          <w:sz w:val="24"/>
          <w:szCs w:val="24"/>
        </w:rPr>
        <w:t xml:space="preserve"> k tomu, že se finální verze konceptu R2P lišila od původní zprávy komise ICISS. Použití konceptu se omezilo na ochranu před nejzávažnějšími </w:t>
      </w:r>
      <w:r w:rsidR="004D5B0F">
        <w:rPr>
          <w:rFonts w:ascii="Times New Roman" w:hAnsi="Times New Roman" w:cs="Times New Roman"/>
          <w:sz w:val="24"/>
          <w:szCs w:val="24"/>
        </w:rPr>
        <w:br/>
      </w:r>
      <w:r w:rsidRPr="00AB4DEC">
        <w:rPr>
          <w:rFonts w:ascii="Times New Roman" w:hAnsi="Times New Roman" w:cs="Times New Roman"/>
          <w:sz w:val="24"/>
          <w:szCs w:val="24"/>
        </w:rPr>
        <w:t xml:space="preserve">a krutými zločiny jako je genocida, válečné zločiny, etnické čistky a zločiny proti lidskosti. Finální verze konceptu R2P upustila od několika požadavků na Radu bezpečnosti OSN </w:t>
      </w:r>
      <w:r w:rsidR="004D5B0F">
        <w:rPr>
          <w:rFonts w:ascii="Times New Roman" w:hAnsi="Times New Roman" w:cs="Times New Roman"/>
          <w:sz w:val="24"/>
          <w:szCs w:val="24"/>
        </w:rPr>
        <w:br/>
      </w:r>
      <w:r w:rsidRPr="00AB4DEC">
        <w:rPr>
          <w:rFonts w:ascii="Times New Roman" w:hAnsi="Times New Roman" w:cs="Times New Roman"/>
          <w:sz w:val="24"/>
          <w:szCs w:val="24"/>
        </w:rPr>
        <w:t xml:space="preserve">a nevzala </w:t>
      </w:r>
      <w:r w:rsidR="00580752">
        <w:rPr>
          <w:rFonts w:ascii="Times New Roman" w:hAnsi="Times New Roman" w:cs="Times New Roman"/>
          <w:sz w:val="24"/>
          <w:szCs w:val="24"/>
        </w:rPr>
        <w:t xml:space="preserve">v </w:t>
      </w:r>
      <w:r w:rsidRPr="00AB4DEC">
        <w:rPr>
          <w:rFonts w:ascii="Times New Roman" w:hAnsi="Times New Roman" w:cs="Times New Roman"/>
          <w:sz w:val="24"/>
          <w:szCs w:val="24"/>
        </w:rPr>
        <w:t>úvahu omezení veta stálých členů OSN (Bílková, 2010</w:t>
      </w:r>
      <w:r w:rsidR="00580752">
        <w:rPr>
          <w:rFonts w:ascii="Times New Roman" w:hAnsi="Times New Roman" w:cs="Times New Roman"/>
          <w:sz w:val="24"/>
          <w:szCs w:val="24"/>
        </w:rPr>
        <w:t>,</w:t>
      </w:r>
      <w:r w:rsidRPr="00AB4DEC">
        <w:rPr>
          <w:rFonts w:ascii="Times New Roman" w:hAnsi="Times New Roman" w:cs="Times New Roman"/>
          <w:sz w:val="24"/>
          <w:szCs w:val="24"/>
        </w:rPr>
        <w:t xml:space="preserve"> </w:t>
      </w:r>
      <w:r w:rsidR="00580752">
        <w:rPr>
          <w:rFonts w:ascii="Times New Roman" w:hAnsi="Times New Roman" w:cs="Times New Roman"/>
          <w:sz w:val="24"/>
          <w:szCs w:val="24"/>
        </w:rPr>
        <w:t xml:space="preserve">s. </w:t>
      </w:r>
      <w:r w:rsidRPr="00AB4DEC">
        <w:rPr>
          <w:rFonts w:ascii="Times New Roman" w:hAnsi="Times New Roman" w:cs="Times New Roman"/>
          <w:sz w:val="24"/>
          <w:szCs w:val="24"/>
        </w:rPr>
        <w:t>1-47).</w:t>
      </w:r>
      <w:r w:rsidR="00580752">
        <w:rPr>
          <w:rFonts w:ascii="Times New Roman" w:hAnsi="Times New Roman" w:cs="Times New Roman"/>
          <w:sz w:val="24"/>
          <w:szCs w:val="24"/>
        </w:rPr>
        <w:t xml:space="preserve"> </w:t>
      </w:r>
      <w:r w:rsidRPr="00AB4DEC">
        <w:rPr>
          <w:rFonts w:ascii="Times New Roman" w:hAnsi="Times New Roman" w:cs="Times New Roman"/>
          <w:sz w:val="24"/>
          <w:szCs w:val="24"/>
        </w:rPr>
        <w:t>Nakonec je koncept R2P obsažen v </w:t>
      </w:r>
      <w:r w:rsidRPr="00696CCB">
        <w:rPr>
          <w:rFonts w:ascii="Times New Roman" w:hAnsi="Times New Roman" w:cs="Times New Roman"/>
          <w:i/>
          <w:iCs/>
          <w:sz w:val="24"/>
          <w:szCs w:val="24"/>
        </w:rPr>
        <w:t>Závěrečném</w:t>
      </w:r>
      <w:r w:rsidRPr="00AB4DEC">
        <w:rPr>
          <w:rFonts w:ascii="Times New Roman" w:hAnsi="Times New Roman" w:cs="Times New Roman"/>
          <w:i/>
          <w:iCs/>
          <w:sz w:val="24"/>
          <w:szCs w:val="24"/>
        </w:rPr>
        <w:t xml:space="preserve"> dokumentu </w:t>
      </w:r>
      <w:r w:rsidRPr="00AB4DEC">
        <w:rPr>
          <w:rFonts w:ascii="Times New Roman" w:hAnsi="Times New Roman" w:cs="Times New Roman"/>
          <w:sz w:val="24"/>
          <w:szCs w:val="24"/>
        </w:rPr>
        <w:t>Světového summitu OSN v odstavci 138-139.</w:t>
      </w:r>
      <w:r w:rsidR="00580752">
        <w:rPr>
          <w:rFonts w:ascii="Times New Roman" w:hAnsi="Times New Roman" w:cs="Times New Roman"/>
          <w:sz w:val="24"/>
          <w:szCs w:val="24"/>
        </w:rPr>
        <w:t xml:space="preserve"> </w:t>
      </w:r>
      <w:r w:rsidRPr="00AB4DEC">
        <w:rPr>
          <w:rFonts w:ascii="Times New Roman" w:hAnsi="Times New Roman" w:cs="Times New Roman"/>
          <w:sz w:val="24"/>
          <w:szCs w:val="24"/>
        </w:rPr>
        <w:t xml:space="preserve">Zde se poprvé objevuje pilířová struktura konceptu R2P (viz níže). </w:t>
      </w:r>
    </w:p>
    <w:p w14:paraId="0A026ACE" w14:textId="04501D3A" w:rsidR="000D7D93" w:rsidRDefault="005A1E2D" w:rsidP="00795FF8">
      <w:pPr>
        <w:spacing w:after="0" w:line="360" w:lineRule="auto"/>
        <w:ind w:firstLine="708"/>
        <w:jc w:val="both"/>
        <w:rPr>
          <w:rFonts w:ascii="Times New Roman" w:hAnsi="Times New Roman" w:cs="Times New Roman"/>
          <w:sz w:val="24"/>
          <w:szCs w:val="24"/>
        </w:rPr>
      </w:pPr>
      <w:r w:rsidRPr="00AB4DEC">
        <w:rPr>
          <w:rFonts w:ascii="Times New Roman" w:hAnsi="Times New Roman" w:cs="Times New Roman"/>
          <w:sz w:val="24"/>
          <w:szCs w:val="24"/>
        </w:rPr>
        <w:t>Mezi největší odpůrce přijetí konceptu R2P patřila Čína, Ruská federace, většina nedemokratických států atd. Naopak lobbing Kanady, podpora, kterou prokazoval Kofi Annan, změna postoje USA a podpora afrických států</w:t>
      </w:r>
      <w:r w:rsidR="005708F0" w:rsidRPr="00BB0D91">
        <w:rPr>
          <w:rFonts w:ascii="Times New Roman" w:hAnsi="Times New Roman" w:cs="Times New Roman"/>
          <w:sz w:val="24"/>
          <w:szCs w:val="24"/>
        </w:rPr>
        <w:t>, to vše</w:t>
      </w:r>
      <w:r w:rsidRPr="00BB0D91">
        <w:rPr>
          <w:rFonts w:ascii="Times New Roman" w:hAnsi="Times New Roman" w:cs="Times New Roman"/>
          <w:sz w:val="24"/>
          <w:szCs w:val="24"/>
        </w:rPr>
        <w:t xml:space="preserve"> </w:t>
      </w:r>
      <w:r w:rsidR="00580752" w:rsidRPr="00BB0D91">
        <w:rPr>
          <w:rFonts w:ascii="Times New Roman" w:hAnsi="Times New Roman" w:cs="Times New Roman"/>
          <w:sz w:val="24"/>
          <w:szCs w:val="24"/>
        </w:rPr>
        <w:t>lze</w:t>
      </w:r>
      <w:r w:rsidR="00580752">
        <w:rPr>
          <w:rFonts w:ascii="Times New Roman" w:hAnsi="Times New Roman" w:cs="Times New Roman"/>
          <w:sz w:val="24"/>
          <w:szCs w:val="24"/>
        </w:rPr>
        <w:t xml:space="preserve"> považovat </w:t>
      </w:r>
      <w:r w:rsidRPr="00AB4DEC">
        <w:rPr>
          <w:rFonts w:ascii="Times New Roman" w:hAnsi="Times New Roman" w:cs="Times New Roman"/>
          <w:sz w:val="24"/>
          <w:szCs w:val="24"/>
        </w:rPr>
        <w:t>za důvody, které vedly k přijetí konceptu R2P</w:t>
      </w:r>
      <w:r w:rsidR="00381BBF">
        <w:rPr>
          <w:rFonts w:ascii="Times New Roman" w:hAnsi="Times New Roman" w:cs="Times New Roman"/>
          <w:sz w:val="24"/>
          <w:szCs w:val="24"/>
        </w:rPr>
        <w:t>.</w:t>
      </w:r>
    </w:p>
    <w:p w14:paraId="52DCC797" w14:textId="7168A5EE" w:rsidR="005A1E2D" w:rsidRPr="00AB4DEC" w:rsidRDefault="005A1E2D" w:rsidP="00795FF8">
      <w:pPr>
        <w:spacing w:after="0" w:line="360" w:lineRule="auto"/>
        <w:jc w:val="both"/>
        <w:rPr>
          <w:rFonts w:ascii="Times New Roman" w:hAnsi="Times New Roman" w:cs="Times New Roman"/>
          <w:sz w:val="24"/>
          <w:szCs w:val="24"/>
        </w:rPr>
      </w:pPr>
      <w:r w:rsidRPr="00AB4DEC">
        <w:rPr>
          <w:rFonts w:ascii="Times New Roman" w:hAnsi="Times New Roman" w:cs="Times New Roman"/>
          <w:sz w:val="24"/>
          <w:szCs w:val="24"/>
        </w:rPr>
        <w:tab/>
        <w:t xml:space="preserve">I přes schválení a přijetí konceptu </w:t>
      </w:r>
      <w:proofErr w:type="spellStart"/>
      <w:r w:rsidRPr="00AB4DEC">
        <w:rPr>
          <w:rFonts w:ascii="Times New Roman" w:hAnsi="Times New Roman" w:cs="Times New Roman"/>
          <w:sz w:val="24"/>
          <w:szCs w:val="24"/>
        </w:rPr>
        <w:t>Responsibility</w:t>
      </w:r>
      <w:proofErr w:type="spellEnd"/>
      <w:r w:rsidRPr="00AB4DEC">
        <w:rPr>
          <w:rFonts w:ascii="Times New Roman" w:hAnsi="Times New Roman" w:cs="Times New Roman"/>
          <w:sz w:val="24"/>
          <w:szCs w:val="24"/>
        </w:rPr>
        <w:t xml:space="preserve"> to </w:t>
      </w:r>
      <w:proofErr w:type="spellStart"/>
      <w:r w:rsidRPr="00AB4DEC">
        <w:rPr>
          <w:rFonts w:ascii="Times New Roman" w:hAnsi="Times New Roman" w:cs="Times New Roman"/>
          <w:sz w:val="24"/>
          <w:szCs w:val="24"/>
        </w:rPr>
        <w:t>Protect</w:t>
      </w:r>
      <w:proofErr w:type="spellEnd"/>
      <w:r w:rsidRPr="00AB4DEC">
        <w:rPr>
          <w:rFonts w:ascii="Times New Roman" w:hAnsi="Times New Roman" w:cs="Times New Roman"/>
          <w:sz w:val="24"/>
          <w:szCs w:val="24"/>
        </w:rPr>
        <w:t xml:space="preserve"> na Světovém summitu OSN v roce 2005 nebylo jasné, zda</w:t>
      </w:r>
      <w:r w:rsidR="00580752">
        <w:rPr>
          <w:rFonts w:ascii="Times New Roman" w:hAnsi="Times New Roman" w:cs="Times New Roman"/>
          <w:sz w:val="24"/>
          <w:szCs w:val="24"/>
        </w:rPr>
        <w:t xml:space="preserve"> </w:t>
      </w:r>
      <w:r w:rsidRPr="00AB4DEC">
        <w:rPr>
          <w:rFonts w:ascii="Times New Roman" w:hAnsi="Times New Roman" w:cs="Times New Roman"/>
          <w:sz w:val="24"/>
          <w:szCs w:val="24"/>
        </w:rPr>
        <w:t>bude koncept využíván v praxi a zda bude fungovat. Nadále byla potřeba koncept operacionalizovat a překonat nedůvěru, kterou k novému konceptu pociťovaly některé státy světa.</w:t>
      </w:r>
    </w:p>
    <w:p w14:paraId="2B80D595" w14:textId="6D65BBB1" w:rsidR="000D7D93" w:rsidRDefault="005A1E2D" w:rsidP="00795FF8">
      <w:pPr>
        <w:spacing w:after="0" w:line="360" w:lineRule="auto"/>
        <w:jc w:val="both"/>
        <w:rPr>
          <w:rFonts w:ascii="Times New Roman" w:hAnsi="Times New Roman" w:cs="Times New Roman"/>
          <w:sz w:val="24"/>
          <w:szCs w:val="24"/>
        </w:rPr>
      </w:pPr>
      <w:r w:rsidRPr="00AB4DEC">
        <w:rPr>
          <w:rFonts w:ascii="Times New Roman" w:hAnsi="Times New Roman" w:cs="Times New Roman"/>
          <w:sz w:val="24"/>
          <w:szCs w:val="24"/>
        </w:rPr>
        <w:tab/>
        <w:t>Na půdě OSN se ohledně konceptu R2P vedlo několik jednání, které řešily další vývoj nově vzniklé normy. Mezi ty nejdůležitější výsledky jednotlivých jednání patří zřízení funkce zvláštního poradce generálního tajemníka pro odpovědnost za ochranu v roce 2006</w:t>
      </w:r>
      <w:r w:rsidR="00580752">
        <w:rPr>
          <w:rFonts w:ascii="Times New Roman" w:hAnsi="Times New Roman" w:cs="Times New Roman"/>
          <w:sz w:val="24"/>
          <w:szCs w:val="24"/>
        </w:rPr>
        <w:t>.</w:t>
      </w:r>
      <w:r w:rsidRPr="00AB4DEC">
        <w:rPr>
          <w:rFonts w:ascii="Times New Roman" w:hAnsi="Times New Roman" w:cs="Times New Roman"/>
          <w:sz w:val="24"/>
          <w:szCs w:val="24"/>
        </w:rPr>
        <w:t xml:space="preserve"> </w:t>
      </w:r>
      <w:r w:rsidR="00580752">
        <w:rPr>
          <w:rFonts w:ascii="Times New Roman" w:hAnsi="Times New Roman" w:cs="Times New Roman"/>
          <w:sz w:val="24"/>
          <w:szCs w:val="24"/>
        </w:rPr>
        <w:t>P</w:t>
      </w:r>
      <w:r w:rsidRPr="00AB4DEC">
        <w:rPr>
          <w:rFonts w:ascii="Times New Roman" w:hAnsi="Times New Roman" w:cs="Times New Roman"/>
          <w:sz w:val="24"/>
          <w:szCs w:val="24"/>
        </w:rPr>
        <w:t xml:space="preserve">řijetím této rezoluce se poprvé Rada bezpečnosti OSN přihlásila ke konceptu R2P. Dalšími milníky vývoje konceptu R2P bylo předložení zprávy generálního tajemníka </w:t>
      </w:r>
      <w:r w:rsidRPr="00AB4DEC">
        <w:rPr>
          <w:rFonts w:ascii="Times New Roman" w:hAnsi="Times New Roman" w:cs="Times New Roman"/>
          <w:i/>
          <w:iCs/>
          <w:sz w:val="24"/>
          <w:szCs w:val="24"/>
        </w:rPr>
        <w:t xml:space="preserve">Implementace odpovědnosti za ochranu </w:t>
      </w:r>
      <w:r w:rsidRPr="00AB4DEC">
        <w:rPr>
          <w:rFonts w:ascii="Times New Roman" w:hAnsi="Times New Roman" w:cs="Times New Roman"/>
          <w:sz w:val="24"/>
          <w:szCs w:val="24"/>
        </w:rPr>
        <w:t xml:space="preserve">na začátku roku 2009, všeobecná debata o R2P ve </w:t>
      </w:r>
      <w:r w:rsidRPr="00696CCB">
        <w:rPr>
          <w:rFonts w:ascii="Times New Roman" w:hAnsi="Times New Roman" w:cs="Times New Roman"/>
          <w:sz w:val="24"/>
          <w:szCs w:val="24"/>
        </w:rPr>
        <w:t>Valném</w:t>
      </w:r>
      <w:r w:rsidRPr="00AB4DEC">
        <w:rPr>
          <w:rFonts w:ascii="Times New Roman" w:hAnsi="Times New Roman" w:cs="Times New Roman"/>
          <w:sz w:val="24"/>
          <w:szCs w:val="24"/>
        </w:rPr>
        <w:t xml:space="preserve"> shromáždění OSN v červenci roku 2009 a následné přijetí rezoluce </w:t>
      </w:r>
      <w:r w:rsidRPr="00AB4DEC">
        <w:rPr>
          <w:rFonts w:ascii="Times New Roman" w:hAnsi="Times New Roman" w:cs="Times New Roman"/>
          <w:i/>
          <w:iCs/>
          <w:sz w:val="24"/>
          <w:szCs w:val="24"/>
        </w:rPr>
        <w:t>Odpovědnost za ochranu</w:t>
      </w:r>
      <w:r w:rsidRPr="00AB4DEC">
        <w:rPr>
          <w:rFonts w:ascii="Times New Roman" w:hAnsi="Times New Roman" w:cs="Times New Roman"/>
          <w:sz w:val="24"/>
          <w:szCs w:val="24"/>
        </w:rPr>
        <w:t xml:space="preserve"> na půdě </w:t>
      </w:r>
      <w:r w:rsidRPr="00696CCB">
        <w:rPr>
          <w:rFonts w:ascii="Times New Roman" w:hAnsi="Times New Roman" w:cs="Times New Roman"/>
          <w:sz w:val="24"/>
          <w:szCs w:val="24"/>
        </w:rPr>
        <w:t>Valného</w:t>
      </w:r>
      <w:r w:rsidRPr="00AB4DEC">
        <w:rPr>
          <w:rFonts w:ascii="Times New Roman" w:hAnsi="Times New Roman" w:cs="Times New Roman"/>
          <w:sz w:val="24"/>
          <w:szCs w:val="24"/>
        </w:rPr>
        <w:t xml:space="preserve"> shromáždění OSN v říjnu roku 2009 (Bílková, 2010</w:t>
      </w:r>
      <w:r w:rsidR="00580752">
        <w:rPr>
          <w:rFonts w:ascii="Times New Roman" w:hAnsi="Times New Roman" w:cs="Times New Roman"/>
          <w:sz w:val="24"/>
          <w:szCs w:val="24"/>
        </w:rPr>
        <w:t>, s.</w:t>
      </w:r>
      <w:r w:rsidRPr="00AB4DEC">
        <w:rPr>
          <w:rFonts w:ascii="Times New Roman" w:hAnsi="Times New Roman" w:cs="Times New Roman"/>
          <w:sz w:val="24"/>
          <w:szCs w:val="24"/>
        </w:rPr>
        <w:t xml:space="preserve"> 49).</w:t>
      </w:r>
    </w:p>
    <w:p w14:paraId="23414268" w14:textId="6552B0CC" w:rsidR="005A1E2D" w:rsidRPr="006534AB" w:rsidRDefault="00E270B4" w:rsidP="00547485">
      <w:pPr>
        <w:pStyle w:val="Nadpis2"/>
        <w:spacing w:after="160" w:line="360" w:lineRule="auto"/>
      </w:pPr>
      <w:bookmarkStart w:id="7" w:name="_Toc101460756"/>
      <w:bookmarkStart w:id="8" w:name="_Hlk99650094"/>
      <w:r w:rsidRPr="007C1D81">
        <w:rPr>
          <w:b/>
        </w:rPr>
        <w:lastRenderedPageBreak/>
        <w:t>1</w:t>
      </w:r>
      <w:r w:rsidR="00155314" w:rsidRPr="007C1D81">
        <w:rPr>
          <w:b/>
        </w:rPr>
        <w:t>.2</w:t>
      </w:r>
      <w:r w:rsidRPr="006534AB">
        <w:t xml:space="preserve"> </w:t>
      </w:r>
      <w:r w:rsidR="00436E10" w:rsidRPr="00096662">
        <w:rPr>
          <w:b/>
          <w:bCs/>
        </w:rPr>
        <w:t>Základní principy fungování konceptu R2P</w:t>
      </w:r>
      <w:bookmarkEnd w:id="7"/>
    </w:p>
    <w:bookmarkEnd w:id="8"/>
    <w:p w14:paraId="199D62F4" w14:textId="6B52DF26" w:rsidR="005A1E2D" w:rsidRPr="00AB4DEC" w:rsidRDefault="005A1E2D" w:rsidP="00795FF8">
      <w:pPr>
        <w:spacing w:after="0" w:line="360" w:lineRule="auto"/>
        <w:jc w:val="both"/>
        <w:rPr>
          <w:rFonts w:ascii="Times New Roman" w:hAnsi="Times New Roman" w:cs="Times New Roman"/>
          <w:sz w:val="24"/>
          <w:szCs w:val="24"/>
        </w:rPr>
      </w:pPr>
      <w:r w:rsidRPr="00AB4DEC">
        <w:rPr>
          <w:rFonts w:ascii="Times New Roman" w:hAnsi="Times New Roman" w:cs="Times New Roman"/>
          <w:sz w:val="24"/>
          <w:szCs w:val="24"/>
        </w:rPr>
        <w:tab/>
        <w:t xml:space="preserve">Hlavním pramenem pro posouzení, na jaké bázi funguje </w:t>
      </w:r>
      <w:r w:rsidRPr="00BB0D91">
        <w:rPr>
          <w:rFonts w:ascii="Times New Roman" w:hAnsi="Times New Roman" w:cs="Times New Roman"/>
          <w:sz w:val="24"/>
          <w:szCs w:val="24"/>
        </w:rPr>
        <w:t>koncept R2P</w:t>
      </w:r>
      <w:r w:rsidR="005708F0" w:rsidRPr="00BB0D91">
        <w:rPr>
          <w:rFonts w:ascii="Times New Roman" w:hAnsi="Times New Roman" w:cs="Times New Roman"/>
          <w:sz w:val="24"/>
          <w:szCs w:val="24"/>
        </w:rPr>
        <w:t>,</w:t>
      </w:r>
      <w:r w:rsidRPr="00BB0D91">
        <w:rPr>
          <w:rFonts w:ascii="Times New Roman" w:hAnsi="Times New Roman" w:cs="Times New Roman"/>
          <w:sz w:val="24"/>
          <w:szCs w:val="24"/>
        </w:rPr>
        <w:t xml:space="preserve"> je</w:t>
      </w:r>
      <w:r w:rsidRPr="00AB4DEC">
        <w:rPr>
          <w:rFonts w:ascii="Times New Roman" w:hAnsi="Times New Roman" w:cs="Times New Roman"/>
          <w:sz w:val="24"/>
          <w:szCs w:val="24"/>
        </w:rPr>
        <w:t xml:space="preserve"> již zmiňovaný </w:t>
      </w:r>
      <w:r w:rsidRPr="00AB4DEC">
        <w:rPr>
          <w:rFonts w:ascii="Times New Roman" w:hAnsi="Times New Roman" w:cs="Times New Roman"/>
          <w:i/>
          <w:iCs/>
          <w:sz w:val="24"/>
          <w:szCs w:val="24"/>
        </w:rPr>
        <w:t xml:space="preserve">Závěrečný dokument </w:t>
      </w:r>
      <w:r w:rsidRPr="00AB4DEC">
        <w:rPr>
          <w:rFonts w:ascii="Times New Roman" w:hAnsi="Times New Roman" w:cs="Times New Roman"/>
          <w:sz w:val="24"/>
          <w:szCs w:val="24"/>
        </w:rPr>
        <w:t xml:space="preserve">Světového summitu z roku 2005, konkrétně odstavce 138-140. Je důležité zmínit, že není zřejmé, jakou povahu má mít koncept R2P. </w:t>
      </w:r>
      <w:r w:rsidRPr="00BB0D91">
        <w:rPr>
          <w:rFonts w:ascii="Times New Roman" w:hAnsi="Times New Roman" w:cs="Times New Roman"/>
          <w:sz w:val="24"/>
          <w:szCs w:val="24"/>
        </w:rPr>
        <w:t>Zda</w:t>
      </w:r>
      <w:r w:rsidR="005708F0" w:rsidRPr="00BB0D91">
        <w:rPr>
          <w:rFonts w:ascii="Times New Roman" w:hAnsi="Times New Roman" w:cs="Times New Roman"/>
          <w:sz w:val="24"/>
          <w:szCs w:val="24"/>
        </w:rPr>
        <w:t xml:space="preserve"> se </w:t>
      </w:r>
      <w:r w:rsidRPr="00BB0D91">
        <w:rPr>
          <w:rFonts w:ascii="Times New Roman" w:hAnsi="Times New Roman" w:cs="Times New Roman"/>
          <w:sz w:val="24"/>
          <w:szCs w:val="24"/>
        </w:rPr>
        <w:t>j</w:t>
      </w:r>
      <w:r w:rsidR="005708F0" w:rsidRPr="00BB0D91">
        <w:rPr>
          <w:rFonts w:ascii="Times New Roman" w:hAnsi="Times New Roman" w:cs="Times New Roman"/>
          <w:sz w:val="24"/>
          <w:szCs w:val="24"/>
        </w:rPr>
        <w:t>e</w:t>
      </w:r>
      <w:r w:rsidRPr="00BB0D91">
        <w:rPr>
          <w:rFonts w:ascii="Times New Roman" w:hAnsi="Times New Roman" w:cs="Times New Roman"/>
          <w:sz w:val="24"/>
          <w:szCs w:val="24"/>
        </w:rPr>
        <w:t>d</w:t>
      </w:r>
      <w:r w:rsidR="005708F0" w:rsidRPr="00BB0D91">
        <w:rPr>
          <w:rFonts w:ascii="Times New Roman" w:hAnsi="Times New Roman" w:cs="Times New Roman"/>
          <w:sz w:val="24"/>
          <w:szCs w:val="24"/>
        </w:rPr>
        <w:t>ná</w:t>
      </w:r>
      <w:r w:rsidRPr="00AB4DEC">
        <w:rPr>
          <w:rFonts w:ascii="Times New Roman" w:hAnsi="Times New Roman" w:cs="Times New Roman"/>
          <w:sz w:val="24"/>
          <w:szCs w:val="24"/>
        </w:rPr>
        <w:t xml:space="preserve"> </w:t>
      </w:r>
      <w:r w:rsidR="008A71E7">
        <w:rPr>
          <w:rFonts w:ascii="Times New Roman" w:hAnsi="Times New Roman" w:cs="Times New Roman"/>
          <w:sz w:val="24"/>
          <w:szCs w:val="24"/>
        </w:rPr>
        <w:br/>
      </w:r>
      <w:r w:rsidRPr="00AB4DEC">
        <w:rPr>
          <w:rFonts w:ascii="Times New Roman" w:hAnsi="Times New Roman" w:cs="Times New Roman"/>
          <w:sz w:val="24"/>
          <w:szCs w:val="24"/>
        </w:rPr>
        <w:t>o právní normu, mezinárodní princip nebo morální závazek států.</w:t>
      </w:r>
    </w:p>
    <w:p w14:paraId="45E9F5F2" w14:textId="72DE79BC" w:rsidR="005A1E2D" w:rsidRPr="00AB4DEC" w:rsidRDefault="005A1E2D" w:rsidP="00795FF8">
      <w:pPr>
        <w:spacing w:after="0" w:line="360" w:lineRule="auto"/>
        <w:jc w:val="both"/>
        <w:rPr>
          <w:rFonts w:ascii="Times New Roman" w:hAnsi="Times New Roman" w:cs="Times New Roman"/>
          <w:sz w:val="24"/>
          <w:szCs w:val="24"/>
        </w:rPr>
      </w:pPr>
      <w:r w:rsidRPr="00AB4DEC">
        <w:rPr>
          <w:rFonts w:ascii="Times New Roman" w:hAnsi="Times New Roman" w:cs="Times New Roman"/>
          <w:sz w:val="24"/>
          <w:szCs w:val="24"/>
        </w:rPr>
        <w:tab/>
        <w:t>Obsahově je definováno, na jaké situace se koncept R2P vztahuje. Tvůrci konceptu převážně vychází z pramenů mezinárodního trestního práva. Kategorizace zločinů, na které se R2P vztahuje</w:t>
      </w:r>
      <w:r w:rsidR="00580752">
        <w:rPr>
          <w:rFonts w:ascii="Times New Roman" w:hAnsi="Times New Roman" w:cs="Times New Roman"/>
          <w:sz w:val="24"/>
          <w:szCs w:val="24"/>
        </w:rPr>
        <w:t>,</w:t>
      </w:r>
      <w:r w:rsidRPr="00AB4DEC">
        <w:rPr>
          <w:rFonts w:ascii="Times New Roman" w:hAnsi="Times New Roman" w:cs="Times New Roman"/>
          <w:sz w:val="24"/>
          <w:szCs w:val="24"/>
        </w:rPr>
        <w:t xml:space="preserve"> obsahuje následující zločiny (</w:t>
      </w:r>
      <w:r w:rsidR="00D53D9F">
        <w:rPr>
          <w:rFonts w:ascii="Times New Roman" w:hAnsi="Times New Roman" w:cs="Times New Roman"/>
          <w:sz w:val="24"/>
          <w:szCs w:val="24"/>
        </w:rPr>
        <w:t>UN</w:t>
      </w:r>
      <w:r w:rsidRPr="00AB4DEC">
        <w:rPr>
          <w:rFonts w:ascii="Times New Roman" w:hAnsi="Times New Roman" w:cs="Times New Roman"/>
          <w:sz w:val="24"/>
          <w:szCs w:val="24"/>
        </w:rPr>
        <w:t xml:space="preserve">, 2005): </w:t>
      </w:r>
    </w:p>
    <w:p w14:paraId="3B8D0D72" w14:textId="5BF11044" w:rsidR="005A1E2D" w:rsidRPr="00AB4DEC" w:rsidRDefault="005A1E2D" w:rsidP="00795FF8">
      <w:pPr>
        <w:pStyle w:val="Odstavecseseznamem"/>
        <w:numPr>
          <w:ilvl w:val="0"/>
          <w:numId w:val="3"/>
        </w:numPr>
        <w:spacing w:after="0" w:line="360" w:lineRule="auto"/>
        <w:ind w:left="567"/>
        <w:jc w:val="both"/>
        <w:rPr>
          <w:rFonts w:ascii="Times New Roman" w:hAnsi="Times New Roman" w:cs="Times New Roman"/>
          <w:sz w:val="24"/>
          <w:szCs w:val="24"/>
        </w:rPr>
      </w:pPr>
      <w:r w:rsidRPr="00AB4DEC">
        <w:rPr>
          <w:rFonts w:ascii="Times New Roman" w:hAnsi="Times New Roman" w:cs="Times New Roman"/>
          <w:sz w:val="24"/>
          <w:szCs w:val="24"/>
        </w:rPr>
        <w:t>genocida</w:t>
      </w:r>
      <w:r w:rsidR="00580752">
        <w:rPr>
          <w:rFonts w:ascii="Times New Roman" w:hAnsi="Times New Roman" w:cs="Times New Roman"/>
          <w:sz w:val="24"/>
          <w:szCs w:val="24"/>
        </w:rPr>
        <w:t>,</w:t>
      </w:r>
      <w:r w:rsidRPr="00AB4DEC">
        <w:rPr>
          <w:rFonts w:ascii="Times New Roman" w:hAnsi="Times New Roman" w:cs="Times New Roman"/>
          <w:sz w:val="24"/>
          <w:szCs w:val="24"/>
        </w:rPr>
        <w:t xml:space="preserve"> </w:t>
      </w:r>
    </w:p>
    <w:p w14:paraId="2D49A1A9" w14:textId="4A09DAFE" w:rsidR="005A1E2D" w:rsidRPr="00AB4DEC" w:rsidRDefault="005A1E2D" w:rsidP="00795FF8">
      <w:pPr>
        <w:pStyle w:val="Odstavecseseznamem"/>
        <w:numPr>
          <w:ilvl w:val="0"/>
          <w:numId w:val="3"/>
        </w:numPr>
        <w:spacing w:after="0" w:line="360" w:lineRule="auto"/>
        <w:ind w:left="567"/>
        <w:jc w:val="both"/>
        <w:rPr>
          <w:rFonts w:ascii="Times New Roman" w:hAnsi="Times New Roman" w:cs="Times New Roman"/>
          <w:sz w:val="24"/>
          <w:szCs w:val="24"/>
        </w:rPr>
      </w:pPr>
      <w:r w:rsidRPr="00AB4DEC">
        <w:rPr>
          <w:rFonts w:ascii="Times New Roman" w:hAnsi="Times New Roman" w:cs="Times New Roman"/>
          <w:sz w:val="24"/>
          <w:szCs w:val="24"/>
        </w:rPr>
        <w:t>válečné zločiny</w:t>
      </w:r>
      <w:r w:rsidR="00580752">
        <w:rPr>
          <w:rFonts w:ascii="Times New Roman" w:hAnsi="Times New Roman" w:cs="Times New Roman"/>
          <w:sz w:val="24"/>
          <w:szCs w:val="24"/>
        </w:rPr>
        <w:t>,</w:t>
      </w:r>
      <w:r w:rsidRPr="00AB4DEC">
        <w:rPr>
          <w:rFonts w:ascii="Times New Roman" w:hAnsi="Times New Roman" w:cs="Times New Roman"/>
          <w:sz w:val="24"/>
          <w:szCs w:val="24"/>
        </w:rPr>
        <w:t xml:space="preserve"> </w:t>
      </w:r>
    </w:p>
    <w:p w14:paraId="7CCBA2AA" w14:textId="77231764" w:rsidR="005A1E2D" w:rsidRPr="00AB4DEC" w:rsidRDefault="005A1E2D" w:rsidP="00795FF8">
      <w:pPr>
        <w:pStyle w:val="Odstavecseseznamem"/>
        <w:numPr>
          <w:ilvl w:val="0"/>
          <w:numId w:val="3"/>
        </w:numPr>
        <w:spacing w:after="0" w:line="360" w:lineRule="auto"/>
        <w:ind w:left="567"/>
        <w:jc w:val="both"/>
        <w:rPr>
          <w:rFonts w:ascii="Times New Roman" w:hAnsi="Times New Roman" w:cs="Times New Roman"/>
          <w:sz w:val="24"/>
          <w:szCs w:val="24"/>
        </w:rPr>
      </w:pPr>
      <w:r w:rsidRPr="00AB4DEC">
        <w:rPr>
          <w:rFonts w:ascii="Times New Roman" w:hAnsi="Times New Roman" w:cs="Times New Roman"/>
          <w:sz w:val="24"/>
          <w:szCs w:val="24"/>
        </w:rPr>
        <w:t>etnické čistky</w:t>
      </w:r>
      <w:r w:rsidR="00580752">
        <w:rPr>
          <w:rFonts w:ascii="Times New Roman" w:hAnsi="Times New Roman" w:cs="Times New Roman"/>
          <w:sz w:val="24"/>
          <w:szCs w:val="24"/>
        </w:rPr>
        <w:t>,</w:t>
      </w:r>
      <w:r w:rsidRPr="00AB4DEC">
        <w:rPr>
          <w:rFonts w:ascii="Times New Roman" w:hAnsi="Times New Roman" w:cs="Times New Roman"/>
          <w:sz w:val="24"/>
          <w:szCs w:val="24"/>
        </w:rPr>
        <w:t xml:space="preserve"> </w:t>
      </w:r>
    </w:p>
    <w:p w14:paraId="2B2C3E88" w14:textId="18453E5B" w:rsidR="005A1E2D" w:rsidRPr="00AB4DEC" w:rsidRDefault="005A1E2D" w:rsidP="00795FF8">
      <w:pPr>
        <w:pStyle w:val="Odstavecseseznamem"/>
        <w:numPr>
          <w:ilvl w:val="0"/>
          <w:numId w:val="3"/>
        </w:numPr>
        <w:spacing w:after="0" w:line="360" w:lineRule="auto"/>
        <w:ind w:left="567"/>
        <w:jc w:val="both"/>
        <w:rPr>
          <w:rFonts w:ascii="Times New Roman" w:hAnsi="Times New Roman" w:cs="Times New Roman"/>
          <w:sz w:val="24"/>
          <w:szCs w:val="24"/>
        </w:rPr>
      </w:pPr>
      <w:r w:rsidRPr="00AB4DEC">
        <w:rPr>
          <w:rFonts w:ascii="Times New Roman" w:hAnsi="Times New Roman" w:cs="Times New Roman"/>
          <w:sz w:val="24"/>
          <w:szCs w:val="24"/>
        </w:rPr>
        <w:t>zločiny proti lidskosti</w:t>
      </w:r>
      <w:r w:rsidR="00580752">
        <w:rPr>
          <w:rFonts w:ascii="Times New Roman" w:hAnsi="Times New Roman" w:cs="Times New Roman"/>
          <w:sz w:val="24"/>
          <w:szCs w:val="24"/>
        </w:rPr>
        <w:t>.</w:t>
      </w:r>
      <w:r w:rsidRPr="00AB4DEC">
        <w:rPr>
          <w:rFonts w:ascii="Times New Roman" w:hAnsi="Times New Roman" w:cs="Times New Roman"/>
          <w:sz w:val="24"/>
          <w:szCs w:val="24"/>
        </w:rPr>
        <w:t xml:space="preserve"> </w:t>
      </w:r>
    </w:p>
    <w:p w14:paraId="5B67BB1A" w14:textId="77777777" w:rsidR="005A1E2D" w:rsidRPr="00AB4DEC" w:rsidRDefault="005A1E2D" w:rsidP="00154C6A">
      <w:pPr>
        <w:spacing w:line="360" w:lineRule="auto"/>
        <w:jc w:val="both"/>
        <w:rPr>
          <w:rFonts w:ascii="Times New Roman" w:hAnsi="Times New Roman" w:cs="Times New Roman"/>
          <w:sz w:val="24"/>
          <w:szCs w:val="24"/>
        </w:rPr>
      </w:pPr>
      <w:r w:rsidRPr="00AB4DEC">
        <w:rPr>
          <w:rFonts w:ascii="Times New Roman" w:hAnsi="Times New Roman" w:cs="Times New Roman"/>
          <w:sz w:val="24"/>
          <w:szCs w:val="24"/>
        </w:rPr>
        <w:t xml:space="preserve">Tímto je koncept striktně zaměřen na ty nejzávažnější zločiny, které mohou být páchány. </w:t>
      </w:r>
    </w:p>
    <w:p w14:paraId="3581AA2A" w14:textId="77777777" w:rsidR="005A1E2D" w:rsidRPr="00AB4DEC" w:rsidRDefault="005A1E2D" w:rsidP="00154C6A">
      <w:pPr>
        <w:spacing w:line="360" w:lineRule="auto"/>
        <w:jc w:val="both"/>
        <w:rPr>
          <w:rFonts w:ascii="Times New Roman" w:hAnsi="Times New Roman" w:cs="Times New Roman"/>
          <w:i/>
          <w:iCs/>
          <w:sz w:val="24"/>
          <w:szCs w:val="24"/>
        </w:rPr>
      </w:pPr>
      <w:r w:rsidRPr="00AB4DEC">
        <w:rPr>
          <w:rFonts w:ascii="Times New Roman" w:hAnsi="Times New Roman" w:cs="Times New Roman"/>
          <w:i/>
          <w:iCs/>
          <w:sz w:val="24"/>
          <w:szCs w:val="24"/>
        </w:rPr>
        <w:t>Aktivace konceptu R2P</w:t>
      </w:r>
    </w:p>
    <w:p w14:paraId="4A69DF4E" w14:textId="66341D3E" w:rsidR="005A1E2D" w:rsidRPr="00AB4DEC" w:rsidRDefault="005A1E2D" w:rsidP="00795FF8">
      <w:pPr>
        <w:spacing w:after="0" w:line="360" w:lineRule="auto"/>
        <w:ind w:firstLine="708"/>
        <w:jc w:val="both"/>
        <w:rPr>
          <w:rFonts w:ascii="Times New Roman" w:hAnsi="Times New Roman" w:cs="Times New Roman"/>
          <w:sz w:val="24"/>
          <w:szCs w:val="24"/>
        </w:rPr>
      </w:pPr>
      <w:r w:rsidRPr="00AB4DEC">
        <w:rPr>
          <w:rFonts w:ascii="Times New Roman" w:hAnsi="Times New Roman" w:cs="Times New Roman"/>
          <w:sz w:val="24"/>
          <w:szCs w:val="24"/>
        </w:rPr>
        <w:t xml:space="preserve">Pro aktivaci R2P není významné, kdo páchá výše zmiňované zločiny, ale důležité je to, že k nim dochází. Kdy tedy lze koncept R2P </w:t>
      </w:r>
      <w:r w:rsidRPr="00BB0D91">
        <w:rPr>
          <w:rFonts w:ascii="Times New Roman" w:hAnsi="Times New Roman" w:cs="Times New Roman"/>
          <w:sz w:val="24"/>
          <w:szCs w:val="24"/>
        </w:rPr>
        <w:t>aktivovat?</w:t>
      </w:r>
      <w:r w:rsidRPr="00AB4DEC">
        <w:rPr>
          <w:rFonts w:ascii="Times New Roman" w:hAnsi="Times New Roman" w:cs="Times New Roman"/>
          <w:sz w:val="24"/>
          <w:szCs w:val="24"/>
        </w:rPr>
        <w:t xml:space="preserve"> </w:t>
      </w:r>
    </w:p>
    <w:p w14:paraId="5AA88934" w14:textId="48AEE4B7" w:rsidR="005A1E2D" w:rsidRPr="00AB4DEC" w:rsidRDefault="005A1E2D" w:rsidP="00795FF8">
      <w:pPr>
        <w:spacing w:after="0" w:line="360" w:lineRule="auto"/>
        <w:ind w:firstLine="708"/>
        <w:jc w:val="both"/>
        <w:rPr>
          <w:rFonts w:ascii="Times New Roman" w:hAnsi="Times New Roman" w:cs="Times New Roman"/>
          <w:sz w:val="24"/>
          <w:szCs w:val="24"/>
        </w:rPr>
      </w:pPr>
      <w:r w:rsidRPr="00AB4DEC">
        <w:rPr>
          <w:rFonts w:ascii="Times New Roman" w:hAnsi="Times New Roman" w:cs="Times New Roman"/>
          <w:sz w:val="24"/>
          <w:szCs w:val="24"/>
        </w:rPr>
        <w:t xml:space="preserve">Primárně se musí začít mezinárodní společenství zajímat o dění ve státě, u kterého panuje podezření, že zde není zacházeno s obyvatelstvem adekvátně. </w:t>
      </w:r>
      <w:proofErr w:type="spellStart"/>
      <w:r w:rsidRPr="00AB4DEC">
        <w:rPr>
          <w:rFonts w:ascii="Times New Roman" w:hAnsi="Times New Roman" w:cs="Times New Roman"/>
          <w:sz w:val="24"/>
          <w:szCs w:val="24"/>
        </w:rPr>
        <w:t>Gerath</w:t>
      </w:r>
      <w:proofErr w:type="spellEnd"/>
      <w:r w:rsidRPr="00AB4DEC">
        <w:rPr>
          <w:rFonts w:ascii="Times New Roman" w:hAnsi="Times New Roman" w:cs="Times New Roman"/>
          <w:sz w:val="24"/>
          <w:szCs w:val="24"/>
        </w:rPr>
        <w:t xml:space="preserve"> </w:t>
      </w:r>
      <w:proofErr w:type="spellStart"/>
      <w:r w:rsidRPr="00AB4DEC">
        <w:rPr>
          <w:rFonts w:ascii="Times New Roman" w:hAnsi="Times New Roman" w:cs="Times New Roman"/>
          <w:sz w:val="24"/>
          <w:szCs w:val="24"/>
        </w:rPr>
        <w:t>Evans</w:t>
      </w:r>
      <w:proofErr w:type="spellEnd"/>
      <w:r w:rsidRPr="00AB4DEC">
        <w:rPr>
          <w:rFonts w:ascii="Times New Roman" w:hAnsi="Times New Roman" w:cs="Times New Roman"/>
          <w:sz w:val="24"/>
          <w:szCs w:val="24"/>
        </w:rPr>
        <w:t xml:space="preserve">, významný člen komise ICISS, která vydala zprávu </w:t>
      </w:r>
      <w:proofErr w:type="spellStart"/>
      <w:r w:rsidRPr="00AB4DEC">
        <w:rPr>
          <w:rFonts w:ascii="Times New Roman" w:hAnsi="Times New Roman" w:cs="Times New Roman"/>
          <w:i/>
          <w:iCs/>
          <w:sz w:val="24"/>
          <w:szCs w:val="24"/>
        </w:rPr>
        <w:t>The</w:t>
      </w:r>
      <w:proofErr w:type="spellEnd"/>
      <w:r w:rsidRPr="00AB4DEC">
        <w:rPr>
          <w:rFonts w:ascii="Times New Roman" w:hAnsi="Times New Roman" w:cs="Times New Roman"/>
          <w:i/>
          <w:iCs/>
          <w:sz w:val="24"/>
          <w:szCs w:val="24"/>
        </w:rPr>
        <w:t xml:space="preserve"> </w:t>
      </w:r>
      <w:proofErr w:type="spellStart"/>
      <w:r w:rsidRPr="00AB4DEC">
        <w:rPr>
          <w:rFonts w:ascii="Times New Roman" w:hAnsi="Times New Roman" w:cs="Times New Roman"/>
          <w:i/>
          <w:iCs/>
          <w:sz w:val="24"/>
          <w:szCs w:val="24"/>
        </w:rPr>
        <w:t>Responsibility</w:t>
      </w:r>
      <w:proofErr w:type="spellEnd"/>
      <w:r w:rsidRPr="00AB4DEC">
        <w:rPr>
          <w:rFonts w:ascii="Times New Roman" w:hAnsi="Times New Roman" w:cs="Times New Roman"/>
          <w:i/>
          <w:iCs/>
          <w:sz w:val="24"/>
          <w:szCs w:val="24"/>
        </w:rPr>
        <w:t xml:space="preserve"> to </w:t>
      </w:r>
      <w:proofErr w:type="spellStart"/>
      <w:r w:rsidRPr="00AB4DEC">
        <w:rPr>
          <w:rFonts w:ascii="Times New Roman" w:hAnsi="Times New Roman" w:cs="Times New Roman"/>
          <w:i/>
          <w:iCs/>
          <w:sz w:val="24"/>
          <w:szCs w:val="24"/>
        </w:rPr>
        <w:t>Protect</w:t>
      </w:r>
      <w:proofErr w:type="spellEnd"/>
      <w:r w:rsidRPr="00AB4DEC">
        <w:rPr>
          <w:rFonts w:ascii="Times New Roman" w:hAnsi="Times New Roman" w:cs="Times New Roman"/>
          <w:i/>
          <w:iCs/>
          <w:sz w:val="24"/>
          <w:szCs w:val="24"/>
        </w:rPr>
        <w:t xml:space="preserve">, </w:t>
      </w:r>
      <w:r w:rsidRPr="00AB4DEC">
        <w:rPr>
          <w:rFonts w:ascii="Times New Roman" w:hAnsi="Times New Roman" w:cs="Times New Roman"/>
          <w:sz w:val="24"/>
          <w:szCs w:val="24"/>
        </w:rPr>
        <w:t>navrhuje několik kritérií, které je nutno sledovat (</w:t>
      </w:r>
      <w:proofErr w:type="spellStart"/>
      <w:r w:rsidRPr="00AB4DEC">
        <w:rPr>
          <w:rFonts w:ascii="Times New Roman" w:hAnsi="Times New Roman" w:cs="Times New Roman"/>
          <w:sz w:val="24"/>
          <w:szCs w:val="24"/>
        </w:rPr>
        <w:t>Evans</w:t>
      </w:r>
      <w:proofErr w:type="spellEnd"/>
      <w:r w:rsidRPr="00AB4DEC">
        <w:rPr>
          <w:rFonts w:ascii="Times New Roman" w:hAnsi="Times New Roman" w:cs="Times New Roman"/>
          <w:sz w:val="24"/>
          <w:szCs w:val="24"/>
        </w:rPr>
        <w:t>, 2009</w:t>
      </w:r>
      <w:r w:rsidR="00580752">
        <w:rPr>
          <w:rFonts w:ascii="Times New Roman" w:hAnsi="Times New Roman" w:cs="Times New Roman"/>
          <w:sz w:val="24"/>
          <w:szCs w:val="24"/>
        </w:rPr>
        <w:t>, s.</w:t>
      </w:r>
      <w:r w:rsidRPr="00AB4DEC">
        <w:rPr>
          <w:rFonts w:ascii="Times New Roman" w:hAnsi="Times New Roman" w:cs="Times New Roman"/>
          <w:sz w:val="24"/>
          <w:szCs w:val="24"/>
        </w:rPr>
        <w:t xml:space="preserve"> 7-13):</w:t>
      </w:r>
    </w:p>
    <w:p w14:paraId="0EA46FE1" w14:textId="3AD8B4AA" w:rsidR="005A1E2D" w:rsidRPr="00BB0D91" w:rsidRDefault="002E1B86" w:rsidP="00795FF8">
      <w:pPr>
        <w:pStyle w:val="Odstavecseseznamem"/>
        <w:numPr>
          <w:ilvl w:val="0"/>
          <w:numId w:val="1"/>
        </w:numPr>
        <w:spacing w:after="0" w:line="360" w:lineRule="auto"/>
        <w:ind w:left="567"/>
        <w:jc w:val="both"/>
        <w:rPr>
          <w:rFonts w:ascii="Times New Roman" w:hAnsi="Times New Roman" w:cs="Times New Roman"/>
          <w:sz w:val="24"/>
          <w:szCs w:val="24"/>
        </w:rPr>
      </w:pPr>
      <w:r w:rsidRPr="00BB0D91">
        <w:rPr>
          <w:rFonts w:ascii="Times New Roman" w:hAnsi="Times New Roman" w:cs="Times New Roman"/>
          <w:sz w:val="24"/>
          <w:szCs w:val="24"/>
        </w:rPr>
        <w:t>V</w:t>
      </w:r>
      <w:r w:rsidR="005A1E2D" w:rsidRPr="00BB0D91">
        <w:rPr>
          <w:rFonts w:ascii="Times New Roman" w:hAnsi="Times New Roman" w:cs="Times New Roman"/>
          <w:sz w:val="24"/>
          <w:szCs w:val="24"/>
        </w:rPr>
        <w:t> minulosti v zemi došlo k páchání krutých zločinů na obyvatelstvu</w:t>
      </w:r>
      <w:r w:rsidR="00580752" w:rsidRPr="00BB0D91">
        <w:rPr>
          <w:rFonts w:ascii="Times New Roman" w:hAnsi="Times New Roman" w:cs="Times New Roman"/>
          <w:sz w:val="24"/>
          <w:szCs w:val="24"/>
        </w:rPr>
        <w:t>.</w:t>
      </w:r>
      <w:r w:rsidR="005A1E2D" w:rsidRPr="00BB0D91">
        <w:rPr>
          <w:rFonts w:ascii="Times New Roman" w:hAnsi="Times New Roman" w:cs="Times New Roman"/>
          <w:sz w:val="24"/>
          <w:szCs w:val="24"/>
        </w:rPr>
        <w:t xml:space="preserve"> </w:t>
      </w:r>
    </w:p>
    <w:p w14:paraId="5564B200" w14:textId="5F28EC40" w:rsidR="005A1E2D" w:rsidRPr="00BB0D91" w:rsidRDefault="002E1B86" w:rsidP="00795FF8">
      <w:pPr>
        <w:pStyle w:val="Odstavecseseznamem"/>
        <w:numPr>
          <w:ilvl w:val="0"/>
          <w:numId w:val="1"/>
        </w:numPr>
        <w:spacing w:after="0" w:line="360" w:lineRule="auto"/>
        <w:ind w:left="567"/>
        <w:jc w:val="both"/>
        <w:rPr>
          <w:rFonts w:ascii="Times New Roman" w:hAnsi="Times New Roman" w:cs="Times New Roman"/>
          <w:sz w:val="24"/>
          <w:szCs w:val="24"/>
        </w:rPr>
      </w:pPr>
      <w:r w:rsidRPr="00BB0D91">
        <w:rPr>
          <w:rFonts w:ascii="Times New Roman" w:hAnsi="Times New Roman" w:cs="Times New Roman"/>
          <w:sz w:val="24"/>
          <w:szCs w:val="24"/>
        </w:rPr>
        <w:t>V</w:t>
      </w:r>
      <w:r w:rsidR="005A1E2D" w:rsidRPr="00BB0D91">
        <w:rPr>
          <w:rFonts w:ascii="Times New Roman" w:hAnsi="Times New Roman" w:cs="Times New Roman"/>
          <w:sz w:val="24"/>
          <w:szCs w:val="24"/>
        </w:rPr>
        <w:t>e státě panuje napětí, které by mohlo vyústit v páchání závažných zločinů</w:t>
      </w:r>
      <w:r w:rsidR="00580752" w:rsidRPr="00BB0D91">
        <w:rPr>
          <w:rFonts w:ascii="Times New Roman" w:hAnsi="Times New Roman" w:cs="Times New Roman"/>
          <w:sz w:val="24"/>
          <w:szCs w:val="24"/>
        </w:rPr>
        <w:t>.</w:t>
      </w:r>
    </w:p>
    <w:p w14:paraId="130D8ABC" w14:textId="40FA1BE8" w:rsidR="005A1E2D" w:rsidRPr="00AB4DEC" w:rsidRDefault="002E1B86" w:rsidP="00795FF8">
      <w:pPr>
        <w:pStyle w:val="Odstavecseseznamem"/>
        <w:numPr>
          <w:ilvl w:val="0"/>
          <w:numId w:val="1"/>
        </w:numPr>
        <w:spacing w:after="0" w:line="360" w:lineRule="auto"/>
        <w:ind w:left="567"/>
        <w:jc w:val="both"/>
        <w:rPr>
          <w:rFonts w:ascii="Times New Roman" w:hAnsi="Times New Roman" w:cs="Times New Roman"/>
          <w:sz w:val="24"/>
          <w:szCs w:val="24"/>
        </w:rPr>
      </w:pPr>
      <w:r w:rsidRPr="00BB0D91">
        <w:rPr>
          <w:rFonts w:ascii="Times New Roman" w:hAnsi="Times New Roman" w:cs="Times New Roman"/>
          <w:sz w:val="24"/>
          <w:szCs w:val="24"/>
        </w:rPr>
        <w:t>E</w:t>
      </w:r>
      <w:r w:rsidR="005A1E2D" w:rsidRPr="00BB0D91">
        <w:rPr>
          <w:rFonts w:ascii="Times New Roman" w:hAnsi="Times New Roman" w:cs="Times New Roman"/>
          <w:sz w:val="24"/>
          <w:szCs w:val="24"/>
        </w:rPr>
        <w:t>xistují m</w:t>
      </w:r>
      <w:r w:rsidR="005A1E2D" w:rsidRPr="00AB4DEC">
        <w:rPr>
          <w:rFonts w:ascii="Times New Roman" w:hAnsi="Times New Roman" w:cs="Times New Roman"/>
          <w:sz w:val="24"/>
          <w:szCs w:val="24"/>
        </w:rPr>
        <w:t>echanismy státu, prostřednictvím kterých by bylo možné reagovat na páchání zločinů a skoncovat s</w:t>
      </w:r>
      <w:r w:rsidR="00580752">
        <w:rPr>
          <w:rFonts w:ascii="Times New Roman" w:hAnsi="Times New Roman" w:cs="Times New Roman"/>
          <w:sz w:val="24"/>
          <w:szCs w:val="24"/>
        </w:rPr>
        <w:t> </w:t>
      </w:r>
      <w:r w:rsidR="005A1E2D" w:rsidRPr="00AB4DEC">
        <w:rPr>
          <w:rFonts w:ascii="Times New Roman" w:hAnsi="Times New Roman" w:cs="Times New Roman"/>
          <w:sz w:val="24"/>
          <w:szCs w:val="24"/>
        </w:rPr>
        <w:t>nimi</w:t>
      </w:r>
      <w:r w:rsidR="00580752">
        <w:rPr>
          <w:rFonts w:ascii="Times New Roman" w:hAnsi="Times New Roman" w:cs="Times New Roman"/>
          <w:sz w:val="24"/>
          <w:szCs w:val="24"/>
        </w:rPr>
        <w:t>.</w:t>
      </w:r>
    </w:p>
    <w:p w14:paraId="099014E2" w14:textId="20456561" w:rsidR="005A1E2D" w:rsidRPr="00AB4DEC" w:rsidRDefault="005A1E2D" w:rsidP="00795FF8">
      <w:pPr>
        <w:pStyle w:val="Odstavecseseznamem"/>
        <w:numPr>
          <w:ilvl w:val="0"/>
          <w:numId w:val="1"/>
        </w:numPr>
        <w:spacing w:after="0" w:line="360" w:lineRule="auto"/>
        <w:ind w:left="567"/>
        <w:jc w:val="both"/>
        <w:rPr>
          <w:rFonts w:ascii="Times New Roman" w:hAnsi="Times New Roman" w:cs="Times New Roman"/>
          <w:sz w:val="24"/>
          <w:szCs w:val="24"/>
        </w:rPr>
      </w:pPr>
      <w:r w:rsidRPr="00AB4DEC">
        <w:rPr>
          <w:rFonts w:ascii="Times New Roman" w:hAnsi="Times New Roman" w:cs="Times New Roman"/>
          <w:sz w:val="24"/>
          <w:szCs w:val="24"/>
        </w:rPr>
        <w:t>Do jaké míry je stát přístupný k vnějšímu vlivu</w:t>
      </w:r>
      <w:r w:rsidR="00580752">
        <w:rPr>
          <w:rFonts w:ascii="Times New Roman" w:hAnsi="Times New Roman" w:cs="Times New Roman"/>
          <w:sz w:val="24"/>
          <w:szCs w:val="24"/>
        </w:rPr>
        <w:t>.</w:t>
      </w:r>
    </w:p>
    <w:p w14:paraId="777DD99F" w14:textId="74A9C1BD" w:rsidR="005A1E2D" w:rsidRPr="00BB0D91" w:rsidRDefault="00696CCB" w:rsidP="00795FF8">
      <w:pPr>
        <w:pStyle w:val="Odstavecseseznamem"/>
        <w:numPr>
          <w:ilvl w:val="0"/>
          <w:numId w:val="1"/>
        </w:numPr>
        <w:spacing w:after="0" w:line="360" w:lineRule="auto"/>
        <w:ind w:left="567"/>
        <w:jc w:val="both"/>
        <w:rPr>
          <w:rFonts w:ascii="Times New Roman" w:hAnsi="Times New Roman" w:cs="Times New Roman"/>
          <w:sz w:val="24"/>
          <w:szCs w:val="24"/>
        </w:rPr>
      </w:pPr>
      <w:r w:rsidRPr="00BB0D91">
        <w:rPr>
          <w:rFonts w:ascii="Times New Roman" w:hAnsi="Times New Roman" w:cs="Times New Roman"/>
          <w:sz w:val="24"/>
          <w:szCs w:val="24"/>
        </w:rPr>
        <w:t>Stát</w:t>
      </w:r>
      <w:r w:rsidR="005A1E2D" w:rsidRPr="00BB0D91">
        <w:rPr>
          <w:rFonts w:ascii="Times New Roman" w:hAnsi="Times New Roman" w:cs="Times New Roman"/>
          <w:sz w:val="24"/>
          <w:szCs w:val="24"/>
        </w:rPr>
        <w:t xml:space="preserve"> má </w:t>
      </w:r>
      <w:r w:rsidR="00D700C4" w:rsidRPr="00BB0D91">
        <w:rPr>
          <w:rFonts w:ascii="Times New Roman" w:hAnsi="Times New Roman" w:cs="Times New Roman"/>
          <w:sz w:val="24"/>
          <w:szCs w:val="24"/>
        </w:rPr>
        <w:t xml:space="preserve">či nemá </w:t>
      </w:r>
      <w:r w:rsidR="005A1E2D" w:rsidRPr="00BB0D91">
        <w:rPr>
          <w:rFonts w:ascii="Times New Roman" w:hAnsi="Times New Roman" w:cs="Times New Roman"/>
          <w:sz w:val="24"/>
          <w:szCs w:val="24"/>
        </w:rPr>
        <w:t>dobré vedení</w:t>
      </w:r>
      <w:r w:rsidR="00580752" w:rsidRPr="00BB0D91">
        <w:rPr>
          <w:rFonts w:ascii="Times New Roman" w:hAnsi="Times New Roman" w:cs="Times New Roman"/>
          <w:sz w:val="24"/>
          <w:szCs w:val="24"/>
        </w:rPr>
        <w:t>.</w:t>
      </w:r>
    </w:p>
    <w:p w14:paraId="32129974" w14:textId="02D274B2" w:rsidR="005A1E2D" w:rsidRPr="00AB4DEC" w:rsidRDefault="005A1E2D" w:rsidP="00795FF8">
      <w:pPr>
        <w:spacing w:after="0" w:line="360" w:lineRule="auto"/>
        <w:ind w:firstLine="708"/>
        <w:jc w:val="both"/>
        <w:rPr>
          <w:rFonts w:ascii="Times New Roman" w:hAnsi="Times New Roman" w:cs="Times New Roman"/>
          <w:i/>
          <w:iCs/>
          <w:sz w:val="24"/>
          <w:szCs w:val="24"/>
        </w:rPr>
      </w:pPr>
      <w:r w:rsidRPr="00AB4DEC">
        <w:rPr>
          <w:rFonts w:ascii="Times New Roman" w:hAnsi="Times New Roman" w:cs="Times New Roman"/>
          <w:sz w:val="24"/>
          <w:szCs w:val="24"/>
        </w:rPr>
        <w:t>Dále musí mezinárodní společenství rozhodnout, kdy je nutn</w:t>
      </w:r>
      <w:r w:rsidR="00D700C4">
        <w:rPr>
          <w:rFonts w:ascii="Times New Roman" w:hAnsi="Times New Roman" w:cs="Times New Roman"/>
          <w:sz w:val="24"/>
          <w:szCs w:val="24"/>
        </w:rPr>
        <w:t>o</w:t>
      </w:r>
      <w:r w:rsidRPr="00AB4DEC">
        <w:rPr>
          <w:rFonts w:ascii="Times New Roman" w:hAnsi="Times New Roman" w:cs="Times New Roman"/>
          <w:sz w:val="24"/>
          <w:szCs w:val="24"/>
        </w:rPr>
        <w:t xml:space="preserve"> zasáhnout a kdy přechází odpovědnost </w:t>
      </w:r>
      <w:r w:rsidRPr="00BB0D91">
        <w:rPr>
          <w:rFonts w:ascii="Times New Roman" w:hAnsi="Times New Roman" w:cs="Times New Roman"/>
          <w:sz w:val="24"/>
          <w:szCs w:val="24"/>
        </w:rPr>
        <w:t>státu chránit</w:t>
      </w:r>
      <w:r w:rsidRPr="00AB4DEC">
        <w:rPr>
          <w:rFonts w:ascii="Times New Roman" w:hAnsi="Times New Roman" w:cs="Times New Roman"/>
          <w:sz w:val="24"/>
          <w:szCs w:val="24"/>
        </w:rPr>
        <w:t xml:space="preserve"> obyvatelstvo na mezinárodní společenství. Je dáno, že právě tento přesun odpovědnosti nastává, když stát „</w:t>
      </w:r>
      <w:r w:rsidRPr="00AB4DEC">
        <w:rPr>
          <w:rFonts w:ascii="Times New Roman" w:hAnsi="Times New Roman" w:cs="Times New Roman"/>
          <w:i/>
          <w:iCs/>
          <w:sz w:val="24"/>
          <w:szCs w:val="24"/>
        </w:rPr>
        <w:t xml:space="preserve">zjevně selže“ </w:t>
      </w:r>
      <w:r w:rsidRPr="00AB4DEC">
        <w:rPr>
          <w:rFonts w:ascii="Times New Roman" w:hAnsi="Times New Roman" w:cs="Times New Roman"/>
          <w:sz w:val="24"/>
          <w:szCs w:val="24"/>
        </w:rPr>
        <w:t>ve výkonu ochrany obyvatelstva. V praxi však panuje absence konkrétních kritérií, která by určila, co znamená „</w:t>
      </w:r>
      <w:r w:rsidRPr="00AB4DEC">
        <w:rPr>
          <w:rFonts w:ascii="Times New Roman" w:hAnsi="Times New Roman" w:cs="Times New Roman"/>
          <w:i/>
          <w:iCs/>
          <w:sz w:val="24"/>
          <w:szCs w:val="24"/>
        </w:rPr>
        <w:t>zjevné selhání“</w:t>
      </w:r>
      <w:r w:rsidRPr="00AB4DEC">
        <w:rPr>
          <w:rFonts w:ascii="Times New Roman" w:hAnsi="Times New Roman" w:cs="Times New Roman"/>
          <w:sz w:val="24"/>
          <w:szCs w:val="24"/>
        </w:rPr>
        <w:t xml:space="preserve"> (Bílková, 2010</w:t>
      </w:r>
      <w:r w:rsidR="00795FF8">
        <w:rPr>
          <w:rFonts w:ascii="Times New Roman" w:hAnsi="Times New Roman" w:cs="Times New Roman"/>
          <w:sz w:val="24"/>
          <w:szCs w:val="24"/>
        </w:rPr>
        <w:t>, s.</w:t>
      </w:r>
      <w:r w:rsidRPr="00AB4DEC">
        <w:rPr>
          <w:rFonts w:ascii="Times New Roman" w:hAnsi="Times New Roman" w:cs="Times New Roman"/>
          <w:sz w:val="24"/>
          <w:szCs w:val="24"/>
        </w:rPr>
        <w:t xml:space="preserve"> 73)</w:t>
      </w:r>
      <w:r w:rsidRPr="00AB4DEC">
        <w:rPr>
          <w:rFonts w:ascii="Times New Roman" w:hAnsi="Times New Roman" w:cs="Times New Roman"/>
          <w:i/>
          <w:iCs/>
          <w:sz w:val="24"/>
          <w:szCs w:val="24"/>
        </w:rPr>
        <w:t>.</w:t>
      </w:r>
    </w:p>
    <w:p w14:paraId="0E95D82D" w14:textId="560D64A7" w:rsidR="005A1E2D" w:rsidRPr="00AB4DEC" w:rsidRDefault="005A1E2D" w:rsidP="00795FF8">
      <w:pPr>
        <w:spacing w:line="360" w:lineRule="auto"/>
        <w:ind w:firstLine="709"/>
        <w:jc w:val="both"/>
        <w:rPr>
          <w:rFonts w:ascii="Times New Roman" w:hAnsi="Times New Roman" w:cs="Times New Roman"/>
          <w:sz w:val="24"/>
          <w:szCs w:val="24"/>
        </w:rPr>
      </w:pPr>
      <w:r w:rsidRPr="00AB4DEC">
        <w:rPr>
          <w:rFonts w:ascii="Times New Roman" w:hAnsi="Times New Roman" w:cs="Times New Roman"/>
          <w:sz w:val="24"/>
          <w:szCs w:val="24"/>
        </w:rPr>
        <w:lastRenderedPageBreak/>
        <w:t>Existují diskuse, kdo by měl o aktivaci konceptu R2P rozhodovat. Jako nejvhodnější možnost se jeví kombinace spolupráce mezi orgánem OSN</w:t>
      </w:r>
      <w:r w:rsidR="00C562E6">
        <w:rPr>
          <w:rFonts w:ascii="Times New Roman" w:hAnsi="Times New Roman" w:cs="Times New Roman"/>
          <w:sz w:val="24"/>
          <w:szCs w:val="24"/>
        </w:rPr>
        <w:t>,</w:t>
      </w:r>
      <w:r w:rsidRPr="00AB4DEC">
        <w:rPr>
          <w:rFonts w:ascii="Times New Roman" w:hAnsi="Times New Roman" w:cs="Times New Roman"/>
          <w:sz w:val="24"/>
          <w:szCs w:val="24"/>
        </w:rPr>
        <w:t xml:space="preserve"> Radou </w:t>
      </w:r>
      <w:r w:rsidRPr="00BB0D91">
        <w:rPr>
          <w:rFonts w:ascii="Times New Roman" w:hAnsi="Times New Roman" w:cs="Times New Roman"/>
          <w:sz w:val="24"/>
          <w:szCs w:val="24"/>
        </w:rPr>
        <w:t>bezpečnosti a</w:t>
      </w:r>
      <w:r w:rsidRPr="00AB4DEC">
        <w:rPr>
          <w:rFonts w:ascii="Times New Roman" w:hAnsi="Times New Roman" w:cs="Times New Roman"/>
          <w:sz w:val="24"/>
          <w:szCs w:val="24"/>
        </w:rPr>
        <w:t xml:space="preserve"> mezi jednotlivými státy, regionálními a </w:t>
      </w:r>
      <w:proofErr w:type="spellStart"/>
      <w:r w:rsidRPr="00AB4DEC">
        <w:rPr>
          <w:rFonts w:ascii="Times New Roman" w:hAnsi="Times New Roman" w:cs="Times New Roman"/>
          <w:sz w:val="24"/>
          <w:szCs w:val="24"/>
        </w:rPr>
        <w:t>subregionálními</w:t>
      </w:r>
      <w:proofErr w:type="spellEnd"/>
      <w:r w:rsidRPr="00AB4DEC">
        <w:rPr>
          <w:rFonts w:ascii="Times New Roman" w:hAnsi="Times New Roman" w:cs="Times New Roman"/>
          <w:sz w:val="24"/>
          <w:szCs w:val="24"/>
        </w:rPr>
        <w:t xml:space="preserve"> organizacemi atd. Stěžejní rozhodovací úloha však zůstane OSN.</w:t>
      </w:r>
    </w:p>
    <w:p w14:paraId="2592F271" w14:textId="77777777" w:rsidR="005A1E2D" w:rsidRPr="00AB4DEC" w:rsidRDefault="005A1E2D" w:rsidP="00154C6A">
      <w:pPr>
        <w:spacing w:line="360" w:lineRule="auto"/>
        <w:jc w:val="both"/>
        <w:rPr>
          <w:rFonts w:ascii="Times New Roman" w:hAnsi="Times New Roman" w:cs="Times New Roman"/>
          <w:i/>
          <w:iCs/>
          <w:sz w:val="24"/>
          <w:szCs w:val="24"/>
        </w:rPr>
      </w:pPr>
      <w:proofErr w:type="spellStart"/>
      <w:r w:rsidRPr="00AB4DEC">
        <w:rPr>
          <w:rFonts w:ascii="Times New Roman" w:hAnsi="Times New Roman" w:cs="Times New Roman"/>
          <w:i/>
          <w:iCs/>
          <w:sz w:val="24"/>
          <w:szCs w:val="24"/>
        </w:rPr>
        <w:t>Třípilířová</w:t>
      </w:r>
      <w:proofErr w:type="spellEnd"/>
      <w:r w:rsidRPr="00AB4DEC">
        <w:rPr>
          <w:rFonts w:ascii="Times New Roman" w:hAnsi="Times New Roman" w:cs="Times New Roman"/>
          <w:i/>
          <w:iCs/>
          <w:sz w:val="24"/>
          <w:szCs w:val="24"/>
        </w:rPr>
        <w:t xml:space="preserve"> struktura R2P</w:t>
      </w:r>
    </w:p>
    <w:p w14:paraId="116BA674" w14:textId="5FE5A62A" w:rsidR="005A1E2D" w:rsidRPr="00AB4DEC" w:rsidRDefault="005A1E2D" w:rsidP="00336BB5">
      <w:pPr>
        <w:spacing w:after="0" w:line="360" w:lineRule="auto"/>
        <w:jc w:val="both"/>
        <w:rPr>
          <w:rFonts w:ascii="Times New Roman" w:hAnsi="Times New Roman" w:cs="Times New Roman"/>
          <w:sz w:val="24"/>
          <w:szCs w:val="24"/>
        </w:rPr>
      </w:pPr>
      <w:r w:rsidRPr="00AB4DEC">
        <w:rPr>
          <w:rFonts w:ascii="Times New Roman" w:hAnsi="Times New Roman" w:cs="Times New Roman"/>
          <w:sz w:val="24"/>
          <w:szCs w:val="24"/>
        </w:rPr>
        <w:tab/>
        <w:t>Základním nositelem R2P je každý stát. Stát, který funguje za běžných podmínek, zajišťuje svému obyvatelstvu ochranu před krutými zločiny</w:t>
      </w:r>
      <w:r w:rsidR="006B5A20">
        <w:rPr>
          <w:rFonts w:ascii="Times New Roman" w:hAnsi="Times New Roman" w:cs="Times New Roman"/>
          <w:sz w:val="24"/>
          <w:szCs w:val="24"/>
        </w:rPr>
        <w:t xml:space="preserve"> </w:t>
      </w:r>
      <w:r w:rsidR="006B5A20" w:rsidRPr="00AB4DEC">
        <w:rPr>
          <w:rFonts w:ascii="Times New Roman" w:hAnsi="Times New Roman" w:cs="Times New Roman"/>
          <w:sz w:val="24"/>
          <w:szCs w:val="24"/>
        </w:rPr>
        <w:t>(Bílková, 2010: 75)</w:t>
      </w:r>
      <w:r w:rsidRPr="00AB4DEC">
        <w:rPr>
          <w:rFonts w:ascii="Times New Roman" w:hAnsi="Times New Roman" w:cs="Times New Roman"/>
          <w:sz w:val="24"/>
          <w:szCs w:val="24"/>
        </w:rPr>
        <w:t>. Mezinárodní společenství stát podporuje a napomáhá mu. Tato situace se mění, pokud stát v ochraně svého obyvatelstva „</w:t>
      </w:r>
      <w:r w:rsidRPr="00AB4DEC">
        <w:rPr>
          <w:rFonts w:ascii="Times New Roman" w:hAnsi="Times New Roman" w:cs="Times New Roman"/>
          <w:i/>
          <w:iCs/>
          <w:sz w:val="24"/>
          <w:szCs w:val="24"/>
        </w:rPr>
        <w:t>zjevně selže</w:t>
      </w:r>
      <w:r w:rsidRPr="00AB4DEC">
        <w:rPr>
          <w:rFonts w:ascii="Times New Roman" w:hAnsi="Times New Roman" w:cs="Times New Roman"/>
          <w:sz w:val="24"/>
          <w:szCs w:val="24"/>
        </w:rPr>
        <w:t>“. Poté přechází odpovědnost na mezinárodní společenství. Odpovědnost za ochranu musí mezinárodní společenství prostřednictvím OSN kolektivně realizovat. Reakce může mít podobu uložených sankcí a v krajním případě podobu vojenského zásahu (</w:t>
      </w:r>
      <w:r w:rsidR="00D53D9F">
        <w:rPr>
          <w:rFonts w:ascii="Times New Roman" w:hAnsi="Times New Roman" w:cs="Times New Roman"/>
          <w:sz w:val="24"/>
          <w:szCs w:val="24"/>
        </w:rPr>
        <w:t>UN</w:t>
      </w:r>
      <w:r w:rsidR="006B5A20">
        <w:rPr>
          <w:rFonts w:ascii="Times New Roman" w:hAnsi="Times New Roman" w:cs="Times New Roman"/>
          <w:sz w:val="24"/>
          <w:szCs w:val="24"/>
        </w:rPr>
        <w:t>, 2005</w:t>
      </w:r>
      <w:r w:rsidRPr="00AB4DEC">
        <w:rPr>
          <w:rFonts w:ascii="Times New Roman" w:hAnsi="Times New Roman" w:cs="Times New Roman"/>
          <w:sz w:val="24"/>
          <w:szCs w:val="24"/>
        </w:rPr>
        <w:t>).</w:t>
      </w:r>
    </w:p>
    <w:p w14:paraId="69DD7BF7" w14:textId="4F6DD0EB" w:rsidR="005A1E2D" w:rsidRPr="00AB4DEC" w:rsidRDefault="005A1E2D" w:rsidP="00336BB5">
      <w:pPr>
        <w:spacing w:after="0" w:line="360" w:lineRule="auto"/>
        <w:jc w:val="both"/>
        <w:rPr>
          <w:rFonts w:ascii="Times New Roman" w:hAnsi="Times New Roman" w:cs="Times New Roman"/>
          <w:sz w:val="24"/>
          <w:szCs w:val="24"/>
        </w:rPr>
      </w:pPr>
      <w:r w:rsidRPr="00AB4DEC">
        <w:rPr>
          <w:rFonts w:ascii="Times New Roman" w:hAnsi="Times New Roman" w:cs="Times New Roman"/>
          <w:sz w:val="24"/>
          <w:szCs w:val="24"/>
        </w:rPr>
        <w:tab/>
        <w:t>Popsané schéma znázorňují tři pilíře R2P (</w:t>
      </w:r>
      <w:r w:rsidR="00D53D9F">
        <w:rPr>
          <w:rFonts w:ascii="Times New Roman" w:hAnsi="Times New Roman" w:cs="Times New Roman"/>
          <w:sz w:val="24"/>
          <w:szCs w:val="24"/>
        </w:rPr>
        <w:t>UN</w:t>
      </w:r>
      <w:r w:rsidRPr="00AB4DEC">
        <w:rPr>
          <w:rFonts w:ascii="Times New Roman" w:hAnsi="Times New Roman" w:cs="Times New Roman"/>
          <w:sz w:val="24"/>
          <w:szCs w:val="24"/>
        </w:rPr>
        <w:t>, 2005):</w:t>
      </w:r>
    </w:p>
    <w:p w14:paraId="70E9AC09" w14:textId="769D30E1" w:rsidR="005A1E2D" w:rsidRPr="00AB4DEC" w:rsidRDefault="005A1E2D" w:rsidP="00336BB5">
      <w:pPr>
        <w:pStyle w:val="Odstavecseseznamem"/>
        <w:numPr>
          <w:ilvl w:val="0"/>
          <w:numId w:val="15"/>
        </w:numPr>
        <w:spacing w:after="0" w:line="360" w:lineRule="auto"/>
        <w:jc w:val="both"/>
        <w:rPr>
          <w:rFonts w:ascii="Times New Roman" w:hAnsi="Times New Roman" w:cs="Times New Roman"/>
          <w:sz w:val="24"/>
          <w:szCs w:val="24"/>
        </w:rPr>
      </w:pPr>
      <w:r w:rsidRPr="00AB4DEC">
        <w:rPr>
          <w:rFonts w:ascii="Times New Roman" w:hAnsi="Times New Roman" w:cs="Times New Roman"/>
          <w:sz w:val="24"/>
          <w:szCs w:val="24"/>
        </w:rPr>
        <w:t>Každý stát má povinnost chránit své obyvatelstvo před genocidou, válečnými zločiny, etnickými čistkami a zločiny proti lidskosti</w:t>
      </w:r>
      <w:r w:rsidR="00C562E6">
        <w:rPr>
          <w:rFonts w:ascii="Times New Roman" w:hAnsi="Times New Roman" w:cs="Times New Roman"/>
          <w:sz w:val="24"/>
          <w:szCs w:val="24"/>
        </w:rPr>
        <w:t>.</w:t>
      </w:r>
    </w:p>
    <w:p w14:paraId="4F79D865" w14:textId="076926E5" w:rsidR="005A1E2D" w:rsidRPr="00AB4DEC" w:rsidRDefault="005A1E2D" w:rsidP="00336BB5">
      <w:pPr>
        <w:pStyle w:val="Odstavecseseznamem"/>
        <w:numPr>
          <w:ilvl w:val="0"/>
          <w:numId w:val="15"/>
        </w:numPr>
        <w:spacing w:after="0" w:line="360" w:lineRule="auto"/>
        <w:jc w:val="both"/>
        <w:rPr>
          <w:rFonts w:ascii="Times New Roman" w:hAnsi="Times New Roman" w:cs="Times New Roman"/>
          <w:sz w:val="24"/>
          <w:szCs w:val="24"/>
        </w:rPr>
      </w:pPr>
      <w:r w:rsidRPr="00AB4DEC">
        <w:rPr>
          <w:rFonts w:ascii="Times New Roman" w:hAnsi="Times New Roman" w:cs="Times New Roman"/>
          <w:sz w:val="24"/>
          <w:szCs w:val="24"/>
        </w:rPr>
        <w:t>Mezinárodní společenství má povinnost poskytnout pomoc a podporovat jednotlivé státy v odpovědnosti popsané v prvním pilíři</w:t>
      </w:r>
      <w:r w:rsidR="00C562E6">
        <w:rPr>
          <w:rFonts w:ascii="Times New Roman" w:hAnsi="Times New Roman" w:cs="Times New Roman"/>
          <w:sz w:val="24"/>
          <w:szCs w:val="24"/>
        </w:rPr>
        <w:t>.</w:t>
      </w:r>
    </w:p>
    <w:p w14:paraId="106F6FBD" w14:textId="6805DC1B" w:rsidR="005A1E2D" w:rsidRPr="00AB4DEC" w:rsidRDefault="005A1E2D" w:rsidP="00336BB5">
      <w:pPr>
        <w:pStyle w:val="Odstavecseseznamem"/>
        <w:numPr>
          <w:ilvl w:val="0"/>
          <w:numId w:val="15"/>
        </w:numPr>
        <w:spacing w:line="360" w:lineRule="auto"/>
        <w:ind w:left="714" w:hanging="357"/>
        <w:jc w:val="both"/>
        <w:rPr>
          <w:rFonts w:ascii="Times New Roman" w:hAnsi="Times New Roman" w:cs="Times New Roman"/>
          <w:sz w:val="24"/>
          <w:szCs w:val="24"/>
        </w:rPr>
      </w:pPr>
      <w:r w:rsidRPr="00AB4DEC">
        <w:rPr>
          <w:rFonts w:ascii="Times New Roman" w:hAnsi="Times New Roman" w:cs="Times New Roman"/>
          <w:sz w:val="24"/>
          <w:szCs w:val="24"/>
        </w:rPr>
        <w:t>Pokud stát zjevně selže ve své odpovědnosti chránit své obyvatelstvo, musí být mezinárodní společenství připraveno kolektivně zasáhnout</w:t>
      </w:r>
      <w:r w:rsidR="00C562E6">
        <w:rPr>
          <w:rFonts w:ascii="Times New Roman" w:hAnsi="Times New Roman" w:cs="Times New Roman"/>
          <w:sz w:val="24"/>
          <w:szCs w:val="24"/>
        </w:rPr>
        <w:t>.</w:t>
      </w:r>
    </w:p>
    <w:p w14:paraId="0E3CFAA8" w14:textId="77777777" w:rsidR="005A1E2D" w:rsidRPr="00AB4DEC" w:rsidRDefault="005A1E2D" w:rsidP="00154C6A">
      <w:pPr>
        <w:spacing w:line="360" w:lineRule="auto"/>
        <w:jc w:val="both"/>
        <w:rPr>
          <w:rFonts w:ascii="Times New Roman" w:hAnsi="Times New Roman" w:cs="Times New Roman"/>
          <w:i/>
          <w:iCs/>
          <w:sz w:val="24"/>
          <w:szCs w:val="24"/>
        </w:rPr>
      </w:pPr>
      <w:r w:rsidRPr="00AB4DEC">
        <w:rPr>
          <w:rFonts w:ascii="Times New Roman" w:hAnsi="Times New Roman" w:cs="Times New Roman"/>
          <w:i/>
          <w:iCs/>
          <w:sz w:val="24"/>
          <w:szCs w:val="24"/>
        </w:rPr>
        <w:t>Prevence, reakce a rekonstrukce</w:t>
      </w:r>
    </w:p>
    <w:p w14:paraId="5468B547" w14:textId="77777777" w:rsidR="005A1E2D" w:rsidRPr="00AB4DEC" w:rsidRDefault="005A1E2D" w:rsidP="00336BB5">
      <w:pPr>
        <w:spacing w:after="0" w:line="360" w:lineRule="auto"/>
        <w:jc w:val="both"/>
        <w:rPr>
          <w:rFonts w:ascii="Times New Roman" w:hAnsi="Times New Roman" w:cs="Times New Roman"/>
          <w:sz w:val="24"/>
          <w:szCs w:val="24"/>
        </w:rPr>
      </w:pPr>
      <w:r w:rsidRPr="00AB4DEC">
        <w:rPr>
          <w:rFonts w:ascii="Times New Roman" w:hAnsi="Times New Roman" w:cs="Times New Roman"/>
          <w:sz w:val="24"/>
          <w:szCs w:val="24"/>
        </w:rPr>
        <w:tab/>
        <w:t xml:space="preserve">Zpráva komise ICISS </w:t>
      </w:r>
      <w:proofErr w:type="spellStart"/>
      <w:r w:rsidRPr="00AB4DEC">
        <w:rPr>
          <w:rFonts w:ascii="Times New Roman" w:hAnsi="Times New Roman" w:cs="Times New Roman"/>
          <w:i/>
          <w:iCs/>
          <w:sz w:val="24"/>
          <w:szCs w:val="24"/>
        </w:rPr>
        <w:t>The</w:t>
      </w:r>
      <w:proofErr w:type="spellEnd"/>
      <w:r w:rsidRPr="00AB4DEC">
        <w:rPr>
          <w:rFonts w:ascii="Times New Roman" w:hAnsi="Times New Roman" w:cs="Times New Roman"/>
          <w:i/>
          <w:iCs/>
          <w:sz w:val="24"/>
          <w:szCs w:val="24"/>
        </w:rPr>
        <w:t xml:space="preserve"> </w:t>
      </w:r>
      <w:proofErr w:type="spellStart"/>
      <w:r w:rsidRPr="00AB4DEC">
        <w:rPr>
          <w:rFonts w:ascii="Times New Roman" w:hAnsi="Times New Roman" w:cs="Times New Roman"/>
          <w:i/>
          <w:iCs/>
          <w:sz w:val="24"/>
          <w:szCs w:val="24"/>
        </w:rPr>
        <w:t>Responsibility</w:t>
      </w:r>
      <w:proofErr w:type="spellEnd"/>
      <w:r w:rsidRPr="00AB4DEC">
        <w:rPr>
          <w:rFonts w:ascii="Times New Roman" w:hAnsi="Times New Roman" w:cs="Times New Roman"/>
          <w:i/>
          <w:iCs/>
          <w:sz w:val="24"/>
          <w:szCs w:val="24"/>
        </w:rPr>
        <w:t xml:space="preserve"> to </w:t>
      </w:r>
      <w:proofErr w:type="spellStart"/>
      <w:r w:rsidRPr="00AB4DEC">
        <w:rPr>
          <w:rFonts w:ascii="Times New Roman" w:hAnsi="Times New Roman" w:cs="Times New Roman"/>
          <w:i/>
          <w:iCs/>
          <w:sz w:val="24"/>
          <w:szCs w:val="24"/>
        </w:rPr>
        <w:t>Protect</w:t>
      </w:r>
      <w:proofErr w:type="spellEnd"/>
      <w:r w:rsidRPr="00AB4DEC">
        <w:rPr>
          <w:rFonts w:ascii="Times New Roman" w:hAnsi="Times New Roman" w:cs="Times New Roman"/>
          <w:i/>
          <w:iCs/>
          <w:sz w:val="24"/>
          <w:szCs w:val="24"/>
        </w:rPr>
        <w:t xml:space="preserve"> </w:t>
      </w:r>
      <w:r w:rsidRPr="00AB4DEC">
        <w:rPr>
          <w:rFonts w:ascii="Times New Roman" w:hAnsi="Times New Roman" w:cs="Times New Roman"/>
          <w:sz w:val="24"/>
          <w:szCs w:val="24"/>
        </w:rPr>
        <w:t>charakterizovala tři složky konceptu R2P, a to prevenci humanitární krize, reakci na humanitární krizi a na rekonstrukci po skončení krize. Celkově byl dán důraz na preventivní složku konceptu.</w:t>
      </w:r>
    </w:p>
    <w:p w14:paraId="4FFF521D" w14:textId="6BBDCD0A" w:rsidR="005A1E2D" w:rsidRPr="00AB4DEC" w:rsidRDefault="005A1E2D" w:rsidP="00336BB5">
      <w:pPr>
        <w:spacing w:after="0" w:line="360" w:lineRule="auto"/>
        <w:jc w:val="both"/>
        <w:rPr>
          <w:rFonts w:ascii="Times New Roman" w:hAnsi="Times New Roman" w:cs="Times New Roman"/>
          <w:sz w:val="24"/>
          <w:szCs w:val="24"/>
        </w:rPr>
      </w:pPr>
      <w:r w:rsidRPr="00AB4DEC">
        <w:rPr>
          <w:rFonts w:ascii="Times New Roman" w:hAnsi="Times New Roman" w:cs="Times New Roman"/>
          <w:sz w:val="24"/>
          <w:szCs w:val="24"/>
        </w:rPr>
        <w:tab/>
      </w:r>
      <w:r w:rsidRPr="00AB4DEC">
        <w:rPr>
          <w:rFonts w:ascii="Times New Roman" w:hAnsi="Times New Roman" w:cs="Times New Roman"/>
          <w:i/>
          <w:iCs/>
          <w:sz w:val="24"/>
          <w:szCs w:val="24"/>
        </w:rPr>
        <w:t xml:space="preserve">Prevence. </w:t>
      </w:r>
      <w:r w:rsidRPr="00AB4DEC">
        <w:rPr>
          <w:rFonts w:ascii="Times New Roman" w:hAnsi="Times New Roman" w:cs="Times New Roman"/>
          <w:sz w:val="24"/>
          <w:szCs w:val="24"/>
        </w:rPr>
        <w:t>Primární složkou konceptu je prevence humanitárních krizí. Hlavním cílem této složky je předejít páchání krutých zločinů na obyvatelstvu. A vykonavatelem této prevence by měl být hlavně domovský stát. Mezinárodní společenství by do této prevence nemělo vůbec zasahovat, spíše ji pouze podporovat (Bílková, 2010</w:t>
      </w:r>
      <w:r w:rsidR="00C562E6">
        <w:rPr>
          <w:rFonts w:ascii="Times New Roman" w:hAnsi="Times New Roman" w:cs="Times New Roman"/>
          <w:sz w:val="24"/>
          <w:szCs w:val="24"/>
        </w:rPr>
        <w:t>, s.</w:t>
      </w:r>
      <w:r w:rsidRPr="00AB4DEC">
        <w:rPr>
          <w:rFonts w:ascii="Times New Roman" w:hAnsi="Times New Roman" w:cs="Times New Roman"/>
          <w:sz w:val="24"/>
          <w:szCs w:val="24"/>
        </w:rPr>
        <w:t xml:space="preserve"> 78</w:t>
      </w:r>
      <w:r w:rsidR="005351A7">
        <w:rPr>
          <w:rFonts w:ascii="Times New Roman" w:hAnsi="Times New Roman" w:cs="Times New Roman"/>
          <w:sz w:val="24"/>
          <w:szCs w:val="24"/>
        </w:rPr>
        <w:t>;</w:t>
      </w:r>
      <w:r w:rsidR="008C0972">
        <w:rPr>
          <w:rFonts w:ascii="Times New Roman" w:hAnsi="Times New Roman" w:cs="Times New Roman"/>
          <w:sz w:val="24"/>
          <w:szCs w:val="24"/>
        </w:rPr>
        <w:t xml:space="preserve"> ICISS, 2001</w:t>
      </w:r>
      <w:r w:rsidRPr="00AB4DEC">
        <w:rPr>
          <w:rFonts w:ascii="Times New Roman" w:hAnsi="Times New Roman" w:cs="Times New Roman"/>
          <w:sz w:val="24"/>
          <w:szCs w:val="24"/>
        </w:rPr>
        <w:t>).</w:t>
      </w:r>
    </w:p>
    <w:p w14:paraId="10FDFCE7" w14:textId="78409902" w:rsidR="005A1E2D" w:rsidRPr="00AB4DEC" w:rsidRDefault="005A1E2D" w:rsidP="00336BB5">
      <w:pPr>
        <w:spacing w:after="0" w:line="360" w:lineRule="auto"/>
        <w:jc w:val="both"/>
        <w:rPr>
          <w:rFonts w:ascii="Times New Roman" w:hAnsi="Times New Roman" w:cs="Times New Roman"/>
          <w:sz w:val="24"/>
          <w:szCs w:val="24"/>
        </w:rPr>
      </w:pPr>
      <w:r w:rsidRPr="00AB4DEC">
        <w:rPr>
          <w:rFonts w:ascii="Times New Roman" w:hAnsi="Times New Roman" w:cs="Times New Roman"/>
          <w:sz w:val="24"/>
          <w:szCs w:val="24"/>
        </w:rPr>
        <w:tab/>
      </w:r>
      <w:r w:rsidRPr="00AB4DEC">
        <w:rPr>
          <w:rFonts w:ascii="Times New Roman" w:hAnsi="Times New Roman" w:cs="Times New Roman"/>
          <w:i/>
          <w:iCs/>
          <w:sz w:val="24"/>
          <w:szCs w:val="24"/>
        </w:rPr>
        <w:t xml:space="preserve">Reakce. </w:t>
      </w:r>
      <w:r w:rsidRPr="00AB4DEC">
        <w:rPr>
          <w:rFonts w:ascii="Times New Roman" w:hAnsi="Times New Roman" w:cs="Times New Roman"/>
          <w:sz w:val="24"/>
          <w:szCs w:val="24"/>
        </w:rPr>
        <w:t xml:space="preserve">I zde by mělo mezinárodní společenství </w:t>
      </w:r>
      <w:r w:rsidR="00C562E6">
        <w:rPr>
          <w:rFonts w:ascii="Times New Roman" w:hAnsi="Times New Roman" w:cs="Times New Roman"/>
          <w:sz w:val="24"/>
          <w:szCs w:val="24"/>
        </w:rPr>
        <w:t>především</w:t>
      </w:r>
      <w:r w:rsidRPr="00AB4DEC">
        <w:rPr>
          <w:rFonts w:ascii="Times New Roman" w:hAnsi="Times New Roman" w:cs="Times New Roman"/>
          <w:sz w:val="24"/>
          <w:szCs w:val="24"/>
        </w:rPr>
        <w:t xml:space="preserve"> jen podporovat domovský stát. Avšak v této fázi většinou stát selhává, a proto je nutná adekvátní reakce mezinárodního společenství. Cílem této reakce je bezprostřední zastavení páchání zločinů (Bílková, 2010</w:t>
      </w:r>
      <w:r w:rsidR="00970942">
        <w:rPr>
          <w:rFonts w:ascii="Times New Roman" w:hAnsi="Times New Roman" w:cs="Times New Roman"/>
          <w:sz w:val="24"/>
          <w:szCs w:val="24"/>
        </w:rPr>
        <w:t>, s.</w:t>
      </w:r>
      <w:r w:rsidRPr="00AB4DEC">
        <w:rPr>
          <w:rFonts w:ascii="Times New Roman" w:hAnsi="Times New Roman" w:cs="Times New Roman"/>
          <w:sz w:val="24"/>
          <w:szCs w:val="24"/>
        </w:rPr>
        <w:t xml:space="preserve"> 81).</w:t>
      </w:r>
    </w:p>
    <w:p w14:paraId="601F797B" w14:textId="4E81A003" w:rsidR="00336BB5" w:rsidRDefault="005A1E2D" w:rsidP="00336BB5">
      <w:pPr>
        <w:spacing w:after="0" w:line="360" w:lineRule="auto"/>
        <w:jc w:val="both"/>
        <w:rPr>
          <w:rFonts w:ascii="Times New Roman" w:hAnsi="Times New Roman" w:cs="Times New Roman"/>
          <w:sz w:val="24"/>
          <w:szCs w:val="24"/>
        </w:rPr>
      </w:pPr>
      <w:r w:rsidRPr="00AB4DEC">
        <w:rPr>
          <w:rFonts w:ascii="Times New Roman" w:hAnsi="Times New Roman" w:cs="Times New Roman"/>
          <w:sz w:val="24"/>
          <w:szCs w:val="24"/>
        </w:rPr>
        <w:lastRenderedPageBreak/>
        <w:tab/>
      </w:r>
      <w:r w:rsidRPr="00AB4DEC">
        <w:rPr>
          <w:rFonts w:ascii="Times New Roman" w:hAnsi="Times New Roman" w:cs="Times New Roman"/>
          <w:i/>
          <w:iCs/>
          <w:sz w:val="24"/>
          <w:szCs w:val="24"/>
        </w:rPr>
        <w:t xml:space="preserve">Rekonstrukce. </w:t>
      </w:r>
      <w:r w:rsidRPr="00AB4DEC">
        <w:rPr>
          <w:rFonts w:ascii="Times New Roman" w:hAnsi="Times New Roman" w:cs="Times New Roman"/>
          <w:sz w:val="24"/>
          <w:szCs w:val="24"/>
        </w:rPr>
        <w:t>Mezi opatření, která je nutná přijmout po skončení krize</w:t>
      </w:r>
      <w:r w:rsidR="00C562E6">
        <w:rPr>
          <w:rFonts w:ascii="Times New Roman" w:hAnsi="Times New Roman" w:cs="Times New Roman"/>
          <w:sz w:val="24"/>
          <w:szCs w:val="24"/>
        </w:rPr>
        <w:t>,</w:t>
      </w:r>
      <w:r w:rsidRPr="00AB4DEC">
        <w:rPr>
          <w:rFonts w:ascii="Times New Roman" w:hAnsi="Times New Roman" w:cs="Times New Roman"/>
          <w:sz w:val="24"/>
          <w:szCs w:val="24"/>
        </w:rPr>
        <w:t xml:space="preserve"> patří například potrestání pachatelů, kteří se dopouštěli závažných porušení lidských práv, poskytnutí pomoci obětem, vytvoření záruk, aby se situace neopakovala</w:t>
      </w:r>
      <w:r w:rsidR="00C562E6">
        <w:rPr>
          <w:rFonts w:ascii="Times New Roman" w:hAnsi="Times New Roman" w:cs="Times New Roman"/>
          <w:sz w:val="24"/>
          <w:szCs w:val="24"/>
        </w:rPr>
        <w:t>.</w:t>
      </w:r>
      <w:r w:rsidRPr="00AB4DEC">
        <w:rPr>
          <w:rFonts w:ascii="Times New Roman" w:hAnsi="Times New Roman" w:cs="Times New Roman"/>
          <w:sz w:val="24"/>
          <w:szCs w:val="24"/>
        </w:rPr>
        <w:t xml:space="preserve"> </w:t>
      </w:r>
      <w:r w:rsidR="00C562E6">
        <w:rPr>
          <w:rFonts w:ascii="Times New Roman" w:hAnsi="Times New Roman" w:cs="Times New Roman"/>
          <w:sz w:val="24"/>
          <w:szCs w:val="24"/>
        </w:rPr>
        <w:t>S</w:t>
      </w:r>
      <w:r w:rsidRPr="00AB4DEC">
        <w:rPr>
          <w:rFonts w:ascii="Times New Roman" w:hAnsi="Times New Roman" w:cs="Times New Roman"/>
          <w:sz w:val="24"/>
          <w:szCs w:val="24"/>
        </w:rPr>
        <w:t>tát</w:t>
      </w:r>
      <w:r w:rsidR="00C562E6">
        <w:rPr>
          <w:rFonts w:ascii="Times New Roman" w:hAnsi="Times New Roman" w:cs="Times New Roman"/>
          <w:sz w:val="24"/>
          <w:szCs w:val="24"/>
        </w:rPr>
        <w:t xml:space="preserve"> by měl být</w:t>
      </w:r>
      <w:r w:rsidRPr="00AB4DEC">
        <w:rPr>
          <w:rFonts w:ascii="Times New Roman" w:hAnsi="Times New Roman" w:cs="Times New Roman"/>
          <w:sz w:val="24"/>
          <w:szCs w:val="24"/>
        </w:rPr>
        <w:t xml:space="preserve"> schopen stabiliz</w:t>
      </w:r>
      <w:r w:rsidR="00C562E6">
        <w:rPr>
          <w:rFonts w:ascii="Times New Roman" w:hAnsi="Times New Roman" w:cs="Times New Roman"/>
          <w:sz w:val="24"/>
          <w:szCs w:val="24"/>
        </w:rPr>
        <w:t>ovat</w:t>
      </w:r>
      <w:r w:rsidRPr="00AB4DEC">
        <w:rPr>
          <w:rFonts w:ascii="Times New Roman" w:hAnsi="Times New Roman" w:cs="Times New Roman"/>
          <w:sz w:val="24"/>
          <w:szCs w:val="24"/>
        </w:rPr>
        <w:t xml:space="preserve"> zem</w:t>
      </w:r>
      <w:r w:rsidR="00C562E6">
        <w:rPr>
          <w:rFonts w:ascii="Times New Roman" w:hAnsi="Times New Roman" w:cs="Times New Roman"/>
          <w:sz w:val="24"/>
          <w:szCs w:val="24"/>
        </w:rPr>
        <w:t xml:space="preserve">i a zajistit podmínky pro návrat obyvatelstva </w:t>
      </w:r>
      <w:r w:rsidRPr="00AB4DEC">
        <w:rPr>
          <w:rFonts w:ascii="Times New Roman" w:hAnsi="Times New Roman" w:cs="Times New Roman"/>
          <w:sz w:val="24"/>
          <w:szCs w:val="24"/>
        </w:rPr>
        <w:t>k normálnímu životu (Bílková, 2010</w:t>
      </w:r>
      <w:r w:rsidR="00970942">
        <w:rPr>
          <w:rFonts w:ascii="Times New Roman" w:hAnsi="Times New Roman" w:cs="Times New Roman"/>
          <w:sz w:val="24"/>
          <w:szCs w:val="24"/>
        </w:rPr>
        <w:t>, s.</w:t>
      </w:r>
      <w:r w:rsidRPr="00AB4DEC">
        <w:rPr>
          <w:rFonts w:ascii="Times New Roman" w:hAnsi="Times New Roman" w:cs="Times New Roman"/>
          <w:sz w:val="24"/>
          <w:szCs w:val="24"/>
        </w:rPr>
        <w:t xml:space="preserve"> 82</w:t>
      </w:r>
      <w:r w:rsidR="00970942">
        <w:rPr>
          <w:rFonts w:ascii="Times New Roman" w:hAnsi="Times New Roman" w:cs="Times New Roman"/>
          <w:sz w:val="24"/>
          <w:szCs w:val="24"/>
        </w:rPr>
        <w:t>;</w:t>
      </w:r>
      <w:r w:rsidR="005351A7">
        <w:rPr>
          <w:rFonts w:ascii="Times New Roman" w:hAnsi="Times New Roman" w:cs="Times New Roman"/>
          <w:sz w:val="24"/>
          <w:szCs w:val="24"/>
        </w:rPr>
        <w:t xml:space="preserve"> ICISS, 2001</w:t>
      </w:r>
      <w:r w:rsidRPr="00AB4DEC">
        <w:rPr>
          <w:rFonts w:ascii="Times New Roman" w:hAnsi="Times New Roman" w:cs="Times New Roman"/>
          <w:sz w:val="24"/>
          <w:szCs w:val="24"/>
        </w:rPr>
        <w:t>).</w:t>
      </w:r>
    </w:p>
    <w:p w14:paraId="5DE48222" w14:textId="77777777" w:rsidR="00336BB5" w:rsidRDefault="00336BB5">
      <w:pPr>
        <w:rPr>
          <w:rFonts w:ascii="Times New Roman" w:hAnsi="Times New Roman" w:cs="Times New Roman"/>
          <w:sz w:val="24"/>
          <w:szCs w:val="24"/>
        </w:rPr>
      </w:pPr>
      <w:r>
        <w:rPr>
          <w:rFonts w:ascii="Times New Roman" w:hAnsi="Times New Roman" w:cs="Times New Roman"/>
          <w:sz w:val="24"/>
          <w:szCs w:val="24"/>
        </w:rPr>
        <w:br w:type="page"/>
      </w:r>
    </w:p>
    <w:p w14:paraId="13E84955" w14:textId="6874F7E0" w:rsidR="00436E10" w:rsidRDefault="00436E10" w:rsidP="002A5DE8">
      <w:pPr>
        <w:pStyle w:val="Nadpis1"/>
        <w:spacing w:line="360" w:lineRule="auto"/>
        <w:rPr>
          <w:b/>
          <w:bCs/>
        </w:rPr>
      </w:pPr>
      <w:bookmarkStart w:id="9" w:name="_Toc101460757"/>
      <w:bookmarkStart w:id="10" w:name="_Hlk99650237"/>
      <w:r w:rsidRPr="007C1D81">
        <w:rPr>
          <w:b/>
        </w:rPr>
        <w:lastRenderedPageBreak/>
        <w:t>2.</w:t>
      </w:r>
      <w:r w:rsidRPr="00765B3A">
        <w:t xml:space="preserve"> </w:t>
      </w:r>
      <w:r w:rsidRPr="00096662">
        <w:rPr>
          <w:b/>
          <w:bCs/>
        </w:rPr>
        <w:t>Libye a Sýrie: Soulad s koncepcí R2P</w:t>
      </w:r>
      <w:bookmarkEnd w:id="9"/>
    </w:p>
    <w:p w14:paraId="6A562A1C" w14:textId="77777777" w:rsidR="007C1D81" w:rsidRPr="007C1D81" w:rsidRDefault="007C1D81" w:rsidP="007C1D81"/>
    <w:p w14:paraId="11071858" w14:textId="6547A439" w:rsidR="009673BA" w:rsidRPr="002A5DE8" w:rsidRDefault="002A5DE8" w:rsidP="009F5AF1">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Vojenská intervence </w:t>
      </w:r>
      <w:r w:rsidR="006442EB">
        <w:rPr>
          <w:rFonts w:ascii="Times New Roman" w:hAnsi="Times New Roman" w:cs="Times New Roman"/>
          <w:sz w:val="24"/>
          <w:szCs w:val="24"/>
        </w:rPr>
        <w:t>Severoatlantické organizace v</w:t>
      </w:r>
      <w:r w:rsidR="003D590E">
        <w:rPr>
          <w:rFonts w:ascii="Times New Roman" w:hAnsi="Times New Roman" w:cs="Times New Roman"/>
          <w:sz w:val="24"/>
          <w:szCs w:val="24"/>
        </w:rPr>
        <w:t> Libyi a občanská v</w:t>
      </w:r>
      <w:r w:rsidR="009F5AF1">
        <w:rPr>
          <w:rFonts w:ascii="Times New Roman" w:hAnsi="Times New Roman" w:cs="Times New Roman"/>
          <w:sz w:val="24"/>
          <w:szCs w:val="24"/>
        </w:rPr>
        <w:t xml:space="preserve">álka v Sýrii jsou bezesporu události, které ovlivňují mezinárodní </w:t>
      </w:r>
      <w:r w:rsidR="00697D16">
        <w:rPr>
          <w:rFonts w:ascii="Times New Roman" w:hAnsi="Times New Roman" w:cs="Times New Roman"/>
          <w:sz w:val="24"/>
          <w:szCs w:val="24"/>
        </w:rPr>
        <w:t>dění</w:t>
      </w:r>
      <w:r w:rsidR="009F5AF1">
        <w:rPr>
          <w:rFonts w:ascii="Times New Roman" w:hAnsi="Times New Roman" w:cs="Times New Roman"/>
          <w:sz w:val="24"/>
          <w:szCs w:val="24"/>
        </w:rPr>
        <w:t xml:space="preserve"> dodnes. </w:t>
      </w:r>
      <w:r w:rsidR="001B67D7">
        <w:rPr>
          <w:rFonts w:ascii="Times New Roman" w:hAnsi="Times New Roman" w:cs="Times New Roman"/>
          <w:sz w:val="24"/>
          <w:szCs w:val="24"/>
        </w:rPr>
        <w:t xml:space="preserve">V Libyi se podařilo poprvé </w:t>
      </w:r>
      <w:r w:rsidR="00450FBB">
        <w:rPr>
          <w:rFonts w:ascii="Times New Roman" w:hAnsi="Times New Roman" w:cs="Times New Roman"/>
          <w:sz w:val="24"/>
          <w:szCs w:val="24"/>
        </w:rPr>
        <w:t>implikovat třetí pilíř R2P</w:t>
      </w:r>
      <w:r w:rsidR="00583D41">
        <w:rPr>
          <w:rFonts w:ascii="Times New Roman" w:hAnsi="Times New Roman" w:cs="Times New Roman"/>
          <w:sz w:val="24"/>
          <w:szCs w:val="24"/>
        </w:rPr>
        <w:t xml:space="preserve">. Naopak v Sýrii mezinárodní společenství ztroskotalo </w:t>
      </w:r>
      <w:r w:rsidR="008A71E7">
        <w:rPr>
          <w:rFonts w:ascii="Times New Roman" w:hAnsi="Times New Roman" w:cs="Times New Roman"/>
          <w:sz w:val="24"/>
          <w:szCs w:val="24"/>
        </w:rPr>
        <w:br/>
      </w:r>
      <w:r w:rsidR="00583D41">
        <w:rPr>
          <w:rFonts w:ascii="Times New Roman" w:hAnsi="Times New Roman" w:cs="Times New Roman"/>
          <w:sz w:val="24"/>
          <w:szCs w:val="24"/>
        </w:rPr>
        <w:t xml:space="preserve">a nedokázalo </w:t>
      </w:r>
      <w:r w:rsidR="004228C8">
        <w:rPr>
          <w:rFonts w:ascii="Times New Roman" w:hAnsi="Times New Roman" w:cs="Times New Roman"/>
          <w:sz w:val="24"/>
          <w:szCs w:val="24"/>
        </w:rPr>
        <w:t xml:space="preserve">adekvátně na občanskou válku zareagovat, což zapříčinilo několik set tisíc civilních obětí. </w:t>
      </w:r>
      <w:r w:rsidR="00EE76DE">
        <w:rPr>
          <w:rFonts w:ascii="Times New Roman" w:hAnsi="Times New Roman" w:cs="Times New Roman"/>
          <w:sz w:val="24"/>
          <w:szCs w:val="24"/>
        </w:rPr>
        <w:t>Jaký byl průběh těchto krizí a jaký důsledek měly na další implikaci R2P</w:t>
      </w:r>
      <w:r w:rsidR="00200943">
        <w:rPr>
          <w:rFonts w:ascii="Times New Roman" w:hAnsi="Times New Roman" w:cs="Times New Roman"/>
          <w:sz w:val="24"/>
          <w:szCs w:val="24"/>
        </w:rPr>
        <w:t>?</w:t>
      </w:r>
    </w:p>
    <w:p w14:paraId="6E6373BB" w14:textId="65FF5FB2" w:rsidR="005A1E2D" w:rsidRPr="006534AB" w:rsidRDefault="00865FBA" w:rsidP="00547485">
      <w:pPr>
        <w:pStyle w:val="Nadpis2"/>
        <w:spacing w:after="160" w:line="360" w:lineRule="auto"/>
        <w:rPr>
          <w:color w:val="FF0000"/>
        </w:rPr>
      </w:pPr>
      <w:bookmarkStart w:id="11" w:name="_Toc101460758"/>
      <w:r w:rsidRPr="007C1D81">
        <w:rPr>
          <w:b/>
        </w:rPr>
        <w:t>2</w:t>
      </w:r>
      <w:r w:rsidR="00155314" w:rsidRPr="007C1D81">
        <w:rPr>
          <w:b/>
        </w:rPr>
        <w:t>.1</w:t>
      </w:r>
      <w:r w:rsidRPr="006534AB">
        <w:t xml:space="preserve"> </w:t>
      </w:r>
      <w:r w:rsidR="005A1E2D" w:rsidRPr="00096662">
        <w:rPr>
          <w:b/>
          <w:bCs/>
        </w:rPr>
        <w:t>Případ Libye – bod zlomu?</w:t>
      </w:r>
      <w:bookmarkEnd w:id="11"/>
      <w:r w:rsidR="005A1E2D" w:rsidRPr="006534AB">
        <w:t xml:space="preserve"> </w:t>
      </w:r>
    </w:p>
    <w:bookmarkEnd w:id="10"/>
    <w:p w14:paraId="7515E6AB" w14:textId="0873FC72" w:rsidR="005A1E2D" w:rsidRPr="00AB4DEC" w:rsidRDefault="005A1E2D" w:rsidP="00336BB5">
      <w:pPr>
        <w:spacing w:after="0" w:line="360" w:lineRule="auto"/>
        <w:ind w:firstLine="708"/>
        <w:jc w:val="both"/>
        <w:rPr>
          <w:rFonts w:ascii="Times New Roman" w:hAnsi="Times New Roman" w:cs="Times New Roman"/>
          <w:sz w:val="24"/>
          <w:szCs w:val="24"/>
        </w:rPr>
      </w:pPr>
      <w:r w:rsidRPr="00AB4DEC">
        <w:rPr>
          <w:rFonts w:ascii="Times New Roman" w:hAnsi="Times New Roman" w:cs="Times New Roman"/>
          <w:sz w:val="24"/>
          <w:szCs w:val="24"/>
        </w:rPr>
        <w:t xml:space="preserve">Vojenská operace mezinárodních sil (koalice vedené Spojenými státy, Francií </w:t>
      </w:r>
      <w:r w:rsidR="008A71E7">
        <w:rPr>
          <w:rFonts w:ascii="Times New Roman" w:hAnsi="Times New Roman" w:cs="Times New Roman"/>
          <w:sz w:val="24"/>
          <w:szCs w:val="24"/>
        </w:rPr>
        <w:br/>
      </w:r>
      <w:r w:rsidRPr="00AB4DEC">
        <w:rPr>
          <w:rFonts w:ascii="Times New Roman" w:hAnsi="Times New Roman" w:cs="Times New Roman"/>
          <w:sz w:val="24"/>
          <w:szCs w:val="24"/>
        </w:rPr>
        <w:t xml:space="preserve">a Velkou Británií v rámci struktur NATO) v Libyi v roce 2011 představuje první příklad implementace kolektivního opatření normy </w:t>
      </w:r>
      <w:proofErr w:type="spellStart"/>
      <w:r w:rsidRPr="00AB4DEC">
        <w:rPr>
          <w:rFonts w:ascii="Times New Roman" w:hAnsi="Times New Roman" w:cs="Times New Roman"/>
          <w:sz w:val="24"/>
          <w:szCs w:val="24"/>
        </w:rPr>
        <w:t>Resposnibility</w:t>
      </w:r>
      <w:proofErr w:type="spellEnd"/>
      <w:r w:rsidRPr="00AB4DEC">
        <w:rPr>
          <w:rFonts w:ascii="Times New Roman" w:hAnsi="Times New Roman" w:cs="Times New Roman"/>
          <w:sz w:val="24"/>
          <w:szCs w:val="24"/>
        </w:rPr>
        <w:t xml:space="preserve"> to </w:t>
      </w:r>
      <w:proofErr w:type="spellStart"/>
      <w:r w:rsidRPr="00AB4DEC">
        <w:rPr>
          <w:rFonts w:ascii="Times New Roman" w:hAnsi="Times New Roman" w:cs="Times New Roman"/>
          <w:sz w:val="24"/>
          <w:szCs w:val="24"/>
        </w:rPr>
        <w:t>Protect</w:t>
      </w:r>
      <w:proofErr w:type="spellEnd"/>
      <w:r w:rsidRPr="00AB4DEC">
        <w:rPr>
          <w:rFonts w:ascii="Times New Roman" w:hAnsi="Times New Roman" w:cs="Times New Roman"/>
          <w:sz w:val="24"/>
          <w:szCs w:val="24"/>
        </w:rPr>
        <w:t xml:space="preserve">. Situace v Libyi poskytla možnost přenést koncept R2P z mezinárodního slibu do smysluplné akce </w:t>
      </w:r>
      <w:r w:rsidR="00AC765B" w:rsidRPr="00AB4DEC">
        <w:rPr>
          <w:rFonts w:ascii="Times New Roman" w:hAnsi="Times New Roman" w:cs="Times New Roman"/>
          <w:sz w:val="24"/>
          <w:szCs w:val="24"/>
        </w:rPr>
        <w:t>(</w:t>
      </w:r>
      <w:proofErr w:type="spellStart"/>
      <w:r w:rsidR="00AC765B" w:rsidRPr="00AB4DEC">
        <w:rPr>
          <w:rFonts w:ascii="Times New Roman" w:hAnsi="Times New Roman" w:cs="Times New Roman"/>
          <w:sz w:val="24"/>
          <w:szCs w:val="24"/>
        </w:rPr>
        <w:t>Thakur</w:t>
      </w:r>
      <w:proofErr w:type="spellEnd"/>
      <w:r w:rsidR="00AC765B">
        <w:rPr>
          <w:rFonts w:ascii="Times New Roman" w:hAnsi="Times New Roman" w:cs="Times New Roman"/>
          <w:sz w:val="24"/>
          <w:szCs w:val="24"/>
        </w:rPr>
        <w:t>, 2011</w:t>
      </w:r>
      <w:r w:rsidR="005369B5">
        <w:rPr>
          <w:rFonts w:ascii="Times New Roman" w:hAnsi="Times New Roman" w:cs="Times New Roman"/>
          <w:sz w:val="24"/>
          <w:szCs w:val="24"/>
        </w:rPr>
        <w:t xml:space="preserve">, s. </w:t>
      </w:r>
      <w:r w:rsidR="00AC765B">
        <w:rPr>
          <w:rFonts w:ascii="Times New Roman" w:hAnsi="Times New Roman" w:cs="Times New Roman"/>
          <w:sz w:val="24"/>
          <w:szCs w:val="24"/>
        </w:rPr>
        <w:t>13</w:t>
      </w:r>
      <w:r w:rsidR="00AC765B" w:rsidRPr="00AB4DEC">
        <w:rPr>
          <w:rFonts w:ascii="Times New Roman" w:hAnsi="Times New Roman" w:cs="Times New Roman"/>
          <w:sz w:val="24"/>
          <w:szCs w:val="24"/>
        </w:rPr>
        <w:t>)</w:t>
      </w:r>
      <w:r w:rsidR="003332FE">
        <w:rPr>
          <w:rFonts w:ascii="Times New Roman" w:hAnsi="Times New Roman" w:cs="Times New Roman"/>
          <w:sz w:val="24"/>
          <w:szCs w:val="24"/>
        </w:rPr>
        <w:t xml:space="preserve">. </w:t>
      </w:r>
      <w:r w:rsidRPr="00AB4DEC">
        <w:rPr>
          <w:rFonts w:ascii="Times New Roman" w:hAnsi="Times New Roman" w:cs="Times New Roman"/>
          <w:sz w:val="24"/>
          <w:szCs w:val="24"/>
        </w:rPr>
        <w:t>Libye je prvním případem, kdy Rada bezpečnosti OSN poprvé autorizovala mezinárodní R2P operaci a přiznala tak mandát k provedení vojenské akce.</w:t>
      </w:r>
      <w:r w:rsidR="005369B5">
        <w:rPr>
          <w:rFonts w:ascii="Times New Roman" w:hAnsi="Times New Roman" w:cs="Times New Roman"/>
          <w:sz w:val="24"/>
          <w:szCs w:val="24"/>
        </w:rPr>
        <w:t xml:space="preserve"> </w:t>
      </w:r>
      <w:r w:rsidRPr="00AB4DEC">
        <w:rPr>
          <w:rFonts w:ascii="Times New Roman" w:hAnsi="Times New Roman" w:cs="Times New Roman"/>
          <w:sz w:val="24"/>
          <w:szCs w:val="24"/>
        </w:rPr>
        <w:t>Intervence v Libyi je zatím poslední případ mezinárodní vojenské intervence zdůvodněné ochranou nebojujícího civilního obyvatelstva (</w:t>
      </w:r>
      <w:proofErr w:type="spellStart"/>
      <w:r w:rsidRPr="00AB4DEC">
        <w:rPr>
          <w:rFonts w:ascii="Times New Roman" w:hAnsi="Times New Roman" w:cs="Times New Roman"/>
          <w:sz w:val="24"/>
          <w:szCs w:val="24"/>
        </w:rPr>
        <w:t>Kuperman</w:t>
      </w:r>
      <w:proofErr w:type="spellEnd"/>
      <w:r w:rsidR="003332FE">
        <w:rPr>
          <w:rFonts w:ascii="Times New Roman" w:hAnsi="Times New Roman" w:cs="Times New Roman"/>
          <w:sz w:val="24"/>
          <w:szCs w:val="24"/>
        </w:rPr>
        <w:t>, 2</w:t>
      </w:r>
      <w:r w:rsidR="00E50F8E">
        <w:rPr>
          <w:rFonts w:ascii="Times New Roman" w:hAnsi="Times New Roman" w:cs="Times New Roman"/>
          <w:sz w:val="24"/>
          <w:szCs w:val="24"/>
        </w:rPr>
        <w:t>013</w:t>
      </w:r>
      <w:r w:rsidR="005369B5">
        <w:rPr>
          <w:rFonts w:ascii="Times New Roman" w:hAnsi="Times New Roman" w:cs="Times New Roman"/>
          <w:sz w:val="24"/>
          <w:szCs w:val="24"/>
        </w:rPr>
        <w:t>, s.</w:t>
      </w:r>
      <w:r w:rsidR="00E50F8E">
        <w:rPr>
          <w:rFonts w:ascii="Times New Roman" w:hAnsi="Times New Roman" w:cs="Times New Roman"/>
          <w:sz w:val="24"/>
          <w:szCs w:val="24"/>
        </w:rPr>
        <w:t xml:space="preserve"> 105</w:t>
      </w:r>
      <w:r w:rsidRPr="00AB4DEC">
        <w:rPr>
          <w:rFonts w:ascii="Times New Roman" w:hAnsi="Times New Roman" w:cs="Times New Roman"/>
          <w:sz w:val="24"/>
          <w:szCs w:val="24"/>
        </w:rPr>
        <w:t>)</w:t>
      </w:r>
      <w:r w:rsidR="005369B5">
        <w:rPr>
          <w:rFonts w:ascii="Times New Roman" w:hAnsi="Times New Roman" w:cs="Times New Roman"/>
          <w:sz w:val="24"/>
          <w:szCs w:val="24"/>
        </w:rPr>
        <w:t>.</w:t>
      </w:r>
    </w:p>
    <w:p w14:paraId="643F2422" w14:textId="6D3EF19C" w:rsidR="005A1E2D" w:rsidRPr="00AB4DEC" w:rsidRDefault="005A1E2D" w:rsidP="00336BB5">
      <w:pPr>
        <w:spacing w:after="0" w:line="360" w:lineRule="auto"/>
        <w:ind w:firstLine="708"/>
        <w:jc w:val="both"/>
        <w:rPr>
          <w:rFonts w:ascii="Times New Roman" w:hAnsi="Times New Roman" w:cs="Times New Roman"/>
          <w:color w:val="00B0F0"/>
          <w:sz w:val="24"/>
          <w:szCs w:val="24"/>
        </w:rPr>
      </w:pPr>
      <w:r w:rsidRPr="00AB4DEC">
        <w:rPr>
          <w:rFonts w:ascii="Times New Roman" w:hAnsi="Times New Roman" w:cs="Times New Roman"/>
          <w:sz w:val="24"/>
          <w:szCs w:val="24"/>
        </w:rPr>
        <w:t>Intervence v Libyi v roce 2011 byla pokládána za triumf ve dvou aspektech</w:t>
      </w:r>
      <w:r w:rsidR="00136F82">
        <w:rPr>
          <w:rFonts w:ascii="Times New Roman" w:hAnsi="Times New Roman" w:cs="Times New Roman"/>
          <w:sz w:val="24"/>
          <w:szCs w:val="24"/>
        </w:rPr>
        <w:t xml:space="preserve"> (Terry</w:t>
      </w:r>
      <w:r w:rsidR="00514270">
        <w:rPr>
          <w:rFonts w:ascii="Times New Roman" w:hAnsi="Times New Roman" w:cs="Times New Roman"/>
          <w:sz w:val="24"/>
          <w:szCs w:val="24"/>
        </w:rPr>
        <w:t>, 2015</w:t>
      </w:r>
      <w:r w:rsidR="005369B5">
        <w:rPr>
          <w:rFonts w:ascii="Times New Roman" w:hAnsi="Times New Roman" w:cs="Times New Roman"/>
          <w:sz w:val="24"/>
          <w:szCs w:val="24"/>
        </w:rPr>
        <w:t>, s.</w:t>
      </w:r>
      <w:r w:rsidR="00514270">
        <w:rPr>
          <w:rFonts w:ascii="Times New Roman" w:hAnsi="Times New Roman" w:cs="Times New Roman"/>
          <w:sz w:val="24"/>
          <w:szCs w:val="24"/>
        </w:rPr>
        <w:t xml:space="preserve"> 162)</w:t>
      </w:r>
      <w:r w:rsidRPr="00AB4DEC">
        <w:rPr>
          <w:rFonts w:ascii="Times New Roman" w:hAnsi="Times New Roman" w:cs="Times New Roman"/>
          <w:sz w:val="24"/>
          <w:szCs w:val="24"/>
        </w:rPr>
        <w:t xml:space="preserve">: </w:t>
      </w:r>
    </w:p>
    <w:p w14:paraId="655A097C" w14:textId="77777777" w:rsidR="005A1E2D" w:rsidRPr="00AB4DEC" w:rsidRDefault="005A1E2D" w:rsidP="00336BB5">
      <w:pPr>
        <w:pStyle w:val="Odstavecseseznamem"/>
        <w:numPr>
          <w:ilvl w:val="0"/>
          <w:numId w:val="23"/>
        </w:numPr>
        <w:spacing w:after="0" w:line="360" w:lineRule="auto"/>
        <w:ind w:left="1134"/>
        <w:jc w:val="both"/>
        <w:rPr>
          <w:rFonts w:ascii="Times New Roman" w:hAnsi="Times New Roman" w:cs="Times New Roman"/>
          <w:sz w:val="24"/>
          <w:szCs w:val="24"/>
        </w:rPr>
      </w:pPr>
      <w:r w:rsidRPr="00AB4DEC">
        <w:rPr>
          <w:rFonts w:ascii="Times New Roman" w:hAnsi="Times New Roman" w:cs="Times New Roman"/>
          <w:sz w:val="24"/>
          <w:szCs w:val="24"/>
        </w:rPr>
        <w:t xml:space="preserve">Přijetím rezolucí 1970 a 1973 Rada bezpečnosti OSN demonstrovala schopnost reagovat na humanitární krize bez toho, aniž by jeden ze stálých členů rady návrhy vetoval. </w:t>
      </w:r>
    </w:p>
    <w:p w14:paraId="4A2AD1C8" w14:textId="7970189C" w:rsidR="005A1E2D" w:rsidRPr="00AB4DEC" w:rsidRDefault="005A1E2D" w:rsidP="00336BB5">
      <w:pPr>
        <w:pStyle w:val="Odstavecseseznamem"/>
        <w:numPr>
          <w:ilvl w:val="0"/>
          <w:numId w:val="23"/>
        </w:numPr>
        <w:spacing w:after="0" w:line="360" w:lineRule="auto"/>
        <w:ind w:left="1134"/>
        <w:jc w:val="both"/>
        <w:rPr>
          <w:rFonts w:ascii="Times New Roman" w:hAnsi="Times New Roman" w:cs="Times New Roman"/>
          <w:sz w:val="24"/>
          <w:szCs w:val="24"/>
        </w:rPr>
      </w:pPr>
      <w:r w:rsidRPr="00AB4DEC">
        <w:rPr>
          <w:rFonts w:ascii="Times New Roman" w:hAnsi="Times New Roman" w:cs="Times New Roman"/>
          <w:sz w:val="24"/>
          <w:szCs w:val="24"/>
        </w:rPr>
        <w:t xml:space="preserve">Koncept </w:t>
      </w:r>
      <w:proofErr w:type="spellStart"/>
      <w:r w:rsidRPr="00AB4DEC">
        <w:rPr>
          <w:rFonts w:ascii="Times New Roman" w:hAnsi="Times New Roman" w:cs="Times New Roman"/>
          <w:sz w:val="24"/>
          <w:szCs w:val="24"/>
        </w:rPr>
        <w:t>Responsibility</w:t>
      </w:r>
      <w:proofErr w:type="spellEnd"/>
      <w:r w:rsidRPr="00AB4DEC">
        <w:rPr>
          <w:rFonts w:ascii="Times New Roman" w:hAnsi="Times New Roman" w:cs="Times New Roman"/>
          <w:sz w:val="24"/>
          <w:szCs w:val="24"/>
        </w:rPr>
        <w:t xml:space="preserve"> to </w:t>
      </w:r>
      <w:proofErr w:type="spellStart"/>
      <w:r w:rsidRPr="00AB4DEC">
        <w:rPr>
          <w:rFonts w:ascii="Times New Roman" w:hAnsi="Times New Roman" w:cs="Times New Roman"/>
          <w:sz w:val="24"/>
          <w:szCs w:val="24"/>
        </w:rPr>
        <w:t>Protect</w:t>
      </w:r>
      <w:proofErr w:type="spellEnd"/>
      <w:r w:rsidRPr="00AB4DEC">
        <w:rPr>
          <w:rFonts w:ascii="Times New Roman" w:hAnsi="Times New Roman" w:cs="Times New Roman"/>
          <w:sz w:val="24"/>
          <w:szCs w:val="24"/>
        </w:rPr>
        <w:t xml:space="preserve"> </w:t>
      </w:r>
      <w:r w:rsidRPr="00BB0D91">
        <w:rPr>
          <w:rFonts w:ascii="Times New Roman" w:hAnsi="Times New Roman" w:cs="Times New Roman"/>
          <w:sz w:val="24"/>
          <w:szCs w:val="24"/>
        </w:rPr>
        <w:t>dosá</w:t>
      </w:r>
      <w:r w:rsidR="00D7614F" w:rsidRPr="00BB0D91">
        <w:rPr>
          <w:rFonts w:ascii="Times New Roman" w:hAnsi="Times New Roman" w:cs="Times New Roman"/>
          <w:sz w:val="24"/>
          <w:szCs w:val="24"/>
        </w:rPr>
        <w:t>h</w:t>
      </w:r>
      <w:r w:rsidRPr="00BB0D91">
        <w:rPr>
          <w:rFonts w:ascii="Times New Roman" w:hAnsi="Times New Roman" w:cs="Times New Roman"/>
          <w:sz w:val="24"/>
          <w:szCs w:val="24"/>
        </w:rPr>
        <w:t>l</w:t>
      </w:r>
      <w:r w:rsidRPr="00AB4DEC">
        <w:rPr>
          <w:rFonts w:ascii="Times New Roman" w:hAnsi="Times New Roman" w:cs="Times New Roman"/>
          <w:sz w:val="24"/>
          <w:szCs w:val="24"/>
        </w:rPr>
        <w:t xml:space="preserve"> uznání mezinárodního společenství</w:t>
      </w:r>
      <w:r w:rsidR="005369B5">
        <w:rPr>
          <w:rFonts w:ascii="Times New Roman" w:hAnsi="Times New Roman" w:cs="Times New Roman"/>
          <w:sz w:val="24"/>
          <w:szCs w:val="24"/>
        </w:rPr>
        <w:t>,</w:t>
      </w:r>
      <w:r w:rsidRPr="00AB4DEC">
        <w:rPr>
          <w:rFonts w:ascii="Times New Roman" w:hAnsi="Times New Roman" w:cs="Times New Roman"/>
          <w:sz w:val="24"/>
          <w:szCs w:val="24"/>
        </w:rPr>
        <w:t xml:space="preserve"> jako legální mezinárodní koncept. Avšak vývoj situace po skončení intervence byl spíše pro koncept R2P diskreditační. </w:t>
      </w:r>
    </w:p>
    <w:p w14:paraId="1D466B7B" w14:textId="2A23911D" w:rsidR="005A1E2D" w:rsidRPr="00AB4DEC" w:rsidRDefault="005A1E2D" w:rsidP="00336BB5">
      <w:pPr>
        <w:spacing w:after="0" w:line="360" w:lineRule="auto"/>
        <w:ind w:firstLine="708"/>
        <w:jc w:val="both"/>
        <w:rPr>
          <w:rFonts w:ascii="Times New Roman" w:hAnsi="Times New Roman" w:cs="Times New Roman"/>
          <w:sz w:val="24"/>
          <w:szCs w:val="24"/>
        </w:rPr>
      </w:pPr>
      <w:r w:rsidRPr="00BB0D91">
        <w:rPr>
          <w:rFonts w:ascii="Times New Roman" w:hAnsi="Times New Roman" w:cs="Times New Roman"/>
          <w:sz w:val="24"/>
          <w:szCs w:val="24"/>
        </w:rPr>
        <w:t>Okolnosti související s Arabským jarem v roce 2011 tak</w:t>
      </w:r>
      <w:r w:rsidRPr="00AB4DEC">
        <w:rPr>
          <w:rFonts w:ascii="Times New Roman" w:hAnsi="Times New Roman" w:cs="Times New Roman"/>
          <w:sz w:val="24"/>
          <w:szCs w:val="24"/>
        </w:rPr>
        <w:t xml:space="preserve"> vyzdvihly koncept R2P znovu na mezinárodní pole. Protirežimní demonstrace v Libyi se velmi rychle proměnily </w:t>
      </w:r>
      <w:r w:rsidR="008A71E7">
        <w:rPr>
          <w:rFonts w:ascii="Times New Roman" w:hAnsi="Times New Roman" w:cs="Times New Roman"/>
          <w:sz w:val="24"/>
          <w:szCs w:val="24"/>
        </w:rPr>
        <w:br/>
      </w:r>
      <w:r w:rsidRPr="00AB4DEC">
        <w:rPr>
          <w:rFonts w:ascii="Times New Roman" w:hAnsi="Times New Roman" w:cs="Times New Roman"/>
          <w:sz w:val="24"/>
          <w:szCs w:val="24"/>
        </w:rPr>
        <w:t xml:space="preserve">v násilné. </w:t>
      </w:r>
      <w:r w:rsidR="005369B5">
        <w:rPr>
          <w:rFonts w:ascii="Times New Roman" w:hAnsi="Times New Roman" w:cs="Times New Roman"/>
          <w:sz w:val="24"/>
          <w:szCs w:val="24"/>
        </w:rPr>
        <w:t>V</w:t>
      </w:r>
      <w:r w:rsidR="005369B5" w:rsidRPr="00AB4DEC">
        <w:rPr>
          <w:rFonts w:ascii="Times New Roman" w:hAnsi="Times New Roman" w:cs="Times New Roman"/>
          <w:sz w:val="24"/>
          <w:szCs w:val="24"/>
        </w:rPr>
        <w:t xml:space="preserve"> reakci na </w:t>
      </w:r>
      <w:r w:rsidR="005369B5" w:rsidRPr="00BB0D91">
        <w:rPr>
          <w:rFonts w:ascii="Times New Roman" w:hAnsi="Times New Roman" w:cs="Times New Roman"/>
          <w:sz w:val="24"/>
          <w:szCs w:val="24"/>
        </w:rPr>
        <w:t>to přijala</w:t>
      </w:r>
      <w:r w:rsidR="005369B5" w:rsidRPr="00AB4DEC">
        <w:rPr>
          <w:rFonts w:ascii="Times New Roman" w:hAnsi="Times New Roman" w:cs="Times New Roman"/>
          <w:sz w:val="24"/>
          <w:szCs w:val="24"/>
        </w:rPr>
        <w:t xml:space="preserve"> </w:t>
      </w:r>
      <w:r w:rsidRPr="00AB4DEC">
        <w:rPr>
          <w:rFonts w:ascii="Times New Roman" w:hAnsi="Times New Roman" w:cs="Times New Roman"/>
          <w:sz w:val="24"/>
          <w:szCs w:val="24"/>
        </w:rPr>
        <w:t xml:space="preserve">Rada bezpečnosti OSN Rezoluci 1970. Rezoluce 1970 svým obsahem varovala </w:t>
      </w:r>
      <w:proofErr w:type="spellStart"/>
      <w:r w:rsidRPr="00AB4DEC">
        <w:rPr>
          <w:rFonts w:ascii="Times New Roman" w:hAnsi="Times New Roman" w:cs="Times New Roman"/>
          <w:sz w:val="24"/>
          <w:szCs w:val="24"/>
        </w:rPr>
        <w:t>Muammara</w:t>
      </w:r>
      <w:proofErr w:type="spellEnd"/>
      <w:r w:rsidRPr="00AB4DEC">
        <w:rPr>
          <w:rFonts w:ascii="Times New Roman" w:hAnsi="Times New Roman" w:cs="Times New Roman"/>
          <w:sz w:val="24"/>
          <w:szCs w:val="24"/>
        </w:rPr>
        <w:t xml:space="preserve"> </w:t>
      </w:r>
      <w:proofErr w:type="spellStart"/>
      <w:r w:rsidRPr="00AB4DEC">
        <w:rPr>
          <w:rFonts w:ascii="Times New Roman" w:hAnsi="Times New Roman" w:cs="Times New Roman"/>
          <w:sz w:val="24"/>
          <w:szCs w:val="24"/>
        </w:rPr>
        <w:t>Kaddáfího</w:t>
      </w:r>
      <w:proofErr w:type="spellEnd"/>
      <w:r w:rsidRPr="00AB4DEC">
        <w:rPr>
          <w:rFonts w:ascii="Times New Roman" w:hAnsi="Times New Roman" w:cs="Times New Roman"/>
          <w:sz w:val="24"/>
          <w:szCs w:val="24"/>
        </w:rPr>
        <w:t xml:space="preserve"> před použitím síly proti civilnímu obyvatelstvu </w:t>
      </w:r>
      <w:r w:rsidR="008A71E7">
        <w:rPr>
          <w:rFonts w:ascii="Times New Roman" w:hAnsi="Times New Roman" w:cs="Times New Roman"/>
          <w:sz w:val="24"/>
          <w:szCs w:val="24"/>
        </w:rPr>
        <w:br/>
      </w:r>
      <w:r w:rsidRPr="00AB4DEC">
        <w:rPr>
          <w:rFonts w:ascii="Times New Roman" w:hAnsi="Times New Roman" w:cs="Times New Roman"/>
          <w:sz w:val="24"/>
          <w:szCs w:val="24"/>
        </w:rPr>
        <w:t>a kladla důraz na dodržování lidských práv. V Rezoluci 1970 bylo přímo odsouzeno násilí</w:t>
      </w:r>
      <w:r w:rsidR="005369B5">
        <w:rPr>
          <w:rFonts w:ascii="Times New Roman" w:hAnsi="Times New Roman" w:cs="Times New Roman"/>
          <w:sz w:val="24"/>
          <w:szCs w:val="24"/>
        </w:rPr>
        <w:t>,</w:t>
      </w:r>
      <w:r w:rsidRPr="00AB4DEC">
        <w:rPr>
          <w:rFonts w:ascii="Times New Roman" w:hAnsi="Times New Roman" w:cs="Times New Roman"/>
          <w:sz w:val="24"/>
          <w:szCs w:val="24"/>
        </w:rPr>
        <w:t xml:space="preserve"> páchané režimem </w:t>
      </w:r>
      <w:proofErr w:type="spellStart"/>
      <w:r w:rsidRPr="00AB4DEC">
        <w:rPr>
          <w:rFonts w:ascii="Times New Roman" w:hAnsi="Times New Roman" w:cs="Times New Roman"/>
          <w:sz w:val="24"/>
          <w:szCs w:val="24"/>
        </w:rPr>
        <w:t>Muammara</w:t>
      </w:r>
      <w:proofErr w:type="spellEnd"/>
      <w:r w:rsidRPr="00AB4DEC">
        <w:rPr>
          <w:rFonts w:ascii="Times New Roman" w:hAnsi="Times New Roman" w:cs="Times New Roman"/>
          <w:sz w:val="24"/>
          <w:szCs w:val="24"/>
        </w:rPr>
        <w:t xml:space="preserve"> </w:t>
      </w:r>
      <w:proofErr w:type="spellStart"/>
      <w:r w:rsidRPr="00AB4DEC">
        <w:rPr>
          <w:rFonts w:ascii="Times New Roman" w:hAnsi="Times New Roman" w:cs="Times New Roman"/>
          <w:sz w:val="24"/>
          <w:szCs w:val="24"/>
        </w:rPr>
        <w:t>Kaddáfího</w:t>
      </w:r>
      <w:proofErr w:type="spellEnd"/>
      <w:r w:rsidRPr="00AB4DEC">
        <w:rPr>
          <w:rFonts w:ascii="Times New Roman" w:hAnsi="Times New Roman" w:cs="Times New Roman"/>
          <w:sz w:val="24"/>
          <w:szCs w:val="24"/>
        </w:rPr>
        <w:t xml:space="preserve"> na protestujících a bylo odkázáno na koncept R2P, přičemž bylo zdůrazněno, že vláda má odpovědnost za ochranu svého obyvatelstva. Současně uvrhla na Libyi zbrojní embargo. Za několik týdnů Rada bezpečnosti OSN přijala </w:t>
      </w:r>
      <w:r w:rsidRPr="00AB4DEC">
        <w:rPr>
          <w:rFonts w:ascii="Times New Roman" w:hAnsi="Times New Roman" w:cs="Times New Roman"/>
          <w:sz w:val="24"/>
          <w:szCs w:val="24"/>
        </w:rPr>
        <w:lastRenderedPageBreak/>
        <w:t xml:space="preserve">další rezoluci, a to Rezoluci 1973, která měla za cíl vymezit legální kontext pro vojenskou intervenci proti </w:t>
      </w:r>
      <w:proofErr w:type="spellStart"/>
      <w:r w:rsidRPr="00AB4DEC">
        <w:rPr>
          <w:rFonts w:ascii="Times New Roman" w:hAnsi="Times New Roman" w:cs="Times New Roman"/>
          <w:sz w:val="24"/>
          <w:szCs w:val="24"/>
        </w:rPr>
        <w:t>Kaddáfího</w:t>
      </w:r>
      <w:proofErr w:type="spellEnd"/>
      <w:r w:rsidRPr="00AB4DEC">
        <w:rPr>
          <w:rFonts w:ascii="Times New Roman" w:hAnsi="Times New Roman" w:cs="Times New Roman"/>
          <w:sz w:val="24"/>
          <w:szCs w:val="24"/>
        </w:rPr>
        <w:t xml:space="preserve"> vládě. Rezoluce 1973 umožnila zřídit nad Libyí bezletovou zónu a schválila všechna potřebná opatření s cílem ochránit civilní obyvatelstvo Libye. Oficiálně deklarovaným úkolem bojových operací tak bylo zajistit ochranu civilistů (</w:t>
      </w:r>
      <w:proofErr w:type="spellStart"/>
      <w:r w:rsidRPr="00AB4DEC">
        <w:rPr>
          <w:rFonts w:ascii="Times New Roman" w:hAnsi="Times New Roman" w:cs="Times New Roman"/>
          <w:sz w:val="24"/>
          <w:szCs w:val="24"/>
        </w:rPr>
        <w:t>Nuruzzaman</w:t>
      </w:r>
      <w:proofErr w:type="spellEnd"/>
      <w:r w:rsidR="00D13E08">
        <w:rPr>
          <w:rFonts w:ascii="Times New Roman" w:hAnsi="Times New Roman" w:cs="Times New Roman"/>
          <w:sz w:val="24"/>
          <w:szCs w:val="24"/>
        </w:rPr>
        <w:t>,</w:t>
      </w:r>
      <w:r w:rsidR="001E5A8A">
        <w:rPr>
          <w:rFonts w:ascii="Times New Roman" w:hAnsi="Times New Roman" w:cs="Times New Roman"/>
          <w:sz w:val="24"/>
          <w:szCs w:val="24"/>
        </w:rPr>
        <w:t xml:space="preserve"> 2013</w:t>
      </w:r>
      <w:r w:rsidR="00970942">
        <w:rPr>
          <w:rFonts w:ascii="Times New Roman" w:hAnsi="Times New Roman" w:cs="Times New Roman"/>
          <w:sz w:val="24"/>
          <w:szCs w:val="24"/>
        </w:rPr>
        <w:t>, s.</w:t>
      </w:r>
      <w:r w:rsidR="001E5A8A">
        <w:rPr>
          <w:rFonts w:ascii="Times New Roman" w:hAnsi="Times New Roman" w:cs="Times New Roman"/>
          <w:sz w:val="24"/>
          <w:szCs w:val="24"/>
        </w:rPr>
        <w:t xml:space="preserve"> 52-66</w:t>
      </w:r>
      <w:r w:rsidRPr="00AB4DEC">
        <w:rPr>
          <w:rFonts w:ascii="Times New Roman" w:hAnsi="Times New Roman" w:cs="Times New Roman"/>
          <w:sz w:val="24"/>
          <w:szCs w:val="24"/>
        </w:rPr>
        <w:t>)</w:t>
      </w:r>
      <w:r w:rsidR="001E5A8A">
        <w:rPr>
          <w:rFonts w:ascii="Times New Roman" w:hAnsi="Times New Roman" w:cs="Times New Roman"/>
          <w:sz w:val="24"/>
          <w:szCs w:val="24"/>
        </w:rPr>
        <w:t xml:space="preserve">. </w:t>
      </w:r>
      <w:r w:rsidRPr="00AB4DEC">
        <w:rPr>
          <w:rFonts w:ascii="Times New Roman" w:hAnsi="Times New Roman" w:cs="Times New Roman"/>
          <w:sz w:val="24"/>
          <w:szCs w:val="24"/>
        </w:rPr>
        <w:t xml:space="preserve">Způsob, jakým Rada bezpečnosti reagovala na situaci v Libyi, byl překvapující, jelikož případy lidského utrpení v Bahrajnu, Sýrii a Jemenu byly ignorovány. Stejné Radě bezpečnosti trvalo </w:t>
      </w:r>
      <w:r w:rsidRPr="00DA0CC3">
        <w:rPr>
          <w:rFonts w:ascii="Times New Roman" w:hAnsi="Times New Roman" w:cs="Times New Roman"/>
          <w:sz w:val="24"/>
          <w:szCs w:val="24"/>
        </w:rPr>
        <w:t>skoro rok přijmout</w:t>
      </w:r>
      <w:r w:rsidRPr="00AB4DEC">
        <w:rPr>
          <w:rFonts w:ascii="Times New Roman" w:hAnsi="Times New Roman" w:cs="Times New Roman"/>
          <w:sz w:val="24"/>
          <w:szCs w:val="24"/>
        </w:rPr>
        <w:t xml:space="preserve"> rezoluci pro konflikt v Jemenu. Avšak ani tato rezoluce nesměřovala k aktivaci R2P, ale pouze k procesu politického usmíření. </w:t>
      </w:r>
    </w:p>
    <w:p w14:paraId="5C553CB3" w14:textId="2A599831" w:rsidR="000D7D93" w:rsidRDefault="005A1E2D" w:rsidP="00336BB5">
      <w:pPr>
        <w:spacing w:line="360" w:lineRule="auto"/>
        <w:ind w:firstLine="709"/>
        <w:jc w:val="both"/>
        <w:rPr>
          <w:rFonts w:ascii="Times New Roman" w:hAnsi="Times New Roman" w:cs="Times New Roman"/>
          <w:sz w:val="24"/>
          <w:szCs w:val="24"/>
        </w:rPr>
      </w:pPr>
      <w:r w:rsidRPr="00AB4DEC">
        <w:rPr>
          <w:rFonts w:ascii="Times New Roman" w:hAnsi="Times New Roman" w:cs="Times New Roman"/>
          <w:sz w:val="24"/>
          <w:szCs w:val="24"/>
        </w:rPr>
        <w:t xml:space="preserve">Na vojenské údery NATO na Libyi pod záštitou Rezoluce 1973 Rady bezpečnosti </w:t>
      </w:r>
      <w:r w:rsidRPr="00DA0CC3">
        <w:rPr>
          <w:rFonts w:ascii="Times New Roman" w:hAnsi="Times New Roman" w:cs="Times New Roman"/>
          <w:sz w:val="24"/>
          <w:szCs w:val="24"/>
        </w:rPr>
        <w:t>OSN s cílem</w:t>
      </w:r>
      <w:r w:rsidRPr="00AB4DEC">
        <w:rPr>
          <w:rFonts w:ascii="Times New Roman" w:hAnsi="Times New Roman" w:cs="Times New Roman"/>
          <w:sz w:val="24"/>
          <w:szCs w:val="24"/>
        </w:rPr>
        <w:t xml:space="preserve"> vytlačit režim </w:t>
      </w:r>
      <w:proofErr w:type="spellStart"/>
      <w:r w:rsidRPr="00AB4DEC">
        <w:rPr>
          <w:rFonts w:ascii="Times New Roman" w:hAnsi="Times New Roman" w:cs="Times New Roman"/>
          <w:sz w:val="24"/>
          <w:szCs w:val="24"/>
        </w:rPr>
        <w:t>Muammara</w:t>
      </w:r>
      <w:proofErr w:type="spellEnd"/>
      <w:r w:rsidRPr="00AB4DEC">
        <w:rPr>
          <w:rFonts w:ascii="Times New Roman" w:hAnsi="Times New Roman" w:cs="Times New Roman"/>
          <w:sz w:val="24"/>
          <w:szCs w:val="24"/>
        </w:rPr>
        <w:t xml:space="preserve"> </w:t>
      </w:r>
      <w:proofErr w:type="spellStart"/>
      <w:r w:rsidRPr="00AB4DEC">
        <w:rPr>
          <w:rFonts w:ascii="Times New Roman" w:hAnsi="Times New Roman" w:cs="Times New Roman"/>
          <w:sz w:val="24"/>
          <w:szCs w:val="24"/>
        </w:rPr>
        <w:t>Kaddáfího</w:t>
      </w:r>
      <w:proofErr w:type="spellEnd"/>
      <w:r w:rsidRPr="00AB4DEC">
        <w:rPr>
          <w:rFonts w:ascii="Times New Roman" w:hAnsi="Times New Roman" w:cs="Times New Roman"/>
          <w:sz w:val="24"/>
          <w:szCs w:val="24"/>
        </w:rPr>
        <w:t xml:space="preserve"> je nahlíženo jako na zlomový bod v historii konceptu R2P. Zastánci konceptu </w:t>
      </w:r>
      <w:proofErr w:type="spellStart"/>
      <w:r w:rsidRPr="00AB4DEC">
        <w:rPr>
          <w:rFonts w:ascii="Times New Roman" w:hAnsi="Times New Roman" w:cs="Times New Roman"/>
          <w:sz w:val="24"/>
          <w:szCs w:val="24"/>
        </w:rPr>
        <w:t>Responsibility</w:t>
      </w:r>
      <w:proofErr w:type="spellEnd"/>
      <w:r w:rsidRPr="00AB4DEC">
        <w:rPr>
          <w:rFonts w:ascii="Times New Roman" w:hAnsi="Times New Roman" w:cs="Times New Roman"/>
          <w:sz w:val="24"/>
          <w:szCs w:val="24"/>
        </w:rPr>
        <w:t xml:space="preserve"> to </w:t>
      </w:r>
      <w:proofErr w:type="spellStart"/>
      <w:r w:rsidRPr="00AB4DEC">
        <w:rPr>
          <w:rFonts w:ascii="Times New Roman" w:hAnsi="Times New Roman" w:cs="Times New Roman"/>
          <w:sz w:val="24"/>
          <w:szCs w:val="24"/>
        </w:rPr>
        <w:t>Protect</w:t>
      </w:r>
      <w:proofErr w:type="spellEnd"/>
      <w:r w:rsidRPr="00AB4DEC">
        <w:rPr>
          <w:rFonts w:ascii="Times New Roman" w:hAnsi="Times New Roman" w:cs="Times New Roman"/>
          <w:sz w:val="24"/>
          <w:szCs w:val="24"/>
        </w:rPr>
        <w:t xml:space="preserve"> prohlašují, že využití vojenské síly proti </w:t>
      </w:r>
      <w:proofErr w:type="spellStart"/>
      <w:r w:rsidRPr="00AB4DEC">
        <w:rPr>
          <w:rFonts w:ascii="Times New Roman" w:hAnsi="Times New Roman" w:cs="Times New Roman"/>
          <w:sz w:val="24"/>
          <w:szCs w:val="24"/>
        </w:rPr>
        <w:t>Muammaru</w:t>
      </w:r>
      <w:proofErr w:type="spellEnd"/>
      <w:r w:rsidRPr="00AB4DEC">
        <w:rPr>
          <w:rFonts w:ascii="Times New Roman" w:hAnsi="Times New Roman" w:cs="Times New Roman"/>
          <w:sz w:val="24"/>
          <w:szCs w:val="24"/>
        </w:rPr>
        <w:t xml:space="preserve"> </w:t>
      </w:r>
      <w:proofErr w:type="spellStart"/>
      <w:r w:rsidRPr="00AB4DEC">
        <w:rPr>
          <w:rFonts w:ascii="Times New Roman" w:hAnsi="Times New Roman" w:cs="Times New Roman"/>
          <w:sz w:val="24"/>
          <w:szCs w:val="24"/>
        </w:rPr>
        <w:t>Kaddáfímu</w:t>
      </w:r>
      <w:proofErr w:type="spellEnd"/>
      <w:r w:rsidRPr="00AB4DEC">
        <w:rPr>
          <w:rFonts w:ascii="Times New Roman" w:hAnsi="Times New Roman" w:cs="Times New Roman"/>
          <w:sz w:val="24"/>
          <w:szCs w:val="24"/>
        </w:rPr>
        <w:t xml:space="preserve"> </w:t>
      </w:r>
      <w:r w:rsidR="005369B5">
        <w:rPr>
          <w:rFonts w:ascii="Times New Roman" w:hAnsi="Times New Roman" w:cs="Times New Roman"/>
          <w:sz w:val="24"/>
          <w:szCs w:val="24"/>
        </w:rPr>
        <w:t>na</w:t>
      </w:r>
      <w:r w:rsidRPr="00AB4DEC">
        <w:rPr>
          <w:rFonts w:ascii="Times New Roman" w:hAnsi="Times New Roman" w:cs="Times New Roman"/>
          <w:sz w:val="24"/>
          <w:szCs w:val="24"/>
        </w:rPr>
        <w:t xml:space="preserve"> záchran</w:t>
      </w:r>
      <w:r w:rsidR="005369B5">
        <w:rPr>
          <w:rFonts w:ascii="Times New Roman" w:hAnsi="Times New Roman" w:cs="Times New Roman"/>
          <w:sz w:val="24"/>
          <w:szCs w:val="24"/>
        </w:rPr>
        <w:t>u</w:t>
      </w:r>
      <w:r w:rsidRPr="00AB4DEC">
        <w:rPr>
          <w:rFonts w:ascii="Times New Roman" w:hAnsi="Times New Roman" w:cs="Times New Roman"/>
          <w:sz w:val="24"/>
          <w:szCs w:val="24"/>
        </w:rPr>
        <w:t xml:space="preserve"> životů civilního obyvatelstva, bylo v souladu s původní myšlenkou konceptu R2P. Nicméně samotná intervence NATO v Libyi doktrínu R2P znehodnotila. Po událostech v Libyi se využívání konceptu R2P zastavilo. Koncept tak nebyl využit v Sýrii ani v Jemenu, přestože zde byly páchány závažné zločiny proti lidskosti. </w:t>
      </w:r>
    </w:p>
    <w:p w14:paraId="47573316" w14:textId="77777777" w:rsidR="00436E10" w:rsidRPr="00693100" w:rsidRDefault="00436E10" w:rsidP="00336BB5">
      <w:pPr>
        <w:pStyle w:val="Nadpis3"/>
        <w:spacing w:after="160"/>
      </w:pPr>
      <w:bookmarkStart w:id="12" w:name="_Toc101460759"/>
      <w:r w:rsidRPr="00693100">
        <w:t>2.1.1 Vývoj konfliktu</w:t>
      </w:r>
      <w:bookmarkEnd w:id="12"/>
    </w:p>
    <w:p w14:paraId="21AB79D4" w14:textId="3795AB97" w:rsidR="005A1E2D" w:rsidRPr="00AB4DEC" w:rsidRDefault="005A1E2D" w:rsidP="00336BB5">
      <w:pPr>
        <w:spacing w:after="0" w:line="360" w:lineRule="auto"/>
        <w:ind w:firstLine="709"/>
        <w:jc w:val="both"/>
        <w:rPr>
          <w:rFonts w:ascii="Times New Roman" w:hAnsi="Times New Roman" w:cs="Times New Roman"/>
          <w:sz w:val="24"/>
          <w:szCs w:val="24"/>
        </w:rPr>
      </w:pPr>
      <w:r w:rsidRPr="00AB4DEC">
        <w:rPr>
          <w:rFonts w:ascii="Times New Roman" w:hAnsi="Times New Roman" w:cs="Times New Roman"/>
          <w:sz w:val="24"/>
          <w:szCs w:val="24"/>
        </w:rPr>
        <w:t xml:space="preserve">Po vnitřních nepokojích a povstáních v okolních arabských státech v období Arabského jara se demonstrace přesunuly i do Libye. První demonstrace se uskutečnila 15. února 2011 v městě </w:t>
      </w:r>
      <w:proofErr w:type="spellStart"/>
      <w:r w:rsidRPr="00AB4DEC">
        <w:rPr>
          <w:rFonts w:ascii="Times New Roman" w:hAnsi="Times New Roman" w:cs="Times New Roman"/>
          <w:sz w:val="24"/>
          <w:szCs w:val="24"/>
        </w:rPr>
        <w:t>Benghází</w:t>
      </w:r>
      <w:proofErr w:type="spellEnd"/>
      <w:r w:rsidRPr="00AB4DEC">
        <w:rPr>
          <w:rFonts w:ascii="Times New Roman" w:hAnsi="Times New Roman" w:cs="Times New Roman"/>
          <w:sz w:val="24"/>
          <w:szCs w:val="24"/>
        </w:rPr>
        <w:t xml:space="preserve">. Následně protesty přerostly v intenzivní nepokoje </w:t>
      </w:r>
      <w:r w:rsidR="00692A49">
        <w:rPr>
          <w:rFonts w:ascii="Times New Roman" w:hAnsi="Times New Roman" w:cs="Times New Roman"/>
          <w:sz w:val="24"/>
          <w:szCs w:val="24"/>
        </w:rPr>
        <w:br/>
      </w:r>
      <w:r w:rsidRPr="00AB4DEC">
        <w:rPr>
          <w:rFonts w:ascii="Times New Roman" w:hAnsi="Times New Roman" w:cs="Times New Roman"/>
          <w:sz w:val="24"/>
          <w:szCs w:val="24"/>
        </w:rPr>
        <w:t xml:space="preserve">a demonstrace proběhly na různých místech po celé zemi. Protivládním jednotkám se podařilo převzít kontrolu nad několika městy ve východní Libyi. V reakci na zmíněné nepokoje nasadil </w:t>
      </w:r>
      <w:proofErr w:type="spellStart"/>
      <w:r w:rsidRPr="00DA0CC3">
        <w:rPr>
          <w:rFonts w:ascii="Times New Roman" w:hAnsi="Times New Roman" w:cs="Times New Roman"/>
          <w:sz w:val="24"/>
          <w:szCs w:val="24"/>
        </w:rPr>
        <w:t>Kaddáfí</w:t>
      </w:r>
      <w:proofErr w:type="spellEnd"/>
      <w:r w:rsidRPr="00DA0CC3">
        <w:rPr>
          <w:rFonts w:ascii="Times New Roman" w:hAnsi="Times New Roman" w:cs="Times New Roman"/>
          <w:sz w:val="24"/>
          <w:szCs w:val="24"/>
        </w:rPr>
        <w:t xml:space="preserve"> v únoru roku 2011</w:t>
      </w:r>
      <w:r w:rsidRPr="00AB4DEC">
        <w:rPr>
          <w:rFonts w:ascii="Times New Roman" w:hAnsi="Times New Roman" w:cs="Times New Roman"/>
          <w:sz w:val="24"/>
          <w:szCs w:val="24"/>
        </w:rPr>
        <w:t xml:space="preserve"> do boje žoldáky z jiných afrických států </w:t>
      </w:r>
      <w:r w:rsidR="00692A49">
        <w:rPr>
          <w:rFonts w:ascii="Times New Roman" w:hAnsi="Times New Roman" w:cs="Times New Roman"/>
          <w:sz w:val="24"/>
          <w:szCs w:val="24"/>
        </w:rPr>
        <w:br/>
      </w:r>
      <w:r w:rsidRPr="00AB4DEC">
        <w:rPr>
          <w:rFonts w:ascii="Times New Roman" w:hAnsi="Times New Roman" w:cs="Times New Roman"/>
          <w:sz w:val="24"/>
          <w:szCs w:val="24"/>
        </w:rPr>
        <w:t xml:space="preserve">a letecké jednotky, a to za účelem potlačení povstání. Údajně byl připraven vyvraždit </w:t>
      </w:r>
      <w:r w:rsidRPr="00DA0CC3">
        <w:rPr>
          <w:rFonts w:ascii="Times New Roman" w:hAnsi="Times New Roman" w:cs="Times New Roman"/>
          <w:sz w:val="24"/>
          <w:szCs w:val="24"/>
        </w:rPr>
        <w:t>l</w:t>
      </w:r>
      <w:r w:rsidR="000D067A" w:rsidRPr="00DA0CC3">
        <w:rPr>
          <w:rFonts w:ascii="Times New Roman" w:hAnsi="Times New Roman" w:cs="Times New Roman"/>
          <w:sz w:val="24"/>
          <w:szCs w:val="24"/>
        </w:rPr>
        <w:t>i</w:t>
      </w:r>
      <w:r w:rsidRPr="00DA0CC3">
        <w:rPr>
          <w:rFonts w:ascii="Times New Roman" w:hAnsi="Times New Roman" w:cs="Times New Roman"/>
          <w:sz w:val="24"/>
          <w:szCs w:val="24"/>
        </w:rPr>
        <w:t>b</w:t>
      </w:r>
      <w:r w:rsidR="000D067A" w:rsidRPr="00DA0CC3">
        <w:rPr>
          <w:rFonts w:ascii="Times New Roman" w:hAnsi="Times New Roman" w:cs="Times New Roman"/>
          <w:sz w:val="24"/>
          <w:szCs w:val="24"/>
        </w:rPr>
        <w:t>y</w:t>
      </w:r>
      <w:r w:rsidRPr="00DA0CC3">
        <w:rPr>
          <w:rFonts w:ascii="Times New Roman" w:hAnsi="Times New Roman" w:cs="Times New Roman"/>
          <w:sz w:val="24"/>
          <w:szCs w:val="24"/>
        </w:rPr>
        <w:t>jské</w:t>
      </w:r>
      <w:r w:rsidRPr="00AB4DEC">
        <w:rPr>
          <w:rFonts w:ascii="Times New Roman" w:hAnsi="Times New Roman" w:cs="Times New Roman"/>
          <w:sz w:val="24"/>
          <w:szCs w:val="24"/>
        </w:rPr>
        <w:t xml:space="preserve"> civilní obyvatelstvo, jen aby se udržel u moci. Tyto události vyvolaly reakci Arabské ligy, Africké unie a Rady pro lidská práva v podobě odsouzení použití síly proti civilnímu obyvatelstvu v Libyi (Terry</w:t>
      </w:r>
      <w:r w:rsidR="00082586">
        <w:rPr>
          <w:rFonts w:ascii="Times New Roman" w:hAnsi="Times New Roman" w:cs="Times New Roman"/>
          <w:sz w:val="24"/>
          <w:szCs w:val="24"/>
        </w:rPr>
        <w:t xml:space="preserve">, </w:t>
      </w:r>
      <w:r w:rsidR="00122CCE">
        <w:rPr>
          <w:rFonts w:ascii="Times New Roman" w:hAnsi="Times New Roman" w:cs="Times New Roman"/>
          <w:sz w:val="24"/>
          <w:szCs w:val="24"/>
        </w:rPr>
        <w:t>2015</w:t>
      </w:r>
      <w:r w:rsidR="00970942">
        <w:rPr>
          <w:rFonts w:ascii="Times New Roman" w:hAnsi="Times New Roman" w:cs="Times New Roman"/>
          <w:sz w:val="24"/>
          <w:szCs w:val="24"/>
        </w:rPr>
        <w:t>, s.</w:t>
      </w:r>
      <w:r w:rsidR="0088410C">
        <w:rPr>
          <w:rFonts w:ascii="Times New Roman" w:hAnsi="Times New Roman" w:cs="Times New Roman"/>
          <w:sz w:val="24"/>
          <w:szCs w:val="24"/>
        </w:rPr>
        <w:t xml:space="preserve"> 164</w:t>
      </w:r>
      <w:r w:rsidRPr="00AB4DEC">
        <w:rPr>
          <w:rFonts w:ascii="Times New Roman" w:hAnsi="Times New Roman" w:cs="Times New Roman"/>
          <w:sz w:val="24"/>
          <w:szCs w:val="24"/>
        </w:rPr>
        <w:t>)</w:t>
      </w:r>
      <w:r w:rsidR="00997618">
        <w:rPr>
          <w:rFonts w:ascii="Times New Roman" w:hAnsi="Times New Roman" w:cs="Times New Roman"/>
          <w:sz w:val="24"/>
          <w:szCs w:val="24"/>
        </w:rPr>
        <w:t>.</w:t>
      </w:r>
    </w:p>
    <w:p w14:paraId="4A6D870B" w14:textId="59A5BC4F" w:rsidR="005A1E2D" w:rsidRPr="00AB4DEC" w:rsidRDefault="005A1E2D" w:rsidP="00336BB5">
      <w:pPr>
        <w:spacing w:after="0" w:line="360" w:lineRule="auto"/>
        <w:ind w:firstLine="709"/>
        <w:jc w:val="both"/>
        <w:rPr>
          <w:rFonts w:ascii="Times New Roman" w:hAnsi="Times New Roman" w:cs="Times New Roman"/>
          <w:sz w:val="24"/>
          <w:szCs w:val="24"/>
        </w:rPr>
      </w:pPr>
      <w:r w:rsidRPr="00AB4DEC">
        <w:rPr>
          <w:rFonts w:ascii="Times New Roman" w:hAnsi="Times New Roman" w:cs="Times New Roman"/>
          <w:sz w:val="24"/>
          <w:szCs w:val="24"/>
        </w:rPr>
        <w:t xml:space="preserve">V únoru roku 2011 občané Libye zahájili celostátní nenásilné protesty proti jejich diktátoru </w:t>
      </w:r>
      <w:proofErr w:type="spellStart"/>
      <w:r w:rsidRPr="00AB4DEC">
        <w:rPr>
          <w:rFonts w:ascii="Times New Roman" w:hAnsi="Times New Roman" w:cs="Times New Roman"/>
          <w:sz w:val="24"/>
          <w:szCs w:val="24"/>
        </w:rPr>
        <w:t>Muammaru</w:t>
      </w:r>
      <w:proofErr w:type="spellEnd"/>
      <w:r w:rsidRPr="00AB4DEC">
        <w:rPr>
          <w:rFonts w:ascii="Times New Roman" w:hAnsi="Times New Roman" w:cs="Times New Roman"/>
          <w:sz w:val="24"/>
          <w:szCs w:val="24"/>
        </w:rPr>
        <w:t xml:space="preserve"> </w:t>
      </w:r>
      <w:proofErr w:type="spellStart"/>
      <w:r w:rsidRPr="00AB4DEC">
        <w:rPr>
          <w:rFonts w:ascii="Times New Roman" w:hAnsi="Times New Roman" w:cs="Times New Roman"/>
          <w:sz w:val="24"/>
          <w:szCs w:val="24"/>
        </w:rPr>
        <w:t>Kaddáfímu</w:t>
      </w:r>
      <w:proofErr w:type="spellEnd"/>
      <w:r w:rsidRPr="00AB4DEC">
        <w:rPr>
          <w:rFonts w:ascii="Times New Roman" w:hAnsi="Times New Roman" w:cs="Times New Roman"/>
          <w:sz w:val="24"/>
          <w:szCs w:val="24"/>
        </w:rPr>
        <w:t xml:space="preserve">, jehož represivní styl vládnutí vnímali jako nepřijatelný. </w:t>
      </w:r>
      <w:proofErr w:type="spellStart"/>
      <w:r w:rsidRPr="00AB4DEC">
        <w:rPr>
          <w:rFonts w:ascii="Times New Roman" w:hAnsi="Times New Roman" w:cs="Times New Roman"/>
          <w:sz w:val="24"/>
          <w:szCs w:val="24"/>
        </w:rPr>
        <w:t>Muammar</w:t>
      </w:r>
      <w:proofErr w:type="spellEnd"/>
      <w:r w:rsidRPr="00AB4DEC">
        <w:rPr>
          <w:rFonts w:ascii="Times New Roman" w:hAnsi="Times New Roman" w:cs="Times New Roman"/>
          <w:sz w:val="24"/>
          <w:szCs w:val="24"/>
        </w:rPr>
        <w:t xml:space="preserve"> </w:t>
      </w:r>
      <w:proofErr w:type="spellStart"/>
      <w:r w:rsidRPr="00AB4DEC">
        <w:rPr>
          <w:rFonts w:ascii="Times New Roman" w:hAnsi="Times New Roman" w:cs="Times New Roman"/>
          <w:sz w:val="24"/>
          <w:szCs w:val="24"/>
        </w:rPr>
        <w:t>Kaddáfí</w:t>
      </w:r>
      <w:proofErr w:type="spellEnd"/>
      <w:r w:rsidRPr="00AB4DEC">
        <w:rPr>
          <w:rFonts w:ascii="Times New Roman" w:hAnsi="Times New Roman" w:cs="Times New Roman"/>
          <w:sz w:val="24"/>
          <w:szCs w:val="24"/>
        </w:rPr>
        <w:t xml:space="preserve"> zareagoval tak, že přikázal svým vojákům, aby začali po demonstrujících střílet, což vyústilo ve velké množství civilních obětí v prvních třech dnech protestů, zejména ve městě </w:t>
      </w:r>
      <w:proofErr w:type="spellStart"/>
      <w:r w:rsidRPr="00AB4DEC">
        <w:rPr>
          <w:rFonts w:ascii="Times New Roman" w:hAnsi="Times New Roman" w:cs="Times New Roman"/>
          <w:sz w:val="24"/>
          <w:szCs w:val="24"/>
        </w:rPr>
        <w:t>Benghází</w:t>
      </w:r>
      <w:proofErr w:type="spellEnd"/>
      <w:r w:rsidR="001D05F6">
        <w:rPr>
          <w:rFonts w:ascii="Times New Roman" w:hAnsi="Times New Roman" w:cs="Times New Roman"/>
          <w:sz w:val="24"/>
          <w:szCs w:val="24"/>
        </w:rPr>
        <w:t xml:space="preserve"> (</w:t>
      </w:r>
      <w:proofErr w:type="spellStart"/>
      <w:r w:rsidR="001D05F6">
        <w:rPr>
          <w:rFonts w:ascii="Times New Roman" w:hAnsi="Times New Roman" w:cs="Times New Roman"/>
          <w:sz w:val="24"/>
          <w:szCs w:val="24"/>
        </w:rPr>
        <w:t>Kuperman</w:t>
      </w:r>
      <w:proofErr w:type="spellEnd"/>
      <w:r w:rsidR="001D05F6">
        <w:rPr>
          <w:rFonts w:ascii="Times New Roman" w:hAnsi="Times New Roman" w:cs="Times New Roman"/>
          <w:sz w:val="24"/>
          <w:szCs w:val="24"/>
        </w:rPr>
        <w:t xml:space="preserve">, </w:t>
      </w:r>
      <w:r w:rsidR="00194267">
        <w:rPr>
          <w:rFonts w:ascii="Times New Roman" w:hAnsi="Times New Roman" w:cs="Times New Roman"/>
          <w:sz w:val="24"/>
          <w:szCs w:val="24"/>
        </w:rPr>
        <w:t>2013</w:t>
      </w:r>
      <w:r w:rsidR="00970942">
        <w:rPr>
          <w:rFonts w:ascii="Times New Roman" w:hAnsi="Times New Roman" w:cs="Times New Roman"/>
          <w:sz w:val="24"/>
          <w:szCs w:val="24"/>
        </w:rPr>
        <w:t>, s.</w:t>
      </w:r>
      <w:r w:rsidR="00194267">
        <w:rPr>
          <w:rFonts w:ascii="Times New Roman" w:hAnsi="Times New Roman" w:cs="Times New Roman"/>
          <w:sz w:val="24"/>
          <w:szCs w:val="24"/>
        </w:rPr>
        <w:t xml:space="preserve"> 107)</w:t>
      </w:r>
      <w:r w:rsidRPr="00AB4DEC">
        <w:rPr>
          <w:rFonts w:ascii="Times New Roman" w:hAnsi="Times New Roman" w:cs="Times New Roman"/>
          <w:sz w:val="24"/>
          <w:szCs w:val="24"/>
        </w:rPr>
        <w:t xml:space="preserve">. Jednání </w:t>
      </w:r>
      <w:proofErr w:type="spellStart"/>
      <w:r w:rsidRPr="00AB4DEC">
        <w:rPr>
          <w:rFonts w:ascii="Times New Roman" w:hAnsi="Times New Roman" w:cs="Times New Roman"/>
          <w:sz w:val="24"/>
          <w:szCs w:val="24"/>
        </w:rPr>
        <w:t>Muammara</w:t>
      </w:r>
      <w:proofErr w:type="spellEnd"/>
      <w:r w:rsidRPr="00AB4DEC">
        <w:rPr>
          <w:rFonts w:ascii="Times New Roman" w:hAnsi="Times New Roman" w:cs="Times New Roman"/>
          <w:sz w:val="24"/>
          <w:szCs w:val="24"/>
        </w:rPr>
        <w:t xml:space="preserve"> </w:t>
      </w:r>
      <w:proofErr w:type="spellStart"/>
      <w:r w:rsidRPr="00AB4DEC">
        <w:rPr>
          <w:rFonts w:ascii="Times New Roman" w:hAnsi="Times New Roman" w:cs="Times New Roman"/>
          <w:sz w:val="24"/>
          <w:szCs w:val="24"/>
        </w:rPr>
        <w:t>Kaddáfího</w:t>
      </w:r>
      <w:proofErr w:type="spellEnd"/>
      <w:r w:rsidRPr="00AB4DEC">
        <w:rPr>
          <w:rFonts w:ascii="Times New Roman" w:hAnsi="Times New Roman" w:cs="Times New Roman"/>
          <w:sz w:val="24"/>
          <w:szCs w:val="24"/>
        </w:rPr>
        <w:t xml:space="preserve"> vyvolalo reakci, demonstrující se ozbrojili a zahájili povstání. Povstalci během dvou týdnů </w:t>
      </w:r>
      <w:r w:rsidRPr="00AB4DEC">
        <w:rPr>
          <w:rFonts w:ascii="Times New Roman" w:hAnsi="Times New Roman" w:cs="Times New Roman"/>
          <w:sz w:val="24"/>
          <w:szCs w:val="24"/>
        </w:rPr>
        <w:lastRenderedPageBreak/>
        <w:t xml:space="preserve">zabrali téměř polovinu země. </w:t>
      </w:r>
      <w:proofErr w:type="spellStart"/>
      <w:r w:rsidRPr="00AB4DEC">
        <w:rPr>
          <w:rFonts w:ascii="Times New Roman" w:hAnsi="Times New Roman" w:cs="Times New Roman"/>
          <w:sz w:val="24"/>
          <w:szCs w:val="24"/>
        </w:rPr>
        <w:t>Kaddáfí</w:t>
      </w:r>
      <w:proofErr w:type="spellEnd"/>
      <w:r w:rsidRPr="00AB4DEC">
        <w:rPr>
          <w:rFonts w:ascii="Times New Roman" w:hAnsi="Times New Roman" w:cs="Times New Roman"/>
          <w:sz w:val="24"/>
          <w:szCs w:val="24"/>
        </w:rPr>
        <w:t xml:space="preserve"> znovu nařídil, aby jeho vojáci bez rozdílu stříleli do obytných oblastí těžkými </w:t>
      </w:r>
      <w:r w:rsidRPr="00DA0CC3">
        <w:rPr>
          <w:rFonts w:ascii="Times New Roman" w:hAnsi="Times New Roman" w:cs="Times New Roman"/>
          <w:sz w:val="24"/>
          <w:szCs w:val="24"/>
        </w:rPr>
        <w:t>zbraněmi a aby</w:t>
      </w:r>
      <w:r w:rsidRPr="00AB4DEC">
        <w:rPr>
          <w:rFonts w:ascii="Times New Roman" w:hAnsi="Times New Roman" w:cs="Times New Roman"/>
          <w:sz w:val="24"/>
          <w:szCs w:val="24"/>
        </w:rPr>
        <w:t xml:space="preserve"> jeho letectvo začalo bombardovat obyvatelstvo. Za několik dní se podařilo vládním jednotkám Libye zatlačit povstání do města </w:t>
      </w:r>
      <w:proofErr w:type="spellStart"/>
      <w:r w:rsidRPr="00AB4DEC">
        <w:rPr>
          <w:rFonts w:ascii="Times New Roman" w:hAnsi="Times New Roman" w:cs="Times New Roman"/>
          <w:sz w:val="24"/>
          <w:szCs w:val="24"/>
        </w:rPr>
        <w:t>Benghází</w:t>
      </w:r>
      <w:proofErr w:type="spellEnd"/>
      <w:r w:rsidRPr="00AB4DEC">
        <w:rPr>
          <w:rFonts w:ascii="Times New Roman" w:hAnsi="Times New Roman" w:cs="Times New Roman"/>
          <w:sz w:val="24"/>
          <w:szCs w:val="24"/>
        </w:rPr>
        <w:t xml:space="preserve">, kde poté hrozily civilnímu obyvatelstvu vyvražděním. </w:t>
      </w:r>
    </w:p>
    <w:p w14:paraId="66E28058" w14:textId="004EE355" w:rsidR="005A1E2D" w:rsidRPr="00AB4DEC" w:rsidRDefault="005A1E2D" w:rsidP="00336BB5">
      <w:pPr>
        <w:spacing w:after="0" w:line="360" w:lineRule="auto"/>
        <w:ind w:firstLine="709"/>
        <w:jc w:val="both"/>
        <w:rPr>
          <w:rFonts w:ascii="Times New Roman" w:hAnsi="Times New Roman" w:cs="Times New Roman"/>
          <w:sz w:val="24"/>
          <w:szCs w:val="24"/>
        </w:rPr>
      </w:pPr>
      <w:r w:rsidRPr="00AB4DEC">
        <w:rPr>
          <w:rFonts w:ascii="Times New Roman" w:hAnsi="Times New Roman" w:cs="Times New Roman"/>
          <w:sz w:val="24"/>
          <w:szCs w:val="24"/>
        </w:rPr>
        <w:t xml:space="preserve">Po </w:t>
      </w:r>
      <w:r w:rsidRPr="00DA0CC3">
        <w:rPr>
          <w:rFonts w:ascii="Times New Roman" w:hAnsi="Times New Roman" w:cs="Times New Roman"/>
          <w:sz w:val="24"/>
          <w:szCs w:val="24"/>
        </w:rPr>
        <w:t>disku</w:t>
      </w:r>
      <w:r w:rsidR="003E0DB6" w:rsidRPr="00DA0CC3">
        <w:rPr>
          <w:rFonts w:ascii="Times New Roman" w:hAnsi="Times New Roman" w:cs="Times New Roman"/>
          <w:sz w:val="24"/>
          <w:szCs w:val="24"/>
        </w:rPr>
        <w:t>s</w:t>
      </w:r>
      <w:r w:rsidRPr="00DA0CC3">
        <w:rPr>
          <w:rFonts w:ascii="Times New Roman" w:hAnsi="Times New Roman" w:cs="Times New Roman"/>
          <w:sz w:val="24"/>
          <w:szCs w:val="24"/>
        </w:rPr>
        <w:t>i</w:t>
      </w:r>
      <w:r w:rsidRPr="00AB4DEC">
        <w:rPr>
          <w:rFonts w:ascii="Times New Roman" w:hAnsi="Times New Roman" w:cs="Times New Roman"/>
          <w:sz w:val="24"/>
          <w:szCs w:val="24"/>
        </w:rPr>
        <w:t xml:space="preserve"> nad událostmi v Libyi schválila Rada bezpečnosti OSN </w:t>
      </w:r>
      <w:r w:rsidR="006A470F" w:rsidRPr="00AB4DEC">
        <w:rPr>
          <w:rFonts w:ascii="Times New Roman" w:hAnsi="Times New Roman" w:cs="Times New Roman"/>
          <w:sz w:val="24"/>
          <w:szCs w:val="24"/>
        </w:rPr>
        <w:t>dne 26. února 2011</w:t>
      </w:r>
      <w:r w:rsidR="006A470F">
        <w:rPr>
          <w:rFonts w:ascii="Times New Roman" w:hAnsi="Times New Roman" w:cs="Times New Roman"/>
          <w:sz w:val="24"/>
          <w:szCs w:val="24"/>
        </w:rPr>
        <w:t xml:space="preserve"> </w:t>
      </w:r>
      <w:r w:rsidRPr="00AB4DEC">
        <w:rPr>
          <w:rFonts w:ascii="Times New Roman" w:hAnsi="Times New Roman" w:cs="Times New Roman"/>
          <w:sz w:val="24"/>
          <w:szCs w:val="24"/>
        </w:rPr>
        <w:t xml:space="preserve">přijetí </w:t>
      </w:r>
      <w:r w:rsidR="005369B5">
        <w:rPr>
          <w:rFonts w:ascii="Times New Roman" w:hAnsi="Times New Roman" w:cs="Times New Roman"/>
          <w:sz w:val="24"/>
          <w:szCs w:val="24"/>
        </w:rPr>
        <w:t>R</w:t>
      </w:r>
      <w:r w:rsidRPr="00AB4DEC">
        <w:rPr>
          <w:rFonts w:ascii="Times New Roman" w:hAnsi="Times New Roman" w:cs="Times New Roman"/>
          <w:sz w:val="24"/>
          <w:szCs w:val="24"/>
        </w:rPr>
        <w:t xml:space="preserve">ezoluce 1970, která požadovala okamžité ukončení násilí v Libyi a získala plnou podporu všech stálých i nestálých členů Rady bezpečnosti OSN. Velmi významné bylo </w:t>
      </w:r>
      <w:r w:rsidRPr="00DA0CC3">
        <w:rPr>
          <w:rFonts w:ascii="Times New Roman" w:hAnsi="Times New Roman" w:cs="Times New Roman"/>
          <w:sz w:val="24"/>
          <w:szCs w:val="24"/>
        </w:rPr>
        <w:t>pověření</w:t>
      </w:r>
      <w:r w:rsidR="006A470F" w:rsidRPr="00DA0CC3">
        <w:rPr>
          <w:rFonts w:ascii="Times New Roman" w:hAnsi="Times New Roman" w:cs="Times New Roman"/>
          <w:sz w:val="24"/>
          <w:szCs w:val="24"/>
        </w:rPr>
        <w:t>,</w:t>
      </w:r>
      <w:r w:rsidRPr="00DA0CC3">
        <w:rPr>
          <w:rFonts w:ascii="Times New Roman" w:hAnsi="Times New Roman" w:cs="Times New Roman"/>
          <w:sz w:val="24"/>
          <w:szCs w:val="24"/>
        </w:rPr>
        <w:t xml:space="preserve"> udělené Mezinárodnímu trestnímu tribunálu k prošetření událostí v Libyi.</w:t>
      </w:r>
      <w:r w:rsidRPr="00AB4DEC">
        <w:rPr>
          <w:rFonts w:ascii="Times New Roman" w:hAnsi="Times New Roman" w:cs="Times New Roman"/>
          <w:sz w:val="24"/>
          <w:szCs w:val="24"/>
        </w:rPr>
        <w:t xml:space="preserve"> Současně bylo uvaleno zbrojní embargo a </w:t>
      </w:r>
      <w:proofErr w:type="spellStart"/>
      <w:r w:rsidRPr="00DA0CC3">
        <w:rPr>
          <w:rFonts w:ascii="Times New Roman" w:hAnsi="Times New Roman" w:cs="Times New Roman"/>
          <w:sz w:val="24"/>
          <w:szCs w:val="24"/>
        </w:rPr>
        <w:t>Kaddáfímu</w:t>
      </w:r>
      <w:proofErr w:type="spellEnd"/>
      <w:r w:rsidR="003E0DB6" w:rsidRPr="00DA0CC3">
        <w:rPr>
          <w:rFonts w:ascii="Times New Roman" w:hAnsi="Times New Roman" w:cs="Times New Roman"/>
          <w:sz w:val="24"/>
          <w:szCs w:val="24"/>
        </w:rPr>
        <w:t xml:space="preserve"> s</w:t>
      </w:r>
      <w:r w:rsidRPr="00DA0CC3">
        <w:rPr>
          <w:rFonts w:ascii="Times New Roman" w:hAnsi="Times New Roman" w:cs="Times New Roman"/>
          <w:sz w:val="24"/>
          <w:szCs w:val="24"/>
        </w:rPr>
        <w:t xml:space="preserve"> rodin</w:t>
      </w:r>
      <w:r w:rsidR="003E0DB6" w:rsidRPr="00DA0CC3">
        <w:rPr>
          <w:rFonts w:ascii="Times New Roman" w:hAnsi="Times New Roman" w:cs="Times New Roman"/>
          <w:sz w:val="24"/>
          <w:szCs w:val="24"/>
        </w:rPr>
        <w:t>ou</w:t>
      </w:r>
      <w:r w:rsidRPr="00DA0CC3">
        <w:rPr>
          <w:rFonts w:ascii="Times New Roman" w:hAnsi="Times New Roman" w:cs="Times New Roman"/>
          <w:sz w:val="24"/>
          <w:szCs w:val="24"/>
        </w:rPr>
        <w:t xml:space="preserve"> a osobám blízkým</w:t>
      </w:r>
      <w:r w:rsidRPr="00AB4DEC">
        <w:rPr>
          <w:rFonts w:ascii="Times New Roman" w:hAnsi="Times New Roman" w:cs="Times New Roman"/>
          <w:sz w:val="24"/>
          <w:szCs w:val="24"/>
        </w:rPr>
        <w:t xml:space="preserve"> režimu byl vydán zákaz vycestování a zabaven majetek. Násilí ze strany vládních jednotek však nepřestávalo, nadále pokračovalo potlačování lidských práv ze strany </w:t>
      </w:r>
      <w:proofErr w:type="spellStart"/>
      <w:r w:rsidRPr="00AB4DEC">
        <w:rPr>
          <w:rFonts w:ascii="Times New Roman" w:hAnsi="Times New Roman" w:cs="Times New Roman"/>
          <w:sz w:val="24"/>
          <w:szCs w:val="24"/>
        </w:rPr>
        <w:t>Kaddáfího</w:t>
      </w:r>
      <w:proofErr w:type="spellEnd"/>
      <w:r w:rsidRPr="00AB4DEC">
        <w:rPr>
          <w:rFonts w:ascii="Times New Roman" w:hAnsi="Times New Roman" w:cs="Times New Roman"/>
          <w:sz w:val="24"/>
          <w:szCs w:val="24"/>
        </w:rPr>
        <w:t xml:space="preserve"> režimu, proto byla v návaznosti na tyto události dne 17. března 2011 Radou bezpečnosti OSN přijata Rezoluce 1973. </w:t>
      </w:r>
    </w:p>
    <w:p w14:paraId="1A629786" w14:textId="03E4A04B" w:rsidR="005A1E2D" w:rsidRPr="00AB4DEC" w:rsidRDefault="005A1E2D" w:rsidP="00336BB5">
      <w:pPr>
        <w:spacing w:after="0" w:line="360" w:lineRule="auto"/>
        <w:ind w:firstLine="709"/>
        <w:jc w:val="both"/>
        <w:rPr>
          <w:rFonts w:ascii="Times New Roman" w:hAnsi="Times New Roman" w:cs="Times New Roman"/>
          <w:sz w:val="24"/>
          <w:szCs w:val="24"/>
        </w:rPr>
      </w:pPr>
      <w:r w:rsidRPr="00AB4DEC">
        <w:rPr>
          <w:rFonts w:ascii="Times New Roman" w:hAnsi="Times New Roman" w:cs="Times New Roman"/>
          <w:sz w:val="24"/>
          <w:szCs w:val="24"/>
        </w:rPr>
        <w:t xml:space="preserve">Opatření Rezoluce 1973 </w:t>
      </w:r>
      <w:r w:rsidRPr="00DA0CC3">
        <w:rPr>
          <w:rFonts w:ascii="Times New Roman" w:hAnsi="Times New Roman" w:cs="Times New Roman"/>
          <w:sz w:val="24"/>
          <w:szCs w:val="24"/>
        </w:rPr>
        <w:t>navazoval</w:t>
      </w:r>
      <w:r w:rsidR="003E0DB6" w:rsidRPr="00DA0CC3">
        <w:rPr>
          <w:rFonts w:ascii="Times New Roman" w:hAnsi="Times New Roman" w:cs="Times New Roman"/>
          <w:sz w:val="24"/>
          <w:szCs w:val="24"/>
        </w:rPr>
        <w:t>a</w:t>
      </w:r>
      <w:r w:rsidRPr="00AB4DEC">
        <w:rPr>
          <w:rFonts w:ascii="Times New Roman" w:hAnsi="Times New Roman" w:cs="Times New Roman"/>
          <w:sz w:val="24"/>
          <w:szCs w:val="24"/>
        </w:rPr>
        <w:t xml:space="preserve"> na Rezoluci 1970, ale současně bylo odkazováno na využití jakýchkoliv prostředků, které povedou k okamžitému ukončení násilí páchaného na civilistech. Dne 17. března 2011 tak Organizace spojených národů povolila vojenskou intervenci do Libye za účelem ochránit civilní obyvatelstvo. Rozhodnutí Rady bezpečnosti OSN reagovalo na násilí, které vypuklo mezi vládními libyjskými jednotkami </w:t>
      </w:r>
      <w:r w:rsidR="00692A49">
        <w:rPr>
          <w:rFonts w:ascii="Times New Roman" w:hAnsi="Times New Roman" w:cs="Times New Roman"/>
          <w:sz w:val="24"/>
          <w:szCs w:val="24"/>
        </w:rPr>
        <w:br/>
      </w:r>
      <w:r w:rsidRPr="00AB4DEC">
        <w:rPr>
          <w:rFonts w:ascii="Times New Roman" w:hAnsi="Times New Roman" w:cs="Times New Roman"/>
          <w:sz w:val="24"/>
          <w:szCs w:val="24"/>
        </w:rPr>
        <w:t xml:space="preserve">a domácí opozicí. Dva dny po vyjádření Organizace </w:t>
      </w:r>
      <w:r w:rsidRPr="00DA0CC3">
        <w:rPr>
          <w:rFonts w:ascii="Times New Roman" w:hAnsi="Times New Roman" w:cs="Times New Roman"/>
          <w:sz w:val="24"/>
          <w:szCs w:val="24"/>
        </w:rPr>
        <w:t>spojených národů</w:t>
      </w:r>
      <w:r w:rsidR="003E0DB6" w:rsidRPr="00DA0CC3">
        <w:rPr>
          <w:rFonts w:ascii="Times New Roman" w:hAnsi="Times New Roman" w:cs="Times New Roman"/>
          <w:sz w:val="24"/>
          <w:szCs w:val="24"/>
        </w:rPr>
        <w:t xml:space="preserve"> </w:t>
      </w:r>
      <w:r w:rsidR="006A470F" w:rsidRPr="00DA0CC3">
        <w:rPr>
          <w:rFonts w:ascii="Times New Roman" w:hAnsi="Times New Roman" w:cs="Times New Roman"/>
          <w:sz w:val="24"/>
          <w:szCs w:val="24"/>
        </w:rPr>
        <w:t xml:space="preserve">iniciovalo </w:t>
      </w:r>
      <w:r w:rsidRPr="00DA0CC3">
        <w:rPr>
          <w:rFonts w:ascii="Times New Roman" w:hAnsi="Times New Roman" w:cs="Times New Roman"/>
          <w:sz w:val="24"/>
          <w:szCs w:val="24"/>
        </w:rPr>
        <w:t>NATO</w:t>
      </w:r>
      <w:r w:rsidRPr="00AB4DEC">
        <w:rPr>
          <w:rFonts w:ascii="Times New Roman" w:hAnsi="Times New Roman" w:cs="Times New Roman"/>
          <w:sz w:val="24"/>
          <w:szCs w:val="24"/>
        </w:rPr>
        <w:t xml:space="preserve"> intervenci. NATO na základě Rezoluce 1973 zřídilo a zajistilo bezletovou zónu nad Libyí s výjimkou letadel s humanitární pomocí a zahájilo letecké útoky na vládní jednotky. Zatímco Rezoluce 1970 získala podporu všech hlasujících, ve výsledku hlasování o Rezoluci 1973 byly státy, které se hlasování zdržely: Brazílie, Čína, Indie, Německo a Rusko</w:t>
      </w:r>
      <w:r w:rsidR="00E93B8E">
        <w:rPr>
          <w:rFonts w:ascii="Times New Roman" w:hAnsi="Times New Roman" w:cs="Times New Roman"/>
          <w:sz w:val="24"/>
          <w:szCs w:val="24"/>
        </w:rPr>
        <w:t xml:space="preserve"> </w:t>
      </w:r>
      <w:r w:rsidR="00F747C5">
        <w:rPr>
          <w:rFonts w:ascii="Times New Roman" w:hAnsi="Times New Roman" w:cs="Times New Roman"/>
          <w:sz w:val="24"/>
          <w:szCs w:val="24"/>
        </w:rPr>
        <w:t>(</w:t>
      </w:r>
      <w:proofErr w:type="spellStart"/>
      <w:r w:rsidR="00F747C5">
        <w:rPr>
          <w:rFonts w:ascii="Times New Roman" w:hAnsi="Times New Roman" w:cs="Times New Roman"/>
          <w:sz w:val="24"/>
          <w:szCs w:val="24"/>
        </w:rPr>
        <w:t>Kuperman</w:t>
      </w:r>
      <w:proofErr w:type="spellEnd"/>
      <w:r w:rsidR="00F747C5">
        <w:rPr>
          <w:rFonts w:ascii="Times New Roman" w:hAnsi="Times New Roman" w:cs="Times New Roman"/>
          <w:sz w:val="24"/>
          <w:szCs w:val="24"/>
        </w:rPr>
        <w:t>, 2013; Terry, 2015)</w:t>
      </w:r>
      <w:r w:rsidR="00E93B8E">
        <w:rPr>
          <w:rFonts w:ascii="Times New Roman" w:hAnsi="Times New Roman" w:cs="Times New Roman"/>
          <w:sz w:val="24"/>
          <w:szCs w:val="24"/>
        </w:rPr>
        <w:t>.</w:t>
      </w:r>
      <w:r w:rsidRPr="00AB4DEC">
        <w:rPr>
          <w:rFonts w:ascii="Times New Roman" w:hAnsi="Times New Roman" w:cs="Times New Roman"/>
          <w:sz w:val="24"/>
          <w:szCs w:val="24"/>
        </w:rPr>
        <w:t xml:space="preserve"> Největší kontroverze se týkaly právě možnosti nasazení ozbrojených sil, nicméně Rezoluce 1973 nebyla blokována, což umožnilo dát mandát jednotkám NATO k provedení vojenské operace. Po sedmi měsících libyjské povstalecké jednotky obsadily zemi a </w:t>
      </w:r>
      <w:r w:rsidRPr="00DA0CC3">
        <w:rPr>
          <w:rFonts w:ascii="Times New Roman" w:hAnsi="Times New Roman" w:cs="Times New Roman"/>
          <w:sz w:val="24"/>
          <w:szCs w:val="24"/>
        </w:rPr>
        <w:t>zabi</w:t>
      </w:r>
      <w:r w:rsidR="003E0DB6" w:rsidRPr="00DA0CC3">
        <w:rPr>
          <w:rFonts w:ascii="Times New Roman" w:hAnsi="Times New Roman" w:cs="Times New Roman"/>
          <w:sz w:val="24"/>
          <w:szCs w:val="24"/>
        </w:rPr>
        <w:t>ly</w:t>
      </w:r>
      <w:r w:rsidRPr="00AB4DEC">
        <w:rPr>
          <w:rFonts w:ascii="Times New Roman" w:hAnsi="Times New Roman" w:cs="Times New Roman"/>
          <w:sz w:val="24"/>
          <w:szCs w:val="24"/>
        </w:rPr>
        <w:t xml:space="preserve"> autoritativního vládce </w:t>
      </w:r>
      <w:proofErr w:type="spellStart"/>
      <w:r w:rsidRPr="00AB4DEC">
        <w:rPr>
          <w:rFonts w:ascii="Times New Roman" w:hAnsi="Times New Roman" w:cs="Times New Roman"/>
          <w:sz w:val="24"/>
          <w:szCs w:val="24"/>
        </w:rPr>
        <w:t>Muammara</w:t>
      </w:r>
      <w:proofErr w:type="spellEnd"/>
      <w:r w:rsidRPr="00AB4DEC">
        <w:rPr>
          <w:rFonts w:ascii="Times New Roman" w:hAnsi="Times New Roman" w:cs="Times New Roman"/>
          <w:sz w:val="24"/>
          <w:szCs w:val="24"/>
        </w:rPr>
        <w:t xml:space="preserve"> </w:t>
      </w:r>
      <w:proofErr w:type="spellStart"/>
      <w:r w:rsidRPr="00AB4DEC">
        <w:rPr>
          <w:rFonts w:ascii="Times New Roman" w:hAnsi="Times New Roman" w:cs="Times New Roman"/>
          <w:sz w:val="24"/>
          <w:szCs w:val="24"/>
        </w:rPr>
        <w:t>Kaddáfího</w:t>
      </w:r>
      <w:proofErr w:type="spellEnd"/>
      <w:r w:rsidRPr="00AB4DEC">
        <w:rPr>
          <w:rFonts w:ascii="Times New Roman" w:hAnsi="Times New Roman" w:cs="Times New Roman"/>
          <w:sz w:val="24"/>
          <w:szCs w:val="24"/>
        </w:rPr>
        <w:t xml:space="preserve">. </w:t>
      </w:r>
    </w:p>
    <w:p w14:paraId="535BA434" w14:textId="74E607F4" w:rsidR="005A1E2D" w:rsidRPr="00AB4DEC" w:rsidRDefault="005A1E2D" w:rsidP="00336BB5">
      <w:pPr>
        <w:spacing w:after="0" w:line="360" w:lineRule="auto"/>
        <w:ind w:firstLine="709"/>
        <w:jc w:val="both"/>
        <w:rPr>
          <w:rFonts w:ascii="Times New Roman" w:hAnsi="Times New Roman" w:cs="Times New Roman"/>
          <w:sz w:val="24"/>
          <w:szCs w:val="24"/>
        </w:rPr>
      </w:pPr>
      <w:r w:rsidRPr="00AB4DEC">
        <w:rPr>
          <w:rFonts w:ascii="Times New Roman" w:hAnsi="Times New Roman" w:cs="Times New Roman"/>
          <w:sz w:val="24"/>
          <w:szCs w:val="24"/>
        </w:rPr>
        <w:t>NATO provedlo vojenskou intervenci v souladu s Rezolucí 1973, kterou přijala Rada bezpečnosti OSN. Rezoluce 1973 autorizovala použití všech dostupných a nutných prostředků k ochraně civilistů, kteří čelili hrozbě útoku v</w:t>
      </w:r>
      <w:r w:rsidR="00E93B8E">
        <w:rPr>
          <w:rFonts w:ascii="Times New Roman" w:hAnsi="Times New Roman" w:cs="Times New Roman"/>
          <w:sz w:val="24"/>
          <w:szCs w:val="24"/>
        </w:rPr>
        <w:t> </w:t>
      </w:r>
      <w:r w:rsidRPr="00AB4DEC">
        <w:rPr>
          <w:rFonts w:ascii="Times New Roman" w:hAnsi="Times New Roman" w:cs="Times New Roman"/>
          <w:sz w:val="24"/>
          <w:szCs w:val="24"/>
        </w:rPr>
        <w:t>Libyi</w:t>
      </w:r>
      <w:r w:rsidR="00E93B8E">
        <w:rPr>
          <w:rFonts w:ascii="Times New Roman" w:hAnsi="Times New Roman" w:cs="Times New Roman"/>
          <w:sz w:val="24"/>
          <w:szCs w:val="24"/>
        </w:rPr>
        <w:t xml:space="preserve"> (</w:t>
      </w:r>
      <w:proofErr w:type="spellStart"/>
      <w:r w:rsidR="00E93B8E">
        <w:rPr>
          <w:rFonts w:ascii="Times New Roman" w:hAnsi="Times New Roman" w:cs="Times New Roman"/>
          <w:sz w:val="24"/>
          <w:szCs w:val="24"/>
        </w:rPr>
        <w:t>Mezran</w:t>
      </w:r>
      <w:proofErr w:type="spellEnd"/>
      <w:r w:rsidR="0021455E">
        <w:rPr>
          <w:rFonts w:ascii="Times New Roman" w:hAnsi="Times New Roman" w:cs="Times New Roman"/>
          <w:sz w:val="24"/>
          <w:szCs w:val="24"/>
        </w:rPr>
        <w:t xml:space="preserve"> </w:t>
      </w:r>
      <w:r w:rsidR="000125EA">
        <w:rPr>
          <w:rFonts w:ascii="Times New Roman" w:hAnsi="Times New Roman" w:cs="Times New Roman"/>
          <w:sz w:val="24"/>
          <w:szCs w:val="24"/>
        </w:rPr>
        <w:t>&amp; Miller</w:t>
      </w:r>
      <w:r w:rsidR="0066187C">
        <w:rPr>
          <w:rFonts w:ascii="Times New Roman" w:hAnsi="Times New Roman" w:cs="Times New Roman"/>
          <w:sz w:val="24"/>
          <w:szCs w:val="24"/>
        </w:rPr>
        <w:t>, 2017</w:t>
      </w:r>
      <w:r w:rsidR="00970942">
        <w:rPr>
          <w:rFonts w:ascii="Times New Roman" w:hAnsi="Times New Roman" w:cs="Times New Roman"/>
          <w:sz w:val="24"/>
          <w:szCs w:val="24"/>
        </w:rPr>
        <w:t xml:space="preserve">, </w:t>
      </w:r>
      <w:r w:rsidR="00692A49">
        <w:rPr>
          <w:rFonts w:ascii="Times New Roman" w:hAnsi="Times New Roman" w:cs="Times New Roman"/>
          <w:sz w:val="24"/>
          <w:szCs w:val="24"/>
        </w:rPr>
        <w:br/>
      </w:r>
      <w:r w:rsidR="00970942">
        <w:rPr>
          <w:rFonts w:ascii="Times New Roman" w:hAnsi="Times New Roman" w:cs="Times New Roman"/>
          <w:sz w:val="24"/>
          <w:szCs w:val="24"/>
        </w:rPr>
        <w:t>s.</w:t>
      </w:r>
      <w:r w:rsidR="0000765C">
        <w:rPr>
          <w:rFonts w:ascii="Times New Roman" w:hAnsi="Times New Roman" w:cs="Times New Roman"/>
          <w:sz w:val="24"/>
          <w:szCs w:val="24"/>
        </w:rPr>
        <w:t xml:space="preserve"> 1</w:t>
      </w:r>
      <w:r w:rsidR="0066187C">
        <w:rPr>
          <w:rFonts w:ascii="Times New Roman" w:hAnsi="Times New Roman" w:cs="Times New Roman"/>
          <w:sz w:val="24"/>
          <w:szCs w:val="24"/>
        </w:rPr>
        <w:t>)</w:t>
      </w:r>
      <w:r w:rsidRPr="00AB4DEC">
        <w:rPr>
          <w:rFonts w:ascii="Times New Roman" w:hAnsi="Times New Roman" w:cs="Times New Roman"/>
          <w:sz w:val="24"/>
          <w:szCs w:val="24"/>
        </w:rPr>
        <w:t xml:space="preserve">. Nařízení se týkalo konkrétně obyvatel libyjského města </w:t>
      </w:r>
      <w:proofErr w:type="spellStart"/>
      <w:r w:rsidRPr="00AB4DEC">
        <w:rPr>
          <w:rFonts w:ascii="Times New Roman" w:hAnsi="Times New Roman" w:cs="Times New Roman"/>
          <w:sz w:val="24"/>
          <w:szCs w:val="24"/>
        </w:rPr>
        <w:t>Benghází</w:t>
      </w:r>
      <w:proofErr w:type="spellEnd"/>
      <w:r w:rsidRPr="00AB4DEC">
        <w:rPr>
          <w:rFonts w:ascii="Times New Roman" w:hAnsi="Times New Roman" w:cs="Times New Roman"/>
          <w:sz w:val="24"/>
          <w:szCs w:val="24"/>
        </w:rPr>
        <w:t xml:space="preserve">, kteří se vzepřeli vládě režimu </w:t>
      </w:r>
      <w:proofErr w:type="spellStart"/>
      <w:r w:rsidRPr="00DA0CC3">
        <w:rPr>
          <w:rFonts w:ascii="Times New Roman" w:hAnsi="Times New Roman" w:cs="Times New Roman"/>
          <w:sz w:val="24"/>
          <w:szCs w:val="24"/>
        </w:rPr>
        <w:t>Muammara</w:t>
      </w:r>
      <w:proofErr w:type="spellEnd"/>
      <w:r w:rsidRPr="00DA0CC3">
        <w:rPr>
          <w:rFonts w:ascii="Times New Roman" w:hAnsi="Times New Roman" w:cs="Times New Roman"/>
          <w:sz w:val="24"/>
          <w:szCs w:val="24"/>
        </w:rPr>
        <w:t xml:space="preserve"> </w:t>
      </w:r>
      <w:proofErr w:type="spellStart"/>
      <w:r w:rsidRPr="00DA0CC3">
        <w:rPr>
          <w:rFonts w:ascii="Times New Roman" w:hAnsi="Times New Roman" w:cs="Times New Roman"/>
          <w:sz w:val="24"/>
          <w:szCs w:val="24"/>
        </w:rPr>
        <w:t>Kaddáfího</w:t>
      </w:r>
      <w:proofErr w:type="spellEnd"/>
      <w:r w:rsidRPr="00AB4DEC">
        <w:rPr>
          <w:rFonts w:ascii="Times New Roman" w:hAnsi="Times New Roman" w:cs="Times New Roman"/>
          <w:sz w:val="24"/>
          <w:szCs w:val="24"/>
        </w:rPr>
        <w:t xml:space="preserve">. I přes limity, které </w:t>
      </w:r>
      <w:r w:rsidR="0026654D" w:rsidRPr="00DA0CC3">
        <w:rPr>
          <w:rFonts w:ascii="Times New Roman" w:hAnsi="Times New Roman" w:cs="Times New Roman"/>
          <w:sz w:val="24"/>
          <w:szCs w:val="24"/>
        </w:rPr>
        <w:t>pro</w:t>
      </w:r>
      <w:r w:rsidRPr="00AB4DEC">
        <w:rPr>
          <w:rFonts w:ascii="Times New Roman" w:hAnsi="Times New Roman" w:cs="Times New Roman"/>
          <w:sz w:val="24"/>
          <w:szCs w:val="24"/>
        </w:rPr>
        <w:t xml:space="preserve"> tuto operaci Rezoluce 1973 stanovila, směřovaly vojenské operace vojsk NATO i k podnícení kolapsu </w:t>
      </w:r>
      <w:proofErr w:type="spellStart"/>
      <w:r w:rsidRPr="00AB4DEC">
        <w:rPr>
          <w:rFonts w:ascii="Times New Roman" w:hAnsi="Times New Roman" w:cs="Times New Roman"/>
          <w:sz w:val="24"/>
          <w:szCs w:val="24"/>
        </w:rPr>
        <w:t>Kaddáfího</w:t>
      </w:r>
      <w:proofErr w:type="spellEnd"/>
      <w:r w:rsidRPr="00AB4DEC">
        <w:rPr>
          <w:rFonts w:ascii="Times New Roman" w:hAnsi="Times New Roman" w:cs="Times New Roman"/>
          <w:sz w:val="24"/>
          <w:szCs w:val="24"/>
        </w:rPr>
        <w:t xml:space="preserve"> režimu. Koalice vojenských sil rozsáhle bombardovaly cíle, které byly mimo rozsah </w:t>
      </w:r>
      <w:r w:rsidRPr="00AB4DEC">
        <w:rPr>
          <w:rFonts w:ascii="Times New Roman" w:hAnsi="Times New Roman" w:cs="Times New Roman"/>
          <w:sz w:val="24"/>
          <w:szCs w:val="24"/>
        </w:rPr>
        <w:lastRenderedPageBreak/>
        <w:t xml:space="preserve">stanoveného mandátu. Záměrem bombardování bylo zabití </w:t>
      </w:r>
      <w:proofErr w:type="spellStart"/>
      <w:r w:rsidRPr="00AB4DEC">
        <w:rPr>
          <w:rFonts w:ascii="Times New Roman" w:hAnsi="Times New Roman" w:cs="Times New Roman"/>
          <w:sz w:val="24"/>
          <w:szCs w:val="24"/>
        </w:rPr>
        <w:t>Muammara</w:t>
      </w:r>
      <w:proofErr w:type="spellEnd"/>
      <w:r w:rsidRPr="00AB4DEC">
        <w:rPr>
          <w:rFonts w:ascii="Times New Roman" w:hAnsi="Times New Roman" w:cs="Times New Roman"/>
          <w:sz w:val="24"/>
          <w:szCs w:val="24"/>
        </w:rPr>
        <w:t xml:space="preserve"> </w:t>
      </w:r>
      <w:proofErr w:type="spellStart"/>
      <w:r w:rsidRPr="00AB4DEC">
        <w:rPr>
          <w:rFonts w:ascii="Times New Roman" w:hAnsi="Times New Roman" w:cs="Times New Roman"/>
          <w:sz w:val="24"/>
          <w:szCs w:val="24"/>
        </w:rPr>
        <w:t>Kaddáfího</w:t>
      </w:r>
      <w:proofErr w:type="spellEnd"/>
      <w:r w:rsidRPr="00AB4DEC">
        <w:rPr>
          <w:rFonts w:ascii="Times New Roman" w:hAnsi="Times New Roman" w:cs="Times New Roman"/>
          <w:sz w:val="24"/>
          <w:szCs w:val="24"/>
        </w:rPr>
        <w:t xml:space="preserve">.  Zmíněný záměr dokazuje bombardování komplexu obytných vil blízko hlavního města Libye, </w:t>
      </w:r>
      <w:proofErr w:type="spellStart"/>
      <w:r w:rsidRPr="00AB4DEC">
        <w:rPr>
          <w:rFonts w:ascii="Times New Roman" w:hAnsi="Times New Roman" w:cs="Times New Roman"/>
          <w:sz w:val="24"/>
          <w:szCs w:val="24"/>
        </w:rPr>
        <w:t>Tripoli</w:t>
      </w:r>
      <w:proofErr w:type="spellEnd"/>
      <w:r w:rsidRPr="00AB4DEC">
        <w:rPr>
          <w:rFonts w:ascii="Times New Roman" w:hAnsi="Times New Roman" w:cs="Times New Roman"/>
          <w:sz w:val="24"/>
          <w:szCs w:val="24"/>
        </w:rPr>
        <w:t xml:space="preserve">, kde se měl údajně </w:t>
      </w:r>
      <w:proofErr w:type="spellStart"/>
      <w:r w:rsidRPr="00AB4DEC">
        <w:rPr>
          <w:rFonts w:ascii="Times New Roman" w:hAnsi="Times New Roman" w:cs="Times New Roman"/>
          <w:sz w:val="24"/>
          <w:szCs w:val="24"/>
        </w:rPr>
        <w:t>Muammar</w:t>
      </w:r>
      <w:proofErr w:type="spellEnd"/>
      <w:r w:rsidRPr="00AB4DEC">
        <w:rPr>
          <w:rFonts w:ascii="Times New Roman" w:hAnsi="Times New Roman" w:cs="Times New Roman"/>
          <w:sz w:val="24"/>
          <w:szCs w:val="24"/>
        </w:rPr>
        <w:t xml:space="preserve"> </w:t>
      </w:r>
      <w:proofErr w:type="spellStart"/>
      <w:r w:rsidRPr="00AB4DEC">
        <w:rPr>
          <w:rFonts w:ascii="Times New Roman" w:hAnsi="Times New Roman" w:cs="Times New Roman"/>
          <w:sz w:val="24"/>
          <w:szCs w:val="24"/>
        </w:rPr>
        <w:t>Kaddáfí</w:t>
      </w:r>
      <w:proofErr w:type="spellEnd"/>
      <w:r w:rsidRPr="00AB4DEC">
        <w:rPr>
          <w:rFonts w:ascii="Times New Roman" w:hAnsi="Times New Roman" w:cs="Times New Roman"/>
          <w:sz w:val="24"/>
          <w:szCs w:val="24"/>
        </w:rPr>
        <w:t xml:space="preserve"> skrývat. </w:t>
      </w:r>
    </w:p>
    <w:p w14:paraId="7DB74564" w14:textId="6AE4B126" w:rsidR="005A1E2D" w:rsidRDefault="005A1E2D" w:rsidP="00336BB5">
      <w:pPr>
        <w:spacing w:line="360" w:lineRule="auto"/>
        <w:ind w:firstLine="709"/>
        <w:jc w:val="both"/>
        <w:rPr>
          <w:rFonts w:ascii="Times New Roman" w:hAnsi="Times New Roman" w:cs="Times New Roman"/>
          <w:sz w:val="24"/>
          <w:szCs w:val="24"/>
        </w:rPr>
      </w:pPr>
      <w:r w:rsidRPr="00AB4DEC">
        <w:rPr>
          <w:rFonts w:ascii="Times New Roman" w:hAnsi="Times New Roman" w:cs="Times New Roman"/>
          <w:sz w:val="24"/>
          <w:szCs w:val="24"/>
        </w:rPr>
        <w:t xml:space="preserve">Intervence NATO zabránila potencionálnímu vraždění, navrátila lidská práva libyjskému lidu v plném rozsahu, podpořila zrod demokracie a napomohla udržení hybnosti </w:t>
      </w:r>
      <w:r w:rsidR="00FD187E">
        <w:rPr>
          <w:rFonts w:ascii="Times New Roman" w:hAnsi="Times New Roman" w:cs="Times New Roman"/>
          <w:sz w:val="24"/>
          <w:szCs w:val="24"/>
        </w:rPr>
        <w:t>A</w:t>
      </w:r>
      <w:r w:rsidRPr="00AB4DEC">
        <w:rPr>
          <w:rFonts w:ascii="Times New Roman" w:hAnsi="Times New Roman" w:cs="Times New Roman"/>
          <w:sz w:val="24"/>
          <w:szCs w:val="24"/>
        </w:rPr>
        <w:t>rabského jara. Vše se podařilo velmi rychle, aniž by vznikla potřeba nasazení pozemních vojenských jednotek.</w:t>
      </w:r>
    </w:p>
    <w:p w14:paraId="7493FC3C" w14:textId="18486A51" w:rsidR="00436E10" w:rsidRDefault="00436E10" w:rsidP="00336BB5">
      <w:pPr>
        <w:pStyle w:val="Nadpis3"/>
        <w:spacing w:after="160"/>
      </w:pPr>
      <w:bookmarkStart w:id="13" w:name="_Toc101460760"/>
      <w:r w:rsidRPr="00693100">
        <w:t>2.1.2 Následky intervence v Libyi</w:t>
      </w:r>
      <w:bookmarkEnd w:id="13"/>
    </w:p>
    <w:p w14:paraId="16930E4C" w14:textId="2BED3D6A" w:rsidR="005A1E2D" w:rsidRPr="00AB4DEC" w:rsidRDefault="005A1E2D" w:rsidP="000777A4">
      <w:pPr>
        <w:spacing w:after="0" w:line="360" w:lineRule="auto"/>
        <w:ind w:firstLine="708"/>
        <w:jc w:val="both"/>
        <w:rPr>
          <w:rFonts w:ascii="Times New Roman" w:hAnsi="Times New Roman" w:cs="Times New Roman"/>
          <w:sz w:val="24"/>
          <w:szCs w:val="24"/>
        </w:rPr>
      </w:pPr>
      <w:r w:rsidRPr="00AB4DEC">
        <w:rPr>
          <w:rFonts w:ascii="Times New Roman" w:hAnsi="Times New Roman" w:cs="Times New Roman"/>
          <w:sz w:val="24"/>
          <w:szCs w:val="24"/>
        </w:rPr>
        <w:t xml:space="preserve">NATO opustilo Libyi poté, co byl zabit </w:t>
      </w:r>
      <w:proofErr w:type="spellStart"/>
      <w:r w:rsidRPr="00AB4DEC">
        <w:rPr>
          <w:rFonts w:ascii="Times New Roman" w:hAnsi="Times New Roman" w:cs="Times New Roman"/>
          <w:sz w:val="24"/>
          <w:szCs w:val="24"/>
        </w:rPr>
        <w:t>Muammar</w:t>
      </w:r>
      <w:proofErr w:type="spellEnd"/>
      <w:r w:rsidRPr="00AB4DEC">
        <w:rPr>
          <w:rFonts w:ascii="Times New Roman" w:hAnsi="Times New Roman" w:cs="Times New Roman"/>
          <w:sz w:val="24"/>
          <w:szCs w:val="24"/>
        </w:rPr>
        <w:t xml:space="preserve"> </w:t>
      </w:r>
      <w:proofErr w:type="spellStart"/>
      <w:r w:rsidRPr="00AB4DEC">
        <w:rPr>
          <w:rFonts w:ascii="Times New Roman" w:hAnsi="Times New Roman" w:cs="Times New Roman"/>
          <w:sz w:val="24"/>
          <w:szCs w:val="24"/>
        </w:rPr>
        <w:t>Kaddáfí</w:t>
      </w:r>
      <w:proofErr w:type="spellEnd"/>
      <w:r w:rsidRPr="00AB4DEC">
        <w:rPr>
          <w:rFonts w:ascii="Times New Roman" w:hAnsi="Times New Roman" w:cs="Times New Roman"/>
          <w:sz w:val="24"/>
          <w:szCs w:val="24"/>
        </w:rPr>
        <w:t>. Koaliční síly za sebou nechaly zdevastovanou zemi</w:t>
      </w:r>
      <w:r w:rsidR="0026654D">
        <w:rPr>
          <w:rFonts w:ascii="Times New Roman" w:hAnsi="Times New Roman" w:cs="Times New Roman"/>
          <w:sz w:val="24"/>
          <w:szCs w:val="24"/>
        </w:rPr>
        <w:t xml:space="preserve"> </w:t>
      </w:r>
      <w:r w:rsidRPr="00133DA0">
        <w:rPr>
          <w:rFonts w:ascii="Times New Roman" w:hAnsi="Times New Roman" w:cs="Times New Roman"/>
          <w:sz w:val="24"/>
          <w:szCs w:val="24"/>
        </w:rPr>
        <w:t>v ruk</w:t>
      </w:r>
      <w:r w:rsidR="0026654D" w:rsidRPr="00133DA0">
        <w:rPr>
          <w:rFonts w:ascii="Times New Roman" w:hAnsi="Times New Roman" w:cs="Times New Roman"/>
          <w:sz w:val="24"/>
          <w:szCs w:val="24"/>
        </w:rPr>
        <w:t>ách</w:t>
      </w:r>
      <w:r w:rsidRPr="00AB4DEC">
        <w:rPr>
          <w:rFonts w:ascii="Times New Roman" w:hAnsi="Times New Roman" w:cs="Times New Roman"/>
          <w:sz w:val="24"/>
          <w:szCs w:val="24"/>
        </w:rPr>
        <w:t xml:space="preserve"> nekoordinované síly povstalců, kteří nebyli schopni nastolit veřejný pořádek a spojit zemi</w:t>
      </w:r>
      <w:r w:rsidR="004F686F">
        <w:rPr>
          <w:rFonts w:ascii="Times New Roman" w:hAnsi="Times New Roman" w:cs="Times New Roman"/>
          <w:sz w:val="24"/>
          <w:szCs w:val="24"/>
        </w:rPr>
        <w:t xml:space="preserve"> </w:t>
      </w:r>
      <w:r w:rsidR="004F686F" w:rsidRPr="00AB4DEC">
        <w:rPr>
          <w:rFonts w:ascii="Times New Roman" w:hAnsi="Times New Roman" w:cs="Times New Roman"/>
          <w:sz w:val="24"/>
          <w:szCs w:val="24"/>
        </w:rPr>
        <w:t>(</w:t>
      </w:r>
      <w:proofErr w:type="spellStart"/>
      <w:r w:rsidR="004F686F" w:rsidRPr="00AB4DEC">
        <w:rPr>
          <w:rFonts w:ascii="Times New Roman" w:hAnsi="Times New Roman" w:cs="Times New Roman"/>
          <w:sz w:val="24"/>
          <w:szCs w:val="24"/>
        </w:rPr>
        <w:t>Nuruzzaman</w:t>
      </w:r>
      <w:proofErr w:type="spellEnd"/>
      <w:r w:rsidR="004F686F">
        <w:rPr>
          <w:rFonts w:ascii="Times New Roman" w:hAnsi="Times New Roman" w:cs="Times New Roman"/>
          <w:sz w:val="24"/>
          <w:szCs w:val="24"/>
        </w:rPr>
        <w:t>, 2013, s. 65</w:t>
      </w:r>
      <w:r w:rsidR="004F686F" w:rsidRPr="00AB4DEC">
        <w:rPr>
          <w:rFonts w:ascii="Times New Roman" w:hAnsi="Times New Roman" w:cs="Times New Roman"/>
          <w:sz w:val="24"/>
          <w:szCs w:val="24"/>
        </w:rPr>
        <w:t>)</w:t>
      </w:r>
      <w:r w:rsidRPr="00AB4DEC">
        <w:rPr>
          <w:rFonts w:ascii="Times New Roman" w:hAnsi="Times New Roman" w:cs="Times New Roman"/>
          <w:sz w:val="24"/>
          <w:szCs w:val="24"/>
        </w:rPr>
        <w:t>. Bezpečnostní situace v zemi se rapidně zhoršila, jelikož se po zemi pohybovalo na 125 000 členů různých militantních skupin, které kontrolovaly jednotlivé části země. Odpovědnost za rekonstrukci post-intervenční Libye byla opomenuta</w:t>
      </w:r>
      <w:r w:rsidR="00FD187E">
        <w:rPr>
          <w:rFonts w:ascii="Times New Roman" w:hAnsi="Times New Roman" w:cs="Times New Roman"/>
          <w:sz w:val="24"/>
          <w:szCs w:val="24"/>
        </w:rPr>
        <w:t>.</w:t>
      </w:r>
    </w:p>
    <w:p w14:paraId="22984178" w14:textId="5A476E5C" w:rsidR="005A1E2D" w:rsidRPr="00AB4DEC" w:rsidRDefault="005A1E2D" w:rsidP="000777A4">
      <w:pPr>
        <w:spacing w:after="0" w:line="360" w:lineRule="auto"/>
        <w:ind w:firstLine="708"/>
        <w:jc w:val="both"/>
        <w:rPr>
          <w:rFonts w:ascii="Times New Roman" w:hAnsi="Times New Roman" w:cs="Times New Roman"/>
          <w:sz w:val="24"/>
          <w:szCs w:val="24"/>
        </w:rPr>
      </w:pPr>
      <w:r w:rsidRPr="00AB4DEC">
        <w:rPr>
          <w:rFonts w:ascii="Times New Roman" w:hAnsi="Times New Roman" w:cs="Times New Roman"/>
          <w:sz w:val="24"/>
          <w:szCs w:val="24"/>
        </w:rPr>
        <w:t xml:space="preserve">Konfliktní situace v Libyi byla provázena porušováním lidských práv, které vyúsťovalo ve zločiny proti lidskosti a lze ji hodnotit jako komplikovanější, než byla situace před intervencí. </w:t>
      </w:r>
    </w:p>
    <w:p w14:paraId="4614537D" w14:textId="37CC0A03" w:rsidR="005A1E2D" w:rsidRPr="00AB4DEC" w:rsidRDefault="005A1E2D" w:rsidP="000777A4">
      <w:pPr>
        <w:spacing w:after="0" w:line="360" w:lineRule="auto"/>
        <w:ind w:firstLine="708"/>
        <w:jc w:val="both"/>
        <w:rPr>
          <w:rFonts w:ascii="Times New Roman" w:hAnsi="Times New Roman" w:cs="Times New Roman"/>
          <w:sz w:val="24"/>
          <w:szCs w:val="24"/>
        </w:rPr>
      </w:pPr>
      <w:r w:rsidRPr="00AB4DEC">
        <w:rPr>
          <w:rFonts w:ascii="Times New Roman" w:hAnsi="Times New Roman" w:cs="Times New Roman"/>
          <w:sz w:val="24"/>
          <w:szCs w:val="24"/>
        </w:rPr>
        <w:t xml:space="preserve">Koalice selhala ve stanovení plánu pro obnovení veřejného pořádku v Libyi. Výsledkem je nestabilní situace v Libyi, která je </w:t>
      </w:r>
      <w:r w:rsidRPr="00133DA0">
        <w:rPr>
          <w:rFonts w:ascii="Times New Roman" w:hAnsi="Times New Roman" w:cs="Times New Roman"/>
          <w:sz w:val="24"/>
          <w:szCs w:val="24"/>
        </w:rPr>
        <w:t>výrazně nebezpečnější než</w:t>
      </w:r>
      <w:r w:rsidRPr="00AB4DEC">
        <w:rPr>
          <w:rFonts w:ascii="Times New Roman" w:hAnsi="Times New Roman" w:cs="Times New Roman"/>
          <w:sz w:val="24"/>
          <w:szCs w:val="24"/>
        </w:rPr>
        <w:t xml:space="preserve"> před zásahem koaličních sil NATO. Militantní skupiny, které bojovaly proti režimu </w:t>
      </w:r>
      <w:proofErr w:type="spellStart"/>
      <w:r w:rsidRPr="00AB4DEC">
        <w:rPr>
          <w:rFonts w:ascii="Times New Roman" w:hAnsi="Times New Roman" w:cs="Times New Roman"/>
          <w:sz w:val="24"/>
          <w:szCs w:val="24"/>
        </w:rPr>
        <w:t>Muammara</w:t>
      </w:r>
      <w:proofErr w:type="spellEnd"/>
      <w:r w:rsidRPr="00AB4DEC">
        <w:rPr>
          <w:rFonts w:ascii="Times New Roman" w:hAnsi="Times New Roman" w:cs="Times New Roman"/>
          <w:sz w:val="24"/>
          <w:szCs w:val="24"/>
        </w:rPr>
        <w:t xml:space="preserve"> </w:t>
      </w:r>
      <w:proofErr w:type="spellStart"/>
      <w:r w:rsidRPr="00AB4DEC">
        <w:rPr>
          <w:rFonts w:ascii="Times New Roman" w:hAnsi="Times New Roman" w:cs="Times New Roman"/>
          <w:sz w:val="24"/>
          <w:szCs w:val="24"/>
        </w:rPr>
        <w:t>Kaddáfího</w:t>
      </w:r>
      <w:proofErr w:type="spellEnd"/>
      <w:r w:rsidRPr="00AB4DEC">
        <w:rPr>
          <w:rFonts w:ascii="Times New Roman" w:hAnsi="Times New Roman" w:cs="Times New Roman"/>
          <w:sz w:val="24"/>
          <w:szCs w:val="24"/>
        </w:rPr>
        <w:t xml:space="preserve">, zaujaly postoj s odlišnými zájmy, než které měly </w:t>
      </w:r>
      <w:r w:rsidRPr="00133DA0">
        <w:rPr>
          <w:rFonts w:ascii="Times New Roman" w:hAnsi="Times New Roman" w:cs="Times New Roman"/>
          <w:sz w:val="24"/>
          <w:szCs w:val="24"/>
        </w:rPr>
        <w:t>původně</w:t>
      </w:r>
      <w:r w:rsidR="0026654D" w:rsidRPr="00133DA0">
        <w:rPr>
          <w:rFonts w:ascii="Times New Roman" w:hAnsi="Times New Roman" w:cs="Times New Roman"/>
          <w:sz w:val="24"/>
          <w:szCs w:val="24"/>
        </w:rPr>
        <w:t>,</w:t>
      </w:r>
      <w:r w:rsidRPr="00133DA0">
        <w:rPr>
          <w:rFonts w:ascii="Times New Roman" w:hAnsi="Times New Roman" w:cs="Times New Roman"/>
          <w:sz w:val="24"/>
          <w:szCs w:val="24"/>
        </w:rPr>
        <w:t xml:space="preserve"> a značně</w:t>
      </w:r>
      <w:r w:rsidRPr="00AB4DEC">
        <w:rPr>
          <w:rFonts w:ascii="Times New Roman" w:hAnsi="Times New Roman" w:cs="Times New Roman"/>
          <w:sz w:val="24"/>
          <w:szCs w:val="24"/>
        </w:rPr>
        <w:t xml:space="preserve"> posílily svou kontrolu nad městy a vesnicemi. </w:t>
      </w:r>
      <w:r w:rsidR="0026654D" w:rsidRPr="00133DA0">
        <w:rPr>
          <w:rFonts w:ascii="Times New Roman" w:hAnsi="Times New Roman" w:cs="Times New Roman"/>
          <w:sz w:val="24"/>
          <w:szCs w:val="24"/>
        </w:rPr>
        <w:t>T</w:t>
      </w:r>
      <w:r w:rsidRPr="00133DA0">
        <w:rPr>
          <w:rFonts w:ascii="Times New Roman" w:hAnsi="Times New Roman" w:cs="Times New Roman"/>
          <w:sz w:val="24"/>
          <w:szCs w:val="24"/>
        </w:rPr>
        <w:t xml:space="preserve">o </w:t>
      </w:r>
      <w:r w:rsidR="0026654D" w:rsidRPr="00133DA0">
        <w:rPr>
          <w:rFonts w:ascii="Times New Roman" w:hAnsi="Times New Roman" w:cs="Times New Roman"/>
          <w:sz w:val="24"/>
          <w:szCs w:val="24"/>
        </w:rPr>
        <w:t>vedl</w:t>
      </w:r>
      <w:r w:rsidRPr="00133DA0">
        <w:rPr>
          <w:rFonts w:ascii="Times New Roman" w:hAnsi="Times New Roman" w:cs="Times New Roman"/>
          <w:sz w:val="24"/>
          <w:szCs w:val="24"/>
        </w:rPr>
        <w:t>o</w:t>
      </w:r>
      <w:r w:rsidRPr="00AB4DEC">
        <w:rPr>
          <w:rFonts w:ascii="Times New Roman" w:hAnsi="Times New Roman" w:cs="Times New Roman"/>
          <w:sz w:val="24"/>
          <w:szCs w:val="24"/>
        </w:rPr>
        <w:t xml:space="preserve"> k fragmentaci autority, což dále přispělo k růstu počtu kriminálních organizací</w:t>
      </w:r>
      <w:r w:rsidR="00A46F43">
        <w:rPr>
          <w:rFonts w:ascii="Times New Roman" w:hAnsi="Times New Roman" w:cs="Times New Roman"/>
          <w:sz w:val="24"/>
          <w:szCs w:val="24"/>
        </w:rPr>
        <w:t xml:space="preserve"> (</w:t>
      </w:r>
      <w:proofErr w:type="spellStart"/>
      <w:r w:rsidR="00A46F43">
        <w:rPr>
          <w:rFonts w:ascii="Times New Roman" w:hAnsi="Times New Roman" w:cs="Times New Roman"/>
          <w:sz w:val="24"/>
          <w:szCs w:val="24"/>
        </w:rPr>
        <w:t>Mezran</w:t>
      </w:r>
      <w:proofErr w:type="spellEnd"/>
      <w:r w:rsidR="00A46F43">
        <w:rPr>
          <w:rFonts w:ascii="Times New Roman" w:hAnsi="Times New Roman" w:cs="Times New Roman"/>
          <w:sz w:val="24"/>
          <w:szCs w:val="24"/>
        </w:rPr>
        <w:t xml:space="preserve"> &amp; Miller</w:t>
      </w:r>
      <w:r w:rsidR="0035214C">
        <w:rPr>
          <w:rFonts w:ascii="Times New Roman" w:hAnsi="Times New Roman" w:cs="Times New Roman"/>
          <w:sz w:val="24"/>
          <w:szCs w:val="24"/>
        </w:rPr>
        <w:t>, 2017</w:t>
      </w:r>
      <w:r w:rsidR="00EF4787">
        <w:rPr>
          <w:rFonts w:ascii="Times New Roman" w:hAnsi="Times New Roman" w:cs="Times New Roman"/>
          <w:sz w:val="24"/>
          <w:szCs w:val="24"/>
        </w:rPr>
        <w:t>, s.</w:t>
      </w:r>
      <w:r w:rsidR="00F836A3">
        <w:rPr>
          <w:rFonts w:ascii="Times New Roman" w:hAnsi="Times New Roman" w:cs="Times New Roman"/>
          <w:sz w:val="24"/>
          <w:szCs w:val="24"/>
        </w:rPr>
        <w:t xml:space="preserve"> 2-3)</w:t>
      </w:r>
      <w:r w:rsidRPr="00AB4DEC">
        <w:rPr>
          <w:rFonts w:ascii="Times New Roman" w:hAnsi="Times New Roman" w:cs="Times New Roman"/>
          <w:sz w:val="24"/>
          <w:szCs w:val="24"/>
        </w:rPr>
        <w:t>. Tyto organizované zločinné skupiny podkopaly jakékoliv snahy o rekonstrukci země a možné zřízení právního státu. Rivalita mezi různými frakcemi</w:t>
      </w:r>
      <w:r w:rsidRPr="00AB4DEC" w:rsidDel="00224596">
        <w:rPr>
          <w:rFonts w:ascii="Times New Roman" w:hAnsi="Times New Roman" w:cs="Times New Roman"/>
          <w:sz w:val="24"/>
          <w:szCs w:val="24"/>
        </w:rPr>
        <w:t xml:space="preserve"> </w:t>
      </w:r>
      <w:r w:rsidRPr="00AB4DEC">
        <w:rPr>
          <w:rFonts w:ascii="Times New Roman" w:hAnsi="Times New Roman" w:cs="Times New Roman"/>
          <w:sz w:val="24"/>
          <w:szCs w:val="24"/>
        </w:rPr>
        <w:t>nevyhnutelně vedla ke zvýšené aktivitě vnějších aktérů</w:t>
      </w:r>
      <w:r w:rsidR="00133DA0">
        <w:rPr>
          <w:rFonts w:ascii="Times New Roman" w:hAnsi="Times New Roman" w:cs="Times New Roman"/>
          <w:sz w:val="24"/>
          <w:szCs w:val="24"/>
        </w:rPr>
        <w:t xml:space="preserve"> </w:t>
      </w:r>
      <w:r w:rsidR="00692A49">
        <w:rPr>
          <w:rFonts w:ascii="Times New Roman" w:hAnsi="Times New Roman" w:cs="Times New Roman"/>
          <w:sz w:val="24"/>
          <w:szCs w:val="24"/>
        </w:rPr>
        <w:br/>
      </w:r>
      <w:r w:rsidR="0026654D" w:rsidRPr="00133DA0">
        <w:rPr>
          <w:rFonts w:ascii="Times New Roman" w:hAnsi="Times New Roman" w:cs="Times New Roman"/>
          <w:sz w:val="24"/>
          <w:szCs w:val="24"/>
        </w:rPr>
        <w:t>a zásahům</w:t>
      </w:r>
      <w:r w:rsidRPr="00AB4DEC">
        <w:rPr>
          <w:rFonts w:ascii="Times New Roman" w:hAnsi="Times New Roman" w:cs="Times New Roman"/>
          <w:sz w:val="24"/>
          <w:szCs w:val="24"/>
        </w:rPr>
        <w:t xml:space="preserve"> do politiky Libye. Tímto se konflikt v Libyi stal v několika aspektech </w:t>
      </w:r>
      <w:proofErr w:type="spellStart"/>
      <w:r w:rsidRPr="00AB4DEC">
        <w:rPr>
          <w:rFonts w:ascii="Times New Roman" w:hAnsi="Times New Roman" w:cs="Times New Roman"/>
          <w:sz w:val="24"/>
          <w:szCs w:val="24"/>
        </w:rPr>
        <w:t>proxy</w:t>
      </w:r>
      <w:proofErr w:type="spellEnd"/>
      <w:r w:rsidRPr="00AB4DEC">
        <w:rPr>
          <w:rFonts w:ascii="Times New Roman" w:hAnsi="Times New Roman" w:cs="Times New Roman"/>
          <w:sz w:val="24"/>
          <w:szCs w:val="24"/>
        </w:rPr>
        <w:t xml:space="preserve"> válkou cizích mocností a států. </w:t>
      </w:r>
    </w:p>
    <w:p w14:paraId="4E594F5C" w14:textId="77777777" w:rsidR="00692A49" w:rsidRDefault="005A1E2D" w:rsidP="000777A4">
      <w:pPr>
        <w:spacing w:after="0" w:line="360" w:lineRule="auto"/>
        <w:ind w:firstLine="708"/>
        <w:jc w:val="both"/>
        <w:rPr>
          <w:rFonts w:ascii="Times New Roman" w:hAnsi="Times New Roman" w:cs="Times New Roman"/>
          <w:sz w:val="24"/>
          <w:szCs w:val="24"/>
        </w:rPr>
      </w:pPr>
      <w:r w:rsidRPr="00AB4DEC">
        <w:rPr>
          <w:rFonts w:ascii="Times New Roman" w:hAnsi="Times New Roman" w:cs="Times New Roman"/>
          <w:sz w:val="24"/>
          <w:szCs w:val="24"/>
        </w:rPr>
        <w:t>I když bylo bezprostřední ohrožení obyvatel v </w:t>
      </w:r>
      <w:proofErr w:type="spellStart"/>
      <w:r w:rsidRPr="00AB4DEC">
        <w:rPr>
          <w:rFonts w:ascii="Times New Roman" w:hAnsi="Times New Roman" w:cs="Times New Roman"/>
          <w:sz w:val="24"/>
          <w:szCs w:val="24"/>
        </w:rPr>
        <w:t>Benghází</w:t>
      </w:r>
      <w:proofErr w:type="spellEnd"/>
      <w:r w:rsidRPr="00AB4DEC">
        <w:rPr>
          <w:rFonts w:ascii="Times New Roman" w:hAnsi="Times New Roman" w:cs="Times New Roman"/>
          <w:sz w:val="24"/>
          <w:szCs w:val="24"/>
        </w:rPr>
        <w:t xml:space="preserve"> a dalších městech Libye eliminováno, </w:t>
      </w:r>
      <w:r w:rsidR="002B3B9F" w:rsidRPr="00485CF6">
        <w:rPr>
          <w:rFonts w:ascii="Times New Roman" w:hAnsi="Times New Roman" w:cs="Times New Roman"/>
          <w:sz w:val="24"/>
          <w:szCs w:val="24"/>
        </w:rPr>
        <w:t xml:space="preserve">je </w:t>
      </w:r>
      <w:r w:rsidRPr="00485CF6">
        <w:rPr>
          <w:rFonts w:ascii="Times New Roman" w:hAnsi="Times New Roman" w:cs="Times New Roman"/>
          <w:sz w:val="24"/>
          <w:szCs w:val="24"/>
        </w:rPr>
        <w:t>post-intervenční</w:t>
      </w:r>
      <w:r w:rsidRPr="00AB4DEC">
        <w:rPr>
          <w:rFonts w:ascii="Times New Roman" w:hAnsi="Times New Roman" w:cs="Times New Roman"/>
          <w:sz w:val="24"/>
          <w:szCs w:val="24"/>
        </w:rPr>
        <w:t xml:space="preserve"> situace v zemi po několika letech od operace NATO </w:t>
      </w:r>
      <w:r w:rsidR="002B3B9F" w:rsidRPr="00485CF6">
        <w:rPr>
          <w:rFonts w:ascii="Times New Roman" w:hAnsi="Times New Roman" w:cs="Times New Roman"/>
          <w:sz w:val="24"/>
          <w:szCs w:val="24"/>
        </w:rPr>
        <w:t xml:space="preserve">vzdálena </w:t>
      </w:r>
      <w:r w:rsidRPr="00485CF6">
        <w:rPr>
          <w:rFonts w:ascii="Times New Roman" w:hAnsi="Times New Roman" w:cs="Times New Roman"/>
          <w:sz w:val="24"/>
          <w:szCs w:val="24"/>
        </w:rPr>
        <w:t>to</w:t>
      </w:r>
      <w:r w:rsidR="002B3B9F" w:rsidRPr="00485CF6">
        <w:rPr>
          <w:rFonts w:ascii="Times New Roman" w:hAnsi="Times New Roman" w:cs="Times New Roman"/>
          <w:sz w:val="24"/>
          <w:szCs w:val="24"/>
        </w:rPr>
        <w:t>mu</w:t>
      </w:r>
      <w:r w:rsidRPr="00485CF6">
        <w:rPr>
          <w:rFonts w:ascii="Times New Roman" w:hAnsi="Times New Roman" w:cs="Times New Roman"/>
          <w:sz w:val="24"/>
          <w:szCs w:val="24"/>
        </w:rPr>
        <w:t>,</w:t>
      </w:r>
      <w:r w:rsidRPr="00AB4DEC">
        <w:rPr>
          <w:rFonts w:ascii="Times New Roman" w:hAnsi="Times New Roman" w:cs="Times New Roman"/>
          <w:sz w:val="24"/>
          <w:szCs w:val="24"/>
        </w:rPr>
        <w:t xml:space="preserve"> aby mohla být označena jako stabilní. To, co následovalo po pádu režimu </w:t>
      </w:r>
      <w:proofErr w:type="spellStart"/>
      <w:r w:rsidRPr="00AB4DEC">
        <w:rPr>
          <w:rFonts w:ascii="Times New Roman" w:hAnsi="Times New Roman" w:cs="Times New Roman"/>
          <w:sz w:val="24"/>
          <w:szCs w:val="24"/>
        </w:rPr>
        <w:t>Muammara</w:t>
      </w:r>
      <w:proofErr w:type="spellEnd"/>
      <w:r w:rsidRPr="00AB4DEC">
        <w:rPr>
          <w:rFonts w:ascii="Times New Roman" w:hAnsi="Times New Roman" w:cs="Times New Roman"/>
          <w:sz w:val="24"/>
          <w:szCs w:val="24"/>
        </w:rPr>
        <w:t xml:space="preserve"> </w:t>
      </w:r>
      <w:proofErr w:type="spellStart"/>
      <w:r w:rsidRPr="00AB4DEC">
        <w:rPr>
          <w:rFonts w:ascii="Times New Roman" w:hAnsi="Times New Roman" w:cs="Times New Roman"/>
          <w:sz w:val="24"/>
          <w:szCs w:val="24"/>
        </w:rPr>
        <w:t>Kaddáfího</w:t>
      </w:r>
      <w:proofErr w:type="spellEnd"/>
      <w:r w:rsidRPr="00AB4DEC">
        <w:rPr>
          <w:rFonts w:ascii="Times New Roman" w:hAnsi="Times New Roman" w:cs="Times New Roman"/>
          <w:sz w:val="24"/>
          <w:szCs w:val="24"/>
        </w:rPr>
        <w:t xml:space="preserve">, lze označit jako nestabilní situaci spojenou s násilím, spory mezi občany a </w:t>
      </w:r>
      <w:r w:rsidRPr="00485CF6">
        <w:rPr>
          <w:rFonts w:ascii="Times New Roman" w:hAnsi="Times New Roman" w:cs="Times New Roman"/>
          <w:sz w:val="24"/>
          <w:szCs w:val="24"/>
        </w:rPr>
        <w:t>kolaps</w:t>
      </w:r>
      <w:r w:rsidR="002B3B9F" w:rsidRPr="00485CF6">
        <w:rPr>
          <w:rFonts w:ascii="Times New Roman" w:hAnsi="Times New Roman" w:cs="Times New Roman"/>
          <w:sz w:val="24"/>
          <w:szCs w:val="24"/>
        </w:rPr>
        <w:t>em</w:t>
      </w:r>
      <w:r w:rsidRPr="00AB4DEC">
        <w:rPr>
          <w:rFonts w:ascii="Times New Roman" w:hAnsi="Times New Roman" w:cs="Times New Roman"/>
          <w:sz w:val="24"/>
          <w:szCs w:val="24"/>
        </w:rPr>
        <w:t xml:space="preserve"> společnosti nejen v Libyi, ale i v sousedních zemích. </w:t>
      </w:r>
    </w:p>
    <w:p w14:paraId="14D3B369" w14:textId="29A8DDFF" w:rsidR="005A1E2D" w:rsidRPr="00AB4DEC" w:rsidRDefault="005A1E2D" w:rsidP="000777A4">
      <w:pPr>
        <w:spacing w:after="0" w:line="360" w:lineRule="auto"/>
        <w:ind w:firstLine="708"/>
        <w:jc w:val="both"/>
        <w:rPr>
          <w:rFonts w:ascii="Times New Roman" w:hAnsi="Times New Roman" w:cs="Times New Roman"/>
          <w:sz w:val="24"/>
          <w:szCs w:val="24"/>
        </w:rPr>
      </w:pPr>
      <w:r w:rsidRPr="00AB4DEC">
        <w:rPr>
          <w:rFonts w:ascii="Times New Roman" w:hAnsi="Times New Roman" w:cs="Times New Roman"/>
          <w:sz w:val="24"/>
          <w:szCs w:val="24"/>
        </w:rPr>
        <w:lastRenderedPageBreak/>
        <w:t>Libye po intervenci koaličních sil čelí několika vnitrostátním problémům (Smith-Windsor</w:t>
      </w:r>
      <w:r w:rsidR="007025D0">
        <w:rPr>
          <w:rFonts w:ascii="Times New Roman" w:hAnsi="Times New Roman" w:cs="Times New Roman"/>
          <w:sz w:val="24"/>
          <w:szCs w:val="24"/>
        </w:rPr>
        <w:t>, 2017</w:t>
      </w:r>
      <w:r w:rsidR="00EF4787">
        <w:rPr>
          <w:rFonts w:ascii="Times New Roman" w:hAnsi="Times New Roman" w:cs="Times New Roman"/>
          <w:sz w:val="24"/>
          <w:szCs w:val="24"/>
        </w:rPr>
        <w:t>, s.</w:t>
      </w:r>
      <w:r w:rsidR="007025D0">
        <w:rPr>
          <w:rFonts w:ascii="Times New Roman" w:hAnsi="Times New Roman" w:cs="Times New Roman"/>
          <w:sz w:val="24"/>
          <w:szCs w:val="24"/>
        </w:rPr>
        <w:t xml:space="preserve"> 2</w:t>
      </w:r>
      <w:r w:rsidRPr="00AB4DEC">
        <w:rPr>
          <w:rFonts w:ascii="Times New Roman" w:hAnsi="Times New Roman" w:cs="Times New Roman"/>
          <w:sz w:val="24"/>
          <w:szCs w:val="24"/>
        </w:rPr>
        <w:t>):</w:t>
      </w:r>
    </w:p>
    <w:p w14:paraId="1896842F" w14:textId="11847785" w:rsidR="005A1E2D" w:rsidRPr="00AB4DEC" w:rsidRDefault="00C5427D" w:rsidP="000777A4">
      <w:pPr>
        <w:pStyle w:val="Odstavecseseznamem"/>
        <w:numPr>
          <w:ilvl w:val="0"/>
          <w:numId w:val="1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w:t>
      </w:r>
      <w:r w:rsidR="005A1E2D" w:rsidRPr="00AB4DEC">
        <w:rPr>
          <w:rFonts w:ascii="Times New Roman" w:hAnsi="Times New Roman" w:cs="Times New Roman"/>
          <w:sz w:val="24"/>
          <w:szCs w:val="24"/>
        </w:rPr>
        <w:t>olitické spory</w:t>
      </w:r>
      <w:r>
        <w:rPr>
          <w:rFonts w:ascii="Times New Roman" w:hAnsi="Times New Roman" w:cs="Times New Roman"/>
          <w:sz w:val="24"/>
          <w:szCs w:val="24"/>
        </w:rPr>
        <w:t>,</w:t>
      </w:r>
    </w:p>
    <w:p w14:paraId="6159CC06" w14:textId="6B6A818F" w:rsidR="005A1E2D" w:rsidRPr="00AB4DEC" w:rsidRDefault="00C5427D" w:rsidP="000777A4">
      <w:pPr>
        <w:pStyle w:val="Odstavecseseznamem"/>
        <w:numPr>
          <w:ilvl w:val="0"/>
          <w:numId w:val="1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f</w:t>
      </w:r>
      <w:r w:rsidR="005A1E2D" w:rsidRPr="00AB4DEC">
        <w:rPr>
          <w:rFonts w:ascii="Times New Roman" w:hAnsi="Times New Roman" w:cs="Times New Roman"/>
          <w:sz w:val="24"/>
          <w:szCs w:val="24"/>
        </w:rPr>
        <w:t>iskální kolaps</w:t>
      </w:r>
      <w:r>
        <w:rPr>
          <w:rFonts w:ascii="Times New Roman" w:hAnsi="Times New Roman" w:cs="Times New Roman"/>
          <w:sz w:val="24"/>
          <w:szCs w:val="24"/>
        </w:rPr>
        <w:t>,</w:t>
      </w:r>
    </w:p>
    <w:p w14:paraId="4CF4F0EC" w14:textId="4A42C2D6" w:rsidR="005A1E2D" w:rsidRPr="00AB4DEC" w:rsidRDefault="00C5427D" w:rsidP="000777A4">
      <w:pPr>
        <w:pStyle w:val="Odstavecseseznamem"/>
        <w:numPr>
          <w:ilvl w:val="0"/>
          <w:numId w:val="1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r</w:t>
      </w:r>
      <w:r w:rsidR="005A1E2D" w:rsidRPr="00AB4DEC">
        <w:rPr>
          <w:rFonts w:ascii="Times New Roman" w:hAnsi="Times New Roman" w:cs="Times New Roman"/>
          <w:sz w:val="24"/>
          <w:szCs w:val="24"/>
        </w:rPr>
        <w:t>ostoucí síla Islámského státu a dalších ozbrojených extremistických skupin</w:t>
      </w:r>
      <w:r>
        <w:rPr>
          <w:rFonts w:ascii="Times New Roman" w:hAnsi="Times New Roman" w:cs="Times New Roman"/>
          <w:sz w:val="24"/>
          <w:szCs w:val="24"/>
        </w:rPr>
        <w:t>,</w:t>
      </w:r>
    </w:p>
    <w:p w14:paraId="6BCB7967" w14:textId="7CB582E2" w:rsidR="005A1E2D" w:rsidRDefault="00C5427D" w:rsidP="000777A4">
      <w:pPr>
        <w:pStyle w:val="Odstavecseseznamem"/>
        <w:numPr>
          <w:ilvl w:val="0"/>
          <w:numId w:val="1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n</w:t>
      </w:r>
      <w:r w:rsidR="005A1E2D" w:rsidRPr="00AB4DEC">
        <w:rPr>
          <w:rFonts w:ascii="Times New Roman" w:hAnsi="Times New Roman" w:cs="Times New Roman"/>
          <w:sz w:val="24"/>
          <w:szCs w:val="24"/>
        </w:rPr>
        <w:t>ekontrolovaná migrace a pašování</w:t>
      </w:r>
      <w:r w:rsidR="00EF4787">
        <w:rPr>
          <w:rFonts w:ascii="Times New Roman" w:hAnsi="Times New Roman" w:cs="Times New Roman"/>
          <w:sz w:val="24"/>
          <w:szCs w:val="24"/>
        </w:rPr>
        <w:t>.</w:t>
      </w:r>
    </w:p>
    <w:p w14:paraId="4F23D845" w14:textId="6ECCAB0F" w:rsidR="005A1E2D" w:rsidRPr="00AB4DEC" w:rsidRDefault="005A1E2D" w:rsidP="000777A4">
      <w:pPr>
        <w:spacing w:after="0" w:line="360" w:lineRule="auto"/>
        <w:ind w:firstLine="708"/>
        <w:jc w:val="both"/>
        <w:rPr>
          <w:rFonts w:ascii="Times New Roman" w:hAnsi="Times New Roman" w:cs="Times New Roman"/>
          <w:sz w:val="24"/>
          <w:szCs w:val="24"/>
        </w:rPr>
      </w:pPr>
      <w:r w:rsidRPr="00AB4DEC">
        <w:rPr>
          <w:rFonts w:ascii="Times New Roman" w:hAnsi="Times New Roman" w:cs="Times New Roman"/>
          <w:sz w:val="24"/>
          <w:szCs w:val="24"/>
        </w:rPr>
        <w:t>Největší</w:t>
      </w:r>
      <w:r w:rsidR="00EF4787">
        <w:rPr>
          <w:rFonts w:ascii="Times New Roman" w:hAnsi="Times New Roman" w:cs="Times New Roman"/>
          <w:sz w:val="24"/>
          <w:szCs w:val="24"/>
        </w:rPr>
        <w:t>m</w:t>
      </w:r>
      <w:r w:rsidRPr="00AB4DEC">
        <w:rPr>
          <w:rFonts w:ascii="Times New Roman" w:hAnsi="Times New Roman" w:cs="Times New Roman"/>
          <w:sz w:val="24"/>
          <w:szCs w:val="24"/>
        </w:rPr>
        <w:t xml:space="preserve"> nedostatk</w:t>
      </w:r>
      <w:r w:rsidR="00EF4787">
        <w:rPr>
          <w:rFonts w:ascii="Times New Roman" w:hAnsi="Times New Roman" w:cs="Times New Roman"/>
          <w:sz w:val="24"/>
          <w:szCs w:val="24"/>
        </w:rPr>
        <w:t>em</w:t>
      </w:r>
      <w:r w:rsidRPr="00AB4DEC">
        <w:rPr>
          <w:rFonts w:ascii="Times New Roman" w:hAnsi="Times New Roman" w:cs="Times New Roman"/>
          <w:sz w:val="24"/>
          <w:szCs w:val="24"/>
        </w:rPr>
        <w:t xml:space="preserve"> vojenské invaze NATO v roce 2011 </w:t>
      </w:r>
      <w:r w:rsidRPr="00485CF6">
        <w:rPr>
          <w:rFonts w:ascii="Times New Roman" w:hAnsi="Times New Roman" w:cs="Times New Roman"/>
          <w:sz w:val="24"/>
          <w:szCs w:val="24"/>
        </w:rPr>
        <w:t>v</w:t>
      </w:r>
      <w:r w:rsidR="00EF4787" w:rsidRPr="00485CF6">
        <w:rPr>
          <w:rFonts w:ascii="Times New Roman" w:hAnsi="Times New Roman" w:cs="Times New Roman"/>
          <w:sz w:val="24"/>
          <w:szCs w:val="24"/>
        </w:rPr>
        <w:t> </w:t>
      </w:r>
      <w:r w:rsidRPr="00485CF6">
        <w:rPr>
          <w:rFonts w:ascii="Times New Roman" w:hAnsi="Times New Roman" w:cs="Times New Roman"/>
          <w:sz w:val="24"/>
          <w:szCs w:val="24"/>
        </w:rPr>
        <w:t>Libyi</w:t>
      </w:r>
      <w:r w:rsidRPr="00AB4DEC">
        <w:rPr>
          <w:rFonts w:ascii="Times New Roman" w:hAnsi="Times New Roman" w:cs="Times New Roman"/>
          <w:sz w:val="24"/>
          <w:szCs w:val="24"/>
        </w:rPr>
        <w:t xml:space="preserve"> bylo selhání asistence koaličních vojsk v procesu stabilizace země po vojenských operacích. Rivalita mezi domácími frakcemi a jejich mezinárodní</w:t>
      </w:r>
      <w:r w:rsidR="00EF4787">
        <w:rPr>
          <w:rFonts w:ascii="Times New Roman" w:hAnsi="Times New Roman" w:cs="Times New Roman"/>
          <w:sz w:val="24"/>
          <w:szCs w:val="24"/>
        </w:rPr>
        <w:t>mi</w:t>
      </w:r>
      <w:r w:rsidRPr="00AB4DEC">
        <w:rPr>
          <w:rFonts w:ascii="Times New Roman" w:hAnsi="Times New Roman" w:cs="Times New Roman"/>
          <w:sz w:val="24"/>
          <w:szCs w:val="24"/>
        </w:rPr>
        <w:t xml:space="preserve"> podporovatel</w:t>
      </w:r>
      <w:r w:rsidR="00EF4787">
        <w:rPr>
          <w:rFonts w:ascii="Times New Roman" w:hAnsi="Times New Roman" w:cs="Times New Roman"/>
          <w:sz w:val="24"/>
          <w:szCs w:val="24"/>
        </w:rPr>
        <w:t>i</w:t>
      </w:r>
      <w:r w:rsidRPr="00AB4DEC">
        <w:rPr>
          <w:rFonts w:ascii="Times New Roman" w:hAnsi="Times New Roman" w:cs="Times New Roman"/>
          <w:sz w:val="24"/>
          <w:szCs w:val="24"/>
        </w:rPr>
        <w:t xml:space="preserve"> dosáhl</w:t>
      </w:r>
      <w:r w:rsidR="00EF4787">
        <w:rPr>
          <w:rFonts w:ascii="Times New Roman" w:hAnsi="Times New Roman" w:cs="Times New Roman"/>
          <w:sz w:val="24"/>
          <w:szCs w:val="24"/>
        </w:rPr>
        <w:t>a</w:t>
      </w:r>
      <w:r w:rsidRPr="00AB4DEC">
        <w:rPr>
          <w:rFonts w:ascii="Times New Roman" w:hAnsi="Times New Roman" w:cs="Times New Roman"/>
          <w:sz w:val="24"/>
          <w:szCs w:val="24"/>
        </w:rPr>
        <w:t xml:space="preserve"> vrcholu v roce 2014, kdy byla země rozdělena prakticky na dvě části. Jedna část na východě země včetně města </w:t>
      </w:r>
      <w:proofErr w:type="spellStart"/>
      <w:r w:rsidRPr="00AB4DEC">
        <w:rPr>
          <w:rFonts w:ascii="Times New Roman" w:hAnsi="Times New Roman" w:cs="Times New Roman"/>
          <w:sz w:val="24"/>
          <w:szCs w:val="24"/>
        </w:rPr>
        <w:t>Tobruk</w:t>
      </w:r>
      <w:proofErr w:type="spellEnd"/>
      <w:r w:rsidRPr="00AB4DEC">
        <w:rPr>
          <w:rFonts w:ascii="Times New Roman" w:hAnsi="Times New Roman" w:cs="Times New Roman"/>
          <w:sz w:val="24"/>
          <w:szCs w:val="24"/>
        </w:rPr>
        <w:t xml:space="preserve"> pod vedením generála </w:t>
      </w:r>
      <w:proofErr w:type="spellStart"/>
      <w:r w:rsidRPr="00AB4DEC">
        <w:rPr>
          <w:rFonts w:ascii="Times New Roman" w:hAnsi="Times New Roman" w:cs="Times New Roman"/>
          <w:sz w:val="24"/>
          <w:szCs w:val="24"/>
        </w:rPr>
        <w:t>Chalífi</w:t>
      </w:r>
      <w:proofErr w:type="spellEnd"/>
      <w:r w:rsidRPr="00AB4DEC">
        <w:rPr>
          <w:rFonts w:ascii="Times New Roman" w:hAnsi="Times New Roman" w:cs="Times New Roman"/>
          <w:sz w:val="24"/>
          <w:szCs w:val="24"/>
        </w:rPr>
        <w:t xml:space="preserve"> </w:t>
      </w:r>
      <w:proofErr w:type="spellStart"/>
      <w:r w:rsidRPr="00AB4DEC">
        <w:rPr>
          <w:rFonts w:ascii="Times New Roman" w:hAnsi="Times New Roman" w:cs="Times New Roman"/>
          <w:sz w:val="24"/>
          <w:szCs w:val="24"/>
        </w:rPr>
        <w:t>Haftara</w:t>
      </w:r>
      <w:proofErr w:type="spellEnd"/>
      <w:r w:rsidRPr="00AB4DEC">
        <w:rPr>
          <w:rFonts w:ascii="Times New Roman" w:hAnsi="Times New Roman" w:cs="Times New Roman"/>
          <w:sz w:val="24"/>
          <w:szCs w:val="24"/>
        </w:rPr>
        <w:t>, druhá část</w:t>
      </w:r>
      <w:r w:rsidR="00EF4787">
        <w:rPr>
          <w:rFonts w:ascii="Times New Roman" w:hAnsi="Times New Roman" w:cs="Times New Roman"/>
          <w:sz w:val="24"/>
          <w:szCs w:val="24"/>
        </w:rPr>
        <w:t>,</w:t>
      </w:r>
      <w:r w:rsidRPr="00AB4DEC">
        <w:rPr>
          <w:rFonts w:ascii="Times New Roman" w:hAnsi="Times New Roman" w:cs="Times New Roman"/>
          <w:sz w:val="24"/>
          <w:szCs w:val="24"/>
        </w:rPr>
        <w:t xml:space="preserve"> vedená islamistickými vojevůdci</w:t>
      </w:r>
      <w:r w:rsidR="00EF4787">
        <w:rPr>
          <w:rFonts w:ascii="Times New Roman" w:hAnsi="Times New Roman" w:cs="Times New Roman"/>
          <w:sz w:val="24"/>
          <w:szCs w:val="24"/>
        </w:rPr>
        <w:t>,</w:t>
      </w:r>
      <w:r w:rsidRPr="00AB4DEC">
        <w:rPr>
          <w:rFonts w:ascii="Times New Roman" w:hAnsi="Times New Roman" w:cs="Times New Roman"/>
          <w:sz w:val="24"/>
          <w:szCs w:val="24"/>
        </w:rPr>
        <w:t xml:space="preserve"> se nacházela v západní části země.</w:t>
      </w:r>
    </w:p>
    <w:p w14:paraId="2D2CA9CE" w14:textId="3BE3E27A" w:rsidR="005A1E2D" w:rsidRPr="00AB4DEC" w:rsidRDefault="005A1E2D" w:rsidP="000777A4">
      <w:pPr>
        <w:spacing w:after="0" w:line="360" w:lineRule="auto"/>
        <w:ind w:firstLine="708"/>
        <w:jc w:val="both"/>
        <w:rPr>
          <w:rFonts w:ascii="Times New Roman" w:hAnsi="Times New Roman" w:cs="Times New Roman"/>
          <w:sz w:val="24"/>
          <w:szCs w:val="24"/>
        </w:rPr>
      </w:pPr>
      <w:r w:rsidRPr="00AB4DEC">
        <w:rPr>
          <w:rFonts w:ascii="Times New Roman" w:hAnsi="Times New Roman" w:cs="Times New Roman"/>
          <w:sz w:val="24"/>
          <w:szCs w:val="24"/>
        </w:rPr>
        <w:t xml:space="preserve">Intervence NATO v Libyi byla zaměřena na ochranu civilního obyvatelstva Libye, což bylo </w:t>
      </w:r>
      <w:r w:rsidR="002B3B9F" w:rsidRPr="00485CF6">
        <w:rPr>
          <w:rFonts w:ascii="Times New Roman" w:hAnsi="Times New Roman" w:cs="Times New Roman"/>
          <w:sz w:val="24"/>
          <w:szCs w:val="24"/>
        </w:rPr>
        <w:t xml:space="preserve">v </w:t>
      </w:r>
      <w:r w:rsidRPr="00485CF6">
        <w:rPr>
          <w:rFonts w:ascii="Times New Roman" w:hAnsi="Times New Roman" w:cs="Times New Roman"/>
          <w:sz w:val="24"/>
          <w:szCs w:val="24"/>
        </w:rPr>
        <w:t>soulad</w:t>
      </w:r>
      <w:r w:rsidR="002B3B9F" w:rsidRPr="00485CF6">
        <w:rPr>
          <w:rFonts w:ascii="Times New Roman" w:hAnsi="Times New Roman" w:cs="Times New Roman"/>
          <w:sz w:val="24"/>
          <w:szCs w:val="24"/>
        </w:rPr>
        <w:t>u</w:t>
      </w:r>
      <w:r w:rsidRPr="00AB4DEC">
        <w:rPr>
          <w:rFonts w:ascii="Times New Roman" w:hAnsi="Times New Roman" w:cs="Times New Roman"/>
          <w:sz w:val="24"/>
          <w:szCs w:val="24"/>
        </w:rPr>
        <w:t xml:space="preserve"> s rezolucí schválenou Radou bezpečnosti OSN</w:t>
      </w:r>
      <w:r w:rsidR="009A40F7">
        <w:rPr>
          <w:rFonts w:ascii="Times New Roman" w:hAnsi="Times New Roman" w:cs="Times New Roman"/>
          <w:sz w:val="24"/>
          <w:szCs w:val="24"/>
        </w:rPr>
        <w:t xml:space="preserve"> (</w:t>
      </w:r>
      <w:proofErr w:type="spellStart"/>
      <w:r w:rsidR="009A40F7">
        <w:rPr>
          <w:rFonts w:ascii="Times New Roman" w:hAnsi="Times New Roman" w:cs="Times New Roman"/>
          <w:sz w:val="24"/>
          <w:szCs w:val="24"/>
        </w:rPr>
        <w:t>Kuperman</w:t>
      </w:r>
      <w:proofErr w:type="spellEnd"/>
      <w:r w:rsidR="009A40F7">
        <w:rPr>
          <w:rFonts w:ascii="Times New Roman" w:hAnsi="Times New Roman" w:cs="Times New Roman"/>
          <w:sz w:val="24"/>
          <w:szCs w:val="24"/>
        </w:rPr>
        <w:t xml:space="preserve">, </w:t>
      </w:r>
      <w:r w:rsidR="005304EB">
        <w:rPr>
          <w:rFonts w:ascii="Times New Roman" w:hAnsi="Times New Roman" w:cs="Times New Roman"/>
          <w:sz w:val="24"/>
          <w:szCs w:val="24"/>
        </w:rPr>
        <w:t xml:space="preserve">2013; </w:t>
      </w:r>
      <w:proofErr w:type="spellStart"/>
      <w:r w:rsidR="005304EB">
        <w:rPr>
          <w:rFonts w:ascii="Times New Roman" w:hAnsi="Times New Roman" w:cs="Times New Roman"/>
          <w:sz w:val="24"/>
          <w:szCs w:val="24"/>
        </w:rPr>
        <w:t>Me</w:t>
      </w:r>
      <w:r w:rsidR="00D52E13">
        <w:rPr>
          <w:rFonts w:ascii="Times New Roman" w:hAnsi="Times New Roman" w:cs="Times New Roman"/>
          <w:sz w:val="24"/>
          <w:szCs w:val="24"/>
        </w:rPr>
        <w:t>zran</w:t>
      </w:r>
      <w:proofErr w:type="spellEnd"/>
      <w:r w:rsidR="00D52E13">
        <w:rPr>
          <w:rFonts w:ascii="Times New Roman" w:hAnsi="Times New Roman" w:cs="Times New Roman"/>
          <w:sz w:val="24"/>
          <w:szCs w:val="24"/>
        </w:rPr>
        <w:t xml:space="preserve"> </w:t>
      </w:r>
      <w:r w:rsidR="00394310">
        <w:rPr>
          <w:rFonts w:ascii="Times New Roman" w:hAnsi="Times New Roman" w:cs="Times New Roman"/>
          <w:sz w:val="24"/>
          <w:szCs w:val="24"/>
        </w:rPr>
        <w:t xml:space="preserve">&amp; Miller, 2017: </w:t>
      </w:r>
      <w:proofErr w:type="spellStart"/>
      <w:r w:rsidR="00394310">
        <w:rPr>
          <w:rFonts w:ascii="Times New Roman" w:hAnsi="Times New Roman" w:cs="Times New Roman"/>
          <w:sz w:val="24"/>
          <w:szCs w:val="24"/>
        </w:rPr>
        <w:t>Nuruzzaman</w:t>
      </w:r>
      <w:proofErr w:type="spellEnd"/>
      <w:r w:rsidR="004D76D6">
        <w:rPr>
          <w:rFonts w:ascii="Times New Roman" w:hAnsi="Times New Roman" w:cs="Times New Roman"/>
          <w:sz w:val="24"/>
          <w:szCs w:val="24"/>
        </w:rPr>
        <w:t>, 2013)</w:t>
      </w:r>
      <w:r w:rsidRPr="00AB4DEC">
        <w:rPr>
          <w:rFonts w:ascii="Times New Roman" w:hAnsi="Times New Roman" w:cs="Times New Roman"/>
          <w:sz w:val="24"/>
          <w:szCs w:val="24"/>
        </w:rPr>
        <w:t xml:space="preserve">. Ale po několika týdnech operace bylo evidentní, že úsilí NATO směřovalo ke změně režimu v Libyi, k němuž však výše zmíněné rezoluce nedaly žádné zmocnění. Kdyby NATO upřednostnilo ochranu </w:t>
      </w:r>
      <w:r w:rsidRPr="00485CF6">
        <w:rPr>
          <w:rFonts w:ascii="Times New Roman" w:hAnsi="Times New Roman" w:cs="Times New Roman"/>
          <w:sz w:val="24"/>
          <w:szCs w:val="24"/>
        </w:rPr>
        <w:t>obyvatelstva v souladu</w:t>
      </w:r>
      <w:r w:rsidRPr="00AB4DEC">
        <w:rPr>
          <w:rFonts w:ascii="Times New Roman" w:hAnsi="Times New Roman" w:cs="Times New Roman"/>
          <w:sz w:val="24"/>
          <w:szCs w:val="24"/>
        </w:rPr>
        <w:t xml:space="preserve"> s povolením Rady bezpečnosti OSN, zajišťovaly by koaliční síly dále bezletovou zónu a bombardovaly by pouze vládní jednotky, které bezprostředně ohrožovaly obyvatelstvo a snažily se dosáhnout příměří. </w:t>
      </w:r>
    </w:p>
    <w:p w14:paraId="257B1C67" w14:textId="635DE59A" w:rsidR="005A1E2D" w:rsidRPr="00AB4DEC" w:rsidRDefault="005A1E2D" w:rsidP="000777A4">
      <w:pPr>
        <w:spacing w:after="0" w:line="360" w:lineRule="auto"/>
        <w:ind w:firstLine="708"/>
        <w:jc w:val="both"/>
        <w:rPr>
          <w:rFonts w:ascii="Times New Roman" w:hAnsi="Times New Roman" w:cs="Times New Roman"/>
          <w:sz w:val="24"/>
          <w:szCs w:val="24"/>
        </w:rPr>
      </w:pPr>
      <w:r w:rsidRPr="00AB4DEC">
        <w:rPr>
          <w:rFonts w:ascii="Times New Roman" w:hAnsi="Times New Roman" w:cs="Times New Roman"/>
          <w:sz w:val="24"/>
          <w:szCs w:val="24"/>
        </w:rPr>
        <w:t xml:space="preserve">Místo toho </w:t>
      </w:r>
      <w:r w:rsidRPr="00485CF6">
        <w:rPr>
          <w:rFonts w:ascii="Times New Roman" w:hAnsi="Times New Roman" w:cs="Times New Roman"/>
          <w:sz w:val="24"/>
          <w:szCs w:val="24"/>
        </w:rPr>
        <w:t>se jednotky po několika týdnech operace zaměřily</w:t>
      </w:r>
      <w:r w:rsidRPr="00AB4DEC">
        <w:rPr>
          <w:rFonts w:ascii="Times New Roman" w:hAnsi="Times New Roman" w:cs="Times New Roman"/>
          <w:sz w:val="24"/>
          <w:szCs w:val="24"/>
        </w:rPr>
        <w:t xml:space="preserve"> i na prchající a stahující se vládní jednotky, které nikterak neohrožovaly obyvatelstvo. Bez jakékoliv snahy dosáhnout příměří s vládními jednotkami </w:t>
      </w:r>
      <w:r w:rsidR="00571520" w:rsidRPr="00485CF6">
        <w:rPr>
          <w:rFonts w:ascii="Times New Roman" w:hAnsi="Times New Roman" w:cs="Times New Roman"/>
          <w:sz w:val="24"/>
          <w:szCs w:val="24"/>
        </w:rPr>
        <w:t xml:space="preserve">napomáhali </w:t>
      </w:r>
      <w:r w:rsidRPr="00485CF6">
        <w:rPr>
          <w:rFonts w:ascii="Times New Roman" w:hAnsi="Times New Roman" w:cs="Times New Roman"/>
          <w:sz w:val="24"/>
          <w:szCs w:val="24"/>
        </w:rPr>
        <w:t>NATO a jeho spojenci</w:t>
      </w:r>
      <w:r w:rsidRPr="00AB4DEC">
        <w:rPr>
          <w:rFonts w:ascii="Times New Roman" w:hAnsi="Times New Roman" w:cs="Times New Roman"/>
          <w:sz w:val="24"/>
          <w:szCs w:val="24"/>
        </w:rPr>
        <w:t xml:space="preserve"> povstaleckým jednotkám, které </w:t>
      </w:r>
      <w:r w:rsidRPr="00485CF6">
        <w:rPr>
          <w:rFonts w:ascii="Times New Roman" w:hAnsi="Times New Roman" w:cs="Times New Roman"/>
          <w:sz w:val="24"/>
          <w:szCs w:val="24"/>
        </w:rPr>
        <w:t>odmítl</w:t>
      </w:r>
      <w:r w:rsidR="00571520" w:rsidRPr="00485CF6">
        <w:rPr>
          <w:rFonts w:ascii="Times New Roman" w:hAnsi="Times New Roman" w:cs="Times New Roman"/>
          <w:sz w:val="24"/>
          <w:szCs w:val="24"/>
        </w:rPr>
        <w:t>y</w:t>
      </w:r>
      <w:r w:rsidRPr="00AB4DEC">
        <w:rPr>
          <w:rFonts w:ascii="Times New Roman" w:hAnsi="Times New Roman" w:cs="Times New Roman"/>
          <w:sz w:val="24"/>
          <w:szCs w:val="24"/>
        </w:rPr>
        <w:t xml:space="preserve"> mírovou cestu a rozhodly se sesadit </w:t>
      </w:r>
      <w:proofErr w:type="spellStart"/>
      <w:r w:rsidRPr="00AB4DEC">
        <w:rPr>
          <w:rFonts w:ascii="Times New Roman" w:hAnsi="Times New Roman" w:cs="Times New Roman"/>
          <w:sz w:val="24"/>
          <w:szCs w:val="24"/>
        </w:rPr>
        <w:t>Muammara</w:t>
      </w:r>
      <w:proofErr w:type="spellEnd"/>
      <w:r w:rsidRPr="00AB4DEC">
        <w:rPr>
          <w:rFonts w:ascii="Times New Roman" w:hAnsi="Times New Roman" w:cs="Times New Roman"/>
          <w:sz w:val="24"/>
          <w:szCs w:val="24"/>
        </w:rPr>
        <w:t xml:space="preserve"> </w:t>
      </w:r>
      <w:proofErr w:type="spellStart"/>
      <w:r w:rsidRPr="00AB4DEC">
        <w:rPr>
          <w:rFonts w:ascii="Times New Roman" w:hAnsi="Times New Roman" w:cs="Times New Roman"/>
          <w:sz w:val="24"/>
          <w:szCs w:val="24"/>
        </w:rPr>
        <w:t>Kaddáfího</w:t>
      </w:r>
      <w:proofErr w:type="spellEnd"/>
      <w:r w:rsidRPr="00AB4DEC">
        <w:rPr>
          <w:rFonts w:ascii="Times New Roman" w:hAnsi="Times New Roman" w:cs="Times New Roman"/>
          <w:sz w:val="24"/>
          <w:szCs w:val="24"/>
        </w:rPr>
        <w:t xml:space="preserve">. Podpora povstaleckých jednotek měla za následek mnohonásobné navýšení počtu civilních obětí v konfliktu. Koaliční síly také zprostředkovávaly povstalcům vojenskou pomoc i poté, co několikrát odmítli nabídku příměří, které by ukončilo násilí a tím by bylo ušetřeno civilní obyvatelstvo. Neexistuje důkaz, že by se NATO snažilo dosáhnout příměří, což naznačuje, že jejich primárním cílem se stalo svrhnutí autoritativního režimu, jak již bylo zmíněno výše. </w:t>
      </w:r>
    </w:p>
    <w:p w14:paraId="7EFD69B7" w14:textId="1F6D3236" w:rsidR="005A1E2D" w:rsidRPr="00AB4DEC" w:rsidRDefault="005A1E2D" w:rsidP="000777A4">
      <w:pPr>
        <w:spacing w:after="0" w:line="360" w:lineRule="auto"/>
        <w:ind w:firstLine="708"/>
        <w:jc w:val="both"/>
        <w:rPr>
          <w:rFonts w:ascii="Times New Roman" w:hAnsi="Times New Roman" w:cs="Times New Roman"/>
          <w:sz w:val="24"/>
          <w:szCs w:val="24"/>
        </w:rPr>
      </w:pPr>
      <w:r w:rsidRPr="00AB4DEC">
        <w:rPr>
          <w:rFonts w:ascii="Times New Roman" w:hAnsi="Times New Roman" w:cs="Times New Roman"/>
          <w:sz w:val="24"/>
          <w:szCs w:val="24"/>
        </w:rPr>
        <w:t>Padlo několik obvinění ohledně ilegality použití síly ze strany NATO (Terry</w:t>
      </w:r>
      <w:r w:rsidR="00C83E02">
        <w:rPr>
          <w:rFonts w:ascii="Times New Roman" w:hAnsi="Times New Roman" w:cs="Times New Roman"/>
          <w:sz w:val="24"/>
          <w:szCs w:val="24"/>
        </w:rPr>
        <w:t>, 2015</w:t>
      </w:r>
      <w:r w:rsidR="00EF4787">
        <w:rPr>
          <w:rFonts w:ascii="Times New Roman" w:hAnsi="Times New Roman" w:cs="Times New Roman"/>
          <w:sz w:val="24"/>
          <w:szCs w:val="24"/>
        </w:rPr>
        <w:t>, s.</w:t>
      </w:r>
      <w:r w:rsidR="00C83E02">
        <w:rPr>
          <w:rFonts w:ascii="Times New Roman" w:hAnsi="Times New Roman" w:cs="Times New Roman"/>
          <w:sz w:val="24"/>
          <w:szCs w:val="24"/>
        </w:rPr>
        <w:t xml:space="preserve"> 167</w:t>
      </w:r>
      <w:r w:rsidRPr="00AB4DEC">
        <w:rPr>
          <w:rFonts w:ascii="Times New Roman" w:hAnsi="Times New Roman" w:cs="Times New Roman"/>
          <w:sz w:val="24"/>
          <w:szCs w:val="24"/>
        </w:rPr>
        <w:t xml:space="preserve">): </w:t>
      </w:r>
    </w:p>
    <w:p w14:paraId="5ACD8A90" w14:textId="5E334281" w:rsidR="005A1E2D" w:rsidRPr="00AB4DEC" w:rsidRDefault="005A1E2D" w:rsidP="000777A4">
      <w:pPr>
        <w:pStyle w:val="Odstavecseseznamem"/>
        <w:numPr>
          <w:ilvl w:val="0"/>
          <w:numId w:val="17"/>
        </w:numPr>
        <w:spacing w:after="0" w:line="360" w:lineRule="auto"/>
        <w:jc w:val="both"/>
        <w:rPr>
          <w:rFonts w:ascii="Times New Roman" w:hAnsi="Times New Roman" w:cs="Times New Roman"/>
          <w:sz w:val="24"/>
          <w:szCs w:val="24"/>
        </w:rPr>
      </w:pPr>
      <w:r w:rsidRPr="00AB4DEC">
        <w:rPr>
          <w:rFonts w:ascii="Times New Roman" w:hAnsi="Times New Roman" w:cs="Times New Roman"/>
          <w:sz w:val="24"/>
          <w:szCs w:val="24"/>
        </w:rPr>
        <w:t xml:space="preserve">Koaliční síly překročily rozsah ochrany civilního obyvatelstva, kdy aktivně podporovaly protivládní jednotky. S uvedeným souvisí obvinění, že NATO aktivně </w:t>
      </w:r>
      <w:r w:rsidRPr="00AB4DEC">
        <w:rPr>
          <w:rFonts w:ascii="Times New Roman" w:hAnsi="Times New Roman" w:cs="Times New Roman"/>
          <w:sz w:val="24"/>
          <w:szCs w:val="24"/>
        </w:rPr>
        <w:lastRenderedPageBreak/>
        <w:t xml:space="preserve">prosazovalo změnu režimu, což ovšem nebylo součástí </w:t>
      </w:r>
      <w:r w:rsidRPr="00485CF6">
        <w:rPr>
          <w:rFonts w:ascii="Times New Roman" w:hAnsi="Times New Roman" w:cs="Times New Roman"/>
          <w:sz w:val="24"/>
          <w:szCs w:val="24"/>
        </w:rPr>
        <w:t xml:space="preserve">postupu </w:t>
      </w:r>
      <w:r w:rsidR="00571520" w:rsidRPr="00485CF6">
        <w:rPr>
          <w:rFonts w:ascii="Times New Roman" w:hAnsi="Times New Roman" w:cs="Times New Roman"/>
          <w:sz w:val="24"/>
          <w:szCs w:val="24"/>
        </w:rPr>
        <w:t>schváleného</w:t>
      </w:r>
      <w:r w:rsidR="00571520" w:rsidRPr="00AB4DEC">
        <w:rPr>
          <w:rFonts w:ascii="Times New Roman" w:hAnsi="Times New Roman" w:cs="Times New Roman"/>
          <w:sz w:val="24"/>
          <w:szCs w:val="24"/>
        </w:rPr>
        <w:t xml:space="preserve"> </w:t>
      </w:r>
      <w:r w:rsidRPr="00AB4DEC">
        <w:rPr>
          <w:rFonts w:ascii="Times New Roman" w:hAnsi="Times New Roman" w:cs="Times New Roman"/>
          <w:sz w:val="24"/>
          <w:szCs w:val="24"/>
        </w:rPr>
        <w:t xml:space="preserve">Radou bezpečnosti OSN. Důkazem netransparentního postupu NATO bylo záměrné bombardování </w:t>
      </w:r>
      <w:proofErr w:type="spellStart"/>
      <w:r w:rsidRPr="00AB4DEC">
        <w:rPr>
          <w:rFonts w:ascii="Times New Roman" w:hAnsi="Times New Roman" w:cs="Times New Roman"/>
          <w:sz w:val="24"/>
          <w:szCs w:val="24"/>
        </w:rPr>
        <w:t>Kaddáfího</w:t>
      </w:r>
      <w:proofErr w:type="spellEnd"/>
      <w:r w:rsidRPr="00AB4DEC">
        <w:rPr>
          <w:rFonts w:ascii="Times New Roman" w:hAnsi="Times New Roman" w:cs="Times New Roman"/>
          <w:sz w:val="24"/>
          <w:szCs w:val="24"/>
        </w:rPr>
        <w:t xml:space="preserve"> a jeho rodiny.</w:t>
      </w:r>
    </w:p>
    <w:p w14:paraId="1A49A489" w14:textId="77777777" w:rsidR="005A1E2D" w:rsidRPr="00AB4DEC" w:rsidRDefault="005A1E2D" w:rsidP="000777A4">
      <w:pPr>
        <w:pStyle w:val="Odstavecseseznamem"/>
        <w:numPr>
          <w:ilvl w:val="0"/>
          <w:numId w:val="17"/>
        </w:numPr>
        <w:spacing w:after="0" w:line="360" w:lineRule="auto"/>
        <w:jc w:val="both"/>
        <w:rPr>
          <w:rFonts w:ascii="Times New Roman" w:hAnsi="Times New Roman" w:cs="Times New Roman"/>
          <w:sz w:val="24"/>
          <w:szCs w:val="24"/>
        </w:rPr>
      </w:pPr>
      <w:r w:rsidRPr="00AB4DEC">
        <w:rPr>
          <w:rFonts w:ascii="Times New Roman" w:hAnsi="Times New Roman" w:cs="Times New Roman"/>
          <w:sz w:val="24"/>
          <w:szCs w:val="24"/>
        </w:rPr>
        <w:t xml:space="preserve">Další obvinění vyplývá z ignorování </w:t>
      </w:r>
      <w:proofErr w:type="spellStart"/>
      <w:r w:rsidRPr="00AB4DEC">
        <w:rPr>
          <w:rFonts w:ascii="Times New Roman" w:hAnsi="Times New Roman" w:cs="Times New Roman"/>
          <w:sz w:val="24"/>
          <w:szCs w:val="24"/>
        </w:rPr>
        <w:t>Kaddáfího</w:t>
      </w:r>
      <w:proofErr w:type="spellEnd"/>
      <w:r w:rsidRPr="00AB4DEC">
        <w:rPr>
          <w:rFonts w:ascii="Times New Roman" w:hAnsi="Times New Roman" w:cs="Times New Roman"/>
          <w:sz w:val="24"/>
          <w:szCs w:val="24"/>
        </w:rPr>
        <w:t xml:space="preserve"> snah dosáhnout klidu zbraní. NATO tak porušilo podmínky Rezoluce 1973, která měla primárně chránit obyvatelstvo.  Výsledkem bylo masivní bombardování, které zapříčinilo mnoho civilních obětí.</w:t>
      </w:r>
    </w:p>
    <w:p w14:paraId="1639D6AB" w14:textId="270D1432" w:rsidR="005A1E2D" w:rsidRPr="00AB4DEC" w:rsidRDefault="005A1E2D" w:rsidP="000777A4">
      <w:pPr>
        <w:pStyle w:val="Odstavecseseznamem"/>
        <w:numPr>
          <w:ilvl w:val="0"/>
          <w:numId w:val="17"/>
        </w:numPr>
        <w:spacing w:after="0" w:line="360" w:lineRule="auto"/>
        <w:jc w:val="both"/>
        <w:rPr>
          <w:rFonts w:ascii="Times New Roman" w:hAnsi="Times New Roman" w:cs="Times New Roman"/>
          <w:sz w:val="24"/>
          <w:szCs w:val="24"/>
        </w:rPr>
      </w:pPr>
      <w:r w:rsidRPr="00AB4DEC">
        <w:rPr>
          <w:rFonts w:ascii="Times New Roman" w:hAnsi="Times New Roman" w:cs="Times New Roman"/>
          <w:sz w:val="24"/>
          <w:szCs w:val="24"/>
        </w:rPr>
        <w:t xml:space="preserve">Členové NATO a ostatní státy </w:t>
      </w:r>
      <w:r w:rsidRPr="00485CF6">
        <w:rPr>
          <w:rFonts w:ascii="Times New Roman" w:hAnsi="Times New Roman" w:cs="Times New Roman"/>
          <w:sz w:val="24"/>
          <w:szCs w:val="24"/>
        </w:rPr>
        <w:t>porušil</w:t>
      </w:r>
      <w:r w:rsidR="00B430F6" w:rsidRPr="00485CF6">
        <w:rPr>
          <w:rFonts w:ascii="Times New Roman" w:hAnsi="Times New Roman" w:cs="Times New Roman"/>
          <w:sz w:val="24"/>
          <w:szCs w:val="24"/>
        </w:rPr>
        <w:t>i</w:t>
      </w:r>
      <w:r w:rsidRPr="00AB4DEC">
        <w:rPr>
          <w:rFonts w:ascii="Times New Roman" w:hAnsi="Times New Roman" w:cs="Times New Roman"/>
          <w:sz w:val="24"/>
          <w:szCs w:val="24"/>
        </w:rPr>
        <w:t xml:space="preserve"> zbrojní embargo.</w:t>
      </w:r>
    </w:p>
    <w:p w14:paraId="43ED08C1" w14:textId="6F8B31EA" w:rsidR="005A1E2D" w:rsidRPr="00AB4DEC" w:rsidRDefault="005A1E2D" w:rsidP="000777A4">
      <w:pPr>
        <w:spacing w:after="0" w:line="360" w:lineRule="auto"/>
        <w:ind w:firstLine="708"/>
        <w:jc w:val="both"/>
        <w:rPr>
          <w:rFonts w:ascii="Times New Roman" w:hAnsi="Times New Roman" w:cs="Times New Roman"/>
          <w:sz w:val="24"/>
          <w:szCs w:val="24"/>
        </w:rPr>
      </w:pPr>
      <w:r w:rsidRPr="00AB4DEC">
        <w:rPr>
          <w:rFonts w:ascii="Times New Roman" w:hAnsi="Times New Roman" w:cs="Times New Roman"/>
          <w:sz w:val="24"/>
          <w:szCs w:val="24"/>
        </w:rPr>
        <w:t xml:space="preserve">Z výše uvedených </w:t>
      </w:r>
      <w:r w:rsidRPr="00485CF6">
        <w:rPr>
          <w:rFonts w:ascii="Times New Roman" w:hAnsi="Times New Roman" w:cs="Times New Roman"/>
          <w:sz w:val="24"/>
          <w:szCs w:val="24"/>
        </w:rPr>
        <w:t>důkazů j</w:t>
      </w:r>
      <w:r w:rsidRPr="00AB4DEC">
        <w:rPr>
          <w:rFonts w:ascii="Times New Roman" w:hAnsi="Times New Roman" w:cs="Times New Roman"/>
          <w:sz w:val="24"/>
          <w:szCs w:val="24"/>
        </w:rPr>
        <w:t xml:space="preserve">e zřejmé, že NATO a jeho podporovatelé se přidali na jednu stranu konfliktu. NATO zprostředkovalo leteckou podporu protivládních jednotek při jejich operacích a neexistuje žádný záznam, kdy by jednotky NATO intervenovaly s cílem ochránit ty civilisty, kteří podporovali </w:t>
      </w:r>
      <w:proofErr w:type="spellStart"/>
      <w:r w:rsidRPr="00AB4DEC">
        <w:rPr>
          <w:rFonts w:ascii="Times New Roman" w:hAnsi="Times New Roman" w:cs="Times New Roman"/>
          <w:sz w:val="24"/>
          <w:szCs w:val="24"/>
        </w:rPr>
        <w:t>Kaddáfího</w:t>
      </w:r>
      <w:proofErr w:type="spellEnd"/>
      <w:r w:rsidRPr="00AB4DEC">
        <w:rPr>
          <w:rFonts w:ascii="Times New Roman" w:hAnsi="Times New Roman" w:cs="Times New Roman"/>
          <w:sz w:val="24"/>
          <w:szCs w:val="24"/>
        </w:rPr>
        <w:t xml:space="preserve">, přestože se povstalecké jednotky dopustily několika vážných zločinů na civilistech, kteří byli považováni za podporovatele režimu </w:t>
      </w:r>
      <w:proofErr w:type="spellStart"/>
      <w:r w:rsidRPr="00AB4DEC">
        <w:rPr>
          <w:rFonts w:ascii="Times New Roman" w:hAnsi="Times New Roman" w:cs="Times New Roman"/>
          <w:sz w:val="24"/>
          <w:szCs w:val="24"/>
        </w:rPr>
        <w:t>Muammara</w:t>
      </w:r>
      <w:proofErr w:type="spellEnd"/>
      <w:r w:rsidRPr="00AB4DEC">
        <w:rPr>
          <w:rFonts w:ascii="Times New Roman" w:hAnsi="Times New Roman" w:cs="Times New Roman"/>
          <w:sz w:val="24"/>
          <w:szCs w:val="24"/>
        </w:rPr>
        <w:t xml:space="preserve"> </w:t>
      </w:r>
      <w:proofErr w:type="spellStart"/>
      <w:r w:rsidRPr="00AB4DEC">
        <w:rPr>
          <w:rFonts w:ascii="Times New Roman" w:hAnsi="Times New Roman" w:cs="Times New Roman"/>
          <w:sz w:val="24"/>
          <w:szCs w:val="24"/>
        </w:rPr>
        <w:t>Kaddáfího</w:t>
      </w:r>
      <w:proofErr w:type="spellEnd"/>
      <w:r w:rsidRPr="00AB4DEC">
        <w:rPr>
          <w:rFonts w:ascii="Times New Roman" w:hAnsi="Times New Roman" w:cs="Times New Roman"/>
          <w:sz w:val="24"/>
          <w:szCs w:val="24"/>
        </w:rPr>
        <w:t>.</w:t>
      </w:r>
    </w:p>
    <w:p w14:paraId="7775BB83" w14:textId="53466073" w:rsidR="005A1E2D" w:rsidRPr="00AB4DEC" w:rsidRDefault="005A1E2D" w:rsidP="000777A4">
      <w:pPr>
        <w:spacing w:after="0" w:line="360" w:lineRule="auto"/>
        <w:ind w:firstLine="708"/>
        <w:jc w:val="both"/>
        <w:rPr>
          <w:rFonts w:ascii="Times New Roman" w:hAnsi="Times New Roman" w:cs="Times New Roman"/>
          <w:sz w:val="24"/>
          <w:szCs w:val="24"/>
        </w:rPr>
      </w:pPr>
      <w:r w:rsidRPr="00485CF6">
        <w:rPr>
          <w:rFonts w:ascii="Times New Roman" w:hAnsi="Times New Roman" w:cs="Times New Roman"/>
          <w:sz w:val="24"/>
          <w:szCs w:val="24"/>
        </w:rPr>
        <w:t>Rezolu</w:t>
      </w:r>
      <w:r w:rsidR="00571520" w:rsidRPr="00485CF6">
        <w:rPr>
          <w:rFonts w:ascii="Times New Roman" w:hAnsi="Times New Roman" w:cs="Times New Roman"/>
          <w:sz w:val="24"/>
          <w:szCs w:val="24"/>
        </w:rPr>
        <w:t>c</w:t>
      </w:r>
      <w:r w:rsidRPr="00485CF6">
        <w:rPr>
          <w:rFonts w:ascii="Times New Roman" w:hAnsi="Times New Roman" w:cs="Times New Roman"/>
          <w:sz w:val="24"/>
          <w:szCs w:val="24"/>
        </w:rPr>
        <w:t>e</w:t>
      </w:r>
      <w:r w:rsidRPr="00AB4DEC">
        <w:rPr>
          <w:rFonts w:ascii="Times New Roman" w:hAnsi="Times New Roman" w:cs="Times New Roman"/>
          <w:sz w:val="24"/>
          <w:szCs w:val="24"/>
        </w:rPr>
        <w:t xml:space="preserve"> 1973 nedovolovala koaličním silám NATO podporu žádné ze stran občanské </w:t>
      </w:r>
      <w:r w:rsidRPr="00485CF6">
        <w:rPr>
          <w:rFonts w:ascii="Times New Roman" w:hAnsi="Times New Roman" w:cs="Times New Roman"/>
          <w:sz w:val="24"/>
          <w:szCs w:val="24"/>
        </w:rPr>
        <w:t>války bez</w:t>
      </w:r>
      <w:r w:rsidRPr="00AB4DEC">
        <w:rPr>
          <w:rFonts w:ascii="Times New Roman" w:hAnsi="Times New Roman" w:cs="Times New Roman"/>
          <w:sz w:val="24"/>
          <w:szCs w:val="24"/>
        </w:rPr>
        <w:t xml:space="preserve"> ohledu na jakoukoli skutečnou hrozbu útoku proti civilistům nebo civilně osídleným oblastem. NATO se v průběhu konfliktu přesunulo od ochrany civilistů k podpoře jedné strany občanské války. Přijetí příměří se jevilo jako nejúčinnější nástroj k ochraně civilního obyvatelstva, místo toho došlo k podpoře povstaleckých jednotek, která vedla k dalším ztrátám na životech. Současně se jednání NATO už nadále nepohybovalo v mantinelech daných Rezolucí 1973, nehledě na to, že uvedený postup byl v rozporu </w:t>
      </w:r>
      <w:r w:rsidR="00692A49">
        <w:rPr>
          <w:rFonts w:ascii="Times New Roman" w:hAnsi="Times New Roman" w:cs="Times New Roman"/>
          <w:sz w:val="24"/>
          <w:szCs w:val="24"/>
        </w:rPr>
        <w:br/>
      </w:r>
      <w:r w:rsidRPr="00AB4DEC">
        <w:rPr>
          <w:rFonts w:ascii="Times New Roman" w:hAnsi="Times New Roman" w:cs="Times New Roman"/>
          <w:sz w:val="24"/>
          <w:szCs w:val="24"/>
        </w:rPr>
        <w:t>s mezinárodním právem.</w:t>
      </w:r>
    </w:p>
    <w:p w14:paraId="7AA783E7" w14:textId="645EDFA2" w:rsidR="005A1E2D" w:rsidRPr="00AB4DEC" w:rsidRDefault="005A1E2D" w:rsidP="000777A4">
      <w:pPr>
        <w:spacing w:after="0" w:line="360" w:lineRule="auto"/>
        <w:ind w:firstLine="708"/>
        <w:jc w:val="both"/>
        <w:rPr>
          <w:rFonts w:ascii="Times New Roman" w:hAnsi="Times New Roman" w:cs="Times New Roman"/>
          <w:sz w:val="24"/>
          <w:szCs w:val="24"/>
        </w:rPr>
      </w:pPr>
      <w:r w:rsidRPr="00AB4DEC">
        <w:rPr>
          <w:rFonts w:ascii="Times New Roman" w:hAnsi="Times New Roman" w:cs="Times New Roman"/>
          <w:sz w:val="24"/>
          <w:szCs w:val="24"/>
        </w:rPr>
        <w:t xml:space="preserve">Dalším negativním </w:t>
      </w:r>
      <w:r w:rsidRPr="00485CF6">
        <w:rPr>
          <w:rFonts w:ascii="Times New Roman" w:hAnsi="Times New Roman" w:cs="Times New Roman"/>
          <w:sz w:val="24"/>
          <w:szCs w:val="24"/>
        </w:rPr>
        <w:t>průvodním jevem po intervenci NATO byl masivní</w:t>
      </w:r>
      <w:r w:rsidRPr="00AB4DEC">
        <w:rPr>
          <w:rFonts w:ascii="Times New Roman" w:hAnsi="Times New Roman" w:cs="Times New Roman"/>
          <w:sz w:val="24"/>
          <w:szCs w:val="24"/>
        </w:rPr>
        <w:t xml:space="preserve"> přísun zbraní na černý trh a do rukou radikálních islamistických skupin (</w:t>
      </w:r>
      <w:proofErr w:type="spellStart"/>
      <w:r w:rsidR="00526659">
        <w:rPr>
          <w:rFonts w:ascii="Times New Roman" w:hAnsi="Times New Roman" w:cs="Times New Roman"/>
          <w:sz w:val="24"/>
          <w:szCs w:val="24"/>
        </w:rPr>
        <w:t>Cunliff</w:t>
      </w:r>
      <w:r w:rsidR="0088504D">
        <w:rPr>
          <w:rFonts w:ascii="Times New Roman" w:hAnsi="Times New Roman" w:cs="Times New Roman"/>
          <w:sz w:val="24"/>
          <w:szCs w:val="24"/>
        </w:rPr>
        <w:t>e</w:t>
      </w:r>
      <w:proofErr w:type="spellEnd"/>
      <w:r w:rsidR="001F24FB">
        <w:rPr>
          <w:rFonts w:ascii="Times New Roman" w:hAnsi="Times New Roman" w:cs="Times New Roman"/>
          <w:sz w:val="24"/>
          <w:szCs w:val="24"/>
        </w:rPr>
        <w:t>, 2016</w:t>
      </w:r>
      <w:r w:rsidRPr="00AB4DEC">
        <w:rPr>
          <w:rFonts w:ascii="Times New Roman" w:hAnsi="Times New Roman" w:cs="Times New Roman"/>
          <w:sz w:val="24"/>
          <w:szCs w:val="24"/>
        </w:rPr>
        <w:t>). Významné v daném kontextu je, že Rezoluce 1973 v žádném případě neautorizovala doručování zbraní povstaleckým jednotkám.</w:t>
      </w:r>
    </w:p>
    <w:p w14:paraId="077C23BE" w14:textId="4DEF086C" w:rsidR="005A1E2D" w:rsidRPr="00AB4DEC" w:rsidRDefault="005A1E2D" w:rsidP="000777A4">
      <w:pPr>
        <w:spacing w:after="0" w:line="360" w:lineRule="auto"/>
        <w:ind w:firstLine="708"/>
        <w:jc w:val="both"/>
        <w:rPr>
          <w:rFonts w:ascii="Times New Roman" w:hAnsi="Times New Roman" w:cs="Times New Roman"/>
          <w:sz w:val="24"/>
          <w:szCs w:val="24"/>
        </w:rPr>
      </w:pPr>
      <w:r w:rsidRPr="00AB4DEC">
        <w:rPr>
          <w:rFonts w:ascii="Times New Roman" w:hAnsi="Times New Roman" w:cs="Times New Roman"/>
          <w:sz w:val="24"/>
          <w:szCs w:val="24"/>
        </w:rPr>
        <w:t>I když byla intervence NATO výslovně predikována jako krátkodobá operace s cílem ochránit civilní obyvatelstvo, přinesla mnoho dlouhodobých následků. Zřejmě jediný pozitivní dopad na stát Libye byly demokratické volby v roce 2012</w:t>
      </w:r>
      <w:r w:rsidR="0070682E">
        <w:rPr>
          <w:rFonts w:ascii="Times New Roman" w:hAnsi="Times New Roman" w:cs="Times New Roman"/>
          <w:sz w:val="24"/>
          <w:szCs w:val="24"/>
        </w:rPr>
        <w:t xml:space="preserve"> (</w:t>
      </w:r>
      <w:proofErr w:type="spellStart"/>
      <w:r w:rsidR="0070682E">
        <w:rPr>
          <w:rFonts w:ascii="Times New Roman" w:hAnsi="Times New Roman" w:cs="Times New Roman"/>
          <w:sz w:val="24"/>
          <w:szCs w:val="24"/>
        </w:rPr>
        <w:t>Kuperman</w:t>
      </w:r>
      <w:proofErr w:type="spellEnd"/>
      <w:r w:rsidR="00E6355F">
        <w:rPr>
          <w:rFonts w:ascii="Times New Roman" w:hAnsi="Times New Roman" w:cs="Times New Roman"/>
          <w:sz w:val="24"/>
          <w:szCs w:val="24"/>
        </w:rPr>
        <w:t>, 2013</w:t>
      </w:r>
      <w:r w:rsidR="00EF4787">
        <w:rPr>
          <w:rFonts w:ascii="Times New Roman" w:hAnsi="Times New Roman" w:cs="Times New Roman"/>
          <w:sz w:val="24"/>
          <w:szCs w:val="24"/>
        </w:rPr>
        <w:t xml:space="preserve">, </w:t>
      </w:r>
      <w:r w:rsidR="00692A49">
        <w:rPr>
          <w:rFonts w:ascii="Times New Roman" w:hAnsi="Times New Roman" w:cs="Times New Roman"/>
          <w:sz w:val="24"/>
          <w:szCs w:val="24"/>
        </w:rPr>
        <w:br/>
      </w:r>
      <w:r w:rsidR="00EF4787">
        <w:rPr>
          <w:rFonts w:ascii="Times New Roman" w:hAnsi="Times New Roman" w:cs="Times New Roman"/>
          <w:sz w:val="24"/>
          <w:szCs w:val="24"/>
        </w:rPr>
        <w:t>s.</w:t>
      </w:r>
      <w:r w:rsidR="00CB09CB">
        <w:rPr>
          <w:rFonts w:ascii="Times New Roman" w:hAnsi="Times New Roman" w:cs="Times New Roman"/>
          <w:sz w:val="24"/>
          <w:szCs w:val="24"/>
        </w:rPr>
        <w:t xml:space="preserve"> 125)</w:t>
      </w:r>
      <w:r w:rsidRPr="00AB4DEC">
        <w:rPr>
          <w:rFonts w:ascii="Times New Roman" w:hAnsi="Times New Roman" w:cs="Times New Roman"/>
          <w:sz w:val="24"/>
          <w:szCs w:val="24"/>
        </w:rPr>
        <w:t xml:space="preserve">. Ani jejich výsledek však neměl dlouhého trvání. Intervence koaličních sil přinesla negativní dopady. Povstalci po finálním vítězství zahájili masové vraždění, mučení a další násilnosti vůči </w:t>
      </w:r>
      <w:r w:rsidRPr="00485CF6">
        <w:rPr>
          <w:rFonts w:ascii="Times New Roman" w:hAnsi="Times New Roman" w:cs="Times New Roman"/>
          <w:sz w:val="24"/>
          <w:szCs w:val="24"/>
        </w:rPr>
        <w:t>přeži</w:t>
      </w:r>
      <w:r w:rsidR="003513E9" w:rsidRPr="00485CF6">
        <w:rPr>
          <w:rFonts w:ascii="Times New Roman" w:hAnsi="Times New Roman" w:cs="Times New Roman"/>
          <w:sz w:val="24"/>
          <w:szCs w:val="24"/>
        </w:rPr>
        <w:t>vší</w:t>
      </w:r>
      <w:r w:rsidRPr="00485CF6">
        <w:rPr>
          <w:rFonts w:ascii="Times New Roman" w:hAnsi="Times New Roman" w:cs="Times New Roman"/>
          <w:sz w:val="24"/>
          <w:szCs w:val="24"/>
        </w:rPr>
        <w:t>m</w:t>
      </w:r>
      <w:r w:rsidRPr="00AB4DEC">
        <w:rPr>
          <w:rFonts w:ascii="Times New Roman" w:hAnsi="Times New Roman" w:cs="Times New Roman"/>
          <w:sz w:val="24"/>
          <w:szCs w:val="24"/>
        </w:rPr>
        <w:t xml:space="preserve"> domnělým podporovatelům bývalého </w:t>
      </w:r>
      <w:proofErr w:type="spellStart"/>
      <w:r w:rsidRPr="00AB4DEC">
        <w:rPr>
          <w:rFonts w:ascii="Times New Roman" w:hAnsi="Times New Roman" w:cs="Times New Roman"/>
          <w:sz w:val="24"/>
          <w:szCs w:val="24"/>
        </w:rPr>
        <w:t>Kaddáfího</w:t>
      </w:r>
      <w:proofErr w:type="spellEnd"/>
      <w:r w:rsidRPr="00AB4DEC">
        <w:rPr>
          <w:rFonts w:ascii="Times New Roman" w:hAnsi="Times New Roman" w:cs="Times New Roman"/>
          <w:sz w:val="24"/>
          <w:szCs w:val="24"/>
        </w:rPr>
        <w:t xml:space="preserve"> režimu. Povstalci taktéž vyhostili na třicet </w:t>
      </w:r>
      <w:r w:rsidRPr="00485CF6">
        <w:rPr>
          <w:rFonts w:ascii="Times New Roman" w:hAnsi="Times New Roman" w:cs="Times New Roman"/>
          <w:sz w:val="24"/>
          <w:szCs w:val="24"/>
        </w:rPr>
        <w:t>tisíc obyvatel</w:t>
      </w:r>
      <w:r w:rsidRPr="00AB4DEC">
        <w:rPr>
          <w:rFonts w:ascii="Times New Roman" w:hAnsi="Times New Roman" w:cs="Times New Roman"/>
          <w:sz w:val="24"/>
          <w:szCs w:val="24"/>
        </w:rPr>
        <w:t xml:space="preserve"> </w:t>
      </w:r>
      <w:proofErr w:type="spellStart"/>
      <w:r w:rsidRPr="00AB4DEC">
        <w:rPr>
          <w:rFonts w:ascii="Times New Roman" w:hAnsi="Times New Roman" w:cs="Times New Roman"/>
          <w:sz w:val="24"/>
          <w:szCs w:val="24"/>
        </w:rPr>
        <w:t>Tawergy</w:t>
      </w:r>
      <w:proofErr w:type="spellEnd"/>
      <w:r w:rsidRPr="00AB4DEC">
        <w:rPr>
          <w:rFonts w:ascii="Times New Roman" w:hAnsi="Times New Roman" w:cs="Times New Roman"/>
          <w:sz w:val="24"/>
          <w:szCs w:val="24"/>
        </w:rPr>
        <w:t xml:space="preserve">, vyrabovali a zničili jejich domy a obchody. Optimismus a naděje na stabilitu a prosperitu země tak nevydržely dlouho. </w:t>
      </w:r>
    </w:p>
    <w:p w14:paraId="36E60E74" w14:textId="530D0253" w:rsidR="005A1E2D" w:rsidRPr="00AB4DEC" w:rsidRDefault="005A1E2D" w:rsidP="000777A4">
      <w:pPr>
        <w:spacing w:after="0" w:line="360" w:lineRule="auto"/>
        <w:ind w:firstLine="708"/>
        <w:jc w:val="both"/>
        <w:rPr>
          <w:rFonts w:ascii="Times New Roman" w:hAnsi="Times New Roman" w:cs="Times New Roman"/>
          <w:sz w:val="24"/>
          <w:szCs w:val="24"/>
        </w:rPr>
      </w:pPr>
      <w:r w:rsidRPr="00AB4DEC">
        <w:rPr>
          <w:rFonts w:ascii="Times New Roman" w:hAnsi="Times New Roman" w:cs="Times New Roman"/>
          <w:sz w:val="24"/>
          <w:szCs w:val="24"/>
        </w:rPr>
        <w:lastRenderedPageBreak/>
        <w:t>Kromě humanitárních a lidskoprávních otázek selhala Libye také v oblastech bezpečnosti a demokratizace. Nově zvolená vláda podcenila problematiku odzbrojování desítek militantních skupin, které vznikly v průběhu povstání. Vedlo to ke smrtelným střetům mezi soupeřícími frakcemi a k zesílení hrozby ze strany radikálních islamistů.</w:t>
      </w:r>
      <w:r w:rsidR="00EF4787">
        <w:rPr>
          <w:rFonts w:ascii="Times New Roman" w:hAnsi="Times New Roman" w:cs="Times New Roman"/>
          <w:sz w:val="24"/>
          <w:szCs w:val="24"/>
        </w:rPr>
        <w:t xml:space="preserve"> </w:t>
      </w:r>
      <w:r w:rsidRPr="00AB4DEC">
        <w:rPr>
          <w:rFonts w:ascii="Times New Roman" w:hAnsi="Times New Roman" w:cs="Times New Roman"/>
          <w:sz w:val="24"/>
          <w:szCs w:val="24"/>
        </w:rPr>
        <w:t xml:space="preserve">Radikální islamisté, kteří byli </w:t>
      </w:r>
      <w:r w:rsidR="003513E9" w:rsidRPr="00485CF6">
        <w:rPr>
          <w:rFonts w:ascii="Times New Roman" w:hAnsi="Times New Roman" w:cs="Times New Roman"/>
          <w:sz w:val="24"/>
          <w:szCs w:val="24"/>
        </w:rPr>
        <w:t>za vlády</w:t>
      </w:r>
      <w:r w:rsidRPr="00485CF6">
        <w:rPr>
          <w:rFonts w:ascii="Times New Roman" w:hAnsi="Times New Roman" w:cs="Times New Roman"/>
          <w:sz w:val="24"/>
          <w:szCs w:val="24"/>
        </w:rPr>
        <w:t xml:space="preserve"> </w:t>
      </w:r>
      <w:proofErr w:type="spellStart"/>
      <w:r w:rsidRPr="00485CF6">
        <w:rPr>
          <w:rFonts w:ascii="Times New Roman" w:hAnsi="Times New Roman" w:cs="Times New Roman"/>
          <w:sz w:val="24"/>
          <w:szCs w:val="24"/>
        </w:rPr>
        <w:t>Muammara</w:t>
      </w:r>
      <w:proofErr w:type="spellEnd"/>
      <w:r w:rsidRPr="00485CF6">
        <w:rPr>
          <w:rFonts w:ascii="Times New Roman" w:hAnsi="Times New Roman" w:cs="Times New Roman"/>
          <w:sz w:val="24"/>
          <w:szCs w:val="24"/>
        </w:rPr>
        <w:t xml:space="preserve"> </w:t>
      </w:r>
      <w:proofErr w:type="spellStart"/>
      <w:r w:rsidRPr="00485CF6">
        <w:rPr>
          <w:rFonts w:ascii="Times New Roman" w:hAnsi="Times New Roman" w:cs="Times New Roman"/>
          <w:sz w:val="24"/>
          <w:szCs w:val="24"/>
        </w:rPr>
        <w:t>Kaddáfího</w:t>
      </w:r>
      <w:proofErr w:type="spellEnd"/>
      <w:r w:rsidR="003513E9" w:rsidRPr="00485CF6">
        <w:rPr>
          <w:rFonts w:ascii="Times New Roman" w:hAnsi="Times New Roman" w:cs="Times New Roman"/>
          <w:sz w:val="24"/>
          <w:szCs w:val="24"/>
        </w:rPr>
        <w:t xml:space="preserve"> potlačeni</w:t>
      </w:r>
      <w:r w:rsidRPr="00AB4DEC">
        <w:rPr>
          <w:rFonts w:ascii="Times New Roman" w:hAnsi="Times New Roman" w:cs="Times New Roman"/>
          <w:sz w:val="24"/>
          <w:szCs w:val="24"/>
        </w:rPr>
        <w:t xml:space="preserve">, se seskupili v průběhu revoluce v jednu z nejsilnějších militantních skupin v zemi. Získali zbraně od cizích států, zejména od Kataru, a od té doby se v podstatě neodzbrojili. </w:t>
      </w:r>
    </w:p>
    <w:p w14:paraId="5304489A" w14:textId="066A9126" w:rsidR="005A1E2D" w:rsidRPr="00AB4DEC" w:rsidRDefault="00AE4A92" w:rsidP="000777A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Za</w:t>
      </w:r>
      <w:r w:rsidR="005A1E2D" w:rsidRPr="00AB4DEC">
        <w:rPr>
          <w:rFonts w:ascii="Times New Roman" w:hAnsi="Times New Roman" w:cs="Times New Roman"/>
          <w:sz w:val="24"/>
          <w:szCs w:val="24"/>
        </w:rPr>
        <w:t xml:space="preserve"> další násled</w:t>
      </w:r>
      <w:r>
        <w:rPr>
          <w:rFonts w:ascii="Times New Roman" w:hAnsi="Times New Roman" w:cs="Times New Roman"/>
          <w:sz w:val="24"/>
          <w:szCs w:val="24"/>
        </w:rPr>
        <w:t>e</w:t>
      </w:r>
      <w:r w:rsidR="005A1E2D" w:rsidRPr="00AB4DEC">
        <w:rPr>
          <w:rFonts w:ascii="Times New Roman" w:hAnsi="Times New Roman" w:cs="Times New Roman"/>
          <w:sz w:val="24"/>
          <w:szCs w:val="24"/>
        </w:rPr>
        <w:t>k intervence koaličních sil v Libyi lze považovat negativní dopad na státy v regionu. Zejména se jedná o Mali</w:t>
      </w:r>
      <w:r w:rsidR="008976FA">
        <w:rPr>
          <w:rFonts w:ascii="Times New Roman" w:hAnsi="Times New Roman" w:cs="Times New Roman"/>
          <w:sz w:val="24"/>
          <w:szCs w:val="24"/>
        </w:rPr>
        <w:t xml:space="preserve"> (</w:t>
      </w:r>
      <w:proofErr w:type="spellStart"/>
      <w:r w:rsidR="008976FA">
        <w:rPr>
          <w:rFonts w:ascii="Times New Roman" w:hAnsi="Times New Roman" w:cs="Times New Roman"/>
          <w:sz w:val="24"/>
          <w:szCs w:val="24"/>
        </w:rPr>
        <w:t>Kuperman</w:t>
      </w:r>
      <w:proofErr w:type="spellEnd"/>
      <w:r w:rsidR="008976FA">
        <w:rPr>
          <w:rFonts w:ascii="Times New Roman" w:hAnsi="Times New Roman" w:cs="Times New Roman"/>
          <w:sz w:val="24"/>
          <w:szCs w:val="24"/>
        </w:rPr>
        <w:t>, 2013</w:t>
      </w:r>
      <w:r w:rsidR="00EF4787">
        <w:rPr>
          <w:rFonts w:ascii="Times New Roman" w:hAnsi="Times New Roman" w:cs="Times New Roman"/>
          <w:sz w:val="24"/>
          <w:szCs w:val="24"/>
        </w:rPr>
        <w:t>, s.</w:t>
      </w:r>
      <w:r w:rsidR="00A840BA">
        <w:rPr>
          <w:rFonts w:ascii="Times New Roman" w:hAnsi="Times New Roman" w:cs="Times New Roman"/>
          <w:sz w:val="24"/>
          <w:szCs w:val="24"/>
        </w:rPr>
        <w:t xml:space="preserve"> 128)</w:t>
      </w:r>
      <w:r w:rsidR="005A1E2D" w:rsidRPr="00AB4DEC">
        <w:rPr>
          <w:rFonts w:ascii="Times New Roman" w:hAnsi="Times New Roman" w:cs="Times New Roman"/>
          <w:sz w:val="24"/>
          <w:szCs w:val="24"/>
        </w:rPr>
        <w:t xml:space="preserve">. Když byl </w:t>
      </w:r>
      <w:proofErr w:type="spellStart"/>
      <w:r w:rsidR="005A1E2D" w:rsidRPr="00AB4DEC">
        <w:rPr>
          <w:rFonts w:ascii="Times New Roman" w:hAnsi="Times New Roman" w:cs="Times New Roman"/>
          <w:sz w:val="24"/>
          <w:szCs w:val="24"/>
        </w:rPr>
        <w:t>Muammar</w:t>
      </w:r>
      <w:proofErr w:type="spellEnd"/>
      <w:r w:rsidR="005A1E2D" w:rsidRPr="00AB4DEC">
        <w:rPr>
          <w:rFonts w:ascii="Times New Roman" w:hAnsi="Times New Roman" w:cs="Times New Roman"/>
          <w:sz w:val="24"/>
          <w:szCs w:val="24"/>
        </w:rPr>
        <w:t xml:space="preserve"> </w:t>
      </w:r>
      <w:proofErr w:type="spellStart"/>
      <w:r w:rsidR="005A1E2D" w:rsidRPr="00AB4DEC">
        <w:rPr>
          <w:rFonts w:ascii="Times New Roman" w:hAnsi="Times New Roman" w:cs="Times New Roman"/>
          <w:sz w:val="24"/>
          <w:szCs w:val="24"/>
        </w:rPr>
        <w:t>Kaddáfí</w:t>
      </w:r>
      <w:proofErr w:type="spellEnd"/>
      <w:r w:rsidR="005A1E2D" w:rsidRPr="00AB4DEC">
        <w:rPr>
          <w:rFonts w:ascii="Times New Roman" w:hAnsi="Times New Roman" w:cs="Times New Roman"/>
          <w:sz w:val="24"/>
          <w:szCs w:val="24"/>
        </w:rPr>
        <w:t xml:space="preserve"> poražen, jeho jednotky, </w:t>
      </w:r>
      <w:r w:rsidRPr="00485CF6">
        <w:rPr>
          <w:rFonts w:ascii="Times New Roman" w:hAnsi="Times New Roman" w:cs="Times New Roman"/>
          <w:sz w:val="24"/>
          <w:szCs w:val="24"/>
        </w:rPr>
        <w:t xml:space="preserve">složené </w:t>
      </w:r>
      <w:r w:rsidR="005A1E2D" w:rsidRPr="00485CF6">
        <w:rPr>
          <w:rFonts w:ascii="Times New Roman" w:hAnsi="Times New Roman" w:cs="Times New Roman"/>
          <w:sz w:val="24"/>
          <w:szCs w:val="24"/>
        </w:rPr>
        <w:t xml:space="preserve">z velké části </w:t>
      </w:r>
      <w:r w:rsidRPr="00485CF6">
        <w:rPr>
          <w:rFonts w:ascii="Times New Roman" w:hAnsi="Times New Roman" w:cs="Times New Roman"/>
          <w:sz w:val="24"/>
          <w:szCs w:val="24"/>
        </w:rPr>
        <w:t xml:space="preserve">z </w:t>
      </w:r>
      <w:r w:rsidR="005A1E2D" w:rsidRPr="00485CF6">
        <w:rPr>
          <w:rFonts w:ascii="Times New Roman" w:hAnsi="Times New Roman" w:cs="Times New Roman"/>
          <w:sz w:val="24"/>
          <w:szCs w:val="24"/>
        </w:rPr>
        <w:t>malijského etnika, se vracely domů plně ozbrojen</w:t>
      </w:r>
      <w:r w:rsidRPr="00485CF6">
        <w:rPr>
          <w:rFonts w:ascii="Times New Roman" w:hAnsi="Times New Roman" w:cs="Times New Roman"/>
          <w:sz w:val="24"/>
          <w:szCs w:val="24"/>
        </w:rPr>
        <w:t>y</w:t>
      </w:r>
      <w:r w:rsidR="005A1E2D" w:rsidRPr="00485CF6">
        <w:rPr>
          <w:rFonts w:ascii="Times New Roman" w:hAnsi="Times New Roman" w:cs="Times New Roman"/>
          <w:sz w:val="24"/>
          <w:szCs w:val="24"/>
        </w:rPr>
        <w:t>.</w:t>
      </w:r>
      <w:r w:rsidR="005A1E2D" w:rsidRPr="00AB4DEC">
        <w:rPr>
          <w:rFonts w:ascii="Times New Roman" w:hAnsi="Times New Roman" w:cs="Times New Roman"/>
          <w:sz w:val="24"/>
          <w:szCs w:val="24"/>
        </w:rPr>
        <w:t xml:space="preserve"> Tyto jednotky zahájily povstání na severu </w:t>
      </w:r>
      <w:r w:rsidR="005A1E2D" w:rsidRPr="00485CF6">
        <w:rPr>
          <w:rFonts w:ascii="Times New Roman" w:hAnsi="Times New Roman" w:cs="Times New Roman"/>
          <w:sz w:val="24"/>
          <w:szCs w:val="24"/>
        </w:rPr>
        <w:t>země</w:t>
      </w:r>
      <w:r w:rsidRPr="00485CF6">
        <w:rPr>
          <w:rFonts w:ascii="Times New Roman" w:hAnsi="Times New Roman" w:cs="Times New Roman"/>
          <w:sz w:val="24"/>
          <w:szCs w:val="24"/>
        </w:rPr>
        <w:t xml:space="preserve"> a vedly</w:t>
      </w:r>
      <w:r w:rsidR="005A1E2D" w:rsidRPr="00485CF6">
        <w:rPr>
          <w:rFonts w:ascii="Times New Roman" w:hAnsi="Times New Roman" w:cs="Times New Roman"/>
          <w:sz w:val="24"/>
          <w:szCs w:val="24"/>
        </w:rPr>
        <w:t xml:space="preserve"> si zpočátku proti vládním</w:t>
      </w:r>
      <w:r w:rsidR="005A1E2D" w:rsidRPr="00AB4DEC">
        <w:rPr>
          <w:rFonts w:ascii="Times New Roman" w:hAnsi="Times New Roman" w:cs="Times New Roman"/>
          <w:sz w:val="24"/>
          <w:szCs w:val="24"/>
        </w:rPr>
        <w:t xml:space="preserve"> jednotkám velmi dobře. Vládní jednotky poté provedly převrat. Severní povstání přebraly islamistické skupiny</w:t>
      </w:r>
      <w:r w:rsidRPr="00485CF6">
        <w:rPr>
          <w:rFonts w:ascii="Times New Roman" w:hAnsi="Times New Roman" w:cs="Times New Roman"/>
          <w:sz w:val="24"/>
          <w:szCs w:val="24"/>
        </w:rPr>
        <w:t>,</w:t>
      </w:r>
      <w:r w:rsidR="005A1E2D" w:rsidRPr="00485CF6">
        <w:rPr>
          <w:rFonts w:ascii="Times New Roman" w:hAnsi="Times New Roman" w:cs="Times New Roman"/>
          <w:sz w:val="24"/>
          <w:szCs w:val="24"/>
        </w:rPr>
        <w:t xml:space="preserve"> ustanovil</w:t>
      </w:r>
      <w:r w:rsidRPr="00485CF6">
        <w:rPr>
          <w:rFonts w:ascii="Times New Roman" w:hAnsi="Times New Roman" w:cs="Times New Roman"/>
          <w:sz w:val="24"/>
          <w:szCs w:val="24"/>
        </w:rPr>
        <w:t>y</w:t>
      </w:r>
      <w:r w:rsidR="005A1E2D" w:rsidRPr="00485CF6">
        <w:rPr>
          <w:rFonts w:ascii="Times New Roman" w:hAnsi="Times New Roman" w:cs="Times New Roman"/>
          <w:sz w:val="24"/>
          <w:szCs w:val="24"/>
        </w:rPr>
        <w:t xml:space="preserve"> zde</w:t>
      </w:r>
      <w:r w:rsidR="005A1E2D" w:rsidRPr="00AB4DEC">
        <w:rPr>
          <w:rFonts w:ascii="Times New Roman" w:hAnsi="Times New Roman" w:cs="Times New Roman"/>
          <w:sz w:val="24"/>
          <w:szCs w:val="24"/>
        </w:rPr>
        <w:t xml:space="preserve"> nezávislé území a vyhlásily právo šaría. Chaos v Mali se přenesl i do dalších zemí, jako je Burkina Faso a Niger. </w:t>
      </w:r>
    </w:p>
    <w:p w14:paraId="1017C321" w14:textId="2A1A0C20" w:rsidR="000D7D93" w:rsidRDefault="005A1E2D" w:rsidP="000777A4">
      <w:pPr>
        <w:spacing w:line="360" w:lineRule="auto"/>
        <w:ind w:firstLine="709"/>
        <w:jc w:val="both"/>
        <w:rPr>
          <w:rFonts w:ascii="Times New Roman" w:hAnsi="Times New Roman" w:cs="Times New Roman"/>
          <w:sz w:val="24"/>
          <w:szCs w:val="24"/>
        </w:rPr>
      </w:pPr>
      <w:r w:rsidRPr="00AB4DEC">
        <w:rPr>
          <w:rFonts w:ascii="Times New Roman" w:hAnsi="Times New Roman" w:cs="Times New Roman"/>
          <w:sz w:val="24"/>
          <w:szCs w:val="24"/>
        </w:rPr>
        <w:t>Intervence NATO nedokázala šířit mírovou revoluci do dalších zemí, ale spíše podnítila jej</w:t>
      </w:r>
      <w:r w:rsidR="006410B7">
        <w:rPr>
          <w:rFonts w:ascii="Times New Roman" w:hAnsi="Times New Roman" w:cs="Times New Roman"/>
          <w:sz w:val="24"/>
          <w:szCs w:val="24"/>
        </w:rPr>
        <w:t>í</w:t>
      </w:r>
      <w:r w:rsidRPr="00AB4DEC">
        <w:rPr>
          <w:rFonts w:ascii="Times New Roman" w:hAnsi="Times New Roman" w:cs="Times New Roman"/>
          <w:sz w:val="24"/>
          <w:szCs w:val="24"/>
        </w:rPr>
        <w:t xml:space="preserve"> </w:t>
      </w:r>
      <w:r w:rsidRPr="006410B7">
        <w:rPr>
          <w:rFonts w:ascii="Times New Roman" w:hAnsi="Times New Roman" w:cs="Times New Roman"/>
          <w:sz w:val="24"/>
          <w:szCs w:val="24"/>
        </w:rPr>
        <w:t>militarizaci</w:t>
      </w:r>
      <w:r w:rsidRPr="00AB4DEC">
        <w:rPr>
          <w:rFonts w:ascii="Times New Roman" w:hAnsi="Times New Roman" w:cs="Times New Roman"/>
          <w:sz w:val="24"/>
          <w:szCs w:val="24"/>
        </w:rPr>
        <w:t>. Zejména v Sýrii, kde revoluce vyústila v </w:t>
      </w:r>
      <w:r w:rsidRPr="00485CF6">
        <w:rPr>
          <w:rFonts w:ascii="Times New Roman" w:hAnsi="Times New Roman" w:cs="Times New Roman"/>
          <w:sz w:val="24"/>
          <w:szCs w:val="24"/>
        </w:rPr>
        <w:t>lidské utrp</w:t>
      </w:r>
      <w:r w:rsidR="00AE4A92" w:rsidRPr="00485CF6">
        <w:rPr>
          <w:rFonts w:ascii="Times New Roman" w:hAnsi="Times New Roman" w:cs="Times New Roman"/>
          <w:sz w:val="24"/>
          <w:szCs w:val="24"/>
        </w:rPr>
        <w:t>e</w:t>
      </w:r>
      <w:r w:rsidRPr="00485CF6">
        <w:rPr>
          <w:rFonts w:ascii="Times New Roman" w:hAnsi="Times New Roman" w:cs="Times New Roman"/>
          <w:sz w:val="24"/>
          <w:szCs w:val="24"/>
        </w:rPr>
        <w:t>ní</w:t>
      </w:r>
      <w:r w:rsidRPr="00AB4DEC">
        <w:rPr>
          <w:rFonts w:ascii="Times New Roman" w:hAnsi="Times New Roman" w:cs="Times New Roman"/>
          <w:sz w:val="24"/>
          <w:szCs w:val="24"/>
        </w:rPr>
        <w:t>, sektářství a vzestup radikálního islámu.</w:t>
      </w:r>
    </w:p>
    <w:p w14:paraId="0636A811" w14:textId="77777777" w:rsidR="00436E10" w:rsidRPr="00693100" w:rsidRDefault="00436E10" w:rsidP="000777A4">
      <w:pPr>
        <w:pStyle w:val="Nadpis2"/>
        <w:spacing w:after="160" w:line="360" w:lineRule="auto"/>
      </w:pPr>
      <w:bookmarkStart w:id="14" w:name="_Toc101460761"/>
      <w:r w:rsidRPr="007C1D81">
        <w:rPr>
          <w:b/>
        </w:rPr>
        <w:t>2.2</w:t>
      </w:r>
      <w:r w:rsidRPr="00693100">
        <w:t xml:space="preserve"> </w:t>
      </w:r>
      <w:r w:rsidRPr="00096662">
        <w:rPr>
          <w:b/>
          <w:bCs/>
        </w:rPr>
        <w:t>Případ Sýrie</w:t>
      </w:r>
      <w:bookmarkEnd w:id="14"/>
    </w:p>
    <w:p w14:paraId="51B56E91" w14:textId="44548B65" w:rsidR="005A1E2D" w:rsidRPr="00AB4DEC" w:rsidRDefault="005A1E2D" w:rsidP="000777A4">
      <w:pPr>
        <w:spacing w:after="0" w:line="360" w:lineRule="auto"/>
        <w:ind w:firstLine="708"/>
        <w:jc w:val="both"/>
        <w:rPr>
          <w:rFonts w:ascii="Times New Roman" w:hAnsi="Times New Roman" w:cs="Times New Roman"/>
          <w:sz w:val="24"/>
          <w:szCs w:val="24"/>
        </w:rPr>
      </w:pPr>
      <w:r w:rsidRPr="00AB4DEC">
        <w:rPr>
          <w:rFonts w:ascii="Times New Roman" w:hAnsi="Times New Roman" w:cs="Times New Roman"/>
          <w:sz w:val="24"/>
          <w:szCs w:val="24"/>
        </w:rPr>
        <w:t>Od začátku ozbrojeného konfliktu mezi syrskou vládou a opozicí v roce 2011 bylo zabito více než 580 tisíc lidí. Bylo zaznamenáno 130 tisíc případů nezákonného zatčení, únosů a zmizení. Většinu těchto zločinů spáchaly syrské oficiální autority. Přes 10 miliónů lidí bylo vyhnáno ze svých domovů, což představuje nejvyšší číslo v rámci porovnání všech světových konfliktů. Přes 6 miliónů lidí uprchlo do zahraničí. Přibližně 13 milionů lidí stále potřebuje humanitární pomoc (</w:t>
      </w:r>
      <w:proofErr w:type="spellStart"/>
      <w:r w:rsidR="00472740">
        <w:rPr>
          <w:rFonts w:ascii="Times New Roman" w:hAnsi="Times New Roman" w:cs="Times New Roman"/>
          <w:sz w:val="24"/>
          <w:szCs w:val="24"/>
        </w:rPr>
        <w:t>Global</w:t>
      </w:r>
      <w:proofErr w:type="spellEnd"/>
      <w:r w:rsidR="00472740">
        <w:rPr>
          <w:rFonts w:ascii="Times New Roman" w:hAnsi="Times New Roman" w:cs="Times New Roman"/>
          <w:sz w:val="24"/>
          <w:szCs w:val="24"/>
        </w:rPr>
        <w:t xml:space="preserve"> Centre </w:t>
      </w:r>
      <w:proofErr w:type="spellStart"/>
      <w:r w:rsidR="00472740">
        <w:rPr>
          <w:rFonts w:ascii="Times New Roman" w:hAnsi="Times New Roman" w:cs="Times New Roman"/>
          <w:sz w:val="24"/>
          <w:szCs w:val="24"/>
        </w:rPr>
        <w:t>for</w:t>
      </w:r>
      <w:proofErr w:type="spellEnd"/>
      <w:r w:rsidR="00472740">
        <w:rPr>
          <w:rFonts w:ascii="Times New Roman" w:hAnsi="Times New Roman" w:cs="Times New Roman"/>
          <w:sz w:val="24"/>
          <w:szCs w:val="24"/>
        </w:rPr>
        <w:t xml:space="preserve"> </w:t>
      </w:r>
      <w:proofErr w:type="spellStart"/>
      <w:r w:rsidR="00472740">
        <w:rPr>
          <w:rFonts w:ascii="Times New Roman" w:hAnsi="Times New Roman" w:cs="Times New Roman"/>
          <w:sz w:val="24"/>
          <w:szCs w:val="24"/>
        </w:rPr>
        <w:t>The</w:t>
      </w:r>
      <w:proofErr w:type="spellEnd"/>
      <w:r w:rsidR="00472740">
        <w:rPr>
          <w:rFonts w:ascii="Times New Roman" w:hAnsi="Times New Roman" w:cs="Times New Roman"/>
          <w:sz w:val="24"/>
          <w:szCs w:val="24"/>
        </w:rPr>
        <w:t xml:space="preserve"> </w:t>
      </w:r>
      <w:proofErr w:type="spellStart"/>
      <w:r w:rsidR="00472740">
        <w:rPr>
          <w:rFonts w:ascii="Times New Roman" w:hAnsi="Times New Roman" w:cs="Times New Roman"/>
          <w:sz w:val="24"/>
          <w:szCs w:val="24"/>
        </w:rPr>
        <w:t>Responsibility</w:t>
      </w:r>
      <w:proofErr w:type="spellEnd"/>
      <w:r w:rsidR="00472740">
        <w:rPr>
          <w:rFonts w:ascii="Times New Roman" w:hAnsi="Times New Roman" w:cs="Times New Roman"/>
          <w:sz w:val="24"/>
          <w:szCs w:val="24"/>
        </w:rPr>
        <w:t xml:space="preserve"> to </w:t>
      </w:r>
      <w:proofErr w:type="spellStart"/>
      <w:r w:rsidR="00472740">
        <w:rPr>
          <w:rFonts w:ascii="Times New Roman" w:hAnsi="Times New Roman" w:cs="Times New Roman"/>
          <w:sz w:val="24"/>
          <w:szCs w:val="24"/>
        </w:rPr>
        <w:t>Protect</w:t>
      </w:r>
      <w:proofErr w:type="spellEnd"/>
      <w:r w:rsidR="00D77E16">
        <w:rPr>
          <w:rFonts w:ascii="Times New Roman" w:hAnsi="Times New Roman" w:cs="Times New Roman"/>
          <w:sz w:val="24"/>
          <w:szCs w:val="24"/>
        </w:rPr>
        <w:t>, 2022</w:t>
      </w:r>
      <w:r w:rsidRPr="00AB4DEC">
        <w:rPr>
          <w:rFonts w:ascii="Times New Roman" w:hAnsi="Times New Roman" w:cs="Times New Roman"/>
          <w:sz w:val="24"/>
          <w:szCs w:val="24"/>
        </w:rPr>
        <w:t xml:space="preserve">; UNHCR: </w:t>
      </w:r>
      <w:proofErr w:type="spellStart"/>
      <w:r w:rsidRPr="00AB4DEC">
        <w:rPr>
          <w:rFonts w:ascii="Times New Roman" w:hAnsi="Times New Roman" w:cs="Times New Roman"/>
          <w:sz w:val="24"/>
          <w:szCs w:val="24"/>
        </w:rPr>
        <w:t>the</w:t>
      </w:r>
      <w:proofErr w:type="spellEnd"/>
      <w:r w:rsidRPr="00AB4DEC">
        <w:rPr>
          <w:rFonts w:ascii="Times New Roman" w:hAnsi="Times New Roman" w:cs="Times New Roman"/>
          <w:sz w:val="24"/>
          <w:szCs w:val="24"/>
        </w:rPr>
        <w:t xml:space="preserve"> UN </w:t>
      </w:r>
      <w:proofErr w:type="spellStart"/>
      <w:r w:rsidRPr="00AB4DEC">
        <w:rPr>
          <w:rFonts w:ascii="Times New Roman" w:hAnsi="Times New Roman" w:cs="Times New Roman"/>
          <w:sz w:val="24"/>
          <w:szCs w:val="24"/>
        </w:rPr>
        <w:t>Refugee</w:t>
      </w:r>
      <w:proofErr w:type="spellEnd"/>
      <w:r w:rsidRPr="00AB4DEC">
        <w:rPr>
          <w:rFonts w:ascii="Times New Roman" w:hAnsi="Times New Roman" w:cs="Times New Roman"/>
          <w:sz w:val="24"/>
          <w:szCs w:val="24"/>
        </w:rPr>
        <w:t xml:space="preserve"> </w:t>
      </w:r>
      <w:proofErr w:type="spellStart"/>
      <w:r w:rsidRPr="00AB4DEC">
        <w:rPr>
          <w:rFonts w:ascii="Times New Roman" w:hAnsi="Times New Roman" w:cs="Times New Roman"/>
          <w:sz w:val="24"/>
          <w:szCs w:val="24"/>
        </w:rPr>
        <w:t>Agency</w:t>
      </w:r>
      <w:proofErr w:type="spellEnd"/>
      <w:r w:rsidRPr="00AB4DEC">
        <w:rPr>
          <w:rFonts w:ascii="Times New Roman" w:hAnsi="Times New Roman" w:cs="Times New Roman"/>
          <w:sz w:val="24"/>
          <w:szCs w:val="24"/>
        </w:rPr>
        <w:t>).</w:t>
      </w:r>
    </w:p>
    <w:p w14:paraId="385F7F47" w14:textId="6765DB7E" w:rsidR="005A1E2D" w:rsidRPr="00AB4DEC" w:rsidRDefault="005A1E2D" w:rsidP="000777A4">
      <w:pPr>
        <w:spacing w:after="0" w:line="360" w:lineRule="auto"/>
        <w:ind w:firstLine="708"/>
        <w:jc w:val="both"/>
        <w:rPr>
          <w:rFonts w:ascii="Times New Roman" w:hAnsi="Times New Roman" w:cs="Times New Roman"/>
          <w:sz w:val="24"/>
          <w:szCs w:val="24"/>
        </w:rPr>
      </w:pPr>
      <w:r w:rsidRPr="00AB4DEC">
        <w:rPr>
          <w:rFonts w:ascii="Times New Roman" w:hAnsi="Times New Roman" w:cs="Times New Roman"/>
          <w:sz w:val="24"/>
          <w:szCs w:val="24"/>
        </w:rPr>
        <w:t xml:space="preserve">V březnu roku 2011 </w:t>
      </w:r>
      <w:r w:rsidR="00AA0E00" w:rsidRPr="006E0CAE">
        <w:rPr>
          <w:rFonts w:ascii="Times New Roman" w:hAnsi="Times New Roman" w:cs="Times New Roman"/>
          <w:sz w:val="24"/>
          <w:szCs w:val="24"/>
        </w:rPr>
        <w:t xml:space="preserve">vypukly </w:t>
      </w:r>
      <w:r w:rsidRPr="006E0CAE">
        <w:rPr>
          <w:rFonts w:ascii="Times New Roman" w:hAnsi="Times New Roman" w:cs="Times New Roman"/>
          <w:sz w:val="24"/>
          <w:szCs w:val="24"/>
        </w:rPr>
        <w:t>v několika částech Sýrie masové protesty proti autoritářskému režimu Bašára al-</w:t>
      </w:r>
      <w:proofErr w:type="spellStart"/>
      <w:r w:rsidRPr="006E0CAE">
        <w:rPr>
          <w:rFonts w:ascii="Times New Roman" w:hAnsi="Times New Roman" w:cs="Times New Roman"/>
          <w:sz w:val="24"/>
          <w:szCs w:val="24"/>
        </w:rPr>
        <w:t>Assáda</w:t>
      </w:r>
      <w:proofErr w:type="spellEnd"/>
      <w:r w:rsidRPr="006E0CAE">
        <w:rPr>
          <w:rFonts w:ascii="Times New Roman" w:hAnsi="Times New Roman" w:cs="Times New Roman"/>
          <w:sz w:val="24"/>
          <w:szCs w:val="24"/>
        </w:rPr>
        <w:t xml:space="preserve">. Tomu předcházela demonstrace, </w:t>
      </w:r>
      <w:r w:rsidR="00AA0E00" w:rsidRPr="006E0CAE">
        <w:rPr>
          <w:rFonts w:ascii="Times New Roman" w:hAnsi="Times New Roman" w:cs="Times New Roman"/>
          <w:sz w:val="24"/>
          <w:szCs w:val="24"/>
        </w:rPr>
        <w:t>jež</w:t>
      </w:r>
      <w:r w:rsidRPr="00AB4DEC">
        <w:rPr>
          <w:rFonts w:ascii="Times New Roman" w:hAnsi="Times New Roman" w:cs="Times New Roman"/>
          <w:sz w:val="24"/>
          <w:szCs w:val="24"/>
        </w:rPr>
        <w:t xml:space="preserve"> požadovala propuštění několika školáků, kteří se provinili tím, že namalovali na zeď heslo inspirované revolucemi z Egypta a Tuniska. Protesty měly různé cíle, ale obecně byly klidné a volaly po celkové reformě země. Protesty byly pokračováním </w:t>
      </w:r>
      <w:r w:rsidR="008D7F5F">
        <w:rPr>
          <w:rFonts w:ascii="Times New Roman" w:hAnsi="Times New Roman" w:cs="Times New Roman"/>
          <w:sz w:val="24"/>
          <w:szCs w:val="24"/>
        </w:rPr>
        <w:t>A</w:t>
      </w:r>
      <w:r w:rsidRPr="00AB4DEC">
        <w:rPr>
          <w:rFonts w:ascii="Times New Roman" w:hAnsi="Times New Roman" w:cs="Times New Roman"/>
          <w:sz w:val="24"/>
          <w:szCs w:val="24"/>
        </w:rPr>
        <w:t>rabského jara. Tyto události však nabraly rychlý spád a projevila se hluboce zakořeněná nespokojenost s </w:t>
      </w:r>
      <w:proofErr w:type="spellStart"/>
      <w:r w:rsidRPr="00AB4DEC">
        <w:rPr>
          <w:rFonts w:ascii="Times New Roman" w:hAnsi="Times New Roman" w:cs="Times New Roman"/>
          <w:sz w:val="24"/>
          <w:szCs w:val="24"/>
        </w:rPr>
        <w:t>Assádovou</w:t>
      </w:r>
      <w:proofErr w:type="spellEnd"/>
      <w:r w:rsidRPr="00AB4DEC">
        <w:rPr>
          <w:rFonts w:ascii="Times New Roman" w:hAnsi="Times New Roman" w:cs="Times New Roman"/>
          <w:sz w:val="24"/>
          <w:szCs w:val="24"/>
        </w:rPr>
        <w:t xml:space="preserve"> vládou. Když se protesty zvrhly v civilní válku, dosáhly humanitární následky brzy velkých rozměrů (</w:t>
      </w:r>
      <w:proofErr w:type="spellStart"/>
      <w:r w:rsidRPr="00AB4DEC">
        <w:rPr>
          <w:rFonts w:ascii="Times New Roman" w:hAnsi="Times New Roman" w:cs="Times New Roman"/>
          <w:sz w:val="24"/>
          <w:szCs w:val="24"/>
        </w:rPr>
        <w:t>Najem</w:t>
      </w:r>
      <w:proofErr w:type="spellEnd"/>
      <w:r w:rsidRPr="00AB4DEC">
        <w:rPr>
          <w:rFonts w:ascii="Times New Roman" w:hAnsi="Times New Roman" w:cs="Times New Roman"/>
          <w:sz w:val="24"/>
          <w:szCs w:val="24"/>
        </w:rPr>
        <w:t xml:space="preserve">, </w:t>
      </w:r>
      <w:proofErr w:type="spellStart"/>
      <w:r w:rsidRPr="00AB4DEC">
        <w:rPr>
          <w:rFonts w:ascii="Times New Roman" w:hAnsi="Times New Roman" w:cs="Times New Roman"/>
          <w:sz w:val="24"/>
          <w:szCs w:val="24"/>
        </w:rPr>
        <w:t>Soderlund</w:t>
      </w:r>
      <w:proofErr w:type="spellEnd"/>
      <w:r w:rsidRPr="00AB4DEC">
        <w:rPr>
          <w:rFonts w:ascii="Times New Roman" w:hAnsi="Times New Roman" w:cs="Times New Roman"/>
          <w:sz w:val="24"/>
          <w:szCs w:val="24"/>
        </w:rPr>
        <w:t xml:space="preserve">, </w:t>
      </w:r>
      <w:proofErr w:type="spellStart"/>
      <w:r w:rsidRPr="00AB4DEC">
        <w:rPr>
          <w:rFonts w:ascii="Times New Roman" w:hAnsi="Times New Roman" w:cs="Times New Roman"/>
          <w:sz w:val="24"/>
          <w:szCs w:val="24"/>
        </w:rPr>
        <w:t>Briggs</w:t>
      </w:r>
      <w:proofErr w:type="spellEnd"/>
      <w:r w:rsidRPr="00AB4DEC">
        <w:rPr>
          <w:rFonts w:ascii="Times New Roman" w:hAnsi="Times New Roman" w:cs="Times New Roman"/>
          <w:sz w:val="24"/>
          <w:szCs w:val="24"/>
        </w:rPr>
        <w:t xml:space="preserve">, &amp; </w:t>
      </w:r>
      <w:proofErr w:type="spellStart"/>
      <w:r w:rsidRPr="00AB4DEC">
        <w:rPr>
          <w:rFonts w:ascii="Times New Roman" w:hAnsi="Times New Roman" w:cs="Times New Roman"/>
          <w:sz w:val="24"/>
          <w:szCs w:val="24"/>
        </w:rPr>
        <w:t>Cipkar</w:t>
      </w:r>
      <w:proofErr w:type="spellEnd"/>
      <w:r w:rsidRPr="00AB4DEC">
        <w:rPr>
          <w:rFonts w:ascii="Times New Roman" w:hAnsi="Times New Roman" w:cs="Times New Roman"/>
          <w:sz w:val="24"/>
          <w:szCs w:val="24"/>
        </w:rPr>
        <w:t>, 2016</w:t>
      </w:r>
      <w:r w:rsidR="008D7F5F">
        <w:rPr>
          <w:rFonts w:ascii="Times New Roman" w:hAnsi="Times New Roman" w:cs="Times New Roman"/>
          <w:sz w:val="24"/>
          <w:szCs w:val="24"/>
        </w:rPr>
        <w:t>, s.</w:t>
      </w:r>
      <w:r w:rsidRPr="00AB4DEC">
        <w:rPr>
          <w:rFonts w:ascii="Times New Roman" w:hAnsi="Times New Roman" w:cs="Times New Roman"/>
          <w:sz w:val="24"/>
          <w:szCs w:val="24"/>
        </w:rPr>
        <w:t xml:space="preserve"> 436-437).</w:t>
      </w:r>
    </w:p>
    <w:p w14:paraId="42A28F06" w14:textId="6622FF9C" w:rsidR="005A1E2D" w:rsidRPr="00AB4DEC" w:rsidRDefault="005A1E2D" w:rsidP="000777A4">
      <w:pPr>
        <w:spacing w:after="0" w:line="360" w:lineRule="auto"/>
        <w:ind w:firstLine="708"/>
        <w:jc w:val="both"/>
        <w:rPr>
          <w:rFonts w:ascii="Times New Roman" w:hAnsi="Times New Roman" w:cs="Times New Roman"/>
          <w:sz w:val="24"/>
          <w:szCs w:val="24"/>
        </w:rPr>
      </w:pPr>
      <w:r w:rsidRPr="00AB4DEC">
        <w:rPr>
          <w:rFonts w:ascii="Times New Roman" w:hAnsi="Times New Roman" w:cs="Times New Roman"/>
          <w:color w:val="222222"/>
          <w:sz w:val="24"/>
          <w:szCs w:val="24"/>
        </w:rPr>
        <w:lastRenderedPageBreak/>
        <w:t xml:space="preserve">Pokojné </w:t>
      </w:r>
      <w:r w:rsidRPr="006E0CAE">
        <w:rPr>
          <w:rFonts w:ascii="Times New Roman" w:hAnsi="Times New Roman" w:cs="Times New Roman"/>
          <w:color w:val="222222"/>
          <w:sz w:val="24"/>
          <w:szCs w:val="24"/>
        </w:rPr>
        <w:t>demonstrace zinten</w:t>
      </w:r>
      <w:r w:rsidR="00AA0E00" w:rsidRPr="006E0CAE">
        <w:rPr>
          <w:rFonts w:ascii="Times New Roman" w:hAnsi="Times New Roman" w:cs="Times New Roman"/>
          <w:color w:val="222222"/>
          <w:sz w:val="24"/>
          <w:szCs w:val="24"/>
        </w:rPr>
        <w:t>z</w:t>
      </w:r>
      <w:r w:rsidRPr="006E0CAE">
        <w:rPr>
          <w:rFonts w:ascii="Times New Roman" w:hAnsi="Times New Roman" w:cs="Times New Roman"/>
          <w:color w:val="222222"/>
          <w:sz w:val="24"/>
          <w:szCs w:val="24"/>
        </w:rPr>
        <w:t>ivn</w:t>
      </w:r>
      <w:r w:rsidR="00AA0E00" w:rsidRPr="006E0CAE">
        <w:rPr>
          <w:rFonts w:ascii="Times New Roman" w:hAnsi="Times New Roman" w:cs="Times New Roman"/>
          <w:color w:val="222222"/>
          <w:sz w:val="24"/>
          <w:szCs w:val="24"/>
        </w:rPr>
        <w:t>i</w:t>
      </w:r>
      <w:r w:rsidRPr="006E0CAE">
        <w:rPr>
          <w:rFonts w:ascii="Times New Roman" w:hAnsi="Times New Roman" w:cs="Times New Roman"/>
          <w:color w:val="222222"/>
          <w:sz w:val="24"/>
          <w:szCs w:val="24"/>
        </w:rPr>
        <w:t>ly poté</w:t>
      </w:r>
      <w:r w:rsidRPr="00AB4DEC">
        <w:rPr>
          <w:rFonts w:ascii="Times New Roman" w:hAnsi="Times New Roman" w:cs="Times New Roman"/>
          <w:color w:val="222222"/>
          <w:sz w:val="24"/>
          <w:szCs w:val="24"/>
        </w:rPr>
        <w:t xml:space="preserve">, co demonstrující čelili tvrdé reakci vládních jednotek. </w:t>
      </w:r>
      <w:r w:rsidRPr="00AB4DEC">
        <w:rPr>
          <w:rFonts w:ascii="Times New Roman" w:hAnsi="Times New Roman" w:cs="Times New Roman"/>
          <w:sz w:val="24"/>
          <w:szCs w:val="24"/>
        </w:rPr>
        <w:t>Vládní represe vůči demonstrujícím měla za následek čím dál tím více civilních obětí. Diktátor Bašár al-</w:t>
      </w:r>
      <w:proofErr w:type="spellStart"/>
      <w:r w:rsidRPr="00AB4DEC">
        <w:rPr>
          <w:rFonts w:ascii="Times New Roman" w:hAnsi="Times New Roman" w:cs="Times New Roman"/>
          <w:sz w:val="24"/>
          <w:szCs w:val="24"/>
        </w:rPr>
        <w:t>Assád</w:t>
      </w:r>
      <w:proofErr w:type="spellEnd"/>
      <w:r w:rsidRPr="00AB4DEC">
        <w:rPr>
          <w:rFonts w:ascii="Times New Roman" w:hAnsi="Times New Roman" w:cs="Times New Roman"/>
          <w:sz w:val="24"/>
          <w:szCs w:val="24"/>
        </w:rPr>
        <w:t xml:space="preserve"> reagoval na žádost o reformu odmítavě a zároveň nehodlal zastavit vojenské akce. Navíc zakázal humanitárním organizacím vstup do země, což mělo za následek nedostatek vody, jídla a potřebných léků. Na konci března roku 2011 započal v Sýrii konflikt mezi armádou Bašára al-</w:t>
      </w:r>
      <w:proofErr w:type="spellStart"/>
      <w:r w:rsidRPr="00AB4DEC">
        <w:rPr>
          <w:rFonts w:ascii="Times New Roman" w:hAnsi="Times New Roman" w:cs="Times New Roman"/>
          <w:sz w:val="24"/>
          <w:szCs w:val="24"/>
        </w:rPr>
        <w:t>As</w:t>
      </w:r>
      <w:r w:rsidR="004215C9">
        <w:rPr>
          <w:rFonts w:ascii="Times New Roman" w:hAnsi="Times New Roman" w:cs="Times New Roman"/>
          <w:sz w:val="24"/>
          <w:szCs w:val="24"/>
        </w:rPr>
        <w:t>s</w:t>
      </w:r>
      <w:r w:rsidRPr="00AB4DEC">
        <w:rPr>
          <w:rFonts w:ascii="Times New Roman" w:hAnsi="Times New Roman" w:cs="Times New Roman"/>
          <w:sz w:val="24"/>
          <w:szCs w:val="24"/>
        </w:rPr>
        <w:t>áda</w:t>
      </w:r>
      <w:proofErr w:type="spellEnd"/>
      <w:r w:rsidRPr="00AB4DEC">
        <w:rPr>
          <w:rFonts w:ascii="Times New Roman" w:hAnsi="Times New Roman" w:cs="Times New Roman"/>
          <w:sz w:val="24"/>
          <w:szCs w:val="24"/>
        </w:rPr>
        <w:t xml:space="preserve"> a povstaleckými jednotkami, které byly složeny ze Syrské národní </w:t>
      </w:r>
      <w:r w:rsidRPr="006E0CAE">
        <w:rPr>
          <w:rFonts w:ascii="Times New Roman" w:hAnsi="Times New Roman" w:cs="Times New Roman"/>
          <w:sz w:val="24"/>
          <w:szCs w:val="24"/>
        </w:rPr>
        <w:t>rady</w:t>
      </w:r>
      <w:r w:rsidRPr="00AB4DEC">
        <w:rPr>
          <w:rFonts w:ascii="Times New Roman" w:hAnsi="Times New Roman" w:cs="Times New Roman"/>
          <w:sz w:val="24"/>
          <w:szCs w:val="24"/>
        </w:rPr>
        <w:t xml:space="preserve"> a ze Svobodné syrské armády, ta vznikla převážně z příslušníků </w:t>
      </w:r>
      <w:proofErr w:type="spellStart"/>
      <w:r w:rsidRPr="00AB4DEC">
        <w:rPr>
          <w:rFonts w:ascii="Times New Roman" w:hAnsi="Times New Roman" w:cs="Times New Roman"/>
          <w:sz w:val="24"/>
          <w:szCs w:val="24"/>
        </w:rPr>
        <w:t>Assádovy</w:t>
      </w:r>
      <w:proofErr w:type="spellEnd"/>
      <w:r w:rsidRPr="00AB4DEC">
        <w:rPr>
          <w:rFonts w:ascii="Times New Roman" w:hAnsi="Times New Roman" w:cs="Times New Roman"/>
          <w:sz w:val="24"/>
          <w:szCs w:val="24"/>
        </w:rPr>
        <w:t xml:space="preserve"> armády, kteří dezertovali</w:t>
      </w:r>
      <w:r w:rsidR="00385BBD">
        <w:rPr>
          <w:rFonts w:ascii="Times New Roman" w:hAnsi="Times New Roman" w:cs="Times New Roman"/>
          <w:sz w:val="24"/>
          <w:szCs w:val="24"/>
        </w:rPr>
        <w:t xml:space="preserve"> </w:t>
      </w:r>
      <w:r w:rsidR="00385BBD" w:rsidRPr="00AB4DEC">
        <w:rPr>
          <w:rFonts w:ascii="Times New Roman" w:hAnsi="Times New Roman" w:cs="Times New Roman"/>
          <w:sz w:val="24"/>
          <w:szCs w:val="24"/>
        </w:rPr>
        <w:t>(</w:t>
      </w:r>
      <w:proofErr w:type="spellStart"/>
      <w:r w:rsidR="00385BBD" w:rsidRPr="00AB4DEC">
        <w:rPr>
          <w:rFonts w:ascii="Times New Roman" w:hAnsi="Times New Roman" w:cs="Times New Roman"/>
          <w:sz w:val="24"/>
          <w:szCs w:val="24"/>
        </w:rPr>
        <w:t>Açikyildiz</w:t>
      </w:r>
      <w:proofErr w:type="spellEnd"/>
      <w:r w:rsidR="00385BBD" w:rsidRPr="00AB4DEC">
        <w:rPr>
          <w:rFonts w:ascii="Times New Roman" w:hAnsi="Times New Roman" w:cs="Times New Roman"/>
          <w:sz w:val="24"/>
          <w:szCs w:val="24"/>
        </w:rPr>
        <w:t>, 2018</w:t>
      </w:r>
      <w:r w:rsidR="008D7F5F">
        <w:rPr>
          <w:rFonts w:ascii="Times New Roman" w:hAnsi="Times New Roman" w:cs="Times New Roman"/>
          <w:sz w:val="24"/>
          <w:szCs w:val="24"/>
        </w:rPr>
        <w:t>, s.</w:t>
      </w:r>
      <w:r w:rsidR="00385BBD" w:rsidRPr="00AB4DEC">
        <w:rPr>
          <w:rFonts w:ascii="Times New Roman" w:hAnsi="Times New Roman" w:cs="Times New Roman"/>
          <w:sz w:val="24"/>
          <w:szCs w:val="24"/>
        </w:rPr>
        <w:t xml:space="preserve"> 6</w:t>
      </w:r>
      <w:r w:rsidR="00385BBD">
        <w:rPr>
          <w:rFonts w:ascii="Times New Roman" w:hAnsi="Times New Roman" w:cs="Times New Roman"/>
          <w:sz w:val="24"/>
          <w:szCs w:val="24"/>
        </w:rPr>
        <w:t>)</w:t>
      </w:r>
      <w:r w:rsidRPr="00AB4DEC">
        <w:rPr>
          <w:rFonts w:ascii="Times New Roman" w:hAnsi="Times New Roman" w:cs="Times New Roman"/>
          <w:sz w:val="24"/>
          <w:szCs w:val="24"/>
        </w:rPr>
        <w:t>. Zvyšující se napětí vedlo k vážnému porušování lidských práv, které páchaly obě strany konfliktu. Několik důkazů také dokládá použití chemických zbraní</w:t>
      </w:r>
      <w:r w:rsidR="008D7F5F">
        <w:rPr>
          <w:rFonts w:ascii="Times New Roman" w:hAnsi="Times New Roman" w:cs="Times New Roman"/>
          <w:sz w:val="24"/>
          <w:szCs w:val="24"/>
        </w:rPr>
        <w:t xml:space="preserve"> </w:t>
      </w:r>
      <w:r w:rsidR="008D7F5F" w:rsidRPr="00AB4DEC">
        <w:rPr>
          <w:rFonts w:ascii="Times New Roman" w:hAnsi="Times New Roman" w:cs="Times New Roman"/>
          <w:sz w:val="24"/>
          <w:szCs w:val="24"/>
        </w:rPr>
        <w:t xml:space="preserve">v oblasti </w:t>
      </w:r>
      <w:proofErr w:type="spellStart"/>
      <w:r w:rsidR="008D7F5F" w:rsidRPr="00AB4DEC">
        <w:rPr>
          <w:rFonts w:ascii="Times New Roman" w:hAnsi="Times New Roman" w:cs="Times New Roman"/>
          <w:sz w:val="24"/>
          <w:szCs w:val="24"/>
        </w:rPr>
        <w:t>Ghúta</w:t>
      </w:r>
      <w:proofErr w:type="spellEnd"/>
      <w:r w:rsidR="008D7F5F">
        <w:rPr>
          <w:rFonts w:ascii="Times New Roman" w:hAnsi="Times New Roman" w:cs="Times New Roman"/>
          <w:sz w:val="24"/>
          <w:szCs w:val="24"/>
        </w:rPr>
        <w:t>,</w:t>
      </w:r>
      <w:r w:rsidRPr="00AB4DEC">
        <w:rPr>
          <w:rFonts w:ascii="Times New Roman" w:hAnsi="Times New Roman" w:cs="Times New Roman"/>
          <w:sz w:val="24"/>
          <w:szCs w:val="24"/>
        </w:rPr>
        <w:t xml:space="preserve"> nedaleko od Damašku </w:t>
      </w:r>
      <w:r w:rsidR="00692A49">
        <w:rPr>
          <w:rFonts w:ascii="Times New Roman" w:hAnsi="Times New Roman" w:cs="Times New Roman"/>
          <w:sz w:val="24"/>
          <w:szCs w:val="24"/>
        </w:rPr>
        <w:br/>
      </w:r>
      <w:r w:rsidRPr="00AB4DEC">
        <w:rPr>
          <w:rFonts w:ascii="Times New Roman" w:hAnsi="Times New Roman" w:cs="Times New Roman"/>
          <w:sz w:val="24"/>
          <w:szCs w:val="24"/>
        </w:rPr>
        <w:t xml:space="preserve">a dalších místech v zemi </w:t>
      </w:r>
      <w:r w:rsidR="00385BBD">
        <w:rPr>
          <w:rFonts w:ascii="Times New Roman" w:hAnsi="Times New Roman" w:cs="Times New Roman"/>
          <w:sz w:val="24"/>
          <w:szCs w:val="24"/>
        </w:rPr>
        <w:t>(</w:t>
      </w:r>
      <w:proofErr w:type="spellStart"/>
      <w:r w:rsidRPr="00AB4DEC">
        <w:rPr>
          <w:rFonts w:ascii="Times New Roman" w:hAnsi="Times New Roman" w:cs="Times New Roman"/>
          <w:sz w:val="24"/>
          <w:szCs w:val="24"/>
        </w:rPr>
        <w:t>Humans</w:t>
      </w:r>
      <w:proofErr w:type="spellEnd"/>
      <w:r w:rsidRPr="00AB4DEC">
        <w:rPr>
          <w:rFonts w:ascii="Times New Roman" w:hAnsi="Times New Roman" w:cs="Times New Roman"/>
          <w:sz w:val="24"/>
          <w:szCs w:val="24"/>
        </w:rPr>
        <w:t xml:space="preserve"> </w:t>
      </w:r>
      <w:proofErr w:type="spellStart"/>
      <w:r w:rsidRPr="00AB4DEC">
        <w:rPr>
          <w:rFonts w:ascii="Times New Roman" w:hAnsi="Times New Roman" w:cs="Times New Roman"/>
          <w:sz w:val="24"/>
          <w:szCs w:val="24"/>
        </w:rPr>
        <w:t>Right</w:t>
      </w:r>
      <w:proofErr w:type="spellEnd"/>
      <w:r w:rsidRPr="00AB4DEC">
        <w:rPr>
          <w:rFonts w:ascii="Times New Roman" w:hAnsi="Times New Roman" w:cs="Times New Roman"/>
          <w:sz w:val="24"/>
          <w:szCs w:val="24"/>
        </w:rPr>
        <w:t xml:space="preserve"> </w:t>
      </w:r>
      <w:proofErr w:type="spellStart"/>
      <w:r w:rsidRPr="00AB4DEC">
        <w:rPr>
          <w:rFonts w:ascii="Times New Roman" w:hAnsi="Times New Roman" w:cs="Times New Roman"/>
          <w:sz w:val="24"/>
          <w:szCs w:val="24"/>
        </w:rPr>
        <w:t>Watch</w:t>
      </w:r>
      <w:proofErr w:type="spellEnd"/>
      <w:r w:rsidRPr="00AB4DEC">
        <w:rPr>
          <w:rFonts w:ascii="Times New Roman" w:hAnsi="Times New Roman" w:cs="Times New Roman"/>
          <w:sz w:val="24"/>
          <w:szCs w:val="24"/>
        </w:rPr>
        <w:t xml:space="preserve">, 2013). </w:t>
      </w:r>
    </w:p>
    <w:p w14:paraId="32AB1A23" w14:textId="7FBC26E0" w:rsidR="005A1E2D" w:rsidRPr="00AB4DEC" w:rsidRDefault="005A1E2D" w:rsidP="000951B3">
      <w:pPr>
        <w:spacing w:after="0" w:line="360" w:lineRule="auto"/>
        <w:ind w:firstLine="708"/>
        <w:jc w:val="both"/>
        <w:rPr>
          <w:rFonts w:ascii="Times New Roman" w:hAnsi="Times New Roman" w:cs="Times New Roman"/>
          <w:color w:val="222222"/>
          <w:sz w:val="24"/>
          <w:szCs w:val="24"/>
        </w:rPr>
      </w:pPr>
      <w:r w:rsidRPr="00AB4DEC">
        <w:rPr>
          <w:rFonts w:ascii="Times New Roman" w:hAnsi="Times New Roman" w:cs="Times New Roman"/>
          <w:color w:val="222222"/>
          <w:sz w:val="24"/>
          <w:szCs w:val="24"/>
        </w:rPr>
        <w:t xml:space="preserve">Podle zprávy komise, založené Radou pro lidská práva OSN za účelem vyšetřování závažných zločinů v Sýrii, byly páchány zločiny proti lidskosti na několika místech v zemi. Mezi </w:t>
      </w:r>
      <w:r w:rsidR="00AA0E00" w:rsidRPr="006E0CAE">
        <w:rPr>
          <w:rFonts w:ascii="Times New Roman" w:hAnsi="Times New Roman" w:cs="Times New Roman"/>
          <w:color w:val="222222"/>
          <w:sz w:val="24"/>
          <w:szCs w:val="24"/>
        </w:rPr>
        <w:t>n</w:t>
      </w:r>
      <w:r w:rsidRPr="006E0CAE">
        <w:rPr>
          <w:rFonts w:ascii="Times New Roman" w:hAnsi="Times New Roman" w:cs="Times New Roman"/>
          <w:color w:val="222222"/>
          <w:sz w:val="24"/>
          <w:szCs w:val="24"/>
        </w:rPr>
        <w:t>ej</w:t>
      </w:r>
      <w:r w:rsidRPr="00AB4DEC">
        <w:rPr>
          <w:rFonts w:ascii="Times New Roman" w:hAnsi="Times New Roman" w:cs="Times New Roman"/>
          <w:color w:val="222222"/>
          <w:sz w:val="24"/>
          <w:szCs w:val="24"/>
        </w:rPr>
        <w:t xml:space="preserve">častější zločiny patřilo </w:t>
      </w:r>
      <w:r w:rsidRPr="00AB4DEC">
        <w:rPr>
          <w:rFonts w:ascii="Times New Roman" w:hAnsi="Times New Roman" w:cs="Times New Roman"/>
          <w:sz w:val="24"/>
          <w:szCs w:val="24"/>
        </w:rPr>
        <w:t>(</w:t>
      </w:r>
      <w:proofErr w:type="spellStart"/>
      <w:r w:rsidRPr="00AB4DEC">
        <w:rPr>
          <w:rFonts w:ascii="Times New Roman" w:hAnsi="Times New Roman" w:cs="Times New Roman"/>
          <w:sz w:val="24"/>
          <w:szCs w:val="24"/>
        </w:rPr>
        <w:t>Açikyildiz</w:t>
      </w:r>
      <w:proofErr w:type="spellEnd"/>
      <w:r w:rsidRPr="00AB4DEC">
        <w:rPr>
          <w:rFonts w:ascii="Times New Roman" w:hAnsi="Times New Roman" w:cs="Times New Roman"/>
          <w:sz w:val="24"/>
          <w:szCs w:val="24"/>
        </w:rPr>
        <w:t>, 2018</w:t>
      </w:r>
      <w:r w:rsidR="008D7F5F">
        <w:rPr>
          <w:rFonts w:ascii="Times New Roman" w:hAnsi="Times New Roman" w:cs="Times New Roman"/>
          <w:sz w:val="24"/>
          <w:szCs w:val="24"/>
        </w:rPr>
        <w:t>, s.</w:t>
      </w:r>
      <w:r w:rsidRPr="00AB4DEC">
        <w:rPr>
          <w:rFonts w:ascii="Times New Roman" w:hAnsi="Times New Roman" w:cs="Times New Roman"/>
          <w:sz w:val="24"/>
          <w:szCs w:val="24"/>
        </w:rPr>
        <w:t xml:space="preserve"> 6; </w:t>
      </w:r>
      <w:proofErr w:type="spellStart"/>
      <w:r w:rsidRPr="00AB4DEC">
        <w:rPr>
          <w:rFonts w:ascii="Times New Roman" w:hAnsi="Times New Roman" w:cs="Times New Roman"/>
          <w:sz w:val="24"/>
          <w:szCs w:val="24"/>
        </w:rPr>
        <w:t>Humans</w:t>
      </w:r>
      <w:proofErr w:type="spellEnd"/>
      <w:r w:rsidRPr="00AB4DEC">
        <w:rPr>
          <w:rFonts w:ascii="Times New Roman" w:hAnsi="Times New Roman" w:cs="Times New Roman"/>
          <w:sz w:val="24"/>
          <w:szCs w:val="24"/>
        </w:rPr>
        <w:t xml:space="preserve"> </w:t>
      </w:r>
      <w:proofErr w:type="spellStart"/>
      <w:r w:rsidRPr="00AB4DEC">
        <w:rPr>
          <w:rFonts w:ascii="Times New Roman" w:hAnsi="Times New Roman" w:cs="Times New Roman"/>
          <w:sz w:val="24"/>
          <w:szCs w:val="24"/>
        </w:rPr>
        <w:t>Right</w:t>
      </w:r>
      <w:proofErr w:type="spellEnd"/>
      <w:r w:rsidRPr="00AB4DEC">
        <w:rPr>
          <w:rFonts w:ascii="Times New Roman" w:hAnsi="Times New Roman" w:cs="Times New Roman"/>
          <w:sz w:val="24"/>
          <w:szCs w:val="24"/>
        </w:rPr>
        <w:t xml:space="preserve"> </w:t>
      </w:r>
      <w:proofErr w:type="spellStart"/>
      <w:r w:rsidRPr="00AB4DEC">
        <w:rPr>
          <w:rFonts w:ascii="Times New Roman" w:hAnsi="Times New Roman" w:cs="Times New Roman"/>
          <w:sz w:val="24"/>
          <w:szCs w:val="24"/>
        </w:rPr>
        <w:t>Watch</w:t>
      </w:r>
      <w:proofErr w:type="spellEnd"/>
      <w:r w:rsidRPr="00AB4DEC">
        <w:rPr>
          <w:rFonts w:ascii="Times New Roman" w:hAnsi="Times New Roman" w:cs="Times New Roman"/>
          <w:sz w:val="24"/>
          <w:szCs w:val="24"/>
        </w:rPr>
        <w:t>, 2013)</w:t>
      </w:r>
      <w:r w:rsidRPr="00AB4DEC">
        <w:rPr>
          <w:rFonts w:ascii="Times New Roman" w:hAnsi="Times New Roman" w:cs="Times New Roman"/>
          <w:color w:val="222222"/>
          <w:sz w:val="24"/>
          <w:szCs w:val="24"/>
        </w:rPr>
        <w:t>:</w:t>
      </w:r>
      <w:r w:rsidR="000951B3">
        <w:rPr>
          <w:rFonts w:ascii="Times New Roman" w:hAnsi="Times New Roman" w:cs="Times New Roman"/>
          <w:color w:val="222222"/>
          <w:sz w:val="24"/>
          <w:szCs w:val="24"/>
        </w:rPr>
        <w:t xml:space="preserve"> </w:t>
      </w:r>
      <w:r w:rsidRPr="00AB4DEC">
        <w:rPr>
          <w:rFonts w:ascii="Times New Roman" w:hAnsi="Times New Roman" w:cs="Times New Roman"/>
          <w:color w:val="222222"/>
          <w:sz w:val="24"/>
          <w:szCs w:val="24"/>
        </w:rPr>
        <w:t>náhodné zatýkání</w:t>
      </w:r>
      <w:r w:rsidR="008D7F5F">
        <w:rPr>
          <w:rFonts w:ascii="Times New Roman" w:hAnsi="Times New Roman" w:cs="Times New Roman"/>
          <w:color w:val="222222"/>
          <w:sz w:val="24"/>
          <w:szCs w:val="24"/>
        </w:rPr>
        <w:t>,</w:t>
      </w:r>
      <w:r w:rsidR="000951B3">
        <w:rPr>
          <w:rFonts w:ascii="Times New Roman" w:hAnsi="Times New Roman" w:cs="Times New Roman"/>
          <w:color w:val="222222"/>
          <w:sz w:val="24"/>
          <w:szCs w:val="24"/>
        </w:rPr>
        <w:t xml:space="preserve"> </w:t>
      </w:r>
      <w:r w:rsidRPr="00AB4DEC">
        <w:rPr>
          <w:rFonts w:ascii="Times New Roman" w:hAnsi="Times New Roman" w:cs="Times New Roman"/>
          <w:color w:val="222222"/>
          <w:sz w:val="24"/>
          <w:szCs w:val="24"/>
        </w:rPr>
        <w:t>mučení</w:t>
      </w:r>
      <w:r w:rsidR="008D7F5F">
        <w:rPr>
          <w:rFonts w:ascii="Times New Roman" w:hAnsi="Times New Roman" w:cs="Times New Roman"/>
          <w:color w:val="222222"/>
          <w:sz w:val="24"/>
          <w:szCs w:val="24"/>
        </w:rPr>
        <w:t>,</w:t>
      </w:r>
      <w:r w:rsidR="000951B3">
        <w:rPr>
          <w:rFonts w:ascii="Times New Roman" w:hAnsi="Times New Roman" w:cs="Times New Roman"/>
          <w:color w:val="222222"/>
          <w:sz w:val="24"/>
          <w:szCs w:val="24"/>
        </w:rPr>
        <w:t xml:space="preserve"> </w:t>
      </w:r>
      <w:r w:rsidRPr="00AB4DEC">
        <w:rPr>
          <w:rFonts w:ascii="Times New Roman" w:hAnsi="Times New Roman" w:cs="Times New Roman"/>
          <w:color w:val="222222"/>
          <w:sz w:val="24"/>
          <w:szCs w:val="24"/>
        </w:rPr>
        <w:t>sexuální násilí</w:t>
      </w:r>
      <w:r w:rsidR="000951B3">
        <w:rPr>
          <w:rFonts w:ascii="Times New Roman" w:hAnsi="Times New Roman" w:cs="Times New Roman"/>
          <w:color w:val="222222"/>
          <w:sz w:val="24"/>
          <w:szCs w:val="24"/>
        </w:rPr>
        <w:t xml:space="preserve"> a </w:t>
      </w:r>
      <w:r w:rsidRPr="00AB4DEC">
        <w:rPr>
          <w:rFonts w:ascii="Times New Roman" w:hAnsi="Times New Roman" w:cs="Times New Roman"/>
          <w:color w:val="222222"/>
          <w:sz w:val="24"/>
          <w:szCs w:val="24"/>
        </w:rPr>
        <w:t>porušování práv dětí</w:t>
      </w:r>
      <w:r w:rsidR="008D7F5F">
        <w:rPr>
          <w:rFonts w:ascii="Times New Roman" w:hAnsi="Times New Roman" w:cs="Times New Roman"/>
          <w:color w:val="222222"/>
          <w:sz w:val="24"/>
          <w:szCs w:val="24"/>
        </w:rPr>
        <w:t>.</w:t>
      </w:r>
    </w:p>
    <w:p w14:paraId="69167B6B" w14:textId="67B4DE7C" w:rsidR="005A1E2D" w:rsidRPr="00AB4DEC" w:rsidRDefault="005A1E2D" w:rsidP="000777A4">
      <w:pPr>
        <w:spacing w:after="0" w:line="360" w:lineRule="auto"/>
        <w:ind w:firstLine="708"/>
        <w:jc w:val="both"/>
        <w:rPr>
          <w:rFonts w:ascii="Times New Roman" w:hAnsi="Times New Roman" w:cs="Times New Roman"/>
          <w:color w:val="222222"/>
          <w:sz w:val="24"/>
          <w:szCs w:val="24"/>
        </w:rPr>
      </w:pPr>
      <w:r w:rsidRPr="00AB4DEC">
        <w:rPr>
          <w:rFonts w:ascii="Times New Roman" w:hAnsi="Times New Roman" w:cs="Times New Roman"/>
          <w:color w:val="222222"/>
          <w:sz w:val="24"/>
          <w:szCs w:val="24"/>
        </w:rPr>
        <w:t xml:space="preserve">Další zprávy komise předkládaly důkazy a nadále odhalovaly porušování lidských práv vládními jednotkami. Ve zprávách byla současně definována potřeba koordinované </w:t>
      </w:r>
      <w:r w:rsidR="00692A49">
        <w:rPr>
          <w:rFonts w:ascii="Times New Roman" w:hAnsi="Times New Roman" w:cs="Times New Roman"/>
          <w:color w:val="222222"/>
          <w:sz w:val="24"/>
          <w:szCs w:val="24"/>
        </w:rPr>
        <w:br/>
      </w:r>
      <w:r w:rsidRPr="00AB4DEC">
        <w:rPr>
          <w:rFonts w:ascii="Times New Roman" w:hAnsi="Times New Roman" w:cs="Times New Roman"/>
          <w:color w:val="222222"/>
          <w:sz w:val="24"/>
          <w:szCs w:val="24"/>
        </w:rPr>
        <w:t xml:space="preserve">a trvalé </w:t>
      </w:r>
      <w:r w:rsidRPr="006E0CAE">
        <w:rPr>
          <w:rFonts w:ascii="Times New Roman" w:hAnsi="Times New Roman" w:cs="Times New Roman"/>
          <w:color w:val="222222"/>
          <w:sz w:val="24"/>
          <w:szCs w:val="24"/>
        </w:rPr>
        <w:t>mezinárodní akce s</w:t>
      </w:r>
      <w:r w:rsidRPr="00AB4DEC">
        <w:rPr>
          <w:rFonts w:ascii="Times New Roman" w:hAnsi="Times New Roman" w:cs="Times New Roman"/>
          <w:color w:val="222222"/>
          <w:sz w:val="24"/>
          <w:szCs w:val="24"/>
        </w:rPr>
        <w:t xml:space="preserve"> cílem nalézt politická řešení konfliktu, která dopomohou zastavit pokračování hrubého porušování lidských práv. </w:t>
      </w:r>
    </w:p>
    <w:p w14:paraId="1E899562" w14:textId="1BCBF54C" w:rsidR="005A1E2D" w:rsidRPr="00AB4DEC" w:rsidRDefault="005A1E2D" w:rsidP="000777A4">
      <w:pPr>
        <w:spacing w:after="0" w:line="360" w:lineRule="auto"/>
        <w:ind w:firstLine="708"/>
        <w:jc w:val="both"/>
        <w:rPr>
          <w:rFonts w:ascii="Times New Roman" w:hAnsi="Times New Roman" w:cs="Times New Roman"/>
          <w:color w:val="222222"/>
          <w:sz w:val="24"/>
          <w:szCs w:val="24"/>
        </w:rPr>
      </w:pPr>
      <w:r w:rsidRPr="00AB4DEC">
        <w:rPr>
          <w:rFonts w:ascii="Times New Roman" w:hAnsi="Times New Roman" w:cs="Times New Roman"/>
          <w:color w:val="222222"/>
          <w:sz w:val="24"/>
          <w:szCs w:val="24"/>
        </w:rPr>
        <w:t xml:space="preserve">Islámský stát byl </w:t>
      </w:r>
      <w:r w:rsidR="00AA0E00" w:rsidRPr="006E0CAE">
        <w:rPr>
          <w:rFonts w:ascii="Times New Roman" w:hAnsi="Times New Roman" w:cs="Times New Roman"/>
          <w:color w:val="222222"/>
          <w:sz w:val="24"/>
          <w:szCs w:val="24"/>
        </w:rPr>
        <w:t xml:space="preserve">v Sýrii </w:t>
      </w:r>
      <w:r w:rsidRPr="006E0CAE">
        <w:rPr>
          <w:rFonts w:ascii="Times New Roman" w:hAnsi="Times New Roman" w:cs="Times New Roman"/>
          <w:color w:val="222222"/>
          <w:sz w:val="24"/>
          <w:szCs w:val="24"/>
        </w:rPr>
        <w:t>velmi aktivní od</w:t>
      </w:r>
      <w:r w:rsidRPr="00AB4DEC">
        <w:rPr>
          <w:rFonts w:ascii="Times New Roman" w:hAnsi="Times New Roman" w:cs="Times New Roman"/>
          <w:color w:val="222222"/>
          <w:sz w:val="24"/>
          <w:szCs w:val="24"/>
        </w:rPr>
        <w:t xml:space="preserve"> roku 2014 a převzal kontrolu nad několika částmi území Sýrie. Zde se také dopustil válečných zločinů a zločinů proti lidskosti. Na základě zmíněného lze vyvodit, že Sýrie představovala případ, kdy stát zjevně selhal v ochraně svého obyvatelstva a stal se ideálním adeptem na implikaci konceptu </w:t>
      </w:r>
      <w:proofErr w:type="spellStart"/>
      <w:r w:rsidRPr="00AB4DEC">
        <w:rPr>
          <w:rFonts w:ascii="Times New Roman" w:hAnsi="Times New Roman" w:cs="Times New Roman"/>
          <w:color w:val="222222"/>
          <w:sz w:val="24"/>
          <w:szCs w:val="24"/>
        </w:rPr>
        <w:t>Responsibility</w:t>
      </w:r>
      <w:proofErr w:type="spellEnd"/>
      <w:r w:rsidRPr="00AB4DEC">
        <w:rPr>
          <w:rFonts w:ascii="Times New Roman" w:hAnsi="Times New Roman" w:cs="Times New Roman"/>
          <w:color w:val="222222"/>
          <w:sz w:val="24"/>
          <w:szCs w:val="24"/>
        </w:rPr>
        <w:t xml:space="preserve"> to </w:t>
      </w:r>
      <w:proofErr w:type="spellStart"/>
      <w:r w:rsidRPr="00AB4DEC">
        <w:rPr>
          <w:rFonts w:ascii="Times New Roman" w:hAnsi="Times New Roman" w:cs="Times New Roman"/>
          <w:color w:val="222222"/>
          <w:sz w:val="24"/>
          <w:szCs w:val="24"/>
        </w:rPr>
        <w:t>protect</w:t>
      </w:r>
      <w:proofErr w:type="spellEnd"/>
      <w:r w:rsidR="00CF174E">
        <w:rPr>
          <w:rFonts w:ascii="Times New Roman" w:hAnsi="Times New Roman" w:cs="Times New Roman"/>
          <w:color w:val="222222"/>
          <w:sz w:val="24"/>
          <w:szCs w:val="24"/>
        </w:rPr>
        <w:t>.</w:t>
      </w:r>
    </w:p>
    <w:p w14:paraId="1F349E74" w14:textId="37B0904F" w:rsidR="005A1E2D" w:rsidRPr="008D7F5F" w:rsidRDefault="005A1E2D" w:rsidP="000777A4">
      <w:pPr>
        <w:spacing w:after="0" w:line="360" w:lineRule="auto"/>
        <w:ind w:firstLine="360"/>
        <w:jc w:val="both"/>
        <w:rPr>
          <w:rFonts w:ascii="Times New Roman" w:hAnsi="Times New Roman" w:cs="Times New Roman"/>
          <w:sz w:val="24"/>
          <w:szCs w:val="24"/>
        </w:rPr>
      </w:pPr>
      <w:r w:rsidRPr="008D7F5F">
        <w:rPr>
          <w:rFonts w:ascii="Times New Roman" w:hAnsi="Times New Roman" w:cs="Times New Roman"/>
          <w:sz w:val="24"/>
          <w:szCs w:val="24"/>
        </w:rPr>
        <w:t>Přítomnost teroristické skupiny ISIS v Sýrii velmi zhoršila situaci</w:t>
      </w:r>
      <w:r w:rsidR="00CF174E" w:rsidRPr="008D7F5F">
        <w:rPr>
          <w:rFonts w:ascii="Times New Roman" w:hAnsi="Times New Roman" w:cs="Times New Roman"/>
          <w:sz w:val="24"/>
          <w:szCs w:val="24"/>
        </w:rPr>
        <w:t xml:space="preserve"> (</w:t>
      </w:r>
      <w:proofErr w:type="spellStart"/>
      <w:r w:rsidR="00CF174E" w:rsidRPr="008D7F5F">
        <w:rPr>
          <w:rFonts w:ascii="Times New Roman" w:hAnsi="Times New Roman" w:cs="Times New Roman"/>
          <w:sz w:val="24"/>
          <w:szCs w:val="24"/>
        </w:rPr>
        <w:t>Açikyildiz</w:t>
      </w:r>
      <w:proofErr w:type="spellEnd"/>
      <w:r w:rsidR="00CF174E" w:rsidRPr="008D7F5F">
        <w:rPr>
          <w:rFonts w:ascii="Times New Roman" w:hAnsi="Times New Roman" w:cs="Times New Roman"/>
          <w:sz w:val="24"/>
          <w:szCs w:val="24"/>
        </w:rPr>
        <w:t>, 2018</w:t>
      </w:r>
      <w:r w:rsidR="008D7F5F">
        <w:rPr>
          <w:rFonts w:ascii="Times New Roman" w:hAnsi="Times New Roman" w:cs="Times New Roman"/>
          <w:sz w:val="24"/>
          <w:szCs w:val="24"/>
        </w:rPr>
        <w:t xml:space="preserve">, </w:t>
      </w:r>
      <w:r w:rsidR="00692A49">
        <w:rPr>
          <w:rFonts w:ascii="Times New Roman" w:hAnsi="Times New Roman" w:cs="Times New Roman"/>
          <w:sz w:val="24"/>
          <w:szCs w:val="24"/>
        </w:rPr>
        <w:br/>
      </w:r>
      <w:r w:rsidR="008D7F5F">
        <w:rPr>
          <w:rFonts w:ascii="Times New Roman" w:hAnsi="Times New Roman" w:cs="Times New Roman"/>
          <w:sz w:val="24"/>
          <w:szCs w:val="24"/>
        </w:rPr>
        <w:t>s.</w:t>
      </w:r>
      <w:r w:rsidR="00CF174E" w:rsidRPr="008D7F5F">
        <w:rPr>
          <w:rFonts w:ascii="Times New Roman" w:hAnsi="Times New Roman" w:cs="Times New Roman"/>
          <w:sz w:val="24"/>
          <w:szCs w:val="24"/>
        </w:rPr>
        <w:t xml:space="preserve"> 8</w:t>
      </w:r>
      <w:r w:rsidR="004D3761" w:rsidRPr="008D7F5F">
        <w:rPr>
          <w:rFonts w:ascii="Times New Roman" w:hAnsi="Times New Roman" w:cs="Times New Roman"/>
          <w:sz w:val="24"/>
          <w:szCs w:val="24"/>
        </w:rPr>
        <w:t xml:space="preserve">; </w:t>
      </w:r>
      <w:proofErr w:type="spellStart"/>
      <w:r w:rsidR="004D3761" w:rsidRPr="008D7F5F">
        <w:rPr>
          <w:rFonts w:ascii="Times New Roman" w:hAnsi="Times New Roman" w:cs="Times New Roman"/>
          <w:sz w:val="24"/>
          <w:szCs w:val="24"/>
        </w:rPr>
        <w:t>Cunliffe</w:t>
      </w:r>
      <w:proofErr w:type="spellEnd"/>
      <w:r w:rsidR="004D3761" w:rsidRPr="008D7F5F">
        <w:rPr>
          <w:rFonts w:ascii="Times New Roman" w:hAnsi="Times New Roman" w:cs="Times New Roman"/>
          <w:sz w:val="24"/>
          <w:szCs w:val="24"/>
        </w:rPr>
        <w:t>, 2016</w:t>
      </w:r>
      <w:r w:rsidR="00CF174E" w:rsidRPr="008D7F5F">
        <w:rPr>
          <w:rFonts w:ascii="Times New Roman" w:hAnsi="Times New Roman" w:cs="Times New Roman"/>
          <w:sz w:val="24"/>
          <w:szCs w:val="24"/>
        </w:rPr>
        <w:t>)</w:t>
      </w:r>
      <w:r w:rsidRPr="008D7F5F">
        <w:rPr>
          <w:rFonts w:ascii="Times New Roman" w:hAnsi="Times New Roman" w:cs="Times New Roman"/>
          <w:sz w:val="24"/>
          <w:szCs w:val="24"/>
        </w:rPr>
        <w:t xml:space="preserve">. Teroristická skupina byla obviněna z porušování lidských práv </w:t>
      </w:r>
      <w:r w:rsidR="00692A49">
        <w:rPr>
          <w:rFonts w:ascii="Times New Roman" w:hAnsi="Times New Roman" w:cs="Times New Roman"/>
          <w:sz w:val="24"/>
          <w:szCs w:val="24"/>
        </w:rPr>
        <w:br/>
      </w:r>
      <w:r w:rsidRPr="008D7F5F">
        <w:rPr>
          <w:rFonts w:ascii="Times New Roman" w:hAnsi="Times New Roman" w:cs="Times New Roman"/>
          <w:sz w:val="24"/>
          <w:szCs w:val="24"/>
        </w:rPr>
        <w:t>a z provádění etnických čistek. Amerikou vedená koalice několika států provedla první letecké útoky proti bojovníkům ISIS dne 22. září 2014. Od prvního leteckého útoku koalice proti ISIS je cílem porazit teroristickou skupinu v Sýrii. Od září roku 2015 provádí letecké útoky také Rusko, avšak pouze pod záminkou, že se jedná o pozice ISIS, ale skutečným cílem jsou opoziční jednotky bojující proti režimu al-</w:t>
      </w:r>
      <w:proofErr w:type="spellStart"/>
      <w:r w:rsidRPr="008D7F5F">
        <w:rPr>
          <w:rFonts w:ascii="Times New Roman" w:hAnsi="Times New Roman" w:cs="Times New Roman"/>
          <w:sz w:val="24"/>
          <w:szCs w:val="24"/>
        </w:rPr>
        <w:t>Assáda</w:t>
      </w:r>
      <w:proofErr w:type="spellEnd"/>
      <w:r w:rsidRPr="008D7F5F">
        <w:rPr>
          <w:rFonts w:ascii="Times New Roman" w:hAnsi="Times New Roman" w:cs="Times New Roman"/>
          <w:sz w:val="24"/>
          <w:szCs w:val="24"/>
        </w:rPr>
        <w:t>. Zmíněné ukazuje, že jednání, kterého se dopouští ISIS na území Sýrie, je dalším důvodem pro přijetí rezoluce pod záštitou R2P</w:t>
      </w:r>
      <w:r w:rsidR="00CF174E" w:rsidRPr="008D7F5F">
        <w:rPr>
          <w:rFonts w:ascii="Times New Roman" w:hAnsi="Times New Roman" w:cs="Times New Roman"/>
          <w:sz w:val="24"/>
          <w:szCs w:val="24"/>
        </w:rPr>
        <w:t>.</w:t>
      </w:r>
    </w:p>
    <w:p w14:paraId="2B509E18" w14:textId="20D6447C" w:rsidR="005A1E2D" w:rsidRDefault="005A1E2D" w:rsidP="000777A4">
      <w:pPr>
        <w:spacing w:line="360" w:lineRule="auto"/>
        <w:ind w:firstLine="709"/>
        <w:jc w:val="both"/>
        <w:rPr>
          <w:rFonts w:ascii="Times New Roman" w:hAnsi="Times New Roman" w:cs="Times New Roman"/>
          <w:sz w:val="24"/>
          <w:szCs w:val="24"/>
        </w:rPr>
      </w:pPr>
      <w:r w:rsidRPr="00AB4DEC">
        <w:rPr>
          <w:rFonts w:ascii="Times New Roman" w:hAnsi="Times New Roman" w:cs="Times New Roman"/>
          <w:sz w:val="24"/>
          <w:szCs w:val="24"/>
        </w:rPr>
        <w:lastRenderedPageBreak/>
        <w:t>Krize v Sýrii odhalila jak sílu, tak křehkost systému OSN a poukázala na omezenou pravomoc, kterou obsahují normy povolující intervenci k tomu, aby přiměly vlády k akci (Mohamed, 2012</w:t>
      </w:r>
      <w:r w:rsidR="008D7F5F">
        <w:rPr>
          <w:rFonts w:ascii="Times New Roman" w:hAnsi="Times New Roman" w:cs="Times New Roman"/>
          <w:sz w:val="24"/>
          <w:szCs w:val="24"/>
        </w:rPr>
        <w:t>, s.</w:t>
      </w:r>
      <w:r w:rsidRPr="00AB4DEC">
        <w:rPr>
          <w:rFonts w:ascii="Times New Roman" w:hAnsi="Times New Roman" w:cs="Times New Roman"/>
          <w:sz w:val="24"/>
          <w:szCs w:val="24"/>
        </w:rPr>
        <w:t xml:space="preserve"> 223).</w:t>
      </w:r>
    </w:p>
    <w:p w14:paraId="5B34A095" w14:textId="77777777" w:rsidR="00E71A0B" w:rsidRPr="00693100" w:rsidRDefault="00E71A0B" w:rsidP="000777A4">
      <w:pPr>
        <w:pStyle w:val="Nadpis3"/>
        <w:spacing w:after="160"/>
      </w:pPr>
      <w:bookmarkStart w:id="15" w:name="_Toc101460762"/>
      <w:r w:rsidRPr="00693100">
        <w:t>2.2.1 Reakce mezinárodního společenství na konflikt</w:t>
      </w:r>
      <w:bookmarkEnd w:id="15"/>
    </w:p>
    <w:p w14:paraId="450050EA" w14:textId="0B9CF9CC" w:rsidR="005A1E2D" w:rsidRPr="00AB4DEC" w:rsidRDefault="005A1E2D" w:rsidP="000777A4">
      <w:pPr>
        <w:spacing w:after="0" w:line="360" w:lineRule="auto"/>
        <w:ind w:firstLine="708"/>
        <w:jc w:val="both"/>
        <w:rPr>
          <w:rFonts w:ascii="Times New Roman" w:hAnsi="Times New Roman" w:cs="Times New Roman"/>
          <w:color w:val="222222"/>
          <w:sz w:val="24"/>
          <w:szCs w:val="24"/>
        </w:rPr>
      </w:pPr>
      <w:r w:rsidRPr="00AB4DEC">
        <w:rPr>
          <w:rFonts w:ascii="Times New Roman" w:hAnsi="Times New Roman" w:cs="Times New Roman"/>
          <w:sz w:val="24"/>
          <w:szCs w:val="24"/>
        </w:rPr>
        <w:t xml:space="preserve">Události </w:t>
      </w:r>
      <w:r w:rsidRPr="006E0CAE">
        <w:rPr>
          <w:rFonts w:ascii="Times New Roman" w:hAnsi="Times New Roman" w:cs="Times New Roman"/>
          <w:sz w:val="24"/>
          <w:szCs w:val="24"/>
        </w:rPr>
        <w:t>v Sýrii na začátku konfliktu v roce 2011 byly</w:t>
      </w:r>
      <w:r w:rsidRPr="00AB4DEC">
        <w:rPr>
          <w:rFonts w:ascii="Times New Roman" w:hAnsi="Times New Roman" w:cs="Times New Roman"/>
          <w:sz w:val="24"/>
          <w:szCs w:val="24"/>
        </w:rPr>
        <w:t xml:space="preserve"> zdrojem znepokojení mezinárodního společenství. Trvající občanská válka si vyžádala mnoho civilních </w:t>
      </w:r>
      <w:r w:rsidR="00692A49">
        <w:rPr>
          <w:rFonts w:ascii="Times New Roman" w:hAnsi="Times New Roman" w:cs="Times New Roman"/>
          <w:sz w:val="24"/>
          <w:szCs w:val="24"/>
        </w:rPr>
        <w:br/>
      </w:r>
      <w:r w:rsidRPr="00AB4DEC">
        <w:rPr>
          <w:rFonts w:ascii="Times New Roman" w:hAnsi="Times New Roman" w:cs="Times New Roman"/>
          <w:sz w:val="24"/>
          <w:szCs w:val="24"/>
        </w:rPr>
        <w:t xml:space="preserve">i vojenských obětí. Zprávy o stavu země indikují, </w:t>
      </w:r>
      <w:r w:rsidRPr="006E0CAE">
        <w:rPr>
          <w:rFonts w:ascii="Times New Roman" w:hAnsi="Times New Roman" w:cs="Times New Roman"/>
          <w:sz w:val="24"/>
          <w:szCs w:val="24"/>
        </w:rPr>
        <w:t>že jak vládní, tak i povstalecké</w:t>
      </w:r>
      <w:r w:rsidR="00FF5659" w:rsidRPr="006E0CAE">
        <w:rPr>
          <w:rFonts w:ascii="Times New Roman" w:hAnsi="Times New Roman" w:cs="Times New Roman"/>
          <w:sz w:val="24"/>
          <w:szCs w:val="24"/>
        </w:rPr>
        <w:t xml:space="preserve"> jednotky</w:t>
      </w:r>
      <w:r w:rsidRPr="00AB4DEC">
        <w:rPr>
          <w:rFonts w:ascii="Times New Roman" w:hAnsi="Times New Roman" w:cs="Times New Roman"/>
          <w:sz w:val="24"/>
          <w:szCs w:val="24"/>
        </w:rPr>
        <w:t xml:space="preserve"> spáchaly válečné zločiny a zločiny proti lidskosti</w:t>
      </w:r>
      <w:r w:rsidR="00CF76DA">
        <w:rPr>
          <w:rFonts w:ascii="Times New Roman" w:hAnsi="Times New Roman" w:cs="Times New Roman"/>
          <w:sz w:val="24"/>
          <w:szCs w:val="24"/>
        </w:rPr>
        <w:t xml:space="preserve"> </w:t>
      </w:r>
      <w:r w:rsidR="00CF76DA" w:rsidRPr="00AB4DEC">
        <w:rPr>
          <w:rFonts w:ascii="Times New Roman" w:hAnsi="Times New Roman" w:cs="Times New Roman"/>
          <w:sz w:val="24"/>
          <w:szCs w:val="24"/>
        </w:rPr>
        <w:t>(</w:t>
      </w:r>
      <w:proofErr w:type="spellStart"/>
      <w:r w:rsidR="00CF76DA" w:rsidRPr="00AB4DEC">
        <w:rPr>
          <w:rFonts w:ascii="Times New Roman" w:hAnsi="Times New Roman" w:cs="Times New Roman"/>
          <w:sz w:val="24"/>
          <w:szCs w:val="24"/>
        </w:rPr>
        <w:t>Çaglar</w:t>
      </w:r>
      <w:proofErr w:type="spellEnd"/>
      <w:r w:rsidR="00CF76DA" w:rsidRPr="00AB4DEC">
        <w:rPr>
          <w:rFonts w:ascii="Times New Roman" w:hAnsi="Times New Roman" w:cs="Times New Roman"/>
          <w:sz w:val="24"/>
          <w:szCs w:val="24"/>
        </w:rPr>
        <w:t xml:space="preserve"> </w:t>
      </w:r>
      <w:proofErr w:type="spellStart"/>
      <w:r w:rsidR="00CF76DA" w:rsidRPr="00AB4DEC">
        <w:rPr>
          <w:rFonts w:ascii="Times New Roman" w:hAnsi="Times New Roman" w:cs="Times New Roman"/>
          <w:sz w:val="24"/>
          <w:szCs w:val="24"/>
        </w:rPr>
        <w:t>Açikyildiz</w:t>
      </w:r>
      <w:proofErr w:type="spellEnd"/>
      <w:r w:rsidR="00CF76DA" w:rsidRPr="00AB4DEC">
        <w:rPr>
          <w:rFonts w:ascii="Times New Roman" w:hAnsi="Times New Roman" w:cs="Times New Roman"/>
          <w:sz w:val="24"/>
          <w:szCs w:val="24"/>
        </w:rPr>
        <w:t>, 2018</w:t>
      </w:r>
      <w:r w:rsidR="008D7F5F">
        <w:rPr>
          <w:rFonts w:ascii="Times New Roman" w:hAnsi="Times New Roman" w:cs="Times New Roman"/>
          <w:sz w:val="24"/>
          <w:szCs w:val="24"/>
        </w:rPr>
        <w:t>, s.</w:t>
      </w:r>
      <w:r w:rsidR="00CF76DA" w:rsidRPr="00AB4DEC">
        <w:rPr>
          <w:rFonts w:ascii="Times New Roman" w:hAnsi="Times New Roman" w:cs="Times New Roman"/>
          <w:sz w:val="24"/>
          <w:szCs w:val="24"/>
        </w:rPr>
        <w:t xml:space="preserve"> 1)</w:t>
      </w:r>
      <w:r w:rsidRPr="00AB4DEC">
        <w:rPr>
          <w:rFonts w:ascii="Times New Roman" w:hAnsi="Times New Roman" w:cs="Times New Roman"/>
          <w:sz w:val="24"/>
          <w:szCs w:val="24"/>
        </w:rPr>
        <w:t>. To, co začalo v březnu roku 2011 jako politická krize, vyústilo v občanskou válku mezi vládou Sýrie a opozicí</w:t>
      </w:r>
      <w:r w:rsidR="009A45EE">
        <w:rPr>
          <w:rFonts w:ascii="Times New Roman" w:hAnsi="Times New Roman" w:cs="Times New Roman"/>
          <w:sz w:val="24"/>
          <w:szCs w:val="24"/>
        </w:rPr>
        <w:t>.</w:t>
      </w:r>
    </w:p>
    <w:p w14:paraId="382CEA97" w14:textId="505F2E07" w:rsidR="005A1E2D" w:rsidRPr="00AB4DEC" w:rsidRDefault="005A1E2D" w:rsidP="000777A4">
      <w:pPr>
        <w:spacing w:after="0" w:line="360" w:lineRule="auto"/>
        <w:ind w:firstLine="708"/>
        <w:jc w:val="both"/>
        <w:rPr>
          <w:rFonts w:ascii="Times New Roman" w:hAnsi="Times New Roman" w:cs="Times New Roman"/>
          <w:sz w:val="24"/>
          <w:szCs w:val="24"/>
        </w:rPr>
      </w:pPr>
      <w:r w:rsidRPr="00AB4DEC">
        <w:rPr>
          <w:rFonts w:ascii="Times New Roman" w:hAnsi="Times New Roman" w:cs="Times New Roman"/>
          <w:sz w:val="24"/>
          <w:szCs w:val="24"/>
        </w:rPr>
        <w:t xml:space="preserve">Řešení krize v Sýrii prokazatelně dokládá skutečnost, jak je činnost Rady bezpečnosti OSN stále limitována příslušnými národními zájmy </w:t>
      </w:r>
      <w:r w:rsidR="00FF5659" w:rsidRPr="006E0CAE">
        <w:rPr>
          <w:rFonts w:ascii="Times New Roman" w:hAnsi="Times New Roman" w:cs="Times New Roman"/>
          <w:sz w:val="24"/>
          <w:szCs w:val="24"/>
        </w:rPr>
        <w:t>její</w:t>
      </w:r>
      <w:r w:rsidRPr="006E0CAE">
        <w:rPr>
          <w:rFonts w:ascii="Times New Roman" w:hAnsi="Times New Roman" w:cs="Times New Roman"/>
          <w:sz w:val="24"/>
          <w:szCs w:val="24"/>
        </w:rPr>
        <w:t>ch stálých</w:t>
      </w:r>
      <w:r w:rsidRPr="00AB4DEC">
        <w:rPr>
          <w:rFonts w:ascii="Times New Roman" w:hAnsi="Times New Roman" w:cs="Times New Roman"/>
          <w:sz w:val="24"/>
          <w:szCs w:val="24"/>
        </w:rPr>
        <w:t xml:space="preserve"> členů. Krize, která započala v březnu roku 2011, si dodnes vyžádala přes 600 000 životů a několik miliónů obyvatel Sýrie se ocitlo bez domova a byli nuceni uprchnout ze země (</w:t>
      </w:r>
      <w:proofErr w:type="spellStart"/>
      <w:r w:rsidRPr="00AB4DEC">
        <w:rPr>
          <w:rFonts w:ascii="Times New Roman" w:hAnsi="Times New Roman" w:cs="Times New Roman"/>
          <w:sz w:val="24"/>
          <w:szCs w:val="24"/>
        </w:rPr>
        <w:t>Hehir</w:t>
      </w:r>
      <w:proofErr w:type="spellEnd"/>
      <w:r w:rsidRPr="00AB4DEC">
        <w:rPr>
          <w:rFonts w:ascii="Times New Roman" w:hAnsi="Times New Roman" w:cs="Times New Roman"/>
          <w:sz w:val="24"/>
          <w:szCs w:val="24"/>
        </w:rPr>
        <w:t>, 2016</w:t>
      </w:r>
      <w:r w:rsidR="008D7F5F">
        <w:rPr>
          <w:rFonts w:ascii="Times New Roman" w:hAnsi="Times New Roman" w:cs="Times New Roman"/>
          <w:sz w:val="24"/>
          <w:szCs w:val="24"/>
        </w:rPr>
        <w:t>, s.</w:t>
      </w:r>
      <w:r w:rsidRPr="00AB4DEC">
        <w:rPr>
          <w:rFonts w:ascii="Times New Roman" w:hAnsi="Times New Roman" w:cs="Times New Roman"/>
          <w:sz w:val="24"/>
          <w:szCs w:val="24"/>
        </w:rPr>
        <w:t xml:space="preserve"> 176).</w:t>
      </w:r>
    </w:p>
    <w:p w14:paraId="2E306492" w14:textId="32432F9E" w:rsidR="005A1E2D" w:rsidRPr="008D7F5F" w:rsidRDefault="005A1E2D" w:rsidP="000777A4">
      <w:pPr>
        <w:spacing w:after="0" w:line="360" w:lineRule="auto"/>
        <w:ind w:firstLine="708"/>
        <w:jc w:val="both"/>
        <w:rPr>
          <w:rFonts w:ascii="Times New Roman" w:hAnsi="Times New Roman" w:cs="Times New Roman"/>
          <w:sz w:val="24"/>
          <w:szCs w:val="24"/>
        </w:rPr>
      </w:pPr>
      <w:r w:rsidRPr="008D7F5F">
        <w:rPr>
          <w:rFonts w:ascii="Times New Roman" w:hAnsi="Times New Roman" w:cs="Times New Roman"/>
          <w:sz w:val="24"/>
          <w:szCs w:val="24"/>
        </w:rPr>
        <w:t xml:space="preserve">V říjnu roku 2011 předalo několik států (Francie, Německo, Portugalsko, Velká Británie) </w:t>
      </w:r>
      <w:r w:rsidR="00893B16">
        <w:rPr>
          <w:rFonts w:ascii="Times New Roman" w:hAnsi="Times New Roman" w:cs="Times New Roman"/>
          <w:sz w:val="24"/>
          <w:szCs w:val="24"/>
        </w:rPr>
        <w:t>RB</w:t>
      </w:r>
      <w:r w:rsidRPr="008D7F5F">
        <w:rPr>
          <w:rFonts w:ascii="Times New Roman" w:hAnsi="Times New Roman" w:cs="Times New Roman"/>
          <w:sz w:val="24"/>
          <w:szCs w:val="24"/>
        </w:rPr>
        <w:t xml:space="preserve"> OSN návrh rezoluce, na jejímž základě mezinárodní společenství odsoudí porušování lidských práv v Sýrii. Rezoluce měla vyzvat syrské autority k ukončení násilí vůči civilnímu obyvatelstvu a k návratu k principu respektování lidských práv. Syrská vláda měla znovu přijmout svou odpovědnost za ochranu obyvatelstva. Součástí rezoluce měla být výzva k propuštění politických vězňů a demonstrujících. Nicméně tyto snahy vyzněly naprázdno, neboť Čína a Rusko návrh rezoluce vetoval</w:t>
      </w:r>
      <w:r w:rsidR="008D7F5F">
        <w:rPr>
          <w:rFonts w:ascii="Times New Roman" w:hAnsi="Times New Roman" w:cs="Times New Roman"/>
          <w:sz w:val="24"/>
          <w:szCs w:val="24"/>
        </w:rPr>
        <w:t>y</w:t>
      </w:r>
      <w:r w:rsidR="00E9781C" w:rsidRPr="008D7F5F">
        <w:rPr>
          <w:rFonts w:ascii="Times New Roman" w:hAnsi="Times New Roman" w:cs="Times New Roman"/>
          <w:sz w:val="24"/>
          <w:szCs w:val="24"/>
        </w:rPr>
        <w:t>.</w:t>
      </w:r>
    </w:p>
    <w:p w14:paraId="118EF3FB" w14:textId="2027CB72" w:rsidR="005A1E2D" w:rsidRPr="00AB4DEC" w:rsidRDefault="005A1E2D" w:rsidP="000777A4">
      <w:pPr>
        <w:spacing w:after="0" w:line="360" w:lineRule="auto"/>
        <w:ind w:firstLine="708"/>
        <w:jc w:val="both"/>
        <w:rPr>
          <w:rFonts w:ascii="Times New Roman" w:hAnsi="Times New Roman" w:cs="Times New Roman"/>
          <w:sz w:val="24"/>
          <w:szCs w:val="24"/>
        </w:rPr>
      </w:pPr>
      <w:r w:rsidRPr="00AB4DEC">
        <w:rPr>
          <w:rFonts w:ascii="Times New Roman" w:hAnsi="Times New Roman" w:cs="Times New Roman"/>
          <w:sz w:val="24"/>
          <w:szCs w:val="24"/>
        </w:rPr>
        <w:t xml:space="preserve">Situace v Sýrii byla velmi složitá. Radě bezpečnosti OSN se nepodařilo prosadit jednotný postup, který by umožnil ukončit konflikt v Sýrii. Některé státy vystupovaly v rozporu s rezolucemi o Sýrii a primárně prosazovaly své vlastní zájmy, zejména Rusko </w:t>
      </w:r>
      <w:r w:rsidR="00692A49">
        <w:rPr>
          <w:rFonts w:ascii="Times New Roman" w:hAnsi="Times New Roman" w:cs="Times New Roman"/>
          <w:sz w:val="24"/>
          <w:szCs w:val="24"/>
        </w:rPr>
        <w:br/>
      </w:r>
      <w:r w:rsidRPr="00AB4DEC">
        <w:rPr>
          <w:rFonts w:ascii="Times New Roman" w:hAnsi="Times New Roman" w:cs="Times New Roman"/>
          <w:sz w:val="24"/>
          <w:szCs w:val="24"/>
        </w:rPr>
        <w:t xml:space="preserve">a Čína. Rusko bylo západními státy obviněno, že brání v záchraně životů civilistů v Sýrii. Zahraniční politika Ruska byla v tomto případě řízena sebestřednými zájmy, což dokládalo vetování rezolucí </w:t>
      </w:r>
      <w:r w:rsidR="00893B16">
        <w:rPr>
          <w:rFonts w:ascii="Times New Roman" w:hAnsi="Times New Roman" w:cs="Times New Roman"/>
          <w:sz w:val="24"/>
          <w:szCs w:val="24"/>
        </w:rPr>
        <w:t>RB</w:t>
      </w:r>
      <w:r w:rsidRPr="00AB4DEC">
        <w:rPr>
          <w:rFonts w:ascii="Times New Roman" w:hAnsi="Times New Roman" w:cs="Times New Roman"/>
          <w:sz w:val="24"/>
          <w:szCs w:val="24"/>
        </w:rPr>
        <w:t xml:space="preserve">, které měly za cíl uvalit sankce na </w:t>
      </w:r>
      <w:proofErr w:type="spellStart"/>
      <w:r w:rsidRPr="00AB4DEC">
        <w:rPr>
          <w:rFonts w:ascii="Times New Roman" w:hAnsi="Times New Roman" w:cs="Times New Roman"/>
          <w:sz w:val="24"/>
          <w:szCs w:val="24"/>
        </w:rPr>
        <w:t>Assádův</w:t>
      </w:r>
      <w:proofErr w:type="spellEnd"/>
      <w:r w:rsidRPr="00AB4DEC">
        <w:rPr>
          <w:rFonts w:ascii="Times New Roman" w:hAnsi="Times New Roman" w:cs="Times New Roman"/>
          <w:sz w:val="24"/>
          <w:szCs w:val="24"/>
        </w:rPr>
        <w:t xml:space="preserve"> režim (</w:t>
      </w:r>
      <w:proofErr w:type="spellStart"/>
      <w:r w:rsidRPr="00AB4DEC">
        <w:rPr>
          <w:rFonts w:ascii="Times New Roman" w:hAnsi="Times New Roman" w:cs="Times New Roman"/>
          <w:sz w:val="24"/>
          <w:szCs w:val="24"/>
        </w:rPr>
        <w:t>Averre</w:t>
      </w:r>
      <w:proofErr w:type="spellEnd"/>
      <w:r w:rsidRPr="00AB4DEC">
        <w:rPr>
          <w:rFonts w:ascii="Times New Roman" w:hAnsi="Times New Roman" w:cs="Times New Roman"/>
          <w:sz w:val="24"/>
          <w:szCs w:val="24"/>
        </w:rPr>
        <w:t xml:space="preserve"> &amp; </w:t>
      </w:r>
      <w:proofErr w:type="spellStart"/>
      <w:r w:rsidRPr="00AB4DEC">
        <w:rPr>
          <w:rFonts w:ascii="Times New Roman" w:hAnsi="Times New Roman" w:cs="Times New Roman"/>
          <w:sz w:val="24"/>
          <w:szCs w:val="24"/>
        </w:rPr>
        <w:t>Davies</w:t>
      </w:r>
      <w:proofErr w:type="spellEnd"/>
      <w:r w:rsidRPr="00AB4DEC">
        <w:rPr>
          <w:rFonts w:ascii="Times New Roman" w:hAnsi="Times New Roman" w:cs="Times New Roman"/>
          <w:sz w:val="24"/>
          <w:szCs w:val="24"/>
        </w:rPr>
        <w:t>, 2015</w:t>
      </w:r>
      <w:r w:rsidR="008D7F5F">
        <w:rPr>
          <w:rFonts w:ascii="Times New Roman" w:hAnsi="Times New Roman" w:cs="Times New Roman"/>
          <w:sz w:val="24"/>
          <w:szCs w:val="24"/>
        </w:rPr>
        <w:t>, s.</w:t>
      </w:r>
      <w:r w:rsidRPr="00AB4DEC">
        <w:rPr>
          <w:rFonts w:ascii="Times New Roman" w:hAnsi="Times New Roman" w:cs="Times New Roman"/>
          <w:sz w:val="24"/>
          <w:szCs w:val="24"/>
        </w:rPr>
        <w:t xml:space="preserve"> 813). Je však důležité zmínit, že rezoluce, které vetovalo Rusko s Čínou, nevolaly po vojenské intervenci, ale měly za cíl pouze ekonomické a politické sankce (</w:t>
      </w:r>
      <w:proofErr w:type="spellStart"/>
      <w:r w:rsidRPr="00AB4DEC">
        <w:rPr>
          <w:rFonts w:ascii="Times New Roman" w:hAnsi="Times New Roman" w:cs="Times New Roman"/>
          <w:sz w:val="24"/>
          <w:szCs w:val="24"/>
        </w:rPr>
        <w:t>Hehir</w:t>
      </w:r>
      <w:proofErr w:type="spellEnd"/>
      <w:r w:rsidRPr="00AB4DEC">
        <w:rPr>
          <w:rFonts w:ascii="Times New Roman" w:hAnsi="Times New Roman" w:cs="Times New Roman"/>
          <w:sz w:val="24"/>
          <w:szCs w:val="24"/>
        </w:rPr>
        <w:t>, 2016</w:t>
      </w:r>
      <w:r w:rsidR="008D7F5F">
        <w:rPr>
          <w:rFonts w:ascii="Times New Roman" w:hAnsi="Times New Roman" w:cs="Times New Roman"/>
          <w:sz w:val="24"/>
          <w:szCs w:val="24"/>
        </w:rPr>
        <w:t>, s.</w:t>
      </w:r>
      <w:r w:rsidRPr="00AB4DEC">
        <w:rPr>
          <w:rFonts w:ascii="Times New Roman" w:hAnsi="Times New Roman" w:cs="Times New Roman"/>
          <w:sz w:val="24"/>
          <w:szCs w:val="24"/>
        </w:rPr>
        <w:t xml:space="preserve"> 177). První rezoluce</w:t>
      </w:r>
      <w:r w:rsidR="008D7F5F">
        <w:rPr>
          <w:rFonts w:ascii="Times New Roman" w:hAnsi="Times New Roman" w:cs="Times New Roman"/>
          <w:sz w:val="24"/>
          <w:szCs w:val="24"/>
        </w:rPr>
        <w:t>,</w:t>
      </w:r>
      <w:r w:rsidRPr="00AB4DEC">
        <w:rPr>
          <w:rFonts w:ascii="Times New Roman" w:hAnsi="Times New Roman" w:cs="Times New Roman"/>
          <w:sz w:val="24"/>
          <w:szCs w:val="24"/>
        </w:rPr>
        <w:t xml:space="preserve"> směřující k řešení situace v</w:t>
      </w:r>
      <w:r w:rsidR="008D7F5F">
        <w:rPr>
          <w:rFonts w:ascii="Times New Roman" w:hAnsi="Times New Roman" w:cs="Times New Roman"/>
          <w:sz w:val="24"/>
          <w:szCs w:val="24"/>
        </w:rPr>
        <w:t> </w:t>
      </w:r>
      <w:r w:rsidRPr="00AB4DEC">
        <w:rPr>
          <w:rFonts w:ascii="Times New Roman" w:hAnsi="Times New Roman" w:cs="Times New Roman"/>
          <w:sz w:val="24"/>
          <w:szCs w:val="24"/>
        </w:rPr>
        <w:t>Sýrii</w:t>
      </w:r>
      <w:r w:rsidR="008D7F5F">
        <w:rPr>
          <w:rFonts w:ascii="Times New Roman" w:hAnsi="Times New Roman" w:cs="Times New Roman"/>
          <w:sz w:val="24"/>
          <w:szCs w:val="24"/>
        </w:rPr>
        <w:t>,</w:t>
      </w:r>
      <w:r w:rsidRPr="00AB4DEC">
        <w:rPr>
          <w:rFonts w:ascii="Times New Roman" w:hAnsi="Times New Roman" w:cs="Times New Roman"/>
          <w:sz w:val="24"/>
          <w:szCs w:val="24"/>
        </w:rPr>
        <w:t xml:space="preserve"> byla přijata až v dubnu roku 2012, tedy jeden rok od počátku krize. Při jednáních Rusko a Čína opakovaně vetoval</w:t>
      </w:r>
      <w:r w:rsidR="00312072">
        <w:rPr>
          <w:rFonts w:ascii="Times New Roman" w:hAnsi="Times New Roman" w:cs="Times New Roman"/>
          <w:sz w:val="24"/>
          <w:szCs w:val="24"/>
        </w:rPr>
        <w:t>y</w:t>
      </w:r>
      <w:r w:rsidRPr="00AB4DEC">
        <w:rPr>
          <w:rFonts w:ascii="Times New Roman" w:hAnsi="Times New Roman" w:cs="Times New Roman"/>
          <w:sz w:val="24"/>
          <w:szCs w:val="24"/>
        </w:rPr>
        <w:t xml:space="preserve"> návrhy rezolucí, které měly uvalit represivní sankce na </w:t>
      </w:r>
      <w:r w:rsidRPr="006E0CAE">
        <w:rPr>
          <w:rFonts w:ascii="Times New Roman" w:hAnsi="Times New Roman" w:cs="Times New Roman"/>
          <w:sz w:val="24"/>
          <w:szCs w:val="24"/>
        </w:rPr>
        <w:t>al-</w:t>
      </w:r>
      <w:proofErr w:type="spellStart"/>
      <w:r w:rsidRPr="006E0CAE">
        <w:rPr>
          <w:rFonts w:ascii="Times New Roman" w:hAnsi="Times New Roman" w:cs="Times New Roman"/>
          <w:sz w:val="24"/>
          <w:szCs w:val="24"/>
        </w:rPr>
        <w:t>Assád</w:t>
      </w:r>
      <w:r w:rsidR="00FF5659" w:rsidRPr="006E0CAE">
        <w:rPr>
          <w:rFonts w:ascii="Times New Roman" w:hAnsi="Times New Roman" w:cs="Times New Roman"/>
          <w:sz w:val="24"/>
          <w:szCs w:val="24"/>
        </w:rPr>
        <w:t>ů</w:t>
      </w:r>
      <w:r w:rsidRPr="006E0CAE">
        <w:rPr>
          <w:rFonts w:ascii="Times New Roman" w:hAnsi="Times New Roman" w:cs="Times New Roman"/>
          <w:sz w:val="24"/>
          <w:szCs w:val="24"/>
        </w:rPr>
        <w:t>v</w:t>
      </w:r>
      <w:proofErr w:type="spellEnd"/>
      <w:r w:rsidRPr="00AB4DEC">
        <w:rPr>
          <w:rFonts w:ascii="Times New Roman" w:hAnsi="Times New Roman" w:cs="Times New Roman"/>
          <w:sz w:val="24"/>
          <w:szCs w:val="24"/>
        </w:rPr>
        <w:t xml:space="preserve"> režim (</w:t>
      </w:r>
      <w:proofErr w:type="spellStart"/>
      <w:r w:rsidR="00FE501A">
        <w:rPr>
          <w:rFonts w:ascii="Times New Roman" w:hAnsi="Times New Roman" w:cs="Times New Roman"/>
          <w:sz w:val="24"/>
          <w:szCs w:val="24"/>
        </w:rPr>
        <w:t>Gifkins</w:t>
      </w:r>
      <w:proofErr w:type="spellEnd"/>
      <w:r w:rsidR="00FE501A">
        <w:rPr>
          <w:rFonts w:ascii="Times New Roman" w:hAnsi="Times New Roman" w:cs="Times New Roman"/>
          <w:sz w:val="24"/>
          <w:szCs w:val="24"/>
        </w:rPr>
        <w:t xml:space="preserve">, </w:t>
      </w:r>
      <w:r w:rsidR="00F70735">
        <w:rPr>
          <w:rFonts w:ascii="Times New Roman" w:hAnsi="Times New Roman" w:cs="Times New Roman"/>
          <w:sz w:val="24"/>
          <w:szCs w:val="24"/>
        </w:rPr>
        <w:t>2016</w:t>
      </w:r>
      <w:r w:rsidR="00312072">
        <w:rPr>
          <w:rFonts w:ascii="Times New Roman" w:hAnsi="Times New Roman" w:cs="Times New Roman"/>
          <w:sz w:val="24"/>
          <w:szCs w:val="24"/>
        </w:rPr>
        <w:t>, s.</w:t>
      </w:r>
      <w:r w:rsidR="00F70735">
        <w:rPr>
          <w:rFonts w:ascii="Times New Roman" w:hAnsi="Times New Roman" w:cs="Times New Roman"/>
          <w:sz w:val="24"/>
          <w:szCs w:val="24"/>
        </w:rPr>
        <w:t xml:space="preserve"> </w:t>
      </w:r>
      <w:r w:rsidR="00570A4C">
        <w:rPr>
          <w:rFonts w:ascii="Times New Roman" w:hAnsi="Times New Roman" w:cs="Times New Roman"/>
          <w:sz w:val="24"/>
          <w:szCs w:val="24"/>
        </w:rPr>
        <w:t>158</w:t>
      </w:r>
      <w:r w:rsidR="00F70735">
        <w:rPr>
          <w:rFonts w:ascii="Times New Roman" w:hAnsi="Times New Roman" w:cs="Times New Roman"/>
          <w:sz w:val="24"/>
          <w:szCs w:val="24"/>
        </w:rPr>
        <w:t xml:space="preserve">; </w:t>
      </w:r>
      <w:proofErr w:type="spellStart"/>
      <w:r w:rsidRPr="00AB4DEC">
        <w:rPr>
          <w:rFonts w:ascii="Times New Roman" w:hAnsi="Times New Roman" w:cs="Times New Roman"/>
          <w:sz w:val="24"/>
          <w:szCs w:val="24"/>
        </w:rPr>
        <w:t>Hehir</w:t>
      </w:r>
      <w:proofErr w:type="spellEnd"/>
      <w:r w:rsidRPr="00AB4DEC">
        <w:rPr>
          <w:rFonts w:ascii="Times New Roman" w:hAnsi="Times New Roman" w:cs="Times New Roman"/>
          <w:sz w:val="24"/>
          <w:szCs w:val="24"/>
        </w:rPr>
        <w:t>, 2016</w:t>
      </w:r>
      <w:r w:rsidR="00312072">
        <w:rPr>
          <w:rFonts w:ascii="Times New Roman" w:hAnsi="Times New Roman" w:cs="Times New Roman"/>
          <w:sz w:val="24"/>
          <w:szCs w:val="24"/>
        </w:rPr>
        <w:t>, s.</w:t>
      </w:r>
      <w:r w:rsidRPr="00AB4DEC">
        <w:rPr>
          <w:rFonts w:ascii="Times New Roman" w:hAnsi="Times New Roman" w:cs="Times New Roman"/>
          <w:sz w:val="24"/>
          <w:szCs w:val="24"/>
        </w:rPr>
        <w:t xml:space="preserve"> 177). </w:t>
      </w:r>
    </w:p>
    <w:p w14:paraId="3432ADD7" w14:textId="11C93A5D" w:rsidR="005A1E2D" w:rsidRPr="00AB4DEC" w:rsidRDefault="005A1E2D" w:rsidP="000777A4">
      <w:pPr>
        <w:spacing w:after="0" w:line="360" w:lineRule="auto"/>
        <w:ind w:firstLine="708"/>
        <w:jc w:val="both"/>
        <w:rPr>
          <w:rFonts w:ascii="Times New Roman" w:hAnsi="Times New Roman" w:cs="Times New Roman"/>
          <w:sz w:val="24"/>
          <w:szCs w:val="24"/>
        </w:rPr>
      </w:pPr>
      <w:r w:rsidRPr="00AB4DEC">
        <w:rPr>
          <w:rFonts w:ascii="Times New Roman" w:hAnsi="Times New Roman" w:cs="Times New Roman"/>
          <w:sz w:val="24"/>
          <w:szCs w:val="24"/>
        </w:rPr>
        <w:lastRenderedPageBreak/>
        <w:t>O nastolení míru v Sýrii usiloval bývalý generální tajemník OSN Kofi Annan, který sestavil mírový plán skládající se z těchto bodů (</w:t>
      </w:r>
      <w:proofErr w:type="spellStart"/>
      <w:r w:rsidRPr="00AB4DEC">
        <w:rPr>
          <w:rFonts w:ascii="Times New Roman" w:hAnsi="Times New Roman" w:cs="Times New Roman"/>
          <w:sz w:val="24"/>
          <w:szCs w:val="24"/>
        </w:rPr>
        <w:t>Aljazeera</w:t>
      </w:r>
      <w:proofErr w:type="spellEnd"/>
      <w:r w:rsidRPr="00AB4DEC">
        <w:rPr>
          <w:rFonts w:ascii="Times New Roman" w:hAnsi="Times New Roman" w:cs="Times New Roman"/>
          <w:sz w:val="24"/>
          <w:szCs w:val="24"/>
        </w:rPr>
        <w:t>, 2012):</w:t>
      </w:r>
    </w:p>
    <w:p w14:paraId="1743D9CA" w14:textId="6FD0B46F" w:rsidR="005A1E2D" w:rsidRPr="00AB4DEC" w:rsidRDefault="005A1E2D" w:rsidP="000777A4">
      <w:pPr>
        <w:pStyle w:val="Odstavecseseznamem"/>
        <w:numPr>
          <w:ilvl w:val="0"/>
          <w:numId w:val="18"/>
        </w:numPr>
        <w:spacing w:after="0" w:line="360" w:lineRule="auto"/>
        <w:ind w:left="1276"/>
        <w:jc w:val="both"/>
        <w:rPr>
          <w:rFonts w:ascii="Times New Roman" w:hAnsi="Times New Roman" w:cs="Times New Roman"/>
          <w:sz w:val="24"/>
          <w:szCs w:val="24"/>
        </w:rPr>
      </w:pPr>
      <w:r w:rsidRPr="00AB4DEC">
        <w:rPr>
          <w:rFonts w:ascii="Times New Roman" w:hAnsi="Times New Roman" w:cs="Times New Roman"/>
          <w:sz w:val="24"/>
          <w:szCs w:val="24"/>
        </w:rPr>
        <w:t>Spolupráce OSN s vyslanci, kteří budou zastupovat zájmy syrského lidu</w:t>
      </w:r>
      <w:r w:rsidR="00312072">
        <w:rPr>
          <w:rFonts w:ascii="Times New Roman" w:hAnsi="Times New Roman" w:cs="Times New Roman"/>
          <w:sz w:val="24"/>
          <w:szCs w:val="24"/>
        </w:rPr>
        <w:t>.</w:t>
      </w:r>
    </w:p>
    <w:p w14:paraId="2106D534" w14:textId="34A6FE6F" w:rsidR="005A1E2D" w:rsidRPr="00AB4DEC" w:rsidRDefault="005A1E2D" w:rsidP="000777A4">
      <w:pPr>
        <w:pStyle w:val="Odstavecseseznamem"/>
        <w:numPr>
          <w:ilvl w:val="0"/>
          <w:numId w:val="18"/>
        </w:numPr>
        <w:spacing w:after="0" w:line="360" w:lineRule="auto"/>
        <w:ind w:left="1276"/>
        <w:jc w:val="both"/>
        <w:rPr>
          <w:rFonts w:ascii="Times New Roman" w:hAnsi="Times New Roman" w:cs="Times New Roman"/>
          <w:sz w:val="24"/>
          <w:szCs w:val="24"/>
        </w:rPr>
      </w:pPr>
      <w:r w:rsidRPr="00AB4DEC">
        <w:rPr>
          <w:rFonts w:ascii="Times New Roman" w:hAnsi="Times New Roman" w:cs="Times New Roman"/>
          <w:sz w:val="24"/>
          <w:szCs w:val="24"/>
        </w:rPr>
        <w:t>Zastavení bojů a okamžité zahájení mírové mise pod dohledem OSN</w:t>
      </w:r>
      <w:r w:rsidR="00312072">
        <w:rPr>
          <w:rFonts w:ascii="Times New Roman" w:hAnsi="Times New Roman" w:cs="Times New Roman"/>
          <w:sz w:val="24"/>
          <w:szCs w:val="24"/>
        </w:rPr>
        <w:t>.</w:t>
      </w:r>
    </w:p>
    <w:p w14:paraId="1E2DF5EC" w14:textId="057BC8C3" w:rsidR="005A1E2D" w:rsidRPr="00AB4DEC" w:rsidRDefault="005A1E2D" w:rsidP="000777A4">
      <w:pPr>
        <w:pStyle w:val="Odstavecseseznamem"/>
        <w:numPr>
          <w:ilvl w:val="0"/>
          <w:numId w:val="18"/>
        </w:numPr>
        <w:spacing w:after="0" w:line="360" w:lineRule="auto"/>
        <w:ind w:left="1276"/>
        <w:jc w:val="both"/>
        <w:rPr>
          <w:rFonts w:ascii="Times New Roman" w:hAnsi="Times New Roman" w:cs="Times New Roman"/>
          <w:sz w:val="24"/>
          <w:szCs w:val="24"/>
        </w:rPr>
      </w:pPr>
      <w:r w:rsidRPr="00AB4DEC">
        <w:rPr>
          <w:rFonts w:ascii="Times New Roman" w:hAnsi="Times New Roman" w:cs="Times New Roman"/>
          <w:sz w:val="24"/>
          <w:szCs w:val="24"/>
        </w:rPr>
        <w:t>Zajištění humanitární pomoci všem, kteří byli zasaženi občanskou válkou</w:t>
      </w:r>
      <w:r w:rsidR="00312072">
        <w:rPr>
          <w:rFonts w:ascii="Times New Roman" w:hAnsi="Times New Roman" w:cs="Times New Roman"/>
          <w:sz w:val="24"/>
          <w:szCs w:val="24"/>
        </w:rPr>
        <w:t>.</w:t>
      </w:r>
    </w:p>
    <w:p w14:paraId="644023E4" w14:textId="78D18B8C" w:rsidR="005A1E2D" w:rsidRPr="00AB4DEC" w:rsidRDefault="005A1E2D" w:rsidP="000777A4">
      <w:pPr>
        <w:pStyle w:val="Odstavecseseznamem"/>
        <w:numPr>
          <w:ilvl w:val="0"/>
          <w:numId w:val="18"/>
        </w:numPr>
        <w:spacing w:after="0" w:line="360" w:lineRule="auto"/>
        <w:ind w:left="1276"/>
        <w:jc w:val="both"/>
        <w:rPr>
          <w:rFonts w:ascii="Times New Roman" w:hAnsi="Times New Roman" w:cs="Times New Roman"/>
          <w:sz w:val="24"/>
          <w:szCs w:val="24"/>
        </w:rPr>
      </w:pPr>
      <w:r w:rsidRPr="00AB4DEC">
        <w:rPr>
          <w:rFonts w:ascii="Times New Roman" w:hAnsi="Times New Roman" w:cs="Times New Roman"/>
          <w:sz w:val="24"/>
          <w:szCs w:val="24"/>
        </w:rPr>
        <w:t>Propuštění nezákonně zadržených a uvězněných osob</w:t>
      </w:r>
      <w:r w:rsidR="00312072">
        <w:rPr>
          <w:rFonts w:ascii="Times New Roman" w:hAnsi="Times New Roman" w:cs="Times New Roman"/>
          <w:sz w:val="24"/>
          <w:szCs w:val="24"/>
        </w:rPr>
        <w:t>.</w:t>
      </w:r>
    </w:p>
    <w:p w14:paraId="0BADD4C6" w14:textId="19E3683B" w:rsidR="005A1E2D" w:rsidRPr="00AB4DEC" w:rsidRDefault="005A1E2D" w:rsidP="000777A4">
      <w:pPr>
        <w:pStyle w:val="Odstavecseseznamem"/>
        <w:numPr>
          <w:ilvl w:val="0"/>
          <w:numId w:val="18"/>
        </w:numPr>
        <w:spacing w:after="0" w:line="360" w:lineRule="auto"/>
        <w:ind w:left="1276"/>
        <w:jc w:val="both"/>
        <w:rPr>
          <w:rFonts w:ascii="Times New Roman" w:hAnsi="Times New Roman" w:cs="Times New Roman"/>
          <w:sz w:val="24"/>
          <w:szCs w:val="24"/>
        </w:rPr>
      </w:pPr>
      <w:r w:rsidRPr="00AB4DEC">
        <w:rPr>
          <w:rFonts w:ascii="Times New Roman" w:hAnsi="Times New Roman" w:cs="Times New Roman"/>
          <w:sz w:val="24"/>
          <w:szCs w:val="24"/>
        </w:rPr>
        <w:t>Zajištění svobodného cestování novinářů do Sýrie</w:t>
      </w:r>
      <w:r w:rsidR="00312072">
        <w:rPr>
          <w:rFonts w:ascii="Times New Roman" w:hAnsi="Times New Roman" w:cs="Times New Roman"/>
          <w:sz w:val="24"/>
          <w:szCs w:val="24"/>
        </w:rPr>
        <w:t>.</w:t>
      </w:r>
    </w:p>
    <w:p w14:paraId="26C85578" w14:textId="0FF22EC2" w:rsidR="005A1E2D" w:rsidRPr="00AB4DEC" w:rsidRDefault="005A1E2D" w:rsidP="000777A4">
      <w:pPr>
        <w:pStyle w:val="Odstavecseseznamem"/>
        <w:numPr>
          <w:ilvl w:val="0"/>
          <w:numId w:val="18"/>
        </w:numPr>
        <w:spacing w:after="0" w:line="360" w:lineRule="auto"/>
        <w:ind w:left="1276"/>
        <w:jc w:val="both"/>
        <w:rPr>
          <w:rFonts w:ascii="Times New Roman" w:hAnsi="Times New Roman" w:cs="Times New Roman"/>
          <w:sz w:val="24"/>
          <w:szCs w:val="24"/>
        </w:rPr>
      </w:pPr>
      <w:r w:rsidRPr="00AB4DEC">
        <w:rPr>
          <w:rFonts w:ascii="Times New Roman" w:hAnsi="Times New Roman" w:cs="Times New Roman"/>
          <w:sz w:val="24"/>
          <w:szCs w:val="24"/>
        </w:rPr>
        <w:t xml:space="preserve">Zajištění možnosti </w:t>
      </w:r>
      <w:r w:rsidRPr="006E0CAE">
        <w:rPr>
          <w:rFonts w:ascii="Times New Roman" w:hAnsi="Times New Roman" w:cs="Times New Roman"/>
          <w:sz w:val="24"/>
          <w:szCs w:val="24"/>
        </w:rPr>
        <w:t>shromažďovat</w:t>
      </w:r>
      <w:r w:rsidR="00FF5659" w:rsidRPr="006E0CAE">
        <w:rPr>
          <w:rFonts w:ascii="Times New Roman" w:hAnsi="Times New Roman" w:cs="Times New Roman"/>
          <w:sz w:val="24"/>
          <w:szCs w:val="24"/>
        </w:rPr>
        <w:t xml:space="preserve"> se</w:t>
      </w:r>
      <w:r w:rsidRPr="006E0CAE">
        <w:rPr>
          <w:rFonts w:ascii="Times New Roman" w:hAnsi="Times New Roman" w:cs="Times New Roman"/>
          <w:sz w:val="24"/>
          <w:szCs w:val="24"/>
        </w:rPr>
        <w:t xml:space="preserve"> a</w:t>
      </w:r>
      <w:r w:rsidRPr="00AB4DEC">
        <w:rPr>
          <w:rFonts w:ascii="Times New Roman" w:hAnsi="Times New Roman" w:cs="Times New Roman"/>
          <w:sz w:val="24"/>
          <w:szCs w:val="24"/>
        </w:rPr>
        <w:t xml:space="preserve"> pokojně demonstrovat</w:t>
      </w:r>
      <w:r w:rsidR="00312072">
        <w:rPr>
          <w:rFonts w:ascii="Times New Roman" w:hAnsi="Times New Roman" w:cs="Times New Roman"/>
          <w:sz w:val="24"/>
          <w:szCs w:val="24"/>
        </w:rPr>
        <w:t>.</w:t>
      </w:r>
    </w:p>
    <w:p w14:paraId="6E83B681" w14:textId="77BCB911" w:rsidR="005A1E2D" w:rsidRPr="00AB4DEC" w:rsidRDefault="005A1E2D" w:rsidP="000777A4">
      <w:pPr>
        <w:spacing w:after="0" w:line="360" w:lineRule="auto"/>
        <w:jc w:val="both"/>
        <w:rPr>
          <w:rFonts w:ascii="Times New Roman" w:hAnsi="Times New Roman" w:cs="Times New Roman"/>
          <w:sz w:val="24"/>
          <w:szCs w:val="24"/>
        </w:rPr>
      </w:pPr>
      <w:r w:rsidRPr="00AB4DEC">
        <w:rPr>
          <w:rFonts w:ascii="Times New Roman" w:hAnsi="Times New Roman" w:cs="Times New Roman"/>
          <w:sz w:val="24"/>
          <w:szCs w:val="24"/>
        </w:rPr>
        <w:t xml:space="preserve">Iniciativa Kofiho Annana </w:t>
      </w:r>
      <w:r w:rsidRPr="006E0CAE">
        <w:rPr>
          <w:rFonts w:ascii="Times New Roman" w:hAnsi="Times New Roman" w:cs="Times New Roman"/>
          <w:sz w:val="24"/>
          <w:szCs w:val="24"/>
        </w:rPr>
        <w:t xml:space="preserve">vyvolala </w:t>
      </w:r>
      <w:r w:rsidR="00FA191B" w:rsidRPr="006E0CAE">
        <w:rPr>
          <w:rFonts w:ascii="Times New Roman" w:hAnsi="Times New Roman" w:cs="Times New Roman"/>
          <w:sz w:val="24"/>
          <w:szCs w:val="24"/>
        </w:rPr>
        <w:t xml:space="preserve">na mezinárodním poli </w:t>
      </w:r>
      <w:r w:rsidRPr="006E0CAE">
        <w:rPr>
          <w:rFonts w:ascii="Times New Roman" w:hAnsi="Times New Roman" w:cs="Times New Roman"/>
          <w:sz w:val="24"/>
          <w:szCs w:val="24"/>
        </w:rPr>
        <w:t>pozitivní</w:t>
      </w:r>
      <w:r w:rsidRPr="00AB4DEC">
        <w:rPr>
          <w:rFonts w:ascii="Times New Roman" w:hAnsi="Times New Roman" w:cs="Times New Roman"/>
          <w:sz w:val="24"/>
          <w:szCs w:val="24"/>
        </w:rPr>
        <w:t xml:space="preserve"> reakci a byla přijata Rezoluce 2043, která výše zmíněný mírový plán zohledňovala. </w:t>
      </w:r>
    </w:p>
    <w:p w14:paraId="4DFD71DE" w14:textId="64A12E9B" w:rsidR="005A1E2D" w:rsidRPr="00AB4DEC" w:rsidRDefault="00506B5C" w:rsidP="000777A4">
      <w:pPr>
        <w:spacing w:after="0" w:line="360" w:lineRule="auto"/>
        <w:ind w:firstLine="708"/>
        <w:jc w:val="both"/>
        <w:rPr>
          <w:rFonts w:ascii="Times New Roman" w:hAnsi="Times New Roman" w:cs="Times New Roman"/>
          <w:sz w:val="24"/>
          <w:szCs w:val="24"/>
        </w:rPr>
      </w:pPr>
      <w:r w:rsidRPr="00506B5C">
        <w:rPr>
          <w:rFonts w:ascii="Times New Roman" w:hAnsi="Times New Roman" w:cs="Times New Roman"/>
          <w:sz w:val="24"/>
          <w:szCs w:val="24"/>
        </w:rPr>
        <w:t>H</w:t>
      </w:r>
      <w:r w:rsidR="005A1E2D" w:rsidRPr="00506B5C">
        <w:rPr>
          <w:rFonts w:ascii="Times New Roman" w:hAnsi="Times New Roman" w:cs="Times New Roman"/>
          <w:sz w:val="24"/>
          <w:szCs w:val="24"/>
        </w:rPr>
        <w:t>lavní příčin</w:t>
      </w:r>
      <w:r w:rsidRPr="00506B5C">
        <w:rPr>
          <w:rFonts w:ascii="Times New Roman" w:hAnsi="Times New Roman" w:cs="Times New Roman"/>
          <w:sz w:val="24"/>
          <w:szCs w:val="24"/>
        </w:rPr>
        <w:t>ou</w:t>
      </w:r>
      <w:r w:rsidR="00FA191B">
        <w:rPr>
          <w:rFonts w:ascii="Times New Roman" w:hAnsi="Times New Roman" w:cs="Times New Roman"/>
          <w:sz w:val="24"/>
          <w:szCs w:val="24"/>
        </w:rPr>
        <w:t xml:space="preserve"> </w:t>
      </w:r>
      <w:r w:rsidR="005A1E2D" w:rsidRPr="00AB4DEC">
        <w:rPr>
          <w:rFonts w:ascii="Times New Roman" w:hAnsi="Times New Roman" w:cs="Times New Roman"/>
          <w:sz w:val="24"/>
          <w:szCs w:val="24"/>
        </w:rPr>
        <w:t xml:space="preserve">selhání mezinárodního společenství v Sýrii se tedy jeví neústupnost Ruska a Číny, </w:t>
      </w:r>
      <w:r w:rsidR="005A1E2D" w:rsidRPr="006E0CAE">
        <w:rPr>
          <w:rFonts w:ascii="Times New Roman" w:hAnsi="Times New Roman" w:cs="Times New Roman"/>
          <w:sz w:val="24"/>
          <w:szCs w:val="24"/>
        </w:rPr>
        <w:t>kdy</w:t>
      </w:r>
      <w:r w:rsidR="00FA191B" w:rsidRPr="006E0CAE">
        <w:rPr>
          <w:rFonts w:ascii="Times New Roman" w:hAnsi="Times New Roman" w:cs="Times New Roman"/>
          <w:sz w:val="24"/>
          <w:szCs w:val="24"/>
        </w:rPr>
        <w:t>ž</w:t>
      </w:r>
      <w:r w:rsidR="005A1E2D" w:rsidRPr="006E0CAE">
        <w:rPr>
          <w:rFonts w:ascii="Times New Roman" w:hAnsi="Times New Roman" w:cs="Times New Roman"/>
          <w:sz w:val="24"/>
          <w:szCs w:val="24"/>
        </w:rPr>
        <w:t xml:space="preserve"> ve čtyřech případech vetoval</w:t>
      </w:r>
      <w:r w:rsidR="00FA191B" w:rsidRPr="006E0CAE">
        <w:rPr>
          <w:rFonts w:ascii="Times New Roman" w:hAnsi="Times New Roman" w:cs="Times New Roman"/>
          <w:sz w:val="24"/>
          <w:szCs w:val="24"/>
        </w:rPr>
        <w:t>y</w:t>
      </w:r>
      <w:r w:rsidR="005A1E2D" w:rsidRPr="00AB4DEC">
        <w:rPr>
          <w:rFonts w:ascii="Times New Roman" w:hAnsi="Times New Roman" w:cs="Times New Roman"/>
          <w:sz w:val="24"/>
          <w:szCs w:val="24"/>
        </w:rPr>
        <w:t xml:space="preserve"> rezoluce, které cílily na zastavení násilí páchaného na civilním obyvatelstvu v Sýrii. Bylo zjevné, že další mezinárodní intervence by velmi ohrožovala zájmy Ruska v tomto regionu. Rusko bránilo režim Bašára al-</w:t>
      </w:r>
      <w:proofErr w:type="spellStart"/>
      <w:r w:rsidR="005A1E2D" w:rsidRPr="00AB4DEC">
        <w:rPr>
          <w:rFonts w:ascii="Times New Roman" w:hAnsi="Times New Roman" w:cs="Times New Roman"/>
          <w:sz w:val="24"/>
          <w:szCs w:val="24"/>
        </w:rPr>
        <w:t>Assáda</w:t>
      </w:r>
      <w:proofErr w:type="spellEnd"/>
      <w:r w:rsidR="005A1E2D" w:rsidRPr="00AB4DEC">
        <w:rPr>
          <w:rFonts w:ascii="Times New Roman" w:hAnsi="Times New Roman" w:cs="Times New Roman"/>
          <w:sz w:val="24"/>
          <w:szCs w:val="24"/>
        </w:rPr>
        <w:t>, jelikož se obávalo, že by se islamistická hrozba dotkla oblasti severního Kavkazu a že by intervence podnítila pád vnitřního řádu Ruska</w:t>
      </w:r>
      <w:r w:rsidR="00B8417B">
        <w:rPr>
          <w:rFonts w:ascii="Times New Roman" w:hAnsi="Times New Roman" w:cs="Times New Roman"/>
          <w:sz w:val="24"/>
          <w:szCs w:val="24"/>
        </w:rPr>
        <w:t xml:space="preserve"> </w:t>
      </w:r>
      <w:r w:rsidR="00B8417B" w:rsidRPr="00AB4DEC">
        <w:rPr>
          <w:rFonts w:ascii="Times New Roman" w:hAnsi="Times New Roman" w:cs="Times New Roman"/>
          <w:sz w:val="24"/>
          <w:szCs w:val="24"/>
        </w:rPr>
        <w:t>(</w:t>
      </w:r>
      <w:proofErr w:type="spellStart"/>
      <w:r w:rsidR="00B8417B" w:rsidRPr="00AB4DEC">
        <w:rPr>
          <w:rFonts w:ascii="Times New Roman" w:hAnsi="Times New Roman" w:cs="Times New Roman"/>
          <w:sz w:val="24"/>
          <w:szCs w:val="24"/>
        </w:rPr>
        <w:t>Glanville</w:t>
      </w:r>
      <w:proofErr w:type="spellEnd"/>
      <w:r w:rsidR="00B8417B" w:rsidRPr="00AB4DEC">
        <w:rPr>
          <w:rFonts w:ascii="Times New Roman" w:hAnsi="Times New Roman" w:cs="Times New Roman"/>
          <w:sz w:val="24"/>
          <w:szCs w:val="24"/>
        </w:rPr>
        <w:t>, 2016</w:t>
      </w:r>
      <w:r w:rsidR="00312072">
        <w:rPr>
          <w:rFonts w:ascii="Times New Roman" w:hAnsi="Times New Roman" w:cs="Times New Roman"/>
          <w:sz w:val="24"/>
          <w:szCs w:val="24"/>
        </w:rPr>
        <w:t>, s.</w:t>
      </w:r>
      <w:r w:rsidR="00B8417B" w:rsidRPr="00AB4DEC">
        <w:rPr>
          <w:rFonts w:ascii="Times New Roman" w:hAnsi="Times New Roman" w:cs="Times New Roman"/>
          <w:sz w:val="24"/>
          <w:szCs w:val="24"/>
        </w:rPr>
        <w:t xml:space="preserve"> 194)</w:t>
      </w:r>
      <w:r w:rsidR="005A1E2D" w:rsidRPr="00AB4DEC">
        <w:rPr>
          <w:rFonts w:ascii="Times New Roman" w:hAnsi="Times New Roman" w:cs="Times New Roman"/>
          <w:sz w:val="24"/>
          <w:szCs w:val="24"/>
        </w:rPr>
        <w:t>. Čína se spoléhala na to, že pokud bude v Radě bezpečnosti OSN stát na straně Ruska, podpoří ji Rusko v některých budoucích projednávaných záležitostech.</w:t>
      </w:r>
    </w:p>
    <w:p w14:paraId="0F0626FF" w14:textId="5F887490" w:rsidR="005A1E2D" w:rsidRPr="00AB4DEC" w:rsidRDefault="005A1E2D" w:rsidP="000777A4">
      <w:pPr>
        <w:spacing w:after="0" w:line="360" w:lineRule="auto"/>
        <w:ind w:firstLine="708"/>
        <w:jc w:val="both"/>
        <w:rPr>
          <w:rFonts w:ascii="Times New Roman" w:hAnsi="Times New Roman" w:cs="Times New Roman"/>
          <w:sz w:val="24"/>
          <w:szCs w:val="24"/>
        </w:rPr>
      </w:pPr>
      <w:r w:rsidRPr="00AB4DEC">
        <w:rPr>
          <w:rFonts w:ascii="Times New Roman" w:hAnsi="Times New Roman" w:cs="Times New Roman"/>
          <w:sz w:val="24"/>
          <w:szCs w:val="24"/>
        </w:rPr>
        <w:t xml:space="preserve">Rusko zaujalo vůči konfliktu v Sýrii opačnou pozici než většina západního světa </w:t>
      </w:r>
      <w:r w:rsidR="0028211F">
        <w:rPr>
          <w:rFonts w:ascii="Times New Roman" w:hAnsi="Times New Roman" w:cs="Times New Roman"/>
          <w:sz w:val="24"/>
          <w:szCs w:val="24"/>
        </w:rPr>
        <w:br/>
      </w:r>
      <w:r w:rsidRPr="00AB4DEC">
        <w:rPr>
          <w:rFonts w:ascii="Times New Roman" w:hAnsi="Times New Roman" w:cs="Times New Roman"/>
          <w:sz w:val="24"/>
          <w:szCs w:val="24"/>
        </w:rPr>
        <w:t xml:space="preserve">a nadále podporovalo </w:t>
      </w:r>
      <w:proofErr w:type="spellStart"/>
      <w:r w:rsidRPr="00AB4DEC">
        <w:rPr>
          <w:rFonts w:ascii="Times New Roman" w:hAnsi="Times New Roman" w:cs="Times New Roman"/>
          <w:sz w:val="24"/>
          <w:szCs w:val="24"/>
        </w:rPr>
        <w:t>Assádův</w:t>
      </w:r>
      <w:proofErr w:type="spellEnd"/>
      <w:r w:rsidRPr="00AB4DEC">
        <w:rPr>
          <w:rFonts w:ascii="Times New Roman" w:hAnsi="Times New Roman" w:cs="Times New Roman"/>
          <w:sz w:val="24"/>
          <w:szCs w:val="24"/>
        </w:rPr>
        <w:t xml:space="preserve"> režim. Ruské národní zájmy v Sýrii jsou zřejmé:</w:t>
      </w:r>
    </w:p>
    <w:p w14:paraId="7A12B3D7" w14:textId="77777777" w:rsidR="005A1E2D" w:rsidRPr="00AB4DEC" w:rsidRDefault="005A1E2D" w:rsidP="000777A4">
      <w:pPr>
        <w:pStyle w:val="Odstavecseseznamem"/>
        <w:numPr>
          <w:ilvl w:val="0"/>
          <w:numId w:val="19"/>
        </w:numPr>
        <w:spacing w:after="0" w:line="360" w:lineRule="auto"/>
        <w:jc w:val="both"/>
        <w:rPr>
          <w:rFonts w:ascii="Times New Roman" w:hAnsi="Times New Roman" w:cs="Times New Roman"/>
          <w:sz w:val="24"/>
          <w:szCs w:val="24"/>
        </w:rPr>
      </w:pPr>
      <w:r w:rsidRPr="00AB4DEC">
        <w:rPr>
          <w:rFonts w:ascii="Times New Roman" w:hAnsi="Times New Roman" w:cs="Times New Roman"/>
          <w:sz w:val="24"/>
          <w:szCs w:val="24"/>
        </w:rPr>
        <w:t xml:space="preserve">Jediná ruská námořní základna ve Středozemním moři se nachází v syrském přístavu </w:t>
      </w:r>
      <w:proofErr w:type="spellStart"/>
      <w:r w:rsidRPr="00AB4DEC">
        <w:rPr>
          <w:rFonts w:ascii="Times New Roman" w:hAnsi="Times New Roman" w:cs="Times New Roman"/>
          <w:sz w:val="24"/>
          <w:szCs w:val="24"/>
        </w:rPr>
        <w:t>Tartus</w:t>
      </w:r>
      <w:proofErr w:type="spellEnd"/>
      <w:r w:rsidRPr="00AB4DEC">
        <w:rPr>
          <w:rFonts w:ascii="Times New Roman" w:hAnsi="Times New Roman" w:cs="Times New Roman"/>
          <w:sz w:val="24"/>
          <w:szCs w:val="24"/>
        </w:rPr>
        <w:t>.</w:t>
      </w:r>
    </w:p>
    <w:p w14:paraId="3A8A2994" w14:textId="77777777" w:rsidR="005A1E2D" w:rsidRPr="00AB4DEC" w:rsidRDefault="005A1E2D" w:rsidP="000777A4">
      <w:pPr>
        <w:pStyle w:val="Odstavecseseznamem"/>
        <w:numPr>
          <w:ilvl w:val="0"/>
          <w:numId w:val="19"/>
        </w:numPr>
        <w:spacing w:after="0" w:line="360" w:lineRule="auto"/>
        <w:jc w:val="both"/>
        <w:rPr>
          <w:rFonts w:ascii="Times New Roman" w:hAnsi="Times New Roman" w:cs="Times New Roman"/>
          <w:sz w:val="24"/>
          <w:szCs w:val="24"/>
        </w:rPr>
      </w:pPr>
      <w:r w:rsidRPr="00AB4DEC">
        <w:rPr>
          <w:rFonts w:ascii="Times New Roman" w:hAnsi="Times New Roman" w:cs="Times New Roman"/>
          <w:sz w:val="24"/>
          <w:szCs w:val="24"/>
        </w:rPr>
        <w:t>Sýrie je dlouhodobým odběratelem ruských zbraní.</w:t>
      </w:r>
    </w:p>
    <w:p w14:paraId="6169F0F3" w14:textId="77777777" w:rsidR="005A1E2D" w:rsidRPr="00AB4DEC" w:rsidRDefault="005A1E2D" w:rsidP="000777A4">
      <w:pPr>
        <w:pStyle w:val="Odstavecseseznamem"/>
        <w:numPr>
          <w:ilvl w:val="0"/>
          <w:numId w:val="19"/>
        </w:numPr>
        <w:spacing w:after="0" w:line="360" w:lineRule="auto"/>
        <w:jc w:val="both"/>
        <w:rPr>
          <w:rFonts w:ascii="Times New Roman" w:hAnsi="Times New Roman" w:cs="Times New Roman"/>
          <w:sz w:val="24"/>
          <w:szCs w:val="24"/>
        </w:rPr>
      </w:pPr>
      <w:r w:rsidRPr="00AB4DEC">
        <w:rPr>
          <w:rFonts w:ascii="Times New Roman" w:hAnsi="Times New Roman" w:cs="Times New Roman"/>
          <w:sz w:val="24"/>
          <w:szCs w:val="24"/>
        </w:rPr>
        <w:t xml:space="preserve">Ruská ropná společnost </w:t>
      </w:r>
      <w:proofErr w:type="spellStart"/>
      <w:r w:rsidRPr="00AB4DEC">
        <w:rPr>
          <w:rFonts w:ascii="Times New Roman" w:hAnsi="Times New Roman" w:cs="Times New Roman"/>
          <w:sz w:val="24"/>
          <w:szCs w:val="24"/>
        </w:rPr>
        <w:t>Soyuzneftegaz</w:t>
      </w:r>
      <w:proofErr w:type="spellEnd"/>
      <w:r w:rsidRPr="00AB4DEC">
        <w:rPr>
          <w:rFonts w:ascii="Times New Roman" w:hAnsi="Times New Roman" w:cs="Times New Roman"/>
          <w:sz w:val="24"/>
          <w:szCs w:val="24"/>
        </w:rPr>
        <w:t xml:space="preserve"> podepsala kontrakt se syrským Ministerstvem ropy na počátku syrské krize.</w:t>
      </w:r>
    </w:p>
    <w:p w14:paraId="61A4DD94" w14:textId="460125DB" w:rsidR="009E643C" w:rsidRPr="000777A4" w:rsidRDefault="005A1E2D" w:rsidP="000777A4">
      <w:pPr>
        <w:spacing w:after="0" w:line="360" w:lineRule="auto"/>
        <w:ind w:firstLine="708"/>
        <w:jc w:val="both"/>
        <w:rPr>
          <w:rFonts w:ascii="Times New Roman" w:hAnsi="Times New Roman" w:cs="Times New Roman"/>
          <w:sz w:val="24"/>
          <w:szCs w:val="24"/>
        </w:rPr>
      </w:pPr>
      <w:r w:rsidRPr="00AB4DEC">
        <w:rPr>
          <w:rFonts w:ascii="Times New Roman" w:hAnsi="Times New Roman" w:cs="Times New Roman"/>
          <w:sz w:val="24"/>
          <w:szCs w:val="24"/>
        </w:rPr>
        <w:t>Jelikož Rada bezpečnosti OSN nereagovala přiměřeně na vzniklou situaci, učinilo Valné shromáždění OSN politický krok a upozornilo Radu bezpečnosti OSN na její nečinnost. Reakce Rady bezpečnosti na situaci v Sýrii utlumila optimismus, který přišel po intervenci v Libyi v roce 2011 (</w:t>
      </w:r>
      <w:proofErr w:type="spellStart"/>
      <w:r w:rsidRPr="00AB4DEC">
        <w:rPr>
          <w:rFonts w:ascii="Times New Roman" w:hAnsi="Times New Roman" w:cs="Times New Roman"/>
          <w:sz w:val="24"/>
          <w:szCs w:val="24"/>
        </w:rPr>
        <w:t>Hehir</w:t>
      </w:r>
      <w:proofErr w:type="spellEnd"/>
      <w:r w:rsidRPr="00AB4DEC">
        <w:rPr>
          <w:rFonts w:ascii="Times New Roman" w:hAnsi="Times New Roman" w:cs="Times New Roman"/>
          <w:sz w:val="24"/>
          <w:szCs w:val="24"/>
        </w:rPr>
        <w:t>, 2016</w:t>
      </w:r>
      <w:r w:rsidR="00312072">
        <w:rPr>
          <w:rFonts w:ascii="Times New Roman" w:hAnsi="Times New Roman" w:cs="Times New Roman"/>
          <w:sz w:val="24"/>
          <w:szCs w:val="24"/>
        </w:rPr>
        <w:t>, s.</w:t>
      </w:r>
      <w:r w:rsidRPr="00AB4DEC">
        <w:rPr>
          <w:rFonts w:ascii="Times New Roman" w:hAnsi="Times New Roman" w:cs="Times New Roman"/>
          <w:sz w:val="24"/>
          <w:szCs w:val="24"/>
        </w:rPr>
        <w:t xml:space="preserve"> 17)</w:t>
      </w:r>
      <w:r w:rsidR="002149D9">
        <w:rPr>
          <w:rFonts w:ascii="Times New Roman" w:hAnsi="Times New Roman" w:cs="Times New Roman"/>
          <w:sz w:val="24"/>
          <w:szCs w:val="24"/>
        </w:rPr>
        <w:t>. V</w:t>
      </w:r>
      <w:r w:rsidRPr="00AB4DEC">
        <w:rPr>
          <w:rFonts w:ascii="Times New Roman" w:hAnsi="Times New Roman" w:cs="Times New Roman"/>
          <w:sz w:val="24"/>
          <w:szCs w:val="24"/>
        </w:rPr>
        <w:t>elmi neobvyklým krokem bylo veřejné vyjádření Valného shromáždění OSN jako reakce na neadekvátní postup Rady bezpečnosti OSN při řešení krize v Sýrii. Valné shromáždění přijalo rezoluci, ve které vyjádřilo nespokojenost s ohledem na eskalaci násilí v Sýrii a odsoudilo selhání Rady bezpečnosti ve schopnosti dohodnout se na krocích, které by zastavily porušování lidských práv (</w:t>
      </w:r>
      <w:proofErr w:type="spellStart"/>
      <w:r w:rsidRPr="00AB4DEC">
        <w:rPr>
          <w:rFonts w:ascii="Times New Roman" w:hAnsi="Times New Roman" w:cs="Times New Roman"/>
          <w:sz w:val="24"/>
          <w:szCs w:val="24"/>
        </w:rPr>
        <w:t>Welsh</w:t>
      </w:r>
      <w:proofErr w:type="spellEnd"/>
      <w:r w:rsidRPr="00AB4DEC">
        <w:rPr>
          <w:rFonts w:ascii="Times New Roman" w:hAnsi="Times New Roman" w:cs="Times New Roman"/>
          <w:sz w:val="24"/>
          <w:szCs w:val="24"/>
        </w:rPr>
        <w:t>, 2016</w:t>
      </w:r>
      <w:r w:rsidR="00312072">
        <w:rPr>
          <w:rFonts w:ascii="Times New Roman" w:hAnsi="Times New Roman" w:cs="Times New Roman"/>
          <w:sz w:val="24"/>
          <w:szCs w:val="24"/>
        </w:rPr>
        <w:t>, s.</w:t>
      </w:r>
      <w:r w:rsidRPr="00AB4DEC">
        <w:rPr>
          <w:rFonts w:ascii="Times New Roman" w:hAnsi="Times New Roman" w:cs="Times New Roman"/>
          <w:sz w:val="24"/>
          <w:szCs w:val="24"/>
        </w:rPr>
        <w:t xml:space="preserve"> 80). </w:t>
      </w:r>
      <w:r w:rsidR="009E643C">
        <w:br w:type="page"/>
      </w:r>
    </w:p>
    <w:p w14:paraId="311323B2" w14:textId="069A56EE" w:rsidR="00AB3A42" w:rsidRDefault="00AB3A42" w:rsidP="00096662">
      <w:pPr>
        <w:pStyle w:val="Nadpis1"/>
        <w:spacing w:line="360" w:lineRule="auto"/>
        <w:rPr>
          <w:b/>
          <w:bCs/>
        </w:rPr>
      </w:pPr>
      <w:bookmarkStart w:id="16" w:name="_Toc101460763"/>
      <w:r w:rsidRPr="007C1D81">
        <w:rPr>
          <w:b/>
        </w:rPr>
        <w:lastRenderedPageBreak/>
        <w:t>3.</w:t>
      </w:r>
      <w:r w:rsidRPr="00765B3A">
        <w:t xml:space="preserve"> </w:t>
      </w:r>
      <w:r w:rsidRPr="00096662">
        <w:rPr>
          <w:b/>
          <w:bCs/>
        </w:rPr>
        <w:t>Koncept R2P po roce 2011</w:t>
      </w:r>
      <w:bookmarkEnd w:id="16"/>
    </w:p>
    <w:p w14:paraId="6A05AB5F" w14:textId="77777777" w:rsidR="007C1D81" w:rsidRPr="007C1D81" w:rsidRDefault="007C1D81" w:rsidP="007C1D81"/>
    <w:p w14:paraId="5E20AD11" w14:textId="351616EE" w:rsidR="004C14F3" w:rsidRPr="00AB4DEC" w:rsidRDefault="004C14F3" w:rsidP="000777A4">
      <w:pPr>
        <w:spacing w:after="0" w:line="360" w:lineRule="auto"/>
        <w:ind w:firstLine="709"/>
        <w:jc w:val="both"/>
        <w:rPr>
          <w:rFonts w:ascii="Times New Roman" w:hAnsi="Times New Roman" w:cs="Times New Roman"/>
          <w:sz w:val="24"/>
          <w:szCs w:val="24"/>
        </w:rPr>
      </w:pPr>
      <w:r w:rsidRPr="00AB4DEC">
        <w:rPr>
          <w:rFonts w:ascii="Times New Roman" w:hAnsi="Times New Roman" w:cs="Times New Roman"/>
          <w:sz w:val="24"/>
          <w:szCs w:val="24"/>
        </w:rPr>
        <w:t xml:space="preserve">Podstatou doktríny R2P je chránit bezpečnost jednotlivců. Jejími primárními vykonavateli by měly být jednotlivé suverénní státy, avšak v případě jejich selhání zavazuje R2P k akci celé mezinárodní společenství. S ohledem na tak závažné zmocnění s potenciálně výraznými dopady na státní </w:t>
      </w:r>
      <w:r w:rsidRPr="006E0CAE">
        <w:rPr>
          <w:rFonts w:ascii="Times New Roman" w:hAnsi="Times New Roman" w:cs="Times New Roman"/>
          <w:sz w:val="24"/>
          <w:szCs w:val="24"/>
        </w:rPr>
        <w:t>suverenitu je rozsah</w:t>
      </w:r>
      <w:r w:rsidRPr="00AB4DEC">
        <w:rPr>
          <w:rFonts w:ascii="Times New Roman" w:hAnsi="Times New Roman" w:cs="Times New Roman"/>
          <w:sz w:val="24"/>
          <w:szCs w:val="24"/>
        </w:rPr>
        <w:t xml:space="preserve"> její aplikace omezen jen na ty nejzávažnější případy porušení lidských práv. Otázkou však je, do jaké míry byl koncept v rámci OSN internalizován, tedy zda byl přijat pouze formálně</w:t>
      </w:r>
      <w:r w:rsidR="00312072">
        <w:rPr>
          <w:rFonts w:ascii="Times New Roman" w:hAnsi="Times New Roman" w:cs="Times New Roman"/>
          <w:sz w:val="24"/>
          <w:szCs w:val="24"/>
        </w:rPr>
        <w:t>,</w:t>
      </w:r>
      <w:r w:rsidRPr="00AB4DEC">
        <w:rPr>
          <w:rFonts w:ascii="Times New Roman" w:hAnsi="Times New Roman" w:cs="Times New Roman"/>
          <w:sz w:val="24"/>
          <w:szCs w:val="24"/>
        </w:rPr>
        <w:t xml:space="preserve"> či zda je reálně aplikován.</w:t>
      </w:r>
    </w:p>
    <w:p w14:paraId="269C422A" w14:textId="132DF4F2" w:rsidR="004C14F3" w:rsidRPr="00AB4DEC" w:rsidRDefault="004C14F3" w:rsidP="000777A4">
      <w:pPr>
        <w:spacing w:after="0" w:line="360" w:lineRule="auto"/>
        <w:ind w:firstLine="709"/>
        <w:jc w:val="both"/>
        <w:rPr>
          <w:rFonts w:ascii="Times New Roman" w:hAnsi="Times New Roman" w:cs="Times New Roman"/>
          <w:sz w:val="24"/>
          <w:szCs w:val="24"/>
        </w:rPr>
      </w:pPr>
      <w:r w:rsidRPr="00AB4DEC">
        <w:rPr>
          <w:rFonts w:ascii="Times New Roman" w:hAnsi="Times New Roman" w:cs="Times New Roman"/>
          <w:sz w:val="24"/>
          <w:szCs w:val="24"/>
        </w:rPr>
        <w:t xml:space="preserve">Šárka </w:t>
      </w:r>
      <w:proofErr w:type="spellStart"/>
      <w:r w:rsidRPr="00AB4DEC">
        <w:rPr>
          <w:rFonts w:ascii="Times New Roman" w:hAnsi="Times New Roman" w:cs="Times New Roman"/>
          <w:sz w:val="24"/>
          <w:szCs w:val="24"/>
        </w:rPr>
        <w:t>Kolmašová</w:t>
      </w:r>
      <w:proofErr w:type="spellEnd"/>
      <w:r w:rsidRPr="00AB4DEC">
        <w:rPr>
          <w:rFonts w:ascii="Times New Roman" w:hAnsi="Times New Roman" w:cs="Times New Roman"/>
          <w:sz w:val="24"/>
          <w:szCs w:val="24"/>
        </w:rPr>
        <w:t xml:space="preserve"> ve své knize popisuje životní cyklus humanitárních intervencí. V popisovaném životním cyklu intervencí se střídá jejich podpora a kritika. Nečinnost ve Rwandě vyvolala podporu pro humanitární intervence, přibližně </w:t>
      </w:r>
      <w:r w:rsidR="00312072">
        <w:rPr>
          <w:rFonts w:ascii="Times New Roman" w:hAnsi="Times New Roman" w:cs="Times New Roman"/>
          <w:sz w:val="24"/>
          <w:szCs w:val="24"/>
        </w:rPr>
        <w:t xml:space="preserve">o </w:t>
      </w:r>
      <w:r w:rsidRPr="00AB4DEC">
        <w:rPr>
          <w:rFonts w:ascii="Times New Roman" w:hAnsi="Times New Roman" w:cs="Times New Roman"/>
          <w:sz w:val="24"/>
          <w:szCs w:val="24"/>
        </w:rPr>
        <w:t>pět let pozděj</w:t>
      </w:r>
      <w:r w:rsidR="00312072">
        <w:rPr>
          <w:rFonts w:ascii="Times New Roman" w:hAnsi="Times New Roman" w:cs="Times New Roman"/>
          <w:sz w:val="24"/>
          <w:szCs w:val="24"/>
        </w:rPr>
        <w:t>ší</w:t>
      </w:r>
      <w:r w:rsidRPr="00AB4DEC">
        <w:rPr>
          <w:rFonts w:ascii="Times New Roman" w:hAnsi="Times New Roman" w:cs="Times New Roman"/>
          <w:sz w:val="24"/>
          <w:szCs w:val="24"/>
        </w:rPr>
        <w:t xml:space="preserve"> intervence v Kosovu zase vyvolala kritiku. Načež nečinnost mezinárodního společenství v případě </w:t>
      </w:r>
      <w:proofErr w:type="spellStart"/>
      <w:r w:rsidRPr="00AB4DEC">
        <w:rPr>
          <w:rFonts w:ascii="Times New Roman" w:hAnsi="Times New Roman" w:cs="Times New Roman"/>
          <w:sz w:val="24"/>
          <w:szCs w:val="24"/>
        </w:rPr>
        <w:t>Dárfúru</w:t>
      </w:r>
      <w:proofErr w:type="spellEnd"/>
      <w:r w:rsidRPr="00AB4DEC">
        <w:rPr>
          <w:rFonts w:ascii="Times New Roman" w:hAnsi="Times New Roman" w:cs="Times New Roman"/>
          <w:sz w:val="24"/>
          <w:szCs w:val="24"/>
        </w:rPr>
        <w:t xml:space="preserve"> vyvolal</w:t>
      </w:r>
      <w:r w:rsidR="00312072">
        <w:rPr>
          <w:rFonts w:ascii="Times New Roman" w:hAnsi="Times New Roman" w:cs="Times New Roman"/>
          <w:sz w:val="24"/>
          <w:szCs w:val="24"/>
        </w:rPr>
        <w:t>a</w:t>
      </w:r>
      <w:r w:rsidRPr="00AB4DEC">
        <w:rPr>
          <w:rFonts w:ascii="Times New Roman" w:hAnsi="Times New Roman" w:cs="Times New Roman"/>
          <w:sz w:val="24"/>
          <w:szCs w:val="24"/>
        </w:rPr>
        <w:t xml:space="preserve"> podporu pro aplikaci humanitární intervence a následná vojenská i</w:t>
      </w:r>
      <w:r w:rsidR="00312072">
        <w:rPr>
          <w:rFonts w:ascii="Times New Roman" w:hAnsi="Times New Roman" w:cs="Times New Roman"/>
          <w:sz w:val="24"/>
          <w:szCs w:val="24"/>
        </w:rPr>
        <w:t>n</w:t>
      </w:r>
      <w:r w:rsidRPr="00AB4DEC">
        <w:rPr>
          <w:rFonts w:ascii="Times New Roman" w:hAnsi="Times New Roman" w:cs="Times New Roman"/>
          <w:sz w:val="24"/>
          <w:szCs w:val="24"/>
        </w:rPr>
        <w:t>tervence v Libyi, jak bude níže popsáno, vyvolal</w:t>
      </w:r>
      <w:r w:rsidR="00312072">
        <w:rPr>
          <w:rFonts w:ascii="Times New Roman" w:hAnsi="Times New Roman" w:cs="Times New Roman"/>
          <w:sz w:val="24"/>
          <w:szCs w:val="24"/>
        </w:rPr>
        <w:t>a</w:t>
      </w:r>
      <w:r w:rsidRPr="00AB4DEC">
        <w:rPr>
          <w:rFonts w:ascii="Times New Roman" w:hAnsi="Times New Roman" w:cs="Times New Roman"/>
          <w:sz w:val="24"/>
          <w:szCs w:val="24"/>
        </w:rPr>
        <w:t xml:space="preserve"> kritiku humanitárních intervencí. Životní cyklus humanitárních intervencí je podle autorky nepředvídatelný (2016). </w:t>
      </w:r>
      <w:r w:rsidRPr="006E0CAE">
        <w:rPr>
          <w:rFonts w:ascii="Times New Roman" w:hAnsi="Times New Roman" w:cs="Times New Roman"/>
          <w:sz w:val="24"/>
          <w:szCs w:val="24"/>
        </w:rPr>
        <w:t>Avšak na počátku třetího desetiletí dvacátého století je j</w:t>
      </w:r>
      <w:r w:rsidRPr="00AB4DEC">
        <w:rPr>
          <w:rFonts w:ascii="Times New Roman" w:hAnsi="Times New Roman" w:cs="Times New Roman"/>
          <w:sz w:val="24"/>
          <w:szCs w:val="24"/>
        </w:rPr>
        <w:t>iž známo, že mezinárodní společenství bylo v otázkách humanitárních intervencí prakticky nečinné. Tato nečinnost by měla vyvolat kolektivní podporu pro humanitární intervence, což se však neudálo od poslední humanitární intervence v Libyi.</w:t>
      </w:r>
    </w:p>
    <w:p w14:paraId="3B5C0877" w14:textId="3895613A" w:rsidR="004C14F3" w:rsidRDefault="004C14F3" w:rsidP="000777A4">
      <w:pPr>
        <w:spacing w:line="360" w:lineRule="auto"/>
        <w:ind w:firstLine="709"/>
        <w:jc w:val="both"/>
        <w:rPr>
          <w:rFonts w:ascii="Times New Roman" w:hAnsi="Times New Roman" w:cs="Times New Roman"/>
          <w:sz w:val="24"/>
          <w:szCs w:val="24"/>
        </w:rPr>
      </w:pPr>
      <w:r w:rsidRPr="00AB4DEC">
        <w:rPr>
          <w:rFonts w:ascii="Times New Roman" w:hAnsi="Times New Roman" w:cs="Times New Roman"/>
          <w:sz w:val="24"/>
          <w:szCs w:val="24"/>
        </w:rPr>
        <w:t xml:space="preserve">Na začátku dvacátých let dvacátého století si lze </w:t>
      </w:r>
      <w:r w:rsidRPr="006E0CAE">
        <w:rPr>
          <w:rFonts w:ascii="Times New Roman" w:hAnsi="Times New Roman" w:cs="Times New Roman"/>
          <w:sz w:val="24"/>
          <w:szCs w:val="24"/>
        </w:rPr>
        <w:t>položit v</w:t>
      </w:r>
      <w:r w:rsidRPr="00AB4DEC">
        <w:rPr>
          <w:rFonts w:ascii="Times New Roman" w:hAnsi="Times New Roman" w:cs="Times New Roman"/>
          <w:sz w:val="24"/>
          <w:szCs w:val="24"/>
        </w:rPr>
        <w:t> návaznosti na zmíněné několik otázek: Jaký měla dopad vojenská intervence v Libyi a nečinnost v Sýrii na koncept R2P? Jaké jsou příčiny od upuštění využívání normy R2P? A lze očekávat v blízké budoucnosti podpor</w:t>
      </w:r>
      <w:r w:rsidR="00312072">
        <w:rPr>
          <w:rFonts w:ascii="Times New Roman" w:hAnsi="Times New Roman" w:cs="Times New Roman"/>
          <w:sz w:val="24"/>
          <w:szCs w:val="24"/>
        </w:rPr>
        <w:t>u</w:t>
      </w:r>
      <w:r w:rsidRPr="00AB4DEC">
        <w:rPr>
          <w:rFonts w:ascii="Times New Roman" w:hAnsi="Times New Roman" w:cs="Times New Roman"/>
          <w:sz w:val="24"/>
          <w:szCs w:val="24"/>
        </w:rPr>
        <w:t xml:space="preserve"> pro využití R2P? </w:t>
      </w:r>
    </w:p>
    <w:p w14:paraId="1085BF8C" w14:textId="77777777" w:rsidR="00AB3A42" w:rsidRPr="00693100" w:rsidRDefault="00AB3A42" w:rsidP="000777A4">
      <w:pPr>
        <w:pStyle w:val="Nadpis2"/>
        <w:spacing w:after="160" w:line="360" w:lineRule="auto"/>
      </w:pPr>
      <w:bookmarkStart w:id="17" w:name="_Toc101460764"/>
      <w:r w:rsidRPr="007C1D81">
        <w:rPr>
          <w:b/>
        </w:rPr>
        <w:t>3.1</w:t>
      </w:r>
      <w:r w:rsidRPr="00693100">
        <w:t xml:space="preserve"> </w:t>
      </w:r>
      <w:r w:rsidRPr="00096662">
        <w:rPr>
          <w:b/>
          <w:bCs/>
        </w:rPr>
        <w:t>Libye: Dopad na R2P</w:t>
      </w:r>
      <w:bookmarkEnd w:id="17"/>
    </w:p>
    <w:p w14:paraId="09E8ED3D" w14:textId="5FEFE043" w:rsidR="004C14F3" w:rsidRPr="00AB4DEC" w:rsidRDefault="004C14F3" w:rsidP="000777A4">
      <w:pPr>
        <w:spacing w:after="0" w:line="360" w:lineRule="auto"/>
        <w:ind w:firstLine="709"/>
        <w:jc w:val="both"/>
        <w:rPr>
          <w:rFonts w:ascii="Times New Roman" w:hAnsi="Times New Roman" w:cs="Times New Roman"/>
          <w:sz w:val="24"/>
          <w:szCs w:val="24"/>
        </w:rPr>
      </w:pPr>
      <w:r w:rsidRPr="00AB4DEC">
        <w:rPr>
          <w:rFonts w:ascii="Times New Roman" w:hAnsi="Times New Roman" w:cs="Times New Roman"/>
          <w:sz w:val="24"/>
          <w:szCs w:val="24"/>
        </w:rPr>
        <w:t xml:space="preserve">Po smrti </w:t>
      </w:r>
      <w:proofErr w:type="spellStart"/>
      <w:r w:rsidRPr="00AB4DEC">
        <w:rPr>
          <w:rFonts w:ascii="Times New Roman" w:hAnsi="Times New Roman" w:cs="Times New Roman"/>
          <w:sz w:val="24"/>
          <w:szCs w:val="24"/>
        </w:rPr>
        <w:t>Muammara</w:t>
      </w:r>
      <w:proofErr w:type="spellEnd"/>
      <w:r w:rsidRPr="00AB4DEC">
        <w:rPr>
          <w:rFonts w:ascii="Times New Roman" w:hAnsi="Times New Roman" w:cs="Times New Roman"/>
          <w:sz w:val="24"/>
          <w:szCs w:val="24"/>
        </w:rPr>
        <w:t xml:space="preserve"> </w:t>
      </w:r>
      <w:proofErr w:type="spellStart"/>
      <w:r w:rsidRPr="00AB4DEC">
        <w:rPr>
          <w:rFonts w:ascii="Times New Roman" w:hAnsi="Times New Roman" w:cs="Times New Roman"/>
          <w:sz w:val="24"/>
          <w:szCs w:val="24"/>
        </w:rPr>
        <w:t>Kaddáfího</w:t>
      </w:r>
      <w:proofErr w:type="spellEnd"/>
      <w:r w:rsidRPr="00AB4DEC">
        <w:rPr>
          <w:rFonts w:ascii="Times New Roman" w:hAnsi="Times New Roman" w:cs="Times New Roman"/>
          <w:sz w:val="24"/>
          <w:szCs w:val="24"/>
        </w:rPr>
        <w:t xml:space="preserve"> netrvalo dlouho</w:t>
      </w:r>
      <w:r w:rsidR="000B3FE0">
        <w:rPr>
          <w:rFonts w:ascii="Times New Roman" w:hAnsi="Times New Roman" w:cs="Times New Roman"/>
          <w:sz w:val="24"/>
          <w:szCs w:val="24"/>
        </w:rPr>
        <w:t xml:space="preserve"> </w:t>
      </w:r>
      <w:r w:rsidR="000B3FE0" w:rsidRPr="006E0CAE">
        <w:rPr>
          <w:rFonts w:ascii="Times New Roman" w:hAnsi="Times New Roman" w:cs="Times New Roman"/>
          <w:sz w:val="24"/>
          <w:szCs w:val="24"/>
        </w:rPr>
        <w:t>a</w:t>
      </w:r>
      <w:r w:rsidRPr="006E0CAE">
        <w:rPr>
          <w:rFonts w:ascii="Times New Roman" w:hAnsi="Times New Roman" w:cs="Times New Roman"/>
          <w:sz w:val="24"/>
          <w:szCs w:val="24"/>
        </w:rPr>
        <w:t xml:space="preserve"> právní stát </w:t>
      </w:r>
      <w:r w:rsidR="000B3FE0" w:rsidRPr="006E0CAE">
        <w:rPr>
          <w:rFonts w:ascii="Times New Roman" w:hAnsi="Times New Roman" w:cs="Times New Roman"/>
          <w:sz w:val="24"/>
          <w:szCs w:val="24"/>
        </w:rPr>
        <w:t xml:space="preserve">se </w:t>
      </w:r>
      <w:r w:rsidRPr="006E0CAE">
        <w:rPr>
          <w:rFonts w:ascii="Times New Roman" w:hAnsi="Times New Roman" w:cs="Times New Roman"/>
          <w:sz w:val="24"/>
          <w:szCs w:val="24"/>
        </w:rPr>
        <w:t>znovu začal v Libyi rozpadat. Intervence v Libyi představovala více než mezinárodní triumf mezinárodní fiasko</w:t>
      </w:r>
      <w:r w:rsidRPr="00AB4DEC">
        <w:rPr>
          <w:rFonts w:ascii="Times New Roman" w:hAnsi="Times New Roman" w:cs="Times New Roman"/>
          <w:sz w:val="24"/>
          <w:szCs w:val="24"/>
        </w:rPr>
        <w:t xml:space="preserve">. Koncept R2P byl zdiskreditován. Obecně koncept R2P nedokáže definovat, co přijde po intervenci. Je velmi lákavé intervenovat s cílem ochrany obyvatelstva, avšak koncept R2P není schopen zajistit post-konfliktní rekonstrukci společnosti a právního státu. </w:t>
      </w:r>
    </w:p>
    <w:p w14:paraId="47E1F2CF" w14:textId="601CC36A" w:rsidR="004C14F3" w:rsidRPr="00AB4DEC" w:rsidRDefault="004C14F3" w:rsidP="000777A4">
      <w:pPr>
        <w:spacing w:after="0" w:line="360" w:lineRule="auto"/>
        <w:ind w:firstLine="709"/>
        <w:jc w:val="both"/>
        <w:rPr>
          <w:rFonts w:ascii="Times New Roman" w:hAnsi="Times New Roman" w:cs="Times New Roman"/>
          <w:sz w:val="24"/>
          <w:szCs w:val="24"/>
        </w:rPr>
      </w:pPr>
      <w:r w:rsidRPr="00AB4DEC">
        <w:rPr>
          <w:rFonts w:ascii="Times New Roman" w:hAnsi="Times New Roman" w:cs="Times New Roman"/>
          <w:sz w:val="24"/>
          <w:szCs w:val="24"/>
        </w:rPr>
        <w:t>Západní média a politici vyzdvihovali intervenci jako humanitární úspěch, když zabránila krveprolití v </w:t>
      </w:r>
      <w:proofErr w:type="spellStart"/>
      <w:r w:rsidRPr="00AB4DEC">
        <w:rPr>
          <w:rFonts w:ascii="Times New Roman" w:hAnsi="Times New Roman" w:cs="Times New Roman"/>
          <w:sz w:val="24"/>
          <w:szCs w:val="24"/>
        </w:rPr>
        <w:t>Benghází</w:t>
      </w:r>
      <w:proofErr w:type="spellEnd"/>
      <w:r w:rsidRPr="00AB4DEC">
        <w:rPr>
          <w:rFonts w:ascii="Times New Roman" w:hAnsi="Times New Roman" w:cs="Times New Roman"/>
          <w:sz w:val="24"/>
          <w:szCs w:val="24"/>
        </w:rPr>
        <w:t xml:space="preserve"> a pomohla sesadit diktátora </w:t>
      </w:r>
      <w:proofErr w:type="spellStart"/>
      <w:r w:rsidRPr="00AB4DEC">
        <w:rPr>
          <w:rFonts w:ascii="Times New Roman" w:hAnsi="Times New Roman" w:cs="Times New Roman"/>
          <w:sz w:val="24"/>
          <w:szCs w:val="24"/>
        </w:rPr>
        <w:t>Muammara</w:t>
      </w:r>
      <w:proofErr w:type="spellEnd"/>
      <w:r w:rsidRPr="00AB4DEC">
        <w:rPr>
          <w:rFonts w:ascii="Times New Roman" w:hAnsi="Times New Roman" w:cs="Times New Roman"/>
          <w:sz w:val="24"/>
          <w:szCs w:val="24"/>
        </w:rPr>
        <w:t xml:space="preserve"> </w:t>
      </w:r>
      <w:proofErr w:type="spellStart"/>
      <w:r w:rsidRPr="00AB4DEC">
        <w:rPr>
          <w:rFonts w:ascii="Times New Roman" w:hAnsi="Times New Roman" w:cs="Times New Roman"/>
          <w:sz w:val="24"/>
          <w:szCs w:val="24"/>
        </w:rPr>
        <w:t>Kaddáfího</w:t>
      </w:r>
      <w:proofErr w:type="spellEnd"/>
      <w:r w:rsidRPr="00AB4DEC">
        <w:rPr>
          <w:rFonts w:ascii="Times New Roman" w:hAnsi="Times New Roman" w:cs="Times New Roman"/>
          <w:sz w:val="24"/>
          <w:szCs w:val="24"/>
        </w:rPr>
        <w:t xml:space="preserve"> </w:t>
      </w:r>
      <w:r w:rsidR="0028211F">
        <w:rPr>
          <w:rFonts w:ascii="Times New Roman" w:hAnsi="Times New Roman" w:cs="Times New Roman"/>
          <w:sz w:val="24"/>
          <w:szCs w:val="24"/>
        </w:rPr>
        <w:br/>
      </w:r>
      <w:r w:rsidRPr="00AB4DEC">
        <w:rPr>
          <w:rFonts w:ascii="Times New Roman" w:hAnsi="Times New Roman" w:cs="Times New Roman"/>
          <w:sz w:val="24"/>
          <w:szCs w:val="24"/>
        </w:rPr>
        <w:t>a nahradit jej přechodnou vládou s příslibem přechodu k demokracii.</w:t>
      </w:r>
      <w:r w:rsidR="00076CB8">
        <w:rPr>
          <w:rFonts w:ascii="Times New Roman" w:hAnsi="Times New Roman" w:cs="Times New Roman"/>
          <w:sz w:val="24"/>
          <w:szCs w:val="24"/>
        </w:rPr>
        <w:t xml:space="preserve"> </w:t>
      </w:r>
      <w:r w:rsidR="00076CB8" w:rsidRPr="00AB4DEC">
        <w:rPr>
          <w:rFonts w:ascii="Times New Roman" w:hAnsi="Times New Roman" w:cs="Times New Roman"/>
          <w:sz w:val="24"/>
          <w:szCs w:val="24"/>
        </w:rPr>
        <w:t>(</w:t>
      </w:r>
      <w:proofErr w:type="spellStart"/>
      <w:r w:rsidR="00076CB8" w:rsidRPr="00AB4DEC">
        <w:rPr>
          <w:rFonts w:ascii="Times New Roman" w:hAnsi="Times New Roman" w:cs="Times New Roman"/>
          <w:sz w:val="24"/>
          <w:szCs w:val="24"/>
        </w:rPr>
        <w:t>Kuperman</w:t>
      </w:r>
      <w:proofErr w:type="spellEnd"/>
      <w:r w:rsidR="00477022">
        <w:rPr>
          <w:rFonts w:ascii="Times New Roman" w:hAnsi="Times New Roman" w:cs="Times New Roman"/>
          <w:sz w:val="24"/>
          <w:szCs w:val="24"/>
        </w:rPr>
        <w:t>, 2013</w:t>
      </w:r>
      <w:r w:rsidR="00312072">
        <w:rPr>
          <w:rFonts w:ascii="Times New Roman" w:hAnsi="Times New Roman" w:cs="Times New Roman"/>
          <w:sz w:val="24"/>
          <w:szCs w:val="24"/>
        </w:rPr>
        <w:t xml:space="preserve">, </w:t>
      </w:r>
      <w:r w:rsidR="0028211F">
        <w:rPr>
          <w:rFonts w:ascii="Times New Roman" w:hAnsi="Times New Roman" w:cs="Times New Roman"/>
          <w:sz w:val="24"/>
          <w:szCs w:val="24"/>
        </w:rPr>
        <w:br/>
      </w:r>
      <w:r w:rsidR="00312072">
        <w:rPr>
          <w:rFonts w:ascii="Times New Roman" w:hAnsi="Times New Roman" w:cs="Times New Roman"/>
          <w:sz w:val="24"/>
          <w:szCs w:val="24"/>
        </w:rPr>
        <w:lastRenderedPageBreak/>
        <w:t>s.</w:t>
      </w:r>
      <w:r w:rsidR="00A70BBA">
        <w:rPr>
          <w:rFonts w:ascii="Times New Roman" w:hAnsi="Times New Roman" w:cs="Times New Roman"/>
          <w:sz w:val="24"/>
          <w:szCs w:val="24"/>
        </w:rPr>
        <w:t xml:space="preserve"> 105</w:t>
      </w:r>
      <w:r w:rsidR="00076CB8" w:rsidRPr="00AB4DEC">
        <w:rPr>
          <w:rFonts w:ascii="Times New Roman" w:hAnsi="Times New Roman" w:cs="Times New Roman"/>
          <w:sz w:val="24"/>
          <w:szCs w:val="24"/>
        </w:rPr>
        <w:t>)</w:t>
      </w:r>
      <w:r w:rsidR="000B3FE0">
        <w:rPr>
          <w:rFonts w:ascii="Times New Roman" w:hAnsi="Times New Roman" w:cs="Times New Roman"/>
          <w:sz w:val="24"/>
          <w:szCs w:val="24"/>
        </w:rPr>
        <w:t>.</w:t>
      </w:r>
      <w:r w:rsidRPr="00AB4DEC">
        <w:rPr>
          <w:rFonts w:ascii="Times New Roman" w:hAnsi="Times New Roman" w:cs="Times New Roman"/>
          <w:sz w:val="24"/>
          <w:szCs w:val="24"/>
        </w:rPr>
        <w:t xml:space="preserve"> Na základě zmíněného několik pozorovatelů charakterizovalo intervenci jako základní model pro implementaci konceptu </w:t>
      </w:r>
      <w:proofErr w:type="spellStart"/>
      <w:r w:rsidRPr="00AB4DEC">
        <w:rPr>
          <w:rFonts w:ascii="Times New Roman" w:hAnsi="Times New Roman" w:cs="Times New Roman"/>
          <w:sz w:val="24"/>
          <w:szCs w:val="24"/>
        </w:rPr>
        <w:t>Responsibility</w:t>
      </w:r>
      <w:proofErr w:type="spellEnd"/>
      <w:r w:rsidRPr="00AB4DEC">
        <w:rPr>
          <w:rFonts w:ascii="Times New Roman" w:hAnsi="Times New Roman" w:cs="Times New Roman"/>
          <w:sz w:val="24"/>
          <w:szCs w:val="24"/>
        </w:rPr>
        <w:t xml:space="preserve"> to </w:t>
      </w:r>
      <w:proofErr w:type="spellStart"/>
      <w:r w:rsidRPr="00AB4DEC">
        <w:rPr>
          <w:rFonts w:ascii="Times New Roman" w:hAnsi="Times New Roman" w:cs="Times New Roman"/>
          <w:sz w:val="24"/>
          <w:szCs w:val="24"/>
        </w:rPr>
        <w:t>protect</w:t>
      </w:r>
      <w:proofErr w:type="spellEnd"/>
      <w:r w:rsidRPr="00AB4DEC">
        <w:rPr>
          <w:rFonts w:ascii="Times New Roman" w:hAnsi="Times New Roman" w:cs="Times New Roman"/>
          <w:sz w:val="24"/>
          <w:szCs w:val="24"/>
        </w:rPr>
        <w:t>.</w:t>
      </w:r>
    </w:p>
    <w:p w14:paraId="4B79D2AF" w14:textId="4A81A09C" w:rsidR="004C14F3" w:rsidRPr="00AB4DEC" w:rsidRDefault="00312072" w:rsidP="000777A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w:t>
      </w:r>
      <w:r w:rsidR="004C14F3" w:rsidRPr="00AB4DEC">
        <w:rPr>
          <w:rFonts w:ascii="Times New Roman" w:hAnsi="Times New Roman" w:cs="Times New Roman"/>
          <w:sz w:val="24"/>
          <w:szCs w:val="24"/>
        </w:rPr>
        <w:t>ozorovatel</w:t>
      </w:r>
      <w:r>
        <w:rPr>
          <w:rFonts w:ascii="Times New Roman" w:hAnsi="Times New Roman" w:cs="Times New Roman"/>
          <w:sz w:val="24"/>
          <w:szCs w:val="24"/>
        </w:rPr>
        <w:t>é</w:t>
      </w:r>
      <w:r w:rsidR="004C14F3" w:rsidRPr="00AB4DEC">
        <w:rPr>
          <w:rFonts w:ascii="Times New Roman" w:hAnsi="Times New Roman" w:cs="Times New Roman"/>
          <w:sz w:val="24"/>
          <w:szCs w:val="24"/>
        </w:rPr>
        <w:t xml:space="preserve"> odmítl</w:t>
      </w:r>
      <w:r>
        <w:rPr>
          <w:rFonts w:ascii="Times New Roman" w:hAnsi="Times New Roman" w:cs="Times New Roman"/>
          <w:sz w:val="24"/>
          <w:szCs w:val="24"/>
        </w:rPr>
        <w:t>i</w:t>
      </w:r>
      <w:r w:rsidR="004C14F3" w:rsidRPr="00AB4DEC">
        <w:rPr>
          <w:rFonts w:ascii="Times New Roman" w:hAnsi="Times New Roman" w:cs="Times New Roman"/>
          <w:sz w:val="24"/>
          <w:szCs w:val="24"/>
        </w:rPr>
        <w:t xml:space="preserve">, že by koncept R2P hrál důležitou roli při rozhodování </w:t>
      </w:r>
      <w:r w:rsidR="0028211F">
        <w:rPr>
          <w:rFonts w:ascii="Times New Roman" w:hAnsi="Times New Roman" w:cs="Times New Roman"/>
          <w:sz w:val="24"/>
          <w:szCs w:val="24"/>
        </w:rPr>
        <w:br/>
      </w:r>
      <w:r w:rsidR="004C14F3" w:rsidRPr="00AB4DEC">
        <w:rPr>
          <w:rFonts w:ascii="Times New Roman" w:hAnsi="Times New Roman" w:cs="Times New Roman"/>
          <w:sz w:val="24"/>
          <w:szCs w:val="24"/>
        </w:rPr>
        <w:t>o intervenci do Libye. Někteří tvrdí, že intervence byla pouze následkem konstelací několika dočasných faktorů</w:t>
      </w:r>
      <w:r w:rsidR="00ED6A4A">
        <w:rPr>
          <w:rFonts w:ascii="Times New Roman" w:hAnsi="Times New Roman" w:cs="Times New Roman"/>
          <w:sz w:val="24"/>
          <w:szCs w:val="24"/>
        </w:rPr>
        <w:t>,</w:t>
      </w:r>
      <w:r w:rsidR="004C14F3" w:rsidRPr="00AB4DEC">
        <w:rPr>
          <w:rFonts w:ascii="Times New Roman" w:hAnsi="Times New Roman" w:cs="Times New Roman"/>
          <w:sz w:val="24"/>
          <w:szCs w:val="24"/>
        </w:rPr>
        <w:t xml:space="preserve"> nepřímo vázaných na R2P (</w:t>
      </w:r>
      <w:proofErr w:type="spellStart"/>
      <w:r w:rsidR="004C14F3" w:rsidRPr="00AB4DEC">
        <w:rPr>
          <w:rFonts w:ascii="Times New Roman" w:hAnsi="Times New Roman" w:cs="Times New Roman"/>
          <w:sz w:val="24"/>
          <w:szCs w:val="24"/>
        </w:rPr>
        <w:t>Hehir</w:t>
      </w:r>
      <w:proofErr w:type="spellEnd"/>
      <w:r w:rsidR="002E4FA8">
        <w:rPr>
          <w:rFonts w:ascii="Times New Roman" w:hAnsi="Times New Roman" w:cs="Times New Roman"/>
          <w:sz w:val="24"/>
          <w:szCs w:val="24"/>
        </w:rPr>
        <w:t>, 2010</w:t>
      </w:r>
      <w:r w:rsidR="004C14F3" w:rsidRPr="00AB4DEC">
        <w:rPr>
          <w:rFonts w:ascii="Times New Roman" w:hAnsi="Times New Roman" w:cs="Times New Roman"/>
          <w:sz w:val="24"/>
          <w:szCs w:val="24"/>
        </w:rPr>
        <w:t xml:space="preserve">). Jiní uvádí, že státy chrání cizí obyvatelstvo jenom tehdy, pokud je to pro ně výhodné. Dle jejich názorů státy intervenovaly </w:t>
      </w:r>
      <w:r w:rsidR="000B3FE0" w:rsidRPr="006E0CAE">
        <w:rPr>
          <w:rFonts w:ascii="Times New Roman" w:hAnsi="Times New Roman" w:cs="Times New Roman"/>
          <w:sz w:val="24"/>
          <w:szCs w:val="24"/>
        </w:rPr>
        <w:t>v</w:t>
      </w:r>
      <w:r w:rsidR="004C14F3" w:rsidRPr="006E0CAE">
        <w:rPr>
          <w:rFonts w:ascii="Times New Roman" w:hAnsi="Times New Roman" w:cs="Times New Roman"/>
          <w:sz w:val="24"/>
          <w:szCs w:val="24"/>
        </w:rPr>
        <w:t xml:space="preserve"> Liby</w:t>
      </w:r>
      <w:r w:rsidR="000B3FE0" w:rsidRPr="006E0CAE">
        <w:rPr>
          <w:rFonts w:ascii="Times New Roman" w:hAnsi="Times New Roman" w:cs="Times New Roman"/>
          <w:sz w:val="24"/>
          <w:szCs w:val="24"/>
        </w:rPr>
        <w:t>i</w:t>
      </w:r>
      <w:r w:rsidR="004C14F3" w:rsidRPr="00AB4DEC">
        <w:rPr>
          <w:rFonts w:ascii="Times New Roman" w:hAnsi="Times New Roman" w:cs="Times New Roman"/>
          <w:sz w:val="24"/>
          <w:szCs w:val="24"/>
        </w:rPr>
        <w:t xml:space="preserve"> pouze proto, že existovala možnost, že by se konflikt mohl přenést do dalších zemí a že by to ohrozilo dodávky ropy (Murray</w:t>
      </w:r>
      <w:r w:rsidR="006920CA">
        <w:rPr>
          <w:rFonts w:ascii="Times New Roman" w:hAnsi="Times New Roman" w:cs="Times New Roman"/>
          <w:sz w:val="24"/>
          <w:szCs w:val="24"/>
        </w:rPr>
        <w:t>, 2013</w:t>
      </w:r>
      <w:r w:rsidR="004C14F3" w:rsidRPr="00AB4DEC">
        <w:rPr>
          <w:rFonts w:ascii="Times New Roman" w:hAnsi="Times New Roman" w:cs="Times New Roman"/>
          <w:sz w:val="24"/>
          <w:szCs w:val="24"/>
        </w:rPr>
        <w:t>).</w:t>
      </w:r>
    </w:p>
    <w:p w14:paraId="1B945CAB" w14:textId="69FB581C" w:rsidR="004C14F3" w:rsidRPr="00AB4DEC" w:rsidRDefault="004C14F3" w:rsidP="000777A4">
      <w:pPr>
        <w:spacing w:after="0" w:line="360" w:lineRule="auto"/>
        <w:ind w:firstLine="709"/>
        <w:jc w:val="both"/>
        <w:rPr>
          <w:rFonts w:ascii="Times New Roman" w:hAnsi="Times New Roman" w:cs="Times New Roman"/>
          <w:sz w:val="24"/>
          <w:szCs w:val="24"/>
        </w:rPr>
      </w:pPr>
      <w:r w:rsidRPr="00AB4DEC">
        <w:rPr>
          <w:rFonts w:ascii="Times New Roman" w:hAnsi="Times New Roman" w:cs="Times New Roman"/>
          <w:sz w:val="24"/>
          <w:szCs w:val="24"/>
        </w:rPr>
        <w:t>Intervence byla nakonec ale velmi drahá. Samotné Spojené státy stála intervence</w:t>
      </w:r>
      <w:r w:rsidR="006E0CAE">
        <w:rPr>
          <w:rFonts w:ascii="Times New Roman" w:hAnsi="Times New Roman" w:cs="Times New Roman"/>
          <w:sz w:val="24"/>
          <w:szCs w:val="24"/>
        </w:rPr>
        <w:t xml:space="preserve"> </w:t>
      </w:r>
      <w:r w:rsidR="0028211F">
        <w:rPr>
          <w:rFonts w:ascii="Times New Roman" w:hAnsi="Times New Roman" w:cs="Times New Roman"/>
          <w:sz w:val="24"/>
          <w:szCs w:val="24"/>
        </w:rPr>
        <w:br/>
      </w:r>
      <w:r w:rsidR="000B3FE0" w:rsidRPr="006E0CAE">
        <w:rPr>
          <w:rFonts w:ascii="Times New Roman" w:hAnsi="Times New Roman" w:cs="Times New Roman"/>
          <w:sz w:val="24"/>
          <w:szCs w:val="24"/>
        </w:rPr>
        <w:t>v</w:t>
      </w:r>
      <w:r w:rsidRPr="006E0CAE">
        <w:rPr>
          <w:rFonts w:ascii="Times New Roman" w:hAnsi="Times New Roman" w:cs="Times New Roman"/>
          <w:sz w:val="24"/>
          <w:szCs w:val="24"/>
        </w:rPr>
        <w:t xml:space="preserve"> Liby</w:t>
      </w:r>
      <w:r w:rsidR="000B3FE0" w:rsidRPr="006E0CAE">
        <w:rPr>
          <w:rFonts w:ascii="Times New Roman" w:hAnsi="Times New Roman" w:cs="Times New Roman"/>
          <w:sz w:val="24"/>
          <w:szCs w:val="24"/>
        </w:rPr>
        <w:t>i</w:t>
      </w:r>
      <w:r w:rsidRPr="006E0CAE">
        <w:rPr>
          <w:rFonts w:ascii="Times New Roman" w:hAnsi="Times New Roman" w:cs="Times New Roman"/>
          <w:sz w:val="24"/>
          <w:szCs w:val="24"/>
        </w:rPr>
        <w:t xml:space="preserve"> 1,1 miliardy dolarů</w:t>
      </w:r>
      <w:r w:rsidR="00696CCD" w:rsidRPr="006E0CAE">
        <w:rPr>
          <w:rFonts w:ascii="Times New Roman" w:hAnsi="Times New Roman" w:cs="Times New Roman"/>
          <w:sz w:val="24"/>
          <w:szCs w:val="24"/>
        </w:rPr>
        <w:t xml:space="preserve"> (</w:t>
      </w:r>
      <w:proofErr w:type="spellStart"/>
      <w:r w:rsidR="00696CCD" w:rsidRPr="006E0CAE">
        <w:rPr>
          <w:rFonts w:ascii="Times New Roman" w:hAnsi="Times New Roman" w:cs="Times New Roman"/>
          <w:sz w:val="24"/>
          <w:szCs w:val="24"/>
        </w:rPr>
        <w:t>Glanville</w:t>
      </w:r>
      <w:proofErr w:type="spellEnd"/>
      <w:r w:rsidR="006920CA" w:rsidRPr="006E0CAE">
        <w:rPr>
          <w:rFonts w:ascii="Times New Roman" w:hAnsi="Times New Roman" w:cs="Times New Roman"/>
          <w:sz w:val="24"/>
          <w:szCs w:val="24"/>
        </w:rPr>
        <w:t>,</w:t>
      </w:r>
      <w:r w:rsidR="00386448" w:rsidRPr="006E0CAE">
        <w:rPr>
          <w:rFonts w:ascii="Times New Roman" w:hAnsi="Times New Roman" w:cs="Times New Roman"/>
          <w:sz w:val="24"/>
          <w:szCs w:val="24"/>
        </w:rPr>
        <w:t xml:space="preserve"> 20</w:t>
      </w:r>
      <w:r w:rsidR="003E1F8C" w:rsidRPr="006E0CAE">
        <w:rPr>
          <w:rFonts w:ascii="Times New Roman" w:hAnsi="Times New Roman" w:cs="Times New Roman"/>
          <w:sz w:val="24"/>
          <w:szCs w:val="24"/>
        </w:rPr>
        <w:t>16</w:t>
      </w:r>
      <w:r w:rsidR="00ED6A4A" w:rsidRPr="006E0CAE">
        <w:rPr>
          <w:rFonts w:ascii="Times New Roman" w:hAnsi="Times New Roman" w:cs="Times New Roman"/>
          <w:sz w:val="24"/>
          <w:szCs w:val="24"/>
        </w:rPr>
        <w:t>, s.</w:t>
      </w:r>
      <w:r w:rsidR="003E1F8C" w:rsidRPr="006E0CAE">
        <w:rPr>
          <w:rFonts w:ascii="Times New Roman" w:hAnsi="Times New Roman" w:cs="Times New Roman"/>
          <w:sz w:val="24"/>
          <w:szCs w:val="24"/>
        </w:rPr>
        <w:t xml:space="preserve"> 192</w:t>
      </w:r>
      <w:r w:rsidR="00696CCD" w:rsidRPr="006E0CAE">
        <w:rPr>
          <w:rFonts w:ascii="Times New Roman" w:hAnsi="Times New Roman" w:cs="Times New Roman"/>
          <w:sz w:val="24"/>
          <w:szCs w:val="24"/>
        </w:rPr>
        <w:t>)</w:t>
      </w:r>
      <w:r w:rsidRPr="006E0CAE">
        <w:rPr>
          <w:rFonts w:ascii="Times New Roman" w:hAnsi="Times New Roman" w:cs="Times New Roman"/>
          <w:sz w:val="24"/>
          <w:szCs w:val="24"/>
        </w:rPr>
        <w:t>. Po posouzení nákladů a rizik, jimž stát</w:t>
      </w:r>
      <w:r w:rsidRPr="00AB4DEC">
        <w:rPr>
          <w:rFonts w:ascii="Times New Roman" w:hAnsi="Times New Roman" w:cs="Times New Roman"/>
          <w:sz w:val="24"/>
          <w:szCs w:val="24"/>
        </w:rPr>
        <w:t xml:space="preserve"> při </w:t>
      </w:r>
      <w:r w:rsidRPr="006E0CAE">
        <w:rPr>
          <w:rFonts w:ascii="Times New Roman" w:hAnsi="Times New Roman" w:cs="Times New Roman"/>
          <w:sz w:val="24"/>
          <w:szCs w:val="24"/>
        </w:rPr>
        <w:t>intervenc</w:t>
      </w:r>
      <w:r w:rsidR="000B3FE0" w:rsidRPr="006E0CAE">
        <w:rPr>
          <w:rFonts w:ascii="Times New Roman" w:hAnsi="Times New Roman" w:cs="Times New Roman"/>
          <w:sz w:val="24"/>
          <w:szCs w:val="24"/>
        </w:rPr>
        <w:t>i</w:t>
      </w:r>
      <w:r w:rsidRPr="00AB4DEC">
        <w:rPr>
          <w:rFonts w:ascii="Times New Roman" w:hAnsi="Times New Roman" w:cs="Times New Roman"/>
          <w:sz w:val="24"/>
          <w:szCs w:val="24"/>
        </w:rPr>
        <w:t xml:space="preserve"> čelí, lze dojít k závěru, že státy neintervenují, kdykoliv chtějí, ale vyžadují existenci velmi závažných důvodů. Dostupné důkazy dokladují, že primárním důvodem intervence NATO do Libye byla skutečná snaha chránit civilní obyvatelstvo. </w:t>
      </w:r>
    </w:p>
    <w:p w14:paraId="25B3BE7A" w14:textId="04BBF056" w:rsidR="004C14F3" w:rsidRPr="00AB4DEC" w:rsidRDefault="004C14F3" w:rsidP="000777A4">
      <w:pPr>
        <w:spacing w:after="0" w:line="360" w:lineRule="auto"/>
        <w:ind w:firstLine="709"/>
        <w:jc w:val="both"/>
        <w:rPr>
          <w:rFonts w:ascii="Times New Roman" w:hAnsi="Times New Roman" w:cs="Times New Roman"/>
          <w:sz w:val="24"/>
          <w:szCs w:val="24"/>
        </w:rPr>
      </w:pPr>
      <w:r w:rsidRPr="00AB4DEC">
        <w:rPr>
          <w:rFonts w:ascii="Times New Roman" w:hAnsi="Times New Roman" w:cs="Times New Roman"/>
          <w:sz w:val="24"/>
          <w:szCs w:val="24"/>
        </w:rPr>
        <w:t xml:space="preserve">Přítomnost konceptu R2P lze hledat v jednáních Rady bezpečnosti OSN předcházejících přijetí Rezoluce 1973. Státy, které byly pro </w:t>
      </w:r>
      <w:r w:rsidRPr="0079108A">
        <w:rPr>
          <w:rFonts w:ascii="Times New Roman" w:hAnsi="Times New Roman" w:cs="Times New Roman"/>
          <w:sz w:val="24"/>
          <w:szCs w:val="24"/>
        </w:rPr>
        <w:t xml:space="preserve">intervenci </w:t>
      </w:r>
      <w:r w:rsidR="000B3FE0" w:rsidRPr="0079108A">
        <w:rPr>
          <w:rFonts w:ascii="Times New Roman" w:hAnsi="Times New Roman" w:cs="Times New Roman"/>
          <w:sz w:val="24"/>
          <w:szCs w:val="24"/>
        </w:rPr>
        <w:t>v</w:t>
      </w:r>
      <w:r w:rsidRPr="0079108A">
        <w:rPr>
          <w:rFonts w:ascii="Times New Roman" w:hAnsi="Times New Roman" w:cs="Times New Roman"/>
          <w:sz w:val="24"/>
          <w:szCs w:val="24"/>
        </w:rPr>
        <w:t xml:space="preserve"> Liby</w:t>
      </w:r>
      <w:r w:rsidR="000B3FE0" w:rsidRPr="0079108A">
        <w:rPr>
          <w:rFonts w:ascii="Times New Roman" w:hAnsi="Times New Roman" w:cs="Times New Roman"/>
          <w:sz w:val="24"/>
          <w:szCs w:val="24"/>
        </w:rPr>
        <w:t>i</w:t>
      </w:r>
      <w:r w:rsidRPr="0079108A">
        <w:rPr>
          <w:rFonts w:ascii="Times New Roman" w:hAnsi="Times New Roman" w:cs="Times New Roman"/>
          <w:sz w:val="24"/>
          <w:szCs w:val="24"/>
        </w:rPr>
        <w:t>, dokázaly vyvíjet tlak na ostatní státy, aby vyjádřily svůj souhlas</w:t>
      </w:r>
      <w:r w:rsidR="00263DC9" w:rsidRPr="0079108A">
        <w:rPr>
          <w:rFonts w:ascii="Times New Roman" w:hAnsi="Times New Roman" w:cs="Times New Roman"/>
          <w:sz w:val="24"/>
          <w:szCs w:val="24"/>
        </w:rPr>
        <w:t>,</w:t>
      </w:r>
      <w:r w:rsidRPr="0079108A">
        <w:rPr>
          <w:rFonts w:ascii="Times New Roman" w:hAnsi="Times New Roman" w:cs="Times New Roman"/>
          <w:sz w:val="24"/>
          <w:szCs w:val="24"/>
        </w:rPr>
        <w:t xml:space="preserve"> případ</w:t>
      </w:r>
      <w:r w:rsidR="000B3FE0" w:rsidRPr="0079108A">
        <w:rPr>
          <w:rFonts w:ascii="Times New Roman" w:hAnsi="Times New Roman" w:cs="Times New Roman"/>
          <w:sz w:val="24"/>
          <w:szCs w:val="24"/>
        </w:rPr>
        <w:t>n</w:t>
      </w:r>
      <w:r w:rsidRPr="0079108A">
        <w:rPr>
          <w:rFonts w:ascii="Times New Roman" w:hAnsi="Times New Roman" w:cs="Times New Roman"/>
          <w:sz w:val="24"/>
          <w:szCs w:val="24"/>
        </w:rPr>
        <w:t xml:space="preserve">ě </w:t>
      </w:r>
      <w:r w:rsidR="000B3FE0" w:rsidRPr="0079108A">
        <w:rPr>
          <w:rFonts w:ascii="Times New Roman" w:hAnsi="Times New Roman" w:cs="Times New Roman"/>
          <w:sz w:val="24"/>
          <w:szCs w:val="24"/>
        </w:rPr>
        <w:t xml:space="preserve">se </w:t>
      </w:r>
      <w:r w:rsidRPr="0079108A">
        <w:rPr>
          <w:rFonts w:ascii="Times New Roman" w:hAnsi="Times New Roman" w:cs="Times New Roman"/>
          <w:sz w:val="24"/>
          <w:szCs w:val="24"/>
        </w:rPr>
        <w:t>zdržely</w:t>
      </w:r>
      <w:r w:rsidRPr="00AB4DEC">
        <w:rPr>
          <w:rFonts w:ascii="Times New Roman" w:hAnsi="Times New Roman" w:cs="Times New Roman"/>
          <w:sz w:val="24"/>
          <w:szCs w:val="24"/>
        </w:rPr>
        <w:t xml:space="preserve"> hlasování. Státy, které by s intervencí nesouhlasily, by byly později označeny jako státy, které stojí v cestě při ochraně obyvatelstva Libye. </w:t>
      </w:r>
      <w:r w:rsidRPr="0079108A">
        <w:rPr>
          <w:rFonts w:ascii="Times New Roman" w:hAnsi="Times New Roman" w:cs="Times New Roman"/>
          <w:sz w:val="24"/>
          <w:szCs w:val="24"/>
        </w:rPr>
        <w:t>Debaty na téma intervence</w:t>
      </w:r>
      <w:r w:rsidRPr="00AB4DEC">
        <w:rPr>
          <w:rFonts w:ascii="Times New Roman" w:hAnsi="Times New Roman" w:cs="Times New Roman"/>
          <w:sz w:val="24"/>
          <w:szCs w:val="24"/>
        </w:rPr>
        <w:t xml:space="preserve"> dále pokračovaly s tím, že Rada bezpečnosti hraje důležitou roli při ochraně obyvatelstva pře</w:t>
      </w:r>
      <w:r w:rsidR="00ED6A4A">
        <w:rPr>
          <w:rFonts w:ascii="Times New Roman" w:hAnsi="Times New Roman" w:cs="Times New Roman"/>
          <w:sz w:val="24"/>
          <w:szCs w:val="24"/>
        </w:rPr>
        <w:t>d</w:t>
      </w:r>
      <w:r w:rsidRPr="00AB4DEC">
        <w:rPr>
          <w:rFonts w:ascii="Times New Roman" w:hAnsi="Times New Roman" w:cs="Times New Roman"/>
          <w:sz w:val="24"/>
          <w:szCs w:val="24"/>
        </w:rPr>
        <w:t xml:space="preserve"> krutými zločiny. Státy nebyly jednotné v postupu, jak zajistit bezpečnost obyvatel. Pět států, které se zdržely hlasování, vyjádřilo obavy, zdali je vojenská intervence vhodná reakce na krizi. Přesto ale uznaly, že by Rada bezpečnosti OSN měla udělat vše pro to, aby ochránila civilní obyvatelstvo Libye.</w:t>
      </w:r>
    </w:p>
    <w:p w14:paraId="7B9F0431" w14:textId="100AB43E" w:rsidR="004C14F3" w:rsidRPr="00AB4DEC" w:rsidRDefault="004C14F3" w:rsidP="000777A4">
      <w:pPr>
        <w:spacing w:after="0" w:line="360" w:lineRule="auto"/>
        <w:ind w:firstLine="709"/>
        <w:jc w:val="both"/>
        <w:rPr>
          <w:rFonts w:ascii="Times New Roman" w:hAnsi="Times New Roman" w:cs="Times New Roman"/>
          <w:sz w:val="24"/>
          <w:szCs w:val="24"/>
        </w:rPr>
      </w:pPr>
      <w:r w:rsidRPr="0079108A">
        <w:rPr>
          <w:rFonts w:ascii="Times New Roman" w:hAnsi="Times New Roman" w:cs="Times New Roman"/>
          <w:sz w:val="24"/>
          <w:szCs w:val="24"/>
        </w:rPr>
        <w:t xml:space="preserve">Výše </w:t>
      </w:r>
      <w:r w:rsidR="004E6E66" w:rsidRPr="0079108A">
        <w:rPr>
          <w:rFonts w:ascii="Times New Roman" w:hAnsi="Times New Roman" w:cs="Times New Roman"/>
          <w:sz w:val="24"/>
          <w:szCs w:val="24"/>
        </w:rPr>
        <w:t>u</w:t>
      </w:r>
      <w:r w:rsidRPr="0079108A">
        <w:rPr>
          <w:rFonts w:ascii="Times New Roman" w:hAnsi="Times New Roman" w:cs="Times New Roman"/>
          <w:sz w:val="24"/>
          <w:szCs w:val="24"/>
        </w:rPr>
        <w:t>vedená intervence vedla ke zpochybnění samotné doktríny R2P. Primárně lze největší selhání spatřovat v rychlém použití síly</w:t>
      </w:r>
      <w:r w:rsidR="00263DC9" w:rsidRPr="0079108A">
        <w:rPr>
          <w:rFonts w:ascii="Times New Roman" w:hAnsi="Times New Roman" w:cs="Times New Roman"/>
          <w:sz w:val="24"/>
          <w:szCs w:val="24"/>
        </w:rPr>
        <w:t>,</w:t>
      </w:r>
      <w:r w:rsidRPr="0079108A">
        <w:rPr>
          <w:rFonts w:ascii="Times New Roman" w:hAnsi="Times New Roman" w:cs="Times New Roman"/>
          <w:sz w:val="24"/>
          <w:szCs w:val="24"/>
        </w:rPr>
        <w:t xml:space="preserve"> a hlavně v nepřijatelné post-intervenční politice západu vůči Libyi. Současně byla vojenská síla</w:t>
      </w:r>
      <w:r w:rsidRPr="00AB4DEC">
        <w:rPr>
          <w:rFonts w:ascii="Times New Roman" w:hAnsi="Times New Roman" w:cs="Times New Roman"/>
          <w:sz w:val="24"/>
          <w:szCs w:val="24"/>
        </w:rPr>
        <w:t xml:space="preserve"> použita nad rámec Rezoluce 1973</w:t>
      </w:r>
      <w:r w:rsidR="00ED6A4A">
        <w:rPr>
          <w:rFonts w:ascii="Times New Roman" w:hAnsi="Times New Roman" w:cs="Times New Roman"/>
          <w:sz w:val="24"/>
          <w:szCs w:val="24"/>
        </w:rPr>
        <w:t>,</w:t>
      </w:r>
      <w:r w:rsidRPr="00AB4DEC">
        <w:rPr>
          <w:rFonts w:ascii="Times New Roman" w:hAnsi="Times New Roman" w:cs="Times New Roman"/>
          <w:sz w:val="24"/>
          <w:szCs w:val="24"/>
        </w:rPr>
        <w:t xml:space="preserve"> Rada bezpečnosti OSN a NATO přehlížel</w:t>
      </w:r>
      <w:r w:rsidR="00ED6A4A">
        <w:rPr>
          <w:rFonts w:ascii="Times New Roman" w:hAnsi="Times New Roman" w:cs="Times New Roman"/>
          <w:sz w:val="24"/>
          <w:szCs w:val="24"/>
        </w:rPr>
        <w:t>y</w:t>
      </w:r>
      <w:r w:rsidRPr="00AB4DEC">
        <w:rPr>
          <w:rFonts w:ascii="Times New Roman" w:hAnsi="Times New Roman" w:cs="Times New Roman"/>
          <w:sz w:val="24"/>
          <w:szCs w:val="24"/>
        </w:rPr>
        <w:t xml:space="preserve"> závažné zločiny</w:t>
      </w:r>
      <w:r w:rsidR="00ED6A4A">
        <w:rPr>
          <w:rFonts w:ascii="Times New Roman" w:hAnsi="Times New Roman" w:cs="Times New Roman"/>
          <w:sz w:val="24"/>
          <w:szCs w:val="24"/>
        </w:rPr>
        <w:t>,</w:t>
      </w:r>
      <w:r w:rsidRPr="00AB4DEC">
        <w:rPr>
          <w:rFonts w:ascii="Times New Roman" w:hAnsi="Times New Roman" w:cs="Times New Roman"/>
          <w:sz w:val="24"/>
          <w:szCs w:val="24"/>
        </w:rPr>
        <w:t xml:space="preserve"> spáchané povstaleckými jednotkami, ani jeden aktér nezahájil jejich vyšetřování. </w:t>
      </w:r>
    </w:p>
    <w:p w14:paraId="1E70BCA5" w14:textId="6A702966" w:rsidR="004C14F3" w:rsidRPr="00AB4DEC" w:rsidRDefault="004C14F3" w:rsidP="000777A4">
      <w:pPr>
        <w:spacing w:after="0" w:line="360" w:lineRule="auto"/>
        <w:ind w:firstLine="709"/>
        <w:jc w:val="both"/>
        <w:rPr>
          <w:rFonts w:ascii="Times New Roman" w:hAnsi="Times New Roman" w:cs="Times New Roman"/>
          <w:sz w:val="24"/>
          <w:szCs w:val="24"/>
        </w:rPr>
      </w:pPr>
      <w:r w:rsidRPr="00AB4DEC">
        <w:rPr>
          <w:rFonts w:ascii="Times New Roman" w:hAnsi="Times New Roman" w:cs="Times New Roman"/>
          <w:sz w:val="24"/>
          <w:szCs w:val="24"/>
        </w:rPr>
        <w:t xml:space="preserve">Zneužití Rezoluce 1973 mělo dva závažné dopady na mezinárodní vztahy a koncept </w:t>
      </w:r>
      <w:proofErr w:type="spellStart"/>
      <w:r w:rsidRPr="00AB4DEC">
        <w:rPr>
          <w:rFonts w:ascii="Times New Roman" w:hAnsi="Times New Roman" w:cs="Times New Roman"/>
          <w:sz w:val="24"/>
          <w:szCs w:val="24"/>
        </w:rPr>
        <w:t>Responsibility</w:t>
      </w:r>
      <w:proofErr w:type="spellEnd"/>
      <w:r w:rsidRPr="00AB4DEC">
        <w:rPr>
          <w:rFonts w:ascii="Times New Roman" w:hAnsi="Times New Roman" w:cs="Times New Roman"/>
          <w:sz w:val="24"/>
          <w:szCs w:val="24"/>
        </w:rPr>
        <w:t xml:space="preserve"> to </w:t>
      </w:r>
      <w:proofErr w:type="spellStart"/>
      <w:r w:rsidRPr="00AB4DEC">
        <w:rPr>
          <w:rFonts w:ascii="Times New Roman" w:hAnsi="Times New Roman" w:cs="Times New Roman"/>
          <w:sz w:val="24"/>
          <w:szCs w:val="24"/>
        </w:rPr>
        <w:t>Protect</w:t>
      </w:r>
      <w:proofErr w:type="spellEnd"/>
      <w:r w:rsidRPr="00AB4DEC">
        <w:rPr>
          <w:rFonts w:ascii="Times New Roman" w:hAnsi="Times New Roman" w:cs="Times New Roman"/>
          <w:sz w:val="24"/>
          <w:szCs w:val="24"/>
        </w:rPr>
        <w:t>. Rozpadl se konsensus</w:t>
      </w:r>
      <w:r w:rsidR="00ED6A4A">
        <w:rPr>
          <w:rFonts w:ascii="Times New Roman" w:hAnsi="Times New Roman" w:cs="Times New Roman"/>
          <w:sz w:val="24"/>
          <w:szCs w:val="24"/>
        </w:rPr>
        <w:t>,</w:t>
      </w:r>
      <w:r w:rsidRPr="00AB4DEC">
        <w:rPr>
          <w:rFonts w:ascii="Times New Roman" w:hAnsi="Times New Roman" w:cs="Times New Roman"/>
          <w:sz w:val="24"/>
          <w:szCs w:val="24"/>
        </w:rPr>
        <w:t xml:space="preserve"> týkající se konceptu R2P a zvýšilo se podezření ze strany asijských, afrických a jihoamerických států, že koncept R2P je jen novým „obalem“ a záminkou pro západní dominanci nad světem</w:t>
      </w:r>
      <w:r w:rsidR="004B613F">
        <w:rPr>
          <w:rFonts w:ascii="Times New Roman" w:hAnsi="Times New Roman" w:cs="Times New Roman"/>
          <w:sz w:val="24"/>
          <w:szCs w:val="24"/>
        </w:rPr>
        <w:t xml:space="preserve"> (</w:t>
      </w:r>
      <w:proofErr w:type="spellStart"/>
      <w:r w:rsidR="004B613F">
        <w:rPr>
          <w:rFonts w:ascii="Times New Roman" w:hAnsi="Times New Roman" w:cs="Times New Roman"/>
          <w:sz w:val="24"/>
          <w:szCs w:val="24"/>
        </w:rPr>
        <w:t>Nuruzzaman</w:t>
      </w:r>
      <w:proofErr w:type="spellEnd"/>
      <w:r w:rsidR="00621D47">
        <w:rPr>
          <w:rFonts w:ascii="Times New Roman" w:hAnsi="Times New Roman" w:cs="Times New Roman"/>
          <w:sz w:val="24"/>
          <w:szCs w:val="24"/>
        </w:rPr>
        <w:t>, 2013</w:t>
      </w:r>
      <w:r w:rsidR="00ED6A4A">
        <w:rPr>
          <w:rFonts w:ascii="Times New Roman" w:hAnsi="Times New Roman" w:cs="Times New Roman"/>
          <w:sz w:val="24"/>
          <w:szCs w:val="24"/>
        </w:rPr>
        <w:t>, s.</w:t>
      </w:r>
      <w:r w:rsidR="002E6CA9">
        <w:rPr>
          <w:rFonts w:ascii="Times New Roman" w:hAnsi="Times New Roman" w:cs="Times New Roman"/>
          <w:sz w:val="24"/>
          <w:szCs w:val="24"/>
        </w:rPr>
        <w:t xml:space="preserve"> 65)</w:t>
      </w:r>
      <w:r w:rsidR="004B613F">
        <w:rPr>
          <w:rFonts w:ascii="Times New Roman" w:hAnsi="Times New Roman" w:cs="Times New Roman"/>
          <w:sz w:val="24"/>
          <w:szCs w:val="24"/>
        </w:rPr>
        <w:t>.</w:t>
      </w:r>
      <w:r w:rsidRPr="00AB4DEC">
        <w:rPr>
          <w:rFonts w:ascii="Times New Roman" w:hAnsi="Times New Roman" w:cs="Times New Roman"/>
          <w:sz w:val="24"/>
          <w:szCs w:val="24"/>
        </w:rPr>
        <w:t xml:space="preserve"> Důkazem je neschopnost přijetí opatření na půdě OSN v návaznosti na situaci v Sýrii. Čína a Rusko má zřejmé strategické zájmy v Sýrii a využily zneužití Rezoluce 1973 k tomu, aby </w:t>
      </w:r>
      <w:r w:rsidRPr="0079108A">
        <w:rPr>
          <w:rFonts w:ascii="Times New Roman" w:hAnsi="Times New Roman" w:cs="Times New Roman"/>
          <w:sz w:val="24"/>
          <w:szCs w:val="24"/>
        </w:rPr>
        <w:t>odůvodnil</w:t>
      </w:r>
      <w:r w:rsidR="004E6E66" w:rsidRPr="0079108A">
        <w:rPr>
          <w:rFonts w:ascii="Times New Roman" w:hAnsi="Times New Roman" w:cs="Times New Roman"/>
          <w:sz w:val="24"/>
          <w:szCs w:val="24"/>
        </w:rPr>
        <w:t>y</w:t>
      </w:r>
      <w:r w:rsidRPr="00AB4DEC">
        <w:rPr>
          <w:rFonts w:ascii="Times New Roman" w:hAnsi="Times New Roman" w:cs="Times New Roman"/>
          <w:sz w:val="24"/>
          <w:szCs w:val="24"/>
        </w:rPr>
        <w:t xml:space="preserve"> nepřijetí potřebných opatření v Sýrii. Mnoho států mělo pochybnosti </w:t>
      </w:r>
      <w:r w:rsidR="0028211F">
        <w:rPr>
          <w:rFonts w:ascii="Times New Roman" w:hAnsi="Times New Roman" w:cs="Times New Roman"/>
          <w:sz w:val="24"/>
          <w:szCs w:val="24"/>
        </w:rPr>
        <w:br/>
      </w:r>
      <w:r w:rsidRPr="00AB4DEC">
        <w:rPr>
          <w:rFonts w:ascii="Times New Roman" w:hAnsi="Times New Roman" w:cs="Times New Roman"/>
          <w:sz w:val="24"/>
          <w:szCs w:val="24"/>
        </w:rPr>
        <w:lastRenderedPageBreak/>
        <w:t xml:space="preserve">o skutečném záměru rezolucí vztahujících se k řešení situace v Sýrii, a to po předchozích událostech v Libyi, ale </w:t>
      </w:r>
      <w:r w:rsidR="004E6E66" w:rsidRPr="0079108A">
        <w:rPr>
          <w:rFonts w:ascii="Times New Roman" w:hAnsi="Times New Roman" w:cs="Times New Roman"/>
          <w:sz w:val="24"/>
          <w:szCs w:val="24"/>
        </w:rPr>
        <w:t>také</w:t>
      </w:r>
      <w:r w:rsidRPr="00AB4DEC">
        <w:rPr>
          <w:rFonts w:ascii="Times New Roman" w:hAnsi="Times New Roman" w:cs="Times New Roman"/>
          <w:sz w:val="24"/>
          <w:szCs w:val="24"/>
        </w:rPr>
        <w:t xml:space="preserve"> například v Iráku. </w:t>
      </w:r>
    </w:p>
    <w:p w14:paraId="6601CEB2" w14:textId="3F278626" w:rsidR="004C14F3" w:rsidRPr="00AB4DEC" w:rsidRDefault="004C14F3" w:rsidP="000777A4">
      <w:pPr>
        <w:spacing w:after="0" w:line="360" w:lineRule="auto"/>
        <w:ind w:firstLine="709"/>
        <w:jc w:val="both"/>
        <w:rPr>
          <w:rFonts w:ascii="Times New Roman" w:hAnsi="Times New Roman" w:cs="Times New Roman"/>
          <w:sz w:val="24"/>
          <w:szCs w:val="24"/>
        </w:rPr>
      </w:pPr>
      <w:r w:rsidRPr="00AB4DEC">
        <w:rPr>
          <w:rFonts w:ascii="Times New Roman" w:hAnsi="Times New Roman" w:cs="Times New Roman"/>
          <w:sz w:val="24"/>
          <w:szCs w:val="24"/>
        </w:rPr>
        <w:t>V návaznosti na koncept R2P byly události v Libyi velmi významné. V </w:t>
      </w:r>
      <w:r w:rsidRPr="0079108A">
        <w:rPr>
          <w:rFonts w:ascii="Times New Roman" w:hAnsi="Times New Roman" w:cs="Times New Roman"/>
          <w:sz w:val="24"/>
          <w:szCs w:val="24"/>
        </w:rPr>
        <w:t xml:space="preserve">podstatě byl </w:t>
      </w:r>
      <w:r w:rsidR="004E6E66" w:rsidRPr="0079108A">
        <w:rPr>
          <w:rFonts w:ascii="Times New Roman" w:hAnsi="Times New Roman" w:cs="Times New Roman"/>
          <w:sz w:val="24"/>
          <w:szCs w:val="24"/>
        </w:rPr>
        <w:t xml:space="preserve">poprvé </w:t>
      </w:r>
      <w:r w:rsidRPr="0079108A">
        <w:rPr>
          <w:rFonts w:ascii="Times New Roman" w:hAnsi="Times New Roman" w:cs="Times New Roman"/>
          <w:sz w:val="24"/>
          <w:szCs w:val="24"/>
        </w:rPr>
        <w:t>aktivován třetí pilíř konceptu R2P, kdy</w:t>
      </w:r>
      <w:r w:rsidR="004E6E66" w:rsidRPr="0079108A">
        <w:rPr>
          <w:rFonts w:ascii="Times New Roman" w:hAnsi="Times New Roman" w:cs="Times New Roman"/>
          <w:sz w:val="24"/>
          <w:szCs w:val="24"/>
        </w:rPr>
        <w:t>ž</w:t>
      </w:r>
      <w:r w:rsidRPr="0079108A">
        <w:rPr>
          <w:rFonts w:ascii="Times New Roman" w:hAnsi="Times New Roman" w:cs="Times New Roman"/>
          <w:sz w:val="24"/>
          <w:szCs w:val="24"/>
        </w:rPr>
        <w:t xml:space="preserve"> došlo k aplikaci vojenských nástrojů Radou</w:t>
      </w:r>
      <w:r w:rsidRPr="00AB4DEC">
        <w:rPr>
          <w:rFonts w:ascii="Times New Roman" w:hAnsi="Times New Roman" w:cs="Times New Roman"/>
          <w:sz w:val="24"/>
          <w:szCs w:val="24"/>
        </w:rPr>
        <w:t xml:space="preserve"> bezpečnosti OSN za účelem ochrany civilistů. Avšak aplikace konceptu R2P v Libyi v roce 2011 přinesla místo úspěchu jisté pochybnosti v podobě možného zneužití konceptu ze strany NATO, které vyvolaly </w:t>
      </w:r>
      <w:r w:rsidRPr="0079108A">
        <w:rPr>
          <w:rFonts w:ascii="Times New Roman" w:hAnsi="Times New Roman" w:cs="Times New Roman"/>
          <w:sz w:val="24"/>
          <w:szCs w:val="24"/>
        </w:rPr>
        <w:t>rozsáhlé disku</w:t>
      </w:r>
      <w:r w:rsidR="004E6E66" w:rsidRPr="0079108A">
        <w:rPr>
          <w:rFonts w:ascii="Times New Roman" w:hAnsi="Times New Roman" w:cs="Times New Roman"/>
          <w:sz w:val="24"/>
          <w:szCs w:val="24"/>
        </w:rPr>
        <w:t>s</w:t>
      </w:r>
      <w:r w:rsidRPr="0079108A">
        <w:rPr>
          <w:rFonts w:ascii="Times New Roman" w:hAnsi="Times New Roman" w:cs="Times New Roman"/>
          <w:sz w:val="24"/>
          <w:szCs w:val="24"/>
        </w:rPr>
        <w:t>e</w:t>
      </w:r>
      <w:r w:rsidRPr="00AB4DEC">
        <w:rPr>
          <w:rFonts w:ascii="Times New Roman" w:hAnsi="Times New Roman" w:cs="Times New Roman"/>
          <w:sz w:val="24"/>
          <w:szCs w:val="24"/>
        </w:rPr>
        <w:t xml:space="preserve"> o jeho budoucím nasazení.</w:t>
      </w:r>
    </w:p>
    <w:p w14:paraId="770599D5" w14:textId="7179E997" w:rsidR="004C14F3" w:rsidRDefault="004C14F3" w:rsidP="000777A4">
      <w:pPr>
        <w:spacing w:line="360" w:lineRule="auto"/>
        <w:ind w:firstLine="709"/>
        <w:jc w:val="both"/>
        <w:rPr>
          <w:rFonts w:ascii="Times New Roman" w:hAnsi="Times New Roman" w:cs="Times New Roman"/>
          <w:sz w:val="24"/>
          <w:szCs w:val="24"/>
        </w:rPr>
      </w:pPr>
      <w:r w:rsidRPr="00AB4DEC">
        <w:rPr>
          <w:rFonts w:ascii="Times New Roman" w:hAnsi="Times New Roman" w:cs="Times New Roman"/>
          <w:sz w:val="24"/>
          <w:szCs w:val="24"/>
        </w:rPr>
        <w:t xml:space="preserve">Koncept R2P byl zdiskreditován nejen postupem koaličních sil a NATO v Libyi, ale také imobilitou Rady bezpečnosti v návaznosti na řešení zločinů v Jemenu a Sýrii. Skrytá </w:t>
      </w:r>
      <w:r w:rsidRPr="0079108A">
        <w:rPr>
          <w:rFonts w:ascii="Times New Roman" w:hAnsi="Times New Roman" w:cs="Times New Roman"/>
          <w:sz w:val="24"/>
          <w:szCs w:val="24"/>
        </w:rPr>
        <w:t>politika v podobě změny režimu v</w:t>
      </w:r>
      <w:r w:rsidR="00ED6A4A" w:rsidRPr="0079108A">
        <w:rPr>
          <w:rFonts w:ascii="Times New Roman" w:hAnsi="Times New Roman" w:cs="Times New Roman"/>
          <w:sz w:val="24"/>
          <w:szCs w:val="24"/>
        </w:rPr>
        <w:t> </w:t>
      </w:r>
      <w:r w:rsidRPr="0079108A">
        <w:rPr>
          <w:rFonts w:ascii="Times New Roman" w:hAnsi="Times New Roman" w:cs="Times New Roman"/>
          <w:sz w:val="24"/>
          <w:szCs w:val="24"/>
        </w:rPr>
        <w:t>Libyi</w:t>
      </w:r>
      <w:r w:rsidRPr="00AB4DEC">
        <w:rPr>
          <w:rFonts w:ascii="Times New Roman" w:hAnsi="Times New Roman" w:cs="Times New Roman"/>
          <w:sz w:val="24"/>
          <w:szCs w:val="24"/>
        </w:rPr>
        <w:t xml:space="preserve"> představovala konec konceptu R2P.</w:t>
      </w:r>
    </w:p>
    <w:p w14:paraId="3A92BDF0" w14:textId="77777777" w:rsidR="00AB3A42" w:rsidRPr="00693100" w:rsidRDefault="00AB3A42" w:rsidP="000777A4">
      <w:pPr>
        <w:pStyle w:val="Nadpis2"/>
        <w:spacing w:after="160" w:line="360" w:lineRule="auto"/>
      </w:pPr>
      <w:bookmarkStart w:id="18" w:name="_Toc101460765"/>
      <w:r w:rsidRPr="007C1D81">
        <w:rPr>
          <w:b/>
        </w:rPr>
        <w:t>3.2</w:t>
      </w:r>
      <w:r w:rsidRPr="00693100">
        <w:t xml:space="preserve"> </w:t>
      </w:r>
      <w:r w:rsidRPr="00096662">
        <w:rPr>
          <w:b/>
          <w:bCs/>
        </w:rPr>
        <w:t>Sýrie: Dopad na R2P</w:t>
      </w:r>
      <w:bookmarkEnd w:id="18"/>
      <w:r w:rsidRPr="00693100">
        <w:t xml:space="preserve"> </w:t>
      </w:r>
    </w:p>
    <w:p w14:paraId="5EA888CB" w14:textId="6BF1183A" w:rsidR="004C14F3" w:rsidRPr="00AB4DEC" w:rsidRDefault="004C14F3" w:rsidP="000777A4">
      <w:pPr>
        <w:spacing w:after="0" w:line="360" w:lineRule="auto"/>
        <w:ind w:firstLine="709"/>
        <w:jc w:val="both"/>
        <w:rPr>
          <w:rFonts w:ascii="Times New Roman" w:hAnsi="Times New Roman" w:cs="Times New Roman"/>
          <w:sz w:val="24"/>
          <w:szCs w:val="24"/>
        </w:rPr>
      </w:pPr>
      <w:r w:rsidRPr="00AB4DEC">
        <w:rPr>
          <w:rFonts w:ascii="Times New Roman" w:hAnsi="Times New Roman" w:cs="Times New Roman"/>
          <w:sz w:val="24"/>
          <w:szCs w:val="24"/>
        </w:rPr>
        <w:t xml:space="preserve">Absenci konsensu při aplikaci konceptu R2P lze zaznamenat zejména v jednáních Rady bezpečnosti OSN o postupu v Sýrii. Snaha koaličních sil svrhnout režim </w:t>
      </w:r>
      <w:proofErr w:type="spellStart"/>
      <w:r w:rsidRPr="00AB4DEC">
        <w:rPr>
          <w:rFonts w:ascii="Times New Roman" w:hAnsi="Times New Roman" w:cs="Times New Roman"/>
          <w:sz w:val="24"/>
          <w:szCs w:val="24"/>
        </w:rPr>
        <w:t>Muammara</w:t>
      </w:r>
      <w:proofErr w:type="spellEnd"/>
      <w:r w:rsidRPr="00AB4DEC">
        <w:rPr>
          <w:rFonts w:ascii="Times New Roman" w:hAnsi="Times New Roman" w:cs="Times New Roman"/>
          <w:sz w:val="24"/>
          <w:szCs w:val="24"/>
        </w:rPr>
        <w:t xml:space="preserve"> </w:t>
      </w:r>
      <w:proofErr w:type="spellStart"/>
      <w:r w:rsidRPr="00AB4DEC">
        <w:rPr>
          <w:rFonts w:ascii="Times New Roman" w:hAnsi="Times New Roman" w:cs="Times New Roman"/>
          <w:sz w:val="24"/>
          <w:szCs w:val="24"/>
        </w:rPr>
        <w:t>Kaddáfího</w:t>
      </w:r>
      <w:proofErr w:type="spellEnd"/>
      <w:r w:rsidRPr="00AB4DEC">
        <w:rPr>
          <w:rFonts w:ascii="Times New Roman" w:hAnsi="Times New Roman" w:cs="Times New Roman"/>
          <w:sz w:val="24"/>
          <w:szCs w:val="24"/>
        </w:rPr>
        <w:t xml:space="preserve"> v Libyi a podpořit aktivitu povstalců </w:t>
      </w:r>
      <w:r w:rsidRPr="0079108A">
        <w:rPr>
          <w:rFonts w:ascii="Times New Roman" w:hAnsi="Times New Roman" w:cs="Times New Roman"/>
          <w:sz w:val="24"/>
          <w:szCs w:val="24"/>
        </w:rPr>
        <w:t>rozdělil</w:t>
      </w:r>
      <w:r w:rsidR="00F90121" w:rsidRPr="0079108A">
        <w:rPr>
          <w:rFonts w:ascii="Times New Roman" w:hAnsi="Times New Roman" w:cs="Times New Roman"/>
          <w:sz w:val="24"/>
          <w:szCs w:val="24"/>
        </w:rPr>
        <w:t>a</w:t>
      </w:r>
      <w:r w:rsidRPr="0079108A">
        <w:rPr>
          <w:rFonts w:ascii="Times New Roman" w:hAnsi="Times New Roman" w:cs="Times New Roman"/>
          <w:sz w:val="24"/>
          <w:szCs w:val="24"/>
        </w:rPr>
        <w:t xml:space="preserve"> vnímání konceptu R2P. Rusko</w:t>
      </w:r>
      <w:r w:rsidR="0079108A">
        <w:rPr>
          <w:rFonts w:ascii="Times New Roman" w:hAnsi="Times New Roman" w:cs="Times New Roman"/>
          <w:sz w:val="24"/>
          <w:szCs w:val="24"/>
        </w:rPr>
        <w:t xml:space="preserve"> </w:t>
      </w:r>
      <w:r w:rsidR="0028211F">
        <w:rPr>
          <w:rFonts w:ascii="Times New Roman" w:hAnsi="Times New Roman" w:cs="Times New Roman"/>
          <w:sz w:val="24"/>
          <w:szCs w:val="24"/>
        </w:rPr>
        <w:br/>
      </w:r>
      <w:r w:rsidRPr="0079108A">
        <w:rPr>
          <w:rFonts w:ascii="Times New Roman" w:hAnsi="Times New Roman" w:cs="Times New Roman"/>
          <w:sz w:val="24"/>
          <w:szCs w:val="24"/>
        </w:rPr>
        <w:t>a Čína, státy, které mají očividné zájmy v Sýrii, využil</w:t>
      </w:r>
      <w:r w:rsidR="00ED6A4A" w:rsidRPr="0079108A">
        <w:rPr>
          <w:rFonts w:ascii="Times New Roman" w:hAnsi="Times New Roman" w:cs="Times New Roman"/>
          <w:sz w:val="24"/>
          <w:szCs w:val="24"/>
        </w:rPr>
        <w:t>y</w:t>
      </w:r>
      <w:r w:rsidRPr="0079108A">
        <w:rPr>
          <w:rFonts w:ascii="Times New Roman" w:hAnsi="Times New Roman" w:cs="Times New Roman"/>
          <w:sz w:val="24"/>
          <w:szCs w:val="24"/>
        </w:rPr>
        <w:t xml:space="preserve"> zneužití síly koaličními jednotkami jako záminku pro vetování dalších implikací R2P</w:t>
      </w:r>
      <w:r w:rsidR="00493E2A" w:rsidRPr="0079108A">
        <w:rPr>
          <w:rFonts w:ascii="Times New Roman" w:hAnsi="Times New Roman" w:cs="Times New Roman"/>
          <w:sz w:val="24"/>
          <w:szCs w:val="24"/>
        </w:rPr>
        <w:t>.</w:t>
      </w:r>
      <w:r w:rsidRPr="00AB4DEC">
        <w:rPr>
          <w:rFonts w:ascii="Times New Roman" w:hAnsi="Times New Roman" w:cs="Times New Roman"/>
          <w:sz w:val="24"/>
          <w:szCs w:val="24"/>
        </w:rPr>
        <w:t xml:space="preserve"> </w:t>
      </w:r>
    </w:p>
    <w:p w14:paraId="0294B442" w14:textId="48986CDB" w:rsidR="004C14F3" w:rsidRPr="00AB4DEC" w:rsidRDefault="004C14F3" w:rsidP="000777A4">
      <w:pPr>
        <w:spacing w:after="0" w:line="360" w:lineRule="auto"/>
        <w:ind w:firstLine="709"/>
        <w:jc w:val="both"/>
        <w:rPr>
          <w:rFonts w:ascii="Times New Roman" w:hAnsi="Times New Roman" w:cs="Times New Roman"/>
          <w:sz w:val="24"/>
          <w:szCs w:val="24"/>
        </w:rPr>
      </w:pPr>
      <w:r w:rsidRPr="0079108A">
        <w:rPr>
          <w:rFonts w:ascii="Times New Roman" w:hAnsi="Times New Roman" w:cs="Times New Roman"/>
          <w:sz w:val="24"/>
          <w:szCs w:val="24"/>
        </w:rPr>
        <w:t xml:space="preserve">Přes </w:t>
      </w:r>
      <w:r w:rsidR="00F90121" w:rsidRPr="0079108A">
        <w:rPr>
          <w:rFonts w:ascii="Times New Roman" w:hAnsi="Times New Roman" w:cs="Times New Roman"/>
          <w:sz w:val="24"/>
          <w:szCs w:val="24"/>
        </w:rPr>
        <w:t>deset</w:t>
      </w:r>
      <w:r w:rsidRPr="0079108A">
        <w:rPr>
          <w:rFonts w:ascii="Times New Roman" w:hAnsi="Times New Roman" w:cs="Times New Roman"/>
          <w:sz w:val="24"/>
          <w:szCs w:val="24"/>
        </w:rPr>
        <w:t xml:space="preserve"> let probíhá v Sýrii krvavá občanská válka, jejíž tíhu nejvíce nes</w:t>
      </w:r>
      <w:r w:rsidR="00F90121" w:rsidRPr="0079108A">
        <w:rPr>
          <w:rFonts w:ascii="Times New Roman" w:hAnsi="Times New Roman" w:cs="Times New Roman"/>
          <w:sz w:val="24"/>
          <w:szCs w:val="24"/>
        </w:rPr>
        <w:t>ou</w:t>
      </w:r>
      <w:r w:rsidRPr="0079108A">
        <w:rPr>
          <w:rFonts w:ascii="Times New Roman" w:hAnsi="Times New Roman" w:cs="Times New Roman"/>
          <w:sz w:val="24"/>
          <w:szCs w:val="24"/>
        </w:rPr>
        <w:t xml:space="preserve"> civilisté. I když mezinárodní společenství pozoruje krizi</w:t>
      </w:r>
      <w:r w:rsidRPr="00AB4DEC">
        <w:rPr>
          <w:rFonts w:ascii="Times New Roman" w:hAnsi="Times New Roman" w:cs="Times New Roman"/>
          <w:sz w:val="24"/>
          <w:szCs w:val="24"/>
        </w:rPr>
        <w:t xml:space="preserve"> v Sýrii od počátku, nedokázalo ji zastavit. Selhání mezinárodního společenství znovu zpochybňuje impakt normy R2P (</w:t>
      </w:r>
      <w:proofErr w:type="spellStart"/>
      <w:r w:rsidRPr="00AB4DEC">
        <w:rPr>
          <w:rFonts w:ascii="Times New Roman" w:hAnsi="Times New Roman" w:cs="Times New Roman"/>
          <w:sz w:val="24"/>
          <w:szCs w:val="24"/>
        </w:rPr>
        <w:t>Glanville</w:t>
      </w:r>
      <w:proofErr w:type="spellEnd"/>
      <w:r w:rsidRPr="00AB4DEC">
        <w:rPr>
          <w:rFonts w:ascii="Times New Roman" w:hAnsi="Times New Roman" w:cs="Times New Roman"/>
          <w:sz w:val="24"/>
          <w:szCs w:val="24"/>
        </w:rPr>
        <w:t>, 2016</w:t>
      </w:r>
      <w:r w:rsidR="00ED6A4A">
        <w:rPr>
          <w:rFonts w:ascii="Times New Roman" w:hAnsi="Times New Roman" w:cs="Times New Roman"/>
          <w:sz w:val="24"/>
          <w:szCs w:val="24"/>
        </w:rPr>
        <w:t>, s.</w:t>
      </w:r>
      <w:r w:rsidRPr="00AB4DEC">
        <w:rPr>
          <w:rFonts w:ascii="Times New Roman" w:hAnsi="Times New Roman" w:cs="Times New Roman"/>
          <w:sz w:val="24"/>
          <w:szCs w:val="24"/>
        </w:rPr>
        <w:t xml:space="preserve"> 194</w:t>
      </w:r>
      <w:r w:rsidR="00BF025D">
        <w:rPr>
          <w:rFonts w:ascii="Times New Roman" w:hAnsi="Times New Roman" w:cs="Times New Roman"/>
          <w:sz w:val="24"/>
          <w:szCs w:val="24"/>
        </w:rPr>
        <w:t xml:space="preserve">; </w:t>
      </w:r>
      <w:proofErr w:type="spellStart"/>
      <w:r w:rsidR="00BF025D">
        <w:rPr>
          <w:rFonts w:ascii="Times New Roman" w:hAnsi="Times New Roman" w:cs="Times New Roman"/>
          <w:sz w:val="24"/>
          <w:szCs w:val="24"/>
        </w:rPr>
        <w:t>Human</w:t>
      </w:r>
      <w:proofErr w:type="spellEnd"/>
      <w:r w:rsidR="00BF025D">
        <w:rPr>
          <w:rFonts w:ascii="Times New Roman" w:hAnsi="Times New Roman" w:cs="Times New Roman"/>
          <w:sz w:val="24"/>
          <w:szCs w:val="24"/>
        </w:rPr>
        <w:t xml:space="preserve"> </w:t>
      </w:r>
      <w:proofErr w:type="spellStart"/>
      <w:r w:rsidR="00BF025D">
        <w:rPr>
          <w:rFonts w:ascii="Times New Roman" w:hAnsi="Times New Roman" w:cs="Times New Roman"/>
          <w:sz w:val="24"/>
          <w:szCs w:val="24"/>
        </w:rPr>
        <w:t>Rights</w:t>
      </w:r>
      <w:proofErr w:type="spellEnd"/>
      <w:r w:rsidR="00BF025D">
        <w:rPr>
          <w:rFonts w:ascii="Times New Roman" w:hAnsi="Times New Roman" w:cs="Times New Roman"/>
          <w:sz w:val="24"/>
          <w:szCs w:val="24"/>
        </w:rPr>
        <w:t xml:space="preserve"> </w:t>
      </w:r>
      <w:proofErr w:type="spellStart"/>
      <w:r w:rsidR="00BF025D">
        <w:rPr>
          <w:rFonts w:ascii="Times New Roman" w:hAnsi="Times New Roman" w:cs="Times New Roman"/>
          <w:sz w:val="24"/>
          <w:szCs w:val="24"/>
        </w:rPr>
        <w:t>Watch</w:t>
      </w:r>
      <w:proofErr w:type="spellEnd"/>
      <w:r w:rsidR="00BF025D">
        <w:rPr>
          <w:rFonts w:ascii="Times New Roman" w:hAnsi="Times New Roman" w:cs="Times New Roman"/>
          <w:sz w:val="24"/>
          <w:szCs w:val="24"/>
        </w:rPr>
        <w:t>, 2013</w:t>
      </w:r>
      <w:r w:rsidRPr="00AB4DEC">
        <w:rPr>
          <w:rFonts w:ascii="Times New Roman" w:hAnsi="Times New Roman" w:cs="Times New Roman"/>
          <w:sz w:val="24"/>
          <w:szCs w:val="24"/>
        </w:rPr>
        <w:t>).</w:t>
      </w:r>
    </w:p>
    <w:p w14:paraId="1DD3F9A8" w14:textId="70F1BFAD" w:rsidR="004C14F3" w:rsidRPr="00AB4DEC" w:rsidRDefault="004C14F3" w:rsidP="000777A4">
      <w:pPr>
        <w:spacing w:after="0" w:line="360" w:lineRule="auto"/>
        <w:ind w:firstLine="709"/>
        <w:jc w:val="both"/>
        <w:rPr>
          <w:rFonts w:ascii="Times New Roman" w:hAnsi="Times New Roman" w:cs="Times New Roman"/>
          <w:sz w:val="24"/>
          <w:szCs w:val="24"/>
        </w:rPr>
      </w:pPr>
      <w:r w:rsidRPr="00AB4DEC">
        <w:rPr>
          <w:rFonts w:ascii="Times New Roman" w:hAnsi="Times New Roman" w:cs="Times New Roman"/>
          <w:sz w:val="24"/>
          <w:szCs w:val="24"/>
        </w:rPr>
        <w:t>Jednání Rady bezpečnosti OSN</w:t>
      </w:r>
      <w:r w:rsidR="00ED6A4A">
        <w:rPr>
          <w:rFonts w:ascii="Times New Roman" w:hAnsi="Times New Roman" w:cs="Times New Roman"/>
          <w:sz w:val="24"/>
          <w:szCs w:val="24"/>
        </w:rPr>
        <w:t>,</w:t>
      </w:r>
      <w:r w:rsidRPr="00AB4DEC">
        <w:rPr>
          <w:rFonts w:ascii="Times New Roman" w:hAnsi="Times New Roman" w:cs="Times New Roman"/>
          <w:sz w:val="24"/>
          <w:szCs w:val="24"/>
        </w:rPr>
        <w:t xml:space="preserve"> vztahující se k</w:t>
      </w:r>
      <w:r w:rsidR="00ED6A4A">
        <w:rPr>
          <w:rFonts w:ascii="Times New Roman" w:hAnsi="Times New Roman" w:cs="Times New Roman"/>
          <w:sz w:val="24"/>
          <w:szCs w:val="24"/>
        </w:rPr>
        <w:t> </w:t>
      </w:r>
      <w:r w:rsidRPr="00AB4DEC">
        <w:rPr>
          <w:rFonts w:ascii="Times New Roman" w:hAnsi="Times New Roman" w:cs="Times New Roman"/>
          <w:sz w:val="24"/>
          <w:szCs w:val="24"/>
        </w:rPr>
        <w:t>Sýrii</w:t>
      </w:r>
      <w:r w:rsidR="00ED6A4A">
        <w:rPr>
          <w:rFonts w:ascii="Times New Roman" w:hAnsi="Times New Roman" w:cs="Times New Roman"/>
          <w:sz w:val="24"/>
          <w:szCs w:val="24"/>
        </w:rPr>
        <w:t>,</w:t>
      </w:r>
      <w:r w:rsidRPr="00AB4DEC">
        <w:rPr>
          <w:rFonts w:ascii="Times New Roman" w:hAnsi="Times New Roman" w:cs="Times New Roman"/>
          <w:sz w:val="24"/>
          <w:szCs w:val="24"/>
        </w:rPr>
        <w:t xml:space="preserve"> </w:t>
      </w:r>
      <w:r w:rsidR="0042083A" w:rsidRPr="0079108A">
        <w:rPr>
          <w:rFonts w:ascii="Times New Roman" w:hAnsi="Times New Roman" w:cs="Times New Roman"/>
          <w:sz w:val="24"/>
          <w:szCs w:val="24"/>
        </w:rPr>
        <w:t xml:space="preserve">ovlivnilo </w:t>
      </w:r>
      <w:r w:rsidRPr="0079108A">
        <w:rPr>
          <w:rFonts w:ascii="Times New Roman" w:hAnsi="Times New Roman" w:cs="Times New Roman"/>
          <w:sz w:val="24"/>
          <w:szCs w:val="24"/>
        </w:rPr>
        <w:t>velkou m</w:t>
      </w:r>
      <w:r w:rsidR="0042083A" w:rsidRPr="0079108A">
        <w:rPr>
          <w:rFonts w:ascii="Times New Roman" w:hAnsi="Times New Roman" w:cs="Times New Roman"/>
          <w:sz w:val="24"/>
          <w:szCs w:val="24"/>
        </w:rPr>
        <w:t>ě</w:t>
      </w:r>
      <w:r w:rsidRPr="0079108A">
        <w:rPr>
          <w:rFonts w:ascii="Times New Roman" w:hAnsi="Times New Roman" w:cs="Times New Roman"/>
          <w:sz w:val="24"/>
          <w:szCs w:val="24"/>
        </w:rPr>
        <w:t>rou</w:t>
      </w:r>
      <w:r w:rsidRPr="00AB4DEC">
        <w:rPr>
          <w:rFonts w:ascii="Times New Roman" w:hAnsi="Times New Roman" w:cs="Times New Roman"/>
          <w:sz w:val="24"/>
          <w:szCs w:val="24"/>
        </w:rPr>
        <w:t xml:space="preserve"> spojování s intervencí v Libyi. Rusko a Čína využil</w:t>
      </w:r>
      <w:r w:rsidR="00ED6A4A">
        <w:rPr>
          <w:rFonts w:ascii="Times New Roman" w:hAnsi="Times New Roman" w:cs="Times New Roman"/>
          <w:sz w:val="24"/>
          <w:szCs w:val="24"/>
        </w:rPr>
        <w:t>y</w:t>
      </w:r>
      <w:r w:rsidRPr="00AB4DEC">
        <w:rPr>
          <w:rFonts w:ascii="Times New Roman" w:hAnsi="Times New Roman" w:cs="Times New Roman"/>
          <w:sz w:val="24"/>
          <w:szCs w:val="24"/>
        </w:rPr>
        <w:t xml:space="preserve"> mandátu OSN </w:t>
      </w:r>
      <w:r w:rsidR="0042083A" w:rsidRPr="0042083A">
        <w:rPr>
          <w:rFonts w:ascii="Times New Roman" w:hAnsi="Times New Roman" w:cs="Times New Roman"/>
          <w:sz w:val="24"/>
          <w:szCs w:val="24"/>
        </w:rPr>
        <w:t>v Libyi</w:t>
      </w:r>
      <w:r w:rsidR="0042083A" w:rsidRPr="00AB4DEC">
        <w:rPr>
          <w:rFonts w:ascii="Times New Roman" w:hAnsi="Times New Roman" w:cs="Times New Roman"/>
          <w:sz w:val="24"/>
          <w:szCs w:val="24"/>
        </w:rPr>
        <w:t xml:space="preserve"> </w:t>
      </w:r>
      <w:r w:rsidRPr="00AB4DEC">
        <w:rPr>
          <w:rFonts w:ascii="Times New Roman" w:hAnsi="Times New Roman" w:cs="Times New Roman"/>
          <w:sz w:val="24"/>
          <w:szCs w:val="24"/>
        </w:rPr>
        <w:t>pro to, aby zdiskreditoval</w:t>
      </w:r>
      <w:r w:rsidR="00ED6A4A">
        <w:rPr>
          <w:rFonts w:ascii="Times New Roman" w:hAnsi="Times New Roman" w:cs="Times New Roman"/>
          <w:sz w:val="24"/>
          <w:szCs w:val="24"/>
        </w:rPr>
        <w:t>y</w:t>
      </w:r>
      <w:r w:rsidRPr="00AB4DEC">
        <w:rPr>
          <w:rFonts w:ascii="Times New Roman" w:hAnsi="Times New Roman" w:cs="Times New Roman"/>
          <w:sz w:val="24"/>
          <w:szCs w:val="24"/>
        </w:rPr>
        <w:t xml:space="preserve"> koncept R2P, aby se nemohl využít v</w:t>
      </w:r>
      <w:r w:rsidR="002D3933">
        <w:rPr>
          <w:rFonts w:ascii="Times New Roman" w:hAnsi="Times New Roman" w:cs="Times New Roman"/>
          <w:sz w:val="24"/>
          <w:szCs w:val="24"/>
        </w:rPr>
        <w:t> </w:t>
      </w:r>
      <w:r w:rsidRPr="00AB4DEC">
        <w:rPr>
          <w:rFonts w:ascii="Times New Roman" w:hAnsi="Times New Roman" w:cs="Times New Roman"/>
          <w:sz w:val="24"/>
          <w:szCs w:val="24"/>
        </w:rPr>
        <w:t>Sýrii</w:t>
      </w:r>
      <w:r w:rsidR="002D3933">
        <w:rPr>
          <w:rFonts w:ascii="Times New Roman" w:hAnsi="Times New Roman" w:cs="Times New Roman"/>
          <w:sz w:val="24"/>
          <w:szCs w:val="24"/>
        </w:rPr>
        <w:t xml:space="preserve"> </w:t>
      </w:r>
      <w:r w:rsidR="002D3933" w:rsidRPr="00AB4DEC">
        <w:rPr>
          <w:rFonts w:ascii="Times New Roman" w:hAnsi="Times New Roman" w:cs="Times New Roman"/>
          <w:sz w:val="24"/>
          <w:szCs w:val="24"/>
        </w:rPr>
        <w:t>(Morris, 2013)</w:t>
      </w:r>
      <w:r w:rsidRPr="00AB4DEC">
        <w:rPr>
          <w:rFonts w:ascii="Times New Roman" w:hAnsi="Times New Roman" w:cs="Times New Roman"/>
          <w:sz w:val="24"/>
          <w:szCs w:val="24"/>
        </w:rPr>
        <w:t>. Případ Libye tedy sloužil spíše jako důvod, proč neimplikovat R2P. Privilegované postavení těchto dvou států na půdě Rady bezpečnosti OSN dovoluje další blokaci možných návrhů s inspirací konceptu R2P pro reakci na hrubé porušování lidských práv.</w:t>
      </w:r>
    </w:p>
    <w:p w14:paraId="681D65EB" w14:textId="1F4410D5" w:rsidR="004C14F3" w:rsidRPr="00AB4DEC" w:rsidRDefault="004C14F3" w:rsidP="000777A4">
      <w:pPr>
        <w:spacing w:after="0" w:line="360" w:lineRule="auto"/>
        <w:ind w:firstLine="709"/>
        <w:jc w:val="both"/>
        <w:rPr>
          <w:rFonts w:ascii="Times New Roman" w:hAnsi="Times New Roman" w:cs="Times New Roman"/>
          <w:sz w:val="24"/>
          <w:szCs w:val="24"/>
        </w:rPr>
      </w:pPr>
      <w:r w:rsidRPr="00AB4DEC">
        <w:rPr>
          <w:rFonts w:ascii="Times New Roman" w:hAnsi="Times New Roman" w:cs="Times New Roman"/>
          <w:sz w:val="24"/>
          <w:szCs w:val="24"/>
        </w:rPr>
        <w:t xml:space="preserve">V říjnu 2011 se hlasovalo na půdě Rady bezpečnosti OSN o návrhu rezoluce, která </w:t>
      </w:r>
      <w:r w:rsidR="0042083A" w:rsidRPr="0079108A">
        <w:rPr>
          <w:rFonts w:ascii="Times New Roman" w:hAnsi="Times New Roman" w:cs="Times New Roman"/>
          <w:sz w:val="24"/>
          <w:szCs w:val="24"/>
        </w:rPr>
        <w:t>se</w:t>
      </w:r>
      <w:r w:rsidR="0042083A">
        <w:rPr>
          <w:rFonts w:ascii="Times New Roman" w:hAnsi="Times New Roman" w:cs="Times New Roman"/>
          <w:sz w:val="24"/>
          <w:szCs w:val="24"/>
        </w:rPr>
        <w:t xml:space="preserve"> </w:t>
      </w:r>
      <w:r w:rsidRPr="00AB4DEC">
        <w:rPr>
          <w:rFonts w:ascii="Times New Roman" w:hAnsi="Times New Roman" w:cs="Times New Roman"/>
          <w:sz w:val="24"/>
          <w:szCs w:val="24"/>
        </w:rPr>
        <w:t>zakládala na konceptu R2P, ale hlasování bylo vetováno Ruskem a Čínou a hlasování se zdržela Brazílie, Indie, Libanon a Jižní Afrika</w:t>
      </w:r>
      <w:r w:rsidR="00A74FAC">
        <w:rPr>
          <w:rFonts w:ascii="Times New Roman" w:hAnsi="Times New Roman" w:cs="Times New Roman"/>
          <w:sz w:val="24"/>
          <w:szCs w:val="24"/>
        </w:rPr>
        <w:t xml:space="preserve"> </w:t>
      </w:r>
      <w:r w:rsidR="00A74FAC" w:rsidRPr="00AB4DEC">
        <w:rPr>
          <w:rFonts w:ascii="Times New Roman" w:hAnsi="Times New Roman" w:cs="Times New Roman"/>
          <w:sz w:val="24"/>
          <w:szCs w:val="24"/>
        </w:rPr>
        <w:t>(</w:t>
      </w:r>
      <w:proofErr w:type="spellStart"/>
      <w:r w:rsidR="00A74FAC" w:rsidRPr="00AB4DEC">
        <w:rPr>
          <w:rFonts w:ascii="Times New Roman" w:hAnsi="Times New Roman" w:cs="Times New Roman"/>
          <w:sz w:val="24"/>
          <w:szCs w:val="24"/>
        </w:rPr>
        <w:t>Gifkins</w:t>
      </w:r>
      <w:proofErr w:type="spellEnd"/>
      <w:r w:rsidR="00A74FAC" w:rsidRPr="00AB4DEC">
        <w:rPr>
          <w:rFonts w:ascii="Times New Roman" w:hAnsi="Times New Roman" w:cs="Times New Roman"/>
          <w:sz w:val="24"/>
          <w:szCs w:val="24"/>
        </w:rPr>
        <w:t>, 2016</w:t>
      </w:r>
      <w:r w:rsidR="00893B16">
        <w:rPr>
          <w:rFonts w:ascii="Times New Roman" w:hAnsi="Times New Roman" w:cs="Times New Roman"/>
          <w:sz w:val="24"/>
          <w:szCs w:val="24"/>
        </w:rPr>
        <w:t>, s.</w:t>
      </w:r>
      <w:r w:rsidR="00A74FAC" w:rsidRPr="00AB4DEC">
        <w:rPr>
          <w:rFonts w:ascii="Times New Roman" w:hAnsi="Times New Roman" w:cs="Times New Roman"/>
          <w:sz w:val="24"/>
          <w:szCs w:val="24"/>
        </w:rPr>
        <w:t xml:space="preserve"> 158)</w:t>
      </w:r>
      <w:r w:rsidRPr="00AB4DEC">
        <w:rPr>
          <w:rFonts w:ascii="Times New Roman" w:hAnsi="Times New Roman" w:cs="Times New Roman"/>
          <w:sz w:val="24"/>
          <w:szCs w:val="24"/>
        </w:rPr>
        <w:t>. Rusko ve vysvětlení, proč návrh vetovalo, tvrdilo, že si je vědomo dopadu rezolucí přijatých při řešení konfliktu v Libyi a že nehodlá podporovat takový model intervence, který předvedlo NATO. Rusko v těchto vyjádřeních zjevně ukázalo spojení mezi Sýrií a implementací R2P v</w:t>
      </w:r>
      <w:r w:rsidR="00A74FAC">
        <w:rPr>
          <w:rFonts w:ascii="Times New Roman" w:hAnsi="Times New Roman" w:cs="Times New Roman"/>
          <w:sz w:val="24"/>
          <w:szCs w:val="24"/>
        </w:rPr>
        <w:t> </w:t>
      </w:r>
      <w:r w:rsidRPr="00AB4DEC">
        <w:rPr>
          <w:rFonts w:ascii="Times New Roman" w:hAnsi="Times New Roman" w:cs="Times New Roman"/>
          <w:sz w:val="24"/>
          <w:szCs w:val="24"/>
        </w:rPr>
        <w:t>Libyi</w:t>
      </w:r>
      <w:r w:rsidR="00A74FAC">
        <w:rPr>
          <w:rFonts w:ascii="Times New Roman" w:hAnsi="Times New Roman" w:cs="Times New Roman"/>
          <w:sz w:val="24"/>
          <w:szCs w:val="24"/>
        </w:rPr>
        <w:t>.</w:t>
      </w:r>
      <w:r w:rsidRPr="00AB4DEC">
        <w:rPr>
          <w:rFonts w:ascii="Times New Roman" w:hAnsi="Times New Roman" w:cs="Times New Roman"/>
          <w:sz w:val="24"/>
          <w:szCs w:val="24"/>
        </w:rPr>
        <w:t xml:space="preserve"> </w:t>
      </w:r>
    </w:p>
    <w:p w14:paraId="4ADBC894" w14:textId="491B02C8" w:rsidR="004C14F3" w:rsidRPr="00AB4DEC" w:rsidRDefault="004C14F3" w:rsidP="000777A4">
      <w:pPr>
        <w:spacing w:after="0" w:line="360" w:lineRule="auto"/>
        <w:ind w:firstLine="709"/>
        <w:jc w:val="both"/>
        <w:rPr>
          <w:rFonts w:ascii="Times New Roman" w:hAnsi="Times New Roman" w:cs="Times New Roman"/>
          <w:sz w:val="24"/>
          <w:szCs w:val="24"/>
        </w:rPr>
      </w:pPr>
      <w:r w:rsidRPr="00AB4DEC">
        <w:rPr>
          <w:rFonts w:ascii="Times New Roman" w:hAnsi="Times New Roman" w:cs="Times New Roman"/>
          <w:sz w:val="24"/>
          <w:szCs w:val="24"/>
        </w:rPr>
        <w:lastRenderedPageBreak/>
        <w:t>Rusko kritizovalo způsob, jakým NATO postupovalo v rámci intervence v Libyi v roce 2011</w:t>
      </w:r>
      <w:r w:rsidR="00F83739" w:rsidRPr="00AB4DEC">
        <w:rPr>
          <w:rFonts w:ascii="Times New Roman" w:hAnsi="Times New Roman" w:cs="Times New Roman"/>
          <w:sz w:val="24"/>
          <w:szCs w:val="24"/>
        </w:rPr>
        <w:t>(</w:t>
      </w:r>
      <w:proofErr w:type="spellStart"/>
      <w:r w:rsidR="00F83739" w:rsidRPr="00AB4DEC">
        <w:rPr>
          <w:rFonts w:ascii="Times New Roman" w:hAnsi="Times New Roman" w:cs="Times New Roman"/>
          <w:sz w:val="24"/>
          <w:szCs w:val="24"/>
        </w:rPr>
        <w:t>Averre</w:t>
      </w:r>
      <w:proofErr w:type="spellEnd"/>
      <w:r w:rsidR="00F83739" w:rsidRPr="00AB4DEC">
        <w:rPr>
          <w:rFonts w:ascii="Times New Roman" w:hAnsi="Times New Roman" w:cs="Times New Roman"/>
          <w:sz w:val="24"/>
          <w:szCs w:val="24"/>
        </w:rPr>
        <w:t xml:space="preserve"> &amp; </w:t>
      </w:r>
      <w:proofErr w:type="spellStart"/>
      <w:r w:rsidR="00F83739" w:rsidRPr="00AB4DEC">
        <w:rPr>
          <w:rFonts w:ascii="Times New Roman" w:hAnsi="Times New Roman" w:cs="Times New Roman"/>
          <w:sz w:val="24"/>
          <w:szCs w:val="24"/>
        </w:rPr>
        <w:t>Davies</w:t>
      </w:r>
      <w:proofErr w:type="spellEnd"/>
      <w:r w:rsidR="00F83739" w:rsidRPr="00AB4DEC">
        <w:rPr>
          <w:rFonts w:ascii="Times New Roman" w:hAnsi="Times New Roman" w:cs="Times New Roman"/>
          <w:sz w:val="24"/>
          <w:szCs w:val="24"/>
        </w:rPr>
        <w:t>, 2015</w:t>
      </w:r>
      <w:r w:rsidR="00893B16">
        <w:rPr>
          <w:rFonts w:ascii="Times New Roman" w:hAnsi="Times New Roman" w:cs="Times New Roman"/>
          <w:sz w:val="24"/>
          <w:szCs w:val="24"/>
        </w:rPr>
        <w:t>, s.</w:t>
      </w:r>
      <w:r w:rsidR="00F83739" w:rsidRPr="00AB4DEC">
        <w:rPr>
          <w:rFonts w:ascii="Times New Roman" w:hAnsi="Times New Roman" w:cs="Times New Roman"/>
          <w:sz w:val="24"/>
          <w:szCs w:val="24"/>
        </w:rPr>
        <w:t xml:space="preserve"> 818)</w:t>
      </w:r>
      <w:r w:rsidRPr="00AB4DEC">
        <w:rPr>
          <w:rFonts w:ascii="Times New Roman" w:hAnsi="Times New Roman" w:cs="Times New Roman"/>
          <w:sz w:val="24"/>
          <w:szCs w:val="24"/>
        </w:rPr>
        <w:t>. Rusko odmítlo zavedení bezletové zóny v Sýrii a bylo přesvědčeno, že humanitární intervence NATO v Libyi pod záštitou konceptu R2P byla pouze krytím pro změnu režimu, což bylo Moskvou shledáno jako nelegitimní jednání ze strany NATO a koaličních sil</w:t>
      </w:r>
      <w:r w:rsidR="00F83739">
        <w:rPr>
          <w:rFonts w:ascii="Times New Roman" w:hAnsi="Times New Roman" w:cs="Times New Roman"/>
          <w:sz w:val="24"/>
          <w:szCs w:val="24"/>
        </w:rPr>
        <w:t>.</w:t>
      </w:r>
    </w:p>
    <w:p w14:paraId="07F05FC7" w14:textId="46165CC2" w:rsidR="009B2D17" w:rsidRDefault="004C14F3" w:rsidP="000777A4">
      <w:pPr>
        <w:spacing w:line="360" w:lineRule="auto"/>
        <w:ind w:firstLine="709"/>
        <w:jc w:val="both"/>
        <w:rPr>
          <w:rFonts w:ascii="Times New Roman" w:hAnsi="Times New Roman" w:cs="Times New Roman"/>
          <w:sz w:val="24"/>
          <w:szCs w:val="24"/>
        </w:rPr>
      </w:pPr>
      <w:r w:rsidRPr="00AB4DEC">
        <w:rPr>
          <w:rFonts w:ascii="Times New Roman" w:hAnsi="Times New Roman" w:cs="Times New Roman"/>
          <w:sz w:val="24"/>
          <w:szCs w:val="24"/>
        </w:rPr>
        <w:t xml:space="preserve">Při jednání Valného shromáždění v září 2013 vystoupil ředitel </w:t>
      </w:r>
      <w:proofErr w:type="spellStart"/>
      <w:r w:rsidRPr="00AB4DEC">
        <w:rPr>
          <w:rFonts w:ascii="Times New Roman" w:hAnsi="Times New Roman" w:cs="Times New Roman"/>
          <w:sz w:val="24"/>
          <w:szCs w:val="24"/>
        </w:rPr>
        <w:t>Global</w:t>
      </w:r>
      <w:proofErr w:type="spellEnd"/>
      <w:r w:rsidRPr="00AB4DEC">
        <w:rPr>
          <w:rFonts w:ascii="Times New Roman" w:hAnsi="Times New Roman" w:cs="Times New Roman"/>
          <w:sz w:val="24"/>
          <w:szCs w:val="24"/>
        </w:rPr>
        <w:t xml:space="preserve"> Centre </w:t>
      </w:r>
      <w:proofErr w:type="spellStart"/>
      <w:r w:rsidRPr="00AB4DEC">
        <w:rPr>
          <w:rFonts w:ascii="Times New Roman" w:hAnsi="Times New Roman" w:cs="Times New Roman"/>
          <w:sz w:val="24"/>
          <w:szCs w:val="24"/>
        </w:rPr>
        <w:t>for</w:t>
      </w:r>
      <w:proofErr w:type="spellEnd"/>
      <w:r w:rsidRPr="00AB4DEC">
        <w:rPr>
          <w:rFonts w:ascii="Times New Roman" w:hAnsi="Times New Roman" w:cs="Times New Roman"/>
          <w:sz w:val="24"/>
          <w:szCs w:val="24"/>
        </w:rPr>
        <w:t xml:space="preserve"> R2P a konstatoval, že selhání v </w:t>
      </w:r>
      <w:r w:rsidRPr="0079108A">
        <w:rPr>
          <w:rFonts w:ascii="Times New Roman" w:hAnsi="Times New Roman" w:cs="Times New Roman"/>
          <w:sz w:val="24"/>
          <w:szCs w:val="24"/>
        </w:rPr>
        <w:t>zastav</w:t>
      </w:r>
      <w:r w:rsidR="0042083A" w:rsidRPr="0079108A">
        <w:rPr>
          <w:rFonts w:ascii="Times New Roman" w:hAnsi="Times New Roman" w:cs="Times New Roman"/>
          <w:sz w:val="24"/>
          <w:szCs w:val="24"/>
        </w:rPr>
        <w:t>e</w:t>
      </w:r>
      <w:r w:rsidRPr="0079108A">
        <w:rPr>
          <w:rFonts w:ascii="Times New Roman" w:hAnsi="Times New Roman" w:cs="Times New Roman"/>
          <w:sz w:val="24"/>
          <w:szCs w:val="24"/>
        </w:rPr>
        <w:t>ní</w:t>
      </w:r>
      <w:r w:rsidRPr="00AB4DEC">
        <w:rPr>
          <w:rFonts w:ascii="Times New Roman" w:hAnsi="Times New Roman" w:cs="Times New Roman"/>
          <w:sz w:val="24"/>
          <w:szCs w:val="24"/>
        </w:rPr>
        <w:t xml:space="preserve"> masových zločinů v Sýrii není selhání konceptu </w:t>
      </w:r>
      <w:proofErr w:type="spellStart"/>
      <w:r w:rsidRPr="00AB4DEC">
        <w:rPr>
          <w:rFonts w:ascii="Times New Roman" w:hAnsi="Times New Roman" w:cs="Times New Roman"/>
          <w:sz w:val="24"/>
          <w:szCs w:val="24"/>
        </w:rPr>
        <w:t>Responsibility</w:t>
      </w:r>
      <w:proofErr w:type="spellEnd"/>
      <w:r w:rsidRPr="00AB4DEC">
        <w:rPr>
          <w:rFonts w:ascii="Times New Roman" w:hAnsi="Times New Roman" w:cs="Times New Roman"/>
          <w:sz w:val="24"/>
          <w:szCs w:val="24"/>
        </w:rPr>
        <w:t xml:space="preserve"> to </w:t>
      </w:r>
      <w:proofErr w:type="spellStart"/>
      <w:r w:rsidRPr="00AB4DEC">
        <w:rPr>
          <w:rFonts w:ascii="Times New Roman" w:hAnsi="Times New Roman" w:cs="Times New Roman"/>
          <w:sz w:val="24"/>
          <w:szCs w:val="24"/>
        </w:rPr>
        <w:t>Protect</w:t>
      </w:r>
      <w:proofErr w:type="spellEnd"/>
      <w:r w:rsidRPr="00AB4DEC">
        <w:rPr>
          <w:rFonts w:ascii="Times New Roman" w:hAnsi="Times New Roman" w:cs="Times New Roman"/>
          <w:sz w:val="24"/>
          <w:szCs w:val="24"/>
        </w:rPr>
        <w:t>, ale je to selhání Rady bezpečnosti v hájení základních principů OSN (</w:t>
      </w:r>
      <w:proofErr w:type="spellStart"/>
      <w:r w:rsidRPr="00AB4DEC">
        <w:rPr>
          <w:rFonts w:ascii="Times New Roman" w:hAnsi="Times New Roman" w:cs="Times New Roman"/>
          <w:sz w:val="24"/>
          <w:szCs w:val="24"/>
        </w:rPr>
        <w:t>Hehir</w:t>
      </w:r>
      <w:proofErr w:type="spellEnd"/>
      <w:r w:rsidRPr="00AB4DEC">
        <w:rPr>
          <w:rFonts w:ascii="Times New Roman" w:hAnsi="Times New Roman" w:cs="Times New Roman"/>
          <w:sz w:val="24"/>
          <w:szCs w:val="24"/>
        </w:rPr>
        <w:t>, 2016</w:t>
      </w:r>
      <w:r w:rsidR="00893B16">
        <w:rPr>
          <w:rFonts w:ascii="Times New Roman" w:hAnsi="Times New Roman" w:cs="Times New Roman"/>
          <w:sz w:val="24"/>
          <w:szCs w:val="24"/>
        </w:rPr>
        <w:t>, s.</w:t>
      </w:r>
      <w:r w:rsidRPr="00AB4DEC">
        <w:rPr>
          <w:rFonts w:ascii="Times New Roman" w:hAnsi="Times New Roman" w:cs="Times New Roman"/>
          <w:sz w:val="24"/>
          <w:szCs w:val="24"/>
        </w:rPr>
        <w:t xml:space="preserve"> 178). </w:t>
      </w:r>
    </w:p>
    <w:p w14:paraId="334A469B" w14:textId="77777777" w:rsidR="00390A4F" w:rsidRPr="00693100" w:rsidRDefault="00390A4F" w:rsidP="000777A4">
      <w:pPr>
        <w:pStyle w:val="Nadpis2"/>
        <w:spacing w:after="160" w:line="360" w:lineRule="auto"/>
      </w:pPr>
      <w:bookmarkStart w:id="19" w:name="_Toc101460766"/>
      <w:r w:rsidRPr="007C1D81">
        <w:rPr>
          <w:b/>
        </w:rPr>
        <w:t>3.3</w:t>
      </w:r>
      <w:r w:rsidRPr="00693100">
        <w:t xml:space="preserve"> </w:t>
      </w:r>
      <w:r w:rsidRPr="00096662">
        <w:rPr>
          <w:b/>
          <w:bCs/>
        </w:rPr>
        <w:t>Mizející odhodlání jednat</w:t>
      </w:r>
      <w:bookmarkEnd w:id="19"/>
    </w:p>
    <w:p w14:paraId="4E0ED8F7" w14:textId="68058350" w:rsidR="004C14F3" w:rsidRPr="00AB4DEC" w:rsidRDefault="004C14F3" w:rsidP="000777A4">
      <w:pPr>
        <w:spacing w:after="0" w:line="360" w:lineRule="auto"/>
        <w:ind w:firstLine="708"/>
        <w:jc w:val="both"/>
        <w:rPr>
          <w:rFonts w:ascii="Times New Roman" w:hAnsi="Times New Roman" w:cs="Times New Roman"/>
          <w:sz w:val="24"/>
          <w:szCs w:val="24"/>
        </w:rPr>
      </w:pPr>
      <w:r w:rsidRPr="00AB4DEC">
        <w:rPr>
          <w:rFonts w:ascii="Times New Roman" w:hAnsi="Times New Roman" w:cs="Times New Roman"/>
          <w:sz w:val="24"/>
          <w:szCs w:val="24"/>
        </w:rPr>
        <w:t xml:space="preserve">Dosažení konsensu ohledně konceptu R2P bylo zřejmě zmařeno po katastrofální intervenci NATO v Libyi. Tento fakt následně potvrdilo jednání mezinárodního společenství v návaznosti na krizi v Sýrii. V Sýrii byly prokazatelně páchány zločiny proti lidskosti </w:t>
      </w:r>
      <w:r w:rsidR="0006726A">
        <w:rPr>
          <w:rFonts w:ascii="Times New Roman" w:hAnsi="Times New Roman" w:cs="Times New Roman"/>
          <w:sz w:val="24"/>
          <w:szCs w:val="24"/>
        </w:rPr>
        <w:br/>
      </w:r>
      <w:r w:rsidRPr="00AB4DEC">
        <w:rPr>
          <w:rFonts w:ascii="Times New Roman" w:hAnsi="Times New Roman" w:cs="Times New Roman"/>
          <w:sz w:val="24"/>
          <w:szCs w:val="24"/>
        </w:rPr>
        <w:t xml:space="preserve">a válečné zločiny. Mimo </w:t>
      </w:r>
      <w:r w:rsidRPr="0079108A">
        <w:rPr>
          <w:rFonts w:ascii="Times New Roman" w:hAnsi="Times New Roman" w:cs="Times New Roman"/>
          <w:sz w:val="24"/>
          <w:szCs w:val="24"/>
        </w:rPr>
        <w:t>jiné</w:t>
      </w:r>
      <w:r w:rsidR="0042083A" w:rsidRPr="0079108A">
        <w:rPr>
          <w:rFonts w:ascii="Times New Roman" w:hAnsi="Times New Roman" w:cs="Times New Roman"/>
          <w:sz w:val="24"/>
          <w:szCs w:val="24"/>
        </w:rPr>
        <w:t xml:space="preserve"> byly</w:t>
      </w:r>
      <w:r w:rsidRPr="0079108A">
        <w:rPr>
          <w:rFonts w:ascii="Times New Roman" w:hAnsi="Times New Roman" w:cs="Times New Roman"/>
          <w:sz w:val="24"/>
          <w:szCs w:val="24"/>
        </w:rPr>
        <w:t xml:space="preserve"> v Sýrii</w:t>
      </w:r>
      <w:r w:rsidRPr="00AB4DEC">
        <w:rPr>
          <w:rFonts w:ascii="Times New Roman" w:hAnsi="Times New Roman" w:cs="Times New Roman"/>
          <w:sz w:val="24"/>
          <w:szCs w:val="24"/>
        </w:rPr>
        <w:t xml:space="preserve"> dokonce vládními jednotkami masivně použity chemické zbraně. Selhání mezinárodního společenství vyplývá z neschopnosti Rady bezpečnosti OSN přijmout adekvátní kroky, které by napomohly k ukončení krveprolití v Sýrii. </w:t>
      </w:r>
    </w:p>
    <w:p w14:paraId="49E5B6F2" w14:textId="71FAE45B" w:rsidR="004C14F3" w:rsidRPr="00AB4DEC" w:rsidRDefault="004C14F3" w:rsidP="000777A4">
      <w:pPr>
        <w:spacing w:after="0" w:line="360" w:lineRule="auto"/>
        <w:ind w:firstLine="708"/>
        <w:jc w:val="both"/>
        <w:rPr>
          <w:rFonts w:ascii="Times New Roman" w:hAnsi="Times New Roman" w:cs="Times New Roman"/>
          <w:sz w:val="24"/>
          <w:szCs w:val="24"/>
        </w:rPr>
      </w:pPr>
      <w:r w:rsidRPr="00AB4DEC">
        <w:rPr>
          <w:rFonts w:ascii="Times New Roman" w:hAnsi="Times New Roman" w:cs="Times New Roman"/>
          <w:sz w:val="24"/>
          <w:szCs w:val="24"/>
        </w:rPr>
        <w:t>Obstruktivní chování Ruska a Číny při přijímání rezolucí Radou bezpečnosti nedovolilo jakoukoliv reakci na krizi v Sýrii, což vedlo k dalšímu porušování lidských práv. Rusko a Čína využil</w:t>
      </w:r>
      <w:r w:rsidR="00ED6A4A">
        <w:rPr>
          <w:rFonts w:ascii="Times New Roman" w:hAnsi="Times New Roman" w:cs="Times New Roman"/>
          <w:sz w:val="24"/>
          <w:szCs w:val="24"/>
        </w:rPr>
        <w:t xml:space="preserve">y </w:t>
      </w:r>
      <w:r w:rsidRPr="00AB4DEC">
        <w:rPr>
          <w:rFonts w:ascii="Times New Roman" w:hAnsi="Times New Roman" w:cs="Times New Roman"/>
          <w:sz w:val="24"/>
          <w:szCs w:val="24"/>
        </w:rPr>
        <w:t>práva stálých členů Rady bezpečnosti OSN a většinu návrhů rezolucí, které podněcovaly k akci, vetoval</w:t>
      </w:r>
      <w:r w:rsidR="00ED6A4A">
        <w:rPr>
          <w:rFonts w:ascii="Times New Roman" w:hAnsi="Times New Roman" w:cs="Times New Roman"/>
          <w:sz w:val="24"/>
          <w:szCs w:val="24"/>
        </w:rPr>
        <w:t>y</w:t>
      </w:r>
      <w:r w:rsidRPr="00AB4DEC">
        <w:rPr>
          <w:rFonts w:ascii="Times New Roman" w:hAnsi="Times New Roman" w:cs="Times New Roman"/>
          <w:sz w:val="24"/>
          <w:szCs w:val="24"/>
        </w:rPr>
        <w:t xml:space="preserve">. Rusko své jednání odůvodnilo tím, že nedovolí, aby došlo k další intervenci sil NATO na cizím území. Rusko uvedlo příklad intervence v Libyi, která představovala aplikaci konceptu R2P a skončila katastrofálně. Bohužel se od té doby nepodařilo znovu koncept R2P aktivovat a tento koncept funguje víceméně jen jako varovný signál, který upozorňuje na případy, u </w:t>
      </w:r>
      <w:r w:rsidR="00EF63EF" w:rsidRPr="0079108A">
        <w:rPr>
          <w:rFonts w:ascii="Times New Roman" w:hAnsi="Times New Roman" w:cs="Times New Roman"/>
          <w:sz w:val="24"/>
          <w:szCs w:val="24"/>
        </w:rPr>
        <w:t>ni</w:t>
      </w:r>
      <w:r w:rsidRPr="0079108A">
        <w:rPr>
          <w:rFonts w:ascii="Times New Roman" w:hAnsi="Times New Roman" w:cs="Times New Roman"/>
          <w:sz w:val="24"/>
          <w:szCs w:val="24"/>
        </w:rPr>
        <w:t>ch</w:t>
      </w:r>
      <w:r w:rsidR="00EF63EF" w:rsidRPr="0079108A">
        <w:rPr>
          <w:rFonts w:ascii="Times New Roman" w:hAnsi="Times New Roman" w:cs="Times New Roman"/>
          <w:sz w:val="24"/>
          <w:szCs w:val="24"/>
        </w:rPr>
        <w:t>ž</w:t>
      </w:r>
      <w:r w:rsidRPr="00AB4DEC">
        <w:rPr>
          <w:rFonts w:ascii="Times New Roman" w:hAnsi="Times New Roman" w:cs="Times New Roman"/>
          <w:sz w:val="24"/>
          <w:szCs w:val="24"/>
        </w:rPr>
        <w:t xml:space="preserve"> panuje podezření, že jsou páchány kruté zločiny. Avšak bez všeobecně přijaté mezinárodní normy a omezení pravomocí stálých členů Rady bezpečnosti OSN, jimiž mohou blokovat přijetí adekvátních kroků k zastavení humanitárních krizí, bude mezinárodní společenství stále selhávat v zastavení krutých zločinů. Důkazem toho je například situace v Jemenu nebo genocida </w:t>
      </w:r>
      <w:proofErr w:type="spellStart"/>
      <w:r w:rsidRPr="00AB4DEC">
        <w:rPr>
          <w:rFonts w:ascii="Times New Roman" w:hAnsi="Times New Roman" w:cs="Times New Roman"/>
          <w:sz w:val="24"/>
          <w:szCs w:val="24"/>
        </w:rPr>
        <w:t>Rohingů</w:t>
      </w:r>
      <w:proofErr w:type="spellEnd"/>
      <w:r w:rsidRPr="00AB4DEC">
        <w:rPr>
          <w:rFonts w:ascii="Times New Roman" w:hAnsi="Times New Roman" w:cs="Times New Roman"/>
          <w:sz w:val="24"/>
          <w:szCs w:val="24"/>
        </w:rPr>
        <w:t xml:space="preserve"> v Myanmaru (</w:t>
      </w:r>
      <w:proofErr w:type="spellStart"/>
      <w:r w:rsidR="00D8437B">
        <w:rPr>
          <w:rFonts w:ascii="Times New Roman" w:hAnsi="Times New Roman" w:cs="Times New Roman"/>
          <w:sz w:val="24"/>
          <w:szCs w:val="24"/>
        </w:rPr>
        <w:t>Global</w:t>
      </w:r>
      <w:proofErr w:type="spellEnd"/>
      <w:r w:rsidR="00D8437B">
        <w:rPr>
          <w:rFonts w:ascii="Times New Roman" w:hAnsi="Times New Roman" w:cs="Times New Roman"/>
          <w:sz w:val="24"/>
          <w:szCs w:val="24"/>
        </w:rPr>
        <w:t xml:space="preserve"> Centre </w:t>
      </w:r>
      <w:proofErr w:type="spellStart"/>
      <w:r w:rsidR="00D8437B">
        <w:rPr>
          <w:rFonts w:ascii="Times New Roman" w:hAnsi="Times New Roman" w:cs="Times New Roman"/>
          <w:sz w:val="24"/>
          <w:szCs w:val="24"/>
        </w:rPr>
        <w:t>for</w:t>
      </w:r>
      <w:proofErr w:type="spellEnd"/>
      <w:r w:rsidR="00D8437B">
        <w:rPr>
          <w:rFonts w:ascii="Times New Roman" w:hAnsi="Times New Roman" w:cs="Times New Roman"/>
          <w:sz w:val="24"/>
          <w:szCs w:val="24"/>
        </w:rPr>
        <w:t xml:space="preserve"> </w:t>
      </w:r>
      <w:proofErr w:type="spellStart"/>
      <w:r w:rsidR="00D8437B">
        <w:rPr>
          <w:rFonts w:ascii="Times New Roman" w:hAnsi="Times New Roman" w:cs="Times New Roman"/>
          <w:sz w:val="24"/>
          <w:szCs w:val="24"/>
        </w:rPr>
        <w:t>The</w:t>
      </w:r>
      <w:proofErr w:type="spellEnd"/>
      <w:r w:rsidR="00D8437B">
        <w:rPr>
          <w:rFonts w:ascii="Times New Roman" w:hAnsi="Times New Roman" w:cs="Times New Roman"/>
          <w:sz w:val="24"/>
          <w:szCs w:val="24"/>
        </w:rPr>
        <w:t xml:space="preserve"> </w:t>
      </w:r>
      <w:proofErr w:type="spellStart"/>
      <w:r w:rsidR="00D8437B">
        <w:rPr>
          <w:rFonts w:ascii="Times New Roman" w:hAnsi="Times New Roman" w:cs="Times New Roman"/>
          <w:sz w:val="24"/>
          <w:szCs w:val="24"/>
        </w:rPr>
        <w:t>Responsibility</w:t>
      </w:r>
      <w:proofErr w:type="spellEnd"/>
      <w:r w:rsidR="00D8437B">
        <w:rPr>
          <w:rFonts w:ascii="Times New Roman" w:hAnsi="Times New Roman" w:cs="Times New Roman"/>
          <w:sz w:val="24"/>
          <w:szCs w:val="24"/>
        </w:rPr>
        <w:t xml:space="preserve"> to </w:t>
      </w:r>
      <w:proofErr w:type="spellStart"/>
      <w:r w:rsidR="00D8437B">
        <w:rPr>
          <w:rFonts w:ascii="Times New Roman" w:hAnsi="Times New Roman" w:cs="Times New Roman"/>
          <w:sz w:val="24"/>
          <w:szCs w:val="24"/>
        </w:rPr>
        <w:t>Protect</w:t>
      </w:r>
      <w:proofErr w:type="spellEnd"/>
      <w:r w:rsidRPr="00AB4DEC">
        <w:rPr>
          <w:rFonts w:ascii="Times New Roman" w:hAnsi="Times New Roman" w:cs="Times New Roman"/>
          <w:sz w:val="24"/>
          <w:szCs w:val="24"/>
        </w:rPr>
        <w:t>).</w:t>
      </w:r>
    </w:p>
    <w:p w14:paraId="2B292262" w14:textId="68B25210" w:rsidR="004C14F3" w:rsidRPr="00AB4DEC" w:rsidRDefault="004C14F3" w:rsidP="000777A4">
      <w:pPr>
        <w:spacing w:after="0" w:line="360" w:lineRule="auto"/>
        <w:ind w:firstLine="708"/>
        <w:jc w:val="both"/>
        <w:rPr>
          <w:rFonts w:ascii="Times New Roman" w:hAnsi="Times New Roman" w:cs="Times New Roman"/>
          <w:sz w:val="24"/>
          <w:szCs w:val="24"/>
        </w:rPr>
      </w:pPr>
      <w:r w:rsidRPr="00AB4DEC">
        <w:rPr>
          <w:rFonts w:ascii="Times New Roman" w:hAnsi="Times New Roman" w:cs="Times New Roman"/>
          <w:sz w:val="24"/>
          <w:szCs w:val="24"/>
        </w:rPr>
        <w:t xml:space="preserve">Jaké jsou vyhlídky pro koncept R2P a existují důvody </w:t>
      </w:r>
      <w:r w:rsidR="00003B38">
        <w:rPr>
          <w:rFonts w:ascii="Times New Roman" w:hAnsi="Times New Roman" w:cs="Times New Roman"/>
          <w:sz w:val="24"/>
          <w:szCs w:val="24"/>
        </w:rPr>
        <w:t xml:space="preserve">pro </w:t>
      </w:r>
      <w:r w:rsidRPr="00AB4DEC">
        <w:rPr>
          <w:rFonts w:ascii="Times New Roman" w:hAnsi="Times New Roman" w:cs="Times New Roman"/>
          <w:sz w:val="24"/>
          <w:szCs w:val="24"/>
        </w:rPr>
        <w:t>upuštění jeho využívání?</w:t>
      </w:r>
      <w:r w:rsidR="00003B38">
        <w:rPr>
          <w:rFonts w:ascii="Times New Roman" w:hAnsi="Times New Roman" w:cs="Times New Roman"/>
          <w:sz w:val="24"/>
          <w:szCs w:val="24"/>
        </w:rPr>
        <w:t xml:space="preserve"> </w:t>
      </w:r>
      <w:r w:rsidRPr="00AB4DEC">
        <w:rPr>
          <w:rFonts w:ascii="Times New Roman" w:hAnsi="Times New Roman" w:cs="Times New Roman"/>
          <w:sz w:val="24"/>
          <w:szCs w:val="24"/>
        </w:rPr>
        <w:t>Z analýzy dopadu intervence v Libyi na koncept R2P a z analýzy dopadu situace v Sýrii na koncept R2P vyplývá několik dílčích problémů:</w:t>
      </w:r>
    </w:p>
    <w:p w14:paraId="6418E0AB" w14:textId="77777777" w:rsidR="004C14F3" w:rsidRPr="00AB4DEC" w:rsidRDefault="004C14F3" w:rsidP="000777A4">
      <w:pPr>
        <w:pStyle w:val="Odstavecseseznamem"/>
        <w:numPr>
          <w:ilvl w:val="0"/>
          <w:numId w:val="20"/>
        </w:numPr>
        <w:spacing w:after="0" w:line="360" w:lineRule="auto"/>
        <w:jc w:val="both"/>
        <w:rPr>
          <w:rFonts w:ascii="Times New Roman" w:hAnsi="Times New Roman" w:cs="Times New Roman"/>
          <w:sz w:val="24"/>
          <w:szCs w:val="24"/>
        </w:rPr>
      </w:pPr>
      <w:r w:rsidRPr="00AB4DEC">
        <w:rPr>
          <w:rFonts w:ascii="Times New Roman" w:hAnsi="Times New Roman" w:cs="Times New Roman"/>
          <w:sz w:val="24"/>
          <w:szCs w:val="24"/>
        </w:rPr>
        <w:lastRenderedPageBreak/>
        <w:t>Neadekvátní reakce mezinárodního společenství na občanskou válku v Sýrii poukázala na to, že pravomoc stálých členů RB OSN je brzdou pro další implikaci třetího pilíře R2P.</w:t>
      </w:r>
    </w:p>
    <w:p w14:paraId="296FDC82" w14:textId="77777777" w:rsidR="004C14F3" w:rsidRPr="00AB4DEC" w:rsidRDefault="004C14F3" w:rsidP="000777A4">
      <w:pPr>
        <w:pStyle w:val="Odstavecseseznamem"/>
        <w:numPr>
          <w:ilvl w:val="0"/>
          <w:numId w:val="20"/>
        </w:numPr>
        <w:spacing w:after="0" w:line="360" w:lineRule="auto"/>
        <w:jc w:val="both"/>
        <w:rPr>
          <w:rFonts w:ascii="Times New Roman" w:hAnsi="Times New Roman" w:cs="Times New Roman"/>
          <w:sz w:val="24"/>
          <w:szCs w:val="24"/>
        </w:rPr>
      </w:pPr>
      <w:r w:rsidRPr="00AB4DEC">
        <w:rPr>
          <w:rFonts w:ascii="Times New Roman" w:hAnsi="Times New Roman" w:cs="Times New Roman"/>
          <w:sz w:val="24"/>
          <w:szCs w:val="24"/>
        </w:rPr>
        <w:t>Selhání implikace třetího pilíře R2P v Libyi mělo za následek ztrátu podpory pro R2P od států a organizací, které ve fázi vzniku normy byly jejím podporovatelem.</w:t>
      </w:r>
    </w:p>
    <w:p w14:paraId="436B3FA4" w14:textId="77777777" w:rsidR="004C14F3" w:rsidRPr="00AB4DEC" w:rsidRDefault="004C14F3" w:rsidP="000777A4">
      <w:pPr>
        <w:pStyle w:val="Odstavecseseznamem"/>
        <w:numPr>
          <w:ilvl w:val="0"/>
          <w:numId w:val="20"/>
        </w:numPr>
        <w:spacing w:after="0" w:line="360" w:lineRule="auto"/>
        <w:jc w:val="both"/>
        <w:rPr>
          <w:rFonts w:ascii="Times New Roman" w:hAnsi="Times New Roman" w:cs="Times New Roman"/>
          <w:sz w:val="24"/>
          <w:szCs w:val="24"/>
        </w:rPr>
      </w:pPr>
      <w:r w:rsidRPr="00AB4DEC">
        <w:rPr>
          <w:rFonts w:ascii="Times New Roman" w:hAnsi="Times New Roman" w:cs="Times New Roman"/>
          <w:sz w:val="24"/>
          <w:szCs w:val="24"/>
        </w:rPr>
        <w:t>Implikace R2P v Libyi poukázala na mezery v implikaci třetího pilíře normy, a to zejména v oblasti post-konfliktní rekonstrukce a ve zneužití uděleného mandátu pro intervenci.</w:t>
      </w:r>
    </w:p>
    <w:p w14:paraId="2589544D" w14:textId="47816F3A" w:rsidR="004C14F3" w:rsidRDefault="004C14F3" w:rsidP="000777A4">
      <w:pPr>
        <w:spacing w:line="360" w:lineRule="auto"/>
        <w:ind w:firstLine="709"/>
        <w:jc w:val="both"/>
        <w:rPr>
          <w:rFonts w:ascii="Times New Roman" w:hAnsi="Times New Roman" w:cs="Times New Roman"/>
          <w:sz w:val="24"/>
          <w:szCs w:val="24"/>
        </w:rPr>
      </w:pPr>
      <w:r w:rsidRPr="00AB4DEC">
        <w:rPr>
          <w:rFonts w:ascii="Times New Roman" w:hAnsi="Times New Roman" w:cs="Times New Roman"/>
          <w:sz w:val="24"/>
          <w:szCs w:val="24"/>
        </w:rPr>
        <w:t>V následující části práce je detailněji popsán každý ze tří zmíněných problémů a je nastíněn možný postup, jak se vyvarovat další blokaci implikace R2P.</w:t>
      </w:r>
    </w:p>
    <w:p w14:paraId="7F16DA10" w14:textId="77777777" w:rsidR="00390A4F" w:rsidRPr="00096662" w:rsidRDefault="00390A4F" w:rsidP="000777A4">
      <w:pPr>
        <w:pStyle w:val="Nadpis2"/>
        <w:spacing w:after="160" w:line="360" w:lineRule="auto"/>
        <w:rPr>
          <w:b/>
          <w:bCs/>
        </w:rPr>
      </w:pPr>
      <w:bookmarkStart w:id="20" w:name="_Toc101460767"/>
      <w:r w:rsidRPr="007C1D81">
        <w:rPr>
          <w:b/>
        </w:rPr>
        <w:t>3.4.</w:t>
      </w:r>
      <w:r w:rsidRPr="00693100">
        <w:t xml:space="preserve"> </w:t>
      </w:r>
      <w:r w:rsidRPr="00096662">
        <w:rPr>
          <w:b/>
          <w:bCs/>
        </w:rPr>
        <w:t>Mezinárodní norma nebo mocenský nástroj?</w:t>
      </w:r>
      <w:bookmarkEnd w:id="20"/>
      <w:r w:rsidRPr="00096662">
        <w:rPr>
          <w:b/>
          <w:bCs/>
        </w:rPr>
        <w:t xml:space="preserve"> </w:t>
      </w:r>
    </w:p>
    <w:p w14:paraId="16C24892" w14:textId="368B90E5" w:rsidR="004C14F3" w:rsidRPr="00AB4DEC" w:rsidRDefault="004C14F3" w:rsidP="000777A4">
      <w:pPr>
        <w:spacing w:after="0" w:line="360" w:lineRule="auto"/>
        <w:ind w:firstLine="708"/>
        <w:jc w:val="both"/>
        <w:rPr>
          <w:rFonts w:ascii="Times New Roman" w:hAnsi="Times New Roman" w:cs="Times New Roman"/>
          <w:sz w:val="24"/>
          <w:szCs w:val="24"/>
        </w:rPr>
      </w:pPr>
      <w:r w:rsidRPr="00AB4DEC">
        <w:rPr>
          <w:rFonts w:ascii="Times New Roman" w:hAnsi="Times New Roman" w:cs="Times New Roman"/>
          <w:sz w:val="24"/>
          <w:szCs w:val="24"/>
        </w:rPr>
        <w:t xml:space="preserve">Jak již bylo na více místech této práce zmíněno, vojenská intervence sil NATO v Libyi v roce 2011 nepřinesla sporný výsledek pouze libyjskému obyvatelstvu, ale </w:t>
      </w:r>
      <w:r w:rsidR="0006726A">
        <w:rPr>
          <w:rFonts w:ascii="Times New Roman" w:hAnsi="Times New Roman" w:cs="Times New Roman"/>
          <w:sz w:val="24"/>
          <w:szCs w:val="24"/>
        </w:rPr>
        <w:br/>
      </w:r>
      <w:r w:rsidRPr="00AB4DEC">
        <w:rPr>
          <w:rFonts w:ascii="Times New Roman" w:hAnsi="Times New Roman" w:cs="Times New Roman"/>
          <w:sz w:val="24"/>
          <w:szCs w:val="24"/>
        </w:rPr>
        <w:t xml:space="preserve">i konceptu </w:t>
      </w:r>
      <w:proofErr w:type="spellStart"/>
      <w:r w:rsidRPr="00AB4DEC">
        <w:rPr>
          <w:rFonts w:ascii="Times New Roman" w:hAnsi="Times New Roman" w:cs="Times New Roman"/>
          <w:sz w:val="24"/>
          <w:szCs w:val="24"/>
        </w:rPr>
        <w:t>Responsibility</w:t>
      </w:r>
      <w:proofErr w:type="spellEnd"/>
      <w:r w:rsidRPr="00AB4DEC">
        <w:rPr>
          <w:rFonts w:ascii="Times New Roman" w:hAnsi="Times New Roman" w:cs="Times New Roman"/>
          <w:sz w:val="24"/>
          <w:szCs w:val="24"/>
        </w:rPr>
        <w:t xml:space="preserve"> to </w:t>
      </w:r>
      <w:proofErr w:type="spellStart"/>
      <w:r w:rsidRPr="00AB4DEC">
        <w:rPr>
          <w:rFonts w:ascii="Times New Roman" w:hAnsi="Times New Roman" w:cs="Times New Roman"/>
          <w:sz w:val="24"/>
          <w:szCs w:val="24"/>
        </w:rPr>
        <w:t>Protect</w:t>
      </w:r>
      <w:proofErr w:type="spellEnd"/>
      <w:r w:rsidRPr="00AB4DEC">
        <w:rPr>
          <w:rFonts w:ascii="Times New Roman" w:hAnsi="Times New Roman" w:cs="Times New Roman"/>
          <w:sz w:val="24"/>
          <w:szCs w:val="24"/>
        </w:rPr>
        <w:t xml:space="preserve"> samotnému. V porovnání reálného dopadu konceptu R2P </w:t>
      </w:r>
      <w:r w:rsidR="00003B38">
        <w:rPr>
          <w:rFonts w:ascii="Times New Roman" w:hAnsi="Times New Roman" w:cs="Times New Roman"/>
          <w:sz w:val="24"/>
          <w:szCs w:val="24"/>
        </w:rPr>
        <w:t xml:space="preserve">při </w:t>
      </w:r>
      <w:r w:rsidRPr="00AB4DEC">
        <w:rPr>
          <w:rFonts w:ascii="Times New Roman" w:hAnsi="Times New Roman" w:cs="Times New Roman"/>
          <w:sz w:val="24"/>
          <w:szCs w:val="24"/>
        </w:rPr>
        <w:t xml:space="preserve">řešení rozsáhlých humanitárních katastrof, které jsou následkem nejtěžších zločinů, s očekáváními, které přijetí R2P provázelo, vznikají pochybnosti o úspěšnosti této normy mezinárodního společenství. </w:t>
      </w:r>
    </w:p>
    <w:p w14:paraId="3666B685" w14:textId="29C5A999" w:rsidR="004C14F3" w:rsidRPr="00AB4DEC" w:rsidRDefault="004C14F3" w:rsidP="000777A4">
      <w:pPr>
        <w:spacing w:after="0" w:line="360" w:lineRule="auto"/>
        <w:ind w:firstLine="708"/>
        <w:jc w:val="both"/>
        <w:rPr>
          <w:rFonts w:ascii="Times New Roman" w:hAnsi="Times New Roman" w:cs="Times New Roman"/>
          <w:sz w:val="24"/>
          <w:szCs w:val="24"/>
        </w:rPr>
      </w:pPr>
      <w:r w:rsidRPr="00AB4DEC">
        <w:rPr>
          <w:rFonts w:ascii="Times New Roman" w:hAnsi="Times New Roman" w:cs="Times New Roman"/>
          <w:sz w:val="24"/>
          <w:szCs w:val="24"/>
        </w:rPr>
        <w:t>Mezi hlavní příčiny uvedeného stavu bývá označován rozkol v přístupu ke konceptu R2P, a to zejména mezi stálými členy Rady bezpečnosti OSN. Pro koncept je však schopnost stálých členů dosáhnout alespoň minimální shody klíčová, a to s ohledem na skutečnost, že pouze Rada Bezpečnosti disponuje pravomocí přijmout příslušnou rezoluci a tím koncept aktivovat. Uvedený rozkol je způsoben zejména postojem Ruska a Číny</w:t>
      </w:r>
      <w:r w:rsidRPr="0079108A">
        <w:rPr>
          <w:rFonts w:ascii="Times New Roman" w:hAnsi="Times New Roman" w:cs="Times New Roman"/>
          <w:sz w:val="24"/>
          <w:szCs w:val="24"/>
        </w:rPr>
        <w:t xml:space="preserve">, </w:t>
      </w:r>
      <w:r w:rsidR="00EF63EF" w:rsidRPr="0079108A">
        <w:rPr>
          <w:rFonts w:ascii="Times New Roman" w:hAnsi="Times New Roman" w:cs="Times New Roman"/>
          <w:sz w:val="24"/>
          <w:szCs w:val="24"/>
        </w:rPr>
        <w:t xml:space="preserve">států, </w:t>
      </w:r>
      <w:r w:rsidRPr="0079108A">
        <w:rPr>
          <w:rFonts w:ascii="Times New Roman" w:hAnsi="Times New Roman" w:cs="Times New Roman"/>
          <w:sz w:val="24"/>
          <w:szCs w:val="24"/>
        </w:rPr>
        <w:t>kte</w:t>
      </w:r>
      <w:r w:rsidR="00EF63EF" w:rsidRPr="0079108A">
        <w:rPr>
          <w:rFonts w:ascii="Times New Roman" w:hAnsi="Times New Roman" w:cs="Times New Roman"/>
          <w:sz w:val="24"/>
          <w:szCs w:val="24"/>
        </w:rPr>
        <w:t>ré</w:t>
      </w:r>
      <w:r w:rsidRPr="0079108A">
        <w:rPr>
          <w:rFonts w:ascii="Times New Roman" w:hAnsi="Times New Roman" w:cs="Times New Roman"/>
          <w:sz w:val="24"/>
          <w:szCs w:val="24"/>
        </w:rPr>
        <w:t xml:space="preserve"> v otázce R2P stojí proti ostatním členům Rady bezpečnosti OSN</w:t>
      </w:r>
      <w:r w:rsidR="002A0FFE">
        <w:rPr>
          <w:rFonts w:ascii="Times New Roman" w:hAnsi="Times New Roman" w:cs="Times New Roman"/>
          <w:sz w:val="24"/>
          <w:szCs w:val="24"/>
        </w:rPr>
        <w:t xml:space="preserve"> (</w:t>
      </w:r>
      <w:proofErr w:type="spellStart"/>
      <w:r w:rsidR="002A0FFE">
        <w:rPr>
          <w:rFonts w:ascii="Times New Roman" w:hAnsi="Times New Roman" w:cs="Times New Roman"/>
          <w:sz w:val="24"/>
          <w:szCs w:val="24"/>
        </w:rPr>
        <w:t>Averre</w:t>
      </w:r>
      <w:proofErr w:type="spellEnd"/>
      <w:r w:rsidR="002A0FFE">
        <w:rPr>
          <w:rFonts w:ascii="Times New Roman" w:hAnsi="Times New Roman" w:cs="Times New Roman"/>
          <w:sz w:val="24"/>
          <w:szCs w:val="24"/>
        </w:rPr>
        <w:t>, 2015)</w:t>
      </w:r>
      <w:r w:rsidRPr="0079108A">
        <w:rPr>
          <w:rFonts w:ascii="Times New Roman" w:hAnsi="Times New Roman" w:cs="Times New Roman"/>
          <w:sz w:val="24"/>
          <w:szCs w:val="24"/>
        </w:rPr>
        <w:t xml:space="preserve">. </w:t>
      </w:r>
      <w:r w:rsidR="00EF63EF" w:rsidRPr="0079108A">
        <w:rPr>
          <w:rFonts w:ascii="Times New Roman" w:hAnsi="Times New Roman" w:cs="Times New Roman"/>
          <w:sz w:val="24"/>
          <w:szCs w:val="24"/>
        </w:rPr>
        <w:t>Za</w:t>
      </w:r>
      <w:r w:rsidRPr="0079108A">
        <w:rPr>
          <w:rFonts w:ascii="Times New Roman" w:hAnsi="Times New Roman" w:cs="Times New Roman"/>
          <w:sz w:val="24"/>
          <w:szCs w:val="24"/>
        </w:rPr>
        <w:t xml:space="preserve"> hlavní příč</w:t>
      </w:r>
      <w:r w:rsidRPr="00AB4DEC">
        <w:rPr>
          <w:rFonts w:ascii="Times New Roman" w:hAnsi="Times New Roman" w:cs="Times New Roman"/>
          <w:sz w:val="24"/>
          <w:szCs w:val="24"/>
        </w:rPr>
        <w:t>iny zmíněného stavu jsou pak označovány pragmatické a geopolitické motivy na straně obou zemí. Významnou skutečností je i fakt, že obě země vykazují vyšší míru tolerance k nedodržování lidských práv.</w:t>
      </w:r>
    </w:p>
    <w:p w14:paraId="1D74EFF9" w14:textId="3F0A8D87" w:rsidR="004C14F3" w:rsidRPr="00AB4DEC" w:rsidRDefault="004C14F3" w:rsidP="000777A4">
      <w:pPr>
        <w:spacing w:after="0" w:line="360" w:lineRule="auto"/>
        <w:ind w:firstLine="708"/>
        <w:jc w:val="both"/>
        <w:rPr>
          <w:rFonts w:ascii="Times New Roman" w:hAnsi="Times New Roman" w:cs="Times New Roman"/>
          <w:sz w:val="24"/>
          <w:szCs w:val="24"/>
        </w:rPr>
      </w:pPr>
      <w:r w:rsidRPr="00AB4DEC">
        <w:rPr>
          <w:rFonts w:ascii="Times New Roman" w:hAnsi="Times New Roman" w:cs="Times New Roman"/>
          <w:sz w:val="24"/>
          <w:szCs w:val="24"/>
        </w:rPr>
        <w:t>Dva státy, Rusko a Čína, které jsou stálými členy Rady bezpečnosti OSN, tak využily katastrofálních důsledků intervence v Libyi pro to, aby blokovaly další implikaci konceptu R2P v</w:t>
      </w:r>
      <w:r w:rsidR="00FD554A">
        <w:rPr>
          <w:rFonts w:ascii="Times New Roman" w:hAnsi="Times New Roman" w:cs="Times New Roman"/>
          <w:sz w:val="24"/>
          <w:szCs w:val="24"/>
        </w:rPr>
        <w:t> </w:t>
      </w:r>
      <w:r w:rsidRPr="00AB4DEC">
        <w:rPr>
          <w:rFonts w:ascii="Times New Roman" w:hAnsi="Times New Roman" w:cs="Times New Roman"/>
          <w:sz w:val="24"/>
          <w:szCs w:val="24"/>
        </w:rPr>
        <w:t>Sýrii</w:t>
      </w:r>
      <w:r w:rsidR="00FD554A">
        <w:rPr>
          <w:rFonts w:ascii="Times New Roman" w:hAnsi="Times New Roman" w:cs="Times New Roman"/>
          <w:sz w:val="24"/>
          <w:szCs w:val="24"/>
        </w:rPr>
        <w:t xml:space="preserve"> (</w:t>
      </w:r>
      <w:proofErr w:type="spellStart"/>
      <w:r w:rsidR="00FD554A" w:rsidRPr="006A2A5A">
        <w:rPr>
          <w:rFonts w:ascii="Times New Roman" w:hAnsi="Times New Roman" w:cs="Times New Roman"/>
          <w:sz w:val="24"/>
          <w:szCs w:val="24"/>
        </w:rPr>
        <w:t>Açikyildiz</w:t>
      </w:r>
      <w:proofErr w:type="spellEnd"/>
      <w:r w:rsidR="00FD554A">
        <w:rPr>
          <w:rFonts w:ascii="Times New Roman" w:hAnsi="Times New Roman" w:cs="Times New Roman"/>
          <w:sz w:val="24"/>
          <w:szCs w:val="24"/>
        </w:rPr>
        <w:t>, 2018)</w:t>
      </w:r>
      <w:r w:rsidRPr="00AB4DEC">
        <w:rPr>
          <w:rFonts w:ascii="Times New Roman" w:hAnsi="Times New Roman" w:cs="Times New Roman"/>
          <w:sz w:val="24"/>
          <w:szCs w:val="24"/>
        </w:rPr>
        <w:t>. Návrhy rezolucí však nesměřovaly k případné vojenské intervenci</w:t>
      </w:r>
      <w:r w:rsidRPr="0079108A">
        <w:rPr>
          <w:rFonts w:ascii="Times New Roman" w:hAnsi="Times New Roman" w:cs="Times New Roman"/>
          <w:sz w:val="24"/>
          <w:szCs w:val="24"/>
        </w:rPr>
        <w:t xml:space="preserve">, ale měly za cíl </w:t>
      </w:r>
      <w:r w:rsidR="002B3451" w:rsidRPr="0079108A">
        <w:rPr>
          <w:rFonts w:ascii="Times New Roman" w:hAnsi="Times New Roman" w:cs="Times New Roman"/>
          <w:sz w:val="24"/>
          <w:szCs w:val="24"/>
        </w:rPr>
        <w:t xml:space="preserve">pouze </w:t>
      </w:r>
      <w:r w:rsidRPr="0079108A">
        <w:rPr>
          <w:rFonts w:ascii="Times New Roman" w:hAnsi="Times New Roman" w:cs="Times New Roman"/>
          <w:sz w:val="24"/>
          <w:szCs w:val="24"/>
        </w:rPr>
        <w:t>uvalit ekonomické sankce na autoritářský režim Bašára al-</w:t>
      </w:r>
      <w:proofErr w:type="spellStart"/>
      <w:r w:rsidRPr="0079108A">
        <w:rPr>
          <w:rFonts w:ascii="Times New Roman" w:hAnsi="Times New Roman" w:cs="Times New Roman"/>
          <w:sz w:val="24"/>
          <w:szCs w:val="24"/>
        </w:rPr>
        <w:t>Assád</w:t>
      </w:r>
      <w:r w:rsidRPr="00AB4DEC">
        <w:rPr>
          <w:rFonts w:ascii="Times New Roman" w:hAnsi="Times New Roman" w:cs="Times New Roman"/>
          <w:sz w:val="24"/>
          <w:szCs w:val="24"/>
        </w:rPr>
        <w:t>a</w:t>
      </w:r>
      <w:proofErr w:type="spellEnd"/>
      <w:r w:rsidRPr="00AB4DEC">
        <w:rPr>
          <w:rFonts w:ascii="Times New Roman" w:hAnsi="Times New Roman" w:cs="Times New Roman"/>
          <w:sz w:val="24"/>
          <w:szCs w:val="24"/>
        </w:rPr>
        <w:t xml:space="preserve">. Rusko a Čína se tak staví ke konceptu R2P instrumentálně a v návaznosti na to také zachází se svým právem veta, které využívají jako prostředek své zahraniční politiky. </w:t>
      </w:r>
      <w:r w:rsidRPr="00AB4DEC">
        <w:rPr>
          <w:rFonts w:ascii="Times New Roman" w:hAnsi="Times New Roman" w:cs="Times New Roman"/>
          <w:sz w:val="24"/>
          <w:szCs w:val="24"/>
        </w:rPr>
        <w:lastRenderedPageBreak/>
        <w:t>Jednání Ruska a Číny naznačuje, jak je jednoduché pro stálé členy Rady bezpečnosti implikaci konceptu R2P blokovat.</w:t>
      </w:r>
    </w:p>
    <w:p w14:paraId="2A26ED43" w14:textId="22C264C7" w:rsidR="004C14F3" w:rsidRPr="00AB4DEC" w:rsidRDefault="004C14F3" w:rsidP="000777A4">
      <w:pPr>
        <w:spacing w:line="360" w:lineRule="auto"/>
        <w:ind w:firstLine="709"/>
        <w:jc w:val="both"/>
        <w:rPr>
          <w:rFonts w:ascii="Times New Roman" w:hAnsi="Times New Roman" w:cs="Times New Roman"/>
          <w:sz w:val="24"/>
          <w:szCs w:val="24"/>
        </w:rPr>
      </w:pPr>
      <w:r w:rsidRPr="00AB4DEC">
        <w:rPr>
          <w:rFonts w:ascii="Times New Roman" w:hAnsi="Times New Roman" w:cs="Times New Roman"/>
          <w:sz w:val="24"/>
          <w:szCs w:val="24"/>
        </w:rPr>
        <w:t>Z R2P se tak postupně stal další mocenský nástroj. Není to však mocenský nástroj, kterého se obávaly některé země při jednáních o konceptu R2P před jeho přijetím. Rusko využívá předešlou zkušenost s R2P k tomu, aby mohlo blokovat případné sankce</w:t>
      </w:r>
      <w:r w:rsidR="00003B38">
        <w:rPr>
          <w:rFonts w:ascii="Times New Roman" w:hAnsi="Times New Roman" w:cs="Times New Roman"/>
          <w:sz w:val="24"/>
          <w:szCs w:val="24"/>
        </w:rPr>
        <w:t>,</w:t>
      </w:r>
      <w:r w:rsidRPr="00AB4DEC">
        <w:rPr>
          <w:rFonts w:ascii="Times New Roman" w:hAnsi="Times New Roman" w:cs="Times New Roman"/>
          <w:sz w:val="24"/>
          <w:szCs w:val="24"/>
        </w:rPr>
        <w:t xml:space="preserve"> mířené na jeho spojence. Tím hájí své státní zájmy před zájmy mezinárodního společenství, které jako celek cílí ochranu na civilní obyvatelstvo.</w:t>
      </w:r>
    </w:p>
    <w:p w14:paraId="3268F9F5" w14:textId="77777777" w:rsidR="004C14F3" w:rsidRPr="00AB4DEC" w:rsidRDefault="004C14F3" w:rsidP="000777A4">
      <w:pPr>
        <w:spacing w:line="360" w:lineRule="auto"/>
        <w:jc w:val="both"/>
        <w:rPr>
          <w:rFonts w:ascii="Times New Roman" w:hAnsi="Times New Roman" w:cs="Times New Roman"/>
          <w:sz w:val="24"/>
          <w:szCs w:val="24"/>
        </w:rPr>
      </w:pPr>
      <w:r w:rsidRPr="00AB4DEC">
        <w:rPr>
          <w:rFonts w:ascii="Times New Roman" w:hAnsi="Times New Roman" w:cs="Times New Roman"/>
          <w:i/>
          <w:iCs/>
          <w:sz w:val="24"/>
          <w:szCs w:val="24"/>
        </w:rPr>
        <w:t>„</w:t>
      </w:r>
      <w:proofErr w:type="spellStart"/>
      <w:r w:rsidRPr="00AB4DEC">
        <w:rPr>
          <w:rFonts w:ascii="Times New Roman" w:hAnsi="Times New Roman" w:cs="Times New Roman"/>
          <w:i/>
          <w:iCs/>
          <w:sz w:val="24"/>
          <w:szCs w:val="24"/>
        </w:rPr>
        <w:t>Restrain</w:t>
      </w:r>
      <w:proofErr w:type="spellEnd"/>
      <w:r w:rsidRPr="00AB4DEC">
        <w:rPr>
          <w:rFonts w:ascii="Times New Roman" w:hAnsi="Times New Roman" w:cs="Times New Roman"/>
          <w:i/>
          <w:iCs/>
          <w:sz w:val="24"/>
          <w:szCs w:val="24"/>
        </w:rPr>
        <w:t xml:space="preserve"> </w:t>
      </w:r>
      <w:proofErr w:type="spellStart"/>
      <w:r w:rsidRPr="00AB4DEC">
        <w:rPr>
          <w:rFonts w:ascii="Times New Roman" w:hAnsi="Times New Roman" w:cs="Times New Roman"/>
          <w:i/>
          <w:iCs/>
          <w:sz w:val="24"/>
          <w:szCs w:val="24"/>
        </w:rPr>
        <w:t>the</w:t>
      </w:r>
      <w:proofErr w:type="spellEnd"/>
      <w:r w:rsidRPr="00AB4DEC">
        <w:rPr>
          <w:rFonts w:ascii="Times New Roman" w:hAnsi="Times New Roman" w:cs="Times New Roman"/>
          <w:i/>
          <w:iCs/>
          <w:sz w:val="24"/>
          <w:szCs w:val="24"/>
        </w:rPr>
        <w:t xml:space="preserve"> Veto“?</w:t>
      </w:r>
      <w:r w:rsidRPr="00AB4DEC">
        <w:rPr>
          <w:rFonts w:ascii="Times New Roman" w:hAnsi="Times New Roman" w:cs="Times New Roman"/>
          <w:sz w:val="24"/>
          <w:szCs w:val="24"/>
        </w:rPr>
        <w:t xml:space="preserve"> </w:t>
      </w:r>
    </w:p>
    <w:p w14:paraId="004A04F3" w14:textId="23426C32" w:rsidR="004C14F3" w:rsidRPr="00AB4DEC" w:rsidRDefault="004C14F3" w:rsidP="000777A4">
      <w:pPr>
        <w:spacing w:after="0" w:line="360" w:lineRule="auto"/>
        <w:ind w:firstLine="708"/>
        <w:jc w:val="both"/>
        <w:rPr>
          <w:rFonts w:ascii="Times New Roman" w:hAnsi="Times New Roman" w:cs="Times New Roman"/>
          <w:sz w:val="24"/>
          <w:szCs w:val="24"/>
        </w:rPr>
      </w:pPr>
      <w:r w:rsidRPr="00AB4DEC">
        <w:rPr>
          <w:rFonts w:ascii="Times New Roman" w:hAnsi="Times New Roman" w:cs="Times New Roman"/>
          <w:sz w:val="24"/>
          <w:szCs w:val="24"/>
        </w:rPr>
        <w:t xml:space="preserve">V době, kdy probíhala jednání o přijetí nově vzniklého konceptu R2P, byla předložena důležitá otázka: mělo by být dovoleno stálým členům vetovat rezoluce, které by měly za cíl ukončit páchání zločinů proti lidskosti, válečných zločinů, etnických čistek </w:t>
      </w:r>
      <w:r w:rsidR="0006726A">
        <w:rPr>
          <w:rFonts w:ascii="Times New Roman" w:hAnsi="Times New Roman" w:cs="Times New Roman"/>
          <w:sz w:val="24"/>
          <w:szCs w:val="24"/>
        </w:rPr>
        <w:br/>
      </w:r>
      <w:r w:rsidRPr="00AB4DEC">
        <w:rPr>
          <w:rFonts w:ascii="Times New Roman" w:hAnsi="Times New Roman" w:cs="Times New Roman"/>
          <w:sz w:val="24"/>
          <w:szCs w:val="24"/>
        </w:rPr>
        <w:t>a genocidy? Už v původní zprávě ICISS z roku 2001 se touto problematikou její autoři zabývají. Došli k závěru, že pokud by návrh Rady bezpečnosti nezasahoval do vitálních základů státu, neměla by existovat možnost využít právo veta. K omezení práva veta stálých členů Rady bezpečnosti OSN však nikdy nedošlo. Po neúspěchu Rady bezpečnosti adekvátně zareagovat na krizi v Sýrii, kdy Rusko a Čína hájil</w:t>
      </w:r>
      <w:r w:rsidR="00003B38">
        <w:rPr>
          <w:rFonts w:ascii="Times New Roman" w:hAnsi="Times New Roman" w:cs="Times New Roman"/>
          <w:sz w:val="24"/>
          <w:szCs w:val="24"/>
        </w:rPr>
        <w:t>y</w:t>
      </w:r>
      <w:r w:rsidRPr="00AB4DEC">
        <w:rPr>
          <w:rFonts w:ascii="Times New Roman" w:hAnsi="Times New Roman" w:cs="Times New Roman"/>
          <w:sz w:val="24"/>
          <w:szCs w:val="24"/>
        </w:rPr>
        <w:t xml:space="preserve"> své zájmy za cenu </w:t>
      </w:r>
      <w:r w:rsidRPr="0079108A">
        <w:rPr>
          <w:rFonts w:ascii="Times New Roman" w:hAnsi="Times New Roman" w:cs="Times New Roman"/>
          <w:sz w:val="24"/>
          <w:szCs w:val="24"/>
        </w:rPr>
        <w:t>tisíců</w:t>
      </w:r>
      <w:r w:rsidRPr="00AB4DEC">
        <w:rPr>
          <w:rFonts w:ascii="Times New Roman" w:hAnsi="Times New Roman" w:cs="Times New Roman"/>
          <w:sz w:val="24"/>
          <w:szCs w:val="24"/>
        </w:rPr>
        <w:t xml:space="preserve"> životů, se znovu objevila myšlenka omezení práva veta stálých členů při implikaci konceptu R2P (</w:t>
      </w:r>
      <w:proofErr w:type="spellStart"/>
      <w:r w:rsidRPr="00AB4DEC">
        <w:rPr>
          <w:rFonts w:ascii="Times New Roman" w:hAnsi="Times New Roman" w:cs="Times New Roman"/>
          <w:sz w:val="24"/>
          <w:szCs w:val="24"/>
        </w:rPr>
        <w:t>Hehir</w:t>
      </w:r>
      <w:proofErr w:type="spellEnd"/>
      <w:r w:rsidRPr="00AB4DEC">
        <w:rPr>
          <w:rFonts w:ascii="Times New Roman" w:hAnsi="Times New Roman" w:cs="Times New Roman"/>
          <w:sz w:val="24"/>
          <w:szCs w:val="24"/>
        </w:rPr>
        <w:t>, 2016</w:t>
      </w:r>
      <w:r w:rsidR="00003B38">
        <w:rPr>
          <w:rFonts w:ascii="Times New Roman" w:hAnsi="Times New Roman" w:cs="Times New Roman"/>
          <w:sz w:val="24"/>
          <w:szCs w:val="24"/>
        </w:rPr>
        <w:t>, s.</w:t>
      </w:r>
      <w:r w:rsidRPr="00AB4DEC">
        <w:rPr>
          <w:rFonts w:ascii="Times New Roman" w:hAnsi="Times New Roman" w:cs="Times New Roman"/>
          <w:sz w:val="24"/>
          <w:szCs w:val="24"/>
        </w:rPr>
        <w:t xml:space="preserve"> 174-178).</w:t>
      </w:r>
    </w:p>
    <w:p w14:paraId="32AC82B2" w14:textId="09DE0176" w:rsidR="004C14F3" w:rsidRPr="00AB4DEC" w:rsidRDefault="004C14F3" w:rsidP="000777A4">
      <w:pPr>
        <w:spacing w:after="0" w:line="360" w:lineRule="auto"/>
        <w:ind w:firstLine="708"/>
        <w:jc w:val="both"/>
        <w:rPr>
          <w:rFonts w:ascii="Times New Roman" w:hAnsi="Times New Roman" w:cs="Times New Roman"/>
          <w:sz w:val="24"/>
          <w:szCs w:val="24"/>
        </w:rPr>
      </w:pPr>
      <w:r w:rsidRPr="00AB4DEC">
        <w:rPr>
          <w:rFonts w:ascii="Times New Roman" w:hAnsi="Times New Roman" w:cs="Times New Roman"/>
          <w:sz w:val="24"/>
          <w:szCs w:val="24"/>
        </w:rPr>
        <w:t xml:space="preserve">Lze se domnívat, že pokud nedojde k omezení práva veta stálých členů při implikaci konceptu R2P, tak </w:t>
      </w:r>
      <w:r w:rsidRPr="0079108A">
        <w:rPr>
          <w:rFonts w:ascii="Times New Roman" w:hAnsi="Times New Roman" w:cs="Times New Roman"/>
          <w:sz w:val="24"/>
          <w:szCs w:val="24"/>
        </w:rPr>
        <w:t xml:space="preserve">bude </w:t>
      </w:r>
      <w:r w:rsidR="002B3451" w:rsidRPr="0079108A">
        <w:rPr>
          <w:rFonts w:ascii="Times New Roman" w:hAnsi="Times New Roman" w:cs="Times New Roman"/>
          <w:sz w:val="24"/>
          <w:szCs w:val="24"/>
        </w:rPr>
        <w:t>stále</w:t>
      </w:r>
      <w:r w:rsidR="002B3451" w:rsidRPr="00AB4DEC">
        <w:rPr>
          <w:rFonts w:ascii="Times New Roman" w:hAnsi="Times New Roman" w:cs="Times New Roman"/>
          <w:sz w:val="24"/>
          <w:szCs w:val="24"/>
        </w:rPr>
        <w:t xml:space="preserve"> </w:t>
      </w:r>
      <w:r w:rsidRPr="00AB4DEC">
        <w:rPr>
          <w:rFonts w:ascii="Times New Roman" w:hAnsi="Times New Roman" w:cs="Times New Roman"/>
          <w:sz w:val="24"/>
          <w:szCs w:val="24"/>
        </w:rPr>
        <w:t>existovat reálné riziko, že státy budou nadále upřednostňovat své vlastní zájmy před kolektivním zamezením páchání krutých zločinů. Pokud má být Rada bezpečnosti OSN primárním aktérem při implikaci R2P</w:t>
      </w:r>
      <w:r w:rsidRPr="0079108A">
        <w:rPr>
          <w:rFonts w:ascii="Times New Roman" w:hAnsi="Times New Roman" w:cs="Times New Roman"/>
          <w:sz w:val="24"/>
          <w:szCs w:val="24"/>
        </w:rPr>
        <w:t>, ne</w:t>
      </w:r>
      <w:r w:rsidR="002B3451" w:rsidRPr="0079108A">
        <w:rPr>
          <w:rFonts w:ascii="Times New Roman" w:hAnsi="Times New Roman" w:cs="Times New Roman"/>
          <w:sz w:val="24"/>
          <w:szCs w:val="24"/>
        </w:rPr>
        <w:t>ní možné</w:t>
      </w:r>
      <w:r w:rsidRPr="0079108A">
        <w:rPr>
          <w:rFonts w:ascii="Times New Roman" w:hAnsi="Times New Roman" w:cs="Times New Roman"/>
          <w:sz w:val="24"/>
          <w:szCs w:val="24"/>
        </w:rPr>
        <w:t>, aby</w:t>
      </w:r>
      <w:r w:rsidRPr="00AB4DEC">
        <w:rPr>
          <w:rFonts w:ascii="Times New Roman" w:hAnsi="Times New Roman" w:cs="Times New Roman"/>
          <w:sz w:val="24"/>
          <w:szCs w:val="24"/>
        </w:rPr>
        <w:t xml:space="preserve"> měl některý ze stálých členů rady možnost blokovat adekvátní reakci, když se po jednoznačných důkazech v některém z případů potvrdí, že dochází k porušování lidských práv. To však nelze bez omezení práva veta. Rada bezpečnosti OSN aktuálně není adekvátním aktérem pro prosazování principů mezinárodní </w:t>
      </w:r>
      <w:r w:rsidRPr="00084E09">
        <w:rPr>
          <w:rFonts w:ascii="Times New Roman" w:hAnsi="Times New Roman" w:cs="Times New Roman"/>
          <w:sz w:val="24"/>
          <w:szCs w:val="24"/>
        </w:rPr>
        <w:t>normy R2P právě</w:t>
      </w:r>
      <w:r w:rsidRPr="00AB4DEC">
        <w:rPr>
          <w:rFonts w:ascii="Times New Roman" w:hAnsi="Times New Roman" w:cs="Times New Roman"/>
          <w:sz w:val="24"/>
          <w:szCs w:val="24"/>
        </w:rPr>
        <w:t xml:space="preserve"> s ohledem na privilegované pravomoci stálých členů.</w:t>
      </w:r>
    </w:p>
    <w:p w14:paraId="75A464C5" w14:textId="7BF3ADB2" w:rsidR="004C14F3" w:rsidRDefault="004C14F3" w:rsidP="000777A4">
      <w:pPr>
        <w:spacing w:line="360" w:lineRule="auto"/>
        <w:ind w:firstLine="709"/>
        <w:jc w:val="both"/>
        <w:rPr>
          <w:rFonts w:ascii="Times New Roman" w:hAnsi="Times New Roman" w:cs="Times New Roman"/>
          <w:sz w:val="24"/>
          <w:szCs w:val="24"/>
        </w:rPr>
      </w:pPr>
      <w:r w:rsidRPr="00AB4DEC">
        <w:rPr>
          <w:rFonts w:ascii="Times New Roman" w:hAnsi="Times New Roman" w:cs="Times New Roman"/>
          <w:sz w:val="24"/>
          <w:szCs w:val="24"/>
        </w:rPr>
        <w:t xml:space="preserve">Aby byla mezinárodní norma funkční, nelze připustit, aby mezinárodní normu R2P mohl blokovat stát pouze </w:t>
      </w:r>
      <w:r w:rsidRPr="00084E09">
        <w:rPr>
          <w:rFonts w:ascii="Times New Roman" w:hAnsi="Times New Roman" w:cs="Times New Roman"/>
          <w:sz w:val="24"/>
          <w:szCs w:val="24"/>
        </w:rPr>
        <w:t>proto,</w:t>
      </w:r>
      <w:r w:rsidRPr="00AB4DEC">
        <w:rPr>
          <w:rFonts w:ascii="Times New Roman" w:hAnsi="Times New Roman" w:cs="Times New Roman"/>
          <w:sz w:val="24"/>
          <w:szCs w:val="24"/>
        </w:rPr>
        <w:t xml:space="preserve"> že to není v souladu s jeho zahraniční politikou. Tímto se potvrzuje, že liberální mezinárodní koncept R2P podlehl realistickému nastavení orgánu Organizace spojených národů, a to Radě </w:t>
      </w:r>
      <w:r w:rsidRPr="00084E09">
        <w:rPr>
          <w:rFonts w:ascii="Times New Roman" w:hAnsi="Times New Roman" w:cs="Times New Roman"/>
          <w:sz w:val="24"/>
          <w:szCs w:val="24"/>
        </w:rPr>
        <w:t>bezpečnosti OSN</w:t>
      </w:r>
      <w:r w:rsidR="001E5A28" w:rsidRPr="00084E09">
        <w:rPr>
          <w:rFonts w:ascii="Times New Roman" w:hAnsi="Times New Roman" w:cs="Times New Roman"/>
          <w:sz w:val="24"/>
          <w:szCs w:val="24"/>
        </w:rPr>
        <w:t>,</w:t>
      </w:r>
      <w:r w:rsidRPr="00084E09">
        <w:rPr>
          <w:rFonts w:ascii="Times New Roman" w:hAnsi="Times New Roman" w:cs="Times New Roman"/>
          <w:sz w:val="24"/>
          <w:szCs w:val="24"/>
        </w:rPr>
        <w:t xml:space="preserve"> a je</w:t>
      </w:r>
      <w:r w:rsidRPr="00AB4DEC">
        <w:rPr>
          <w:rFonts w:ascii="Times New Roman" w:hAnsi="Times New Roman" w:cs="Times New Roman"/>
          <w:sz w:val="24"/>
          <w:szCs w:val="24"/>
        </w:rPr>
        <w:t xml:space="preserve"> nutno radikálních změn, aby byl znovu oživen. Nejdůležitějším prvním krokem je zmíněné omezení práva veta. </w:t>
      </w:r>
    </w:p>
    <w:p w14:paraId="65D02B44" w14:textId="77777777" w:rsidR="00BF7CCA" w:rsidRPr="00096662" w:rsidRDefault="00BF7CCA" w:rsidP="000777A4">
      <w:pPr>
        <w:pStyle w:val="Nadpis2"/>
        <w:spacing w:after="160" w:line="360" w:lineRule="auto"/>
        <w:rPr>
          <w:b/>
          <w:bCs/>
        </w:rPr>
      </w:pPr>
      <w:bookmarkStart w:id="21" w:name="_Toc101460768"/>
      <w:r w:rsidRPr="007C1D81">
        <w:rPr>
          <w:b/>
        </w:rPr>
        <w:lastRenderedPageBreak/>
        <w:t>3.5</w:t>
      </w:r>
      <w:r w:rsidRPr="00693100">
        <w:t xml:space="preserve"> </w:t>
      </w:r>
      <w:r w:rsidRPr="00096662">
        <w:rPr>
          <w:b/>
          <w:bCs/>
        </w:rPr>
        <w:t>Vyšší míra spolupráce</w:t>
      </w:r>
      <w:bookmarkEnd w:id="21"/>
    </w:p>
    <w:p w14:paraId="1F02462E" w14:textId="2ACFC991" w:rsidR="004C14F3" w:rsidRPr="00AB4DEC" w:rsidRDefault="004C14F3" w:rsidP="000777A4">
      <w:pPr>
        <w:spacing w:after="0" w:line="360" w:lineRule="auto"/>
        <w:ind w:firstLine="709"/>
        <w:jc w:val="both"/>
        <w:rPr>
          <w:rFonts w:ascii="Times New Roman" w:hAnsi="Times New Roman" w:cs="Times New Roman"/>
          <w:sz w:val="24"/>
          <w:szCs w:val="24"/>
        </w:rPr>
      </w:pPr>
      <w:r w:rsidRPr="00AB4DEC">
        <w:rPr>
          <w:rFonts w:ascii="Times New Roman" w:hAnsi="Times New Roman" w:cs="Times New Roman"/>
          <w:sz w:val="24"/>
          <w:szCs w:val="24"/>
        </w:rPr>
        <w:t>Problém spočívá v tom, že Rada bezpečnosti OSN neměla nikdy tendence k</w:t>
      </w:r>
      <w:r w:rsidR="000951B3">
        <w:rPr>
          <w:rFonts w:ascii="Times New Roman" w:hAnsi="Times New Roman" w:cs="Times New Roman"/>
          <w:sz w:val="24"/>
          <w:szCs w:val="24"/>
        </w:rPr>
        <w:t> </w:t>
      </w:r>
      <w:r w:rsidRPr="00AB4DEC">
        <w:rPr>
          <w:rFonts w:ascii="Times New Roman" w:hAnsi="Times New Roman" w:cs="Times New Roman"/>
          <w:sz w:val="24"/>
          <w:szCs w:val="24"/>
        </w:rPr>
        <w:t>sebeomezování</w:t>
      </w:r>
      <w:r w:rsidR="000951B3">
        <w:rPr>
          <w:rFonts w:ascii="Times New Roman" w:hAnsi="Times New Roman" w:cs="Times New Roman"/>
          <w:sz w:val="24"/>
          <w:szCs w:val="24"/>
        </w:rPr>
        <w:t>.</w:t>
      </w:r>
      <w:r w:rsidRPr="00AB4DEC">
        <w:rPr>
          <w:rFonts w:ascii="Times New Roman" w:hAnsi="Times New Roman" w:cs="Times New Roman"/>
          <w:sz w:val="24"/>
          <w:szCs w:val="24"/>
        </w:rPr>
        <w:t xml:space="preserve"> Tudíž je omezení práva veta, byť na úzce vymezené případy, spíše nereálné. Alternativní možností pro oživení konceptu </w:t>
      </w:r>
      <w:proofErr w:type="spellStart"/>
      <w:r w:rsidRPr="00AB4DEC">
        <w:rPr>
          <w:rFonts w:ascii="Times New Roman" w:hAnsi="Times New Roman" w:cs="Times New Roman"/>
          <w:sz w:val="24"/>
          <w:szCs w:val="24"/>
        </w:rPr>
        <w:t>Responsibility</w:t>
      </w:r>
      <w:proofErr w:type="spellEnd"/>
      <w:r w:rsidRPr="00AB4DEC">
        <w:rPr>
          <w:rFonts w:ascii="Times New Roman" w:hAnsi="Times New Roman" w:cs="Times New Roman"/>
          <w:sz w:val="24"/>
          <w:szCs w:val="24"/>
        </w:rPr>
        <w:t xml:space="preserve"> to </w:t>
      </w:r>
      <w:proofErr w:type="spellStart"/>
      <w:r w:rsidRPr="00AB4DEC">
        <w:rPr>
          <w:rFonts w:ascii="Times New Roman" w:hAnsi="Times New Roman" w:cs="Times New Roman"/>
          <w:sz w:val="24"/>
          <w:szCs w:val="24"/>
        </w:rPr>
        <w:t>Protect</w:t>
      </w:r>
      <w:proofErr w:type="spellEnd"/>
      <w:r w:rsidRPr="00AB4DEC">
        <w:rPr>
          <w:rFonts w:ascii="Times New Roman" w:hAnsi="Times New Roman" w:cs="Times New Roman"/>
          <w:sz w:val="24"/>
          <w:szCs w:val="24"/>
        </w:rPr>
        <w:t xml:space="preserve"> by mohla být vyšší míra spolupráce s regionálními a sub-regionálními organizacemi. </w:t>
      </w:r>
    </w:p>
    <w:p w14:paraId="354B1F4A" w14:textId="2E4F13F5" w:rsidR="004C14F3" w:rsidRPr="00AB4DEC" w:rsidRDefault="001E5A28" w:rsidP="000777A4">
      <w:pPr>
        <w:spacing w:after="0" w:line="360" w:lineRule="auto"/>
        <w:ind w:firstLine="709"/>
        <w:jc w:val="both"/>
        <w:rPr>
          <w:rFonts w:ascii="Times New Roman" w:hAnsi="Times New Roman" w:cs="Times New Roman"/>
          <w:sz w:val="24"/>
          <w:szCs w:val="24"/>
        </w:rPr>
      </w:pPr>
      <w:r w:rsidRPr="006326E1">
        <w:rPr>
          <w:rFonts w:ascii="Times New Roman" w:hAnsi="Times New Roman" w:cs="Times New Roman"/>
          <w:sz w:val="24"/>
          <w:szCs w:val="24"/>
        </w:rPr>
        <w:t>M</w:t>
      </w:r>
      <w:r w:rsidR="004C14F3" w:rsidRPr="006326E1">
        <w:rPr>
          <w:rFonts w:ascii="Times New Roman" w:hAnsi="Times New Roman" w:cs="Times New Roman"/>
          <w:sz w:val="24"/>
          <w:szCs w:val="24"/>
        </w:rPr>
        <w:t>ezi hlavní podporovatele přijetí konceptu R2P patřilo</w:t>
      </w:r>
      <w:r w:rsidRPr="006326E1">
        <w:rPr>
          <w:rFonts w:ascii="Times New Roman" w:hAnsi="Times New Roman" w:cs="Times New Roman"/>
          <w:sz w:val="24"/>
          <w:szCs w:val="24"/>
        </w:rPr>
        <w:t xml:space="preserve"> překvapivě</w:t>
      </w:r>
      <w:r w:rsidR="004C14F3" w:rsidRPr="006326E1">
        <w:rPr>
          <w:rFonts w:ascii="Times New Roman" w:hAnsi="Times New Roman" w:cs="Times New Roman"/>
          <w:sz w:val="24"/>
          <w:szCs w:val="24"/>
        </w:rPr>
        <w:t xml:space="preserve"> několik afrických států. Po uplatnění principu R2P</w:t>
      </w:r>
      <w:r w:rsidRPr="006326E1">
        <w:rPr>
          <w:rFonts w:ascii="Times New Roman" w:hAnsi="Times New Roman" w:cs="Times New Roman"/>
          <w:sz w:val="24"/>
          <w:szCs w:val="24"/>
        </w:rPr>
        <w:t xml:space="preserve"> volala</w:t>
      </w:r>
      <w:r w:rsidR="004C14F3" w:rsidRPr="00AB4DEC">
        <w:rPr>
          <w:rFonts w:ascii="Times New Roman" w:hAnsi="Times New Roman" w:cs="Times New Roman"/>
          <w:sz w:val="24"/>
          <w:szCs w:val="24"/>
        </w:rPr>
        <w:t xml:space="preserve"> při hrozícím násilí vůči obyvatelstvu v Libyi zejména Africká unie a Arabská liga. Katastrofické následky vojenské intervence </w:t>
      </w:r>
      <w:r w:rsidRPr="006326E1">
        <w:rPr>
          <w:rFonts w:ascii="Times New Roman" w:hAnsi="Times New Roman" w:cs="Times New Roman"/>
          <w:sz w:val="24"/>
          <w:szCs w:val="24"/>
        </w:rPr>
        <w:t>přispěly k</w:t>
      </w:r>
      <w:r w:rsidR="004C14F3" w:rsidRPr="00AB4DEC">
        <w:rPr>
          <w:rFonts w:ascii="Times New Roman" w:hAnsi="Times New Roman" w:cs="Times New Roman"/>
          <w:sz w:val="24"/>
          <w:szCs w:val="24"/>
        </w:rPr>
        <w:t xml:space="preserve"> omezení podpory konceptu R2P ze strany afrických států</w:t>
      </w:r>
      <w:r w:rsidR="002A0FFE">
        <w:rPr>
          <w:rFonts w:ascii="Times New Roman" w:hAnsi="Times New Roman" w:cs="Times New Roman"/>
          <w:sz w:val="24"/>
          <w:szCs w:val="24"/>
        </w:rPr>
        <w:t xml:space="preserve"> (</w:t>
      </w:r>
      <w:proofErr w:type="spellStart"/>
      <w:r w:rsidR="002A0FFE">
        <w:rPr>
          <w:rFonts w:ascii="Times New Roman" w:hAnsi="Times New Roman" w:cs="Times New Roman"/>
          <w:sz w:val="24"/>
          <w:szCs w:val="24"/>
        </w:rPr>
        <w:t>Glanville</w:t>
      </w:r>
      <w:proofErr w:type="spellEnd"/>
      <w:r w:rsidR="002A0FFE">
        <w:rPr>
          <w:rFonts w:ascii="Times New Roman" w:hAnsi="Times New Roman" w:cs="Times New Roman"/>
          <w:sz w:val="24"/>
          <w:szCs w:val="24"/>
        </w:rPr>
        <w:t xml:space="preserve">, 2016; </w:t>
      </w:r>
      <w:proofErr w:type="spellStart"/>
      <w:r w:rsidR="002A0FFE">
        <w:rPr>
          <w:rFonts w:ascii="Times New Roman" w:hAnsi="Times New Roman" w:cs="Times New Roman"/>
          <w:sz w:val="24"/>
          <w:szCs w:val="24"/>
        </w:rPr>
        <w:t>Nuruzzaman</w:t>
      </w:r>
      <w:proofErr w:type="spellEnd"/>
      <w:r w:rsidR="002A0FFE">
        <w:rPr>
          <w:rFonts w:ascii="Times New Roman" w:hAnsi="Times New Roman" w:cs="Times New Roman"/>
          <w:sz w:val="24"/>
          <w:szCs w:val="24"/>
        </w:rPr>
        <w:t>, 2013)</w:t>
      </w:r>
      <w:r w:rsidR="004C14F3" w:rsidRPr="00AB4DEC">
        <w:rPr>
          <w:rFonts w:ascii="Times New Roman" w:hAnsi="Times New Roman" w:cs="Times New Roman"/>
          <w:sz w:val="24"/>
          <w:szCs w:val="24"/>
        </w:rPr>
        <w:t xml:space="preserve">. Konflikt se rozrostl do Mali, Burkina Faso, </w:t>
      </w:r>
      <w:r w:rsidR="004C14F3" w:rsidRPr="006326E1">
        <w:rPr>
          <w:rFonts w:ascii="Times New Roman" w:hAnsi="Times New Roman" w:cs="Times New Roman"/>
          <w:sz w:val="24"/>
          <w:szCs w:val="24"/>
        </w:rPr>
        <w:t>Nig</w:t>
      </w:r>
      <w:r w:rsidRPr="006326E1">
        <w:rPr>
          <w:rFonts w:ascii="Times New Roman" w:hAnsi="Times New Roman" w:cs="Times New Roman"/>
          <w:sz w:val="24"/>
          <w:szCs w:val="24"/>
        </w:rPr>
        <w:t>e</w:t>
      </w:r>
      <w:r w:rsidR="004C14F3" w:rsidRPr="006326E1">
        <w:rPr>
          <w:rFonts w:ascii="Times New Roman" w:hAnsi="Times New Roman" w:cs="Times New Roman"/>
          <w:sz w:val="24"/>
          <w:szCs w:val="24"/>
        </w:rPr>
        <w:t>ru a</w:t>
      </w:r>
      <w:r w:rsidR="004C14F3" w:rsidRPr="00AB4DEC">
        <w:rPr>
          <w:rFonts w:ascii="Times New Roman" w:hAnsi="Times New Roman" w:cs="Times New Roman"/>
          <w:sz w:val="24"/>
          <w:szCs w:val="24"/>
        </w:rPr>
        <w:t xml:space="preserve">td. Africký kontinent utrpěl velké ztráty způsobené implikací konceptu R2P. Je tedy pochopitelné, že </w:t>
      </w:r>
      <w:r w:rsidRPr="006326E1">
        <w:rPr>
          <w:rFonts w:ascii="Times New Roman" w:hAnsi="Times New Roman" w:cs="Times New Roman"/>
          <w:sz w:val="24"/>
          <w:szCs w:val="24"/>
        </w:rPr>
        <w:t xml:space="preserve">se </w:t>
      </w:r>
      <w:r w:rsidR="004C14F3" w:rsidRPr="006326E1">
        <w:rPr>
          <w:rFonts w:ascii="Times New Roman" w:hAnsi="Times New Roman" w:cs="Times New Roman"/>
          <w:sz w:val="24"/>
          <w:szCs w:val="24"/>
        </w:rPr>
        <w:t>konceptu</w:t>
      </w:r>
      <w:r w:rsidR="004C14F3" w:rsidRPr="00AB4DEC">
        <w:rPr>
          <w:rFonts w:ascii="Times New Roman" w:hAnsi="Times New Roman" w:cs="Times New Roman"/>
          <w:sz w:val="24"/>
          <w:szCs w:val="24"/>
        </w:rPr>
        <w:t xml:space="preserve"> v těchto zemích nedostává podpory. Avšak regionální a sub-regionální organizace disponují </w:t>
      </w:r>
      <w:r w:rsidR="004C14F3" w:rsidRPr="006326E1">
        <w:rPr>
          <w:rFonts w:ascii="Times New Roman" w:hAnsi="Times New Roman" w:cs="Times New Roman"/>
          <w:sz w:val="24"/>
          <w:szCs w:val="24"/>
        </w:rPr>
        <w:t>znalostí</w:t>
      </w:r>
      <w:r w:rsidRPr="006326E1">
        <w:rPr>
          <w:rFonts w:ascii="Times New Roman" w:hAnsi="Times New Roman" w:cs="Times New Roman"/>
          <w:sz w:val="24"/>
          <w:szCs w:val="24"/>
        </w:rPr>
        <w:t xml:space="preserve"> míst</w:t>
      </w:r>
      <w:r w:rsidR="00E96B81" w:rsidRPr="006326E1">
        <w:rPr>
          <w:rFonts w:ascii="Times New Roman" w:hAnsi="Times New Roman" w:cs="Times New Roman"/>
          <w:sz w:val="24"/>
          <w:szCs w:val="24"/>
        </w:rPr>
        <w:t>a</w:t>
      </w:r>
      <w:r w:rsidR="004C14F3" w:rsidRPr="00AB4DEC">
        <w:rPr>
          <w:rFonts w:ascii="Times New Roman" w:hAnsi="Times New Roman" w:cs="Times New Roman"/>
          <w:sz w:val="24"/>
          <w:szCs w:val="24"/>
        </w:rPr>
        <w:t xml:space="preserve"> a současně lze prostřednictvím jejich institucí získat informace o možném páchání krutých zločinů proti obyvatelstvu a o možnostech jejich prevence. Zároveň jsou nejvhodnějším kandidátem pro vykonávání prevence humanitární krize a popřípadě následné post-konfliktní rekonstrukce (</w:t>
      </w:r>
      <w:proofErr w:type="spellStart"/>
      <w:r w:rsidR="004C14F3" w:rsidRPr="00AB4DEC">
        <w:rPr>
          <w:rFonts w:ascii="Times New Roman" w:hAnsi="Times New Roman" w:cs="Times New Roman"/>
          <w:sz w:val="24"/>
          <w:szCs w:val="24"/>
        </w:rPr>
        <w:t>Nuruzzaman</w:t>
      </w:r>
      <w:proofErr w:type="spellEnd"/>
      <w:r w:rsidR="004C14F3" w:rsidRPr="00AB4DEC">
        <w:rPr>
          <w:rFonts w:ascii="Times New Roman" w:hAnsi="Times New Roman" w:cs="Times New Roman"/>
          <w:sz w:val="24"/>
          <w:szCs w:val="24"/>
        </w:rPr>
        <w:t>, 2013</w:t>
      </w:r>
      <w:r w:rsidR="00003B38">
        <w:rPr>
          <w:rFonts w:ascii="Times New Roman" w:hAnsi="Times New Roman" w:cs="Times New Roman"/>
          <w:sz w:val="24"/>
          <w:szCs w:val="24"/>
        </w:rPr>
        <w:t>,</w:t>
      </w:r>
      <w:r w:rsidR="006B2568">
        <w:rPr>
          <w:rFonts w:ascii="Times New Roman" w:hAnsi="Times New Roman" w:cs="Times New Roman"/>
          <w:sz w:val="24"/>
          <w:szCs w:val="24"/>
        </w:rPr>
        <w:t xml:space="preserve"> </w:t>
      </w:r>
      <w:r w:rsidR="00003B38">
        <w:rPr>
          <w:rFonts w:ascii="Times New Roman" w:hAnsi="Times New Roman" w:cs="Times New Roman"/>
          <w:sz w:val="24"/>
          <w:szCs w:val="24"/>
        </w:rPr>
        <w:t>s.</w:t>
      </w:r>
      <w:r w:rsidR="004C14F3" w:rsidRPr="00AB4DEC">
        <w:rPr>
          <w:rFonts w:ascii="Times New Roman" w:hAnsi="Times New Roman" w:cs="Times New Roman"/>
          <w:sz w:val="24"/>
          <w:szCs w:val="24"/>
        </w:rPr>
        <w:t xml:space="preserve"> 65-66). </w:t>
      </w:r>
    </w:p>
    <w:p w14:paraId="1DFC25CA" w14:textId="3D07D051" w:rsidR="004C14F3" w:rsidRPr="00AB4DEC" w:rsidRDefault="004C14F3" w:rsidP="000777A4">
      <w:pPr>
        <w:spacing w:after="0" w:line="360" w:lineRule="auto"/>
        <w:ind w:firstLine="709"/>
        <w:jc w:val="both"/>
        <w:rPr>
          <w:rFonts w:ascii="Times New Roman" w:hAnsi="Times New Roman" w:cs="Times New Roman"/>
          <w:sz w:val="24"/>
          <w:szCs w:val="24"/>
        </w:rPr>
      </w:pPr>
      <w:r w:rsidRPr="00AB4DEC">
        <w:rPr>
          <w:rFonts w:ascii="Times New Roman" w:hAnsi="Times New Roman" w:cs="Times New Roman"/>
          <w:sz w:val="24"/>
          <w:szCs w:val="24"/>
        </w:rPr>
        <w:t xml:space="preserve">Při realizaci postupů směřujících k ochraně lidských </w:t>
      </w:r>
      <w:r w:rsidRPr="006326E1">
        <w:rPr>
          <w:rFonts w:ascii="Times New Roman" w:hAnsi="Times New Roman" w:cs="Times New Roman"/>
          <w:sz w:val="24"/>
          <w:szCs w:val="24"/>
        </w:rPr>
        <w:t>práv je nutn</w:t>
      </w:r>
      <w:r w:rsidR="00003B38" w:rsidRPr="006326E1">
        <w:rPr>
          <w:rFonts w:ascii="Times New Roman" w:hAnsi="Times New Roman" w:cs="Times New Roman"/>
          <w:sz w:val="24"/>
          <w:szCs w:val="24"/>
        </w:rPr>
        <w:t>ý</w:t>
      </w:r>
      <w:r w:rsidRPr="00AB4DEC">
        <w:rPr>
          <w:rFonts w:ascii="Times New Roman" w:hAnsi="Times New Roman" w:cs="Times New Roman"/>
          <w:sz w:val="24"/>
          <w:szCs w:val="24"/>
        </w:rPr>
        <w:t xml:space="preserve"> </w:t>
      </w:r>
      <w:r w:rsidR="00003B38">
        <w:rPr>
          <w:rFonts w:ascii="Times New Roman" w:hAnsi="Times New Roman" w:cs="Times New Roman"/>
          <w:sz w:val="24"/>
          <w:szCs w:val="24"/>
        </w:rPr>
        <w:t>návrat</w:t>
      </w:r>
      <w:r w:rsidRPr="00AB4DEC">
        <w:rPr>
          <w:rFonts w:ascii="Times New Roman" w:hAnsi="Times New Roman" w:cs="Times New Roman"/>
          <w:sz w:val="24"/>
          <w:szCs w:val="24"/>
        </w:rPr>
        <w:t xml:space="preserve"> ke spolupráci se třetí stranou, mezinárodním společenstvím. Z již zmíněných důvodů není vhodné, aby o reakci rozhodovala Rada bezpečnosti OSN. Jako vhodné řešení se nabízí spolupráce mezi Valným shromážděním Organizace spojených národů a dílčími regionálními nebo sub-regionálními organizacemi.</w:t>
      </w:r>
    </w:p>
    <w:p w14:paraId="27E6CE77" w14:textId="2ABD72D3" w:rsidR="004C14F3" w:rsidRDefault="004C14F3" w:rsidP="000777A4">
      <w:pPr>
        <w:spacing w:after="0" w:line="360" w:lineRule="auto"/>
        <w:ind w:firstLine="709"/>
        <w:jc w:val="both"/>
        <w:rPr>
          <w:rFonts w:ascii="Times New Roman" w:hAnsi="Times New Roman" w:cs="Times New Roman"/>
          <w:sz w:val="24"/>
          <w:szCs w:val="24"/>
        </w:rPr>
      </w:pPr>
      <w:r w:rsidRPr="00AB4DEC">
        <w:rPr>
          <w:rFonts w:ascii="Times New Roman" w:hAnsi="Times New Roman" w:cs="Times New Roman"/>
          <w:sz w:val="24"/>
          <w:szCs w:val="24"/>
        </w:rPr>
        <w:t xml:space="preserve">Avšak Valné shromáždění OSN je postaveno v hierarchii orgánů OSN níže než RB </w:t>
      </w:r>
      <w:r w:rsidRPr="006326E1">
        <w:rPr>
          <w:rFonts w:ascii="Times New Roman" w:hAnsi="Times New Roman" w:cs="Times New Roman"/>
          <w:sz w:val="24"/>
          <w:szCs w:val="24"/>
        </w:rPr>
        <w:t>OSN</w:t>
      </w:r>
      <w:r w:rsidR="00E96B81" w:rsidRPr="006326E1">
        <w:rPr>
          <w:rFonts w:ascii="Times New Roman" w:hAnsi="Times New Roman" w:cs="Times New Roman"/>
          <w:sz w:val="24"/>
          <w:szCs w:val="24"/>
        </w:rPr>
        <w:t>,</w:t>
      </w:r>
      <w:r w:rsidRPr="006326E1">
        <w:rPr>
          <w:rFonts w:ascii="Times New Roman" w:hAnsi="Times New Roman" w:cs="Times New Roman"/>
          <w:sz w:val="24"/>
          <w:szCs w:val="24"/>
        </w:rPr>
        <w:t xml:space="preserve"> a tudíž</w:t>
      </w:r>
      <w:r w:rsidRPr="00AB4DEC">
        <w:rPr>
          <w:rFonts w:ascii="Times New Roman" w:hAnsi="Times New Roman" w:cs="Times New Roman"/>
          <w:sz w:val="24"/>
          <w:szCs w:val="24"/>
        </w:rPr>
        <w:t xml:space="preserve"> se nemůže při svém rozhodování vyhnout konfrontaci s Radou bezpečnosti. Je tedy nezbytné, aby norma znovu získala své stoupence, kteří zpočátku normu podporovali, avšak tato podpora zanikla po ilegálním využití síly koaličními vojsky v Libyi proti režimu </w:t>
      </w:r>
      <w:proofErr w:type="spellStart"/>
      <w:r w:rsidRPr="00AB4DEC">
        <w:rPr>
          <w:rFonts w:ascii="Times New Roman" w:hAnsi="Times New Roman" w:cs="Times New Roman"/>
          <w:sz w:val="24"/>
          <w:szCs w:val="24"/>
        </w:rPr>
        <w:t>Muammara</w:t>
      </w:r>
      <w:proofErr w:type="spellEnd"/>
      <w:r w:rsidRPr="00AB4DEC">
        <w:rPr>
          <w:rFonts w:ascii="Times New Roman" w:hAnsi="Times New Roman" w:cs="Times New Roman"/>
          <w:sz w:val="24"/>
          <w:szCs w:val="24"/>
        </w:rPr>
        <w:t xml:space="preserve"> </w:t>
      </w:r>
      <w:proofErr w:type="spellStart"/>
      <w:r w:rsidRPr="00AB4DEC">
        <w:rPr>
          <w:rFonts w:ascii="Times New Roman" w:hAnsi="Times New Roman" w:cs="Times New Roman"/>
          <w:sz w:val="24"/>
          <w:szCs w:val="24"/>
        </w:rPr>
        <w:t>Kaddáfiho</w:t>
      </w:r>
      <w:proofErr w:type="spellEnd"/>
      <w:r w:rsidRPr="00AB4DEC">
        <w:rPr>
          <w:rFonts w:ascii="Times New Roman" w:hAnsi="Times New Roman" w:cs="Times New Roman"/>
          <w:sz w:val="24"/>
          <w:szCs w:val="24"/>
        </w:rPr>
        <w:t>. V návaznosti na zmíněné je nutné stanovit jasný rámec pro vojenské intervence a popřípadě kontrolní orgány, které budou garantovat</w:t>
      </w:r>
      <w:r w:rsidR="00003B38">
        <w:rPr>
          <w:rFonts w:ascii="Times New Roman" w:hAnsi="Times New Roman" w:cs="Times New Roman"/>
          <w:sz w:val="24"/>
          <w:szCs w:val="24"/>
        </w:rPr>
        <w:t xml:space="preserve"> </w:t>
      </w:r>
      <w:r w:rsidRPr="00AB4DEC">
        <w:rPr>
          <w:rFonts w:ascii="Times New Roman" w:hAnsi="Times New Roman" w:cs="Times New Roman"/>
          <w:sz w:val="24"/>
          <w:szCs w:val="24"/>
        </w:rPr>
        <w:t xml:space="preserve">legalitu případné intervence. Dále je </w:t>
      </w:r>
      <w:r w:rsidR="00003B38">
        <w:rPr>
          <w:rFonts w:ascii="Times New Roman" w:hAnsi="Times New Roman" w:cs="Times New Roman"/>
          <w:sz w:val="24"/>
          <w:szCs w:val="24"/>
        </w:rPr>
        <w:t>potřebné</w:t>
      </w:r>
      <w:r w:rsidRPr="00AB4DEC">
        <w:rPr>
          <w:rFonts w:ascii="Times New Roman" w:hAnsi="Times New Roman" w:cs="Times New Roman"/>
          <w:sz w:val="24"/>
          <w:szCs w:val="24"/>
        </w:rPr>
        <w:t xml:space="preserve"> stanovit postup </w:t>
      </w:r>
      <w:r w:rsidRPr="006326E1">
        <w:rPr>
          <w:rFonts w:ascii="Times New Roman" w:hAnsi="Times New Roman" w:cs="Times New Roman"/>
          <w:sz w:val="24"/>
          <w:szCs w:val="24"/>
        </w:rPr>
        <w:t>p</w:t>
      </w:r>
      <w:r w:rsidR="00E96B81" w:rsidRPr="006326E1">
        <w:rPr>
          <w:rFonts w:ascii="Times New Roman" w:hAnsi="Times New Roman" w:cs="Times New Roman"/>
          <w:sz w:val="24"/>
          <w:szCs w:val="24"/>
        </w:rPr>
        <w:t>r</w:t>
      </w:r>
      <w:r w:rsidRPr="006326E1">
        <w:rPr>
          <w:rFonts w:ascii="Times New Roman" w:hAnsi="Times New Roman" w:cs="Times New Roman"/>
          <w:sz w:val="24"/>
          <w:szCs w:val="24"/>
        </w:rPr>
        <w:t>o</w:t>
      </w:r>
      <w:r w:rsidRPr="00AB4DEC">
        <w:rPr>
          <w:rFonts w:ascii="Times New Roman" w:hAnsi="Times New Roman" w:cs="Times New Roman"/>
          <w:sz w:val="24"/>
          <w:szCs w:val="24"/>
        </w:rPr>
        <w:t xml:space="preserve"> post-konfliktní rekonstrukci</w:t>
      </w:r>
      <w:r w:rsidR="00003B38">
        <w:rPr>
          <w:rFonts w:ascii="Times New Roman" w:hAnsi="Times New Roman" w:cs="Times New Roman"/>
          <w:sz w:val="24"/>
          <w:szCs w:val="24"/>
        </w:rPr>
        <w:t>.</w:t>
      </w:r>
      <w:r w:rsidRPr="00AB4DEC">
        <w:rPr>
          <w:rFonts w:ascii="Times New Roman" w:hAnsi="Times New Roman" w:cs="Times New Roman"/>
          <w:sz w:val="24"/>
          <w:szCs w:val="24"/>
        </w:rPr>
        <w:t xml:space="preserve"> </w:t>
      </w:r>
      <w:r w:rsidR="00003B38">
        <w:rPr>
          <w:rFonts w:ascii="Times New Roman" w:hAnsi="Times New Roman" w:cs="Times New Roman"/>
          <w:sz w:val="24"/>
          <w:szCs w:val="24"/>
        </w:rPr>
        <w:t>P</w:t>
      </w:r>
      <w:r w:rsidRPr="00AB4DEC">
        <w:rPr>
          <w:rFonts w:ascii="Times New Roman" w:hAnsi="Times New Roman" w:cs="Times New Roman"/>
          <w:sz w:val="24"/>
          <w:szCs w:val="24"/>
        </w:rPr>
        <w:t>revenc</w:t>
      </w:r>
      <w:r w:rsidR="00003B38">
        <w:rPr>
          <w:rFonts w:ascii="Times New Roman" w:hAnsi="Times New Roman" w:cs="Times New Roman"/>
          <w:sz w:val="24"/>
          <w:szCs w:val="24"/>
        </w:rPr>
        <w:t>e</w:t>
      </w:r>
      <w:r w:rsidRPr="00AB4DEC">
        <w:rPr>
          <w:rFonts w:ascii="Times New Roman" w:hAnsi="Times New Roman" w:cs="Times New Roman"/>
          <w:sz w:val="24"/>
          <w:szCs w:val="24"/>
        </w:rPr>
        <w:t xml:space="preserve"> porušování lidských práv a páchání válečných zločinů proti lidskosti</w:t>
      </w:r>
      <w:r w:rsidR="00003B38">
        <w:rPr>
          <w:rFonts w:ascii="Times New Roman" w:hAnsi="Times New Roman" w:cs="Times New Roman"/>
          <w:sz w:val="24"/>
          <w:szCs w:val="24"/>
        </w:rPr>
        <w:t xml:space="preserve"> je primárním úkolem do budoucnosti.</w:t>
      </w:r>
    </w:p>
    <w:p w14:paraId="40EAD3CE" w14:textId="77777777" w:rsidR="006B2568" w:rsidRDefault="006B2568" w:rsidP="000777A4">
      <w:pPr>
        <w:spacing w:after="0" w:line="360" w:lineRule="auto"/>
        <w:ind w:firstLine="709"/>
        <w:jc w:val="both"/>
        <w:rPr>
          <w:rFonts w:ascii="Times New Roman" w:hAnsi="Times New Roman" w:cs="Times New Roman"/>
          <w:sz w:val="24"/>
          <w:szCs w:val="24"/>
        </w:rPr>
      </w:pPr>
    </w:p>
    <w:p w14:paraId="635A1CD7" w14:textId="5142924C" w:rsidR="00BF7CCA" w:rsidRPr="00693100" w:rsidRDefault="00BF7CCA" w:rsidP="000777A4">
      <w:pPr>
        <w:pStyle w:val="Nadpis2"/>
        <w:spacing w:after="160" w:line="360" w:lineRule="auto"/>
      </w:pPr>
      <w:bookmarkStart w:id="22" w:name="_Toc101460769"/>
      <w:r w:rsidRPr="007C1D81">
        <w:rPr>
          <w:b/>
        </w:rPr>
        <w:lastRenderedPageBreak/>
        <w:t>3.6</w:t>
      </w:r>
      <w:r w:rsidRPr="00693100">
        <w:t xml:space="preserve"> </w:t>
      </w:r>
      <w:proofErr w:type="spellStart"/>
      <w:r w:rsidRPr="00096662">
        <w:rPr>
          <w:b/>
          <w:bCs/>
        </w:rPr>
        <w:t>Responsibility</w:t>
      </w:r>
      <w:proofErr w:type="spellEnd"/>
      <w:r w:rsidRPr="00096662">
        <w:rPr>
          <w:b/>
          <w:bCs/>
        </w:rPr>
        <w:t xml:space="preserve"> </w:t>
      </w:r>
      <w:proofErr w:type="spellStart"/>
      <w:r w:rsidRPr="00096662">
        <w:rPr>
          <w:b/>
          <w:bCs/>
        </w:rPr>
        <w:t>whi</w:t>
      </w:r>
      <w:r w:rsidR="006326E1">
        <w:rPr>
          <w:b/>
          <w:bCs/>
        </w:rPr>
        <w:t>l</w:t>
      </w:r>
      <w:r w:rsidRPr="00096662">
        <w:rPr>
          <w:b/>
          <w:bCs/>
        </w:rPr>
        <w:t>e</w:t>
      </w:r>
      <w:proofErr w:type="spellEnd"/>
      <w:r w:rsidRPr="00096662">
        <w:rPr>
          <w:b/>
          <w:bCs/>
        </w:rPr>
        <w:t xml:space="preserve"> </w:t>
      </w:r>
      <w:proofErr w:type="spellStart"/>
      <w:r w:rsidRPr="00096662">
        <w:rPr>
          <w:b/>
          <w:bCs/>
        </w:rPr>
        <w:t>protecting</w:t>
      </w:r>
      <w:bookmarkEnd w:id="22"/>
      <w:proofErr w:type="spellEnd"/>
    </w:p>
    <w:p w14:paraId="6ED05CF8" w14:textId="77777777" w:rsidR="004C14F3" w:rsidRPr="00AB4DEC" w:rsidRDefault="004C14F3" w:rsidP="00096662">
      <w:pPr>
        <w:spacing w:line="360" w:lineRule="auto"/>
        <w:jc w:val="both"/>
        <w:rPr>
          <w:rFonts w:ascii="Times New Roman" w:hAnsi="Times New Roman" w:cs="Times New Roman"/>
          <w:i/>
          <w:iCs/>
          <w:sz w:val="24"/>
          <w:szCs w:val="24"/>
        </w:rPr>
      </w:pPr>
      <w:r w:rsidRPr="00AB4DEC">
        <w:rPr>
          <w:rFonts w:ascii="Times New Roman" w:hAnsi="Times New Roman" w:cs="Times New Roman"/>
          <w:i/>
          <w:iCs/>
          <w:sz w:val="24"/>
          <w:szCs w:val="24"/>
        </w:rPr>
        <w:t>Post-konfliktní rekonstrukce</w:t>
      </w:r>
    </w:p>
    <w:p w14:paraId="4A8B8091" w14:textId="339D8FEE" w:rsidR="004C14F3" w:rsidRPr="00AB4DEC" w:rsidRDefault="004C14F3" w:rsidP="000777A4">
      <w:pPr>
        <w:spacing w:after="0" w:line="360" w:lineRule="auto"/>
        <w:ind w:firstLine="709"/>
        <w:jc w:val="both"/>
        <w:rPr>
          <w:rFonts w:ascii="Times New Roman" w:hAnsi="Times New Roman" w:cs="Times New Roman"/>
          <w:sz w:val="24"/>
          <w:szCs w:val="24"/>
        </w:rPr>
      </w:pPr>
      <w:r w:rsidRPr="00AB4DEC">
        <w:rPr>
          <w:rFonts w:ascii="Times New Roman" w:hAnsi="Times New Roman" w:cs="Times New Roman"/>
          <w:sz w:val="24"/>
          <w:szCs w:val="24"/>
        </w:rPr>
        <w:t>Jedním z fundamentálních dilemat</w:t>
      </w:r>
      <w:r w:rsidR="00003B38">
        <w:rPr>
          <w:rFonts w:ascii="Times New Roman" w:hAnsi="Times New Roman" w:cs="Times New Roman"/>
          <w:sz w:val="24"/>
          <w:szCs w:val="24"/>
        </w:rPr>
        <w:t>,</w:t>
      </w:r>
      <w:r w:rsidRPr="00AB4DEC">
        <w:rPr>
          <w:rFonts w:ascii="Times New Roman" w:hAnsi="Times New Roman" w:cs="Times New Roman"/>
          <w:sz w:val="24"/>
          <w:szCs w:val="24"/>
        </w:rPr>
        <w:t xml:space="preserve"> provázející koncept R2P</w:t>
      </w:r>
      <w:r w:rsidR="00003B38">
        <w:rPr>
          <w:rFonts w:ascii="Times New Roman" w:hAnsi="Times New Roman" w:cs="Times New Roman"/>
          <w:sz w:val="24"/>
          <w:szCs w:val="24"/>
        </w:rPr>
        <w:t>,</w:t>
      </w:r>
      <w:r w:rsidRPr="00AB4DEC">
        <w:rPr>
          <w:rFonts w:ascii="Times New Roman" w:hAnsi="Times New Roman" w:cs="Times New Roman"/>
          <w:sz w:val="24"/>
          <w:szCs w:val="24"/>
        </w:rPr>
        <w:t xml:space="preserve"> je otázka, co nastane po případné vojenské intervenci?  Základem konceptu R2P jsou při řešení humanitárních krizí tři složky: prevence, reakce, rekonstrukce. V Libyi post-konfliktní rekonstrukce selhala. Libye se tak ocitla v nekoordinované situaci, která měla za následek větší ztráty na civilních životech, než hrozilo před intervencí. Pokud bude nutné znovu využít vojenské intervence pro ochranu obyvatel před krutými zločiny, je esenciální, aby byl jasně stanovený rámec postupů v post-konfliktní situaci. To by napomohlo zabránění další eskalace konfliktů, která by mohl</w:t>
      </w:r>
      <w:r w:rsidR="00FB14A7">
        <w:rPr>
          <w:rFonts w:ascii="Times New Roman" w:hAnsi="Times New Roman" w:cs="Times New Roman"/>
          <w:sz w:val="24"/>
          <w:szCs w:val="24"/>
        </w:rPr>
        <w:t>a</w:t>
      </w:r>
      <w:r w:rsidRPr="00AB4DEC">
        <w:rPr>
          <w:rFonts w:ascii="Times New Roman" w:hAnsi="Times New Roman" w:cs="Times New Roman"/>
          <w:sz w:val="24"/>
          <w:szCs w:val="24"/>
        </w:rPr>
        <w:t xml:space="preserve"> mít za následek civilní oběti.</w:t>
      </w:r>
    </w:p>
    <w:p w14:paraId="64D018DC" w14:textId="441D74B3" w:rsidR="004C14F3" w:rsidRPr="00AB4DEC" w:rsidRDefault="00CE54E5" w:rsidP="000777A4">
      <w:pPr>
        <w:spacing w:line="360" w:lineRule="auto"/>
        <w:ind w:firstLine="709"/>
        <w:jc w:val="both"/>
        <w:rPr>
          <w:rFonts w:ascii="Times New Roman" w:hAnsi="Times New Roman" w:cs="Times New Roman"/>
          <w:sz w:val="24"/>
          <w:szCs w:val="24"/>
        </w:rPr>
      </w:pPr>
      <w:r w:rsidRPr="006326E1">
        <w:rPr>
          <w:rFonts w:ascii="Times New Roman" w:hAnsi="Times New Roman" w:cs="Times New Roman"/>
          <w:sz w:val="24"/>
          <w:szCs w:val="24"/>
        </w:rPr>
        <w:t>V</w:t>
      </w:r>
      <w:r w:rsidR="004C14F3" w:rsidRPr="006326E1">
        <w:rPr>
          <w:rFonts w:ascii="Times New Roman" w:hAnsi="Times New Roman" w:cs="Times New Roman"/>
          <w:sz w:val="24"/>
          <w:szCs w:val="24"/>
        </w:rPr>
        <w:t xml:space="preserve"> případ</w:t>
      </w:r>
      <w:r w:rsidR="00D319E0" w:rsidRPr="006326E1">
        <w:rPr>
          <w:rFonts w:ascii="Times New Roman" w:hAnsi="Times New Roman" w:cs="Times New Roman"/>
          <w:sz w:val="24"/>
          <w:szCs w:val="24"/>
        </w:rPr>
        <w:t>ě</w:t>
      </w:r>
      <w:r w:rsidR="004C14F3" w:rsidRPr="00AB4DEC">
        <w:rPr>
          <w:rFonts w:ascii="Times New Roman" w:hAnsi="Times New Roman" w:cs="Times New Roman"/>
          <w:sz w:val="24"/>
          <w:szCs w:val="24"/>
        </w:rPr>
        <w:t xml:space="preserve"> Libye nastala situace, kdy povstalecké jednotky také začaly páchat zločiny proti lidskosti a válečné zločiny na civilním obyvatelstvu. NATO se však postavilo na stranu povstaleckých milic a tím </w:t>
      </w:r>
      <w:r w:rsidR="004C14F3" w:rsidRPr="006326E1">
        <w:rPr>
          <w:rFonts w:ascii="Times New Roman" w:hAnsi="Times New Roman" w:cs="Times New Roman"/>
          <w:sz w:val="24"/>
          <w:szCs w:val="24"/>
        </w:rPr>
        <w:t>tyto kruté zločiny</w:t>
      </w:r>
      <w:r w:rsidRPr="006326E1">
        <w:rPr>
          <w:rFonts w:ascii="Times New Roman" w:hAnsi="Times New Roman" w:cs="Times New Roman"/>
          <w:sz w:val="24"/>
          <w:szCs w:val="24"/>
        </w:rPr>
        <w:t xml:space="preserve"> nepřímo podporovalo</w:t>
      </w:r>
      <w:r w:rsidR="004C14F3" w:rsidRPr="006326E1">
        <w:rPr>
          <w:rFonts w:ascii="Times New Roman" w:hAnsi="Times New Roman" w:cs="Times New Roman"/>
          <w:sz w:val="24"/>
          <w:szCs w:val="24"/>
        </w:rPr>
        <w:t>.</w:t>
      </w:r>
      <w:r w:rsidR="004C14F3" w:rsidRPr="00AB4DEC">
        <w:rPr>
          <w:rFonts w:ascii="Times New Roman" w:hAnsi="Times New Roman" w:cs="Times New Roman"/>
          <w:sz w:val="24"/>
          <w:szCs w:val="24"/>
        </w:rPr>
        <w:t xml:space="preserve"> </w:t>
      </w:r>
      <w:r w:rsidR="00FB14A7">
        <w:rPr>
          <w:rFonts w:ascii="Times New Roman" w:hAnsi="Times New Roman" w:cs="Times New Roman"/>
          <w:sz w:val="24"/>
          <w:szCs w:val="24"/>
        </w:rPr>
        <w:t xml:space="preserve">V průběhu </w:t>
      </w:r>
      <w:r w:rsidR="004C14F3" w:rsidRPr="00AB4DEC">
        <w:rPr>
          <w:rFonts w:ascii="Times New Roman" w:hAnsi="Times New Roman" w:cs="Times New Roman"/>
          <w:sz w:val="24"/>
          <w:szCs w:val="24"/>
        </w:rPr>
        <w:t>vojensk</w:t>
      </w:r>
      <w:r w:rsidR="00FB14A7">
        <w:rPr>
          <w:rFonts w:ascii="Times New Roman" w:hAnsi="Times New Roman" w:cs="Times New Roman"/>
          <w:sz w:val="24"/>
          <w:szCs w:val="24"/>
        </w:rPr>
        <w:t>é</w:t>
      </w:r>
      <w:r w:rsidR="004C14F3" w:rsidRPr="00AB4DEC">
        <w:rPr>
          <w:rFonts w:ascii="Times New Roman" w:hAnsi="Times New Roman" w:cs="Times New Roman"/>
          <w:sz w:val="24"/>
          <w:szCs w:val="24"/>
        </w:rPr>
        <w:t xml:space="preserve"> intervence, která vychází z R2P,</w:t>
      </w:r>
      <w:r w:rsidR="00FB14A7">
        <w:rPr>
          <w:rFonts w:ascii="Times New Roman" w:hAnsi="Times New Roman" w:cs="Times New Roman"/>
          <w:sz w:val="24"/>
          <w:szCs w:val="24"/>
        </w:rPr>
        <w:t xml:space="preserve"> by</w:t>
      </w:r>
      <w:r w:rsidR="004C14F3" w:rsidRPr="00AB4DEC">
        <w:rPr>
          <w:rFonts w:ascii="Times New Roman" w:hAnsi="Times New Roman" w:cs="Times New Roman"/>
          <w:sz w:val="24"/>
          <w:szCs w:val="24"/>
        </w:rPr>
        <w:t xml:space="preserve"> mělo mezinárodní společenství dbát na ochranu všech. Jak již bylo zmíněno, podpora protivládních jednotek způsobila </w:t>
      </w:r>
      <w:r w:rsidR="004C14F3" w:rsidRPr="006326E1">
        <w:rPr>
          <w:rFonts w:ascii="Times New Roman" w:hAnsi="Times New Roman" w:cs="Times New Roman"/>
          <w:sz w:val="24"/>
          <w:szCs w:val="24"/>
        </w:rPr>
        <w:t>až šestinásobn</w:t>
      </w:r>
      <w:r w:rsidRPr="006326E1">
        <w:rPr>
          <w:rFonts w:ascii="Times New Roman" w:hAnsi="Times New Roman" w:cs="Times New Roman"/>
          <w:sz w:val="24"/>
          <w:szCs w:val="24"/>
        </w:rPr>
        <w:t>ý p</w:t>
      </w:r>
      <w:r w:rsidR="004C14F3" w:rsidRPr="006326E1">
        <w:rPr>
          <w:rFonts w:ascii="Times New Roman" w:hAnsi="Times New Roman" w:cs="Times New Roman"/>
          <w:sz w:val="24"/>
          <w:szCs w:val="24"/>
        </w:rPr>
        <w:t>o</w:t>
      </w:r>
      <w:r w:rsidRPr="006326E1">
        <w:rPr>
          <w:rFonts w:ascii="Times New Roman" w:hAnsi="Times New Roman" w:cs="Times New Roman"/>
          <w:sz w:val="24"/>
          <w:szCs w:val="24"/>
        </w:rPr>
        <w:t>čet</w:t>
      </w:r>
      <w:r w:rsidR="004C14F3" w:rsidRPr="00AB4DEC">
        <w:rPr>
          <w:rFonts w:ascii="Times New Roman" w:hAnsi="Times New Roman" w:cs="Times New Roman"/>
          <w:sz w:val="24"/>
          <w:szCs w:val="24"/>
        </w:rPr>
        <w:t xml:space="preserve"> mrtvých obyvatel, než hrozilo před intervencí. NATO tedy mělo zamezit potlačování</w:t>
      </w:r>
      <w:r w:rsidR="00FB14A7">
        <w:rPr>
          <w:rFonts w:ascii="Times New Roman" w:hAnsi="Times New Roman" w:cs="Times New Roman"/>
          <w:sz w:val="24"/>
          <w:szCs w:val="24"/>
        </w:rPr>
        <w:t xml:space="preserve"> lidských práv</w:t>
      </w:r>
      <w:r w:rsidR="004C14F3" w:rsidRPr="00AB4DEC">
        <w:rPr>
          <w:rFonts w:ascii="Times New Roman" w:hAnsi="Times New Roman" w:cs="Times New Roman"/>
          <w:sz w:val="24"/>
          <w:szCs w:val="24"/>
        </w:rPr>
        <w:t xml:space="preserve"> na obou stranách, a ne si vybrat pouze jednu stranu konfliktu, které </w:t>
      </w:r>
      <w:r w:rsidR="00FB14A7">
        <w:rPr>
          <w:rFonts w:ascii="Times New Roman" w:hAnsi="Times New Roman" w:cs="Times New Roman"/>
          <w:sz w:val="24"/>
          <w:szCs w:val="24"/>
        </w:rPr>
        <w:t xml:space="preserve">poskytne </w:t>
      </w:r>
      <w:r w:rsidR="004C14F3" w:rsidRPr="00AB4DEC">
        <w:rPr>
          <w:rFonts w:ascii="Times New Roman" w:hAnsi="Times New Roman" w:cs="Times New Roman"/>
          <w:sz w:val="24"/>
          <w:szCs w:val="24"/>
        </w:rPr>
        <w:t>pom</w:t>
      </w:r>
      <w:r w:rsidR="00FB14A7">
        <w:rPr>
          <w:rFonts w:ascii="Times New Roman" w:hAnsi="Times New Roman" w:cs="Times New Roman"/>
          <w:sz w:val="24"/>
          <w:szCs w:val="24"/>
        </w:rPr>
        <w:t>oc</w:t>
      </w:r>
      <w:r w:rsidR="004C14F3" w:rsidRPr="00AB4DEC">
        <w:rPr>
          <w:rFonts w:ascii="Times New Roman" w:hAnsi="Times New Roman" w:cs="Times New Roman"/>
          <w:sz w:val="24"/>
          <w:szCs w:val="24"/>
        </w:rPr>
        <w:t xml:space="preserve">, což bylo navíc porušením mandátu získaným Rezolucí 1973.  </w:t>
      </w:r>
    </w:p>
    <w:p w14:paraId="1E569620" w14:textId="77777777" w:rsidR="004C14F3" w:rsidRPr="00AB4DEC" w:rsidRDefault="004C14F3" w:rsidP="00154C6A">
      <w:pPr>
        <w:spacing w:line="360" w:lineRule="auto"/>
        <w:jc w:val="both"/>
        <w:rPr>
          <w:rFonts w:ascii="Times New Roman" w:hAnsi="Times New Roman" w:cs="Times New Roman"/>
          <w:i/>
          <w:iCs/>
          <w:sz w:val="24"/>
          <w:szCs w:val="24"/>
        </w:rPr>
      </w:pPr>
      <w:proofErr w:type="spellStart"/>
      <w:r w:rsidRPr="00AB4DEC">
        <w:rPr>
          <w:rFonts w:ascii="Times New Roman" w:hAnsi="Times New Roman" w:cs="Times New Roman"/>
          <w:i/>
          <w:iCs/>
          <w:sz w:val="24"/>
          <w:szCs w:val="24"/>
        </w:rPr>
        <w:t>Responsibility</w:t>
      </w:r>
      <w:proofErr w:type="spellEnd"/>
      <w:r w:rsidRPr="00AB4DEC">
        <w:rPr>
          <w:rFonts w:ascii="Times New Roman" w:hAnsi="Times New Roman" w:cs="Times New Roman"/>
          <w:i/>
          <w:iCs/>
          <w:sz w:val="24"/>
          <w:szCs w:val="24"/>
        </w:rPr>
        <w:t xml:space="preserve"> </w:t>
      </w:r>
      <w:proofErr w:type="spellStart"/>
      <w:r w:rsidRPr="00AB4DEC">
        <w:rPr>
          <w:rFonts w:ascii="Times New Roman" w:hAnsi="Times New Roman" w:cs="Times New Roman"/>
          <w:i/>
          <w:iCs/>
          <w:sz w:val="24"/>
          <w:szCs w:val="24"/>
        </w:rPr>
        <w:t>while</w:t>
      </w:r>
      <w:proofErr w:type="spellEnd"/>
      <w:r w:rsidRPr="00AB4DEC">
        <w:rPr>
          <w:rFonts w:ascii="Times New Roman" w:hAnsi="Times New Roman" w:cs="Times New Roman"/>
          <w:i/>
          <w:iCs/>
          <w:sz w:val="24"/>
          <w:szCs w:val="24"/>
        </w:rPr>
        <w:t xml:space="preserve"> </w:t>
      </w:r>
      <w:proofErr w:type="spellStart"/>
      <w:r w:rsidRPr="00AB4DEC">
        <w:rPr>
          <w:rFonts w:ascii="Times New Roman" w:hAnsi="Times New Roman" w:cs="Times New Roman"/>
          <w:i/>
          <w:iCs/>
          <w:sz w:val="24"/>
          <w:szCs w:val="24"/>
        </w:rPr>
        <w:t>protecting</w:t>
      </w:r>
      <w:proofErr w:type="spellEnd"/>
    </w:p>
    <w:p w14:paraId="7ACA1A2B" w14:textId="189A085C" w:rsidR="004C14F3" w:rsidRPr="00AB4DEC" w:rsidRDefault="004C14F3" w:rsidP="000777A4">
      <w:pPr>
        <w:spacing w:after="0" w:line="360" w:lineRule="auto"/>
        <w:ind w:firstLine="708"/>
        <w:jc w:val="both"/>
        <w:rPr>
          <w:rFonts w:ascii="Times New Roman" w:hAnsi="Times New Roman" w:cs="Times New Roman"/>
          <w:sz w:val="24"/>
          <w:szCs w:val="24"/>
        </w:rPr>
      </w:pPr>
      <w:r w:rsidRPr="00AB4DEC">
        <w:rPr>
          <w:rFonts w:ascii="Times New Roman" w:hAnsi="Times New Roman" w:cs="Times New Roman"/>
          <w:sz w:val="24"/>
          <w:szCs w:val="24"/>
        </w:rPr>
        <w:t xml:space="preserve">Koaliční síly NATO v Libyi využily získaného mandátu, který jim dovoloval vojenskou intervenci, k dosažení cílů, které však nebyly předmětem implikace konceptu </w:t>
      </w:r>
      <w:proofErr w:type="spellStart"/>
      <w:r w:rsidRPr="00AB4DEC">
        <w:rPr>
          <w:rFonts w:ascii="Times New Roman" w:hAnsi="Times New Roman" w:cs="Times New Roman"/>
          <w:sz w:val="24"/>
          <w:szCs w:val="24"/>
        </w:rPr>
        <w:t>Responsibility</w:t>
      </w:r>
      <w:proofErr w:type="spellEnd"/>
      <w:r w:rsidRPr="00AB4DEC">
        <w:rPr>
          <w:rFonts w:ascii="Times New Roman" w:hAnsi="Times New Roman" w:cs="Times New Roman"/>
          <w:sz w:val="24"/>
          <w:szCs w:val="24"/>
        </w:rPr>
        <w:t xml:space="preserve"> to </w:t>
      </w:r>
      <w:proofErr w:type="spellStart"/>
      <w:r w:rsidRPr="00AB4DEC">
        <w:rPr>
          <w:rFonts w:ascii="Times New Roman" w:hAnsi="Times New Roman" w:cs="Times New Roman"/>
          <w:sz w:val="24"/>
          <w:szCs w:val="24"/>
        </w:rPr>
        <w:t>Protect</w:t>
      </w:r>
      <w:proofErr w:type="spellEnd"/>
      <w:r w:rsidRPr="00AB4DEC">
        <w:rPr>
          <w:rFonts w:ascii="Times New Roman" w:hAnsi="Times New Roman" w:cs="Times New Roman"/>
          <w:sz w:val="24"/>
          <w:szCs w:val="24"/>
        </w:rPr>
        <w:t xml:space="preserve">. Úkolem NATO byla ochrana civilního obyvatelstva před hrozícím utrpením, což se zprvu podařilo, ale další operace vedly </w:t>
      </w:r>
      <w:r w:rsidRPr="006326E1">
        <w:rPr>
          <w:rFonts w:ascii="Times New Roman" w:hAnsi="Times New Roman" w:cs="Times New Roman"/>
          <w:sz w:val="24"/>
          <w:szCs w:val="24"/>
        </w:rPr>
        <w:t>k sesazení</w:t>
      </w:r>
      <w:r w:rsidRPr="00AB4DEC">
        <w:rPr>
          <w:rFonts w:ascii="Times New Roman" w:hAnsi="Times New Roman" w:cs="Times New Roman"/>
          <w:sz w:val="24"/>
          <w:szCs w:val="24"/>
        </w:rPr>
        <w:t xml:space="preserve"> diktátora </w:t>
      </w:r>
      <w:proofErr w:type="spellStart"/>
      <w:r w:rsidRPr="00AB4DEC">
        <w:rPr>
          <w:rFonts w:ascii="Times New Roman" w:hAnsi="Times New Roman" w:cs="Times New Roman"/>
          <w:sz w:val="24"/>
          <w:szCs w:val="24"/>
        </w:rPr>
        <w:t>Muammara</w:t>
      </w:r>
      <w:proofErr w:type="spellEnd"/>
      <w:r w:rsidRPr="00AB4DEC">
        <w:rPr>
          <w:rFonts w:ascii="Times New Roman" w:hAnsi="Times New Roman" w:cs="Times New Roman"/>
          <w:sz w:val="24"/>
          <w:szCs w:val="24"/>
        </w:rPr>
        <w:t xml:space="preserve"> </w:t>
      </w:r>
      <w:proofErr w:type="spellStart"/>
      <w:r w:rsidRPr="00AB4DEC">
        <w:rPr>
          <w:rFonts w:ascii="Times New Roman" w:hAnsi="Times New Roman" w:cs="Times New Roman"/>
          <w:sz w:val="24"/>
          <w:szCs w:val="24"/>
        </w:rPr>
        <w:t>Kaddáfího</w:t>
      </w:r>
      <w:proofErr w:type="spellEnd"/>
      <w:r w:rsidRPr="00AB4DEC">
        <w:rPr>
          <w:rFonts w:ascii="Times New Roman" w:hAnsi="Times New Roman" w:cs="Times New Roman"/>
          <w:sz w:val="24"/>
          <w:szCs w:val="24"/>
        </w:rPr>
        <w:t xml:space="preserve">, </w:t>
      </w:r>
      <w:r w:rsidR="00FB14A7">
        <w:rPr>
          <w:rFonts w:ascii="Times New Roman" w:hAnsi="Times New Roman" w:cs="Times New Roman"/>
          <w:sz w:val="24"/>
          <w:szCs w:val="24"/>
        </w:rPr>
        <w:t>což</w:t>
      </w:r>
      <w:r w:rsidRPr="00AB4DEC">
        <w:rPr>
          <w:rFonts w:ascii="Times New Roman" w:hAnsi="Times New Roman" w:cs="Times New Roman"/>
          <w:sz w:val="24"/>
          <w:szCs w:val="24"/>
        </w:rPr>
        <w:t xml:space="preserve"> rozpoutalo v zemi chaos, který měl přesah i do dalších okolních států. To způsobilo ztrátu důvěry v R2P u afrických a dalších států. Pokud má být znovu aktivován</w:t>
      </w:r>
      <w:r w:rsidR="00FB14A7">
        <w:rPr>
          <w:rFonts w:ascii="Times New Roman" w:hAnsi="Times New Roman" w:cs="Times New Roman"/>
          <w:sz w:val="24"/>
          <w:szCs w:val="24"/>
        </w:rPr>
        <w:t xml:space="preserve"> </w:t>
      </w:r>
      <w:r w:rsidR="0006726A">
        <w:rPr>
          <w:rFonts w:ascii="Times New Roman" w:hAnsi="Times New Roman" w:cs="Times New Roman"/>
          <w:sz w:val="24"/>
          <w:szCs w:val="24"/>
        </w:rPr>
        <w:t>třetí</w:t>
      </w:r>
      <w:r w:rsidRPr="00AB4DEC">
        <w:rPr>
          <w:rFonts w:ascii="Times New Roman" w:hAnsi="Times New Roman" w:cs="Times New Roman"/>
          <w:sz w:val="24"/>
          <w:szCs w:val="24"/>
        </w:rPr>
        <w:t xml:space="preserve"> pilíř konceptu </w:t>
      </w:r>
      <w:r w:rsidRPr="006326E1">
        <w:rPr>
          <w:rFonts w:ascii="Times New Roman" w:hAnsi="Times New Roman" w:cs="Times New Roman"/>
          <w:sz w:val="24"/>
          <w:szCs w:val="24"/>
        </w:rPr>
        <w:t>R2P zejména v podobě</w:t>
      </w:r>
      <w:r w:rsidRPr="00AB4DEC">
        <w:rPr>
          <w:rFonts w:ascii="Times New Roman" w:hAnsi="Times New Roman" w:cs="Times New Roman"/>
          <w:sz w:val="24"/>
          <w:szCs w:val="24"/>
        </w:rPr>
        <w:t xml:space="preserve"> vojenské intervence, musí být precizně definován obsah zmocnění. Pro NATO a Radu bezpečnosti je případ Libye ukazatelem, co se stane, pokud je překročen rámec mandátu. Cílem koaličních sil mělo být zastavení bezprostřední hrozby pro civilní obyvatelstvo </w:t>
      </w:r>
      <w:r w:rsidRPr="006326E1">
        <w:rPr>
          <w:rFonts w:ascii="Times New Roman" w:hAnsi="Times New Roman" w:cs="Times New Roman"/>
          <w:sz w:val="24"/>
          <w:szCs w:val="24"/>
        </w:rPr>
        <w:t>a snaha co nejdříve nastolit příměří</w:t>
      </w:r>
      <w:r w:rsidR="0016585B" w:rsidRPr="006326E1">
        <w:rPr>
          <w:rFonts w:ascii="Times New Roman" w:hAnsi="Times New Roman" w:cs="Times New Roman"/>
          <w:sz w:val="24"/>
          <w:szCs w:val="24"/>
        </w:rPr>
        <w:t>,</w:t>
      </w:r>
      <w:r w:rsidRPr="006326E1">
        <w:rPr>
          <w:rFonts w:ascii="Times New Roman" w:hAnsi="Times New Roman" w:cs="Times New Roman"/>
          <w:sz w:val="24"/>
          <w:szCs w:val="24"/>
        </w:rPr>
        <w:t xml:space="preserve"> popřípadě zaháji</w:t>
      </w:r>
      <w:r w:rsidRPr="00AB4DEC">
        <w:rPr>
          <w:rFonts w:ascii="Times New Roman" w:hAnsi="Times New Roman" w:cs="Times New Roman"/>
          <w:sz w:val="24"/>
          <w:szCs w:val="24"/>
        </w:rPr>
        <w:t>t rekonstrukci za dohledu vojenských jednotek NATO a zamezit další eskalaci konfliktu.</w:t>
      </w:r>
    </w:p>
    <w:p w14:paraId="365AEDF1" w14:textId="0FEA2DD2" w:rsidR="004C14F3" w:rsidRPr="00AB4DEC" w:rsidRDefault="004C14F3" w:rsidP="000777A4">
      <w:pPr>
        <w:spacing w:after="0" w:line="360" w:lineRule="auto"/>
        <w:ind w:firstLine="708"/>
        <w:jc w:val="both"/>
        <w:rPr>
          <w:rFonts w:ascii="Times New Roman" w:hAnsi="Times New Roman" w:cs="Times New Roman"/>
          <w:sz w:val="24"/>
          <w:szCs w:val="24"/>
        </w:rPr>
      </w:pPr>
      <w:proofErr w:type="spellStart"/>
      <w:r w:rsidRPr="00AB4DEC">
        <w:rPr>
          <w:rFonts w:ascii="Times New Roman" w:hAnsi="Times New Roman" w:cs="Times New Roman"/>
          <w:sz w:val="24"/>
          <w:szCs w:val="24"/>
        </w:rPr>
        <w:t>Responsibility</w:t>
      </w:r>
      <w:proofErr w:type="spellEnd"/>
      <w:r w:rsidRPr="00AB4DEC">
        <w:rPr>
          <w:rFonts w:ascii="Times New Roman" w:hAnsi="Times New Roman" w:cs="Times New Roman"/>
          <w:sz w:val="24"/>
          <w:szCs w:val="24"/>
        </w:rPr>
        <w:t xml:space="preserve"> </w:t>
      </w:r>
      <w:proofErr w:type="spellStart"/>
      <w:r w:rsidRPr="00AB4DEC">
        <w:rPr>
          <w:rFonts w:ascii="Times New Roman" w:hAnsi="Times New Roman" w:cs="Times New Roman"/>
          <w:sz w:val="24"/>
          <w:szCs w:val="24"/>
        </w:rPr>
        <w:t>while</w:t>
      </w:r>
      <w:proofErr w:type="spellEnd"/>
      <w:r w:rsidRPr="00AB4DEC">
        <w:rPr>
          <w:rFonts w:ascii="Times New Roman" w:hAnsi="Times New Roman" w:cs="Times New Roman"/>
          <w:sz w:val="24"/>
          <w:szCs w:val="24"/>
        </w:rPr>
        <w:t xml:space="preserve"> </w:t>
      </w:r>
      <w:proofErr w:type="spellStart"/>
      <w:r w:rsidRPr="00AB4DEC">
        <w:rPr>
          <w:rFonts w:ascii="Times New Roman" w:hAnsi="Times New Roman" w:cs="Times New Roman"/>
          <w:sz w:val="24"/>
          <w:szCs w:val="24"/>
        </w:rPr>
        <w:t>protecting</w:t>
      </w:r>
      <w:proofErr w:type="spellEnd"/>
      <w:r w:rsidRPr="00AB4DEC">
        <w:rPr>
          <w:rFonts w:ascii="Times New Roman" w:hAnsi="Times New Roman" w:cs="Times New Roman"/>
          <w:sz w:val="24"/>
          <w:szCs w:val="24"/>
        </w:rPr>
        <w:t xml:space="preserve"> (dále také „</w:t>
      </w:r>
      <w:proofErr w:type="spellStart"/>
      <w:r w:rsidRPr="00AB4DEC">
        <w:rPr>
          <w:rFonts w:ascii="Times New Roman" w:hAnsi="Times New Roman" w:cs="Times New Roman"/>
          <w:sz w:val="24"/>
          <w:szCs w:val="24"/>
        </w:rPr>
        <w:t>RwP</w:t>
      </w:r>
      <w:proofErr w:type="spellEnd"/>
      <w:r w:rsidRPr="00AB4DEC">
        <w:rPr>
          <w:rFonts w:ascii="Times New Roman" w:hAnsi="Times New Roman" w:cs="Times New Roman"/>
          <w:sz w:val="24"/>
          <w:szCs w:val="24"/>
        </w:rPr>
        <w:t xml:space="preserve">“) je dodatek ke třetímu pilíři konceptu R2P. Vznikl v návaznosti na vojenskou intervenci NATO v Libyi a překvapivě </w:t>
      </w:r>
      <w:r w:rsidRPr="00AB4DEC">
        <w:rPr>
          <w:rFonts w:ascii="Times New Roman" w:hAnsi="Times New Roman" w:cs="Times New Roman"/>
          <w:sz w:val="24"/>
          <w:szCs w:val="24"/>
        </w:rPr>
        <w:lastRenderedPageBreak/>
        <w:t xml:space="preserve">s tímto termínem a návrhem přišla brazilská vláda. </w:t>
      </w:r>
      <w:proofErr w:type="spellStart"/>
      <w:r w:rsidRPr="00AB4DEC">
        <w:rPr>
          <w:rFonts w:ascii="Times New Roman" w:hAnsi="Times New Roman" w:cs="Times New Roman"/>
          <w:sz w:val="24"/>
          <w:szCs w:val="24"/>
        </w:rPr>
        <w:t>RwP</w:t>
      </w:r>
      <w:proofErr w:type="spellEnd"/>
      <w:r w:rsidRPr="00AB4DEC">
        <w:rPr>
          <w:rFonts w:ascii="Times New Roman" w:hAnsi="Times New Roman" w:cs="Times New Roman"/>
          <w:sz w:val="24"/>
          <w:szCs w:val="24"/>
        </w:rPr>
        <w:t xml:space="preserve"> zdůrazňuje prevenci a sankce bez použití síly s tím, že k vojenské intervenci se má mezinárodní společenství uchýlit až v poslední fázi implikace 3. pilíře R2P. Návrh obsažený v </w:t>
      </w:r>
      <w:proofErr w:type="spellStart"/>
      <w:r w:rsidRPr="00AB4DEC">
        <w:rPr>
          <w:rFonts w:ascii="Times New Roman" w:hAnsi="Times New Roman" w:cs="Times New Roman"/>
          <w:sz w:val="24"/>
          <w:szCs w:val="24"/>
        </w:rPr>
        <w:t>RwP</w:t>
      </w:r>
      <w:proofErr w:type="spellEnd"/>
      <w:r w:rsidRPr="00AB4DEC">
        <w:rPr>
          <w:rFonts w:ascii="Times New Roman" w:hAnsi="Times New Roman" w:cs="Times New Roman"/>
          <w:sz w:val="24"/>
          <w:szCs w:val="24"/>
        </w:rPr>
        <w:t xml:space="preserve"> spočívá v odstupňování implikace normy R2P. Podle </w:t>
      </w:r>
      <w:proofErr w:type="spellStart"/>
      <w:r w:rsidRPr="00AB4DEC">
        <w:rPr>
          <w:rFonts w:ascii="Times New Roman" w:hAnsi="Times New Roman" w:cs="Times New Roman"/>
          <w:sz w:val="24"/>
          <w:szCs w:val="24"/>
        </w:rPr>
        <w:t>RwP</w:t>
      </w:r>
      <w:proofErr w:type="spellEnd"/>
      <w:r w:rsidRPr="00AB4DEC">
        <w:rPr>
          <w:rFonts w:ascii="Times New Roman" w:hAnsi="Times New Roman" w:cs="Times New Roman"/>
          <w:sz w:val="24"/>
          <w:szCs w:val="24"/>
        </w:rPr>
        <w:t xml:space="preserve"> musí být zřejmé, že stát nedokáže chránit své občany před zločiny, které jsou definované v konceptu R2P, </w:t>
      </w:r>
      <w:r w:rsidR="00FB14A7">
        <w:rPr>
          <w:rFonts w:ascii="Times New Roman" w:hAnsi="Times New Roman" w:cs="Times New Roman"/>
          <w:sz w:val="24"/>
          <w:szCs w:val="24"/>
        </w:rPr>
        <w:t xml:space="preserve">teprve </w:t>
      </w:r>
      <w:r w:rsidRPr="00AB4DEC">
        <w:rPr>
          <w:rFonts w:ascii="Times New Roman" w:hAnsi="Times New Roman" w:cs="Times New Roman"/>
          <w:sz w:val="24"/>
          <w:szCs w:val="24"/>
        </w:rPr>
        <w:t xml:space="preserve">poté může mezinárodní společenství začít jednat podle druhého pilíře R2P, což je poskytnout pomoc cílovému státu v ochraně jeho obyvatelstva. Pokud však bude tato pomoc neúspěšná, </w:t>
      </w:r>
      <w:r w:rsidR="00FB14A7">
        <w:rPr>
          <w:rFonts w:ascii="Times New Roman" w:hAnsi="Times New Roman" w:cs="Times New Roman"/>
          <w:sz w:val="24"/>
          <w:szCs w:val="24"/>
        </w:rPr>
        <w:t>potom</w:t>
      </w:r>
      <w:r w:rsidRPr="00AB4DEC">
        <w:rPr>
          <w:rFonts w:ascii="Times New Roman" w:hAnsi="Times New Roman" w:cs="Times New Roman"/>
          <w:sz w:val="24"/>
          <w:szCs w:val="24"/>
        </w:rPr>
        <w:t xml:space="preserve"> se může mezinárodní společenství uchýlit k implikaci třetího pilíře R2P (</w:t>
      </w:r>
      <w:proofErr w:type="spellStart"/>
      <w:r w:rsidRPr="00AB4DEC">
        <w:rPr>
          <w:rFonts w:ascii="Times New Roman" w:hAnsi="Times New Roman" w:cs="Times New Roman"/>
          <w:sz w:val="24"/>
          <w:szCs w:val="24"/>
        </w:rPr>
        <w:t>Pattison</w:t>
      </w:r>
      <w:proofErr w:type="spellEnd"/>
      <w:r w:rsidRPr="00AB4DEC">
        <w:rPr>
          <w:rFonts w:ascii="Times New Roman" w:hAnsi="Times New Roman" w:cs="Times New Roman"/>
          <w:sz w:val="24"/>
          <w:szCs w:val="24"/>
        </w:rPr>
        <w:t>, 201</w:t>
      </w:r>
      <w:r w:rsidR="00C50BF4">
        <w:rPr>
          <w:rFonts w:ascii="Times New Roman" w:hAnsi="Times New Roman" w:cs="Times New Roman"/>
          <w:sz w:val="24"/>
          <w:szCs w:val="24"/>
        </w:rPr>
        <w:t>6</w:t>
      </w:r>
      <w:r w:rsidRPr="00AB4DEC">
        <w:rPr>
          <w:rFonts w:ascii="Times New Roman" w:hAnsi="Times New Roman" w:cs="Times New Roman"/>
          <w:sz w:val="24"/>
          <w:szCs w:val="24"/>
        </w:rPr>
        <w:t>).</w:t>
      </w:r>
    </w:p>
    <w:p w14:paraId="5966F604" w14:textId="77777777" w:rsidR="004C14F3" w:rsidRPr="00AB4DEC" w:rsidRDefault="004C14F3" w:rsidP="000777A4">
      <w:pPr>
        <w:spacing w:after="0" w:line="360" w:lineRule="auto"/>
        <w:jc w:val="both"/>
        <w:rPr>
          <w:rFonts w:ascii="Times New Roman" w:hAnsi="Times New Roman" w:cs="Times New Roman"/>
          <w:sz w:val="24"/>
          <w:szCs w:val="24"/>
        </w:rPr>
      </w:pPr>
      <w:r w:rsidRPr="00AB4DEC">
        <w:rPr>
          <w:rFonts w:ascii="Times New Roman" w:hAnsi="Times New Roman" w:cs="Times New Roman"/>
          <w:sz w:val="24"/>
          <w:szCs w:val="24"/>
        </w:rPr>
        <w:tab/>
        <w:t xml:space="preserve">Dále </w:t>
      </w:r>
      <w:proofErr w:type="spellStart"/>
      <w:r w:rsidRPr="00AB4DEC">
        <w:rPr>
          <w:rFonts w:ascii="Times New Roman" w:hAnsi="Times New Roman" w:cs="Times New Roman"/>
          <w:sz w:val="24"/>
          <w:szCs w:val="24"/>
        </w:rPr>
        <w:t>RwP</w:t>
      </w:r>
      <w:proofErr w:type="spellEnd"/>
      <w:r w:rsidRPr="00AB4DEC">
        <w:rPr>
          <w:rFonts w:ascii="Times New Roman" w:hAnsi="Times New Roman" w:cs="Times New Roman"/>
          <w:sz w:val="24"/>
          <w:szCs w:val="24"/>
        </w:rPr>
        <w:t xml:space="preserve"> definuje podmínky, které musí mezinárodní společenství splnit při implikaci použití síly v rámci konceptu R2P. Mezi ty nejdůležitější patří:</w:t>
      </w:r>
    </w:p>
    <w:p w14:paraId="5DF8CB85" w14:textId="3B29156E" w:rsidR="004C14F3" w:rsidRPr="00AB4DEC" w:rsidRDefault="00C5427D" w:rsidP="000777A4">
      <w:pPr>
        <w:pStyle w:val="Odstavecseseznamem"/>
        <w:numPr>
          <w:ilvl w:val="0"/>
          <w:numId w:val="2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l</w:t>
      </w:r>
      <w:r w:rsidR="004C14F3" w:rsidRPr="00AB4DEC">
        <w:rPr>
          <w:rFonts w:ascii="Times New Roman" w:hAnsi="Times New Roman" w:cs="Times New Roman"/>
          <w:sz w:val="24"/>
          <w:szCs w:val="24"/>
        </w:rPr>
        <w:t>egitimita a legalita zásahu</w:t>
      </w:r>
      <w:r>
        <w:rPr>
          <w:rFonts w:ascii="Times New Roman" w:hAnsi="Times New Roman" w:cs="Times New Roman"/>
          <w:sz w:val="24"/>
          <w:szCs w:val="24"/>
        </w:rPr>
        <w:t>,</w:t>
      </w:r>
    </w:p>
    <w:p w14:paraId="2CA4A5E1" w14:textId="408D5B28" w:rsidR="004C14F3" w:rsidRPr="00AB4DEC" w:rsidRDefault="004C14F3" w:rsidP="000777A4">
      <w:pPr>
        <w:pStyle w:val="Odstavecseseznamem"/>
        <w:numPr>
          <w:ilvl w:val="0"/>
          <w:numId w:val="21"/>
        </w:numPr>
        <w:spacing w:after="0" w:line="360" w:lineRule="auto"/>
        <w:jc w:val="both"/>
        <w:rPr>
          <w:rFonts w:ascii="Times New Roman" w:hAnsi="Times New Roman" w:cs="Times New Roman"/>
          <w:i/>
          <w:iCs/>
          <w:sz w:val="24"/>
          <w:szCs w:val="24"/>
        </w:rPr>
      </w:pPr>
      <w:r w:rsidRPr="00AB4DEC">
        <w:rPr>
          <w:rFonts w:ascii="Times New Roman" w:hAnsi="Times New Roman" w:cs="Times New Roman"/>
          <w:i/>
          <w:iCs/>
          <w:sz w:val="24"/>
          <w:szCs w:val="24"/>
        </w:rPr>
        <w:t xml:space="preserve">„just cause“- </w:t>
      </w:r>
      <w:r w:rsidRPr="00AB4DEC">
        <w:rPr>
          <w:rFonts w:ascii="Times New Roman" w:hAnsi="Times New Roman" w:cs="Times New Roman"/>
          <w:sz w:val="24"/>
          <w:szCs w:val="24"/>
        </w:rPr>
        <w:t>spravedlivý důvod pro intervenci</w:t>
      </w:r>
      <w:r w:rsidR="00C5427D">
        <w:rPr>
          <w:rFonts w:ascii="Times New Roman" w:hAnsi="Times New Roman" w:cs="Times New Roman"/>
          <w:sz w:val="24"/>
          <w:szCs w:val="24"/>
        </w:rPr>
        <w:t>,</w:t>
      </w:r>
    </w:p>
    <w:p w14:paraId="437C662E" w14:textId="5F37918B" w:rsidR="004C14F3" w:rsidRPr="00AB4DEC" w:rsidRDefault="00C5427D" w:rsidP="000777A4">
      <w:pPr>
        <w:pStyle w:val="Odstavecseseznamem"/>
        <w:numPr>
          <w:ilvl w:val="0"/>
          <w:numId w:val="21"/>
        </w:numPr>
        <w:spacing w:after="0" w:line="360" w:lineRule="auto"/>
        <w:jc w:val="both"/>
        <w:rPr>
          <w:rFonts w:ascii="Times New Roman" w:hAnsi="Times New Roman" w:cs="Times New Roman"/>
          <w:i/>
          <w:iCs/>
          <w:sz w:val="24"/>
          <w:szCs w:val="24"/>
        </w:rPr>
      </w:pPr>
      <w:r>
        <w:rPr>
          <w:rFonts w:ascii="Times New Roman" w:hAnsi="Times New Roman" w:cs="Times New Roman"/>
          <w:sz w:val="24"/>
          <w:szCs w:val="24"/>
        </w:rPr>
        <w:t>m</w:t>
      </w:r>
      <w:r w:rsidR="004C14F3" w:rsidRPr="00AB4DEC">
        <w:rPr>
          <w:rFonts w:ascii="Times New Roman" w:hAnsi="Times New Roman" w:cs="Times New Roman"/>
          <w:sz w:val="24"/>
          <w:szCs w:val="24"/>
        </w:rPr>
        <w:t>usí dojít k vyčerpání všech jiných prostředků před vojenským zásahem</w:t>
      </w:r>
      <w:r>
        <w:rPr>
          <w:rFonts w:ascii="Times New Roman" w:hAnsi="Times New Roman" w:cs="Times New Roman"/>
          <w:sz w:val="24"/>
          <w:szCs w:val="24"/>
        </w:rPr>
        <w:t>,</w:t>
      </w:r>
    </w:p>
    <w:p w14:paraId="1668CA74" w14:textId="288704D6" w:rsidR="004C14F3" w:rsidRPr="00AB4DEC" w:rsidRDefault="00C5427D" w:rsidP="000777A4">
      <w:pPr>
        <w:pStyle w:val="Odstavecseseznamem"/>
        <w:numPr>
          <w:ilvl w:val="0"/>
          <w:numId w:val="21"/>
        </w:numPr>
        <w:spacing w:after="0" w:line="360" w:lineRule="auto"/>
        <w:jc w:val="both"/>
        <w:rPr>
          <w:rFonts w:ascii="Times New Roman" w:hAnsi="Times New Roman" w:cs="Times New Roman"/>
          <w:i/>
          <w:iCs/>
          <w:sz w:val="24"/>
          <w:szCs w:val="24"/>
        </w:rPr>
      </w:pPr>
      <w:r>
        <w:rPr>
          <w:rFonts w:ascii="Times New Roman" w:hAnsi="Times New Roman" w:cs="Times New Roman"/>
          <w:sz w:val="24"/>
          <w:szCs w:val="24"/>
        </w:rPr>
        <w:t>v</w:t>
      </w:r>
      <w:r w:rsidR="004C14F3" w:rsidRPr="00AB4DEC">
        <w:rPr>
          <w:rFonts w:ascii="Times New Roman" w:hAnsi="Times New Roman" w:cs="Times New Roman"/>
          <w:sz w:val="24"/>
          <w:szCs w:val="24"/>
        </w:rPr>
        <w:t>ojenská intervence musí být vedena v mezích uděleného mandátu</w:t>
      </w:r>
      <w:r>
        <w:rPr>
          <w:rFonts w:ascii="Times New Roman" w:hAnsi="Times New Roman" w:cs="Times New Roman"/>
          <w:sz w:val="24"/>
          <w:szCs w:val="24"/>
        </w:rPr>
        <w:t>,</w:t>
      </w:r>
    </w:p>
    <w:p w14:paraId="4D2B9284" w14:textId="676AD02B" w:rsidR="004C14F3" w:rsidRPr="00AB4DEC" w:rsidRDefault="00C5427D" w:rsidP="000777A4">
      <w:pPr>
        <w:pStyle w:val="Odstavecseseznamem"/>
        <w:numPr>
          <w:ilvl w:val="0"/>
          <w:numId w:val="21"/>
        </w:numPr>
        <w:spacing w:after="0" w:line="360" w:lineRule="auto"/>
        <w:jc w:val="both"/>
        <w:rPr>
          <w:rFonts w:ascii="Times New Roman" w:hAnsi="Times New Roman" w:cs="Times New Roman"/>
          <w:i/>
          <w:iCs/>
          <w:sz w:val="24"/>
          <w:szCs w:val="24"/>
        </w:rPr>
      </w:pPr>
      <w:r>
        <w:rPr>
          <w:rFonts w:ascii="Times New Roman" w:hAnsi="Times New Roman" w:cs="Times New Roman"/>
          <w:sz w:val="24"/>
          <w:szCs w:val="24"/>
        </w:rPr>
        <w:t>v</w:t>
      </w:r>
      <w:r w:rsidR="004C14F3" w:rsidRPr="00AB4DEC">
        <w:rPr>
          <w:rFonts w:ascii="Times New Roman" w:hAnsi="Times New Roman" w:cs="Times New Roman"/>
          <w:sz w:val="24"/>
          <w:szCs w:val="24"/>
        </w:rPr>
        <w:t xml:space="preserve">ojenský zásah musí být veden tak, aby nedošlo k větším škodám a ztrátám, než </w:t>
      </w:r>
      <w:r w:rsidR="004C14F3" w:rsidRPr="005F6CAC">
        <w:rPr>
          <w:rFonts w:ascii="Times New Roman" w:hAnsi="Times New Roman" w:cs="Times New Roman"/>
          <w:sz w:val="24"/>
          <w:szCs w:val="24"/>
        </w:rPr>
        <w:t>kter</w:t>
      </w:r>
      <w:r w:rsidRPr="005F6CAC">
        <w:rPr>
          <w:rFonts w:ascii="Times New Roman" w:hAnsi="Times New Roman" w:cs="Times New Roman"/>
          <w:sz w:val="24"/>
          <w:szCs w:val="24"/>
        </w:rPr>
        <w:t>é</w:t>
      </w:r>
      <w:r w:rsidR="004C14F3" w:rsidRPr="005F6CAC">
        <w:rPr>
          <w:rFonts w:ascii="Times New Roman" w:hAnsi="Times New Roman" w:cs="Times New Roman"/>
          <w:sz w:val="24"/>
          <w:szCs w:val="24"/>
        </w:rPr>
        <w:t xml:space="preserve"> hrozil</w:t>
      </w:r>
      <w:r w:rsidRPr="005F6CAC">
        <w:rPr>
          <w:rFonts w:ascii="Times New Roman" w:hAnsi="Times New Roman" w:cs="Times New Roman"/>
          <w:sz w:val="24"/>
          <w:szCs w:val="24"/>
        </w:rPr>
        <w:t>y</w:t>
      </w:r>
      <w:r w:rsidR="004C14F3" w:rsidRPr="00AB4DEC">
        <w:rPr>
          <w:rFonts w:ascii="Times New Roman" w:hAnsi="Times New Roman" w:cs="Times New Roman"/>
          <w:sz w:val="24"/>
          <w:szCs w:val="24"/>
        </w:rPr>
        <w:t xml:space="preserve"> před intervencí</w:t>
      </w:r>
      <w:r w:rsidR="00FB14A7">
        <w:rPr>
          <w:rFonts w:ascii="Times New Roman" w:hAnsi="Times New Roman" w:cs="Times New Roman"/>
          <w:sz w:val="24"/>
          <w:szCs w:val="24"/>
        </w:rPr>
        <w:t>.</w:t>
      </w:r>
    </w:p>
    <w:p w14:paraId="1BA0ABA5" w14:textId="683F6B57" w:rsidR="00B512BA" w:rsidRDefault="004C14F3" w:rsidP="000777A4">
      <w:pPr>
        <w:spacing w:after="0" w:line="360" w:lineRule="auto"/>
        <w:ind w:firstLine="708"/>
        <w:jc w:val="both"/>
        <w:rPr>
          <w:rFonts w:ascii="Times New Roman" w:hAnsi="Times New Roman" w:cs="Times New Roman"/>
          <w:sz w:val="24"/>
          <w:szCs w:val="24"/>
        </w:rPr>
      </w:pPr>
      <w:proofErr w:type="spellStart"/>
      <w:r w:rsidRPr="00AB4DEC">
        <w:rPr>
          <w:rFonts w:ascii="Times New Roman" w:hAnsi="Times New Roman" w:cs="Times New Roman"/>
          <w:sz w:val="24"/>
          <w:szCs w:val="24"/>
        </w:rPr>
        <w:t>RwP</w:t>
      </w:r>
      <w:proofErr w:type="spellEnd"/>
      <w:r w:rsidRPr="00AB4DEC">
        <w:rPr>
          <w:rFonts w:ascii="Times New Roman" w:hAnsi="Times New Roman" w:cs="Times New Roman"/>
          <w:sz w:val="24"/>
          <w:szCs w:val="24"/>
        </w:rPr>
        <w:t xml:space="preserve"> tedy vytváří teoretický rámec pro další možnou intervenci pod záštitou R2P. Pokud budou splněny podmínky definované v rámci </w:t>
      </w:r>
      <w:proofErr w:type="spellStart"/>
      <w:r w:rsidRPr="00AB4DEC">
        <w:rPr>
          <w:rFonts w:ascii="Times New Roman" w:hAnsi="Times New Roman" w:cs="Times New Roman"/>
          <w:sz w:val="24"/>
          <w:szCs w:val="24"/>
        </w:rPr>
        <w:t>RwP</w:t>
      </w:r>
      <w:proofErr w:type="spellEnd"/>
      <w:r w:rsidRPr="00AB4DEC">
        <w:rPr>
          <w:rFonts w:ascii="Times New Roman" w:hAnsi="Times New Roman" w:cs="Times New Roman"/>
          <w:sz w:val="24"/>
          <w:szCs w:val="24"/>
        </w:rPr>
        <w:t xml:space="preserve">, bude vojenský zásah legitimní </w:t>
      </w:r>
      <w:r w:rsidR="0006726A">
        <w:rPr>
          <w:rFonts w:ascii="Times New Roman" w:hAnsi="Times New Roman" w:cs="Times New Roman"/>
          <w:sz w:val="24"/>
          <w:szCs w:val="24"/>
        </w:rPr>
        <w:br/>
      </w:r>
      <w:r w:rsidRPr="00AB4DEC">
        <w:rPr>
          <w:rFonts w:ascii="Times New Roman" w:hAnsi="Times New Roman" w:cs="Times New Roman"/>
          <w:sz w:val="24"/>
          <w:szCs w:val="24"/>
        </w:rPr>
        <w:t xml:space="preserve">a legální a nedojde ke katastrofálním následkům </w:t>
      </w:r>
      <w:r w:rsidRPr="005F6CAC">
        <w:rPr>
          <w:rFonts w:ascii="Times New Roman" w:hAnsi="Times New Roman" w:cs="Times New Roman"/>
          <w:sz w:val="24"/>
          <w:szCs w:val="24"/>
        </w:rPr>
        <w:t>intervence jako</w:t>
      </w:r>
      <w:r w:rsidRPr="00AB4DEC">
        <w:rPr>
          <w:rFonts w:ascii="Times New Roman" w:hAnsi="Times New Roman" w:cs="Times New Roman"/>
          <w:sz w:val="24"/>
          <w:szCs w:val="24"/>
        </w:rPr>
        <w:t xml:space="preserve"> v případě Libye.</w:t>
      </w:r>
    </w:p>
    <w:p w14:paraId="548CAC8B" w14:textId="27503235" w:rsidR="004C14F3" w:rsidRPr="00AB4DEC" w:rsidRDefault="00B512BA" w:rsidP="00B512BA">
      <w:pPr>
        <w:rPr>
          <w:rFonts w:ascii="Times New Roman" w:hAnsi="Times New Roman" w:cs="Times New Roman"/>
          <w:sz w:val="24"/>
          <w:szCs w:val="24"/>
        </w:rPr>
      </w:pPr>
      <w:r>
        <w:rPr>
          <w:rFonts w:ascii="Times New Roman" w:hAnsi="Times New Roman" w:cs="Times New Roman"/>
          <w:sz w:val="24"/>
          <w:szCs w:val="24"/>
        </w:rPr>
        <w:br w:type="page"/>
      </w:r>
    </w:p>
    <w:p w14:paraId="624346D8" w14:textId="0DB5AF32" w:rsidR="00392748" w:rsidRDefault="00392748" w:rsidP="007C1D81">
      <w:pPr>
        <w:pStyle w:val="Nadpis1"/>
        <w:tabs>
          <w:tab w:val="left" w:pos="1276"/>
        </w:tabs>
        <w:spacing w:line="360" w:lineRule="auto"/>
        <w:rPr>
          <w:rFonts w:eastAsia="Calibri"/>
          <w:b/>
          <w:bCs/>
        </w:rPr>
      </w:pPr>
      <w:bookmarkStart w:id="23" w:name="_Toc101460770"/>
      <w:bookmarkStart w:id="24" w:name="_Hlk99650775"/>
      <w:bookmarkStart w:id="25" w:name="_Toc70660115"/>
      <w:r w:rsidRPr="008D28BC">
        <w:rPr>
          <w:rFonts w:eastAsia="Calibri"/>
          <w:b/>
          <w:bCs/>
        </w:rPr>
        <w:lastRenderedPageBreak/>
        <w:t>Závěr</w:t>
      </w:r>
      <w:bookmarkEnd w:id="23"/>
    </w:p>
    <w:p w14:paraId="0E0EC3D2" w14:textId="77777777" w:rsidR="007C1D81" w:rsidRPr="007C1D81" w:rsidRDefault="007C1D81" w:rsidP="007C1D81"/>
    <w:bookmarkEnd w:id="24"/>
    <w:p w14:paraId="4A01AF86" w14:textId="557AFDFC" w:rsidR="00392748" w:rsidRPr="00392748" w:rsidRDefault="00392748" w:rsidP="000777A4">
      <w:pPr>
        <w:spacing w:after="0" w:line="360" w:lineRule="auto"/>
        <w:ind w:firstLine="709"/>
        <w:jc w:val="both"/>
        <w:rPr>
          <w:rFonts w:ascii="Times New Roman" w:eastAsia="Calibri" w:hAnsi="Times New Roman" w:cs="Times New Roman"/>
          <w:sz w:val="24"/>
          <w:szCs w:val="24"/>
        </w:rPr>
      </w:pPr>
      <w:r w:rsidRPr="00392748">
        <w:rPr>
          <w:rFonts w:ascii="Times New Roman" w:eastAsia="Calibri" w:hAnsi="Times New Roman" w:cs="Times New Roman"/>
          <w:sz w:val="24"/>
          <w:szCs w:val="24"/>
        </w:rPr>
        <w:t xml:space="preserve">Za jeden z nejnadějnějších kroků směřujících k zabránění páchání zločinů genocidy, válečných zločinů, etnických čistek a zločinů proti lidskosti lze považovat přijetí konceptu R2P v roce 2005, kdy byl zakotven v Závěrečném dokumentu Světového summitu. </w:t>
      </w:r>
    </w:p>
    <w:p w14:paraId="3DB78677" w14:textId="6405E078" w:rsidR="00392748" w:rsidRPr="00392748" w:rsidRDefault="00392748" w:rsidP="000777A4">
      <w:pPr>
        <w:spacing w:after="0" w:line="360" w:lineRule="auto"/>
        <w:ind w:firstLine="709"/>
        <w:jc w:val="both"/>
        <w:rPr>
          <w:rFonts w:ascii="Times New Roman" w:eastAsia="Calibri" w:hAnsi="Times New Roman" w:cs="Times New Roman"/>
          <w:sz w:val="24"/>
          <w:szCs w:val="24"/>
        </w:rPr>
      </w:pPr>
      <w:r w:rsidRPr="00392748">
        <w:rPr>
          <w:rFonts w:ascii="Times New Roman" w:eastAsia="Calibri" w:hAnsi="Times New Roman" w:cs="Times New Roman"/>
          <w:sz w:val="24"/>
          <w:szCs w:val="24"/>
        </w:rPr>
        <w:t xml:space="preserve">Cílem předložené bakalářské práce bylo nalézt odpověď na otázku, jaká je příčina odklonu od využívání normy </w:t>
      </w:r>
      <w:proofErr w:type="spellStart"/>
      <w:r w:rsidRPr="00392748">
        <w:rPr>
          <w:rFonts w:ascii="Times New Roman" w:eastAsia="Calibri" w:hAnsi="Times New Roman" w:cs="Times New Roman"/>
          <w:sz w:val="24"/>
          <w:szCs w:val="24"/>
        </w:rPr>
        <w:t>Responsibility</w:t>
      </w:r>
      <w:proofErr w:type="spellEnd"/>
      <w:r w:rsidRPr="00392748">
        <w:rPr>
          <w:rFonts w:ascii="Times New Roman" w:eastAsia="Calibri" w:hAnsi="Times New Roman" w:cs="Times New Roman"/>
          <w:sz w:val="24"/>
          <w:szCs w:val="24"/>
        </w:rPr>
        <w:t xml:space="preserve"> to </w:t>
      </w:r>
      <w:proofErr w:type="spellStart"/>
      <w:r w:rsidRPr="00392748">
        <w:rPr>
          <w:rFonts w:ascii="Times New Roman" w:eastAsia="Calibri" w:hAnsi="Times New Roman" w:cs="Times New Roman"/>
          <w:sz w:val="24"/>
          <w:szCs w:val="24"/>
        </w:rPr>
        <w:t>Protect</w:t>
      </w:r>
      <w:proofErr w:type="spellEnd"/>
      <w:r w:rsidRPr="00392748">
        <w:rPr>
          <w:rFonts w:ascii="Times New Roman" w:eastAsia="Calibri" w:hAnsi="Times New Roman" w:cs="Times New Roman"/>
          <w:sz w:val="24"/>
          <w:szCs w:val="24"/>
        </w:rPr>
        <w:t xml:space="preserve"> po roce 2011. Z výsledků analýzy vyplývá, že původ rozpadu konsensu ohledně konceptu R2P pramení z následků intervence NATO v Libyi. Vojenská intervence v Libyi byla v několika ohledech nelegitimní </w:t>
      </w:r>
      <w:r w:rsidR="0006726A">
        <w:rPr>
          <w:rFonts w:ascii="Times New Roman" w:eastAsia="Calibri" w:hAnsi="Times New Roman" w:cs="Times New Roman"/>
          <w:sz w:val="24"/>
          <w:szCs w:val="24"/>
        </w:rPr>
        <w:br/>
      </w:r>
      <w:r w:rsidRPr="00392748">
        <w:rPr>
          <w:rFonts w:ascii="Times New Roman" w:eastAsia="Calibri" w:hAnsi="Times New Roman" w:cs="Times New Roman"/>
          <w:sz w:val="24"/>
          <w:szCs w:val="24"/>
        </w:rPr>
        <w:t>a původně omezený vojenský zásah</w:t>
      </w:r>
      <w:r w:rsidR="00BE6BB9">
        <w:rPr>
          <w:rFonts w:ascii="Times New Roman" w:eastAsia="Calibri" w:hAnsi="Times New Roman" w:cs="Times New Roman"/>
          <w:sz w:val="24"/>
          <w:szCs w:val="24"/>
        </w:rPr>
        <w:t>,</w:t>
      </w:r>
      <w:r w:rsidRPr="00392748">
        <w:rPr>
          <w:rFonts w:ascii="Times New Roman" w:eastAsia="Calibri" w:hAnsi="Times New Roman" w:cs="Times New Roman"/>
          <w:sz w:val="24"/>
          <w:szCs w:val="24"/>
        </w:rPr>
        <w:t xml:space="preserve"> odůvodněný ochranou civilního obyvatelstva</w:t>
      </w:r>
      <w:r w:rsidR="00BE6BB9">
        <w:rPr>
          <w:rFonts w:ascii="Times New Roman" w:eastAsia="Calibri" w:hAnsi="Times New Roman" w:cs="Times New Roman"/>
          <w:sz w:val="24"/>
          <w:szCs w:val="24"/>
        </w:rPr>
        <w:t>,</w:t>
      </w:r>
      <w:r w:rsidRPr="00392748">
        <w:rPr>
          <w:rFonts w:ascii="Times New Roman" w:eastAsia="Calibri" w:hAnsi="Times New Roman" w:cs="Times New Roman"/>
          <w:sz w:val="24"/>
          <w:szCs w:val="24"/>
        </w:rPr>
        <w:t xml:space="preserve"> představoval zneužití konceptu R2P k záměrné změně režimu. Uvedené mělo za následek chaos v zemi, který vyústil v občanskou válku a mimo jiné vzestup Islámského státu. Jednání koaličních vojsk v Libyi zdiskreditovalo princip R2P. Podpora R2P ze strany afrických států vymizela, jelikož měl konflikt v Libyi přesah do několika koutů afrického kontinentu (Mali, Burkina Faso atd.). Při jednáních Rady bezpečnosti </w:t>
      </w:r>
      <w:r w:rsidRPr="005F6CAC">
        <w:rPr>
          <w:rFonts w:ascii="Times New Roman" w:eastAsia="Calibri" w:hAnsi="Times New Roman" w:cs="Times New Roman"/>
          <w:sz w:val="24"/>
          <w:szCs w:val="24"/>
        </w:rPr>
        <w:t xml:space="preserve">OSN </w:t>
      </w:r>
      <w:r w:rsidR="0016585B" w:rsidRPr="005F6CAC">
        <w:rPr>
          <w:rFonts w:ascii="Times New Roman" w:eastAsia="Calibri" w:hAnsi="Times New Roman" w:cs="Times New Roman"/>
          <w:sz w:val="24"/>
          <w:szCs w:val="24"/>
        </w:rPr>
        <w:t xml:space="preserve">vetovaly </w:t>
      </w:r>
      <w:r w:rsidRPr="005F6CAC">
        <w:rPr>
          <w:rFonts w:ascii="Times New Roman" w:eastAsia="Calibri" w:hAnsi="Times New Roman" w:cs="Times New Roman"/>
          <w:sz w:val="24"/>
          <w:szCs w:val="24"/>
        </w:rPr>
        <w:t>Rusko</w:t>
      </w:r>
      <w:r w:rsidRPr="00392748">
        <w:rPr>
          <w:rFonts w:ascii="Times New Roman" w:eastAsia="Calibri" w:hAnsi="Times New Roman" w:cs="Times New Roman"/>
          <w:sz w:val="24"/>
          <w:szCs w:val="24"/>
        </w:rPr>
        <w:t xml:space="preserve"> a Čína další implikaci konceptu R2P, což mělo za následek </w:t>
      </w:r>
      <w:r w:rsidRPr="005F6CAC">
        <w:rPr>
          <w:rFonts w:ascii="Times New Roman" w:eastAsia="Calibri" w:hAnsi="Times New Roman" w:cs="Times New Roman"/>
          <w:sz w:val="24"/>
          <w:szCs w:val="24"/>
        </w:rPr>
        <w:t>dlouhotrvající k</w:t>
      </w:r>
      <w:r w:rsidRPr="00392748">
        <w:rPr>
          <w:rFonts w:ascii="Times New Roman" w:eastAsia="Calibri" w:hAnsi="Times New Roman" w:cs="Times New Roman"/>
          <w:sz w:val="24"/>
          <w:szCs w:val="24"/>
        </w:rPr>
        <w:t>onflikt v Sýrii, který si vyžádal statisíce lidských životů.</w:t>
      </w:r>
    </w:p>
    <w:p w14:paraId="44AE5474" w14:textId="4DF4F6BD" w:rsidR="00392748" w:rsidRPr="00392748" w:rsidRDefault="00392748" w:rsidP="000777A4">
      <w:pPr>
        <w:spacing w:after="0" w:line="360" w:lineRule="auto"/>
        <w:ind w:firstLine="709"/>
        <w:jc w:val="both"/>
        <w:rPr>
          <w:rFonts w:ascii="Times New Roman" w:eastAsia="Calibri" w:hAnsi="Times New Roman" w:cs="Times New Roman"/>
          <w:sz w:val="24"/>
          <w:szCs w:val="24"/>
        </w:rPr>
      </w:pPr>
      <w:r w:rsidRPr="00392748">
        <w:rPr>
          <w:rFonts w:ascii="Times New Roman" w:eastAsia="Calibri" w:hAnsi="Times New Roman" w:cs="Times New Roman"/>
          <w:sz w:val="24"/>
          <w:szCs w:val="24"/>
        </w:rPr>
        <w:t>Jaká je tedy budoucnost R2P? Implementace R2P v praxi při konfliktu v Libyi vyvolala disku</w:t>
      </w:r>
      <w:r w:rsidR="0016585B">
        <w:rPr>
          <w:rFonts w:ascii="Times New Roman" w:eastAsia="Calibri" w:hAnsi="Times New Roman" w:cs="Times New Roman"/>
          <w:sz w:val="24"/>
          <w:szCs w:val="24"/>
        </w:rPr>
        <w:t>s</w:t>
      </w:r>
      <w:r w:rsidRPr="00392748">
        <w:rPr>
          <w:rFonts w:ascii="Times New Roman" w:eastAsia="Calibri" w:hAnsi="Times New Roman" w:cs="Times New Roman"/>
          <w:sz w:val="24"/>
          <w:szCs w:val="24"/>
        </w:rPr>
        <w:t>i o jeho možné inovaci. Výsledkem disku</w:t>
      </w:r>
      <w:r w:rsidR="0016585B">
        <w:rPr>
          <w:rFonts w:ascii="Times New Roman" w:eastAsia="Calibri" w:hAnsi="Times New Roman" w:cs="Times New Roman"/>
          <w:sz w:val="24"/>
          <w:szCs w:val="24"/>
        </w:rPr>
        <w:t>s</w:t>
      </w:r>
      <w:r w:rsidRPr="00392748">
        <w:rPr>
          <w:rFonts w:ascii="Times New Roman" w:eastAsia="Calibri" w:hAnsi="Times New Roman" w:cs="Times New Roman"/>
          <w:sz w:val="24"/>
          <w:szCs w:val="24"/>
        </w:rPr>
        <w:t xml:space="preserve">e pak byly konstruktivní návrhy v podobě: </w:t>
      </w:r>
      <w:proofErr w:type="spellStart"/>
      <w:r w:rsidRPr="00392748">
        <w:rPr>
          <w:rFonts w:ascii="Times New Roman" w:eastAsia="Calibri" w:hAnsi="Times New Roman" w:cs="Times New Roman"/>
          <w:sz w:val="24"/>
          <w:szCs w:val="24"/>
        </w:rPr>
        <w:t>responsibility</w:t>
      </w:r>
      <w:proofErr w:type="spellEnd"/>
      <w:r w:rsidRPr="00392748">
        <w:rPr>
          <w:rFonts w:ascii="Times New Roman" w:eastAsia="Calibri" w:hAnsi="Times New Roman" w:cs="Times New Roman"/>
          <w:sz w:val="24"/>
          <w:szCs w:val="24"/>
        </w:rPr>
        <w:t xml:space="preserve"> </w:t>
      </w:r>
      <w:proofErr w:type="spellStart"/>
      <w:r w:rsidRPr="00392748">
        <w:rPr>
          <w:rFonts w:ascii="Times New Roman" w:eastAsia="Calibri" w:hAnsi="Times New Roman" w:cs="Times New Roman"/>
          <w:sz w:val="24"/>
          <w:szCs w:val="24"/>
        </w:rPr>
        <w:t>while</w:t>
      </w:r>
      <w:proofErr w:type="spellEnd"/>
      <w:r w:rsidRPr="00392748">
        <w:rPr>
          <w:rFonts w:ascii="Times New Roman" w:eastAsia="Calibri" w:hAnsi="Times New Roman" w:cs="Times New Roman"/>
          <w:sz w:val="24"/>
          <w:szCs w:val="24"/>
        </w:rPr>
        <w:t xml:space="preserve"> </w:t>
      </w:r>
      <w:proofErr w:type="spellStart"/>
      <w:r w:rsidRPr="00392748">
        <w:rPr>
          <w:rFonts w:ascii="Times New Roman" w:eastAsia="Calibri" w:hAnsi="Times New Roman" w:cs="Times New Roman"/>
          <w:sz w:val="24"/>
          <w:szCs w:val="24"/>
        </w:rPr>
        <w:t>protecting</w:t>
      </w:r>
      <w:proofErr w:type="spellEnd"/>
      <w:r w:rsidRPr="00392748">
        <w:rPr>
          <w:rFonts w:ascii="Times New Roman" w:eastAsia="Calibri" w:hAnsi="Times New Roman" w:cs="Times New Roman"/>
          <w:sz w:val="24"/>
          <w:szCs w:val="24"/>
        </w:rPr>
        <w:t xml:space="preserve">; návrh opatření ke zvýšení transparentnosti procesů v rámci postupu Rady bezpečnosti; snaha zapojit do rozhodovacího procesu o R2P Valné shromáždění OSN; snaha o definici jasných pravidel intervenčního zásahu dle třetího pilíře; omezit používání práva veta stálých členů Rady Bezpečnosti OSN apod. </w:t>
      </w:r>
    </w:p>
    <w:p w14:paraId="6EEABC15" w14:textId="50815547" w:rsidR="00392748" w:rsidRPr="00392748" w:rsidRDefault="00392748" w:rsidP="000777A4">
      <w:pPr>
        <w:spacing w:after="0" w:line="360" w:lineRule="auto"/>
        <w:ind w:firstLine="709"/>
        <w:jc w:val="both"/>
        <w:rPr>
          <w:rFonts w:ascii="Times New Roman" w:eastAsia="Calibri" w:hAnsi="Times New Roman" w:cs="Times New Roman"/>
          <w:sz w:val="24"/>
          <w:szCs w:val="24"/>
        </w:rPr>
      </w:pPr>
      <w:r w:rsidRPr="00392748">
        <w:rPr>
          <w:rFonts w:ascii="Times New Roman" w:eastAsia="Calibri" w:hAnsi="Times New Roman" w:cs="Times New Roman"/>
          <w:sz w:val="24"/>
          <w:szCs w:val="24"/>
        </w:rPr>
        <w:t xml:space="preserve">Z pohledu </w:t>
      </w:r>
      <w:r w:rsidRPr="005F6CAC">
        <w:rPr>
          <w:rFonts w:ascii="Times New Roman" w:eastAsia="Calibri" w:hAnsi="Times New Roman" w:cs="Times New Roman"/>
          <w:sz w:val="24"/>
          <w:szCs w:val="24"/>
        </w:rPr>
        <w:t xml:space="preserve">hodnocení </w:t>
      </w:r>
      <w:proofErr w:type="spellStart"/>
      <w:r w:rsidRPr="005F6CAC">
        <w:rPr>
          <w:rFonts w:ascii="Times New Roman" w:eastAsia="Calibri" w:hAnsi="Times New Roman" w:cs="Times New Roman"/>
          <w:sz w:val="24"/>
          <w:szCs w:val="24"/>
        </w:rPr>
        <w:t>trojpilířové</w:t>
      </w:r>
      <w:proofErr w:type="spellEnd"/>
      <w:r w:rsidRPr="005F6CAC">
        <w:rPr>
          <w:rFonts w:ascii="Times New Roman" w:eastAsia="Calibri" w:hAnsi="Times New Roman" w:cs="Times New Roman"/>
          <w:sz w:val="24"/>
          <w:szCs w:val="24"/>
        </w:rPr>
        <w:t xml:space="preserve"> struktury R2P lze dospět k závěru</w:t>
      </w:r>
      <w:r w:rsidR="00BE6BB9" w:rsidRPr="005F6CAC">
        <w:rPr>
          <w:rFonts w:ascii="Times New Roman" w:eastAsia="Calibri" w:hAnsi="Times New Roman" w:cs="Times New Roman"/>
          <w:sz w:val="24"/>
          <w:szCs w:val="24"/>
        </w:rPr>
        <w:t>:</w:t>
      </w:r>
      <w:r w:rsidRPr="005F6CAC">
        <w:rPr>
          <w:rFonts w:ascii="Times New Roman" w:eastAsia="Calibri" w:hAnsi="Times New Roman" w:cs="Times New Roman"/>
          <w:sz w:val="24"/>
          <w:szCs w:val="24"/>
        </w:rPr>
        <w:t xml:space="preserve"> 1.</w:t>
      </w:r>
      <w:r w:rsidRPr="00392748">
        <w:rPr>
          <w:rFonts w:ascii="Times New Roman" w:eastAsia="Calibri" w:hAnsi="Times New Roman" w:cs="Times New Roman"/>
          <w:sz w:val="24"/>
          <w:szCs w:val="24"/>
        </w:rPr>
        <w:t xml:space="preserve"> pilíř, který představuje odpovědnost státu za ochranu </w:t>
      </w:r>
      <w:r w:rsidR="00ED6286" w:rsidRPr="005F6CAC">
        <w:rPr>
          <w:rFonts w:ascii="Times New Roman" w:eastAsia="Calibri" w:hAnsi="Times New Roman" w:cs="Times New Roman"/>
          <w:sz w:val="24"/>
          <w:szCs w:val="24"/>
        </w:rPr>
        <w:t>jeho</w:t>
      </w:r>
      <w:r w:rsidRPr="00392748">
        <w:rPr>
          <w:rFonts w:ascii="Times New Roman" w:eastAsia="Calibri" w:hAnsi="Times New Roman" w:cs="Times New Roman"/>
          <w:sz w:val="24"/>
          <w:szCs w:val="24"/>
        </w:rPr>
        <w:t xml:space="preserve"> obyvatelstva před genocidou, válečnými zločiny, etnickými čistkami a zločiny proti lidskosti</w:t>
      </w:r>
      <w:r w:rsidR="00BE6BB9">
        <w:rPr>
          <w:rFonts w:ascii="Times New Roman" w:eastAsia="Calibri" w:hAnsi="Times New Roman" w:cs="Times New Roman"/>
          <w:sz w:val="24"/>
          <w:szCs w:val="24"/>
        </w:rPr>
        <w:t>,</w:t>
      </w:r>
      <w:r w:rsidRPr="00392748">
        <w:rPr>
          <w:rFonts w:ascii="Times New Roman" w:eastAsia="Calibri" w:hAnsi="Times New Roman" w:cs="Times New Roman"/>
          <w:sz w:val="24"/>
          <w:szCs w:val="24"/>
        </w:rPr>
        <w:t xml:space="preserve"> 2. pilíř, který spočívá v závazku mezinárodního společenství poskytnout státu při realizaci jeho odpovědnosti pomoc </w:t>
      </w:r>
      <w:r w:rsidR="0006726A">
        <w:rPr>
          <w:rFonts w:ascii="Times New Roman" w:eastAsia="Calibri" w:hAnsi="Times New Roman" w:cs="Times New Roman"/>
          <w:sz w:val="24"/>
          <w:szCs w:val="24"/>
        </w:rPr>
        <w:br/>
      </w:r>
      <w:r w:rsidRPr="00392748">
        <w:rPr>
          <w:rFonts w:ascii="Times New Roman" w:eastAsia="Calibri" w:hAnsi="Times New Roman" w:cs="Times New Roman"/>
          <w:sz w:val="24"/>
          <w:szCs w:val="24"/>
        </w:rPr>
        <w:t xml:space="preserve">a asistenci, jsou v mezinárodním právu přijatelně etablovány. Jako problematický se jeví 3. pilíř v podobě využití vojenské intervence. Využití třetího pilíře R2P v dalších případech je možné, avšak pouze za předpokladu, že jeho implikace nebude podléhat mocenským zájmům stálých členů Rady bezpečnosti OSN. Pokud nebude omezeno právo veta stálých členů ve vztahu k opatřením směřujícím k ochraně lidských práv, není jisté, že některý ze stálých členů nebude preferovat své politické zájmy před obranou lidských životů. Zmíněné </w:t>
      </w:r>
      <w:r w:rsidRPr="00392748">
        <w:rPr>
          <w:rFonts w:ascii="Times New Roman" w:eastAsia="Calibri" w:hAnsi="Times New Roman" w:cs="Times New Roman"/>
          <w:sz w:val="24"/>
          <w:szCs w:val="24"/>
        </w:rPr>
        <w:lastRenderedPageBreak/>
        <w:t>omezení práva veta je prozatím nepravděpodobné. Je otázkou, zda by neměla být odpovědnost za aktivaci konceptu R2P přenesena na regionální a sub-regionální organizace za dohledu dílčího orgánu OSN.</w:t>
      </w:r>
    </w:p>
    <w:p w14:paraId="3E3E5895" w14:textId="6E2EB541" w:rsidR="00392748" w:rsidRPr="00392748" w:rsidRDefault="00392748" w:rsidP="000777A4">
      <w:pPr>
        <w:spacing w:after="0" w:line="360" w:lineRule="auto"/>
        <w:ind w:firstLine="709"/>
        <w:jc w:val="both"/>
        <w:rPr>
          <w:rFonts w:ascii="Times New Roman" w:eastAsia="Calibri" w:hAnsi="Times New Roman" w:cs="Times New Roman"/>
          <w:sz w:val="24"/>
          <w:szCs w:val="24"/>
        </w:rPr>
      </w:pPr>
      <w:r w:rsidRPr="00392748">
        <w:rPr>
          <w:rFonts w:ascii="Times New Roman" w:eastAsia="Calibri" w:hAnsi="Times New Roman" w:cs="Times New Roman"/>
          <w:sz w:val="24"/>
          <w:szCs w:val="24"/>
        </w:rPr>
        <w:t xml:space="preserve">R2P vzniklo jako mezinárodní norma, která reagovala na humanitární krize </w:t>
      </w:r>
      <w:r w:rsidR="0006726A">
        <w:rPr>
          <w:rFonts w:ascii="Times New Roman" w:eastAsia="Calibri" w:hAnsi="Times New Roman" w:cs="Times New Roman"/>
          <w:sz w:val="24"/>
          <w:szCs w:val="24"/>
        </w:rPr>
        <w:br/>
      </w:r>
      <w:r w:rsidRPr="00392748">
        <w:rPr>
          <w:rFonts w:ascii="Times New Roman" w:eastAsia="Calibri" w:hAnsi="Times New Roman" w:cs="Times New Roman"/>
          <w:sz w:val="24"/>
          <w:szCs w:val="24"/>
        </w:rPr>
        <w:t xml:space="preserve">a konflikty v 90. letech 20. století, na které mezinárodní společenství nedokázalo adekvátně zareagovat. </w:t>
      </w:r>
      <w:r w:rsidR="00BE6BB9">
        <w:rPr>
          <w:rFonts w:ascii="Times New Roman" w:eastAsia="Calibri" w:hAnsi="Times New Roman" w:cs="Times New Roman"/>
          <w:sz w:val="24"/>
          <w:szCs w:val="24"/>
        </w:rPr>
        <w:t>M</w:t>
      </w:r>
      <w:r w:rsidRPr="00392748">
        <w:rPr>
          <w:rFonts w:ascii="Times New Roman" w:eastAsia="Calibri" w:hAnsi="Times New Roman" w:cs="Times New Roman"/>
          <w:sz w:val="24"/>
          <w:szCs w:val="24"/>
        </w:rPr>
        <w:t xml:space="preserve">ezinárodní společenství nedokázalo kolektivně zastavit vraždění civilního obyvatelstva v Sýrii, Jemenu a v dalších zemích. Genocida </w:t>
      </w:r>
      <w:proofErr w:type="spellStart"/>
      <w:r w:rsidRPr="00392748">
        <w:rPr>
          <w:rFonts w:ascii="Times New Roman" w:eastAsia="Calibri" w:hAnsi="Times New Roman" w:cs="Times New Roman"/>
          <w:sz w:val="24"/>
          <w:szCs w:val="24"/>
        </w:rPr>
        <w:t>Rohingů</w:t>
      </w:r>
      <w:proofErr w:type="spellEnd"/>
      <w:r w:rsidRPr="00392748">
        <w:rPr>
          <w:rFonts w:ascii="Times New Roman" w:eastAsia="Calibri" w:hAnsi="Times New Roman" w:cs="Times New Roman"/>
          <w:sz w:val="24"/>
          <w:szCs w:val="24"/>
        </w:rPr>
        <w:t xml:space="preserve"> v Myanmaru v roce </w:t>
      </w:r>
      <w:r w:rsidRPr="005F6CAC">
        <w:rPr>
          <w:rFonts w:ascii="Times New Roman" w:eastAsia="Calibri" w:hAnsi="Times New Roman" w:cs="Times New Roman"/>
          <w:sz w:val="24"/>
          <w:szCs w:val="24"/>
        </w:rPr>
        <w:t xml:space="preserve">2017 potvrdila neschopnost mezinárodního společenství zabránit vraždění nevinných lidí. Místo adekvátní rekce mezinárodního společenství jsou stále upřednostňovány státní zájmy jednotlivých států. Myšlenka </w:t>
      </w:r>
      <w:r w:rsidR="005D073F" w:rsidRPr="005F6CAC">
        <w:rPr>
          <w:rFonts w:ascii="Times New Roman" w:eastAsia="Calibri" w:hAnsi="Times New Roman" w:cs="Times New Roman"/>
          <w:sz w:val="24"/>
          <w:szCs w:val="24"/>
        </w:rPr>
        <w:t>neo</w:t>
      </w:r>
      <w:r w:rsidRPr="005F6CAC">
        <w:rPr>
          <w:rFonts w:ascii="Times New Roman" w:eastAsia="Calibri" w:hAnsi="Times New Roman" w:cs="Times New Roman"/>
          <w:sz w:val="24"/>
          <w:szCs w:val="24"/>
        </w:rPr>
        <w:t>liberálního systému, který by měl schopnost zamezit krutým zločinům proti lidskosti, válečným zločinům, etnickým čistkám a genocidám</w:t>
      </w:r>
      <w:r w:rsidR="00681374">
        <w:rPr>
          <w:rFonts w:ascii="Times New Roman" w:eastAsia="Calibri" w:hAnsi="Times New Roman" w:cs="Times New Roman"/>
          <w:sz w:val="24"/>
          <w:szCs w:val="24"/>
        </w:rPr>
        <w:t>, a je ideovým základem R2P</w:t>
      </w:r>
      <w:r w:rsidRPr="005F6CAC">
        <w:rPr>
          <w:rFonts w:ascii="Times New Roman" w:eastAsia="Calibri" w:hAnsi="Times New Roman" w:cs="Times New Roman"/>
          <w:sz w:val="24"/>
          <w:szCs w:val="24"/>
        </w:rPr>
        <w:t>, se vytrácí pod náp</w:t>
      </w:r>
      <w:r w:rsidRPr="00392748">
        <w:rPr>
          <w:rFonts w:ascii="Times New Roman" w:eastAsia="Calibri" w:hAnsi="Times New Roman" w:cs="Times New Roman"/>
          <w:sz w:val="24"/>
          <w:szCs w:val="24"/>
        </w:rPr>
        <w:t>orem realistické</w:t>
      </w:r>
      <w:r w:rsidR="00C804A1">
        <w:rPr>
          <w:rFonts w:ascii="Times New Roman" w:eastAsia="Calibri" w:hAnsi="Times New Roman" w:cs="Times New Roman"/>
          <w:sz w:val="24"/>
          <w:szCs w:val="24"/>
        </w:rPr>
        <w:t xml:space="preserve">ho </w:t>
      </w:r>
      <w:r w:rsidR="00FD554A">
        <w:rPr>
          <w:rFonts w:ascii="Times New Roman" w:eastAsia="Calibri" w:hAnsi="Times New Roman" w:cs="Times New Roman"/>
          <w:sz w:val="24"/>
          <w:szCs w:val="24"/>
        </w:rPr>
        <w:t xml:space="preserve">nastavení </w:t>
      </w:r>
      <w:r w:rsidR="00681374">
        <w:rPr>
          <w:rFonts w:ascii="Times New Roman" w:eastAsia="Calibri" w:hAnsi="Times New Roman" w:cs="Times New Roman"/>
          <w:sz w:val="24"/>
          <w:szCs w:val="24"/>
        </w:rPr>
        <w:t xml:space="preserve">mezinárodního prostoru. </w:t>
      </w:r>
    </w:p>
    <w:p w14:paraId="78D915C8" w14:textId="77777777" w:rsidR="00392748" w:rsidRPr="00392748" w:rsidRDefault="00392748" w:rsidP="00392748">
      <w:pPr>
        <w:spacing w:line="360" w:lineRule="auto"/>
        <w:ind w:firstLine="708"/>
        <w:jc w:val="both"/>
        <w:rPr>
          <w:rFonts w:ascii="Times New Roman" w:eastAsia="Calibri" w:hAnsi="Times New Roman" w:cs="Times New Roman"/>
          <w:sz w:val="24"/>
          <w:szCs w:val="24"/>
        </w:rPr>
      </w:pPr>
    </w:p>
    <w:p w14:paraId="6F1F5940" w14:textId="77777777" w:rsidR="002464BA" w:rsidRDefault="002464BA" w:rsidP="006534AB">
      <w:pPr>
        <w:rPr>
          <w:rFonts w:ascii="Times New Roman" w:hAnsi="Times New Roman" w:cs="Times New Roman"/>
          <w:sz w:val="28"/>
          <w:szCs w:val="28"/>
        </w:rPr>
      </w:pPr>
    </w:p>
    <w:p w14:paraId="67BA323E" w14:textId="77777777" w:rsidR="00392748" w:rsidRDefault="00392748" w:rsidP="006534AB">
      <w:pPr>
        <w:rPr>
          <w:rFonts w:ascii="Times New Roman" w:hAnsi="Times New Roman" w:cs="Times New Roman"/>
          <w:sz w:val="28"/>
          <w:szCs w:val="28"/>
        </w:rPr>
      </w:pPr>
    </w:p>
    <w:p w14:paraId="757BAAB5" w14:textId="77777777" w:rsidR="00392748" w:rsidRDefault="00392748" w:rsidP="006534AB">
      <w:pPr>
        <w:rPr>
          <w:rFonts w:ascii="Times New Roman" w:hAnsi="Times New Roman" w:cs="Times New Roman"/>
          <w:sz w:val="28"/>
          <w:szCs w:val="28"/>
        </w:rPr>
      </w:pPr>
    </w:p>
    <w:p w14:paraId="4CF0D1A6" w14:textId="77777777" w:rsidR="00392748" w:rsidRDefault="00392748" w:rsidP="006534AB">
      <w:pPr>
        <w:rPr>
          <w:rFonts w:ascii="Times New Roman" w:hAnsi="Times New Roman" w:cs="Times New Roman"/>
          <w:sz w:val="28"/>
          <w:szCs w:val="28"/>
        </w:rPr>
      </w:pPr>
    </w:p>
    <w:p w14:paraId="3411A49F" w14:textId="77777777" w:rsidR="00392748" w:rsidRDefault="00392748" w:rsidP="006534AB">
      <w:pPr>
        <w:rPr>
          <w:rFonts w:ascii="Times New Roman" w:hAnsi="Times New Roman" w:cs="Times New Roman"/>
          <w:sz w:val="28"/>
          <w:szCs w:val="28"/>
        </w:rPr>
      </w:pPr>
    </w:p>
    <w:p w14:paraId="2D93DCCD" w14:textId="77777777" w:rsidR="00392748" w:rsidRDefault="00392748" w:rsidP="006534AB">
      <w:pPr>
        <w:rPr>
          <w:rFonts w:ascii="Times New Roman" w:hAnsi="Times New Roman" w:cs="Times New Roman"/>
          <w:sz w:val="28"/>
          <w:szCs w:val="28"/>
        </w:rPr>
      </w:pPr>
    </w:p>
    <w:p w14:paraId="033FECBD" w14:textId="77777777" w:rsidR="00392748" w:rsidRDefault="00392748" w:rsidP="006534AB">
      <w:pPr>
        <w:rPr>
          <w:rFonts w:ascii="Times New Roman" w:hAnsi="Times New Roman" w:cs="Times New Roman"/>
          <w:sz w:val="28"/>
          <w:szCs w:val="28"/>
        </w:rPr>
      </w:pPr>
    </w:p>
    <w:p w14:paraId="5F6C8B5E" w14:textId="77777777" w:rsidR="00392748" w:rsidRDefault="00392748" w:rsidP="006534AB">
      <w:pPr>
        <w:rPr>
          <w:rFonts w:ascii="Times New Roman" w:hAnsi="Times New Roman" w:cs="Times New Roman"/>
          <w:sz w:val="28"/>
          <w:szCs w:val="28"/>
        </w:rPr>
      </w:pPr>
    </w:p>
    <w:p w14:paraId="3730F2E0" w14:textId="77777777" w:rsidR="00392748" w:rsidRDefault="00392748" w:rsidP="006534AB">
      <w:pPr>
        <w:rPr>
          <w:rFonts w:ascii="Times New Roman" w:hAnsi="Times New Roman" w:cs="Times New Roman"/>
          <w:sz w:val="28"/>
          <w:szCs w:val="28"/>
        </w:rPr>
      </w:pPr>
    </w:p>
    <w:p w14:paraId="6547EC83" w14:textId="77777777" w:rsidR="00392748" w:rsidRDefault="00392748" w:rsidP="006534AB">
      <w:pPr>
        <w:rPr>
          <w:rFonts w:ascii="Times New Roman" w:hAnsi="Times New Roman" w:cs="Times New Roman"/>
          <w:sz w:val="28"/>
          <w:szCs w:val="28"/>
        </w:rPr>
      </w:pPr>
    </w:p>
    <w:p w14:paraId="7E10A3E7" w14:textId="77777777" w:rsidR="00392748" w:rsidRDefault="00392748" w:rsidP="006534AB">
      <w:pPr>
        <w:rPr>
          <w:rFonts w:ascii="Times New Roman" w:hAnsi="Times New Roman" w:cs="Times New Roman"/>
          <w:sz w:val="28"/>
          <w:szCs w:val="28"/>
        </w:rPr>
      </w:pPr>
    </w:p>
    <w:p w14:paraId="6A3C3A68" w14:textId="77777777" w:rsidR="00392748" w:rsidRDefault="00392748" w:rsidP="006534AB">
      <w:pPr>
        <w:rPr>
          <w:rFonts w:ascii="Times New Roman" w:hAnsi="Times New Roman" w:cs="Times New Roman"/>
          <w:sz w:val="28"/>
          <w:szCs w:val="28"/>
        </w:rPr>
      </w:pPr>
    </w:p>
    <w:p w14:paraId="5755B129" w14:textId="77777777" w:rsidR="00392748" w:rsidRDefault="00392748" w:rsidP="006534AB">
      <w:pPr>
        <w:rPr>
          <w:rFonts w:ascii="Times New Roman" w:hAnsi="Times New Roman" w:cs="Times New Roman"/>
          <w:sz w:val="28"/>
          <w:szCs w:val="28"/>
        </w:rPr>
      </w:pPr>
    </w:p>
    <w:p w14:paraId="281158F6" w14:textId="77777777" w:rsidR="00392748" w:rsidRDefault="00392748" w:rsidP="006534AB">
      <w:pPr>
        <w:rPr>
          <w:rFonts w:ascii="Times New Roman" w:hAnsi="Times New Roman" w:cs="Times New Roman"/>
          <w:sz w:val="28"/>
          <w:szCs w:val="28"/>
        </w:rPr>
      </w:pPr>
    </w:p>
    <w:p w14:paraId="646C4DAC" w14:textId="6F2595A8" w:rsidR="000777A4" w:rsidRDefault="000777A4">
      <w:pPr>
        <w:rPr>
          <w:rFonts w:ascii="Times New Roman" w:hAnsi="Times New Roman" w:cs="Times New Roman"/>
          <w:sz w:val="28"/>
          <w:szCs w:val="28"/>
        </w:rPr>
      </w:pPr>
      <w:r>
        <w:rPr>
          <w:rFonts w:ascii="Times New Roman" w:hAnsi="Times New Roman" w:cs="Times New Roman"/>
          <w:sz w:val="28"/>
          <w:szCs w:val="28"/>
        </w:rPr>
        <w:br w:type="page"/>
      </w:r>
    </w:p>
    <w:p w14:paraId="039D0A3F" w14:textId="26615747" w:rsidR="0036722E" w:rsidRDefault="0036722E" w:rsidP="0036722E">
      <w:pPr>
        <w:pStyle w:val="Nadpis1"/>
        <w:spacing w:line="360" w:lineRule="auto"/>
        <w:rPr>
          <w:b/>
          <w:bCs/>
        </w:rPr>
      </w:pPr>
      <w:bookmarkStart w:id="26" w:name="_Toc101460771"/>
      <w:r>
        <w:rPr>
          <w:b/>
          <w:bCs/>
        </w:rPr>
        <w:lastRenderedPageBreak/>
        <w:t>Anotace</w:t>
      </w:r>
      <w:bookmarkEnd w:id="26"/>
    </w:p>
    <w:p w14:paraId="7F5E0D21" w14:textId="77777777" w:rsidR="00234D2E" w:rsidRPr="00234D2E" w:rsidRDefault="00234D2E" w:rsidP="00234D2E"/>
    <w:tbl>
      <w:tblPr>
        <w:tblStyle w:val="Mkatabulky"/>
        <w:tblW w:w="0" w:type="auto"/>
        <w:tblLook w:val="04A0" w:firstRow="1" w:lastRow="0" w:firstColumn="1" w:lastColumn="0" w:noHBand="0" w:noVBand="1"/>
      </w:tblPr>
      <w:tblGrid>
        <w:gridCol w:w="2112"/>
        <w:gridCol w:w="6645"/>
      </w:tblGrid>
      <w:tr w:rsidR="0036722E" w14:paraId="658A1A51" w14:textId="77777777" w:rsidTr="00ED77BC">
        <w:tc>
          <w:tcPr>
            <w:tcW w:w="2112" w:type="dxa"/>
            <w:tcBorders>
              <w:top w:val="double" w:sz="4" w:space="0" w:color="auto"/>
              <w:left w:val="double" w:sz="4" w:space="0" w:color="auto"/>
            </w:tcBorders>
          </w:tcPr>
          <w:p w14:paraId="0E499048" w14:textId="69B45994" w:rsidR="0036722E" w:rsidRPr="00ED77BC" w:rsidRDefault="00ED77BC" w:rsidP="00234D2E">
            <w:pPr>
              <w:spacing w:line="360" w:lineRule="auto"/>
              <w:rPr>
                <w:rFonts w:ascii="Times New Roman" w:hAnsi="Times New Roman" w:cs="Times New Roman"/>
                <w:b/>
                <w:bCs/>
                <w:sz w:val="24"/>
                <w:szCs w:val="24"/>
              </w:rPr>
            </w:pPr>
            <w:r>
              <w:rPr>
                <w:rFonts w:ascii="Times New Roman" w:hAnsi="Times New Roman" w:cs="Times New Roman"/>
                <w:b/>
                <w:bCs/>
                <w:sz w:val="24"/>
                <w:szCs w:val="24"/>
              </w:rPr>
              <w:t>Jméno a</w:t>
            </w:r>
            <w:r w:rsidR="00AA4716">
              <w:rPr>
                <w:rFonts w:ascii="Times New Roman" w:hAnsi="Times New Roman" w:cs="Times New Roman"/>
                <w:b/>
                <w:bCs/>
                <w:sz w:val="24"/>
                <w:szCs w:val="24"/>
              </w:rPr>
              <w:t xml:space="preserve"> příjmení</w:t>
            </w:r>
            <w:r>
              <w:rPr>
                <w:rFonts w:ascii="Times New Roman" w:hAnsi="Times New Roman" w:cs="Times New Roman"/>
                <w:b/>
                <w:bCs/>
                <w:sz w:val="24"/>
                <w:szCs w:val="24"/>
              </w:rPr>
              <w:t>:</w:t>
            </w:r>
          </w:p>
        </w:tc>
        <w:tc>
          <w:tcPr>
            <w:tcW w:w="6645" w:type="dxa"/>
            <w:tcBorders>
              <w:top w:val="double" w:sz="4" w:space="0" w:color="auto"/>
              <w:right w:val="double" w:sz="4" w:space="0" w:color="auto"/>
            </w:tcBorders>
          </w:tcPr>
          <w:p w14:paraId="3730C88A" w14:textId="5B7A1B70" w:rsidR="0036722E" w:rsidRPr="0036722E" w:rsidRDefault="00AA4716" w:rsidP="00234D2E">
            <w:pPr>
              <w:spacing w:line="360" w:lineRule="auto"/>
              <w:rPr>
                <w:rFonts w:ascii="Times New Roman" w:hAnsi="Times New Roman" w:cs="Times New Roman"/>
                <w:sz w:val="24"/>
                <w:szCs w:val="24"/>
              </w:rPr>
            </w:pPr>
            <w:r>
              <w:rPr>
                <w:rFonts w:ascii="Times New Roman" w:hAnsi="Times New Roman" w:cs="Times New Roman"/>
                <w:sz w:val="24"/>
                <w:szCs w:val="24"/>
              </w:rPr>
              <w:t>Jiří Musil</w:t>
            </w:r>
          </w:p>
        </w:tc>
      </w:tr>
      <w:tr w:rsidR="0036722E" w14:paraId="446F28DD" w14:textId="77777777" w:rsidTr="00ED77BC">
        <w:tc>
          <w:tcPr>
            <w:tcW w:w="2112" w:type="dxa"/>
            <w:tcBorders>
              <w:left w:val="double" w:sz="4" w:space="0" w:color="auto"/>
            </w:tcBorders>
          </w:tcPr>
          <w:p w14:paraId="7E207A80" w14:textId="624E09FB" w:rsidR="0036722E" w:rsidRPr="00AA4716" w:rsidRDefault="00AA4716" w:rsidP="00234D2E">
            <w:pPr>
              <w:spacing w:line="360" w:lineRule="auto"/>
              <w:rPr>
                <w:rFonts w:ascii="Times New Roman" w:hAnsi="Times New Roman" w:cs="Times New Roman"/>
                <w:b/>
                <w:bCs/>
                <w:sz w:val="24"/>
                <w:szCs w:val="24"/>
              </w:rPr>
            </w:pPr>
            <w:r>
              <w:rPr>
                <w:rFonts w:ascii="Times New Roman" w:hAnsi="Times New Roman" w:cs="Times New Roman"/>
                <w:b/>
                <w:bCs/>
                <w:sz w:val="24"/>
                <w:szCs w:val="24"/>
              </w:rPr>
              <w:t>Název práce:</w:t>
            </w:r>
          </w:p>
        </w:tc>
        <w:tc>
          <w:tcPr>
            <w:tcW w:w="6645" w:type="dxa"/>
            <w:tcBorders>
              <w:right w:val="double" w:sz="4" w:space="0" w:color="auto"/>
            </w:tcBorders>
          </w:tcPr>
          <w:p w14:paraId="655DF3B8" w14:textId="77777777" w:rsidR="00AA4716" w:rsidRDefault="00AA4716" w:rsidP="00234D2E">
            <w:pPr>
              <w:spacing w:line="360" w:lineRule="auto"/>
              <w:rPr>
                <w:rFonts w:ascii="Times New Roman" w:hAnsi="Times New Roman" w:cs="Times New Roman"/>
                <w:sz w:val="24"/>
                <w:szCs w:val="24"/>
              </w:rPr>
            </w:pPr>
            <w:r>
              <w:rPr>
                <w:rFonts w:ascii="Times New Roman" w:hAnsi="Times New Roman" w:cs="Times New Roman"/>
                <w:sz w:val="24"/>
                <w:szCs w:val="24"/>
              </w:rPr>
              <w:t xml:space="preserve">Koncept </w:t>
            </w:r>
            <w:proofErr w:type="spellStart"/>
            <w:r>
              <w:rPr>
                <w:rFonts w:ascii="Times New Roman" w:hAnsi="Times New Roman" w:cs="Times New Roman"/>
                <w:sz w:val="24"/>
                <w:szCs w:val="24"/>
              </w:rPr>
              <w:t>Responsibility</w:t>
            </w:r>
            <w:proofErr w:type="spellEnd"/>
            <w:r>
              <w:rPr>
                <w:rFonts w:ascii="Times New Roman" w:hAnsi="Times New Roman" w:cs="Times New Roman"/>
                <w:sz w:val="24"/>
                <w:szCs w:val="24"/>
              </w:rPr>
              <w:t xml:space="preserve"> to </w:t>
            </w:r>
            <w:proofErr w:type="spellStart"/>
            <w:r>
              <w:rPr>
                <w:rFonts w:ascii="Times New Roman" w:hAnsi="Times New Roman" w:cs="Times New Roman"/>
                <w:sz w:val="24"/>
                <w:szCs w:val="24"/>
              </w:rPr>
              <w:t>Protect</w:t>
            </w:r>
            <w:proofErr w:type="spellEnd"/>
            <w:r>
              <w:rPr>
                <w:rFonts w:ascii="Times New Roman" w:hAnsi="Times New Roman" w:cs="Times New Roman"/>
                <w:sz w:val="24"/>
                <w:szCs w:val="24"/>
              </w:rPr>
              <w:t xml:space="preserve"> po roce 2011: </w:t>
            </w:r>
          </w:p>
          <w:p w14:paraId="3F0881FA" w14:textId="570E9459" w:rsidR="0036722E" w:rsidRPr="0036722E" w:rsidRDefault="00AA4716" w:rsidP="00234D2E">
            <w:pPr>
              <w:spacing w:line="360" w:lineRule="auto"/>
              <w:rPr>
                <w:rFonts w:ascii="Times New Roman" w:hAnsi="Times New Roman" w:cs="Times New Roman"/>
                <w:sz w:val="24"/>
                <w:szCs w:val="24"/>
              </w:rPr>
            </w:pPr>
            <w:r>
              <w:rPr>
                <w:rFonts w:ascii="Times New Roman" w:hAnsi="Times New Roman" w:cs="Times New Roman"/>
                <w:sz w:val="24"/>
                <w:szCs w:val="24"/>
              </w:rPr>
              <w:t>mizející odhodlání jednat?</w:t>
            </w:r>
          </w:p>
        </w:tc>
      </w:tr>
      <w:tr w:rsidR="0036722E" w14:paraId="433C1B00" w14:textId="77777777" w:rsidTr="00ED77BC">
        <w:tc>
          <w:tcPr>
            <w:tcW w:w="2112" w:type="dxa"/>
            <w:tcBorders>
              <w:left w:val="double" w:sz="4" w:space="0" w:color="auto"/>
            </w:tcBorders>
          </w:tcPr>
          <w:p w14:paraId="777F8657" w14:textId="0FFB770A" w:rsidR="0036722E" w:rsidRPr="00AA4716" w:rsidRDefault="00AA4716" w:rsidP="00234D2E">
            <w:pPr>
              <w:spacing w:line="360" w:lineRule="auto"/>
              <w:rPr>
                <w:rFonts w:ascii="Times New Roman" w:hAnsi="Times New Roman" w:cs="Times New Roman"/>
                <w:b/>
                <w:bCs/>
                <w:sz w:val="24"/>
                <w:szCs w:val="24"/>
              </w:rPr>
            </w:pPr>
            <w:r>
              <w:rPr>
                <w:rFonts w:ascii="Times New Roman" w:hAnsi="Times New Roman" w:cs="Times New Roman"/>
                <w:b/>
                <w:bCs/>
                <w:sz w:val="24"/>
                <w:szCs w:val="24"/>
              </w:rPr>
              <w:t>Název práce v angličtině:</w:t>
            </w:r>
          </w:p>
        </w:tc>
        <w:tc>
          <w:tcPr>
            <w:tcW w:w="6645" w:type="dxa"/>
            <w:tcBorders>
              <w:right w:val="double" w:sz="4" w:space="0" w:color="auto"/>
            </w:tcBorders>
          </w:tcPr>
          <w:p w14:paraId="0837F48C" w14:textId="77777777" w:rsidR="00AA4716" w:rsidRDefault="00AA4716" w:rsidP="00234D2E">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Responsibility</w:t>
            </w:r>
            <w:proofErr w:type="spellEnd"/>
            <w:r>
              <w:rPr>
                <w:rFonts w:ascii="Times New Roman" w:hAnsi="Times New Roman" w:cs="Times New Roman"/>
                <w:sz w:val="24"/>
                <w:szCs w:val="24"/>
              </w:rPr>
              <w:t xml:space="preserve"> to </w:t>
            </w:r>
            <w:proofErr w:type="spellStart"/>
            <w:r>
              <w:rPr>
                <w:rFonts w:ascii="Times New Roman" w:hAnsi="Times New Roman" w:cs="Times New Roman"/>
                <w:sz w:val="24"/>
                <w:szCs w:val="24"/>
              </w:rPr>
              <w:t>Protect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concept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after</w:t>
            </w:r>
            <w:proofErr w:type="spellEnd"/>
            <w:r>
              <w:rPr>
                <w:rFonts w:ascii="Times New Roman" w:hAnsi="Times New Roman" w:cs="Times New Roman"/>
                <w:sz w:val="24"/>
                <w:szCs w:val="24"/>
              </w:rPr>
              <w:t xml:space="preserve"> 2011: </w:t>
            </w:r>
          </w:p>
          <w:p w14:paraId="7251B28F" w14:textId="23261D1F" w:rsidR="0036722E" w:rsidRPr="0036722E" w:rsidRDefault="00AA4716" w:rsidP="00234D2E">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vanishing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will</w:t>
            </w:r>
            <w:proofErr w:type="spellEnd"/>
            <w:r>
              <w:rPr>
                <w:rFonts w:ascii="Times New Roman" w:hAnsi="Times New Roman" w:cs="Times New Roman"/>
                <w:sz w:val="24"/>
                <w:szCs w:val="24"/>
              </w:rPr>
              <w:t xml:space="preserve"> to </w:t>
            </w:r>
            <w:proofErr w:type="spellStart"/>
            <w:r>
              <w:rPr>
                <w:rFonts w:ascii="Times New Roman" w:hAnsi="Times New Roman" w:cs="Times New Roman"/>
                <w:sz w:val="24"/>
                <w:szCs w:val="24"/>
              </w:rPr>
              <w:t>act</w:t>
            </w:r>
            <w:proofErr w:type="spellEnd"/>
            <w:r>
              <w:rPr>
                <w:rFonts w:ascii="Times New Roman" w:hAnsi="Times New Roman" w:cs="Times New Roman"/>
                <w:sz w:val="24"/>
                <w:szCs w:val="24"/>
              </w:rPr>
              <w:t>?</w:t>
            </w:r>
          </w:p>
        </w:tc>
      </w:tr>
      <w:tr w:rsidR="0036722E" w14:paraId="40F77DF5" w14:textId="77777777" w:rsidTr="00ED77BC">
        <w:tc>
          <w:tcPr>
            <w:tcW w:w="2112" w:type="dxa"/>
            <w:tcBorders>
              <w:left w:val="double" w:sz="4" w:space="0" w:color="auto"/>
            </w:tcBorders>
          </w:tcPr>
          <w:p w14:paraId="73E49CFF" w14:textId="227BB4FA" w:rsidR="0036722E" w:rsidRPr="00AA4716" w:rsidRDefault="00AA4716" w:rsidP="00234D2E">
            <w:pPr>
              <w:spacing w:line="360" w:lineRule="auto"/>
              <w:rPr>
                <w:rFonts w:ascii="Times New Roman" w:hAnsi="Times New Roman" w:cs="Times New Roman"/>
                <w:b/>
                <w:bCs/>
                <w:sz w:val="24"/>
                <w:szCs w:val="24"/>
              </w:rPr>
            </w:pPr>
            <w:r>
              <w:rPr>
                <w:rFonts w:ascii="Times New Roman" w:hAnsi="Times New Roman" w:cs="Times New Roman"/>
                <w:b/>
                <w:bCs/>
                <w:sz w:val="24"/>
                <w:szCs w:val="24"/>
              </w:rPr>
              <w:t>Anotace:</w:t>
            </w:r>
          </w:p>
        </w:tc>
        <w:tc>
          <w:tcPr>
            <w:tcW w:w="6645" w:type="dxa"/>
            <w:tcBorders>
              <w:right w:val="double" w:sz="4" w:space="0" w:color="auto"/>
            </w:tcBorders>
          </w:tcPr>
          <w:p w14:paraId="2467E636" w14:textId="1FF40D4C" w:rsidR="0036722E" w:rsidRPr="00234D2E" w:rsidRDefault="00AA4716" w:rsidP="00234D2E">
            <w:pPr>
              <w:spacing w:line="360" w:lineRule="auto"/>
              <w:jc w:val="both"/>
            </w:pPr>
            <w:r>
              <w:rPr>
                <w:rFonts w:ascii="Times New Roman" w:hAnsi="Times New Roman" w:cs="Times New Roman"/>
                <w:sz w:val="24"/>
                <w:szCs w:val="24"/>
              </w:rPr>
              <w:t xml:space="preserve">Závěrečná bakalářská práce se zabývá využitím konceptu </w:t>
            </w:r>
            <w:proofErr w:type="spellStart"/>
            <w:r>
              <w:rPr>
                <w:rFonts w:ascii="Times New Roman" w:hAnsi="Times New Roman" w:cs="Times New Roman"/>
                <w:sz w:val="24"/>
                <w:szCs w:val="24"/>
              </w:rPr>
              <w:t>Responsibility</w:t>
            </w:r>
            <w:proofErr w:type="spellEnd"/>
            <w:r>
              <w:rPr>
                <w:rFonts w:ascii="Times New Roman" w:hAnsi="Times New Roman" w:cs="Times New Roman"/>
                <w:sz w:val="24"/>
                <w:szCs w:val="24"/>
              </w:rPr>
              <w:t xml:space="preserve"> to </w:t>
            </w:r>
            <w:proofErr w:type="spellStart"/>
            <w:r>
              <w:rPr>
                <w:rFonts w:ascii="Times New Roman" w:hAnsi="Times New Roman" w:cs="Times New Roman"/>
                <w:sz w:val="24"/>
                <w:szCs w:val="24"/>
              </w:rPr>
              <w:t>Protect</w:t>
            </w:r>
            <w:proofErr w:type="spellEnd"/>
            <w:r>
              <w:rPr>
                <w:rFonts w:ascii="Times New Roman" w:hAnsi="Times New Roman" w:cs="Times New Roman"/>
                <w:sz w:val="24"/>
                <w:szCs w:val="24"/>
              </w:rPr>
              <w:t xml:space="preserve"> (R2P) po roce 2011. Tato práce zkoumá, jaký vliv měla intervence v Libyi na další implikaci R2P, jelikož od intervence NATO v Libyi nebyl doposud znovu využit třetí pilíř R2P, což je v této práci reflektováno na případu Sýrie. Dále práce popisuje možné návrhy změn, které by vedly k inovaci této mezinárodní normy. </w:t>
            </w:r>
          </w:p>
        </w:tc>
      </w:tr>
      <w:tr w:rsidR="00ED77BC" w14:paraId="652C5E62" w14:textId="77777777" w:rsidTr="00ED77BC">
        <w:tc>
          <w:tcPr>
            <w:tcW w:w="2112" w:type="dxa"/>
            <w:tcBorders>
              <w:left w:val="double" w:sz="4" w:space="0" w:color="auto"/>
            </w:tcBorders>
          </w:tcPr>
          <w:p w14:paraId="3402D0DD" w14:textId="61313533" w:rsidR="00ED77BC" w:rsidRPr="00234D2E" w:rsidRDefault="00234D2E" w:rsidP="00234D2E">
            <w:pPr>
              <w:spacing w:line="360" w:lineRule="auto"/>
              <w:rPr>
                <w:rFonts w:ascii="Times New Roman" w:hAnsi="Times New Roman" w:cs="Times New Roman"/>
                <w:b/>
                <w:bCs/>
                <w:sz w:val="24"/>
                <w:szCs w:val="24"/>
              </w:rPr>
            </w:pPr>
            <w:r>
              <w:rPr>
                <w:rFonts w:ascii="Times New Roman" w:hAnsi="Times New Roman" w:cs="Times New Roman"/>
                <w:b/>
                <w:bCs/>
                <w:sz w:val="24"/>
                <w:szCs w:val="24"/>
              </w:rPr>
              <w:t>Klíčová slova:</w:t>
            </w:r>
          </w:p>
        </w:tc>
        <w:tc>
          <w:tcPr>
            <w:tcW w:w="6645" w:type="dxa"/>
            <w:tcBorders>
              <w:right w:val="double" w:sz="4" w:space="0" w:color="auto"/>
            </w:tcBorders>
          </w:tcPr>
          <w:p w14:paraId="6B137996" w14:textId="2B23E966" w:rsidR="00ED77BC" w:rsidRPr="0036722E" w:rsidRDefault="00234D2E" w:rsidP="00234D2E">
            <w:pPr>
              <w:spacing w:line="360" w:lineRule="auto"/>
              <w:rPr>
                <w:rFonts w:ascii="Times New Roman" w:hAnsi="Times New Roman" w:cs="Times New Roman"/>
                <w:sz w:val="24"/>
                <w:szCs w:val="24"/>
              </w:rPr>
            </w:pPr>
            <w:r>
              <w:rPr>
                <w:rFonts w:ascii="Times New Roman" w:hAnsi="Times New Roman" w:cs="Times New Roman"/>
                <w:sz w:val="24"/>
                <w:szCs w:val="28"/>
              </w:rPr>
              <w:t xml:space="preserve">Libye, Sýrie, </w:t>
            </w:r>
            <w:proofErr w:type="spellStart"/>
            <w:r>
              <w:rPr>
                <w:rFonts w:ascii="Times New Roman" w:hAnsi="Times New Roman" w:cs="Times New Roman"/>
                <w:sz w:val="24"/>
                <w:szCs w:val="28"/>
              </w:rPr>
              <w:t>responsibility</w:t>
            </w:r>
            <w:proofErr w:type="spellEnd"/>
            <w:r>
              <w:rPr>
                <w:rFonts w:ascii="Times New Roman" w:hAnsi="Times New Roman" w:cs="Times New Roman"/>
                <w:sz w:val="24"/>
                <w:szCs w:val="28"/>
              </w:rPr>
              <w:t xml:space="preserve"> to </w:t>
            </w:r>
            <w:proofErr w:type="spellStart"/>
            <w:r>
              <w:rPr>
                <w:rFonts w:ascii="Times New Roman" w:hAnsi="Times New Roman" w:cs="Times New Roman"/>
                <w:sz w:val="24"/>
                <w:szCs w:val="28"/>
              </w:rPr>
              <w:t>protect</w:t>
            </w:r>
            <w:proofErr w:type="spellEnd"/>
          </w:p>
        </w:tc>
      </w:tr>
      <w:tr w:rsidR="0036722E" w14:paraId="3E0EDCE8" w14:textId="77777777" w:rsidTr="00ED77BC">
        <w:tc>
          <w:tcPr>
            <w:tcW w:w="2112" w:type="dxa"/>
            <w:tcBorders>
              <w:left w:val="double" w:sz="4" w:space="0" w:color="auto"/>
            </w:tcBorders>
          </w:tcPr>
          <w:p w14:paraId="71A7FFC2" w14:textId="19B8713F" w:rsidR="0036722E" w:rsidRPr="00234D2E" w:rsidRDefault="00234D2E" w:rsidP="00234D2E">
            <w:pPr>
              <w:spacing w:line="360" w:lineRule="auto"/>
              <w:rPr>
                <w:rFonts w:ascii="Times New Roman" w:hAnsi="Times New Roman" w:cs="Times New Roman"/>
                <w:b/>
                <w:bCs/>
                <w:sz w:val="24"/>
                <w:szCs w:val="24"/>
              </w:rPr>
            </w:pPr>
            <w:r>
              <w:rPr>
                <w:rFonts w:ascii="Times New Roman" w:hAnsi="Times New Roman" w:cs="Times New Roman"/>
                <w:b/>
                <w:bCs/>
                <w:sz w:val="24"/>
                <w:szCs w:val="24"/>
              </w:rPr>
              <w:t>Anotace v angličtině:</w:t>
            </w:r>
          </w:p>
        </w:tc>
        <w:tc>
          <w:tcPr>
            <w:tcW w:w="6645" w:type="dxa"/>
            <w:tcBorders>
              <w:right w:val="double" w:sz="4" w:space="0" w:color="auto"/>
            </w:tcBorders>
          </w:tcPr>
          <w:p w14:paraId="550BBAEC" w14:textId="2A3CAB8A" w:rsidR="0036722E" w:rsidRPr="00234D2E" w:rsidRDefault="00234D2E" w:rsidP="00234D2E">
            <w:pPr>
              <w:spacing w:line="360" w:lineRule="auto"/>
              <w:jc w:val="both"/>
            </w:pPr>
            <w:r w:rsidRPr="00C3775E">
              <w:rPr>
                <w:rFonts w:ascii="Times New Roman" w:hAnsi="Times New Roman" w:cs="Times New Roman"/>
                <w:sz w:val="24"/>
                <w:szCs w:val="24"/>
                <w:lang w:val="en-GB"/>
              </w:rPr>
              <w:t xml:space="preserve">This bachelor thesis addresses the use of the Responsibility to Protect (R2P) concept after 2011. </w:t>
            </w:r>
            <w:r>
              <w:rPr>
                <w:rFonts w:ascii="Times New Roman" w:hAnsi="Times New Roman" w:cs="Times New Roman"/>
                <w:sz w:val="24"/>
                <w:szCs w:val="24"/>
                <w:lang w:val="en-GB"/>
              </w:rPr>
              <w:t>This thesis analyses the implications the Libyan intervention had on further use of R2P, mostly due to the fact that since the Libyan intervention, the third pillar of R2P has not been used, which is demonstrated on the case of Syria. The thesis further debates possible recommendations for changing the international norm for R2P.</w:t>
            </w:r>
          </w:p>
        </w:tc>
      </w:tr>
      <w:tr w:rsidR="0036722E" w14:paraId="7503D7C8" w14:textId="77777777" w:rsidTr="00ED77BC">
        <w:tc>
          <w:tcPr>
            <w:tcW w:w="2112" w:type="dxa"/>
            <w:tcBorders>
              <w:left w:val="double" w:sz="4" w:space="0" w:color="auto"/>
            </w:tcBorders>
          </w:tcPr>
          <w:p w14:paraId="5B3D7CB5" w14:textId="49AB831E" w:rsidR="0036722E" w:rsidRPr="00234D2E" w:rsidRDefault="00234D2E" w:rsidP="00234D2E">
            <w:pPr>
              <w:spacing w:line="360" w:lineRule="auto"/>
              <w:rPr>
                <w:rFonts w:ascii="Times New Roman" w:hAnsi="Times New Roman" w:cs="Times New Roman"/>
                <w:b/>
                <w:bCs/>
                <w:sz w:val="24"/>
                <w:szCs w:val="24"/>
              </w:rPr>
            </w:pPr>
            <w:r>
              <w:rPr>
                <w:rFonts w:ascii="Times New Roman" w:hAnsi="Times New Roman" w:cs="Times New Roman"/>
                <w:b/>
                <w:bCs/>
                <w:sz w:val="24"/>
                <w:szCs w:val="24"/>
              </w:rPr>
              <w:t>Klíčová slova v angličtině:</w:t>
            </w:r>
          </w:p>
        </w:tc>
        <w:tc>
          <w:tcPr>
            <w:tcW w:w="6645" w:type="dxa"/>
            <w:tcBorders>
              <w:right w:val="double" w:sz="4" w:space="0" w:color="auto"/>
            </w:tcBorders>
          </w:tcPr>
          <w:p w14:paraId="1FB12DCC" w14:textId="77777777" w:rsidR="00234D2E" w:rsidRDefault="00234D2E" w:rsidP="00234D2E">
            <w:pPr>
              <w:spacing w:line="360" w:lineRule="auto"/>
              <w:rPr>
                <w:rFonts w:ascii="Times New Roman" w:hAnsi="Times New Roman" w:cs="Times New Roman"/>
                <w:sz w:val="24"/>
                <w:szCs w:val="28"/>
              </w:rPr>
            </w:pPr>
          </w:p>
          <w:p w14:paraId="60E61015" w14:textId="6B36A494" w:rsidR="0036722E" w:rsidRPr="00234D2E" w:rsidRDefault="00234D2E" w:rsidP="00234D2E">
            <w:pPr>
              <w:spacing w:line="360" w:lineRule="auto"/>
              <w:rPr>
                <w:rFonts w:ascii="Times New Roman" w:hAnsi="Times New Roman" w:cs="Times New Roman"/>
                <w:sz w:val="24"/>
                <w:szCs w:val="28"/>
              </w:rPr>
            </w:pPr>
            <w:proofErr w:type="spellStart"/>
            <w:r>
              <w:rPr>
                <w:rFonts w:ascii="Times New Roman" w:hAnsi="Times New Roman" w:cs="Times New Roman"/>
                <w:sz w:val="24"/>
                <w:szCs w:val="28"/>
              </w:rPr>
              <w:t>Libya</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Syria</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responsibility</w:t>
            </w:r>
            <w:proofErr w:type="spellEnd"/>
            <w:r>
              <w:rPr>
                <w:rFonts w:ascii="Times New Roman" w:hAnsi="Times New Roman" w:cs="Times New Roman"/>
                <w:sz w:val="24"/>
                <w:szCs w:val="28"/>
              </w:rPr>
              <w:t xml:space="preserve"> to </w:t>
            </w:r>
            <w:proofErr w:type="spellStart"/>
            <w:r>
              <w:rPr>
                <w:rFonts w:ascii="Times New Roman" w:hAnsi="Times New Roman" w:cs="Times New Roman"/>
                <w:sz w:val="24"/>
                <w:szCs w:val="28"/>
              </w:rPr>
              <w:t>protect</w:t>
            </w:r>
            <w:proofErr w:type="spellEnd"/>
          </w:p>
        </w:tc>
      </w:tr>
      <w:tr w:rsidR="0036722E" w14:paraId="2757AF53" w14:textId="77777777" w:rsidTr="00ED77BC">
        <w:tc>
          <w:tcPr>
            <w:tcW w:w="2112" w:type="dxa"/>
            <w:tcBorders>
              <w:left w:val="double" w:sz="4" w:space="0" w:color="auto"/>
              <w:bottom w:val="single" w:sz="4" w:space="0" w:color="auto"/>
            </w:tcBorders>
          </w:tcPr>
          <w:p w14:paraId="2F7A11E9" w14:textId="2450CC18" w:rsidR="0036722E" w:rsidRPr="00ED77BC" w:rsidRDefault="00ED77BC" w:rsidP="00234D2E">
            <w:pPr>
              <w:spacing w:line="360" w:lineRule="auto"/>
              <w:rPr>
                <w:rFonts w:ascii="Times New Roman" w:hAnsi="Times New Roman" w:cs="Times New Roman"/>
                <w:b/>
                <w:bCs/>
                <w:sz w:val="24"/>
                <w:szCs w:val="24"/>
              </w:rPr>
            </w:pPr>
            <w:r w:rsidRPr="00ED77BC">
              <w:rPr>
                <w:rFonts w:ascii="Times New Roman" w:hAnsi="Times New Roman" w:cs="Times New Roman"/>
                <w:b/>
                <w:bCs/>
                <w:sz w:val="24"/>
                <w:szCs w:val="24"/>
              </w:rPr>
              <w:t>Rozsah práce</w:t>
            </w:r>
            <w:r>
              <w:rPr>
                <w:rFonts w:ascii="Times New Roman" w:hAnsi="Times New Roman" w:cs="Times New Roman"/>
                <w:b/>
                <w:bCs/>
                <w:sz w:val="24"/>
                <w:szCs w:val="24"/>
              </w:rPr>
              <w:t>:</w:t>
            </w:r>
          </w:p>
        </w:tc>
        <w:tc>
          <w:tcPr>
            <w:tcW w:w="6645" w:type="dxa"/>
            <w:tcBorders>
              <w:bottom w:val="single" w:sz="4" w:space="0" w:color="auto"/>
              <w:right w:val="double" w:sz="4" w:space="0" w:color="auto"/>
            </w:tcBorders>
          </w:tcPr>
          <w:p w14:paraId="790DF407" w14:textId="76583B85" w:rsidR="0036722E" w:rsidRPr="0036722E" w:rsidRDefault="00ED77BC" w:rsidP="00234D2E">
            <w:pPr>
              <w:spacing w:line="360" w:lineRule="auto"/>
              <w:rPr>
                <w:rFonts w:ascii="Times New Roman" w:hAnsi="Times New Roman" w:cs="Times New Roman"/>
                <w:sz w:val="24"/>
                <w:szCs w:val="24"/>
              </w:rPr>
            </w:pPr>
            <w:r>
              <w:rPr>
                <w:rFonts w:ascii="Times New Roman" w:hAnsi="Times New Roman" w:cs="Times New Roman"/>
                <w:sz w:val="24"/>
                <w:szCs w:val="24"/>
              </w:rPr>
              <w:t>4</w:t>
            </w:r>
            <w:r w:rsidR="00234D2E">
              <w:rPr>
                <w:rFonts w:ascii="Times New Roman" w:hAnsi="Times New Roman" w:cs="Times New Roman"/>
                <w:sz w:val="24"/>
                <w:szCs w:val="24"/>
              </w:rPr>
              <w:t>4</w:t>
            </w:r>
            <w:r>
              <w:rPr>
                <w:rFonts w:ascii="Times New Roman" w:hAnsi="Times New Roman" w:cs="Times New Roman"/>
                <w:sz w:val="24"/>
                <w:szCs w:val="24"/>
              </w:rPr>
              <w:t xml:space="preserve"> stran</w:t>
            </w:r>
          </w:p>
        </w:tc>
      </w:tr>
      <w:tr w:rsidR="0036722E" w14:paraId="7FBBF379" w14:textId="77777777" w:rsidTr="00ED77BC">
        <w:tc>
          <w:tcPr>
            <w:tcW w:w="2112" w:type="dxa"/>
            <w:tcBorders>
              <w:left w:val="double" w:sz="4" w:space="0" w:color="auto"/>
              <w:bottom w:val="double" w:sz="4" w:space="0" w:color="auto"/>
            </w:tcBorders>
          </w:tcPr>
          <w:p w14:paraId="69EDC383" w14:textId="1479A1A8" w:rsidR="0036722E" w:rsidRPr="0036722E" w:rsidRDefault="0036722E" w:rsidP="00234D2E">
            <w:pPr>
              <w:spacing w:line="360" w:lineRule="auto"/>
              <w:rPr>
                <w:rFonts w:ascii="Times New Roman" w:hAnsi="Times New Roman" w:cs="Times New Roman"/>
                <w:b/>
                <w:bCs/>
                <w:sz w:val="24"/>
                <w:szCs w:val="24"/>
              </w:rPr>
            </w:pPr>
            <w:r w:rsidRPr="0036722E">
              <w:rPr>
                <w:rFonts w:ascii="Times New Roman" w:hAnsi="Times New Roman" w:cs="Times New Roman"/>
                <w:b/>
                <w:bCs/>
                <w:sz w:val="24"/>
                <w:szCs w:val="24"/>
              </w:rPr>
              <w:t>Jazyk práce:</w:t>
            </w:r>
          </w:p>
        </w:tc>
        <w:tc>
          <w:tcPr>
            <w:tcW w:w="6645" w:type="dxa"/>
            <w:tcBorders>
              <w:bottom w:val="double" w:sz="4" w:space="0" w:color="auto"/>
              <w:right w:val="double" w:sz="4" w:space="0" w:color="auto"/>
            </w:tcBorders>
          </w:tcPr>
          <w:p w14:paraId="617279EA" w14:textId="16CB14B0" w:rsidR="0036722E" w:rsidRPr="0036722E" w:rsidRDefault="00ED77BC" w:rsidP="00234D2E">
            <w:pPr>
              <w:spacing w:line="360" w:lineRule="auto"/>
              <w:rPr>
                <w:rFonts w:ascii="Times New Roman" w:hAnsi="Times New Roman" w:cs="Times New Roman"/>
                <w:sz w:val="24"/>
                <w:szCs w:val="24"/>
              </w:rPr>
            </w:pPr>
            <w:r>
              <w:rPr>
                <w:rFonts w:ascii="Times New Roman" w:hAnsi="Times New Roman" w:cs="Times New Roman"/>
                <w:sz w:val="24"/>
                <w:szCs w:val="24"/>
              </w:rPr>
              <w:t>český</w:t>
            </w:r>
          </w:p>
        </w:tc>
      </w:tr>
    </w:tbl>
    <w:p w14:paraId="141E4A0D" w14:textId="77777777" w:rsidR="0036722E" w:rsidRDefault="0036722E" w:rsidP="0036722E"/>
    <w:p w14:paraId="7D96DA1D" w14:textId="77777777" w:rsidR="0036722E" w:rsidRDefault="0036722E" w:rsidP="00ED77BC"/>
    <w:p w14:paraId="2403252C" w14:textId="77777777" w:rsidR="0036722E" w:rsidRDefault="0036722E" w:rsidP="00ED77BC"/>
    <w:p w14:paraId="022B6B1F" w14:textId="77777777" w:rsidR="0036722E" w:rsidRDefault="0036722E" w:rsidP="00ED77BC"/>
    <w:p w14:paraId="197F8C24" w14:textId="77777777" w:rsidR="0036722E" w:rsidRDefault="0036722E" w:rsidP="00ED77BC"/>
    <w:p w14:paraId="450D6E84" w14:textId="77777777" w:rsidR="0036722E" w:rsidRDefault="0036722E" w:rsidP="00ED77BC"/>
    <w:p w14:paraId="0031A97E" w14:textId="77777777" w:rsidR="0036722E" w:rsidRDefault="0036722E" w:rsidP="00ED77BC"/>
    <w:p w14:paraId="2D37647A" w14:textId="5678DDA5" w:rsidR="006534AB" w:rsidRDefault="00ED77BC" w:rsidP="008D28BC">
      <w:pPr>
        <w:pStyle w:val="Nadpis1"/>
        <w:spacing w:line="360" w:lineRule="auto"/>
        <w:rPr>
          <w:b/>
          <w:bCs/>
        </w:rPr>
      </w:pPr>
      <w:bookmarkStart w:id="27" w:name="_Toc101460772"/>
      <w:r>
        <w:rPr>
          <w:b/>
          <w:bCs/>
        </w:rPr>
        <w:lastRenderedPageBreak/>
        <w:t>S</w:t>
      </w:r>
      <w:r w:rsidR="006534AB" w:rsidRPr="008D28BC">
        <w:rPr>
          <w:b/>
          <w:bCs/>
        </w:rPr>
        <w:t>eznam pramenů a literatury</w:t>
      </w:r>
      <w:bookmarkEnd w:id="25"/>
      <w:bookmarkEnd w:id="27"/>
    </w:p>
    <w:p w14:paraId="73EF78D7" w14:textId="77777777" w:rsidR="007C1D81" w:rsidRPr="007C1D81" w:rsidRDefault="007C1D81" w:rsidP="007C1D81"/>
    <w:p w14:paraId="38EABD7C" w14:textId="77777777" w:rsidR="006A2A5A" w:rsidRPr="005F6CAC" w:rsidRDefault="006A2A5A" w:rsidP="008D28BC">
      <w:pPr>
        <w:spacing w:line="360" w:lineRule="auto"/>
        <w:jc w:val="both"/>
        <w:rPr>
          <w:rFonts w:ascii="Times New Roman" w:hAnsi="Times New Roman" w:cs="Times New Roman"/>
          <w:sz w:val="24"/>
          <w:szCs w:val="24"/>
        </w:rPr>
      </w:pPr>
      <w:proofErr w:type="spellStart"/>
      <w:r w:rsidRPr="006A2A5A">
        <w:rPr>
          <w:rFonts w:ascii="Times New Roman" w:hAnsi="Times New Roman" w:cs="Times New Roman"/>
          <w:sz w:val="24"/>
          <w:szCs w:val="24"/>
        </w:rPr>
        <w:t>Açikyildiz</w:t>
      </w:r>
      <w:proofErr w:type="spellEnd"/>
      <w:r w:rsidRPr="006A2A5A">
        <w:rPr>
          <w:rFonts w:ascii="Times New Roman" w:hAnsi="Times New Roman" w:cs="Times New Roman"/>
          <w:sz w:val="24"/>
          <w:szCs w:val="24"/>
        </w:rPr>
        <w:t xml:space="preserve">, Ç. (2018). </w:t>
      </w:r>
      <w:proofErr w:type="spellStart"/>
      <w:r w:rsidRPr="006A2A5A">
        <w:rPr>
          <w:rFonts w:ascii="Times New Roman" w:hAnsi="Times New Roman" w:cs="Times New Roman"/>
          <w:sz w:val="24"/>
          <w:szCs w:val="24"/>
        </w:rPr>
        <w:t>Failure</w:t>
      </w:r>
      <w:proofErr w:type="spellEnd"/>
      <w:r w:rsidRPr="006A2A5A">
        <w:rPr>
          <w:rFonts w:ascii="Times New Roman" w:hAnsi="Times New Roman" w:cs="Times New Roman"/>
          <w:sz w:val="24"/>
          <w:szCs w:val="24"/>
        </w:rPr>
        <w:t xml:space="preserve"> to </w:t>
      </w:r>
      <w:proofErr w:type="spellStart"/>
      <w:r w:rsidRPr="006A2A5A">
        <w:rPr>
          <w:rFonts w:ascii="Times New Roman" w:hAnsi="Times New Roman" w:cs="Times New Roman"/>
          <w:sz w:val="24"/>
          <w:szCs w:val="24"/>
        </w:rPr>
        <w:t>protect</w:t>
      </w:r>
      <w:proofErr w:type="spellEnd"/>
      <w:r w:rsidRPr="006A2A5A">
        <w:rPr>
          <w:rFonts w:ascii="Times New Roman" w:hAnsi="Times New Roman" w:cs="Times New Roman"/>
          <w:sz w:val="24"/>
          <w:szCs w:val="24"/>
        </w:rPr>
        <w:t xml:space="preserve"> in </w:t>
      </w:r>
      <w:proofErr w:type="spellStart"/>
      <w:r w:rsidRPr="006A2A5A">
        <w:rPr>
          <w:rFonts w:ascii="Times New Roman" w:hAnsi="Times New Roman" w:cs="Times New Roman"/>
          <w:sz w:val="24"/>
          <w:szCs w:val="24"/>
        </w:rPr>
        <w:t>Syria</w:t>
      </w:r>
      <w:proofErr w:type="spellEnd"/>
      <w:r w:rsidRPr="006A2A5A">
        <w:rPr>
          <w:rFonts w:ascii="Times New Roman" w:hAnsi="Times New Roman" w:cs="Times New Roman"/>
          <w:sz w:val="24"/>
          <w:szCs w:val="24"/>
        </w:rPr>
        <w:t xml:space="preserve">: </w:t>
      </w:r>
      <w:proofErr w:type="spellStart"/>
      <w:r w:rsidRPr="006A2A5A">
        <w:rPr>
          <w:rFonts w:ascii="Times New Roman" w:hAnsi="Times New Roman" w:cs="Times New Roman"/>
          <w:sz w:val="24"/>
          <w:szCs w:val="24"/>
        </w:rPr>
        <w:t>Will</w:t>
      </w:r>
      <w:proofErr w:type="spellEnd"/>
      <w:r w:rsidRPr="006A2A5A">
        <w:rPr>
          <w:rFonts w:ascii="Times New Roman" w:hAnsi="Times New Roman" w:cs="Times New Roman"/>
          <w:sz w:val="24"/>
          <w:szCs w:val="24"/>
        </w:rPr>
        <w:t xml:space="preserve"> </w:t>
      </w:r>
      <w:proofErr w:type="spellStart"/>
      <w:r w:rsidRPr="006A2A5A">
        <w:rPr>
          <w:rFonts w:ascii="Times New Roman" w:hAnsi="Times New Roman" w:cs="Times New Roman"/>
          <w:sz w:val="24"/>
          <w:szCs w:val="24"/>
        </w:rPr>
        <w:t>the</w:t>
      </w:r>
      <w:proofErr w:type="spellEnd"/>
      <w:r w:rsidRPr="006A2A5A">
        <w:rPr>
          <w:rFonts w:ascii="Times New Roman" w:hAnsi="Times New Roman" w:cs="Times New Roman"/>
          <w:sz w:val="24"/>
          <w:szCs w:val="24"/>
        </w:rPr>
        <w:t xml:space="preserve"> UN </w:t>
      </w:r>
      <w:proofErr w:type="spellStart"/>
      <w:r w:rsidRPr="006A2A5A">
        <w:rPr>
          <w:rFonts w:ascii="Times New Roman" w:hAnsi="Times New Roman" w:cs="Times New Roman"/>
          <w:sz w:val="24"/>
          <w:szCs w:val="24"/>
        </w:rPr>
        <w:t>Security</w:t>
      </w:r>
      <w:proofErr w:type="spellEnd"/>
      <w:r w:rsidRPr="006A2A5A">
        <w:rPr>
          <w:rFonts w:ascii="Times New Roman" w:hAnsi="Times New Roman" w:cs="Times New Roman"/>
          <w:sz w:val="24"/>
          <w:szCs w:val="24"/>
        </w:rPr>
        <w:t xml:space="preserve"> </w:t>
      </w:r>
      <w:proofErr w:type="spellStart"/>
      <w:r w:rsidRPr="006A2A5A">
        <w:rPr>
          <w:rFonts w:ascii="Times New Roman" w:hAnsi="Times New Roman" w:cs="Times New Roman"/>
          <w:sz w:val="24"/>
          <w:szCs w:val="24"/>
        </w:rPr>
        <w:t>Council</w:t>
      </w:r>
      <w:proofErr w:type="spellEnd"/>
      <w:r w:rsidRPr="006A2A5A">
        <w:rPr>
          <w:rFonts w:ascii="Times New Roman" w:hAnsi="Times New Roman" w:cs="Times New Roman"/>
          <w:sz w:val="24"/>
          <w:szCs w:val="24"/>
        </w:rPr>
        <w:t xml:space="preserve"> </w:t>
      </w:r>
      <w:proofErr w:type="spellStart"/>
      <w:r w:rsidRPr="006A2A5A">
        <w:rPr>
          <w:rFonts w:ascii="Times New Roman" w:hAnsi="Times New Roman" w:cs="Times New Roman"/>
          <w:sz w:val="24"/>
          <w:szCs w:val="24"/>
        </w:rPr>
        <w:t>invoke</w:t>
      </w:r>
      <w:proofErr w:type="spellEnd"/>
      <w:r w:rsidRPr="006A2A5A">
        <w:rPr>
          <w:rFonts w:ascii="Times New Roman" w:hAnsi="Times New Roman" w:cs="Times New Roman"/>
          <w:sz w:val="24"/>
          <w:szCs w:val="24"/>
        </w:rPr>
        <w:t xml:space="preserve"> R2P </w:t>
      </w:r>
      <w:proofErr w:type="spellStart"/>
      <w:r w:rsidRPr="006A2A5A">
        <w:rPr>
          <w:rFonts w:ascii="Times New Roman" w:hAnsi="Times New Roman" w:cs="Times New Roman"/>
          <w:sz w:val="24"/>
          <w:szCs w:val="24"/>
        </w:rPr>
        <w:t>ever</w:t>
      </w:r>
      <w:proofErr w:type="spellEnd"/>
      <w:r w:rsidRPr="006A2A5A">
        <w:rPr>
          <w:rFonts w:ascii="Times New Roman" w:hAnsi="Times New Roman" w:cs="Times New Roman"/>
          <w:sz w:val="24"/>
          <w:szCs w:val="24"/>
        </w:rPr>
        <w:t xml:space="preserve"> </w:t>
      </w:r>
      <w:proofErr w:type="spellStart"/>
      <w:proofErr w:type="gramStart"/>
      <w:r w:rsidRPr="006A2A5A">
        <w:rPr>
          <w:rFonts w:ascii="Times New Roman" w:hAnsi="Times New Roman" w:cs="Times New Roman"/>
          <w:sz w:val="24"/>
          <w:szCs w:val="24"/>
        </w:rPr>
        <w:t>again</w:t>
      </w:r>
      <w:proofErr w:type="spellEnd"/>
      <w:r w:rsidRPr="006A2A5A">
        <w:rPr>
          <w:rFonts w:ascii="Times New Roman" w:hAnsi="Times New Roman" w:cs="Times New Roman"/>
          <w:sz w:val="24"/>
          <w:szCs w:val="24"/>
        </w:rPr>
        <w:t>?.</w:t>
      </w:r>
      <w:proofErr w:type="gramEnd"/>
      <w:r w:rsidRPr="006A2A5A">
        <w:rPr>
          <w:rFonts w:ascii="Times New Roman" w:hAnsi="Times New Roman" w:cs="Times New Roman"/>
          <w:sz w:val="24"/>
          <w:szCs w:val="24"/>
        </w:rPr>
        <w:t xml:space="preserve"> </w:t>
      </w:r>
      <w:proofErr w:type="spellStart"/>
      <w:r w:rsidRPr="006A2A5A">
        <w:rPr>
          <w:rFonts w:ascii="Times New Roman" w:hAnsi="Times New Roman" w:cs="Times New Roman"/>
          <w:i/>
          <w:iCs/>
          <w:sz w:val="24"/>
          <w:szCs w:val="24"/>
        </w:rPr>
        <w:t>Global</w:t>
      </w:r>
      <w:proofErr w:type="spellEnd"/>
      <w:r w:rsidRPr="006A2A5A">
        <w:rPr>
          <w:rFonts w:ascii="Times New Roman" w:hAnsi="Times New Roman" w:cs="Times New Roman"/>
          <w:i/>
          <w:iCs/>
          <w:sz w:val="24"/>
          <w:szCs w:val="24"/>
        </w:rPr>
        <w:t xml:space="preserve"> </w:t>
      </w:r>
      <w:proofErr w:type="spellStart"/>
      <w:r w:rsidRPr="006A2A5A">
        <w:rPr>
          <w:rFonts w:ascii="Times New Roman" w:hAnsi="Times New Roman" w:cs="Times New Roman"/>
          <w:i/>
          <w:iCs/>
          <w:sz w:val="24"/>
          <w:szCs w:val="24"/>
        </w:rPr>
        <w:t>Political</w:t>
      </w:r>
      <w:proofErr w:type="spellEnd"/>
      <w:r w:rsidRPr="006A2A5A">
        <w:rPr>
          <w:rFonts w:ascii="Times New Roman" w:hAnsi="Times New Roman" w:cs="Times New Roman"/>
          <w:i/>
          <w:iCs/>
          <w:sz w:val="24"/>
          <w:szCs w:val="24"/>
        </w:rPr>
        <w:t xml:space="preserve"> </w:t>
      </w:r>
      <w:proofErr w:type="spellStart"/>
      <w:r w:rsidRPr="006A2A5A">
        <w:rPr>
          <w:rFonts w:ascii="Times New Roman" w:hAnsi="Times New Roman" w:cs="Times New Roman"/>
          <w:i/>
          <w:iCs/>
          <w:sz w:val="24"/>
          <w:szCs w:val="24"/>
        </w:rPr>
        <w:t>Trends</w:t>
      </w:r>
      <w:proofErr w:type="spellEnd"/>
      <w:r w:rsidRPr="006A2A5A">
        <w:rPr>
          <w:rFonts w:ascii="Times New Roman" w:hAnsi="Times New Roman" w:cs="Times New Roman"/>
          <w:i/>
          <w:iCs/>
          <w:sz w:val="24"/>
          <w:szCs w:val="24"/>
        </w:rPr>
        <w:t xml:space="preserve"> Center. </w:t>
      </w:r>
      <w:r w:rsidRPr="006A2A5A">
        <w:rPr>
          <w:rFonts w:ascii="Times New Roman" w:hAnsi="Times New Roman" w:cs="Times New Roman"/>
          <w:sz w:val="24"/>
          <w:szCs w:val="24"/>
        </w:rPr>
        <w:t xml:space="preserve">Dostupné z </w:t>
      </w:r>
      <w:hyperlink r:id="rId9" w:history="1">
        <w:r w:rsidRPr="005F6CAC">
          <w:rPr>
            <w:rStyle w:val="Hypertextovodkaz"/>
            <w:rFonts w:ascii="Times New Roman" w:hAnsi="Times New Roman" w:cs="Times New Roman"/>
            <w:color w:val="auto"/>
            <w:sz w:val="24"/>
            <w:szCs w:val="24"/>
            <w:u w:val="none"/>
          </w:rPr>
          <w:t>https://www.jstor.org/stable/resrep14133</w:t>
        </w:r>
      </w:hyperlink>
    </w:p>
    <w:p w14:paraId="2074066E" w14:textId="77777777" w:rsidR="006A2A5A" w:rsidRPr="006A2A5A" w:rsidRDefault="006A2A5A" w:rsidP="006A2A5A">
      <w:pPr>
        <w:jc w:val="both"/>
        <w:rPr>
          <w:rFonts w:ascii="Times New Roman" w:hAnsi="Times New Roman" w:cs="Times New Roman"/>
          <w:sz w:val="24"/>
          <w:szCs w:val="24"/>
        </w:rPr>
      </w:pPr>
      <w:proofErr w:type="spellStart"/>
      <w:r w:rsidRPr="006A2A5A">
        <w:rPr>
          <w:rFonts w:ascii="Times New Roman" w:hAnsi="Times New Roman" w:cs="Times New Roman"/>
          <w:sz w:val="24"/>
          <w:szCs w:val="24"/>
        </w:rPr>
        <w:t>Aljazeera</w:t>
      </w:r>
      <w:proofErr w:type="spellEnd"/>
      <w:r w:rsidRPr="006A2A5A">
        <w:rPr>
          <w:rFonts w:ascii="Times New Roman" w:hAnsi="Times New Roman" w:cs="Times New Roman"/>
          <w:sz w:val="24"/>
          <w:szCs w:val="24"/>
        </w:rPr>
        <w:t xml:space="preserve">. (2012, 27. března). Kofi </w:t>
      </w:r>
      <w:proofErr w:type="spellStart"/>
      <w:r w:rsidRPr="006A2A5A">
        <w:rPr>
          <w:rFonts w:ascii="Times New Roman" w:hAnsi="Times New Roman" w:cs="Times New Roman"/>
          <w:sz w:val="24"/>
          <w:szCs w:val="24"/>
        </w:rPr>
        <w:t>Annan´</w:t>
      </w:r>
      <w:proofErr w:type="gramStart"/>
      <w:r w:rsidRPr="006A2A5A">
        <w:rPr>
          <w:rFonts w:ascii="Times New Roman" w:hAnsi="Times New Roman" w:cs="Times New Roman"/>
          <w:sz w:val="24"/>
          <w:szCs w:val="24"/>
        </w:rPr>
        <w:t>s</w:t>
      </w:r>
      <w:proofErr w:type="spellEnd"/>
      <w:proofErr w:type="gramEnd"/>
      <w:r w:rsidRPr="006A2A5A">
        <w:rPr>
          <w:rFonts w:ascii="Times New Roman" w:hAnsi="Times New Roman" w:cs="Times New Roman"/>
          <w:sz w:val="24"/>
          <w:szCs w:val="24"/>
        </w:rPr>
        <w:t xml:space="preserve"> </w:t>
      </w:r>
      <w:proofErr w:type="spellStart"/>
      <w:r w:rsidRPr="006A2A5A">
        <w:rPr>
          <w:rFonts w:ascii="Times New Roman" w:hAnsi="Times New Roman" w:cs="Times New Roman"/>
          <w:sz w:val="24"/>
          <w:szCs w:val="24"/>
        </w:rPr>
        <w:t>six</w:t>
      </w:r>
      <w:proofErr w:type="spellEnd"/>
      <w:r w:rsidRPr="006A2A5A">
        <w:rPr>
          <w:rFonts w:ascii="Times New Roman" w:hAnsi="Times New Roman" w:cs="Times New Roman"/>
          <w:sz w:val="24"/>
          <w:szCs w:val="24"/>
        </w:rPr>
        <w:t xml:space="preserve">-point </w:t>
      </w:r>
      <w:proofErr w:type="spellStart"/>
      <w:r w:rsidRPr="006A2A5A">
        <w:rPr>
          <w:rFonts w:ascii="Times New Roman" w:hAnsi="Times New Roman" w:cs="Times New Roman"/>
          <w:sz w:val="24"/>
          <w:szCs w:val="24"/>
        </w:rPr>
        <w:t>plan</w:t>
      </w:r>
      <w:proofErr w:type="spellEnd"/>
      <w:r w:rsidRPr="006A2A5A">
        <w:rPr>
          <w:rFonts w:ascii="Times New Roman" w:hAnsi="Times New Roman" w:cs="Times New Roman"/>
          <w:sz w:val="24"/>
          <w:szCs w:val="24"/>
        </w:rPr>
        <w:t xml:space="preserve"> </w:t>
      </w:r>
      <w:proofErr w:type="spellStart"/>
      <w:r w:rsidRPr="006A2A5A">
        <w:rPr>
          <w:rFonts w:ascii="Times New Roman" w:hAnsi="Times New Roman" w:cs="Times New Roman"/>
          <w:sz w:val="24"/>
          <w:szCs w:val="24"/>
        </w:rPr>
        <w:t>for</w:t>
      </w:r>
      <w:proofErr w:type="spellEnd"/>
      <w:r w:rsidRPr="006A2A5A">
        <w:rPr>
          <w:rFonts w:ascii="Times New Roman" w:hAnsi="Times New Roman" w:cs="Times New Roman"/>
          <w:sz w:val="24"/>
          <w:szCs w:val="24"/>
        </w:rPr>
        <w:t xml:space="preserve"> </w:t>
      </w:r>
      <w:proofErr w:type="spellStart"/>
      <w:r w:rsidRPr="006A2A5A">
        <w:rPr>
          <w:rFonts w:ascii="Times New Roman" w:hAnsi="Times New Roman" w:cs="Times New Roman"/>
          <w:sz w:val="24"/>
          <w:szCs w:val="24"/>
        </w:rPr>
        <w:t>Syria</w:t>
      </w:r>
      <w:proofErr w:type="spellEnd"/>
      <w:r w:rsidRPr="006A2A5A">
        <w:rPr>
          <w:rFonts w:ascii="Times New Roman" w:hAnsi="Times New Roman" w:cs="Times New Roman"/>
          <w:sz w:val="24"/>
          <w:szCs w:val="24"/>
        </w:rPr>
        <w:t xml:space="preserve">. </w:t>
      </w:r>
      <w:proofErr w:type="spellStart"/>
      <w:r w:rsidRPr="006A2A5A">
        <w:rPr>
          <w:rFonts w:ascii="Times New Roman" w:hAnsi="Times New Roman" w:cs="Times New Roman"/>
          <w:i/>
          <w:iCs/>
          <w:sz w:val="24"/>
          <w:szCs w:val="24"/>
        </w:rPr>
        <w:t>Aljazeera</w:t>
      </w:r>
      <w:proofErr w:type="spellEnd"/>
      <w:r w:rsidRPr="006A2A5A">
        <w:rPr>
          <w:rFonts w:ascii="Times New Roman" w:hAnsi="Times New Roman" w:cs="Times New Roman"/>
          <w:i/>
          <w:iCs/>
          <w:sz w:val="24"/>
          <w:szCs w:val="24"/>
        </w:rPr>
        <w:t xml:space="preserve">. </w:t>
      </w:r>
      <w:r w:rsidRPr="006A2A5A">
        <w:rPr>
          <w:rFonts w:ascii="Times New Roman" w:hAnsi="Times New Roman" w:cs="Times New Roman"/>
          <w:sz w:val="24"/>
          <w:szCs w:val="24"/>
        </w:rPr>
        <w:t xml:space="preserve">Dostupné z https://www.aljazeera.com/news/2012/3/27/kofi-annans-six-point-plan-for-syria </w:t>
      </w:r>
    </w:p>
    <w:p w14:paraId="1E276F46" w14:textId="27AE4090" w:rsidR="006A2A5A" w:rsidRPr="006A2A5A" w:rsidRDefault="006A2A5A" w:rsidP="006A2A5A">
      <w:pPr>
        <w:jc w:val="both"/>
        <w:rPr>
          <w:rFonts w:ascii="Times New Roman" w:hAnsi="Times New Roman" w:cs="Times New Roman"/>
          <w:sz w:val="24"/>
          <w:szCs w:val="24"/>
        </w:rPr>
      </w:pPr>
      <w:r w:rsidRPr="006A2A5A">
        <w:rPr>
          <w:rFonts w:ascii="Times New Roman" w:hAnsi="Times New Roman" w:cs="Times New Roman"/>
          <w:sz w:val="24"/>
          <w:szCs w:val="24"/>
        </w:rPr>
        <w:t xml:space="preserve">Annan, K. (1998). </w:t>
      </w:r>
      <w:r w:rsidRPr="006A2A5A">
        <w:rPr>
          <w:rFonts w:ascii="Times New Roman" w:hAnsi="Times New Roman" w:cs="Times New Roman"/>
          <w:i/>
          <w:iCs/>
          <w:sz w:val="24"/>
          <w:szCs w:val="24"/>
        </w:rPr>
        <w:t xml:space="preserve">35th </w:t>
      </w:r>
      <w:proofErr w:type="spellStart"/>
      <w:r w:rsidRPr="006A2A5A">
        <w:rPr>
          <w:rFonts w:ascii="Times New Roman" w:hAnsi="Times New Roman" w:cs="Times New Roman"/>
          <w:i/>
          <w:iCs/>
          <w:sz w:val="24"/>
          <w:szCs w:val="24"/>
        </w:rPr>
        <w:t>annual</w:t>
      </w:r>
      <w:proofErr w:type="spellEnd"/>
      <w:r w:rsidRPr="006A2A5A">
        <w:rPr>
          <w:rFonts w:ascii="Times New Roman" w:hAnsi="Times New Roman" w:cs="Times New Roman"/>
          <w:i/>
          <w:iCs/>
          <w:sz w:val="24"/>
          <w:szCs w:val="24"/>
        </w:rPr>
        <w:t xml:space="preserve"> </w:t>
      </w:r>
      <w:proofErr w:type="spellStart"/>
      <w:r w:rsidRPr="006A2A5A">
        <w:rPr>
          <w:rFonts w:ascii="Times New Roman" w:hAnsi="Times New Roman" w:cs="Times New Roman"/>
          <w:i/>
          <w:iCs/>
          <w:sz w:val="24"/>
          <w:szCs w:val="24"/>
        </w:rPr>
        <w:t>Ditchley</w:t>
      </w:r>
      <w:proofErr w:type="spellEnd"/>
      <w:r w:rsidRPr="006A2A5A">
        <w:rPr>
          <w:rFonts w:ascii="Times New Roman" w:hAnsi="Times New Roman" w:cs="Times New Roman"/>
          <w:i/>
          <w:iCs/>
          <w:sz w:val="24"/>
          <w:szCs w:val="24"/>
        </w:rPr>
        <w:t xml:space="preserve"> </w:t>
      </w:r>
      <w:proofErr w:type="spellStart"/>
      <w:r w:rsidRPr="006A2A5A">
        <w:rPr>
          <w:rFonts w:ascii="Times New Roman" w:hAnsi="Times New Roman" w:cs="Times New Roman"/>
          <w:i/>
          <w:iCs/>
          <w:sz w:val="24"/>
          <w:szCs w:val="24"/>
        </w:rPr>
        <w:t>Foundation</w:t>
      </w:r>
      <w:proofErr w:type="spellEnd"/>
      <w:r w:rsidRPr="006A2A5A">
        <w:rPr>
          <w:rFonts w:ascii="Times New Roman" w:hAnsi="Times New Roman" w:cs="Times New Roman"/>
          <w:i/>
          <w:iCs/>
          <w:sz w:val="24"/>
          <w:szCs w:val="24"/>
        </w:rPr>
        <w:t xml:space="preserve"> </w:t>
      </w:r>
      <w:proofErr w:type="spellStart"/>
      <w:r w:rsidRPr="006A2A5A">
        <w:rPr>
          <w:rFonts w:ascii="Times New Roman" w:hAnsi="Times New Roman" w:cs="Times New Roman"/>
          <w:i/>
          <w:iCs/>
          <w:sz w:val="24"/>
          <w:szCs w:val="24"/>
        </w:rPr>
        <w:t>Lecture</w:t>
      </w:r>
      <w:proofErr w:type="spellEnd"/>
      <w:r w:rsidRPr="006A2A5A">
        <w:rPr>
          <w:rFonts w:ascii="Times New Roman" w:hAnsi="Times New Roman" w:cs="Times New Roman"/>
          <w:i/>
          <w:iCs/>
          <w:sz w:val="24"/>
          <w:szCs w:val="24"/>
        </w:rPr>
        <w:t xml:space="preserve">. </w:t>
      </w:r>
      <w:r w:rsidRPr="006A2A5A">
        <w:rPr>
          <w:rFonts w:ascii="Times New Roman" w:hAnsi="Times New Roman" w:cs="Times New Roman"/>
          <w:sz w:val="24"/>
          <w:szCs w:val="24"/>
        </w:rPr>
        <w:t xml:space="preserve">New York: UN department </w:t>
      </w:r>
      <w:proofErr w:type="spellStart"/>
      <w:r w:rsidRPr="006A2A5A">
        <w:rPr>
          <w:rFonts w:ascii="Times New Roman" w:hAnsi="Times New Roman" w:cs="Times New Roman"/>
          <w:sz w:val="24"/>
          <w:szCs w:val="24"/>
        </w:rPr>
        <w:t>of</w:t>
      </w:r>
      <w:proofErr w:type="spellEnd"/>
      <w:r w:rsidRPr="006A2A5A">
        <w:rPr>
          <w:rFonts w:ascii="Times New Roman" w:hAnsi="Times New Roman" w:cs="Times New Roman"/>
          <w:sz w:val="24"/>
          <w:szCs w:val="24"/>
        </w:rPr>
        <w:t xml:space="preserve"> Public </w:t>
      </w:r>
      <w:proofErr w:type="spellStart"/>
      <w:r w:rsidRPr="006A2A5A">
        <w:rPr>
          <w:rFonts w:ascii="Times New Roman" w:hAnsi="Times New Roman" w:cs="Times New Roman"/>
          <w:sz w:val="24"/>
          <w:szCs w:val="24"/>
        </w:rPr>
        <w:t>Information</w:t>
      </w:r>
      <w:proofErr w:type="spellEnd"/>
      <w:r w:rsidRPr="006A2A5A">
        <w:rPr>
          <w:rFonts w:ascii="Times New Roman" w:hAnsi="Times New Roman" w:cs="Times New Roman"/>
          <w:sz w:val="24"/>
          <w:szCs w:val="24"/>
        </w:rPr>
        <w:t>.</w:t>
      </w:r>
      <w:r w:rsidR="00BE6BB9">
        <w:rPr>
          <w:rFonts w:ascii="Times New Roman" w:hAnsi="Times New Roman" w:cs="Times New Roman"/>
          <w:sz w:val="24"/>
          <w:szCs w:val="24"/>
        </w:rPr>
        <w:t xml:space="preserve"> Dostupné z </w:t>
      </w:r>
      <w:r w:rsidR="00BE6BB9" w:rsidRPr="00BE6BB9">
        <w:rPr>
          <w:rFonts w:ascii="Times New Roman" w:hAnsi="Times New Roman" w:cs="Times New Roman"/>
          <w:sz w:val="24"/>
          <w:szCs w:val="24"/>
        </w:rPr>
        <w:t>https://digitallibrary.un.org/record/258095</w:t>
      </w:r>
    </w:p>
    <w:p w14:paraId="69E48494" w14:textId="7035D867" w:rsidR="006A2A5A" w:rsidRPr="006A2A5A" w:rsidRDefault="006A2A5A" w:rsidP="006A2A5A">
      <w:pPr>
        <w:jc w:val="both"/>
        <w:rPr>
          <w:rFonts w:ascii="Times New Roman" w:hAnsi="Times New Roman" w:cs="Times New Roman"/>
          <w:sz w:val="24"/>
          <w:szCs w:val="24"/>
        </w:rPr>
      </w:pPr>
      <w:r w:rsidRPr="006A2A5A">
        <w:rPr>
          <w:rFonts w:ascii="Times New Roman" w:hAnsi="Times New Roman" w:cs="Times New Roman"/>
          <w:sz w:val="24"/>
          <w:szCs w:val="24"/>
        </w:rPr>
        <w:t xml:space="preserve">Annan, K. (1999). </w:t>
      </w:r>
      <w:proofErr w:type="spellStart"/>
      <w:r w:rsidRPr="006A2A5A">
        <w:rPr>
          <w:rFonts w:ascii="Times New Roman" w:hAnsi="Times New Roman" w:cs="Times New Roman"/>
          <w:i/>
          <w:iCs/>
          <w:sz w:val="24"/>
          <w:szCs w:val="24"/>
        </w:rPr>
        <w:t>Annual</w:t>
      </w:r>
      <w:proofErr w:type="spellEnd"/>
      <w:r w:rsidRPr="006A2A5A">
        <w:rPr>
          <w:rFonts w:ascii="Times New Roman" w:hAnsi="Times New Roman" w:cs="Times New Roman"/>
          <w:i/>
          <w:iCs/>
          <w:sz w:val="24"/>
          <w:szCs w:val="24"/>
        </w:rPr>
        <w:t xml:space="preserve"> Report to General </w:t>
      </w:r>
      <w:proofErr w:type="spellStart"/>
      <w:r w:rsidRPr="006A2A5A">
        <w:rPr>
          <w:rFonts w:ascii="Times New Roman" w:hAnsi="Times New Roman" w:cs="Times New Roman"/>
          <w:i/>
          <w:iCs/>
          <w:sz w:val="24"/>
          <w:szCs w:val="24"/>
        </w:rPr>
        <w:t>Assembly</w:t>
      </w:r>
      <w:proofErr w:type="spellEnd"/>
      <w:r w:rsidRPr="006A2A5A">
        <w:rPr>
          <w:rFonts w:ascii="Times New Roman" w:hAnsi="Times New Roman" w:cs="Times New Roman"/>
          <w:i/>
          <w:iCs/>
          <w:sz w:val="24"/>
          <w:szCs w:val="24"/>
        </w:rPr>
        <w:t xml:space="preserve">. </w:t>
      </w:r>
      <w:r w:rsidRPr="006A2A5A">
        <w:rPr>
          <w:rFonts w:ascii="Times New Roman" w:hAnsi="Times New Roman" w:cs="Times New Roman"/>
          <w:sz w:val="24"/>
          <w:szCs w:val="24"/>
        </w:rPr>
        <w:t xml:space="preserve">New York: UN department </w:t>
      </w:r>
      <w:proofErr w:type="spellStart"/>
      <w:r w:rsidRPr="006A2A5A">
        <w:rPr>
          <w:rFonts w:ascii="Times New Roman" w:hAnsi="Times New Roman" w:cs="Times New Roman"/>
          <w:sz w:val="24"/>
          <w:szCs w:val="24"/>
        </w:rPr>
        <w:t>of</w:t>
      </w:r>
      <w:proofErr w:type="spellEnd"/>
      <w:r w:rsidRPr="006A2A5A">
        <w:rPr>
          <w:rFonts w:ascii="Times New Roman" w:hAnsi="Times New Roman" w:cs="Times New Roman"/>
          <w:sz w:val="24"/>
          <w:szCs w:val="24"/>
        </w:rPr>
        <w:t xml:space="preserve"> Public </w:t>
      </w:r>
      <w:proofErr w:type="spellStart"/>
      <w:r w:rsidRPr="006A2A5A">
        <w:rPr>
          <w:rFonts w:ascii="Times New Roman" w:hAnsi="Times New Roman" w:cs="Times New Roman"/>
          <w:sz w:val="24"/>
          <w:szCs w:val="24"/>
        </w:rPr>
        <w:t>Information</w:t>
      </w:r>
      <w:proofErr w:type="spellEnd"/>
      <w:r w:rsidRPr="006A2A5A">
        <w:rPr>
          <w:rFonts w:ascii="Times New Roman" w:hAnsi="Times New Roman" w:cs="Times New Roman"/>
          <w:sz w:val="24"/>
          <w:szCs w:val="24"/>
        </w:rPr>
        <w:t>.</w:t>
      </w:r>
      <w:r w:rsidR="00593CBA">
        <w:rPr>
          <w:rFonts w:ascii="Times New Roman" w:hAnsi="Times New Roman" w:cs="Times New Roman"/>
          <w:sz w:val="24"/>
          <w:szCs w:val="24"/>
        </w:rPr>
        <w:t xml:space="preserve"> Dostupné z </w:t>
      </w:r>
      <w:r w:rsidR="00593CBA" w:rsidRPr="00593CBA">
        <w:rPr>
          <w:rFonts w:ascii="Times New Roman" w:hAnsi="Times New Roman" w:cs="Times New Roman"/>
          <w:sz w:val="24"/>
          <w:szCs w:val="24"/>
        </w:rPr>
        <w:t>https://digitallibrary.un.org/record/285834</w:t>
      </w:r>
    </w:p>
    <w:p w14:paraId="7EBF0BC9" w14:textId="6E4D0171" w:rsidR="006A2A5A" w:rsidRPr="006A2A5A" w:rsidRDefault="006A2A5A" w:rsidP="006A2A5A">
      <w:pPr>
        <w:jc w:val="both"/>
        <w:rPr>
          <w:rFonts w:ascii="Times New Roman" w:hAnsi="Times New Roman" w:cs="Times New Roman"/>
          <w:sz w:val="24"/>
          <w:szCs w:val="24"/>
        </w:rPr>
      </w:pPr>
      <w:r w:rsidRPr="006A2A5A">
        <w:rPr>
          <w:rFonts w:ascii="Times New Roman" w:hAnsi="Times New Roman" w:cs="Times New Roman"/>
          <w:sz w:val="24"/>
          <w:szCs w:val="24"/>
        </w:rPr>
        <w:t>Annan, K. (2000). ´</w:t>
      </w:r>
      <w:proofErr w:type="spellStart"/>
      <w:r w:rsidRPr="006A2A5A">
        <w:rPr>
          <w:rFonts w:ascii="Times New Roman" w:hAnsi="Times New Roman" w:cs="Times New Roman"/>
          <w:i/>
          <w:iCs/>
          <w:sz w:val="24"/>
          <w:szCs w:val="24"/>
        </w:rPr>
        <w:t>We</w:t>
      </w:r>
      <w:proofErr w:type="spellEnd"/>
      <w:r w:rsidRPr="006A2A5A">
        <w:rPr>
          <w:rFonts w:ascii="Times New Roman" w:hAnsi="Times New Roman" w:cs="Times New Roman"/>
          <w:i/>
          <w:iCs/>
          <w:sz w:val="24"/>
          <w:szCs w:val="24"/>
        </w:rPr>
        <w:t xml:space="preserve"> </w:t>
      </w:r>
      <w:proofErr w:type="spellStart"/>
      <w:r w:rsidRPr="006A2A5A">
        <w:rPr>
          <w:rFonts w:ascii="Times New Roman" w:hAnsi="Times New Roman" w:cs="Times New Roman"/>
          <w:i/>
          <w:iCs/>
          <w:sz w:val="24"/>
          <w:szCs w:val="24"/>
        </w:rPr>
        <w:t>the</w:t>
      </w:r>
      <w:proofErr w:type="spellEnd"/>
      <w:r w:rsidRPr="006A2A5A">
        <w:rPr>
          <w:rFonts w:ascii="Times New Roman" w:hAnsi="Times New Roman" w:cs="Times New Roman"/>
          <w:i/>
          <w:iCs/>
          <w:sz w:val="24"/>
          <w:szCs w:val="24"/>
        </w:rPr>
        <w:t xml:space="preserve"> </w:t>
      </w:r>
      <w:proofErr w:type="spellStart"/>
      <w:r w:rsidRPr="006A2A5A">
        <w:rPr>
          <w:rFonts w:ascii="Times New Roman" w:hAnsi="Times New Roman" w:cs="Times New Roman"/>
          <w:i/>
          <w:iCs/>
          <w:sz w:val="24"/>
          <w:szCs w:val="24"/>
        </w:rPr>
        <w:t>peoples</w:t>
      </w:r>
      <w:proofErr w:type="spellEnd"/>
      <w:r w:rsidRPr="006A2A5A">
        <w:rPr>
          <w:rFonts w:ascii="Times New Roman" w:hAnsi="Times New Roman" w:cs="Times New Roman"/>
          <w:i/>
          <w:iCs/>
          <w:sz w:val="24"/>
          <w:szCs w:val="24"/>
        </w:rPr>
        <w:t xml:space="preserve">´. </w:t>
      </w:r>
      <w:r w:rsidRPr="006A2A5A">
        <w:rPr>
          <w:rFonts w:ascii="Times New Roman" w:hAnsi="Times New Roman" w:cs="Times New Roman"/>
          <w:sz w:val="24"/>
          <w:szCs w:val="24"/>
        </w:rPr>
        <w:t xml:space="preserve">New York: UN department </w:t>
      </w:r>
      <w:proofErr w:type="spellStart"/>
      <w:r w:rsidRPr="006A2A5A">
        <w:rPr>
          <w:rFonts w:ascii="Times New Roman" w:hAnsi="Times New Roman" w:cs="Times New Roman"/>
          <w:sz w:val="24"/>
          <w:szCs w:val="24"/>
        </w:rPr>
        <w:t>of</w:t>
      </w:r>
      <w:proofErr w:type="spellEnd"/>
      <w:r w:rsidRPr="006A2A5A">
        <w:rPr>
          <w:rFonts w:ascii="Times New Roman" w:hAnsi="Times New Roman" w:cs="Times New Roman"/>
          <w:sz w:val="24"/>
          <w:szCs w:val="24"/>
        </w:rPr>
        <w:t xml:space="preserve"> Public </w:t>
      </w:r>
      <w:proofErr w:type="spellStart"/>
      <w:r w:rsidRPr="006A2A5A">
        <w:rPr>
          <w:rFonts w:ascii="Times New Roman" w:hAnsi="Times New Roman" w:cs="Times New Roman"/>
          <w:sz w:val="24"/>
          <w:szCs w:val="24"/>
        </w:rPr>
        <w:t>Information</w:t>
      </w:r>
      <w:proofErr w:type="spellEnd"/>
      <w:r w:rsidRPr="006A2A5A">
        <w:rPr>
          <w:rFonts w:ascii="Times New Roman" w:hAnsi="Times New Roman" w:cs="Times New Roman"/>
          <w:sz w:val="24"/>
          <w:szCs w:val="24"/>
        </w:rPr>
        <w:t>.</w:t>
      </w:r>
      <w:r w:rsidR="00593CBA">
        <w:rPr>
          <w:rFonts w:ascii="Times New Roman" w:hAnsi="Times New Roman" w:cs="Times New Roman"/>
          <w:sz w:val="24"/>
          <w:szCs w:val="24"/>
        </w:rPr>
        <w:t xml:space="preserve"> Dostupné z </w:t>
      </w:r>
      <w:r w:rsidR="00593CBA" w:rsidRPr="00593CBA">
        <w:rPr>
          <w:rFonts w:ascii="Times New Roman" w:hAnsi="Times New Roman" w:cs="Times New Roman"/>
          <w:sz w:val="24"/>
          <w:szCs w:val="24"/>
        </w:rPr>
        <w:t>https://digitallibrary.un.org/record/413745</w:t>
      </w:r>
    </w:p>
    <w:p w14:paraId="02341F0D" w14:textId="67E4FFAC" w:rsidR="006A2A5A" w:rsidRPr="006A2A5A" w:rsidRDefault="006A2A5A" w:rsidP="006A2A5A">
      <w:pPr>
        <w:jc w:val="both"/>
        <w:rPr>
          <w:rFonts w:ascii="Times New Roman" w:hAnsi="Times New Roman" w:cs="Times New Roman"/>
          <w:sz w:val="24"/>
          <w:szCs w:val="24"/>
        </w:rPr>
      </w:pPr>
      <w:proofErr w:type="spellStart"/>
      <w:r w:rsidRPr="006A2A5A">
        <w:rPr>
          <w:rFonts w:ascii="Times New Roman" w:hAnsi="Times New Roman" w:cs="Times New Roman"/>
          <w:sz w:val="24"/>
          <w:szCs w:val="24"/>
        </w:rPr>
        <w:t>Averre</w:t>
      </w:r>
      <w:proofErr w:type="spellEnd"/>
      <w:r w:rsidRPr="006A2A5A">
        <w:rPr>
          <w:rFonts w:ascii="Times New Roman" w:hAnsi="Times New Roman" w:cs="Times New Roman"/>
          <w:sz w:val="24"/>
          <w:szCs w:val="24"/>
        </w:rPr>
        <w:t>, D.</w:t>
      </w:r>
      <w:r w:rsidR="00BE6BB9">
        <w:rPr>
          <w:rFonts w:ascii="Times New Roman" w:hAnsi="Times New Roman" w:cs="Times New Roman"/>
          <w:sz w:val="24"/>
          <w:szCs w:val="24"/>
        </w:rPr>
        <w:t>,</w:t>
      </w:r>
      <w:r w:rsidRPr="006A2A5A">
        <w:rPr>
          <w:rFonts w:ascii="Times New Roman" w:hAnsi="Times New Roman" w:cs="Times New Roman"/>
          <w:sz w:val="24"/>
          <w:szCs w:val="24"/>
        </w:rPr>
        <w:t xml:space="preserve"> &amp; </w:t>
      </w:r>
      <w:proofErr w:type="spellStart"/>
      <w:r w:rsidRPr="006A2A5A">
        <w:rPr>
          <w:rFonts w:ascii="Times New Roman" w:hAnsi="Times New Roman" w:cs="Times New Roman"/>
          <w:sz w:val="24"/>
          <w:szCs w:val="24"/>
        </w:rPr>
        <w:t>Davies</w:t>
      </w:r>
      <w:proofErr w:type="spellEnd"/>
      <w:r w:rsidRPr="006A2A5A">
        <w:rPr>
          <w:rFonts w:ascii="Times New Roman" w:hAnsi="Times New Roman" w:cs="Times New Roman"/>
          <w:sz w:val="24"/>
          <w:szCs w:val="24"/>
        </w:rPr>
        <w:t xml:space="preserve">, L. (2015). </w:t>
      </w:r>
      <w:proofErr w:type="spellStart"/>
      <w:r w:rsidRPr="006A2A5A">
        <w:rPr>
          <w:rFonts w:ascii="Times New Roman" w:hAnsi="Times New Roman" w:cs="Times New Roman"/>
          <w:sz w:val="24"/>
          <w:szCs w:val="24"/>
        </w:rPr>
        <w:t>Russia</w:t>
      </w:r>
      <w:proofErr w:type="spellEnd"/>
      <w:r w:rsidRPr="006A2A5A">
        <w:rPr>
          <w:rFonts w:ascii="Times New Roman" w:hAnsi="Times New Roman" w:cs="Times New Roman"/>
          <w:sz w:val="24"/>
          <w:szCs w:val="24"/>
        </w:rPr>
        <w:t xml:space="preserve">, </w:t>
      </w:r>
      <w:proofErr w:type="spellStart"/>
      <w:r w:rsidRPr="006A2A5A">
        <w:rPr>
          <w:rFonts w:ascii="Times New Roman" w:hAnsi="Times New Roman" w:cs="Times New Roman"/>
          <w:sz w:val="24"/>
          <w:szCs w:val="24"/>
        </w:rPr>
        <w:t>humanitarian</w:t>
      </w:r>
      <w:proofErr w:type="spellEnd"/>
      <w:r w:rsidRPr="006A2A5A">
        <w:rPr>
          <w:rFonts w:ascii="Times New Roman" w:hAnsi="Times New Roman" w:cs="Times New Roman"/>
          <w:sz w:val="24"/>
          <w:szCs w:val="24"/>
        </w:rPr>
        <w:t xml:space="preserve"> </w:t>
      </w:r>
      <w:proofErr w:type="spellStart"/>
      <w:r w:rsidRPr="006A2A5A">
        <w:rPr>
          <w:rFonts w:ascii="Times New Roman" w:hAnsi="Times New Roman" w:cs="Times New Roman"/>
          <w:sz w:val="24"/>
          <w:szCs w:val="24"/>
        </w:rPr>
        <w:t>intervention</w:t>
      </w:r>
      <w:proofErr w:type="spellEnd"/>
      <w:r w:rsidRPr="006A2A5A">
        <w:rPr>
          <w:rFonts w:ascii="Times New Roman" w:hAnsi="Times New Roman" w:cs="Times New Roman"/>
          <w:sz w:val="24"/>
          <w:szCs w:val="24"/>
        </w:rPr>
        <w:t xml:space="preserve"> and </w:t>
      </w:r>
      <w:proofErr w:type="spellStart"/>
      <w:r w:rsidRPr="006A2A5A">
        <w:rPr>
          <w:rFonts w:ascii="Times New Roman" w:hAnsi="Times New Roman" w:cs="Times New Roman"/>
          <w:sz w:val="24"/>
          <w:szCs w:val="24"/>
        </w:rPr>
        <w:t>the</w:t>
      </w:r>
      <w:proofErr w:type="spellEnd"/>
      <w:r w:rsidRPr="006A2A5A">
        <w:rPr>
          <w:rFonts w:ascii="Times New Roman" w:hAnsi="Times New Roman" w:cs="Times New Roman"/>
          <w:sz w:val="24"/>
          <w:szCs w:val="24"/>
        </w:rPr>
        <w:t xml:space="preserve"> </w:t>
      </w:r>
      <w:proofErr w:type="spellStart"/>
      <w:r w:rsidRPr="006A2A5A">
        <w:rPr>
          <w:rFonts w:ascii="Times New Roman" w:hAnsi="Times New Roman" w:cs="Times New Roman"/>
          <w:sz w:val="24"/>
          <w:szCs w:val="24"/>
        </w:rPr>
        <w:t>Responsibility</w:t>
      </w:r>
      <w:proofErr w:type="spellEnd"/>
      <w:r w:rsidRPr="006A2A5A">
        <w:rPr>
          <w:rFonts w:ascii="Times New Roman" w:hAnsi="Times New Roman" w:cs="Times New Roman"/>
          <w:sz w:val="24"/>
          <w:szCs w:val="24"/>
        </w:rPr>
        <w:t xml:space="preserve"> to </w:t>
      </w:r>
      <w:proofErr w:type="spellStart"/>
      <w:r w:rsidRPr="006A2A5A">
        <w:rPr>
          <w:rFonts w:ascii="Times New Roman" w:hAnsi="Times New Roman" w:cs="Times New Roman"/>
          <w:sz w:val="24"/>
          <w:szCs w:val="24"/>
        </w:rPr>
        <w:t>Protect</w:t>
      </w:r>
      <w:proofErr w:type="spellEnd"/>
      <w:r w:rsidRPr="006A2A5A">
        <w:rPr>
          <w:rFonts w:ascii="Times New Roman" w:hAnsi="Times New Roman" w:cs="Times New Roman"/>
          <w:sz w:val="24"/>
          <w:szCs w:val="24"/>
        </w:rPr>
        <w:t xml:space="preserve">: </w:t>
      </w:r>
      <w:proofErr w:type="spellStart"/>
      <w:r w:rsidRPr="006A2A5A">
        <w:rPr>
          <w:rFonts w:ascii="Times New Roman" w:hAnsi="Times New Roman" w:cs="Times New Roman"/>
          <w:sz w:val="24"/>
          <w:szCs w:val="24"/>
        </w:rPr>
        <w:t>the</w:t>
      </w:r>
      <w:proofErr w:type="spellEnd"/>
      <w:r w:rsidRPr="006A2A5A">
        <w:rPr>
          <w:rFonts w:ascii="Times New Roman" w:hAnsi="Times New Roman" w:cs="Times New Roman"/>
          <w:sz w:val="24"/>
          <w:szCs w:val="24"/>
        </w:rPr>
        <w:t xml:space="preserve"> case </w:t>
      </w:r>
      <w:proofErr w:type="spellStart"/>
      <w:r w:rsidRPr="006A2A5A">
        <w:rPr>
          <w:rFonts w:ascii="Times New Roman" w:hAnsi="Times New Roman" w:cs="Times New Roman"/>
          <w:sz w:val="24"/>
          <w:szCs w:val="24"/>
        </w:rPr>
        <w:t>of</w:t>
      </w:r>
      <w:proofErr w:type="spellEnd"/>
      <w:r w:rsidRPr="006A2A5A">
        <w:rPr>
          <w:rFonts w:ascii="Times New Roman" w:hAnsi="Times New Roman" w:cs="Times New Roman"/>
          <w:sz w:val="24"/>
          <w:szCs w:val="24"/>
        </w:rPr>
        <w:t xml:space="preserve"> </w:t>
      </w:r>
      <w:proofErr w:type="spellStart"/>
      <w:r w:rsidRPr="006A2A5A">
        <w:rPr>
          <w:rFonts w:ascii="Times New Roman" w:hAnsi="Times New Roman" w:cs="Times New Roman"/>
          <w:sz w:val="24"/>
          <w:szCs w:val="24"/>
        </w:rPr>
        <w:t>Syria</w:t>
      </w:r>
      <w:proofErr w:type="spellEnd"/>
      <w:r w:rsidRPr="006A2A5A">
        <w:rPr>
          <w:rFonts w:ascii="Times New Roman" w:hAnsi="Times New Roman" w:cs="Times New Roman"/>
          <w:sz w:val="24"/>
          <w:szCs w:val="24"/>
        </w:rPr>
        <w:t xml:space="preserve">. </w:t>
      </w:r>
      <w:r w:rsidRPr="006A2A5A">
        <w:rPr>
          <w:rFonts w:ascii="Times New Roman" w:hAnsi="Times New Roman" w:cs="Times New Roman"/>
          <w:i/>
          <w:iCs/>
          <w:sz w:val="24"/>
          <w:szCs w:val="24"/>
        </w:rPr>
        <w:t xml:space="preserve">International </w:t>
      </w:r>
      <w:proofErr w:type="spellStart"/>
      <w:r w:rsidRPr="006A2A5A">
        <w:rPr>
          <w:rFonts w:ascii="Times New Roman" w:hAnsi="Times New Roman" w:cs="Times New Roman"/>
          <w:i/>
          <w:iCs/>
          <w:sz w:val="24"/>
          <w:szCs w:val="24"/>
        </w:rPr>
        <w:t>Affairs</w:t>
      </w:r>
      <w:proofErr w:type="spellEnd"/>
      <w:r w:rsidRPr="006A2A5A">
        <w:rPr>
          <w:rFonts w:ascii="Times New Roman" w:hAnsi="Times New Roman" w:cs="Times New Roman"/>
          <w:i/>
          <w:iCs/>
          <w:sz w:val="24"/>
          <w:szCs w:val="24"/>
        </w:rPr>
        <w:t xml:space="preserve"> (</w:t>
      </w:r>
      <w:proofErr w:type="spellStart"/>
      <w:r w:rsidRPr="006A2A5A">
        <w:rPr>
          <w:rFonts w:ascii="Times New Roman" w:hAnsi="Times New Roman" w:cs="Times New Roman"/>
          <w:i/>
          <w:iCs/>
          <w:sz w:val="24"/>
          <w:szCs w:val="24"/>
        </w:rPr>
        <w:t>Royal</w:t>
      </w:r>
      <w:proofErr w:type="spellEnd"/>
      <w:r w:rsidRPr="006A2A5A">
        <w:rPr>
          <w:rFonts w:ascii="Times New Roman" w:hAnsi="Times New Roman" w:cs="Times New Roman"/>
          <w:i/>
          <w:iCs/>
          <w:sz w:val="24"/>
          <w:szCs w:val="24"/>
        </w:rPr>
        <w:t xml:space="preserve"> Institute </w:t>
      </w:r>
      <w:proofErr w:type="spellStart"/>
      <w:r w:rsidRPr="006A2A5A">
        <w:rPr>
          <w:rFonts w:ascii="Times New Roman" w:hAnsi="Times New Roman" w:cs="Times New Roman"/>
          <w:i/>
          <w:iCs/>
          <w:sz w:val="24"/>
          <w:szCs w:val="24"/>
        </w:rPr>
        <w:t>of</w:t>
      </w:r>
      <w:proofErr w:type="spellEnd"/>
      <w:r w:rsidRPr="006A2A5A">
        <w:rPr>
          <w:rFonts w:ascii="Times New Roman" w:hAnsi="Times New Roman" w:cs="Times New Roman"/>
          <w:i/>
          <w:iCs/>
          <w:sz w:val="24"/>
          <w:szCs w:val="24"/>
        </w:rPr>
        <w:t xml:space="preserve"> International </w:t>
      </w:r>
      <w:proofErr w:type="spellStart"/>
      <w:r w:rsidRPr="006A2A5A">
        <w:rPr>
          <w:rFonts w:ascii="Times New Roman" w:hAnsi="Times New Roman" w:cs="Times New Roman"/>
          <w:i/>
          <w:iCs/>
          <w:sz w:val="24"/>
          <w:szCs w:val="24"/>
        </w:rPr>
        <w:t>Affairs</w:t>
      </w:r>
      <w:proofErr w:type="spellEnd"/>
      <w:r w:rsidRPr="006A2A5A">
        <w:rPr>
          <w:rFonts w:ascii="Times New Roman" w:hAnsi="Times New Roman" w:cs="Times New Roman"/>
          <w:i/>
          <w:iCs/>
          <w:sz w:val="24"/>
          <w:szCs w:val="24"/>
        </w:rPr>
        <w:t xml:space="preserve"> 1994-), </w:t>
      </w:r>
      <w:r w:rsidRPr="006A2A5A">
        <w:rPr>
          <w:rFonts w:ascii="Times New Roman" w:hAnsi="Times New Roman" w:cs="Times New Roman"/>
          <w:sz w:val="24"/>
          <w:szCs w:val="24"/>
        </w:rPr>
        <w:t>91(4), 813-834. Dostupné z https://www.jstor.org/stable/24539206</w:t>
      </w:r>
    </w:p>
    <w:p w14:paraId="2497E11C" w14:textId="77777777" w:rsidR="006A2A5A" w:rsidRPr="006A2A5A" w:rsidRDefault="006A2A5A" w:rsidP="006A2A5A">
      <w:pPr>
        <w:jc w:val="both"/>
        <w:rPr>
          <w:rFonts w:ascii="Times New Roman" w:hAnsi="Times New Roman" w:cs="Times New Roman"/>
          <w:sz w:val="24"/>
          <w:szCs w:val="24"/>
        </w:rPr>
      </w:pPr>
      <w:r w:rsidRPr="006A2A5A">
        <w:rPr>
          <w:rFonts w:ascii="Times New Roman" w:hAnsi="Times New Roman" w:cs="Times New Roman"/>
          <w:sz w:val="24"/>
          <w:szCs w:val="24"/>
        </w:rPr>
        <w:t xml:space="preserve">Bílková, V. (2010). </w:t>
      </w:r>
      <w:r w:rsidRPr="006A2A5A">
        <w:rPr>
          <w:rFonts w:ascii="Times New Roman" w:hAnsi="Times New Roman" w:cs="Times New Roman"/>
          <w:i/>
          <w:iCs/>
          <w:sz w:val="24"/>
          <w:szCs w:val="24"/>
        </w:rPr>
        <w:t xml:space="preserve">Odpovědnost za ochranu (R2P). Nová naděje nebo staré </w:t>
      </w:r>
      <w:proofErr w:type="gramStart"/>
      <w:r w:rsidRPr="006A2A5A">
        <w:rPr>
          <w:rFonts w:ascii="Times New Roman" w:hAnsi="Times New Roman" w:cs="Times New Roman"/>
          <w:i/>
          <w:iCs/>
          <w:sz w:val="24"/>
          <w:szCs w:val="24"/>
        </w:rPr>
        <w:t>pokrytectví?</w:t>
      </w:r>
      <w:r w:rsidRPr="006A2A5A">
        <w:rPr>
          <w:rFonts w:ascii="Times New Roman" w:hAnsi="Times New Roman" w:cs="Times New Roman"/>
          <w:sz w:val="24"/>
          <w:szCs w:val="24"/>
        </w:rPr>
        <w:t>.</w:t>
      </w:r>
      <w:proofErr w:type="gramEnd"/>
      <w:r w:rsidRPr="006A2A5A">
        <w:rPr>
          <w:rFonts w:ascii="Times New Roman" w:hAnsi="Times New Roman" w:cs="Times New Roman"/>
          <w:sz w:val="24"/>
          <w:szCs w:val="24"/>
        </w:rPr>
        <w:t xml:space="preserve"> Praha: Univerzita Karlova, Právnická fakulta.</w:t>
      </w:r>
    </w:p>
    <w:p w14:paraId="71A3A92A" w14:textId="77777777" w:rsidR="006A2A5A" w:rsidRPr="006A2A5A" w:rsidRDefault="006A2A5A" w:rsidP="006A2A5A">
      <w:pPr>
        <w:jc w:val="both"/>
        <w:rPr>
          <w:rFonts w:ascii="Times New Roman" w:hAnsi="Times New Roman" w:cs="Times New Roman"/>
          <w:sz w:val="24"/>
          <w:szCs w:val="24"/>
        </w:rPr>
      </w:pPr>
      <w:proofErr w:type="spellStart"/>
      <w:r w:rsidRPr="006A2A5A">
        <w:rPr>
          <w:rFonts w:ascii="Times New Roman" w:hAnsi="Times New Roman" w:cs="Times New Roman"/>
          <w:sz w:val="24"/>
          <w:szCs w:val="24"/>
        </w:rPr>
        <w:t>Cunliffe</w:t>
      </w:r>
      <w:proofErr w:type="spellEnd"/>
      <w:r w:rsidRPr="006A2A5A">
        <w:rPr>
          <w:rFonts w:ascii="Times New Roman" w:hAnsi="Times New Roman" w:cs="Times New Roman"/>
          <w:sz w:val="24"/>
          <w:szCs w:val="24"/>
        </w:rPr>
        <w:t xml:space="preserve">, P. (2016). </w:t>
      </w:r>
      <w:proofErr w:type="spellStart"/>
      <w:r w:rsidRPr="006A2A5A">
        <w:rPr>
          <w:rFonts w:ascii="Times New Roman" w:hAnsi="Times New Roman" w:cs="Times New Roman"/>
          <w:sz w:val="24"/>
          <w:szCs w:val="24"/>
        </w:rPr>
        <w:t>From</w:t>
      </w:r>
      <w:proofErr w:type="spellEnd"/>
      <w:r w:rsidRPr="006A2A5A">
        <w:rPr>
          <w:rFonts w:ascii="Times New Roman" w:hAnsi="Times New Roman" w:cs="Times New Roman"/>
          <w:sz w:val="24"/>
          <w:szCs w:val="24"/>
        </w:rPr>
        <w:t xml:space="preserve"> ISIS to ICISS: A </w:t>
      </w:r>
      <w:proofErr w:type="spellStart"/>
      <w:r w:rsidRPr="006A2A5A">
        <w:rPr>
          <w:rFonts w:ascii="Times New Roman" w:hAnsi="Times New Roman" w:cs="Times New Roman"/>
          <w:sz w:val="24"/>
          <w:szCs w:val="24"/>
        </w:rPr>
        <w:t>critical</w:t>
      </w:r>
      <w:proofErr w:type="spellEnd"/>
      <w:r w:rsidRPr="006A2A5A">
        <w:rPr>
          <w:rFonts w:ascii="Times New Roman" w:hAnsi="Times New Roman" w:cs="Times New Roman"/>
          <w:sz w:val="24"/>
          <w:szCs w:val="24"/>
        </w:rPr>
        <w:t xml:space="preserve"> return to </w:t>
      </w:r>
      <w:proofErr w:type="spellStart"/>
      <w:r w:rsidRPr="006A2A5A">
        <w:rPr>
          <w:rFonts w:ascii="Times New Roman" w:hAnsi="Times New Roman" w:cs="Times New Roman"/>
          <w:sz w:val="24"/>
          <w:szCs w:val="24"/>
        </w:rPr>
        <w:t>The</w:t>
      </w:r>
      <w:proofErr w:type="spellEnd"/>
      <w:r w:rsidRPr="006A2A5A">
        <w:rPr>
          <w:rFonts w:ascii="Times New Roman" w:hAnsi="Times New Roman" w:cs="Times New Roman"/>
          <w:sz w:val="24"/>
          <w:szCs w:val="24"/>
        </w:rPr>
        <w:t xml:space="preserve"> </w:t>
      </w:r>
      <w:proofErr w:type="spellStart"/>
      <w:r w:rsidRPr="006A2A5A">
        <w:rPr>
          <w:rFonts w:ascii="Times New Roman" w:hAnsi="Times New Roman" w:cs="Times New Roman"/>
          <w:sz w:val="24"/>
          <w:szCs w:val="24"/>
        </w:rPr>
        <w:t>Responsibility</w:t>
      </w:r>
      <w:proofErr w:type="spellEnd"/>
      <w:r w:rsidRPr="006A2A5A">
        <w:rPr>
          <w:rFonts w:ascii="Times New Roman" w:hAnsi="Times New Roman" w:cs="Times New Roman"/>
          <w:sz w:val="24"/>
          <w:szCs w:val="24"/>
        </w:rPr>
        <w:t xml:space="preserve"> to </w:t>
      </w:r>
      <w:proofErr w:type="spellStart"/>
      <w:r w:rsidRPr="006A2A5A">
        <w:rPr>
          <w:rFonts w:ascii="Times New Roman" w:hAnsi="Times New Roman" w:cs="Times New Roman"/>
          <w:sz w:val="24"/>
          <w:szCs w:val="24"/>
        </w:rPr>
        <w:t>Protect</w:t>
      </w:r>
      <w:proofErr w:type="spellEnd"/>
      <w:r w:rsidRPr="006A2A5A">
        <w:rPr>
          <w:rFonts w:ascii="Times New Roman" w:hAnsi="Times New Roman" w:cs="Times New Roman"/>
          <w:sz w:val="24"/>
          <w:szCs w:val="24"/>
        </w:rPr>
        <w:t xml:space="preserve"> report. </w:t>
      </w:r>
      <w:proofErr w:type="spellStart"/>
      <w:r w:rsidRPr="006A2A5A">
        <w:rPr>
          <w:rFonts w:ascii="Times New Roman" w:hAnsi="Times New Roman" w:cs="Times New Roman"/>
          <w:i/>
          <w:iCs/>
          <w:sz w:val="24"/>
          <w:szCs w:val="24"/>
        </w:rPr>
        <w:t>Cooperation</w:t>
      </w:r>
      <w:proofErr w:type="spellEnd"/>
      <w:r w:rsidRPr="006A2A5A">
        <w:rPr>
          <w:rFonts w:ascii="Times New Roman" w:hAnsi="Times New Roman" w:cs="Times New Roman"/>
          <w:i/>
          <w:iCs/>
          <w:sz w:val="24"/>
          <w:szCs w:val="24"/>
        </w:rPr>
        <w:t xml:space="preserve"> and </w:t>
      </w:r>
      <w:proofErr w:type="spellStart"/>
      <w:r w:rsidRPr="006A2A5A">
        <w:rPr>
          <w:rFonts w:ascii="Times New Roman" w:hAnsi="Times New Roman" w:cs="Times New Roman"/>
          <w:i/>
          <w:iCs/>
          <w:sz w:val="24"/>
          <w:szCs w:val="24"/>
        </w:rPr>
        <w:t>Conflict</w:t>
      </w:r>
      <w:proofErr w:type="spellEnd"/>
      <w:r w:rsidRPr="006A2A5A">
        <w:rPr>
          <w:rFonts w:ascii="Times New Roman" w:hAnsi="Times New Roman" w:cs="Times New Roman"/>
          <w:i/>
          <w:iCs/>
          <w:sz w:val="24"/>
          <w:szCs w:val="24"/>
        </w:rPr>
        <w:t xml:space="preserve">, </w:t>
      </w:r>
      <w:r w:rsidRPr="006A2A5A">
        <w:rPr>
          <w:rFonts w:ascii="Times New Roman" w:hAnsi="Times New Roman" w:cs="Times New Roman"/>
          <w:sz w:val="24"/>
          <w:szCs w:val="24"/>
        </w:rPr>
        <w:t xml:space="preserve">51(2), 233-247. </w:t>
      </w:r>
      <w:proofErr w:type="spellStart"/>
      <w:r w:rsidRPr="006A2A5A">
        <w:rPr>
          <w:rFonts w:ascii="Times New Roman" w:hAnsi="Times New Roman" w:cs="Times New Roman"/>
          <w:sz w:val="24"/>
          <w:szCs w:val="24"/>
        </w:rPr>
        <w:t>doi</w:t>
      </w:r>
      <w:proofErr w:type="spellEnd"/>
      <w:r w:rsidRPr="006A2A5A">
        <w:rPr>
          <w:rFonts w:ascii="Times New Roman" w:hAnsi="Times New Roman" w:cs="Times New Roman"/>
          <w:sz w:val="24"/>
          <w:szCs w:val="24"/>
        </w:rPr>
        <w:t>: 10.1177/0010836715612854</w:t>
      </w:r>
    </w:p>
    <w:p w14:paraId="2E9DB7BB" w14:textId="77777777" w:rsidR="006A2A5A" w:rsidRPr="006A2A5A" w:rsidRDefault="006A2A5A" w:rsidP="006A2A5A">
      <w:pPr>
        <w:jc w:val="both"/>
        <w:rPr>
          <w:rFonts w:ascii="Times New Roman" w:hAnsi="Times New Roman" w:cs="Times New Roman"/>
          <w:sz w:val="24"/>
          <w:szCs w:val="24"/>
        </w:rPr>
      </w:pPr>
      <w:proofErr w:type="spellStart"/>
      <w:r w:rsidRPr="006A2A5A">
        <w:rPr>
          <w:rFonts w:ascii="Times New Roman" w:hAnsi="Times New Roman" w:cs="Times New Roman"/>
          <w:sz w:val="24"/>
          <w:szCs w:val="24"/>
        </w:rPr>
        <w:t>Evans</w:t>
      </w:r>
      <w:proofErr w:type="spellEnd"/>
      <w:r w:rsidRPr="006A2A5A">
        <w:rPr>
          <w:rFonts w:ascii="Times New Roman" w:hAnsi="Times New Roman" w:cs="Times New Roman"/>
          <w:sz w:val="24"/>
          <w:szCs w:val="24"/>
        </w:rPr>
        <w:t xml:space="preserve">, G., &amp; </w:t>
      </w:r>
      <w:proofErr w:type="spellStart"/>
      <w:r w:rsidRPr="006A2A5A">
        <w:rPr>
          <w:rFonts w:ascii="Times New Roman" w:hAnsi="Times New Roman" w:cs="Times New Roman"/>
          <w:sz w:val="24"/>
          <w:szCs w:val="24"/>
        </w:rPr>
        <w:t>Sahnoun</w:t>
      </w:r>
      <w:proofErr w:type="spellEnd"/>
      <w:r w:rsidRPr="006A2A5A">
        <w:rPr>
          <w:rFonts w:ascii="Times New Roman" w:hAnsi="Times New Roman" w:cs="Times New Roman"/>
          <w:sz w:val="24"/>
          <w:szCs w:val="24"/>
        </w:rPr>
        <w:t xml:space="preserve">, M. (2002). </w:t>
      </w:r>
      <w:proofErr w:type="spellStart"/>
      <w:r w:rsidRPr="006A2A5A">
        <w:rPr>
          <w:rFonts w:ascii="Times New Roman" w:hAnsi="Times New Roman" w:cs="Times New Roman"/>
          <w:sz w:val="24"/>
          <w:szCs w:val="24"/>
        </w:rPr>
        <w:t>The</w:t>
      </w:r>
      <w:proofErr w:type="spellEnd"/>
      <w:r w:rsidRPr="006A2A5A">
        <w:rPr>
          <w:rFonts w:ascii="Times New Roman" w:hAnsi="Times New Roman" w:cs="Times New Roman"/>
          <w:sz w:val="24"/>
          <w:szCs w:val="24"/>
        </w:rPr>
        <w:t xml:space="preserve"> </w:t>
      </w:r>
      <w:proofErr w:type="spellStart"/>
      <w:r w:rsidRPr="006A2A5A">
        <w:rPr>
          <w:rFonts w:ascii="Times New Roman" w:hAnsi="Times New Roman" w:cs="Times New Roman"/>
          <w:sz w:val="24"/>
          <w:szCs w:val="24"/>
        </w:rPr>
        <w:t>Responsibility</w:t>
      </w:r>
      <w:proofErr w:type="spellEnd"/>
      <w:r w:rsidRPr="006A2A5A">
        <w:rPr>
          <w:rFonts w:ascii="Times New Roman" w:hAnsi="Times New Roman" w:cs="Times New Roman"/>
          <w:sz w:val="24"/>
          <w:szCs w:val="24"/>
        </w:rPr>
        <w:t xml:space="preserve"> to </w:t>
      </w:r>
      <w:proofErr w:type="spellStart"/>
      <w:r w:rsidRPr="006A2A5A">
        <w:rPr>
          <w:rFonts w:ascii="Times New Roman" w:hAnsi="Times New Roman" w:cs="Times New Roman"/>
          <w:sz w:val="24"/>
          <w:szCs w:val="24"/>
        </w:rPr>
        <w:t>Protect</w:t>
      </w:r>
      <w:proofErr w:type="spellEnd"/>
      <w:r w:rsidRPr="006A2A5A">
        <w:rPr>
          <w:rFonts w:ascii="Times New Roman" w:hAnsi="Times New Roman" w:cs="Times New Roman"/>
          <w:sz w:val="24"/>
          <w:szCs w:val="24"/>
        </w:rPr>
        <w:t xml:space="preserve">. </w:t>
      </w:r>
      <w:proofErr w:type="spellStart"/>
      <w:r w:rsidRPr="006A2A5A">
        <w:rPr>
          <w:rFonts w:ascii="Times New Roman" w:hAnsi="Times New Roman" w:cs="Times New Roman"/>
          <w:i/>
          <w:iCs/>
          <w:sz w:val="24"/>
          <w:szCs w:val="24"/>
        </w:rPr>
        <w:t>Foreign</w:t>
      </w:r>
      <w:proofErr w:type="spellEnd"/>
      <w:r w:rsidRPr="006A2A5A">
        <w:rPr>
          <w:rFonts w:ascii="Times New Roman" w:hAnsi="Times New Roman" w:cs="Times New Roman"/>
          <w:i/>
          <w:iCs/>
          <w:sz w:val="24"/>
          <w:szCs w:val="24"/>
        </w:rPr>
        <w:t xml:space="preserve"> </w:t>
      </w:r>
      <w:proofErr w:type="spellStart"/>
      <w:r w:rsidRPr="006A2A5A">
        <w:rPr>
          <w:rFonts w:ascii="Times New Roman" w:hAnsi="Times New Roman" w:cs="Times New Roman"/>
          <w:i/>
          <w:iCs/>
          <w:sz w:val="24"/>
          <w:szCs w:val="24"/>
        </w:rPr>
        <w:t>Affairs</w:t>
      </w:r>
      <w:proofErr w:type="spellEnd"/>
      <w:r w:rsidRPr="006A2A5A">
        <w:rPr>
          <w:rFonts w:ascii="Times New Roman" w:hAnsi="Times New Roman" w:cs="Times New Roman"/>
          <w:i/>
          <w:iCs/>
          <w:sz w:val="24"/>
          <w:szCs w:val="24"/>
        </w:rPr>
        <w:t xml:space="preserve">, </w:t>
      </w:r>
      <w:r w:rsidRPr="006A2A5A">
        <w:rPr>
          <w:rFonts w:ascii="Times New Roman" w:hAnsi="Times New Roman" w:cs="Times New Roman"/>
          <w:sz w:val="24"/>
          <w:szCs w:val="24"/>
        </w:rPr>
        <w:t xml:space="preserve">81(6), 99-110. </w:t>
      </w:r>
      <w:proofErr w:type="spellStart"/>
      <w:r w:rsidRPr="006A2A5A">
        <w:rPr>
          <w:rFonts w:ascii="Times New Roman" w:hAnsi="Times New Roman" w:cs="Times New Roman"/>
          <w:sz w:val="24"/>
          <w:szCs w:val="24"/>
        </w:rPr>
        <w:t>doi</w:t>
      </w:r>
      <w:proofErr w:type="spellEnd"/>
      <w:r w:rsidRPr="006A2A5A">
        <w:rPr>
          <w:rFonts w:ascii="Times New Roman" w:hAnsi="Times New Roman" w:cs="Times New Roman"/>
          <w:sz w:val="24"/>
          <w:szCs w:val="24"/>
        </w:rPr>
        <w:t>: 10.2307/20033347</w:t>
      </w:r>
    </w:p>
    <w:p w14:paraId="739E43FE" w14:textId="77777777" w:rsidR="006A2A5A" w:rsidRPr="005F6CAC" w:rsidRDefault="006A2A5A" w:rsidP="006A2A5A">
      <w:pPr>
        <w:jc w:val="both"/>
        <w:rPr>
          <w:rFonts w:ascii="Times New Roman" w:hAnsi="Times New Roman" w:cs="Times New Roman"/>
          <w:sz w:val="24"/>
          <w:szCs w:val="24"/>
        </w:rPr>
      </w:pPr>
      <w:proofErr w:type="spellStart"/>
      <w:r w:rsidRPr="006A2A5A">
        <w:rPr>
          <w:rFonts w:ascii="Times New Roman" w:hAnsi="Times New Roman" w:cs="Times New Roman"/>
          <w:sz w:val="24"/>
          <w:szCs w:val="24"/>
        </w:rPr>
        <w:t>Evans</w:t>
      </w:r>
      <w:proofErr w:type="spellEnd"/>
      <w:r w:rsidRPr="006A2A5A">
        <w:rPr>
          <w:rFonts w:ascii="Times New Roman" w:hAnsi="Times New Roman" w:cs="Times New Roman"/>
          <w:sz w:val="24"/>
          <w:szCs w:val="24"/>
        </w:rPr>
        <w:t xml:space="preserve">, G. (2009). </w:t>
      </w:r>
      <w:proofErr w:type="spellStart"/>
      <w:r w:rsidRPr="006A2A5A">
        <w:rPr>
          <w:rFonts w:ascii="Times New Roman" w:hAnsi="Times New Roman" w:cs="Times New Roman"/>
          <w:sz w:val="24"/>
          <w:szCs w:val="24"/>
        </w:rPr>
        <w:t>The</w:t>
      </w:r>
      <w:proofErr w:type="spellEnd"/>
      <w:r w:rsidRPr="006A2A5A">
        <w:rPr>
          <w:rFonts w:ascii="Times New Roman" w:hAnsi="Times New Roman" w:cs="Times New Roman"/>
          <w:sz w:val="24"/>
          <w:szCs w:val="24"/>
        </w:rPr>
        <w:t xml:space="preserve"> </w:t>
      </w:r>
      <w:proofErr w:type="spellStart"/>
      <w:r w:rsidRPr="006A2A5A">
        <w:rPr>
          <w:rFonts w:ascii="Times New Roman" w:hAnsi="Times New Roman" w:cs="Times New Roman"/>
          <w:sz w:val="24"/>
          <w:szCs w:val="24"/>
        </w:rPr>
        <w:t>Responsibility</w:t>
      </w:r>
      <w:proofErr w:type="spellEnd"/>
      <w:r w:rsidRPr="006A2A5A">
        <w:rPr>
          <w:rFonts w:ascii="Times New Roman" w:hAnsi="Times New Roman" w:cs="Times New Roman"/>
          <w:sz w:val="24"/>
          <w:szCs w:val="24"/>
        </w:rPr>
        <w:t xml:space="preserve"> to </w:t>
      </w:r>
      <w:proofErr w:type="spellStart"/>
      <w:r w:rsidRPr="006A2A5A">
        <w:rPr>
          <w:rFonts w:ascii="Times New Roman" w:hAnsi="Times New Roman" w:cs="Times New Roman"/>
          <w:sz w:val="24"/>
          <w:szCs w:val="24"/>
        </w:rPr>
        <w:t>Protect</w:t>
      </w:r>
      <w:proofErr w:type="spellEnd"/>
      <w:r w:rsidRPr="006A2A5A">
        <w:rPr>
          <w:rFonts w:ascii="Times New Roman" w:hAnsi="Times New Roman" w:cs="Times New Roman"/>
          <w:sz w:val="24"/>
          <w:szCs w:val="24"/>
        </w:rPr>
        <w:t xml:space="preserve">: </w:t>
      </w:r>
      <w:proofErr w:type="spellStart"/>
      <w:r w:rsidRPr="006A2A5A">
        <w:rPr>
          <w:rFonts w:ascii="Times New Roman" w:hAnsi="Times New Roman" w:cs="Times New Roman"/>
          <w:sz w:val="24"/>
          <w:szCs w:val="24"/>
        </w:rPr>
        <w:t>Ending</w:t>
      </w:r>
      <w:proofErr w:type="spellEnd"/>
      <w:r w:rsidRPr="006A2A5A">
        <w:rPr>
          <w:rFonts w:ascii="Times New Roman" w:hAnsi="Times New Roman" w:cs="Times New Roman"/>
          <w:sz w:val="24"/>
          <w:szCs w:val="24"/>
        </w:rPr>
        <w:t xml:space="preserve"> </w:t>
      </w:r>
      <w:proofErr w:type="spellStart"/>
      <w:r w:rsidRPr="006A2A5A">
        <w:rPr>
          <w:rFonts w:ascii="Times New Roman" w:hAnsi="Times New Roman" w:cs="Times New Roman"/>
          <w:sz w:val="24"/>
          <w:szCs w:val="24"/>
        </w:rPr>
        <w:t>Mass</w:t>
      </w:r>
      <w:proofErr w:type="spellEnd"/>
      <w:r w:rsidRPr="006A2A5A">
        <w:rPr>
          <w:rFonts w:ascii="Times New Roman" w:hAnsi="Times New Roman" w:cs="Times New Roman"/>
          <w:sz w:val="24"/>
          <w:szCs w:val="24"/>
        </w:rPr>
        <w:t xml:space="preserve"> </w:t>
      </w:r>
      <w:proofErr w:type="spellStart"/>
      <w:r w:rsidRPr="006A2A5A">
        <w:rPr>
          <w:rFonts w:ascii="Times New Roman" w:hAnsi="Times New Roman" w:cs="Times New Roman"/>
          <w:sz w:val="24"/>
          <w:szCs w:val="24"/>
        </w:rPr>
        <w:t>Atrocity</w:t>
      </w:r>
      <w:proofErr w:type="spellEnd"/>
      <w:r w:rsidRPr="006A2A5A">
        <w:rPr>
          <w:rFonts w:ascii="Times New Roman" w:hAnsi="Times New Roman" w:cs="Times New Roman"/>
          <w:sz w:val="24"/>
          <w:szCs w:val="24"/>
        </w:rPr>
        <w:t xml:space="preserve"> </w:t>
      </w:r>
      <w:proofErr w:type="spellStart"/>
      <w:r w:rsidRPr="006A2A5A">
        <w:rPr>
          <w:rFonts w:ascii="Times New Roman" w:hAnsi="Times New Roman" w:cs="Times New Roman"/>
          <w:sz w:val="24"/>
          <w:szCs w:val="24"/>
        </w:rPr>
        <w:t>Crimes</w:t>
      </w:r>
      <w:proofErr w:type="spellEnd"/>
      <w:r w:rsidRPr="006A2A5A">
        <w:rPr>
          <w:rFonts w:ascii="Times New Roman" w:hAnsi="Times New Roman" w:cs="Times New Roman"/>
          <w:sz w:val="24"/>
          <w:szCs w:val="24"/>
        </w:rPr>
        <w:t xml:space="preserve"> </w:t>
      </w:r>
      <w:proofErr w:type="spellStart"/>
      <w:r w:rsidRPr="006A2A5A">
        <w:rPr>
          <w:rFonts w:ascii="Times New Roman" w:hAnsi="Times New Roman" w:cs="Times New Roman"/>
          <w:sz w:val="24"/>
          <w:szCs w:val="24"/>
        </w:rPr>
        <w:t>Once</w:t>
      </w:r>
      <w:proofErr w:type="spellEnd"/>
      <w:r w:rsidRPr="006A2A5A">
        <w:rPr>
          <w:rFonts w:ascii="Times New Roman" w:hAnsi="Times New Roman" w:cs="Times New Roman"/>
          <w:sz w:val="24"/>
          <w:szCs w:val="24"/>
        </w:rPr>
        <w:t xml:space="preserve"> and </w:t>
      </w:r>
      <w:proofErr w:type="spellStart"/>
      <w:r w:rsidRPr="006A2A5A">
        <w:rPr>
          <w:rFonts w:ascii="Times New Roman" w:hAnsi="Times New Roman" w:cs="Times New Roman"/>
          <w:sz w:val="24"/>
          <w:szCs w:val="24"/>
        </w:rPr>
        <w:t>for</w:t>
      </w:r>
      <w:proofErr w:type="spellEnd"/>
      <w:r w:rsidRPr="006A2A5A">
        <w:rPr>
          <w:rFonts w:ascii="Times New Roman" w:hAnsi="Times New Roman" w:cs="Times New Roman"/>
          <w:sz w:val="24"/>
          <w:szCs w:val="24"/>
        </w:rPr>
        <w:t xml:space="preserve"> All. </w:t>
      </w:r>
      <w:proofErr w:type="spellStart"/>
      <w:r w:rsidRPr="006A2A5A">
        <w:rPr>
          <w:rFonts w:ascii="Times New Roman" w:hAnsi="Times New Roman" w:cs="Times New Roman"/>
          <w:i/>
          <w:iCs/>
          <w:sz w:val="24"/>
          <w:szCs w:val="24"/>
        </w:rPr>
        <w:t>Irish</w:t>
      </w:r>
      <w:proofErr w:type="spellEnd"/>
      <w:r w:rsidRPr="006A2A5A">
        <w:rPr>
          <w:rFonts w:ascii="Times New Roman" w:hAnsi="Times New Roman" w:cs="Times New Roman"/>
          <w:i/>
          <w:iCs/>
          <w:sz w:val="24"/>
          <w:szCs w:val="24"/>
        </w:rPr>
        <w:t xml:space="preserve"> </w:t>
      </w:r>
      <w:proofErr w:type="spellStart"/>
      <w:r w:rsidRPr="006A2A5A">
        <w:rPr>
          <w:rFonts w:ascii="Times New Roman" w:hAnsi="Times New Roman" w:cs="Times New Roman"/>
          <w:i/>
          <w:iCs/>
          <w:sz w:val="24"/>
          <w:szCs w:val="24"/>
        </w:rPr>
        <w:t>Studies</w:t>
      </w:r>
      <w:proofErr w:type="spellEnd"/>
      <w:r w:rsidRPr="006A2A5A">
        <w:rPr>
          <w:rFonts w:ascii="Times New Roman" w:hAnsi="Times New Roman" w:cs="Times New Roman"/>
          <w:i/>
          <w:iCs/>
          <w:sz w:val="24"/>
          <w:szCs w:val="24"/>
        </w:rPr>
        <w:t xml:space="preserve"> in International </w:t>
      </w:r>
      <w:proofErr w:type="spellStart"/>
      <w:r w:rsidRPr="006A2A5A">
        <w:rPr>
          <w:rFonts w:ascii="Times New Roman" w:hAnsi="Times New Roman" w:cs="Times New Roman"/>
          <w:i/>
          <w:iCs/>
          <w:sz w:val="24"/>
          <w:szCs w:val="24"/>
        </w:rPr>
        <w:t>Affairs</w:t>
      </w:r>
      <w:proofErr w:type="spellEnd"/>
      <w:r w:rsidRPr="006A2A5A">
        <w:rPr>
          <w:rFonts w:ascii="Times New Roman" w:hAnsi="Times New Roman" w:cs="Times New Roman"/>
          <w:sz w:val="24"/>
          <w:szCs w:val="24"/>
        </w:rPr>
        <w:t xml:space="preserve">, 20(2009), 7-13. Dostupné z </w:t>
      </w:r>
      <w:hyperlink r:id="rId10" w:history="1">
        <w:r w:rsidRPr="005F6CAC">
          <w:rPr>
            <w:rStyle w:val="Hypertextovodkaz"/>
            <w:rFonts w:ascii="Times New Roman" w:hAnsi="Times New Roman" w:cs="Times New Roman"/>
            <w:color w:val="auto"/>
            <w:sz w:val="24"/>
            <w:szCs w:val="24"/>
            <w:u w:val="none"/>
          </w:rPr>
          <w:t>https://www.jstor.org/stable/25735145</w:t>
        </w:r>
      </w:hyperlink>
    </w:p>
    <w:p w14:paraId="19A356EB" w14:textId="77777777" w:rsidR="006A2A5A" w:rsidRPr="006A2A5A" w:rsidRDefault="006A2A5A" w:rsidP="006A2A5A">
      <w:pPr>
        <w:jc w:val="both"/>
        <w:rPr>
          <w:rFonts w:ascii="Times New Roman" w:hAnsi="Times New Roman" w:cs="Times New Roman"/>
          <w:sz w:val="24"/>
          <w:szCs w:val="24"/>
        </w:rPr>
      </w:pPr>
      <w:proofErr w:type="spellStart"/>
      <w:r w:rsidRPr="006A2A5A">
        <w:rPr>
          <w:rFonts w:ascii="Times New Roman" w:hAnsi="Times New Roman" w:cs="Times New Roman"/>
          <w:sz w:val="24"/>
          <w:szCs w:val="24"/>
        </w:rPr>
        <w:t>Gifkins</w:t>
      </w:r>
      <w:proofErr w:type="spellEnd"/>
      <w:r w:rsidRPr="006A2A5A">
        <w:rPr>
          <w:rFonts w:ascii="Times New Roman" w:hAnsi="Times New Roman" w:cs="Times New Roman"/>
          <w:sz w:val="24"/>
          <w:szCs w:val="24"/>
        </w:rPr>
        <w:t xml:space="preserve">, J. (2016). R2P in </w:t>
      </w:r>
      <w:proofErr w:type="spellStart"/>
      <w:r w:rsidRPr="006A2A5A">
        <w:rPr>
          <w:rFonts w:ascii="Times New Roman" w:hAnsi="Times New Roman" w:cs="Times New Roman"/>
          <w:sz w:val="24"/>
          <w:szCs w:val="24"/>
        </w:rPr>
        <w:t>the</w:t>
      </w:r>
      <w:proofErr w:type="spellEnd"/>
      <w:r w:rsidRPr="006A2A5A">
        <w:rPr>
          <w:rFonts w:ascii="Times New Roman" w:hAnsi="Times New Roman" w:cs="Times New Roman"/>
          <w:sz w:val="24"/>
          <w:szCs w:val="24"/>
        </w:rPr>
        <w:t xml:space="preserve"> UN </w:t>
      </w:r>
      <w:proofErr w:type="spellStart"/>
      <w:r w:rsidRPr="006A2A5A">
        <w:rPr>
          <w:rFonts w:ascii="Times New Roman" w:hAnsi="Times New Roman" w:cs="Times New Roman"/>
          <w:sz w:val="24"/>
          <w:szCs w:val="24"/>
        </w:rPr>
        <w:t>Security</w:t>
      </w:r>
      <w:proofErr w:type="spellEnd"/>
      <w:r w:rsidRPr="006A2A5A">
        <w:rPr>
          <w:rFonts w:ascii="Times New Roman" w:hAnsi="Times New Roman" w:cs="Times New Roman"/>
          <w:sz w:val="24"/>
          <w:szCs w:val="24"/>
        </w:rPr>
        <w:t xml:space="preserve"> </w:t>
      </w:r>
      <w:proofErr w:type="spellStart"/>
      <w:r w:rsidRPr="006A2A5A">
        <w:rPr>
          <w:rFonts w:ascii="Times New Roman" w:hAnsi="Times New Roman" w:cs="Times New Roman"/>
          <w:sz w:val="24"/>
          <w:szCs w:val="24"/>
        </w:rPr>
        <w:t>Council</w:t>
      </w:r>
      <w:proofErr w:type="spellEnd"/>
      <w:r w:rsidRPr="006A2A5A">
        <w:rPr>
          <w:rFonts w:ascii="Times New Roman" w:hAnsi="Times New Roman" w:cs="Times New Roman"/>
          <w:sz w:val="24"/>
          <w:szCs w:val="24"/>
        </w:rPr>
        <w:t xml:space="preserve">. </w:t>
      </w:r>
      <w:proofErr w:type="spellStart"/>
      <w:r w:rsidRPr="006A2A5A">
        <w:rPr>
          <w:rFonts w:ascii="Times New Roman" w:hAnsi="Times New Roman" w:cs="Times New Roman"/>
          <w:i/>
          <w:iCs/>
          <w:sz w:val="24"/>
          <w:szCs w:val="24"/>
        </w:rPr>
        <w:t>Cooperation</w:t>
      </w:r>
      <w:proofErr w:type="spellEnd"/>
      <w:r w:rsidRPr="006A2A5A">
        <w:rPr>
          <w:rFonts w:ascii="Times New Roman" w:hAnsi="Times New Roman" w:cs="Times New Roman"/>
          <w:i/>
          <w:iCs/>
          <w:sz w:val="24"/>
          <w:szCs w:val="24"/>
        </w:rPr>
        <w:t xml:space="preserve"> and </w:t>
      </w:r>
      <w:proofErr w:type="spellStart"/>
      <w:r w:rsidRPr="006A2A5A">
        <w:rPr>
          <w:rFonts w:ascii="Times New Roman" w:hAnsi="Times New Roman" w:cs="Times New Roman"/>
          <w:i/>
          <w:iCs/>
          <w:sz w:val="24"/>
          <w:szCs w:val="24"/>
        </w:rPr>
        <w:t>Conflict</w:t>
      </w:r>
      <w:proofErr w:type="spellEnd"/>
      <w:r w:rsidRPr="006A2A5A">
        <w:rPr>
          <w:rFonts w:ascii="Times New Roman" w:hAnsi="Times New Roman" w:cs="Times New Roman"/>
          <w:i/>
          <w:iCs/>
          <w:sz w:val="24"/>
          <w:szCs w:val="24"/>
        </w:rPr>
        <w:t xml:space="preserve">, </w:t>
      </w:r>
      <w:r w:rsidRPr="006A2A5A">
        <w:rPr>
          <w:rFonts w:ascii="Times New Roman" w:hAnsi="Times New Roman" w:cs="Times New Roman"/>
          <w:sz w:val="24"/>
          <w:szCs w:val="24"/>
        </w:rPr>
        <w:t xml:space="preserve">51(2), 148-165. </w:t>
      </w:r>
      <w:proofErr w:type="spellStart"/>
      <w:r w:rsidRPr="006A2A5A">
        <w:rPr>
          <w:rFonts w:ascii="Times New Roman" w:hAnsi="Times New Roman" w:cs="Times New Roman"/>
          <w:sz w:val="24"/>
          <w:szCs w:val="24"/>
        </w:rPr>
        <w:t>doi</w:t>
      </w:r>
      <w:proofErr w:type="spellEnd"/>
      <w:r w:rsidRPr="006A2A5A">
        <w:rPr>
          <w:rFonts w:ascii="Times New Roman" w:hAnsi="Times New Roman" w:cs="Times New Roman"/>
          <w:sz w:val="24"/>
          <w:szCs w:val="24"/>
        </w:rPr>
        <w:t>: 10.1177/0010836715613365</w:t>
      </w:r>
    </w:p>
    <w:p w14:paraId="2A4A41BA" w14:textId="77777777" w:rsidR="006A2A5A" w:rsidRPr="006A2A5A" w:rsidRDefault="006A2A5A" w:rsidP="006A2A5A">
      <w:pPr>
        <w:jc w:val="both"/>
        <w:rPr>
          <w:rFonts w:ascii="Times New Roman" w:hAnsi="Times New Roman" w:cs="Times New Roman"/>
          <w:sz w:val="24"/>
          <w:szCs w:val="24"/>
        </w:rPr>
      </w:pPr>
      <w:proofErr w:type="spellStart"/>
      <w:r w:rsidRPr="006A2A5A">
        <w:rPr>
          <w:rFonts w:ascii="Times New Roman" w:hAnsi="Times New Roman" w:cs="Times New Roman"/>
          <w:sz w:val="24"/>
          <w:szCs w:val="24"/>
        </w:rPr>
        <w:t>Glanville</w:t>
      </w:r>
      <w:proofErr w:type="spellEnd"/>
      <w:r w:rsidRPr="006A2A5A">
        <w:rPr>
          <w:rFonts w:ascii="Times New Roman" w:hAnsi="Times New Roman" w:cs="Times New Roman"/>
          <w:sz w:val="24"/>
          <w:szCs w:val="24"/>
        </w:rPr>
        <w:t xml:space="preserve">, L. (2016). </w:t>
      </w:r>
      <w:proofErr w:type="spellStart"/>
      <w:r w:rsidRPr="006A2A5A">
        <w:rPr>
          <w:rFonts w:ascii="Times New Roman" w:hAnsi="Times New Roman" w:cs="Times New Roman"/>
          <w:sz w:val="24"/>
          <w:szCs w:val="24"/>
        </w:rPr>
        <w:t>Does</w:t>
      </w:r>
      <w:proofErr w:type="spellEnd"/>
      <w:r w:rsidRPr="006A2A5A">
        <w:rPr>
          <w:rFonts w:ascii="Times New Roman" w:hAnsi="Times New Roman" w:cs="Times New Roman"/>
          <w:sz w:val="24"/>
          <w:szCs w:val="24"/>
        </w:rPr>
        <w:t xml:space="preserve"> R2P </w:t>
      </w:r>
      <w:proofErr w:type="spellStart"/>
      <w:r w:rsidRPr="006A2A5A">
        <w:rPr>
          <w:rFonts w:ascii="Times New Roman" w:hAnsi="Times New Roman" w:cs="Times New Roman"/>
          <w:sz w:val="24"/>
          <w:szCs w:val="24"/>
        </w:rPr>
        <w:t>matter</w:t>
      </w:r>
      <w:proofErr w:type="spellEnd"/>
      <w:r w:rsidRPr="006A2A5A">
        <w:rPr>
          <w:rFonts w:ascii="Times New Roman" w:hAnsi="Times New Roman" w:cs="Times New Roman"/>
          <w:sz w:val="24"/>
          <w:szCs w:val="24"/>
        </w:rPr>
        <w:t xml:space="preserve">? </w:t>
      </w:r>
      <w:proofErr w:type="spellStart"/>
      <w:r w:rsidRPr="006A2A5A">
        <w:rPr>
          <w:rFonts w:ascii="Times New Roman" w:hAnsi="Times New Roman" w:cs="Times New Roman"/>
          <w:sz w:val="24"/>
          <w:szCs w:val="24"/>
        </w:rPr>
        <w:t>Interpreting</w:t>
      </w:r>
      <w:proofErr w:type="spellEnd"/>
      <w:r w:rsidRPr="006A2A5A">
        <w:rPr>
          <w:rFonts w:ascii="Times New Roman" w:hAnsi="Times New Roman" w:cs="Times New Roman"/>
          <w:sz w:val="24"/>
          <w:szCs w:val="24"/>
        </w:rPr>
        <w:t xml:space="preserve"> </w:t>
      </w:r>
      <w:proofErr w:type="spellStart"/>
      <w:r w:rsidRPr="006A2A5A">
        <w:rPr>
          <w:rFonts w:ascii="Times New Roman" w:hAnsi="Times New Roman" w:cs="Times New Roman"/>
          <w:sz w:val="24"/>
          <w:szCs w:val="24"/>
        </w:rPr>
        <w:t>the</w:t>
      </w:r>
      <w:proofErr w:type="spellEnd"/>
      <w:r w:rsidRPr="006A2A5A">
        <w:rPr>
          <w:rFonts w:ascii="Times New Roman" w:hAnsi="Times New Roman" w:cs="Times New Roman"/>
          <w:sz w:val="24"/>
          <w:szCs w:val="24"/>
        </w:rPr>
        <w:t xml:space="preserve"> </w:t>
      </w:r>
      <w:proofErr w:type="spellStart"/>
      <w:r w:rsidRPr="006A2A5A">
        <w:rPr>
          <w:rFonts w:ascii="Times New Roman" w:hAnsi="Times New Roman" w:cs="Times New Roman"/>
          <w:sz w:val="24"/>
          <w:szCs w:val="24"/>
        </w:rPr>
        <w:t>impact</w:t>
      </w:r>
      <w:proofErr w:type="spellEnd"/>
      <w:r w:rsidRPr="006A2A5A">
        <w:rPr>
          <w:rFonts w:ascii="Times New Roman" w:hAnsi="Times New Roman" w:cs="Times New Roman"/>
          <w:sz w:val="24"/>
          <w:szCs w:val="24"/>
        </w:rPr>
        <w:t xml:space="preserve"> </w:t>
      </w:r>
      <w:proofErr w:type="spellStart"/>
      <w:r w:rsidRPr="006A2A5A">
        <w:rPr>
          <w:rFonts w:ascii="Times New Roman" w:hAnsi="Times New Roman" w:cs="Times New Roman"/>
          <w:sz w:val="24"/>
          <w:szCs w:val="24"/>
        </w:rPr>
        <w:t>of</w:t>
      </w:r>
      <w:proofErr w:type="spellEnd"/>
      <w:r w:rsidRPr="006A2A5A">
        <w:rPr>
          <w:rFonts w:ascii="Times New Roman" w:hAnsi="Times New Roman" w:cs="Times New Roman"/>
          <w:sz w:val="24"/>
          <w:szCs w:val="24"/>
        </w:rPr>
        <w:t xml:space="preserve"> a </w:t>
      </w:r>
      <w:proofErr w:type="spellStart"/>
      <w:r w:rsidRPr="006A2A5A">
        <w:rPr>
          <w:rFonts w:ascii="Times New Roman" w:hAnsi="Times New Roman" w:cs="Times New Roman"/>
          <w:sz w:val="24"/>
          <w:szCs w:val="24"/>
        </w:rPr>
        <w:t>norm</w:t>
      </w:r>
      <w:proofErr w:type="spellEnd"/>
      <w:r w:rsidRPr="006A2A5A">
        <w:rPr>
          <w:rFonts w:ascii="Times New Roman" w:hAnsi="Times New Roman" w:cs="Times New Roman"/>
          <w:sz w:val="24"/>
          <w:szCs w:val="24"/>
        </w:rPr>
        <w:t xml:space="preserve">. </w:t>
      </w:r>
      <w:proofErr w:type="spellStart"/>
      <w:r w:rsidRPr="006A2A5A">
        <w:rPr>
          <w:rFonts w:ascii="Times New Roman" w:hAnsi="Times New Roman" w:cs="Times New Roman"/>
          <w:i/>
          <w:iCs/>
          <w:sz w:val="24"/>
          <w:szCs w:val="24"/>
        </w:rPr>
        <w:t>Cooperation</w:t>
      </w:r>
      <w:proofErr w:type="spellEnd"/>
      <w:r w:rsidRPr="006A2A5A">
        <w:rPr>
          <w:rFonts w:ascii="Times New Roman" w:hAnsi="Times New Roman" w:cs="Times New Roman"/>
          <w:i/>
          <w:iCs/>
          <w:sz w:val="24"/>
          <w:szCs w:val="24"/>
        </w:rPr>
        <w:t xml:space="preserve"> and </w:t>
      </w:r>
      <w:proofErr w:type="spellStart"/>
      <w:r w:rsidRPr="006A2A5A">
        <w:rPr>
          <w:rFonts w:ascii="Times New Roman" w:hAnsi="Times New Roman" w:cs="Times New Roman"/>
          <w:i/>
          <w:iCs/>
          <w:sz w:val="24"/>
          <w:szCs w:val="24"/>
        </w:rPr>
        <w:t>Conflict</w:t>
      </w:r>
      <w:proofErr w:type="spellEnd"/>
      <w:r w:rsidRPr="006A2A5A">
        <w:rPr>
          <w:rFonts w:ascii="Times New Roman" w:hAnsi="Times New Roman" w:cs="Times New Roman"/>
          <w:i/>
          <w:iCs/>
          <w:sz w:val="24"/>
          <w:szCs w:val="24"/>
        </w:rPr>
        <w:t xml:space="preserve">, </w:t>
      </w:r>
      <w:r w:rsidRPr="006A2A5A">
        <w:rPr>
          <w:rFonts w:ascii="Times New Roman" w:hAnsi="Times New Roman" w:cs="Times New Roman"/>
          <w:sz w:val="24"/>
          <w:szCs w:val="24"/>
        </w:rPr>
        <w:t xml:space="preserve">51(2), 184-199. </w:t>
      </w:r>
      <w:proofErr w:type="spellStart"/>
      <w:r w:rsidRPr="006A2A5A">
        <w:rPr>
          <w:rFonts w:ascii="Times New Roman" w:hAnsi="Times New Roman" w:cs="Times New Roman"/>
          <w:sz w:val="24"/>
          <w:szCs w:val="24"/>
        </w:rPr>
        <w:t>doi</w:t>
      </w:r>
      <w:proofErr w:type="spellEnd"/>
      <w:r w:rsidRPr="006A2A5A">
        <w:rPr>
          <w:rFonts w:ascii="Times New Roman" w:hAnsi="Times New Roman" w:cs="Times New Roman"/>
          <w:sz w:val="24"/>
          <w:szCs w:val="24"/>
        </w:rPr>
        <w:t>: 10.1177/0010836715612850</w:t>
      </w:r>
    </w:p>
    <w:p w14:paraId="7DC83390" w14:textId="77777777" w:rsidR="006A2A5A" w:rsidRPr="006A2A5A" w:rsidRDefault="006A2A5A" w:rsidP="006A2A5A">
      <w:pPr>
        <w:jc w:val="both"/>
        <w:rPr>
          <w:rFonts w:ascii="Times New Roman" w:hAnsi="Times New Roman" w:cs="Times New Roman"/>
          <w:sz w:val="24"/>
          <w:szCs w:val="24"/>
        </w:rPr>
      </w:pPr>
      <w:proofErr w:type="spellStart"/>
      <w:r w:rsidRPr="006A2A5A">
        <w:rPr>
          <w:rFonts w:ascii="Times New Roman" w:hAnsi="Times New Roman" w:cs="Times New Roman"/>
          <w:sz w:val="24"/>
          <w:szCs w:val="24"/>
        </w:rPr>
        <w:t>Global</w:t>
      </w:r>
      <w:proofErr w:type="spellEnd"/>
      <w:r w:rsidRPr="006A2A5A">
        <w:rPr>
          <w:rFonts w:ascii="Times New Roman" w:hAnsi="Times New Roman" w:cs="Times New Roman"/>
          <w:sz w:val="24"/>
          <w:szCs w:val="24"/>
        </w:rPr>
        <w:t xml:space="preserve"> Centre </w:t>
      </w:r>
      <w:proofErr w:type="spellStart"/>
      <w:r w:rsidRPr="006A2A5A">
        <w:rPr>
          <w:rFonts w:ascii="Times New Roman" w:hAnsi="Times New Roman" w:cs="Times New Roman"/>
          <w:sz w:val="24"/>
          <w:szCs w:val="24"/>
        </w:rPr>
        <w:t>for</w:t>
      </w:r>
      <w:proofErr w:type="spellEnd"/>
      <w:r w:rsidRPr="006A2A5A">
        <w:rPr>
          <w:rFonts w:ascii="Times New Roman" w:hAnsi="Times New Roman" w:cs="Times New Roman"/>
          <w:sz w:val="24"/>
          <w:szCs w:val="24"/>
        </w:rPr>
        <w:t xml:space="preserve"> </w:t>
      </w:r>
      <w:proofErr w:type="spellStart"/>
      <w:r w:rsidRPr="006A2A5A">
        <w:rPr>
          <w:rFonts w:ascii="Times New Roman" w:hAnsi="Times New Roman" w:cs="Times New Roman"/>
          <w:sz w:val="24"/>
          <w:szCs w:val="24"/>
        </w:rPr>
        <w:t>The</w:t>
      </w:r>
      <w:proofErr w:type="spellEnd"/>
      <w:r w:rsidRPr="006A2A5A">
        <w:rPr>
          <w:rFonts w:ascii="Times New Roman" w:hAnsi="Times New Roman" w:cs="Times New Roman"/>
          <w:sz w:val="24"/>
          <w:szCs w:val="24"/>
        </w:rPr>
        <w:t xml:space="preserve"> </w:t>
      </w:r>
      <w:proofErr w:type="spellStart"/>
      <w:r w:rsidRPr="006A2A5A">
        <w:rPr>
          <w:rFonts w:ascii="Times New Roman" w:hAnsi="Times New Roman" w:cs="Times New Roman"/>
          <w:sz w:val="24"/>
          <w:szCs w:val="24"/>
        </w:rPr>
        <w:t>Responsibility</w:t>
      </w:r>
      <w:proofErr w:type="spellEnd"/>
      <w:r w:rsidRPr="006A2A5A">
        <w:rPr>
          <w:rFonts w:ascii="Times New Roman" w:hAnsi="Times New Roman" w:cs="Times New Roman"/>
          <w:sz w:val="24"/>
          <w:szCs w:val="24"/>
        </w:rPr>
        <w:t xml:space="preserve"> to </w:t>
      </w:r>
      <w:proofErr w:type="spellStart"/>
      <w:r w:rsidRPr="006A2A5A">
        <w:rPr>
          <w:rFonts w:ascii="Times New Roman" w:hAnsi="Times New Roman" w:cs="Times New Roman"/>
          <w:sz w:val="24"/>
          <w:szCs w:val="24"/>
        </w:rPr>
        <w:t>Protect</w:t>
      </w:r>
      <w:proofErr w:type="spellEnd"/>
      <w:r w:rsidRPr="006A2A5A">
        <w:rPr>
          <w:rFonts w:ascii="Times New Roman" w:hAnsi="Times New Roman" w:cs="Times New Roman"/>
          <w:sz w:val="24"/>
          <w:szCs w:val="24"/>
        </w:rPr>
        <w:t xml:space="preserve">. </w:t>
      </w:r>
      <w:proofErr w:type="spellStart"/>
      <w:r w:rsidRPr="006A2A5A">
        <w:rPr>
          <w:rFonts w:ascii="Times New Roman" w:hAnsi="Times New Roman" w:cs="Times New Roman"/>
          <w:i/>
          <w:iCs/>
          <w:sz w:val="24"/>
          <w:szCs w:val="24"/>
        </w:rPr>
        <w:t>What</w:t>
      </w:r>
      <w:proofErr w:type="spellEnd"/>
      <w:r w:rsidRPr="006A2A5A">
        <w:rPr>
          <w:rFonts w:ascii="Times New Roman" w:hAnsi="Times New Roman" w:cs="Times New Roman"/>
          <w:i/>
          <w:iCs/>
          <w:sz w:val="24"/>
          <w:szCs w:val="24"/>
        </w:rPr>
        <w:t xml:space="preserve"> </w:t>
      </w:r>
      <w:proofErr w:type="spellStart"/>
      <w:r w:rsidRPr="006A2A5A">
        <w:rPr>
          <w:rFonts w:ascii="Times New Roman" w:hAnsi="Times New Roman" w:cs="Times New Roman"/>
          <w:i/>
          <w:iCs/>
          <w:sz w:val="24"/>
          <w:szCs w:val="24"/>
        </w:rPr>
        <w:t>is</w:t>
      </w:r>
      <w:proofErr w:type="spellEnd"/>
      <w:r w:rsidRPr="006A2A5A">
        <w:rPr>
          <w:rFonts w:ascii="Times New Roman" w:hAnsi="Times New Roman" w:cs="Times New Roman"/>
          <w:i/>
          <w:iCs/>
          <w:sz w:val="24"/>
          <w:szCs w:val="24"/>
        </w:rPr>
        <w:t xml:space="preserve"> R2</w:t>
      </w:r>
      <w:proofErr w:type="gramStart"/>
      <w:r w:rsidRPr="006A2A5A">
        <w:rPr>
          <w:rFonts w:ascii="Times New Roman" w:hAnsi="Times New Roman" w:cs="Times New Roman"/>
          <w:i/>
          <w:iCs/>
          <w:sz w:val="24"/>
          <w:szCs w:val="24"/>
        </w:rPr>
        <w:t>P?.</w:t>
      </w:r>
      <w:proofErr w:type="gramEnd"/>
      <w:r w:rsidRPr="006A2A5A">
        <w:rPr>
          <w:rFonts w:ascii="Times New Roman" w:hAnsi="Times New Roman" w:cs="Times New Roman"/>
          <w:i/>
          <w:iCs/>
          <w:sz w:val="24"/>
          <w:szCs w:val="24"/>
        </w:rPr>
        <w:t xml:space="preserve"> </w:t>
      </w:r>
      <w:r w:rsidRPr="006A2A5A">
        <w:rPr>
          <w:rFonts w:ascii="Times New Roman" w:hAnsi="Times New Roman" w:cs="Times New Roman"/>
          <w:sz w:val="24"/>
          <w:szCs w:val="24"/>
        </w:rPr>
        <w:t>Dostupné z https://www.globalr2p.org/what-is-r2p/</w:t>
      </w:r>
    </w:p>
    <w:p w14:paraId="375C933C" w14:textId="77777777" w:rsidR="006A2A5A" w:rsidRPr="006A2A5A" w:rsidRDefault="006A2A5A" w:rsidP="006A2A5A">
      <w:pPr>
        <w:jc w:val="both"/>
        <w:rPr>
          <w:rFonts w:ascii="Times New Roman" w:hAnsi="Times New Roman" w:cs="Times New Roman"/>
          <w:sz w:val="24"/>
          <w:szCs w:val="24"/>
        </w:rPr>
      </w:pPr>
      <w:proofErr w:type="spellStart"/>
      <w:r w:rsidRPr="006A2A5A">
        <w:rPr>
          <w:rFonts w:ascii="Times New Roman" w:hAnsi="Times New Roman" w:cs="Times New Roman"/>
          <w:sz w:val="24"/>
          <w:szCs w:val="24"/>
        </w:rPr>
        <w:t>Global</w:t>
      </w:r>
      <w:proofErr w:type="spellEnd"/>
      <w:r w:rsidRPr="006A2A5A">
        <w:rPr>
          <w:rFonts w:ascii="Times New Roman" w:hAnsi="Times New Roman" w:cs="Times New Roman"/>
          <w:sz w:val="24"/>
          <w:szCs w:val="24"/>
        </w:rPr>
        <w:t xml:space="preserve"> Centre </w:t>
      </w:r>
      <w:proofErr w:type="spellStart"/>
      <w:r w:rsidRPr="006A2A5A">
        <w:rPr>
          <w:rFonts w:ascii="Times New Roman" w:hAnsi="Times New Roman" w:cs="Times New Roman"/>
          <w:sz w:val="24"/>
          <w:szCs w:val="24"/>
        </w:rPr>
        <w:t>for</w:t>
      </w:r>
      <w:proofErr w:type="spellEnd"/>
      <w:r w:rsidRPr="006A2A5A">
        <w:rPr>
          <w:rFonts w:ascii="Times New Roman" w:hAnsi="Times New Roman" w:cs="Times New Roman"/>
          <w:sz w:val="24"/>
          <w:szCs w:val="24"/>
        </w:rPr>
        <w:t xml:space="preserve"> </w:t>
      </w:r>
      <w:proofErr w:type="spellStart"/>
      <w:r w:rsidRPr="006A2A5A">
        <w:rPr>
          <w:rFonts w:ascii="Times New Roman" w:hAnsi="Times New Roman" w:cs="Times New Roman"/>
          <w:sz w:val="24"/>
          <w:szCs w:val="24"/>
        </w:rPr>
        <w:t>The</w:t>
      </w:r>
      <w:proofErr w:type="spellEnd"/>
      <w:r w:rsidRPr="006A2A5A">
        <w:rPr>
          <w:rFonts w:ascii="Times New Roman" w:hAnsi="Times New Roman" w:cs="Times New Roman"/>
          <w:sz w:val="24"/>
          <w:szCs w:val="24"/>
        </w:rPr>
        <w:t xml:space="preserve"> </w:t>
      </w:r>
      <w:proofErr w:type="spellStart"/>
      <w:r w:rsidRPr="006A2A5A">
        <w:rPr>
          <w:rFonts w:ascii="Times New Roman" w:hAnsi="Times New Roman" w:cs="Times New Roman"/>
          <w:sz w:val="24"/>
          <w:szCs w:val="24"/>
        </w:rPr>
        <w:t>Responsibility</w:t>
      </w:r>
      <w:proofErr w:type="spellEnd"/>
      <w:r w:rsidRPr="006A2A5A">
        <w:rPr>
          <w:rFonts w:ascii="Times New Roman" w:hAnsi="Times New Roman" w:cs="Times New Roman"/>
          <w:sz w:val="24"/>
          <w:szCs w:val="24"/>
        </w:rPr>
        <w:t xml:space="preserve"> to </w:t>
      </w:r>
      <w:proofErr w:type="spellStart"/>
      <w:r w:rsidRPr="006A2A5A">
        <w:rPr>
          <w:rFonts w:ascii="Times New Roman" w:hAnsi="Times New Roman" w:cs="Times New Roman"/>
          <w:sz w:val="24"/>
          <w:szCs w:val="24"/>
        </w:rPr>
        <w:t>Protect</w:t>
      </w:r>
      <w:proofErr w:type="spellEnd"/>
      <w:r w:rsidRPr="006A2A5A">
        <w:rPr>
          <w:rFonts w:ascii="Times New Roman" w:hAnsi="Times New Roman" w:cs="Times New Roman"/>
          <w:sz w:val="24"/>
          <w:szCs w:val="24"/>
        </w:rPr>
        <w:t xml:space="preserve">. (2022). </w:t>
      </w:r>
      <w:r w:rsidRPr="006A2A5A">
        <w:rPr>
          <w:rFonts w:ascii="Times New Roman" w:hAnsi="Times New Roman" w:cs="Times New Roman"/>
          <w:i/>
          <w:iCs/>
          <w:sz w:val="24"/>
          <w:szCs w:val="24"/>
        </w:rPr>
        <w:t xml:space="preserve">Myanmar (Burma). </w:t>
      </w:r>
      <w:r w:rsidRPr="006A2A5A">
        <w:rPr>
          <w:rFonts w:ascii="Times New Roman" w:hAnsi="Times New Roman" w:cs="Times New Roman"/>
          <w:sz w:val="24"/>
          <w:szCs w:val="24"/>
        </w:rPr>
        <w:t>Dostupné z https://www.globalr2p.org/countries/myanmar-burma/</w:t>
      </w:r>
    </w:p>
    <w:p w14:paraId="7589253B" w14:textId="77777777" w:rsidR="006A2A5A" w:rsidRPr="005F6CAC" w:rsidRDefault="006A2A5A" w:rsidP="006A2A5A">
      <w:pPr>
        <w:jc w:val="both"/>
        <w:rPr>
          <w:rFonts w:ascii="Times New Roman" w:hAnsi="Times New Roman" w:cs="Times New Roman"/>
          <w:sz w:val="24"/>
          <w:szCs w:val="24"/>
        </w:rPr>
      </w:pPr>
      <w:proofErr w:type="spellStart"/>
      <w:r w:rsidRPr="006A2A5A">
        <w:rPr>
          <w:rFonts w:ascii="Times New Roman" w:hAnsi="Times New Roman" w:cs="Times New Roman"/>
          <w:sz w:val="24"/>
          <w:szCs w:val="24"/>
        </w:rPr>
        <w:t>Global</w:t>
      </w:r>
      <w:proofErr w:type="spellEnd"/>
      <w:r w:rsidRPr="006A2A5A">
        <w:rPr>
          <w:rFonts w:ascii="Times New Roman" w:hAnsi="Times New Roman" w:cs="Times New Roman"/>
          <w:sz w:val="24"/>
          <w:szCs w:val="24"/>
        </w:rPr>
        <w:t xml:space="preserve"> Centre </w:t>
      </w:r>
      <w:proofErr w:type="spellStart"/>
      <w:r w:rsidRPr="006A2A5A">
        <w:rPr>
          <w:rFonts w:ascii="Times New Roman" w:hAnsi="Times New Roman" w:cs="Times New Roman"/>
          <w:sz w:val="24"/>
          <w:szCs w:val="24"/>
        </w:rPr>
        <w:t>for</w:t>
      </w:r>
      <w:proofErr w:type="spellEnd"/>
      <w:r w:rsidRPr="006A2A5A">
        <w:rPr>
          <w:rFonts w:ascii="Times New Roman" w:hAnsi="Times New Roman" w:cs="Times New Roman"/>
          <w:sz w:val="24"/>
          <w:szCs w:val="24"/>
        </w:rPr>
        <w:t xml:space="preserve"> </w:t>
      </w:r>
      <w:proofErr w:type="spellStart"/>
      <w:r w:rsidRPr="006A2A5A">
        <w:rPr>
          <w:rFonts w:ascii="Times New Roman" w:hAnsi="Times New Roman" w:cs="Times New Roman"/>
          <w:sz w:val="24"/>
          <w:szCs w:val="24"/>
        </w:rPr>
        <w:t>The</w:t>
      </w:r>
      <w:proofErr w:type="spellEnd"/>
      <w:r w:rsidRPr="006A2A5A">
        <w:rPr>
          <w:rFonts w:ascii="Times New Roman" w:hAnsi="Times New Roman" w:cs="Times New Roman"/>
          <w:sz w:val="24"/>
          <w:szCs w:val="24"/>
        </w:rPr>
        <w:t xml:space="preserve"> </w:t>
      </w:r>
      <w:proofErr w:type="spellStart"/>
      <w:r w:rsidRPr="006A2A5A">
        <w:rPr>
          <w:rFonts w:ascii="Times New Roman" w:hAnsi="Times New Roman" w:cs="Times New Roman"/>
          <w:sz w:val="24"/>
          <w:szCs w:val="24"/>
        </w:rPr>
        <w:t>Responsibility</w:t>
      </w:r>
      <w:proofErr w:type="spellEnd"/>
      <w:r w:rsidRPr="006A2A5A">
        <w:rPr>
          <w:rFonts w:ascii="Times New Roman" w:hAnsi="Times New Roman" w:cs="Times New Roman"/>
          <w:sz w:val="24"/>
          <w:szCs w:val="24"/>
        </w:rPr>
        <w:t xml:space="preserve"> to </w:t>
      </w:r>
      <w:proofErr w:type="spellStart"/>
      <w:r w:rsidRPr="006A2A5A">
        <w:rPr>
          <w:rFonts w:ascii="Times New Roman" w:hAnsi="Times New Roman" w:cs="Times New Roman"/>
          <w:sz w:val="24"/>
          <w:szCs w:val="24"/>
        </w:rPr>
        <w:t>Protect</w:t>
      </w:r>
      <w:proofErr w:type="spellEnd"/>
      <w:r w:rsidRPr="006A2A5A">
        <w:rPr>
          <w:rFonts w:ascii="Times New Roman" w:hAnsi="Times New Roman" w:cs="Times New Roman"/>
          <w:sz w:val="24"/>
          <w:szCs w:val="24"/>
        </w:rPr>
        <w:t xml:space="preserve">. (2022). </w:t>
      </w:r>
      <w:proofErr w:type="spellStart"/>
      <w:r w:rsidRPr="006A2A5A">
        <w:rPr>
          <w:rFonts w:ascii="Times New Roman" w:hAnsi="Times New Roman" w:cs="Times New Roman"/>
          <w:i/>
          <w:iCs/>
          <w:sz w:val="24"/>
          <w:szCs w:val="24"/>
        </w:rPr>
        <w:t>Syria</w:t>
      </w:r>
      <w:proofErr w:type="spellEnd"/>
      <w:r w:rsidRPr="006A2A5A">
        <w:rPr>
          <w:rFonts w:ascii="Times New Roman" w:hAnsi="Times New Roman" w:cs="Times New Roman"/>
          <w:i/>
          <w:iCs/>
          <w:sz w:val="24"/>
          <w:szCs w:val="24"/>
        </w:rPr>
        <w:t xml:space="preserve">. </w:t>
      </w:r>
      <w:r w:rsidRPr="006A2A5A">
        <w:rPr>
          <w:rFonts w:ascii="Times New Roman" w:hAnsi="Times New Roman" w:cs="Times New Roman"/>
          <w:sz w:val="24"/>
          <w:szCs w:val="24"/>
        </w:rPr>
        <w:t xml:space="preserve">Dostupné z </w:t>
      </w:r>
      <w:hyperlink r:id="rId11" w:history="1">
        <w:r w:rsidRPr="005F6CAC">
          <w:rPr>
            <w:rStyle w:val="Hypertextovodkaz"/>
            <w:rFonts w:ascii="Times New Roman" w:hAnsi="Times New Roman" w:cs="Times New Roman"/>
            <w:color w:val="auto"/>
            <w:sz w:val="24"/>
            <w:szCs w:val="24"/>
            <w:u w:val="none"/>
          </w:rPr>
          <w:t>https://www.globalr2p.org/countries/syria/</w:t>
        </w:r>
      </w:hyperlink>
    </w:p>
    <w:p w14:paraId="296650BB" w14:textId="77777777" w:rsidR="006A2A5A" w:rsidRPr="006A2A5A" w:rsidRDefault="006A2A5A" w:rsidP="006A2A5A">
      <w:pPr>
        <w:jc w:val="both"/>
        <w:rPr>
          <w:rFonts w:ascii="Times New Roman" w:hAnsi="Times New Roman" w:cs="Times New Roman"/>
          <w:sz w:val="24"/>
          <w:szCs w:val="24"/>
        </w:rPr>
      </w:pPr>
      <w:proofErr w:type="spellStart"/>
      <w:r w:rsidRPr="006A2A5A">
        <w:rPr>
          <w:rFonts w:ascii="Times New Roman" w:hAnsi="Times New Roman" w:cs="Times New Roman"/>
          <w:sz w:val="24"/>
          <w:szCs w:val="24"/>
        </w:rPr>
        <w:lastRenderedPageBreak/>
        <w:t>Global</w:t>
      </w:r>
      <w:proofErr w:type="spellEnd"/>
      <w:r w:rsidRPr="006A2A5A">
        <w:rPr>
          <w:rFonts w:ascii="Times New Roman" w:hAnsi="Times New Roman" w:cs="Times New Roman"/>
          <w:sz w:val="24"/>
          <w:szCs w:val="24"/>
        </w:rPr>
        <w:t xml:space="preserve"> Centre </w:t>
      </w:r>
      <w:proofErr w:type="spellStart"/>
      <w:r w:rsidRPr="006A2A5A">
        <w:rPr>
          <w:rFonts w:ascii="Times New Roman" w:hAnsi="Times New Roman" w:cs="Times New Roman"/>
          <w:sz w:val="24"/>
          <w:szCs w:val="24"/>
        </w:rPr>
        <w:t>for</w:t>
      </w:r>
      <w:proofErr w:type="spellEnd"/>
      <w:r w:rsidRPr="006A2A5A">
        <w:rPr>
          <w:rFonts w:ascii="Times New Roman" w:hAnsi="Times New Roman" w:cs="Times New Roman"/>
          <w:sz w:val="24"/>
          <w:szCs w:val="24"/>
        </w:rPr>
        <w:t xml:space="preserve"> </w:t>
      </w:r>
      <w:proofErr w:type="spellStart"/>
      <w:r w:rsidRPr="006A2A5A">
        <w:rPr>
          <w:rFonts w:ascii="Times New Roman" w:hAnsi="Times New Roman" w:cs="Times New Roman"/>
          <w:sz w:val="24"/>
          <w:szCs w:val="24"/>
        </w:rPr>
        <w:t>The</w:t>
      </w:r>
      <w:proofErr w:type="spellEnd"/>
      <w:r w:rsidRPr="006A2A5A">
        <w:rPr>
          <w:rFonts w:ascii="Times New Roman" w:hAnsi="Times New Roman" w:cs="Times New Roman"/>
          <w:sz w:val="24"/>
          <w:szCs w:val="24"/>
        </w:rPr>
        <w:t xml:space="preserve"> </w:t>
      </w:r>
      <w:proofErr w:type="spellStart"/>
      <w:r w:rsidRPr="006A2A5A">
        <w:rPr>
          <w:rFonts w:ascii="Times New Roman" w:hAnsi="Times New Roman" w:cs="Times New Roman"/>
          <w:sz w:val="24"/>
          <w:szCs w:val="24"/>
        </w:rPr>
        <w:t>Responsibility</w:t>
      </w:r>
      <w:proofErr w:type="spellEnd"/>
      <w:r w:rsidRPr="006A2A5A">
        <w:rPr>
          <w:rFonts w:ascii="Times New Roman" w:hAnsi="Times New Roman" w:cs="Times New Roman"/>
          <w:sz w:val="24"/>
          <w:szCs w:val="24"/>
        </w:rPr>
        <w:t xml:space="preserve"> to </w:t>
      </w:r>
      <w:proofErr w:type="spellStart"/>
      <w:r w:rsidRPr="006A2A5A">
        <w:rPr>
          <w:rFonts w:ascii="Times New Roman" w:hAnsi="Times New Roman" w:cs="Times New Roman"/>
          <w:sz w:val="24"/>
          <w:szCs w:val="24"/>
        </w:rPr>
        <w:t>Protect</w:t>
      </w:r>
      <w:proofErr w:type="spellEnd"/>
      <w:r w:rsidRPr="006A2A5A">
        <w:rPr>
          <w:rFonts w:ascii="Times New Roman" w:hAnsi="Times New Roman" w:cs="Times New Roman"/>
          <w:sz w:val="24"/>
          <w:szCs w:val="24"/>
        </w:rPr>
        <w:t xml:space="preserve">. (2022). </w:t>
      </w:r>
      <w:proofErr w:type="spellStart"/>
      <w:r w:rsidRPr="006A2A5A">
        <w:rPr>
          <w:rFonts w:ascii="Times New Roman" w:hAnsi="Times New Roman" w:cs="Times New Roman"/>
          <w:i/>
          <w:iCs/>
          <w:sz w:val="24"/>
          <w:szCs w:val="24"/>
        </w:rPr>
        <w:t>Yemen</w:t>
      </w:r>
      <w:proofErr w:type="spellEnd"/>
      <w:r w:rsidRPr="006A2A5A">
        <w:rPr>
          <w:rFonts w:ascii="Times New Roman" w:hAnsi="Times New Roman" w:cs="Times New Roman"/>
          <w:i/>
          <w:iCs/>
          <w:sz w:val="24"/>
          <w:szCs w:val="24"/>
        </w:rPr>
        <w:t xml:space="preserve">. </w:t>
      </w:r>
      <w:r w:rsidRPr="006A2A5A">
        <w:rPr>
          <w:rFonts w:ascii="Times New Roman" w:hAnsi="Times New Roman" w:cs="Times New Roman"/>
          <w:sz w:val="24"/>
          <w:szCs w:val="24"/>
        </w:rPr>
        <w:t>Dostupné z https://www.globalr2p.org/countries/yemen/</w:t>
      </w:r>
    </w:p>
    <w:p w14:paraId="5533D8FE" w14:textId="77777777" w:rsidR="006A2A5A" w:rsidRPr="006A2A5A" w:rsidRDefault="006A2A5A" w:rsidP="006A2A5A">
      <w:pPr>
        <w:jc w:val="both"/>
        <w:rPr>
          <w:rFonts w:ascii="Times New Roman" w:hAnsi="Times New Roman" w:cs="Times New Roman"/>
          <w:sz w:val="24"/>
          <w:szCs w:val="24"/>
        </w:rPr>
      </w:pPr>
      <w:proofErr w:type="spellStart"/>
      <w:r w:rsidRPr="006A2A5A">
        <w:rPr>
          <w:rFonts w:ascii="Times New Roman" w:hAnsi="Times New Roman" w:cs="Times New Roman"/>
          <w:sz w:val="24"/>
          <w:szCs w:val="24"/>
        </w:rPr>
        <w:t>Haider</w:t>
      </w:r>
      <w:proofErr w:type="spellEnd"/>
      <w:r w:rsidRPr="006A2A5A">
        <w:rPr>
          <w:rFonts w:ascii="Times New Roman" w:hAnsi="Times New Roman" w:cs="Times New Roman"/>
          <w:sz w:val="24"/>
          <w:szCs w:val="24"/>
        </w:rPr>
        <w:t xml:space="preserve">, H. (2013). </w:t>
      </w:r>
      <w:r w:rsidRPr="006A2A5A">
        <w:rPr>
          <w:rFonts w:ascii="Times New Roman" w:hAnsi="Times New Roman" w:cs="Times New Roman"/>
          <w:i/>
          <w:iCs/>
          <w:sz w:val="24"/>
          <w:szCs w:val="24"/>
        </w:rPr>
        <w:t xml:space="preserve">International </w:t>
      </w:r>
      <w:proofErr w:type="spellStart"/>
      <w:r w:rsidRPr="006A2A5A">
        <w:rPr>
          <w:rFonts w:ascii="Times New Roman" w:hAnsi="Times New Roman" w:cs="Times New Roman"/>
          <w:i/>
          <w:iCs/>
          <w:sz w:val="24"/>
          <w:szCs w:val="24"/>
        </w:rPr>
        <w:t>legal</w:t>
      </w:r>
      <w:proofErr w:type="spellEnd"/>
      <w:r w:rsidRPr="006A2A5A">
        <w:rPr>
          <w:rFonts w:ascii="Times New Roman" w:hAnsi="Times New Roman" w:cs="Times New Roman"/>
          <w:i/>
          <w:iCs/>
          <w:sz w:val="24"/>
          <w:szCs w:val="24"/>
        </w:rPr>
        <w:t xml:space="preserve"> </w:t>
      </w:r>
      <w:proofErr w:type="spellStart"/>
      <w:r w:rsidRPr="006A2A5A">
        <w:rPr>
          <w:rFonts w:ascii="Times New Roman" w:hAnsi="Times New Roman" w:cs="Times New Roman"/>
          <w:i/>
          <w:iCs/>
          <w:sz w:val="24"/>
          <w:szCs w:val="24"/>
        </w:rPr>
        <w:t>frameworks</w:t>
      </w:r>
      <w:proofErr w:type="spellEnd"/>
      <w:r w:rsidRPr="006A2A5A">
        <w:rPr>
          <w:rFonts w:ascii="Times New Roman" w:hAnsi="Times New Roman" w:cs="Times New Roman"/>
          <w:i/>
          <w:iCs/>
          <w:sz w:val="24"/>
          <w:szCs w:val="24"/>
        </w:rPr>
        <w:t xml:space="preserve"> </w:t>
      </w:r>
      <w:proofErr w:type="spellStart"/>
      <w:r w:rsidRPr="006A2A5A">
        <w:rPr>
          <w:rFonts w:ascii="Times New Roman" w:hAnsi="Times New Roman" w:cs="Times New Roman"/>
          <w:i/>
          <w:iCs/>
          <w:sz w:val="24"/>
          <w:szCs w:val="24"/>
        </w:rPr>
        <w:t>for</w:t>
      </w:r>
      <w:proofErr w:type="spellEnd"/>
      <w:r w:rsidRPr="006A2A5A">
        <w:rPr>
          <w:rFonts w:ascii="Times New Roman" w:hAnsi="Times New Roman" w:cs="Times New Roman"/>
          <w:i/>
          <w:iCs/>
          <w:sz w:val="24"/>
          <w:szCs w:val="24"/>
        </w:rPr>
        <w:t xml:space="preserve"> </w:t>
      </w:r>
      <w:proofErr w:type="spellStart"/>
      <w:r w:rsidRPr="006A2A5A">
        <w:rPr>
          <w:rFonts w:ascii="Times New Roman" w:hAnsi="Times New Roman" w:cs="Times New Roman"/>
          <w:i/>
          <w:iCs/>
          <w:sz w:val="24"/>
          <w:szCs w:val="24"/>
        </w:rPr>
        <w:t>humanitarian</w:t>
      </w:r>
      <w:proofErr w:type="spellEnd"/>
      <w:r w:rsidRPr="006A2A5A">
        <w:rPr>
          <w:rFonts w:ascii="Times New Roman" w:hAnsi="Times New Roman" w:cs="Times New Roman"/>
          <w:i/>
          <w:iCs/>
          <w:sz w:val="24"/>
          <w:szCs w:val="24"/>
        </w:rPr>
        <w:t xml:space="preserve"> </w:t>
      </w:r>
      <w:proofErr w:type="spellStart"/>
      <w:r w:rsidRPr="006A2A5A">
        <w:rPr>
          <w:rFonts w:ascii="Times New Roman" w:hAnsi="Times New Roman" w:cs="Times New Roman"/>
          <w:i/>
          <w:iCs/>
          <w:sz w:val="24"/>
          <w:szCs w:val="24"/>
        </w:rPr>
        <w:t>action</w:t>
      </w:r>
      <w:proofErr w:type="spellEnd"/>
      <w:r w:rsidRPr="006A2A5A">
        <w:rPr>
          <w:rFonts w:ascii="Times New Roman" w:hAnsi="Times New Roman" w:cs="Times New Roman"/>
          <w:i/>
          <w:iCs/>
          <w:sz w:val="24"/>
          <w:szCs w:val="24"/>
        </w:rPr>
        <w:t xml:space="preserve">: </w:t>
      </w:r>
      <w:proofErr w:type="spellStart"/>
      <w:r w:rsidRPr="006A2A5A">
        <w:rPr>
          <w:rFonts w:ascii="Times New Roman" w:hAnsi="Times New Roman" w:cs="Times New Roman"/>
          <w:i/>
          <w:iCs/>
          <w:sz w:val="24"/>
          <w:szCs w:val="24"/>
        </w:rPr>
        <w:t>Topic</w:t>
      </w:r>
      <w:proofErr w:type="spellEnd"/>
      <w:r w:rsidRPr="006A2A5A">
        <w:rPr>
          <w:rFonts w:ascii="Times New Roman" w:hAnsi="Times New Roman" w:cs="Times New Roman"/>
          <w:i/>
          <w:iCs/>
          <w:sz w:val="24"/>
          <w:szCs w:val="24"/>
        </w:rPr>
        <w:t xml:space="preserve"> </w:t>
      </w:r>
      <w:proofErr w:type="spellStart"/>
      <w:r w:rsidRPr="006A2A5A">
        <w:rPr>
          <w:rFonts w:ascii="Times New Roman" w:hAnsi="Times New Roman" w:cs="Times New Roman"/>
          <w:i/>
          <w:iCs/>
          <w:sz w:val="24"/>
          <w:szCs w:val="24"/>
        </w:rPr>
        <w:t>Guide</w:t>
      </w:r>
      <w:proofErr w:type="spellEnd"/>
      <w:r w:rsidRPr="006A2A5A">
        <w:rPr>
          <w:rFonts w:ascii="Times New Roman" w:hAnsi="Times New Roman" w:cs="Times New Roman"/>
          <w:i/>
          <w:iCs/>
          <w:sz w:val="24"/>
          <w:szCs w:val="24"/>
        </w:rPr>
        <w:t xml:space="preserve">. </w:t>
      </w:r>
      <w:r w:rsidRPr="006A2A5A">
        <w:rPr>
          <w:rFonts w:ascii="Times New Roman" w:hAnsi="Times New Roman" w:cs="Times New Roman"/>
          <w:sz w:val="24"/>
          <w:szCs w:val="24"/>
        </w:rPr>
        <w:t xml:space="preserve">Birmingham: GSDRC, University </w:t>
      </w:r>
      <w:proofErr w:type="spellStart"/>
      <w:r w:rsidRPr="006A2A5A">
        <w:rPr>
          <w:rFonts w:ascii="Times New Roman" w:hAnsi="Times New Roman" w:cs="Times New Roman"/>
          <w:sz w:val="24"/>
          <w:szCs w:val="24"/>
        </w:rPr>
        <w:t>of</w:t>
      </w:r>
      <w:proofErr w:type="spellEnd"/>
      <w:r w:rsidRPr="006A2A5A">
        <w:rPr>
          <w:rFonts w:ascii="Times New Roman" w:hAnsi="Times New Roman" w:cs="Times New Roman"/>
          <w:sz w:val="24"/>
          <w:szCs w:val="24"/>
        </w:rPr>
        <w:t xml:space="preserve"> Birmingham.</w:t>
      </w:r>
    </w:p>
    <w:p w14:paraId="411877EB" w14:textId="2FEEF476" w:rsidR="006A2A5A" w:rsidRPr="005F6CAC" w:rsidRDefault="006A2A5A" w:rsidP="006A2A5A">
      <w:pPr>
        <w:jc w:val="both"/>
        <w:rPr>
          <w:rFonts w:ascii="Times New Roman" w:hAnsi="Times New Roman" w:cs="Times New Roman"/>
          <w:sz w:val="24"/>
          <w:szCs w:val="24"/>
        </w:rPr>
      </w:pPr>
      <w:proofErr w:type="spellStart"/>
      <w:r w:rsidRPr="006A2A5A">
        <w:rPr>
          <w:rFonts w:ascii="Times New Roman" w:hAnsi="Times New Roman" w:cs="Times New Roman"/>
          <w:sz w:val="24"/>
          <w:szCs w:val="24"/>
        </w:rPr>
        <w:t>Hehir</w:t>
      </w:r>
      <w:proofErr w:type="spellEnd"/>
      <w:r w:rsidRPr="006A2A5A">
        <w:rPr>
          <w:rFonts w:ascii="Times New Roman" w:hAnsi="Times New Roman" w:cs="Times New Roman"/>
          <w:sz w:val="24"/>
          <w:szCs w:val="24"/>
        </w:rPr>
        <w:t xml:space="preserve">, A. (2010). </w:t>
      </w:r>
      <w:proofErr w:type="spellStart"/>
      <w:r w:rsidRPr="006A2A5A">
        <w:rPr>
          <w:rFonts w:ascii="Times New Roman" w:hAnsi="Times New Roman" w:cs="Times New Roman"/>
          <w:sz w:val="24"/>
          <w:szCs w:val="24"/>
        </w:rPr>
        <w:t>The</w:t>
      </w:r>
      <w:proofErr w:type="spellEnd"/>
      <w:r w:rsidRPr="006A2A5A">
        <w:rPr>
          <w:rFonts w:ascii="Times New Roman" w:hAnsi="Times New Roman" w:cs="Times New Roman"/>
          <w:sz w:val="24"/>
          <w:szCs w:val="24"/>
        </w:rPr>
        <w:t xml:space="preserve"> </w:t>
      </w:r>
      <w:proofErr w:type="spellStart"/>
      <w:r w:rsidRPr="006A2A5A">
        <w:rPr>
          <w:rFonts w:ascii="Times New Roman" w:hAnsi="Times New Roman" w:cs="Times New Roman"/>
          <w:sz w:val="24"/>
          <w:szCs w:val="24"/>
        </w:rPr>
        <w:t>Responsibility</w:t>
      </w:r>
      <w:proofErr w:type="spellEnd"/>
      <w:r w:rsidRPr="006A2A5A">
        <w:rPr>
          <w:rFonts w:ascii="Times New Roman" w:hAnsi="Times New Roman" w:cs="Times New Roman"/>
          <w:sz w:val="24"/>
          <w:szCs w:val="24"/>
        </w:rPr>
        <w:t xml:space="preserve"> to </w:t>
      </w:r>
      <w:proofErr w:type="spellStart"/>
      <w:r w:rsidRPr="006A2A5A">
        <w:rPr>
          <w:rFonts w:ascii="Times New Roman" w:hAnsi="Times New Roman" w:cs="Times New Roman"/>
          <w:sz w:val="24"/>
          <w:szCs w:val="24"/>
        </w:rPr>
        <w:t>Protect</w:t>
      </w:r>
      <w:proofErr w:type="spellEnd"/>
      <w:r w:rsidRPr="006A2A5A">
        <w:rPr>
          <w:rFonts w:ascii="Times New Roman" w:hAnsi="Times New Roman" w:cs="Times New Roman"/>
          <w:sz w:val="24"/>
          <w:szCs w:val="24"/>
        </w:rPr>
        <w:t>: ´</w:t>
      </w:r>
      <w:proofErr w:type="spellStart"/>
      <w:r w:rsidRPr="006A2A5A">
        <w:rPr>
          <w:rFonts w:ascii="Times New Roman" w:hAnsi="Times New Roman" w:cs="Times New Roman"/>
          <w:sz w:val="24"/>
          <w:szCs w:val="24"/>
        </w:rPr>
        <w:t>sound</w:t>
      </w:r>
      <w:proofErr w:type="spellEnd"/>
      <w:r w:rsidRPr="006A2A5A">
        <w:rPr>
          <w:rFonts w:ascii="Times New Roman" w:hAnsi="Times New Roman" w:cs="Times New Roman"/>
          <w:sz w:val="24"/>
          <w:szCs w:val="24"/>
        </w:rPr>
        <w:t xml:space="preserve"> and </w:t>
      </w:r>
      <w:proofErr w:type="spellStart"/>
      <w:r w:rsidRPr="006A2A5A">
        <w:rPr>
          <w:rFonts w:ascii="Times New Roman" w:hAnsi="Times New Roman" w:cs="Times New Roman"/>
          <w:sz w:val="24"/>
          <w:szCs w:val="24"/>
        </w:rPr>
        <w:t>fury</w:t>
      </w:r>
      <w:proofErr w:type="spellEnd"/>
      <w:r w:rsidRPr="006A2A5A">
        <w:rPr>
          <w:rFonts w:ascii="Times New Roman" w:hAnsi="Times New Roman" w:cs="Times New Roman"/>
          <w:sz w:val="24"/>
          <w:szCs w:val="24"/>
        </w:rPr>
        <w:t xml:space="preserve"> </w:t>
      </w:r>
      <w:proofErr w:type="spellStart"/>
      <w:r w:rsidRPr="006A2A5A">
        <w:rPr>
          <w:rFonts w:ascii="Times New Roman" w:hAnsi="Times New Roman" w:cs="Times New Roman"/>
          <w:sz w:val="24"/>
          <w:szCs w:val="24"/>
        </w:rPr>
        <w:t>signifying</w:t>
      </w:r>
      <w:proofErr w:type="spellEnd"/>
      <w:r w:rsidRPr="006A2A5A">
        <w:rPr>
          <w:rFonts w:ascii="Times New Roman" w:hAnsi="Times New Roman" w:cs="Times New Roman"/>
          <w:sz w:val="24"/>
          <w:szCs w:val="24"/>
        </w:rPr>
        <w:t xml:space="preserve"> </w:t>
      </w:r>
      <w:proofErr w:type="spellStart"/>
      <w:proofErr w:type="gramStart"/>
      <w:r w:rsidRPr="006A2A5A">
        <w:rPr>
          <w:rFonts w:ascii="Times New Roman" w:hAnsi="Times New Roman" w:cs="Times New Roman"/>
          <w:sz w:val="24"/>
          <w:szCs w:val="24"/>
        </w:rPr>
        <w:t>nothing</w:t>
      </w:r>
      <w:proofErr w:type="spellEnd"/>
      <w:r w:rsidRPr="006A2A5A">
        <w:rPr>
          <w:rFonts w:ascii="Times New Roman" w:hAnsi="Times New Roman" w:cs="Times New Roman"/>
          <w:sz w:val="24"/>
          <w:szCs w:val="24"/>
        </w:rPr>
        <w:t>?´</w:t>
      </w:r>
      <w:proofErr w:type="gramEnd"/>
      <w:r w:rsidRPr="006A2A5A">
        <w:rPr>
          <w:rFonts w:ascii="Times New Roman" w:hAnsi="Times New Roman" w:cs="Times New Roman"/>
          <w:sz w:val="24"/>
          <w:szCs w:val="24"/>
        </w:rPr>
        <w:t xml:space="preserve">. </w:t>
      </w:r>
      <w:r w:rsidRPr="006A2A5A">
        <w:rPr>
          <w:rFonts w:ascii="Times New Roman" w:hAnsi="Times New Roman" w:cs="Times New Roman"/>
          <w:i/>
          <w:iCs/>
          <w:sz w:val="24"/>
          <w:szCs w:val="24"/>
        </w:rPr>
        <w:t>International Relations</w:t>
      </w:r>
      <w:r w:rsidR="007C0DEB">
        <w:rPr>
          <w:rFonts w:ascii="Times New Roman" w:hAnsi="Times New Roman" w:cs="Times New Roman"/>
          <w:sz w:val="24"/>
          <w:szCs w:val="24"/>
        </w:rPr>
        <w:t>,</w:t>
      </w:r>
      <w:r w:rsidRPr="006A2A5A">
        <w:rPr>
          <w:rFonts w:ascii="Times New Roman" w:hAnsi="Times New Roman" w:cs="Times New Roman"/>
          <w:i/>
          <w:iCs/>
          <w:sz w:val="24"/>
          <w:szCs w:val="24"/>
        </w:rPr>
        <w:t xml:space="preserve"> </w:t>
      </w:r>
      <w:r w:rsidRPr="006A2A5A">
        <w:rPr>
          <w:rFonts w:ascii="Times New Roman" w:hAnsi="Times New Roman" w:cs="Times New Roman"/>
          <w:sz w:val="24"/>
          <w:szCs w:val="24"/>
        </w:rPr>
        <w:t xml:space="preserve">24(2), 218-239. </w:t>
      </w:r>
      <w:proofErr w:type="spellStart"/>
      <w:r w:rsidRPr="006A2A5A">
        <w:rPr>
          <w:rFonts w:ascii="Times New Roman" w:hAnsi="Times New Roman" w:cs="Times New Roman"/>
          <w:sz w:val="24"/>
          <w:szCs w:val="24"/>
        </w:rPr>
        <w:t>doi</w:t>
      </w:r>
      <w:proofErr w:type="spellEnd"/>
      <w:r w:rsidRPr="006A2A5A">
        <w:rPr>
          <w:rFonts w:ascii="Times New Roman" w:hAnsi="Times New Roman" w:cs="Times New Roman"/>
          <w:sz w:val="24"/>
          <w:szCs w:val="24"/>
        </w:rPr>
        <w:t xml:space="preserve">: </w:t>
      </w:r>
      <w:hyperlink r:id="rId12" w:history="1">
        <w:r w:rsidRPr="005F6CAC">
          <w:rPr>
            <w:rStyle w:val="Hypertextovodkaz"/>
            <w:rFonts w:ascii="Times New Roman" w:hAnsi="Times New Roman" w:cs="Times New Roman"/>
            <w:color w:val="auto"/>
            <w:sz w:val="24"/>
            <w:szCs w:val="24"/>
            <w:u w:val="none"/>
          </w:rPr>
          <w:t>10.1177/0047117809366205</w:t>
        </w:r>
      </w:hyperlink>
    </w:p>
    <w:p w14:paraId="62BD3E92" w14:textId="15E7A0BA" w:rsidR="006A2A5A" w:rsidRPr="006A2A5A" w:rsidRDefault="006A2A5A" w:rsidP="006A2A5A">
      <w:pPr>
        <w:jc w:val="both"/>
        <w:rPr>
          <w:rFonts w:ascii="Times New Roman" w:hAnsi="Times New Roman" w:cs="Times New Roman"/>
          <w:sz w:val="24"/>
          <w:szCs w:val="24"/>
        </w:rPr>
      </w:pPr>
      <w:proofErr w:type="spellStart"/>
      <w:r w:rsidRPr="006A2A5A">
        <w:rPr>
          <w:rFonts w:ascii="Times New Roman" w:hAnsi="Times New Roman" w:cs="Times New Roman"/>
          <w:sz w:val="24"/>
          <w:szCs w:val="24"/>
        </w:rPr>
        <w:t>Hehir</w:t>
      </w:r>
      <w:proofErr w:type="spellEnd"/>
      <w:r w:rsidRPr="006A2A5A">
        <w:rPr>
          <w:rFonts w:ascii="Times New Roman" w:hAnsi="Times New Roman" w:cs="Times New Roman"/>
          <w:sz w:val="24"/>
          <w:szCs w:val="24"/>
        </w:rPr>
        <w:t xml:space="preserve">, A. (2016). </w:t>
      </w:r>
      <w:proofErr w:type="spellStart"/>
      <w:r w:rsidRPr="006A2A5A">
        <w:rPr>
          <w:rFonts w:ascii="Times New Roman" w:hAnsi="Times New Roman" w:cs="Times New Roman"/>
          <w:sz w:val="24"/>
          <w:szCs w:val="24"/>
        </w:rPr>
        <w:t>Assessing</w:t>
      </w:r>
      <w:proofErr w:type="spellEnd"/>
      <w:r w:rsidRPr="006A2A5A">
        <w:rPr>
          <w:rFonts w:ascii="Times New Roman" w:hAnsi="Times New Roman" w:cs="Times New Roman"/>
          <w:sz w:val="24"/>
          <w:szCs w:val="24"/>
        </w:rPr>
        <w:t xml:space="preserve"> </w:t>
      </w:r>
      <w:proofErr w:type="spellStart"/>
      <w:r w:rsidRPr="006A2A5A">
        <w:rPr>
          <w:rFonts w:ascii="Times New Roman" w:hAnsi="Times New Roman" w:cs="Times New Roman"/>
          <w:sz w:val="24"/>
          <w:szCs w:val="24"/>
        </w:rPr>
        <w:t>the</w:t>
      </w:r>
      <w:proofErr w:type="spellEnd"/>
      <w:r w:rsidRPr="006A2A5A">
        <w:rPr>
          <w:rFonts w:ascii="Times New Roman" w:hAnsi="Times New Roman" w:cs="Times New Roman"/>
          <w:sz w:val="24"/>
          <w:szCs w:val="24"/>
        </w:rPr>
        <w:t xml:space="preserve"> influence </w:t>
      </w:r>
      <w:proofErr w:type="spellStart"/>
      <w:r w:rsidRPr="006A2A5A">
        <w:rPr>
          <w:rFonts w:ascii="Times New Roman" w:hAnsi="Times New Roman" w:cs="Times New Roman"/>
          <w:sz w:val="24"/>
          <w:szCs w:val="24"/>
        </w:rPr>
        <w:t>of</w:t>
      </w:r>
      <w:proofErr w:type="spellEnd"/>
      <w:r w:rsidRPr="006A2A5A">
        <w:rPr>
          <w:rFonts w:ascii="Times New Roman" w:hAnsi="Times New Roman" w:cs="Times New Roman"/>
          <w:sz w:val="24"/>
          <w:szCs w:val="24"/>
        </w:rPr>
        <w:t xml:space="preserve"> </w:t>
      </w:r>
      <w:proofErr w:type="spellStart"/>
      <w:r w:rsidRPr="006A2A5A">
        <w:rPr>
          <w:rFonts w:ascii="Times New Roman" w:hAnsi="Times New Roman" w:cs="Times New Roman"/>
          <w:sz w:val="24"/>
          <w:szCs w:val="24"/>
        </w:rPr>
        <w:t>the</w:t>
      </w:r>
      <w:proofErr w:type="spellEnd"/>
      <w:r w:rsidRPr="006A2A5A">
        <w:rPr>
          <w:rFonts w:ascii="Times New Roman" w:hAnsi="Times New Roman" w:cs="Times New Roman"/>
          <w:sz w:val="24"/>
          <w:szCs w:val="24"/>
        </w:rPr>
        <w:t xml:space="preserve"> </w:t>
      </w:r>
      <w:proofErr w:type="spellStart"/>
      <w:r w:rsidRPr="006A2A5A">
        <w:rPr>
          <w:rFonts w:ascii="Times New Roman" w:hAnsi="Times New Roman" w:cs="Times New Roman"/>
          <w:sz w:val="24"/>
          <w:szCs w:val="24"/>
        </w:rPr>
        <w:t>Responsibility</w:t>
      </w:r>
      <w:proofErr w:type="spellEnd"/>
      <w:r w:rsidRPr="006A2A5A">
        <w:rPr>
          <w:rFonts w:ascii="Times New Roman" w:hAnsi="Times New Roman" w:cs="Times New Roman"/>
          <w:sz w:val="24"/>
          <w:szCs w:val="24"/>
        </w:rPr>
        <w:t xml:space="preserve"> to </w:t>
      </w:r>
      <w:proofErr w:type="spellStart"/>
      <w:r w:rsidRPr="006A2A5A">
        <w:rPr>
          <w:rFonts w:ascii="Times New Roman" w:hAnsi="Times New Roman" w:cs="Times New Roman"/>
          <w:sz w:val="24"/>
          <w:szCs w:val="24"/>
        </w:rPr>
        <w:t>Protect</w:t>
      </w:r>
      <w:proofErr w:type="spellEnd"/>
      <w:r w:rsidRPr="006A2A5A">
        <w:rPr>
          <w:rFonts w:ascii="Times New Roman" w:hAnsi="Times New Roman" w:cs="Times New Roman"/>
          <w:sz w:val="24"/>
          <w:szCs w:val="24"/>
        </w:rPr>
        <w:t xml:space="preserve"> on </w:t>
      </w:r>
      <w:proofErr w:type="spellStart"/>
      <w:r w:rsidRPr="006A2A5A">
        <w:rPr>
          <w:rFonts w:ascii="Times New Roman" w:hAnsi="Times New Roman" w:cs="Times New Roman"/>
          <w:sz w:val="24"/>
          <w:szCs w:val="24"/>
        </w:rPr>
        <w:t>the</w:t>
      </w:r>
      <w:proofErr w:type="spellEnd"/>
      <w:r w:rsidRPr="006A2A5A">
        <w:rPr>
          <w:rFonts w:ascii="Times New Roman" w:hAnsi="Times New Roman" w:cs="Times New Roman"/>
          <w:sz w:val="24"/>
          <w:szCs w:val="24"/>
        </w:rPr>
        <w:t xml:space="preserve"> UN </w:t>
      </w:r>
      <w:proofErr w:type="spellStart"/>
      <w:r w:rsidRPr="006A2A5A">
        <w:rPr>
          <w:rFonts w:ascii="Times New Roman" w:hAnsi="Times New Roman" w:cs="Times New Roman"/>
          <w:sz w:val="24"/>
          <w:szCs w:val="24"/>
        </w:rPr>
        <w:t>Security</w:t>
      </w:r>
      <w:proofErr w:type="spellEnd"/>
      <w:r w:rsidRPr="006A2A5A">
        <w:rPr>
          <w:rFonts w:ascii="Times New Roman" w:hAnsi="Times New Roman" w:cs="Times New Roman"/>
          <w:sz w:val="24"/>
          <w:szCs w:val="24"/>
        </w:rPr>
        <w:t xml:space="preserve"> </w:t>
      </w:r>
      <w:proofErr w:type="spellStart"/>
      <w:r w:rsidRPr="006A2A5A">
        <w:rPr>
          <w:rFonts w:ascii="Times New Roman" w:hAnsi="Times New Roman" w:cs="Times New Roman"/>
          <w:sz w:val="24"/>
          <w:szCs w:val="24"/>
        </w:rPr>
        <w:t>Council</w:t>
      </w:r>
      <w:proofErr w:type="spellEnd"/>
      <w:r w:rsidRPr="006A2A5A">
        <w:rPr>
          <w:rFonts w:ascii="Times New Roman" w:hAnsi="Times New Roman" w:cs="Times New Roman"/>
          <w:sz w:val="24"/>
          <w:szCs w:val="24"/>
        </w:rPr>
        <w:t xml:space="preserve"> </w:t>
      </w:r>
      <w:proofErr w:type="spellStart"/>
      <w:r w:rsidRPr="006A2A5A">
        <w:rPr>
          <w:rFonts w:ascii="Times New Roman" w:hAnsi="Times New Roman" w:cs="Times New Roman"/>
          <w:sz w:val="24"/>
          <w:szCs w:val="24"/>
        </w:rPr>
        <w:t>during</w:t>
      </w:r>
      <w:proofErr w:type="spellEnd"/>
      <w:r w:rsidRPr="006A2A5A">
        <w:rPr>
          <w:rFonts w:ascii="Times New Roman" w:hAnsi="Times New Roman" w:cs="Times New Roman"/>
          <w:sz w:val="24"/>
          <w:szCs w:val="24"/>
        </w:rPr>
        <w:t xml:space="preserve"> </w:t>
      </w:r>
      <w:proofErr w:type="spellStart"/>
      <w:r w:rsidRPr="006A2A5A">
        <w:rPr>
          <w:rFonts w:ascii="Times New Roman" w:hAnsi="Times New Roman" w:cs="Times New Roman"/>
          <w:sz w:val="24"/>
          <w:szCs w:val="24"/>
        </w:rPr>
        <w:t>the</w:t>
      </w:r>
      <w:proofErr w:type="spellEnd"/>
      <w:r w:rsidRPr="006A2A5A">
        <w:rPr>
          <w:rFonts w:ascii="Times New Roman" w:hAnsi="Times New Roman" w:cs="Times New Roman"/>
          <w:sz w:val="24"/>
          <w:szCs w:val="24"/>
        </w:rPr>
        <w:t xml:space="preserve"> Arab </w:t>
      </w:r>
      <w:proofErr w:type="spellStart"/>
      <w:r w:rsidRPr="006A2A5A">
        <w:rPr>
          <w:rFonts w:ascii="Times New Roman" w:hAnsi="Times New Roman" w:cs="Times New Roman"/>
          <w:sz w:val="24"/>
          <w:szCs w:val="24"/>
        </w:rPr>
        <w:t>Spring</w:t>
      </w:r>
      <w:proofErr w:type="spellEnd"/>
      <w:r w:rsidRPr="006A2A5A">
        <w:rPr>
          <w:rFonts w:ascii="Times New Roman" w:hAnsi="Times New Roman" w:cs="Times New Roman"/>
          <w:sz w:val="24"/>
          <w:szCs w:val="24"/>
        </w:rPr>
        <w:t xml:space="preserve">. </w:t>
      </w:r>
      <w:proofErr w:type="spellStart"/>
      <w:r w:rsidRPr="006A2A5A">
        <w:rPr>
          <w:rFonts w:ascii="Times New Roman" w:hAnsi="Times New Roman" w:cs="Times New Roman"/>
          <w:i/>
          <w:iCs/>
          <w:sz w:val="24"/>
          <w:szCs w:val="24"/>
        </w:rPr>
        <w:t>Cooperation</w:t>
      </w:r>
      <w:proofErr w:type="spellEnd"/>
      <w:r w:rsidRPr="006A2A5A">
        <w:rPr>
          <w:rFonts w:ascii="Times New Roman" w:hAnsi="Times New Roman" w:cs="Times New Roman"/>
          <w:i/>
          <w:iCs/>
          <w:sz w:val="24"/>
          <w:szCs w:val="24"/>
        </w:rPr>
        <w:t xml:space="preserve"> and </w:t>
      </w:r>
      <w:proofErr w:type="spellStart"/>
      <w:r w:rsidRPr="006A2A5A">
        <w:rPr>
          <w:rFonts w:ascii="Times New Roman" w:hAnsi="Times New Roman" w:cs="Times New Roman"/>
          <w:i/>
          <w:iCs/>
          <w:sz w:val="24"/>
          <w:szCs w:val="24"/>
        </w:rPr>
        <w:t>Conflict</w:t>
      </w:r>
      <w:proofErr w:type="spellEnd"/>
      <w:r w:rsidR="007C0DEB">
        <w:rPr>
          <w:rFonts w:ascii="Times New Roman" w:hAnsi="Times New Roman" w:cs="Times New Roman"/>
          <w:sz w:val="24"/>
          <w:szCs w:val="24"/>
        </w:rPr>
        <w:t>,</w:t>
      </w:r>
      <w:r w:rsidRPr="006A2A5A">
        <w:rPr>
          <w:rFonts w:ascii="Times New Roman" w:hAnsi="Times New Roman" w:cs="Times New Roman"/>
          <w:i/>
          <w:iCs/>
          <w:sz w:val="24"/>
          <w:szCs w:val="24"/>
        </w:rPr>
        <w:t xml:space="preserve"> </w:t>
      </w:r>
      <w:r w:rsidRPr="006A2A5A">
        <w:rPr>
          <w:rFonts w:ascii="Times New Roman" w:hAnsi="Times New Roman" w:cs="Times New Roman"/>
          <w:sz w:val="24"/>
          <w:szCs w:val="24"/>
        </w:rPr>
        <w:t xml:space="preserve">51(2), 166-183. </w:t>
      </w:r>
      <w:proofErr w:type="spellStart"/>
      <w:r w:rsidRPr="006A2A5A">
        <w:rPr>
          <w:rFonts w:ascii="Times New Roman" w:hAnsi="Times New Roman" w:cs="Times New Roman"/>
          <w:sz w:val="24"/>
          <w:szCs w:val="24"/>
        </w:rPr>
        <w:t>doi</w:t>
      </w:r>
      <w:proofErr w:type="spellEnd"/>
      <w:r w:rsidRPr="006A2A5A">
        <w:rPr>
          <w:rFonts w:ascii="Times New Roman" w:hAnsi="Times New Roman" w:cs="Times New Roman"/>
          <w:sz w:val="24"/>
          <w:szCs w:val="24"/>
        </w:rPr>
        <w:t>: 10.1177/0010836715612849</w:t>
      </w:r>
    </w:p>
    <w:p w14:paraId="11165CD4" w14:textId="77777777" w:rsidR="006A2A5A" w:rsidRPr="006A2A5A" w:rsidRDefault="006A2A5A" w:rsidP="006A2A5A">
      <w:pPr>
        <w:jc w:val="both"/>
        <w:rPr>
          <w:rFonts w:ascii="Times New Roman" w:hAnsi="Times New Roman" w:cs="Times New Roman"/>
          <w:sz w:val="24"/>
          <w:szCs w:val="24"/>
        </w:rPr>
      </w:pPr>
      <w:proofErr w:type="spellStart"/>
      <w:r w:rsidRPr="006A2A5A">
        <w:rPr>
          <w:rFonts w:ascii="Times New Roman" w:hAnsi="Times New Roman" w:cs="Times New Roman"/>
          <w:sz w:val="24"/>
          <w:szCs w:val="24"/>
        </w:rPr>
        <w:t>Human</w:t>
      </w:r>
      <w:proofErr w:type="spellEnd"/>
      <w:r w:rsidRPr="006A2A5A">
        <w:rPr>
          <w:rFonts w:ascii="Times New Roman" w:hAnsi="Times New Roman" w:cs="Times New Roman"/>
          <w:sz w:val="24"/>
          <w:szCs w:val="24"/>
        </w:rPr>
        <w:t xml:space="preserve"> </w:t>
      </w:r>
      <w:proofErr w:type="spellStart"/>
      <w:r w:rsidRPr="006A2A5A">
        <w:rPr>
          <w:rFonts w:ascii="Times New Roman" w:hAnsi="Times New Roman" w:cs="Times New Roman"/>
          <w:sz w:val="24"/>
          <w:szCs w:val="24"/>
        </w:rPr>
        <w:t>Rights</w:t>
      </w:r>
      <w:proofErr w:type="spellEnd"/>
      <w:r w:rsidRPr="006A2A5A">
        <w:rPr>
          <w:rFonts w:ascii="Times New Roman" w:hAnsi="Times New Roman" w:cs="Times New Roman"/>
          <w:sz w:val="24"/>
          <w:szCs w:val="24"/>
        </w:rPr>
        <w:t xml:space="preserve"> </w:t>
      </w:r>
      <w:proofErr w:type="spellStart"/>
      <w:r w:rsidRPr="006A2A5A">
        <w:rPr>
          <w:rFonts w:ascii="Times New Roman" w:hAnsi="Times New Roman" w:cs="Times New Roman"/>
          <w:sz w:val="24"/>
          <w:szCs w:val="24"/>
        </w:rPr>
        <w:t>Watch</w:t>
      </w:r>
      <w:proofErr w:type="spellEnd"/>
      <w:r w:rsidRPr="006A2A5A">
        <w:rPr>
          <w:rFonts w:ascii="Times New Roman" w:hAnsi="Times New Roman" w:cs="Times New Roman"/>
          <w:sz w:val="24"/>
          <w:szCs w:val="24"/>
        </w:rPr>
        <w:t xml:space="preserve">. (2013). </w:t>
      </w:r>
      <w:proofErr w:type="spellStart"/>
      <w:r w:rsidRPr="006A2A5A">
        <w:rPr>
          <w:rFonts w:ascii="Times New Roman" w:hAnsi="Times New Roman" w:cs="Times New Roman"/>
          <w:i/>
          <w:iCs/>
          <w:sz w:val="24"/>
          <w:szCs w:val="24"/>
        </w:rPr>
        <w:t>World</w:t>
      </w:r>
      <w:proofErr w:type="spellEnd"/>
      <w:r w:rsidRPr="006A2A5A">
        <w:rPr>
          <w:rFonts w:ascii="Times New Roman" w:hAnsi="Times New Roman" w:cs="Times New Roman"/>
          <w:i/>
          <w:iCs/>
          <w:sz w:val="24"/>
          <w:szCs w:val="24"/>
        </w:rPr>
        <w:t xml:space="preserve"> Report 2013: </w:t>
      </w:r>
      <w:proofErr w:type="spellStart"/>
      <w:r w:rsidRPr="006A2A5A">
        <w:rPr>
          <w:rFonts w:ascii="Times New Roman" w:hAnsi="Times New Roman" w:cs="Times New Roman"/>
          <w:i/>
          <w:iCs/>
          <w:sz w:val="24"/>
          <w:szCs w:val="24"/>
        </w:rPr>
        <w:t>Syria</w:t>
      </w:r>
      <w:proofErr w:type="spellEnd"/>
      <w:r w:rsidRPr="006A2A5A">
        <w:rPr>
          <w:rFonts w:ascii="Times New Roman" w:hAnsi="Times New Roman" w:cs="Times New Roman"/>
          <w:i/>
          <w:iCs/>
          <w:sz w:val="24"/>
          <w:szCs w:val="24"/>
        </w:rPr>
        <w:t xml:space="preserve">. </w:t>
      </w:r>
      <w:r w:rsidRPr="006A2A5A">
        <w:rPr>
          <w:rFonts w:ascii="Times New Roman" w:hAnsi="Times New Roman" w:cs="Times New Roman"/>
          <w:sz w:val="24"/>
          <w:szCs w:val="24"/>
        </w:rPr>
        <w:t>Dostupné z https://www.hrw.org/world-report/2013/country-chapters/syria</w:t>
      </w:r>
    </w:p>
    <w:p w14:paraId="21F3F92C" w14:textId="77777777" w:rsidR="006A2A5A" w:rsidRPr="006A2A5A" w:rsidRDefault="006A2A5A" w:rsidP="006A2A5A">
      <w:pPr>
        <w:jc w:val="both"/>
        <w:rPr>
          <w:rFonts w:ascii="Times New Roman" w:hAnsi="Times New Roman" w:cs="Times New Roman"/>
          <w:sz w:val="24"/>
          <w:szCs w:val="24"/>
        </w:rPr>
      </w:pPr>
      <w:r w:rsidRPr="006A2A5A">
        <w:rPr>
          <w:rFonts w:ascii="Times New Roman" w:hAnsi="Times New Roman" w:cs="Times New Roman"/>
          <w:sz w:val="24"/>
          <w:szCs w:val="24"/>
        </w:rPr>
        <w:t xml:space="preserve">ICISS. (2001). </w:t>
      </w:r>
      <w:proofErr w:type="spellStart"/>
      <w:r w:rsidRPr="006A2A5A">
        <w:rPr>
          <w:rFonts w:ascii="Times New Roman" w:hAnsi="Times New Roman" w:cs="Times New Roman"/>
          <w:i/>
          <w:iCs/>
          <w:sz w:val="24"/>
          <w:szCs w:val="24"/>
        </w:rPr>
        <w:t>The</w:t>
      </w:r>
      <w:proofErr w:type="spellEnd"/>
      <w:r w:rsidRPr="006A2A5A">
        <w:rPr>
          <w:rFonts w:ascii="Times New Roman" w:hAnsi="Times New Roman" w:cs="Times New Roman"/>
          <w:i/>
          <w:iCs/>
          <w:sz w:val="24"/>
          <w:szCs w:val="24"/>
        </w:rPr>
        <w:t xml:space="preserve"> </w:t>
      </w:r>
      <w:proofErr w:type="spellStart"/>
      <w:r w:rsidRPr="006A2A5A">
        <w:rPr>
          <w:rFonts w:ascii="Times New Roman" w:hAnsi="Times New Roman" w:cs="Times New Roman"/>
          <w:i/>
          <w:iCs/>
          <w:sz w:val="24"/>
          <w:szCs w:val="24"/>
        </w:rPr>
        <w:t>Responsibility</w:t>
      </w:r>
      <w:proofErr w:type="spellEnd"/>
      <w:r w:rsidRPr="006A2A5A">
        <w:rPr>
          <w:rFonts w:ascii="Times New Roman" w:hAnsi="Times New Roman" w:cs="Times New Roman"/>
          <w:i/>
          <w:iCs/>
          <w:sz w:val="24"/>
          <w:szCs w:val="24"/>
        </w:rPr>
        <w:t xml:space="preserve"> to </w:t>
      </w:r>
      <w:proofErr w:type="spellStart"/>
      <w:r w:rsidRPr="006A2A5A">
        <w:rPr>
          <w:rFonts w:ascii="Times New Roman" w:hAnsi="Times New Roman" w:cs="Times New Roman"/>
          <w:i/>
          <w:iCs/>
          <w:sz w:val="24"/>
          <w:szCs w:val="24"/>
        </w:rPr>
        <w:t>Protect</w:t>
      </w:r>
      <w:proofErr w:type="spellEnd"/>
      <w:r w:rsidRPr="006A2A5A">
        <w:rPr>
          <w:rFonts w:ascii="Times New Roman" w:hAnsi="Times New Roman" w:cs="Times New Roman"/>
          <w:i/>
          <w:iCs/>
          <w:sz w:val="24"/>
          <w:szCs w:val="24"/>
        </w:rPr>
        <w:t xml:space="preserve">. </w:t>
      </w:r>
      <w:r w:rsidRPr="006A2A5A">
        <w:rPr>
          <w:rFonts w:ascii="Times New Roman" w:hAnsi="Times New Roman" w:cs="Times New Roman"/>
          <w:sz w:val="24"/>
          <w:szCs w:val="24"/>
        </w:rPr>
        <w:t xml:space="preserve">Ottawa: International Development </w:t>
      </w:r>
      <w:proofErr w:type="spellStart"/>
      <w:r w:rsidRPr="006A2A5A">
        <w:rPr>
          <w:rFonts w:ascii="Times New Roman" w:hAnsi="Times New Roman" w:cs="Times New Roman"/>
          <w:sz w:val="24"/>
          <w:szCs w:val="24"/>
        </w:rPr>
        <w:t>Research</w:t>
      </w:r>
      <w:proofErr w:type="spellEnd"/>
      <w:r w:rsidRPr="006A2A5A">
        <w:rPr>
          <w:rFonts w:ascii="Times New Roman" w:hAnsi="Times New Roman" w:cs="Times New Roman"/>
          <w:sz w:val="24"/>
          <w:szCs w:val="24"/>
        </w:rPr>
        <w:t xml:space="preserve"> Centre.</w:t>
      </w:r>
    </w:p>
    <w:p w14:paraId="27AAE3C1" w14:textId="77777777" w:rsidR="006A2A5A" w:rsidRPr="006A2A5A" w:rsidRDefault="006A2A5A" w:rsidP="006A2A5A">
      <w:pPr>
        <w:jc w:val="both"/>
        <w:rPr>
          <w:rFonts w:ascii="Times New Roman" w:hAnsi="Times New Roman" w:cs="Times New Roman"/>
          <w:sz w:val="24"/>
          <w:szCs w:val="24"/>
        </w:rPr>
      </w:pPr>
      <w:proofErr w:type="spellStart"/>
      <w:r w:rsidRPr="006A2A5A">
        <w:rPr>
          <w:rFonts w:ascii="Times New Roman" w:hAnsi="Times New Roman" w:cs="Times New Roman"/>
          <w:sz w:val="24"/>
          <w:szCs w:val="24"/>
        </w:rPr>
        <w:t>Kolmašová</w:t>
      </w:r>
      <w:proofErr w:type="spellEnd"/>
      <w:r w:rsidRPr="006A2A5A">
        <w:rPr>
          <w:rFonts w:ascii="Times New Roman" w:hAnsi="Times New Roman" w:cs="Times New Roman"/>
          <w:sz w:val="24"/>
          <w:szCs w:val="24"/>
        </w:rPr>
        <w:t xml:space="preserve">, Š. (2016). </w:t>
      </w:r>
      <w:r w:rsidRPr="006A2A5A">
        <w:rPr>
          <w:rFonts w:ascii="Times New Roman" w:hAnsi="Times New Roman" w:cs="Times New Roman"/>
          <w:i/>
          <w:iCs/>
          <w:sz w:val="24"/>
          <w:szCs w:val="24"/>
        </w:rPr>
        <w:t xml:space="preserve">Proměny konceptu humanitární intervence: od Rwandy po Libyi. </w:t>
      </w:r>
      <w:r w:rsidRPr="006A2A5A">
        <w:rPr>
          <w:rFonts w:ascii="Times New Roman" w:hAnsi="Times New Roman" w:cs="Times New Roman"/>
          <w:sz w:val="24"/>
          <w:szCs w:val="24"/>
        </w:rPr>
        <w:t>Praha: Ústav mezinárodních vztahů.</w:t>
      </w:r>
    </w:p>
    <w:p w14:paraId="61F023A0" w14:textId="77777777" w:rsidR="006A2A5A" w:rsidRPr="005F6CAC" w:rsidRDefault="006A2A5A" w:rsidP="006A2A5A">
      <w:pPr>
        <w:jc w:val="both"/>
        <w:rPr>
          <w:rFonts w:ascii="Times New Roman" w:hAnsi="Times New Roman" w:cs="Times New Roman"/>
          <w:sz w:val="24"/>
          <w:szCs w:val="24"/>
        </w:rPr>
      </w:pPr>
      <w:proofErr w:type="spellStart"/>
      <w:r w:rsidRPr="006A2A5A">
        <w:rPr>
          <w:rFonts w:ascii="Times New Roman" w:hAnsi="Times New Roman" w:cs="Times New Roman"/>
          <w:sz w:val="24"/>
          <w:szCs w:val="24"/>
        </w:rPr>
        <w:t>Kuperman</w:t>
      </w:r>
      <w:proofErr w:type="spellEnd"/>
      <w:r w:rsidRPr="006A2A5A">
        <w:rPr>
          <w:rFonts w:ascii="Times New Roman" w:hAnsi="Times New Roman" w:cs="Times New Roman"/>
          <w:sz w:val="24"/>
          <w:szCs w:val="24"/>
        </w:rPr>
        <w:t xml:space="preserve">, A. J. (2013). A Model </w:t>
      </w:r>
      <w:proofErr w:type="spellStart"/>
      <w:r w:rsidRPr="006A2A5A">
        <w:rPr>
          <w:rFonts w:ascii="Times New Roman" w:hAnsi="Times New Roman" w:cs="Times New Roman"/>
          <w:sz w:val="24"/>
          <w:szCs w:val="24"/>
        </w:rPr>
        <w:t>Humanitarian</w:t>
      </w:r>
      <w:proofErr w:type="spellEnd"/>
      <w:r w:rsidRPr="006A2A5A">
        <w:rPr>
          <w:rFonts w:ascii="Times New Roman" w:hAnsi="Times New Roman" w:cs="Times New Roman"/>
          <w:sz w:val="24"/>
          <w:szCs w:val="24"/>
        </w:rPr>
        <w:t xml:space="preserve"> </w:t>
      </w:r>
      <w:proofErr w:type="spellStart"/>
      <w:r w:rsidRPr="006A2A5A">
        <w:rPr>
          <w:rFonts w:ascii="Times New Roman" w:hAnsi="Times New Roman" w:cs="Times New Roman"/>
          <w:sz w:val="24"/>
          <w:szCs w:val="24"/>
        </w:rPr>
        <w:t>Intervention</w:t>
      </w:r>
      <w:proofErr w:type="spellEnd"/>
      <w:r w:rsidRPr="006A2A5A">
        <w:rPr>
          <w:rFonts w:ascii="Times New Roman" w:hAnsi="Times New Roman" w:cs="Times New Roman"/>
          <w:sz w:val="24"/>
          <w:szCs w:val="24"/>
        </w:rPr>
        <w:t xml:space="preserve">? </w:t>
      </w:r>
      <w:proofErr w:type="spellStart"/>
      <w:r w:rsidRPr="006A2A5A">
        <w:rPr>
          <w:rFonts w:ascii="Times New Roman" w:hAnsi="Times New Roman" w:cs="Times New Roman"/>
          <w:sz w:val="24"/>
          <w:szCs w:val="24"/>
        </w:rPr>
        <w:t>Reassessing</w:t>
      </w:r>
      <w:proofErr w:type="spellEnd"/>
      <w:r w:rsidRPr="006A2A5A">
        <w:rPr>
          <w:rFonts w:ascii="Times New Roman" w:hAnsi="Times New Roman" w:cs="Times New Roman"/>
          <w:sz w:val="24"/>
          <w:szCs w:val="24"/>
        </w:rPr>
        <w:t xml:space="preserve"> </w:t>
      </w:r>
      <w:proofErr w:type="spellStart"/>
      <w:r w:rsidRPr="006A2A5A">
        <w:rPr>
          <w:rFonts w:ascii="Times New Roman" w:hAnsi="Times New Roman" w:cs="Times New Roman"/>
          <w:sz w:val="24"/>
          <w:szCs w:val="24"/>
        </w:rPr>
        <w:t>NATO´s</w:t>
      </w:r>
      <w:proofErr w:type="spellEnd"/>
      <w:r w:rsidRPr="006A2A5A">
        <w:rPr>
          <w:rFonts w:ascii="Times New Roman" w:hAnsi="Times New Roman" w:cs="Times New Roman"/>
          <w:sz w:val="24"/>
          <w:szCs w:val="24"/>
        </w:rPr>
        <w:t xml:space="preserve"> </w:t>
      </w:r>
      <w:proofErr w:type="spellStart"/>
      <w:r w:rsidRPr="006A2A5A">
        <w:rPr>
          <w:rFonts w:ascii="Times New Roman" w:hAnsi="Times New Roman" w:cs="Times New Roman"/>
          <w:sz w:val="24"/>
          <w:szCs w:val="24"/>
        </w:rPr>
        <w:t>Libya</w:t>
      </w:r>
      <w:proofErr w:type="spellEnd"/>
      <w:r w:rsidRPr="006A2A5A">
        <w:rPr>
          <w:rFonts w:ascii="Times New Roman" w:hAnsi="Times New Roman" w:cs="Times New Roman"/>
          <w:sz w:val="24"/>
          <w:szCs w:val="24"/>
        </w:rPr>
        <w:t xml:space="preserve"> </w:t>
      </w:r>
      <w:proofErr w:type="spellStart"/>
      <w:r w:rsidRPr="006A2A5A">
        <w:rPr>
          <w:rFonts w:ascii="Times New Roman" w:hAnsi="Times New Roman" w:cs="Times New Roman"/>
          <w:sz w:val="24"/>
          <w:szCs w:val="24"/>
        </w:rPr>
        <w:t>Campaign</w:t>
      </w:r>
      <w:proofErr w:type="spellEnd"/>
      <w:r w:rsidRPr="006A2A5A">
        <w:rPr>
          <w:rFonts w:ascii="Times New Roman" w:hAnsi="Times New Roman" w:cs="Times New Roman"/>
          <w:sz w:val="24"/>
          <w:szCs w:val="24"/>
        </w:rPr>
        <w:t xml:space="preserve">. International </w:t>
      </w:r>
      <w:proofErr w:type="spellStart"/>
      <w:r w:rsidRPr="006A2A5A">
        <w:rPr>
          <w:rFonts w:ascii="Times New Roman" w:hAnsi="Times New Roman" w:cs="Times New Roman"/>
          <w:sz w:val="24"/>
          <w:szCs w:val="24"/>
        </w:rPr>
        <w:t>Security</w:t>
      </w:r>
      <w:proofErr w:type="spellEnd"/>
      <w:r w:rsidRPr="006A2A5A">
        <w:rPr>
          <w:rFonts w:ascii="Times New Roman" w:hAnsi="Times New Roman" w:cs="Times New Roman"/>
          <w:sz w:val="24"/>
          <w:szCs w:val="24"/>
        </w:rPr>
        <w:t xml:space="preserve">, 38(1), 105-136. Dostupné z </w:t>
      </w:r>
      <w:hyperlink r:id="rId13" w:history="1">
        <w:r w:rsidRPr="005F6CAC">
          <w:rPr>
            <w:rStyle w:val="Hypertextovodkaz"/>
            <w:rFonts w:ascii="Times New Roman" w:hAnsi="Times New Roman" w:cs="Times New Roman"/>
            <w:color w:val="auto"/>
            <w:sz w:val="24"/>
            <w:szCs w:val="24"/>
            <w:u w:val="none"/>
          </w:rPr>
          <w:t>https://www.jstor.org/stable/24480571</w:t>
        </w:r>
      </w:hyperlink>
    </w:p>
    <w:p w14:paraId="54939A06" w14:textId="77777777" w:rsidR="006A2A5A" w:rsidRPr="005F6CAC" w:rsidRDefault="006A2A5A" w:rsidP="006A2A5A">
      <w:pPr>
        <w:jc w:val="both"/>
        <w:rPr>
          <w:rFonts w:ascii="Times New Roman" w:hAnsi="Times New Roman" w:cs="Times New Roman"/>
          <w:sz w:val="24"/>
          <w:szCs w:val="24"/>
        </w:rPr>
      </w:pPr>
      <w:proofErr w:type="spellStart"/>
      <w:r w:rsidRPr="006A2A5A">
        <w:rPr>
          <w:rFonts w:ascii="Times New Roman" w:hAnsi="Times New Roman" w:cs="Times New Roman"/>
          <w:sz w:val="24"/>
          <w:szCs w:val="24"/>
        </w:rPr>
        <w:t>Mezran</w:t>
      </w:r>
      <w:proofErr w:type="spellEnd"/>
      <w:r w:rsidRPr="006A2A5A">
        <w:rPr>
          <w:rFonts w:ascii="Times New Roman" w:hAnsi="Times New Roman" w:cs="Times New Roman"/>
          <w:sz w:val="24"/>
          <w:szCs w:val="24"/>
        </w:rPr>
        <w:t xml:space="preserve">, K, &amp; Miller, E. (2017). </w:t>
      </w:r>
      <w:proofErr w:type="spellStart"/>
      <w:r w:rsidRPr="006A2A5A">
        <w:rPr>
          <w:rFonts w:ascii="Times New Roman" w:hAnsi="Times New Roman" w:cs="Times New Roman"/>
          <w:sz w:val="24"/>
          <w:szCs w:val="24"/>
        </w:rPr>
        <w:t>Libya</w:t>
      </w:r>
      <w:proofErr w:type="spellEnd"/>
      <w:r w:rsidRPr="006A2A5A">
        <w:rPr>
          <w:rFonts w:ascii="Times New Roman" w:hAnsi="Times New Roman" w:cs="Times New Roman"/>
          <w:sz w:val="24"/>
          <w:szCs w:val="24"/>
        </w:rPr>
        <w:t xml:space="preserve">: </w:t>
      </w:r>
      <w:proofErr w:type="spellStart"/>
      <w:r w:rsidRPr="006A2A5A">
        <w:rPr>
          <w:rFonts w:ascii="Times New Roman" w:hAnsi="Times New Roman" w:cs="Times New Roman"/>
          <w:sz w:val="24"/>
          <w:szCs w:val="24"/>
        </w:rPr>
        <w:t>From</w:t>
      </w:r>
      <w:proofErr w:type="spellEnd"/>
      <w:r w:rsidRPr="006A2A5A">
        <w:rPr>
          <w:rFonts w:ascii="Times New Roman" w:hAnsi="Times New Roman" w:cs="Times New Roman"/>
          <w:sz w:val="24"/>
          <w:szCs w:val="24"/>
        </w:rPr>
        <w:t xml:space="preserve"> </w:t>
      </w:r>
      <w:proofErr w:type="spellStart"/>
      <w:r w:rsidRPr="006A2A5A">
        <w:rPr>
          <w:rFonts w:ascii="Times New Roman" w:hAnsi="Times New Roman" w:cs="Times New Roman"/>
          <w:sz w:val="24"/>
          <w:szCs w:val="24"/>
        </w:rPr>
        <w:t>Intervention</w:t>
      </w:r>
      <w:proofErr w:type="spellEnd"/>
      <w:r w:rsidRPr="006A2A5A">
        <w:rPr>
          <w:rFonts w:ascii="Times New Roman" w:hAnsi="Times New Roman" w:cs="Times New Roman"/>
          <w:sz w:val="24"/>
          <w:szCs w:val="24"/>
        </w:rPr>
        <w:t xml:space="preserve"> to Proxy </w:t>
      </w:r>
      <w:proofErr w:type="spellStart"/>
      <w:r w:rsidRPr="006A2A5A">
        <w:rPr>
          <w:rFonts w:ascii="Times New Roman" w:hAnsi="Times New Roman" w:cs="Times New Roman"/>
          <w:sz w:val="24"/>
          <w:szCs w:val="24"/>
        </w:rPr>
        <w:t>War</w:t>
      </w:r>
      <w:proofErr w:type="spellEnd"/>
      <w:r w:rsidRPr="006A2A5A">
        <w:rPr>
          <w:rFonts w:ascii="Times New Roman" w:hAnsi="Times New Roman" w:cs="Times New Roman"/>
          <w:sz w:val="24"/>
          <w:szCs w:val="24"/>
        </w:rPr>
        <w:t xml:space="preserve">. </w:t>
      </w:r>
      <w:proofErr w:type="spellStart"/>
      <w:r w:rsidRPr="006A2A5A">
        <w:rPr>
          <w:rFonts w:ascii="Times New Roman" w:hAnsi="Times New Roman" w:cs="Times New Roman"/>
          <w:i/>
          <w:iCs/>
          <w:sz w:val="24"/>
          <w:szCs w:val="24"/>
        </w:rPr>
        <w:t>Atlantic</w:t>
      </w:r>
      <w:proofErr w:type="spellEnd"/>
      <w:r w:rsidRPr="006A2A5A">
        <w:rPr>
          <w:rFonts w:ascii="Times New Roman" w:hAnsi="Times New Roman" w:cs="Times New Roman"/>
          <w:i/>
          <w:iCs/>
          <w:sz w:val="24"/>
          <w:szCs w:val="24"/>
        </w:rPr>
        <w:t xml:space="preserve"> </w:t>
      </w:r>
      <w:proofErr w:type="spellStart"/>
      <w:r w:rsidRPr="006A2A5A">
        <w:rPr>
          <w:rFonts w:ascii="Times New Roman" w:hAnsi="Times New Roman" w:cs="Times New Roman"/>
          <w:i/>
          <w:iCs/>
          <w:sz w:val="24"/>
          <w:szCs w:val="24"/>
        </w:rPr>
        <w:t>Council</w:t>
      </w:r>
      <w:proofErr w:type="spellEnd"/>
      <w:r w:rsidRPr="006A2A5A">
        <w:rPr>
          <w:rFonts w:ascii="Times New Roman" w:hAnsi="Times New Roman" w:cs="Times New Roman"/>
          <w:i/>
          <w:iCs/>
          <w:sz w:val="24"/>
          <w:szCs w:val="24"/>
        </w:rPr>
        <w:t xml:space="preserve">. </w:t>
      </w:r>
      <w:r w:rsidRPr="006A2A5A">
        <w:rPr>
          <w:rFonts w:ascii="Times New Roman" w:hAnsi="Times New Roman" w:cs="Times New Roman"/>
          <w:sz w:val="24"/>
          <w:szCs w:val="24"/>
        </w:rPr>
        <w:t xml:space="preserve">Dostupné z </w:t>
      </w:r>
      <w:hyperlink r:id="rId14" w:history="1">
        <w:r w:rsidRPr="005F6CAC">
          <w:rPr>
            <w:rStyle w:val="Hypertextovodkaz"/>
            <w:rFonts w:ascii="Times New Roman" w:hAnsi="Times New Roman" w:cs="Times New Roman"/>
            <w:color w:val="auto"/>
            <w:sz w:val="24"/>
            <w:szCs w:val="24"/>
            <w:u w:val="none"/>
          </w:rPr>
          <w:t>https://www.jstor.org/stable/resrep03495</w:t>
        </w:r>
      </w:hyperlink>
    </w:p>
    <w:p w14:paraId="3D88BD69" w14:textId="77777777" w:rsidR="006A2A5A" w:rsidRPr="006A2A5A" w:rsidRDefault="006A2A5A" w:rsidP="006A2A5A">
      <w:pPr>
        <w:jc w:val="both"/>
        <w:rPr>
          <w:rFonts w:ascii="Times New Roman" w:hAnsi="Times New Roman" w:cs="Times New Roman"/>
          <w:sz w:val="24"/>
          <w:szCs w:val="24"/>
        </w:rPr>
      </w:pPr>
      <w:r w:rsidRPr="006A2A5A">
        <w:rPr>
          <w:rFonts w:ascii="Times New Roman" w:hAnsi="Times New Roman" w:cs="Times New Roman"/>
          <w:sz w:val="24"/>
          <w:szCs w:val="24"/>
        </w:rPr>
        <w:t xml:space="preserve">Mohamed, S. (2012). </w:t>
      </w:r>
      <w:proofErr w:type="spellStart"/>
      <w:r w:rsidRPr="006A2A5A">
        <w:rPr>
          <w:rFonts w:ascii="Times New Roman" w:hAnsi="Times New Roman" w:cs="Times New Roman"/>
          <w:sz w:val="24"/>
          <w:szCs w:val="24"/>
        </w:rPr>
        <w:t>Syria</w:t>
      </w:r>
      <w:proofErr w:type="spellEnd"/>
      <w:r w:rsidRPr="006A2A5A">
        <w:rPr>
          <w:rFonts w:ascii="Times New Roman" w:hAnsi="Times New Roman" w:cs="Times New Roman"/>
          <w:sz w:val="24"/>
          <w:szCs w:val="24"/>
        </w:rPr>
        <w:t xml:space="preserve">, </w:t>
      </w:r>
      <w:proofErr w:type="spellStart"/>
      <w:r w:rsidRPr="006A2A5A">
        <w:rPr>
          <w:rFonts w:ascii="Times New Roman" w:hAnsi="Times New Roman" w:cs="Times New Roman"/>
          <w:sz w:val="24"/>
          <w:szCs w:val="24"/>
        </w:rPr>
        <w:t>the</w:t>
      </w:r>
      <w:proofErr w:type="spellEnd"/>
      <w:r w:rsidRPr="006A2A5A">
        <w:rPr>
          <w:rFonts w:ascii="Times New Roman" w:hAnsi="Times New Roman" w:cs="Times New Roman"/>
          <w:sz w:val="24"/>
          <w:szCs w:val="24"/>
        </w:rPr>
        <w:t xml:space="preserve"> United </w:t>
      </w:r>
      <w:proofErr w:type="spellStart"/>
      <w:r w:rsidRPr="006A2A5A">
        <w:rPr>
          <w:rFonts w:ascii="Times New Roman" w:hAnsi="Times New Roman" w:cs="Times New Roman"/>
          <w:sz w:val="24"/>
          <w:szCs w:val="24"/>
        </w:rPr>
        <w:t>Nations</w:t>
      </w:r>
      <w:proofErr w:type="spellEnd"/>
      <w:r w:rsidRPr="006A2A5A">
        <w:rPr>
          <w:rFonts w:ascii="Times New Roman" w:hAnsi="Times New Roman" w:cs="Times New Roman"/>
          <w:sz w:val="24"/>
          <w:szCs w:val="24"/>
        </w:rPr>
        <w:t xml:space="preserve">, and </w:t>
      </w:r>
      <w:proofErr w:type="spellStart"/>
      <w:r w:rsidRPr="006A2A5A">
        <w:rPr>
          <w:rFonts w:ascii="Times New Roman" w:hAnsi="Times New Roman" w:cs="Times New Roman"/>
          <w:sz w:val="24"/>
          <w:szCs w:val="24"/>
        </w:rPr>
        <w:t>the</w:t>
      </w:r>
      <w:proofErr w:type="spellEnd"/>
      <w:r w:rsidRPr="006A2A5A">
        <w:rPr>
          <w:rFonts w:ascii="Times New Roman" w:hAnsi="Times New Roman" w:cs="Times New Roman"/>
          <w:sz w:val="24"/>
          <w:szCs w:val="24"/>
        </w:rPr>
        <w:t xml:space="preserve"> </w:t>
      </w:r>
      <w:proofErr w:type="spellStart"/>
      <w:r w:rsidRPr="006A2A5A">
        <w:rPr>
          <w:rFonts w:ascii="Times New Roman" w:hAnsi="Times New Roman" w:cs="Times New Roman"/>
          <w:sz w:val="24"/>
          <w:szCs w:val="24"/>
        </w:rPr>
        <w:t>Responsibility</w:t>
      </w:r>
      <w:proofErr w:type="spellEnd"/>
      <w:r w:rsidRPr="006A2A5A">
        <w:rPr>
          <w:rFonts w:ascii="Times New Roman" w:hAnsi="Times New Roman" w:cs="Times New Roman"/>
          <w:sz w:val="24"/>
          <w:szCs w:val="24"/>
        </w:rPr>
        <w:t xml:space="preserve"> to </w:t>
      </w:r>
      <w:proofErr w:type="spellStart"/>
      <w:r w:rsidRPr="006A2A5A">
        <w:rPr>
          <w:rFonts w:ascii="Times New Roman" w:hAnsi="Times New Roman" w:cs="Times New Roman"/>
          <w:sz w:val="24"/>
          <w:szCs w:val="24"/>
        </w:rPr>
        <w:t>Protect</w:t>
      </w:r>
      <w:proofErr w:type="spellEnd"/>
      <w:r w:rsidRPr="006A2A5A">
        <w:rPr>
          <w:rFonts w:ascii="Times New Roman" w:hAnsi="Times New Roman" w:cs="Times New Roman"/>
          <w:sz w:val="24"/>
          <w:szCs w:val="24"/>
        </w:rPr>
        <w:t xml:space="preserve"> – </w:t>
      </w:r>
      <w:proofErr w:type="spellStart"/>
      <w:r w:rsidRPr="006A2A5A">
        <w:rPr>
          <w:rFonts w:ascii="Times New Roman" w:hAnsi="Times New Roman" w:cs="Times New Roman"/>
          <w:sz w:val="24"/>
          <w:szCs w:val="24"/>
        </w:rPr>
        <w:t>Proceedings</w:t>
      </w:r>
      <w:proofErr w:type="spellEnd"/>
      <w:r w:rsidRPr="006A2A5A">
        <w:rPr>
          <w:rFonts w:ascii="Times New Roman" w:hAnsi="Times New Roman" w:cs="Times New Roman"/>
          <w:sz w:val="24"/>
          <w:szCs w:val="24"/>
        </w:rPr>
        <w:t xml:space="preserve"> </w:t>
      </w:r>
      <w:proofErr w:type="spellStart"/>
      <w:r w:rsidRPr="006A2A5A">
        <w:rPr>
          <w:rFonts w:ascii="Times New Roman" w:hAnsi="Times New Roman" w:cs="Times New Roman"/>
          <w:sz w:val="24"/>
          <w:szCs w:val="24"/>
        </w:rPr>
        <w:t>of</w:t>
      </w:r>
      <w:proofErr w:type="spellEnd"/>
      <w:r w:rsidRPr="006A2A5A">
        <w:rPr>
          <w:rFonts w:ascii="Times New Roman" w:hAnsi="Times New Roman" w:cs="Times New Roman"/>
          <w:sz w:val="24"/>
          <w:szCs w:val="24"/>
        </w:rPr>
        <w:t xml:space="preserve"> </w:t>
      </w:r>
      <w:proofErr w:type="spellStart"/>
      <w:r w:rsidRPr="006A2A5A">
        <w:rPr>
          <w:rFonts w:ascii="Times New Roman" w:hAnsi="Times New Roman" w:cs="Times New Roman"/>
          <w:sz w:val="24"/>
          <w:szCs w:val="24"/>
        </w:rPr>
        <w:t>the</w:t>
      </w:r>
      <w:proofErr w:type="spellEnd"/>
      <w:r w:rsidRPr="006A2A5A">
        <w:rPr>
          <w:rFonts w:ascii="Times New Roman" w:hAnsi="Times New Roman" w:cs="Times New Roman"/>
          <w:sz w:val="24"/>
          <w:szCs w:val="24"/>
        </w:rPr>
        <w:t xml:space="preserve"> </w:t>
      </w:r>
      <w:proofErr w:type="spellStart"/>
      <w:r w:rsidRPr="006A2A5A">
        <w:rPr>
          <w:rFonts w:ascii="Times New Roman" w:hAnsi="Times New Roman" w:cs="Times New Roman"/>
          <w:sz w:val="24"/>
          <w:szCs w:val="24"/>
        </w:rPr>
        <w:t>Annual</w:t>
      </w:r>
      <w:proofErr w:type="spellEnd"/>
      <w:r w:rsidRPr="006A2A5A">
        <w:rPr>
          <w:rFonts w:ascii="Times New Roman" w:hAnsi="Times New Roman" w:cs="Times New Roman"/>
          <w:sz w:val="24"/>
          <w:szCs w:val="24"/>
        </w:rPr>
        <w:t xml:space="preserve"> Meeting (</w:t>
      </w:r>
      <w:proofErr w:type="spellStart"/>
      <w:r w:rsidRPr="006A2A5A">
        <w:rPr>
          <w:rFonts w:ascii="Times New Roman" w:hAnsi="Times New Roman" w:cs="Times New Roman"/>
          <w:sz w:val="24"/>
          <w:szCs w:val="24"/>
        </w:rPr>
        <w:t>American</w:t>
      </w:r>
      <w:proofErr w:type="spellEnd"/>
      <w:r w:rsidRPr="006A2A5A">
        <w:rPr>
          <w:rFonts w:ascii="Times New Roman" w:hAnsi="Times New Roman" w:cs="Times New Roman"/>
          <w:sz w:val="24"/>
          <w:szCs w:val="24"/>
        </w:rPr>
        <w:t xml:space="preserve"> Society </w:t>
      </w:r>
      <w:proofErr w:type="spellStart"/>
      <w:r w:rsidRPr="006A2A5A">
        <w:rPr>
          <w:rFonts w:ascii="Times New Roman" w:hAnsi="Times New Roman" w:cs="Times New Roman"/>
          <w:sz w:val="24"/>
          <w:szCs w:val="24"/>
        </w:rPr>
        <w:t>of</w:t>
      </w:r>
      <w:proofErr w:type="spellEnd"/>
      <w:r w:rsidRPr="006A2A5A">
        <w:rPr>
          <w:rFonts w:ascii="Times New Roman" w:hAnsi="Times New Roman" w:cs="Times New Roman"/>
          <w:sz w:val="24"/>
          <w:szCs w:val="24"/>
        </w:rPr>
        <w:t xml:space="preserve"> </w:t>
      </w:r>
      <w:proofErr w:type="spellStart"/>
      <w:r w:rsidRPr="006A2A5A">
        <w:rPr>
          <w:rFonts w:ascii="Times New Roman" w:hAnsi="Times New Roman" w:cs="Times New Roman"/>
          <w:sz w:val="24"/>
          <w:szCs w:val="24"/>
        </w:rPr>
        <w:t>international</w:t>
      </w:r>
      <w:proofErr w:type="spellEnd"/>
      <w:r w:rsidRPr="006A2A5A">
        <w:rPr>
          <w:rFonts w:ascii="Times New Roman" w:hAnsi="Times New Roman" w:cs="Times New Roman"/>
          <w:sz w:val="24"/>
          <w:szCs w:val="24"/>
        </w:rPr>
        <w:t xml:space="preserve"> </w:t>
      </w:r>
      <w:proofErr w:type="spellStart"/>
      <w:r w:rsidRPr="006A2A5A">
        <w:rPr>
          <w:rFonts w:ascii="Times New Roman" w:hAnsi="Times New Roman" w:cs="Times New Roman"/>
          <w:sz w:val="24"/>
          <w:szCs w:val="24"/>
        </w:rPr>
        <w:t>Law</w:t>
      </w:r>
      <w:proofErr w:type="spellEnd"/>
      <w:r w:rsidRPr="006A2A5A">
        <w:rPr>
          <w:rFonts w:ascii="Times New Roman" w:hAnsi="Times New Roman" w:cs="Times New Roman"/>
          <w:sz w:val="24"/>
          <w:szCs w:val="24"/>
        </w:rPr>
        <w:t xml:space="preserve">). </w:t>
      </w:r>
      <w:r w:rsidRPr="006A2A5A">
        <w:rPr>
          <w:rFonts w:ascii="Times New Roman" w:hAnsi="Times New Roman" w:cs="Times New Roman"/>
          <w:i/>
          <w:iCs/>
          <w:sz w:val="24"/>
          <w:szCs w:val="24"/>
        </w:rPr>
        <w:t xml:space="preserve">Cambridge </w:t>
      </w:r>
      <w:proofErr w:type="spellStart"/>
      <w:r w:rsidRPr="006A2A5A">
        <w:rPr>
          <w:rFonts w:ascii="Times New Roman" w:hAnsi="Times New Roman" w:cs="Times New Roman"/>
          <w:i/>
          <w:iCs/>
          <w:sz w:val="24"/>
          <w:szCs w:val="24"/>
        </w:rPr>
        <w:t>universtity</w:t>
      </w:r>
      <w:proofErr w:type="spellEnd"/>
      <w:r w:rsidRPr="006A2A5A">
        <w:rPr>
          <w:rFonts w:ascii="Times New Roman" w:hAnsi="Times New Roman" w:cs="Times New Roman"/>
          <w:i/>
          <w:iCs/>
          <w:sz w:val="24"/>
          <w:szCs w:val="24"/>
        </w:rPr>
        <w:t xml:space="preserve"> </w:t>
      </w:r>
      <w:proofErr w:type="spellStart"/>
      <w:r w:rsidRPr="006A2A5A">
        <w:rPr>
          <w:rFonts w:ascii="Times New Roman" w:hAnsi="Times New Roman" w:cs="Times New Roman"/>
          <w:i/>
          <w:iCs/>
          <w:sz w:val="24"/>
          <w:szCs w:val="24"/>
        </w:rPr>
        <w:t>Press</w:t>
      </w:r>
      <w:proofErr w:type="spellEnd"/>
      <w:r w:rsidRPr="006A2A5A">
        <w:rPr>
          <w:rFonts w:ascii="Times New Roman" w:hAnsi="Times New Roman" w:cs="Times New Roman"/>
          <w:i/>
          <w:iCs/>
          <w:sz w:val="24"/>
          <w:szCs w:val="24"/>
        </w:rPr>
        <w:t xml:space="preserve">, </w:t>
      </w:r>
      <w:r w:rsidRPr="006A2A5A">
        <w:rPr>
          <w:rFonts w:ascii="Times New Roman" w:hAnsi="Times New Roman" w:cs="Times New Roman"/>
          <w:sz w:val="24"/>
          <w:szCs w:val="24"/>
        </w:rPr>
        <w:t xml:space="preserve">106(2012), 223-226. </w:t>
      </w:r>
      <w:proofErr w:type="spellStart"/>
      <w:r w:rsidRPr="006A2A5A">
        <w:rPr>
          <w:rFonts w:ascii="Times New Roman" w:hAnsi="Times New Roman" w:cs="Times New Roman"/>
          <w:sz w:val="24"/>
          <w:szCs w:val="24"/>
        </w:rPr>
        <w:t>doi</w:t>
      </w:r>
      <w:proofErr w:type="spellEnd"/>
      <w:r w:rsidRPr="006A2A5A">
        <w:rPr>
          <w:rFonts w:ascii="Times New Roman" w:hAnsi="Times New Roman" w:cs="Times New Roman"/>
          <w:sz w:val="24"/>
          <w:szCs w:val="24"/>
        </w:rPr>
        <w:t>: 10.5305/procannmeetasil.106.0223</w:t>
      </w:r>
    </w:p>
    <w:p w14:paraId="41D727D5" w14:textId="77777777" w:rsidR="006A2A5A" w:rsidRPr="006A2A5A" w:rsidRDefault="006A2A5A" w:rsidP="006A2A5A">
      <w:pPr>
        <w:jc w:val="both"/>
        <w:rPr>
          <w:rFonts w:ascii="Times New Roman" w:hAnsi="Times New Roman" w:cs="Times New Roman"/>
          <w:sz w:val="24"/>
          <w:szCs w:val="24"/>
        </w:rPr>
      </w:pPr>
      <w:r w:rsidRPr="006A2A5A">
        <w:rPr>
          <w:rFonts w:ascii="Times New Roman" w:hAnsi="Times New Roman" w:cs="Times New Roman"/>
          <w:sz w:val="24"/>
          <w:szCs w:val="24"/>
        </w:rPr>
        <w:t xml:space="preserve">Morris, J. (2013). </w:t>
      </w:r>
      <w:proofErr w:type="spellStart"/>
      <w:r w:rsidRPr="006A2A5A">
        <w:rPr>
          <w:rFonts w:ascii="Times New Roman" w:hAnsi="Times New Roman" w:cs="Times New Roman"/>
          <w:sz w:val="24"/>
          <w:szCs w:val="24"/>
        </w:rPr>
        <w:t>Libya</w:t>
      </w:r>
      <w:proofErr w:type="spellEnd"/>
      <w:r w:rsidRPr="006A2A5A">
        <w:rPr>
          <w:rFonts w:ascii="Times New Roman" w:hAnsi="Times New Roman" w:cs="Times New Roman"/>
          <w:sz w:val="24"/>
          <w:szCs w:val="24"/>
        </w:rPr>
        <w:t xml:space="preserve"> and </w:t>
      </w:r>
      <w:proofErr w:type="spellStart"/>
      <w:r w:rsidRPr="006A2A5A">
        <w:rPr>
          <w:rFonts w:ascii="Times New Roman" w:hAnsi="Times New Roman" w:cs="Times New Roman"/>
          <w:sz w:val="24"/>
          <w:szCs w:val="24"/>
        </w:rPr>
        <w:t>Syria</w:t>
      </w:r>
      <w:proofErr w:type="spellEnd"/>
      <w:r w:rsidRPr="006A2A5A">
        <w:rPr>
          <w:rFonts w:ascii="Times New Roman" w:hAnsi="Times New Roman" w:cs="Times New Roman"/>
          <w:sz w:val="24"/>
          <w:szCs w:val="24"/>
        </w:rPr>
        <w:t xml:space="preserve"> and </w:t>
      </w:r>
      <w:proofErr w:type="spellStart"/>
      <w:r w:rsidRPr="006A2A5A">
        <w:rPr>
          <w:rFonts w:ascii="Times New Roman" w:hAnsi="Times New Roman" w:cs="Times New Roman"/>
          <w:sz w:val="24"/>
          <w:szCs w:val="24"/>
        </w:rPr>
        <w:t>the</w:t>
      </w:r>
      <w:proofErr w:type="spellEnd"/>
      <w:r w:rsidRPr="006A2A5A">
        <w:rPr>
          <w:rFonts w:ascii="Times New Roman" w:hAnsi="Times New Roman" w:cs="Times New Roman"/>
          <w:sz w:val="24"/>
          <w:szCs w:val="24"/>
        </w:rPr>
        <w:t xml:space="preserve"> </w:t>
      </w:r>
      <w:proofErr w:type="spellStart"/>
      <w:r w:rsidRPr="006A2A5A">
        <w:rPr>
          <w:rFonts w:ascii="Times New Roman" w:hAnsi="Times New Roman" w:cs="Times New Roman"/>
          <w:sz w:val="24"/>
          <w:szCs w:val="24"/>
        </w:rPr>
        <w:t>spectre</w:t>
      </w:r>
      <w:proofErr w:type="spellEnd"/>
      <w:r w:rsidRPr="006A2A5A">
        <w:rPr>
          <w:rFonts w:ascii="Times New Roman" w:hAnsi="Times New Roman" w:cs="Times New Roman"/>
          <w:sz w:val="24"/>
          <w:szCs w:val="24"/>
        </w:rPr>
        <w:t xml:space="preserve"> </w:t>
      </w:r>
      <w:proofErr w:type="spellStart"/>
      <w:r w:rsidRPr="006A2A5A">
        <w:rPr>
          <w:rFonts w:ascii="Times New Roman" w:hAnsi="Times New Roman" w:cs="Times New Roman"/>
          <w:sz w:val="24"/>
          <w:szCs w:val="24"/>
        </w:rPr>
        <w:t>of</w:t>
      </w:r>
      <w:proofErr w:type="spellEnd"/>
      <w:r w:rsidRPr="006A2A5A">
        <w:rPr>
          <w:rFonts w:ascii="Times New Roman" w:hAnsi="Times New Roman" w:cs="Times New Roman"/>
          <w:sz w:val="24"/>
          <w:szCs w:val="24"/>
        </w:rPr>
        <w:t xml:space="preserve"> </w:t>
      </w:r>
      <w:proofErr w:type="spellStart"/>
      <w:r w:rsidRPr="006A2A5A">
        <w:rPr>
          <w:rFonts w:ascii="Times New Roman" w:hAnsi="Times New Roman" w:cs="Times New Roman"/>
          <w:sz w:val="24"/>
          <w:szCs w:val="24"/>
        </w:rPr>
        <w:t>the</w:t>
      </w:r>
      <w:proofErr w:type="spellEnd"/>
      <w:r w:rsidRPr="006A2A5A">
        <w:rPr>
          <w:rFonts w:ascii="Times New Roman" w:hAnsi="Times New Roman" w:cs="Times New Roman"/>
          <w:sz w:val="24"/>
          <w:szCs w:val="24"/>
        </w:rPr>
        <w:t xml:space="preserve"> </w:t>
      </w:r>
      <w:proofErr w:type="spellStart"/>
      <w:r w:rsidRPr="006A2A5A">
        <w:rPr>
          <w:rFonts w:ascii="Times New Roman" w:hAnsi="Times New Roman" w:cs="Times New Roman"/>
          <w:sz w:val="24"/>
          <w:szCs w:val="24"/>
        </w:rPr>
        <w:t>swinging</w:t>
      </w:r>
      <w:proofErr w:type="spellEnd"/>
      <w:r w:rsidRPr="006A2A5A">
        <w:rPr>
          <w:rFonts w:ascii="Times New Roman" w:hAnsi="Times New Roman" w:cs="Times New Roman"/>
          <w:sz w:val="24"/>
          <w:szCs w:val="24"/>
        </w:rPr>
        <w:t xml:space="preserve"> </w:t>
      </w:r>
      <w:proofErr w:type="spellStart"/>
      <w:r w:rsidRPr="006A2A5A">
        <w:rPr>
          <w:rFonts w:ascii="Times New Roman" w:hAnsi="Times New Roman" w:cs="Times New Roman"/>
          <w:sz w:val="24"/>
          <w:szCs w:val="24"/>
        </w:rPr>
        <w:t>pendulum</w:t>
      </w:r>
      <w:proofErr w:type="spellEnd"/>
      <w:r w:rsidRPr="006A2A5A">
        <w:rPr>
          <w:rFonts w:ascii="Times New Roman" w:hAnsi="Times New Roman" w:cs="Times New Roman"/>
          <w:sz w:val="24"/>
          <w:szCs w:val="24"/>
        </w:rPr>
        <w:t xml:space="preserve">. </w:t>
      </w:r>
      <w:r w:rsidRPr="006A2A5A">
        <w:rPr>
          <w:rFonts w:ascii="Times New Roman" w:hAnsi="Times New Roman" w:cs="Times New Roman"/>
          <w:i/>
          <w:iCs/>
          <w:sz w:val="24"/>
          <w:szCs w:val="24"/>
        </w:rPr>
        <w:t xml:space="preserve">International </w:t>
      </w:r>
      <w:proofErr w:type="spellStart"/>
      <w:r w:rsidRPr="006A2A5A">
        <w:rPr>
          <w:rFonts w:ascii="Times New Roman" w:hAnsi="Times New Roman" w:cs="Times New Roman"/>
          <w:i/>
          <w:iCs/>
          <w:sz w:val="24"/>
          <w:szCs w:val="24"/>
        </w:rPr>
        <w:t>Affairs</w:t>
      </w:r>
      <w:proofErr w:type="spellEnd"/>
      <w:r w:rsidRPr="006A2A5A">
        <w:rPr>
          <w:rFonts w:ascii="Times New Roman" w:hAnsi="Times New Roman" w:cs="Times New Roman"/>
          <w:i/>
          <w:iCs/>
          <w:sz w:val="24"/>
          <w:szCs w:val="24"/>
        </w:rPr>
        <w:t xml:space="preserve"> (</w:t>
      </w:r>
      <w:proofErr w:type="spellStart"/>
      <w:r w:rsidRPr="006A2A5A">
        <w:rPr>
          <w:rFonts w:ascii="Times New Roman" w:hAnsi="Times New Roman" w:cs="Times New Roman"/>
          <w:i/>
          <w:iCs/>
          <w:sz w:val="24"/>
          <w:szCs w:val="24"/>
        </w:rPr>
        <w:t>Royal</w:t>
      </w:r>
      <w:proofErr w:type="spellEnd"/>
      <w:r w:rsidRPr="006A2A5A">
        <w:rPr>
          <w:rFonts w:ascii="Times New Roman" w:hAnsi="Times New Roman" w:cs="Times New Roman"/>
          <w:i/>
          <w:iCs/>
          <w:sz w:val="24"/>
          <w:szCs w:val="24"/>
        </w:rPr>
        <w:t xml:space="preserve"> Institute </w:t>
      </w:r>
      <w:proofErr w:type="spellStart"/>
      <w:r w:rsidRPr="006A2A5A">
        <w:rPr>
          <w:rFonts w:ascii="Times New Roman" w:hAnsi="Times New Roman" w:cs="Times New Roman"/>
          <w:i/>
          <w:iCs/>
          <w:sz w:val="24"/>
          <w:szCs w:val="24"/>
        </w:rPr>
        <w:t>of</w:t>
      </w:r>
      <w:proofErr w:type="spellEnd"/>
      <w:r w:rsidRPr="006A2A5A">
        <w:rPr>
          <w:rFonts w:ascii="Times New Roman" w:hAnsi="Times New Roman" w:cs="Times New Roman"/>
          <w:i/>
          <w:iCs/>
          <w:sz w:val="24"/>
          <w:szCs w:val="24"/>
        </w:rPr>
        <w:t xml:space="preserve"> International </w:t>
      </w:r>
      <w:proofErr w:type="spellStart"/>
      <w:r w:rsidRPr="006A2A5A">
        <w:rPr>
          <w:rFonts w:ascii="Times New Roman" w:hAnsi="Times New Roman" w:cs="Times New Roman"/>
          <w:i/>
          <w:iCs/>
          <w:sz w:val="24"/>
          <w:szCs w:val="24"/>
        </w:rPr>
        <w:t>Affairs</w:t>
      </w:r>
      <w:proofErr w:type="spellEnd"/>
      <w:r w:rsidRPr="006A2A5A">
        <w:rPr>
          <w:rFonts w:ascii="Times New Roman" w:hAnsi="Times New Roman" w:cs="Times New Roman"/>
          <w:i/>
          <w:iCs/>
          <w:sz w:val="24"/>
          <w:szCs w:val="24"/>
        </w:rPr>
        <w:t xml:space="preserve"> 1944-), </w:t>
      </w:r>
      <w:r w:rsidRPr="006A2A5A">
        <w:rPr>
          <w:rFonts w:ascii="Times New Roman" w:hAnsi="Times New Roman" w:cs="Times New Roman"/>
          <w:sz w:val="24"/>
          <w:szCs w:val="24"/>
        </w:rPr>
        <w:t>89(5), 1265-1283. Dostupné z https://www.jstor.org/stable/24538308</w:t>
      </w:r>
    </w:p>
    <w:p w14:paraId="761FE32D" w14:textId="77777777" w:rsidR="006A2A5A" w:rsidRPr="006A2A5A" w:rsidRDefault="006A2A5A" w:rsidP="006A2A5A">
      <w:pPr>
        <w:jc w:val="both"/>
        <w:rPr>
          <w:rFonts w:ascii="Times New Roman" w:hAnsi="Times New Roman" w:cs="Times New Roman"/>
          <w:sz w:val="24"/>
          <w:szCs w:val="24"/>
        </w:rPr>
      </w:pPr>
      <w:r w:rsidRPr="006A2A5A">
        <w:rPr>
          <w:rFonts w:ascii="Times New Roman" w:hAnsi="Times New Roman" w:cs="Times New Roman"/>
          <w:sz w:val="24"/>
          <w:szCs w:val="24"/>
        </w:rPr>
        <w:t xml:space="preserve">Murray, R. W. (2013). </w:t>
      </w:r>
      <w:proofErr w:type="spellStart"/>
      <w:r w:rsidRPr="006A2A5A">
        <w:rPr>
          <w:rFonts w:ascii="Times New Roman" w:hAnsi="Times New Roman" w:cs="Times New Roman"/>
          <w:sz w:val="24"/>
          <w:szCs w:val="24"/>
        </w:rPr>
        <w:t>Humanitarism</w:t>
      </w:r>
      <w:proofErr w:type="spellEnd"/>
      <w:r w:rsidRPr="006A2A5A">
        <w:rPr>
          <w:rFonts w:ascii="Times New Roman" w:hAnsi="Times New Roman" w:cs="Times New Roman"/>
          <w:sz w:val="24"/>
          <w:szCs w:val="24"/>
        </w:rPr>
        <w:t xml:space="preserve">, </w:t>
      </w:r>
      <w:proofErr w:type="spellStart"/>
      <w:r w:rsidRPr="006A2A5A">
        <w:rPr>
          <w:rFonts w:ascii="Times New Roman" w:hAnsi="Times New Roman" w:cs="Times New Roman"/>
          <w:sz w:val="24"/>
          <w:szCs w:val="24"/>
        </w:rPr>
        <w:t>responsibility</w:t>
      </w:r>
      <w:proofErr w:type="spellEnd"/>
      <w:r w:rsidRPr="006A2A5A">
        <w:rPr>
          <w:rFonts w:ascii="Times New Roman" w:hAnsi="Times New Roman" w:cs="Times New Roman"/>
          <w:sz w:val="24"/>
          <w:szCs w:val="24"/>
        </w:rPr>
        <w:t xml:space="preserve"> </w:t>
      </w:r>
      <w:proofErr w:type="spellStart"/>
      <w:r w:rsidRPr="006A2A5A">
        <w:rPr>
          <w:rFonts w:ascii="Times New Roman" w:hAnsi="Times New Roman" w:cs="Times New Roman"/>
          <w:sz w:val="24"/>
          <w:szCs w:val="24"/>
        </w:rPr>
        <w:t>or</w:t>
      </w:r>
      <w:proofErr w:type="spellEnd"/>
      <w:r w:rsidRPr="006A2A5A">
        <w:rPr>
          <w:rFonts w:ascii="Times New Roman" w:hAnsi="Times New Roman" w:cs="Times New Roman"/>
          <w:sz w:val="24"/>
          <w:szCs w:val="24"/>
        </w:rPr>
        <w:t xml:space="preserve"> </w:t>
      </w:r>
      <w:proofErr w:type="spellStart"/>
      <w:r w:rsidRPr="006A2A5A">
        <w:rPr>
          <w:rFonts w:ascii="Times New Roman" w:hAnsi="Times New Roman" w:cs="Times New Roman"/>
          <w:sz w:val="24"/>
          <w:szCs w:val="24"/>
        </w:rPr>
        <w:t>rationality</w:t>
      </w:r>
      <w:proofErr w:type="spellEnd"/>
      <w:r w:rsidRPr="006A2A5A">
        <w:rPr>
          <w:rFonts w:ascii="Times New Roman" w:hAnsi="Times New Roman" w:cs="Times New Roman"/>
          <w:sz w:val="24"/>
          <w:szCs w:val="24"/>
        </w:rPr>
        <w:t xml:space="preserve">? </w:t>
      </w:r>
      <w:proofErr w:type="spellStart"/>
      <w:r w:rsidRPr="006A2A5A">
        <w:rPr>
          <w:rFonts w:ascii="Times New Roman" w:hAnsi="Times New Roman" w:cs="Times New Roman"/>
          <w:sz w:val="24"/>
          <w:szCs w:val="24"/>
        </w:rPr>
        <w:t>Evaluating</w:t>
      </w:r>
      <w:proofErr w:type="spellEnd"/>
      <w:r w:rsidRPr="006A2A5A">
        <w:rPr>
          <w:rFonts w:ascii="Times New Roman" w:hAnsi="Times New Roman" w:cs="Times New Roman"/>
          <w:sz w:val="24"/>
          <w:szCs w:val="24"/>
        </w:rPr>
        <w:t xml:space="preserve"> </w:t>
      </w:r>
      <w:proofErr w:type="spellStart"/>
      <w:r w:rsidRPr="006A2A5A">
        <w:rPr>
          <w:rFonts w:ascii="Times New Roman" w:hAnsi="Times New Roman" w:cs="Times New Roman"/>
          <w:sz w:val="24"/>
          <w:szCs w:val="24"/>
        </w:rPr>
        <w:t>intervention</w:t>
      </w:r>
      <w:proofErr w:type="spellEnd"/>
      <w:r w:rsidRPr="006A2A5A">
        <w:rPr>
          <w:rFonts w:ascii="Times New Roman" w:hAnsi="Times New Roman" w:cs="Times New Roman"/>
          <w:sz w:val="24"/>
          <w:szCs w:val="24"/>
        </w:rPr>
        <w:t xml:space="preserve"> as </w:t>
      </w:r>
      <w:proofErr w:type="spellStart"/>
      <w:r w:rsidRPr="006A2A5A">
        <w:rPr>
          <w:rFonts w:ascii="Times New Roman" w:hAnsi="Times New Roman" w:cs="Times New Roman"/>
          <w:sz w:val="24"/>
          <w:szCs w:val="24"/>
        </w:rPr>
        <w:t>state</w:t>
      </w:r>
      <w:proofErr w:type="spellEnd"/>
      <w:r w:rsidRPr="006A2A5A">
        <w:rPr>
          <w:rFonts w:ascii="Times New Roman" w:hAnsi="Times New Roman" w:cs="Times New Roman"/>
          <w:sz w:val="24"/>
          <w:szCs w:val="24"/>
        </w:rPr>
        <w:t xml:space="preserve"> stratégy. In A. </w:t>
      </w:r>
      <w:proofErr w:type="spellStart"/>
      <w:r w:rsidRPr="006A2A5A">
        <w:rPr>
          <w:rFonts w:ascii="Times New Roman" w:hAnsi="Times New Roman" w:cs="Times New Roman"/>
          <w:sz w:val="24"/>
          <w:szCs w:val="24"/>
        </w:rPr>
        <w:t>Hehir</w:t>
      </w:r>
      <w:proofErr w:type="spellEnd"/>
      <w:r w:rsidRPr="006A2A5A">
        <w:rPr>
          <w:rFonts w:ascii="Times New Roman" w:hAnsi="Times New Roman" w:cs="Times New Roman"/>
          <w:sz w:val="24"/>
          <w:szCs w:val="24"/>
        </w:rPr>
        <w:t xml:space="preserve"> &amp; R.W. Murray (</w:t>
      </w:r>
      <w:proofErr w:type="spellStart"/>
      <w:r w:rsidRPr="006A2A5A">
        <w:rPr>
          <w:rFonts w:ascii="Times New Roman" w:hAnsi="Times New Roman" w:cs="Times New Roman"/>
          <w:sz w:val="24"/>
          <w:szCs w:val="24"/>
        </w:rPr>
        <w:t>Eds</w:t>
      </w:r>
      <w:proofErr w:type="spellEnd"/>
      <w:r w:rsidRPr="006A2A5A">
        <w:rPr>
          <w:rFonts w:ascii="Times New Roman" w:hAnsi="Times New Roman" w:cs="Times New Roman"/>
          <w:sz w:val="24"/>
          <w:szCs w:val="24"/>
        </w:rPr>
        <w:t>.),</w:t>
      </w:r>
      <w:r w:rsidRPr="006A2A5A">
        <w:rPr>
          <w:rFonts w:ascii="Times New Roman" w:hAnsi="Times New Roman" w:cs="Times New Roman"/>
          <w:i/>
          <w:iCs/>
          <w:sz w:val="24"/>
          <w:szCs w:val="24"/>
        </w:rPr>
        <w:t xml:space="preserve"> </w:t>
      </w:r>
      <w:proofErr w:type="spellStart"/>
      <w:r w:rsidRPr="006A2A5A">
        <w:rPr>
          <w:rFonts w:ascii="Times New Roman" w:hAnsi="Times New Roman" w:cs="Times New Roman"/>
          <w:i/>
          <w:iCs/>
          <w:sz w:val="24"/>
          <w:szCs w:val="24"/>
        </w:rPr>
        <w:t>The</w:t>
      </w:r>
      <w:proofErr w:type="spellEnd"/>
      <w:r w:rsidRPr="006A2A5A">
        <w:rPr>
          <w:rFonts w:ascii="Times New Roman" w:hAnsi="Times New Roman" w:cs="Times New Roman"/>
          <w:i/>
          <w:iCs/>
          <w:sz w:val="24"/>
          <w:szCs w:val="24"/>
        </w:rPr>
        <w:t xml:space="preserve"> </w:t>
      </w:r>
      <w:proofErr w:type="spellStart"/>
      <w:r w:rsidRPr="006A2A5A">
        <w:rPr>
          <w:rFonts w:ascii="Times New Roman" w:hAnsi="Times New Roman" w:cs="Times New Roman"/>
          <w:i/>
          <w:iCs/>
          <w:sz w:val="24"/>
          <w:szCs w:val="24"/>
        </w:rPr>
        <w:t>Responsibility</w:t>
      </w:r>
      <w:proofErr w:type="spellEnd"/>
      <w:r w:rsidRPr="006A2A5A">
        <w:rPr>
          <w:rFonts w:ascii="Times New Roman" w:hAnsi="Times New Roman" w:cs="Times New Roman"/>
          <w:i/>
          <w:iCs/>
          <w:sz w:val="24"/>
          <w:szCs w:val="24"/>
        </w:rPr>
        <w:t xml:space="preserve"> to </w:t>
      </w:r>
      <w:proofErr w:type="spellStart"/>
      <w:r w:rsidRPr="006A2A5A">
        <w:rPr>
          <w:rFonts w:ascii="Times New Roman" w:hAnsi="Times New Roman" w:cs="Times New Roman"/>
          <w:i/>
          <w:iCs/>
          <w:sz w:val="24"/>
          <w:szCs w:val="24"/>
        </w:rPr>
        <w:t>Protect</w:t>
      </w:r>
      <w:proofErr w:type="spellEnd"/>
      <w:r w:rsidRPr="006A2A5A">
        <w:rPr>
          <w:rFonts w:ascii="Times New Roman" w:hAnsi="Times New Roman" w:cs="Times New Roman"/>
          <w:i/>
          <w:iCs/>
          <w:sz w:val="24"/>
          <w:szCs w:val="24"/>
        </w:rPr>
        <w:t xml:space="preserve"> and </w:t>
      </w:r>
      <w:proofErr w:type="spellStart"/>
      <w:r w:rsidRPr="006A2A5A">
        <w:rPr>
          <w:rFonts w:ascii="Times New Roman" w:hAnsi="Times New Roman" w:cs="Times New Roman"/>
          <w:i/>
          <w:iCs/>
          <w:sz w:val="24"/>
          <w:szCs w:val="24"/>
        </w:rPr>
        <w:t>the</w:t>
      </w:r>
      <w:proofErr w:type="spellEnd"/>
      <w:r w:rsidRPr="006A2A5A">
        <w:rPr>
          <w:rFonts w:ascii="Times New Roman" w:hAnsi="Times New Roman" w:cs="Times New Roman"/>
          <w:i/>
          <w:iCs/>
          <w:sz w:val="24"/>
          <w:szCs w:val="24"/>
        </w:rPr>
        <w:t xml:space="preserve"> </w:t>
      </w:r>
      <w:proofErr w:type="spellStart"/>
      <w:r w:rsidRPr="006A2A5A">
        <w:rPr>
          <w:rFonts w:ascii="Times New Roman" w:hAnsi="Times New Roman" w:cs="Times New Roman"/>
          <w:i/>
          <w:iCs/>
          <w:sz w:val="24"/>
          <w:szCs w:val="24"/>
        </w:rPr>
        <w:t>Future</w:t>
      </w:r>
      <w:proofErr w:type="spellEnd"/>
      <w:r w:rsidRPr="006A2A5A">
        <w:rPr>
          <w:rFonts w:ascii="Times New Roman" w:hAnsi="Times New Roman" w:cs="Times New Roman"/>
          <w:i/>
          <w:iCs/>
          <w:sz w:val="24"/>
          <w:szCs w:val="24"/>
        </w:rPr>
        <w:t xml:space="preserve"> </w:t>
      </w:r>
      <w:proofErr w:type="spellStart"/>
      <w:r w:rsidRPr="006A2A5A">
        <w:rPr>
          <w:rFonts w:ascii="Times New Roman" w:hAnsi="Times New Roman" w:cs="Times New Roman"/>
          <w:i/>
          <w:iCs/>
          <w:sz w:val="24"/>
          <w:szCs w:val="24"/>
        </w:rPr>
        <w:t>of</w:t>
      </w:r>
      <w:proofErr w:type="spellEnd"/>
      <w:r w:rsidRPr="006A2A5A">
        <w:rPr>
          <w:rFonts w:ascii="Times New Roman" w:hAnsi="Times New Roman" w:cs="Times New Roman"/>
          <w:i/>
          <w:iCs/>
          <w:sz w:val="24"/>
          <w:szCs w:val="24"/>
        </w:rPr>
        <w:t xml:space="preserve"> </w:t>
      </w:r>
      <w:proofErr w:type="spellStart"/>
      <w:r w:rsidRPr="006A2A5A">
        <w:rPr>
          <w:rFonts w:ascii="Times New Roman" w:hAnsi="Times New Roman" w:cs="Times New Roman"/>
          <w:i/>
          <w:iCs/>
          <w:sz w:val="24"/>
          <w:szCs w:val="24"/>
        </w:rPr>
        <w:t>Humanitarian</w:t>
      </w:r>
      <w:proofErr w:type="spellEnd"/>
      <w:r w:rsidRPr="006A2A5A">
        <w:rPr>
          <w:rFonts w:ascii="Times New Roman" w:hAnsi="Times New Roman" w:cs="Times New Roman"/>
          <w:i/>
          <w:iCs/>
          <w:sz w:val="24"/>
          <w:szCs w:val="24"/>
        </w:rPr>
        <w:t xml:space="preserve"> </w:t>
      </w:r>
      <w:proofErr w:type="spellStart"/>
      <w:r w:rsidRPr="006A2A5A">
        <w:rPr>
          <w:rFonts w:ascii="Times New Roman" w:hAnsi="Times New Roman" w:cs="Times New Roman"/>
          <w:i/>
          <w:iCs/>
          <w:sz w:val="24"/>
          <w:szCs w:val="24"/>
        </w:rPr>
        <w:t>Intervention</w:t>
      </w:r>
      <w:proofErr w:type="spellEnd"/>
      <w:r w:rsidRPr="006A2A5A">
        <w:rPr>
          <w:rFonts w:ascii="Times New Roman" w:hAnsi="Times New Roman" w:cs="Times New Roman"/>
          <w:i/>
          <w:iCs/>
          <w:sz w:val="24"/>
          <w:szCs w:val="24"/>
        </w:rPr>
        <w:t xml:space="preserve"> </w:t>
      </w:r>
      <w:r w:rsidRPr="006A2A5A">
        <w:rPr>
          <w:rFonts w:ascii="Times New Roman" w:hAnsi="Times New Roman" w:cs="Times New Roman"/>
          <w:sz w:val="24"/>
          <w:szCs w:val="24"/>
        </w:rPr>
        <w:t>(s.15-33)</w:t>
      </w:r>
      <w:r w:rsidRPr="006A2A5A">
        <w:rPr>
          <w:rFonts w:ascii="Times New Roman" w:hAnsi="Times New Roman" w:cs="Times New Roman"/>
          <w:i/>
          <w:iCs/>
          <w:sz w:val="24"/>
          <w:szCs w:val="24"/>
        </w:rPr>
        <w:t xml:space="preserve">. </w:t>
      </w:r>
      <w:r w:rsidRPr="006A2A5A">
        <w:rPr>
          <w:rFonts w:ascii="Times New Roman" w:hAnsi="Times New Roman" w:cs="Times New Roman"/>
          <w:sz w:val="24"/>
          <w:szCs w:val="24"/>
        </w:rPr>
        <w:t xml:space="preserve">New York: </w:t>
      </w:r>
      <w:proofErr w:type="spellStart"/>
      <w:r w:rsidRPr="006A2A5A">
        <w:rPr>
          <w:rFonts w:ascii="Times New Roman" w:hAnsi="Times New Roman" w:cs="Times New Roman"/>
          <w:sz w:val="24"/>
          <w:szCs w:val="24"/>
        </w:rPr>
        <w:t>Palgrave</w:t>
      </w:r>
      <w:proofErr w:type="spellEnd"/>
      <w:r w:rsidRPr="006A2A5A">
        <w:rPr>
          <w:rFonts w:ascii="Times New Roman" w:hAnsi="Times New Roman" w:cs="Times New Roman"/>
          <w:sz w:val="24"/>
          <w:szCs w:val="24"/>
        </w:rPr>
        <w:t>.</w:t>
      </w:r>
    </w:p>
    <w:p w14:paraId="405B3C85" w14:textId="13EDD5C6" w:rsidR="006A2A5A" w:rsidRPr="006A2A5A" w:rsidRDefault="006A2A5A" w:rsidP="006A2A5A">
      <w:pPr>
        <w:jc w:val="both"/>
        <w:rPr>
          <w:rFonts w:ascii="Times New Roman" w:hAnsi="Times New Roman" w:cs="Times New Roman"/>
          <w:vanish/>
          <w:sz w:val="24"/>
          <w:szCs w:val="24"/>
        </w:rPr>
      </w:pPr>
      <w:proofErr w:type="spellStart"/>
      <w:r w:rsidRPr="006A2A5A">
        <w:rPr>
          <w:rFonts w:ascii="Times New Roman" w:hAnsi="Times New Roman" w:cs="Times New Roman"/>
          <w:sz w:val="24"/>
          <w:szCs w:val="24"/>
        </w:rPr>
        <w:t>Najem</w:t>
      </w:r>
      <w:proofErr w:type="spellEnd"/>
      <w:r w:rsidRPr="006A2A5A">
        <w:rPr>
          <w:rFonts w:ascii="Times New Roman" w:hAnsi="Times New Roman" w:cs="Times New Roman"/>
          <w:sz w:val="24"/>
          <w:szCs w:val="24"/>
        </w:rPr>
        <w:t xml:space="preserve">, T.P., </w:t>
      </w:r>
      <w:proofErr w:type="spellStart"/>
      <w:r w:rsidRPr="006A2A5A">
        <w:rPr>
          <w:rFonts w:ascii="Times New Roman" w:hAnsi="Times New Roman" w:cs="Times New Roman"/>
          <w:sz w:val="24"/>
          <w:szCs w:val="24"/>
        </w:rPr>
        <w:t>Soderlund</w:t>
      </w:r>
      <w:proofErr w:type="spellEnd"/>
      <w:r w:rsidRPr="006A2A5A">
        <w:rPr>
          <w:rFonts w:ascii="Times New Roman" w:hAnsi="Times New Roman" w:cs="Times New Roman"/>
          <w:sz w:val="24"/>
          <w:szCs w:val="24"/>
        </w:rPr>
        <w:t xml:space="preserve">, W.C., </w:t>
      </w:r>
      <w:proofErr w:type="spellStart"/>
      <w:r w:rsidRPr="006A2A5A">
        <w:rPr>
          <w:rFonts w:ascii="Times New Roman" w:hAnsi="Times New Roman" w:cs="Times New Roman"/>
          <w:sz w:val="24"/>
          <w:szCs w:val="24"/>
        </w:rPr>
        <w:t>Briggs</w:t>
      </w:r>
      <w:proofErr w:type="spellEnd"/>
      <w:r w:rsidRPr="006A2A5A">
        <w:rPr>
          <w:rFonts w:ascii="Times New Roman" w:hAnsi="Times New Roman" w:cs="Times New Roman"/>
          <w:sz w:val="24"/>
          <w:szCs w:val="24"/>
        </w:rPr>
        <w:t xml:space="preserve">, E.D. &amp; </w:t>
      </w:r>
      <w:proofErr w:type="spellStart"/>
      <w:r w:rsidRPr="006A2A5A">
        <w:rPr>
          <w:rFonts w:ascii="Times New Roman" w:hAnsi="Times New Roman" w:cs="Times New Roman"/>
          <w:sz w:val="24"/>
          <w:szCs w:val="24"/>
        </w:rPr>
        <w:t>Cipkar</w:t>
      </w:r>
      <w:proofErr w:type="spellEnd"/>
      <w:r w:rsidRPr="006A2A5A">
        <w:rPr>
          <w:rFonts w:ascii="Times New Roman" w:hAnsi="Times New Roman" w:cs="Times New Roman"/>
          <w:sz w:val="24"/>
          <w:szCs w:val="24"/>
        </w:rPr>
        <w:t xml:space="preserve">, S. (2016). </w:t>
      </w:r>
      <w:proofErr w:type="spellStart"/>
      <w:r w:rsidRPr="006A2A5A">
        <w:rPr>
          <w:rFonts w:ascii="Times New Roman" w:hAnsi="Times New Roman" w:cs="Times New Roman"/>
          <w:sz w:val="24"/>
          <w:szCs w:val="24"/>
        </w:rPr>
        <w:t>Was</w:t>
      </w:r>
      <w:proofErr w:type="spellEnd"/>
      <w:r w:rsidRPr="006A2A5A">
        <w:rPr>
          <w:rFonts w:ascii="Times New Roman" w:hAnsi="Times New Roman" w:cs="Times New Roman"/>
          <w:sz w:val="24"/>
          <w:szCs w:val="24"/>
        </w:rPr>
        <w:t xml:space="preserve"> R2P a </w:t>
      </w:r>
      <w:proofErr w:type="spellStart"/>
      <w:r w:rsidRPr="006A2A5A">
        <w:rPr>
          <w:rFonts w:ascii="Times New Roman" w:hAnsi="Times New Roman" w:cs="Times New Roman"/>
          <w:sz w:val="24"/>
          <w:szCs w:val="24"/>
        </w:rPr>
        <w:t>viable</w:t>
      </w:r>
      <w:proofErr w:type="spellEnd"/>
      <w:r w:rsidRPr="006A2A5A">
        <w:rPr>
          <w:rFonts w:ascii="Times New Roman" w:hAnsi="Times New Roman" w:cs="Times New Roman"/>
          <w:sz w:val="24"/>
          <w:szCs w:val="24"/>
        </w:rPr>
        <w:t xml:space="preserve"> </w:t>
      </w:r>
      <w:proofErr w:type="spellStart"/>
      <w:r w:rsidRPr="006A2A5A">
        <w:rPr>
          <w:rFonts w:ascii="Times New Roman" w:hAnsi="Times New Roman" w:cs="Times New Roman"/>
          <w:sz w:val="24"/>
          <w:szCs w:val="24"/>
        </w:rPr>
        <w:t>option</w:t>
      </w:r>
      <w:proofErr w:type="spellEnd"/>
      <w:r w:rsidRPr="006A2A5A">
        <w:rPr>
          <w:rFonts w:ascii="Times New Roman" w:hAnsi="Times New Roman" w:cs="Times New Roman"/>
          <w:sz w:val="24"/>
          <w:szCs w:val="24"/>
        </w:rPr>
        <w:t xml:space="preserve"> </w:t>
      </w:r>
      <w:proofErr w:type="spellStart"/>
      <w:r w:rsidRPr="006A2A5A">
        <w:rPr>
          <w:rFonts w:ascii="Times New Roman" w:hAnsi="Times New Roman" w:cs="Times New Roman"/>
          <w:sz w:val="24"/>
          <w:szCs w:val="24"/>
        </w:rPr>
        <w:t>for</w:t>
      </w:r>
      <w:proofErr w:type="spellEnd"/>
      <w:r w:rsidRPr="006A2A5A">
        <w:rPr>
          <w:rFonts w:ascii="Times New Roman" w:hAnsi="Times New Roman" w:cs="Times New Roman"/>
          <w:sz w:val="24"/>
          <w:szCs w:val="24"/>
        </w:rPr>
        <w:t xml:space="preserve"> </w:t>
      </w:r>
      <w:proofErr w:type="spellStart"/>
      <w:r w:rsidRPr="006A2A5A">
        <w:rPr>
          <w:rFonts w:ascii="Times New Roman" w:hAnsi="Times New Roman" w:cs="Times New Roman"/>
          <w:sz w:val="24"/>
          <w:szCs w:val="24"/>
        </w:rPr>
        <w:t>Syria</w:t>
      </w:r>
      <w:proofErr w:type="spellEnd"/>
      <w:r w:rsidRPr="006A2A5A">
        <w:rPr>
          <w:rFonts w:ascii="Times New Roman" w:hAnsi="Times New Roman" w:cs="Times New Roman"/>
          <w:sz w:val="24"/>
          <w:szCs w:val="24"/>
        </w:rPr>
        <w:t xml:space="preserve">? </w:t>
      </w:r>
      <w:proofErr w:type="spellStart"/>
      <w:r w:rsidRPr="006A2A5A">
        <w:rPr>
          <w:rFonts w:ascii="Times New Roman" w:hAnsi="Times New Roman" w:cs="Times New Roman"/>
          <w:sz w:val="24"/>
          <w:szCs w:val="24"/>
        </w:rPr>
        <w:t>Opinion</w:t>
      </w:r>
      <w:proofErr w:type="spellEnd"/>
      <w:r w:rsidRPr="006A2A5A">
        <w:rPr>
          <w:rFonts w:ascii="Times New Roman" w:hAnsi="Times New Roman" w:cs="Times New Roman"/>
          <w:sz w:val="24"/>
          <w:szCs w:val="24"/>
        </w:rPr>
        <w:t xml:space="preserve"> </w:t>
      </w:r>
      <w:proofErr w:type="spellStart"/>
      <w:r w:rsidRPr="006A2A5A">
        <w:rPr>
          <w:rFonts w:ascii="Times New Roman" w:hAnsi="Times New Roman" w:cs="Times New Roman"/>
          <w:sz w:val="24"/>
          <w:szCs w:val="24"/>
        </w:rPr>
        <w:t>content</w:t>
      </w:r>
      <w:proofErr w:type="spellEnd"/>
      <w:r w:rsidRPr="006A2A5A">
        <w:rPr>
          <w:rFonts w:ascii="Times New Roman" w:hAnsi="Times New Roman" w:cs="Times New Roman"/>
          <w:sz w:val="24"/>
          <w:szCs w:val="24"/>
        </w:rPr>
        <w:t xml:space="preserve"> in </w:t>
      </w:r>
      <w:proofErr w:type="spellStart"/>
      <w:r w:rsidRPr="006A2A5A">
        <w:rPr>
          <w:rFonts w:ascii="Times New Roman" w:hAnsi="Times New Roman" w:cs="Times New Roman"/>
          <w:sz w:val="24"/>
          <w:szCs w:val="24"/>
        </w:rPr>
        <w:t>the</w:t>
      </w:r>
      <w:proofErr w:type="spellEnd"/>
      <w:r w:rsidRPr="006A2A5A">
        <w:rPr>
          <w:rFonts w:ascii="Times New Roman" w:hAnsi="Times New Roman" w:cs="Times New Roman"/>
          <w:sz w:val="24"/>
          <w:szCs w:val="24"/>
        </w:rPr>
        <w:t xml:space="preserve"> Globe and Mail and </w:t>
      </w:r>
      <w:proofErr w:type="spellStart"/>
      <w:r w:rsidRPr="006A2A5A">
        <w:rPr>
          <w:rFonts w:ascii="Times New Roman" w:hAnsi="Times New Roman" w:cs="Times New Roman"/>
          <w:sz w:val="24"/>
          <w:szCs w:val="24"/>
        </w:rPr>
        <w:t>the</w:t>
      </w:r>
      <w:proofErr w:type="spellEnd"/>
      <w:r w:rsidRPr="006A2A5A">
        <w:rPr>
          <w:rFonts w:ascii="Times New Roman" w:hAnsi="Times New Roman" w:cs="Times New Roman"/>
          <w:sz w:val="24"/>
          <w:szCs w:val="24"/>
        </w:rPr>
        <w:t xml:space="preserve"> </w:t>
      </w:r>
      <w:proofErr w:type="spellStart"/>
      <w:r w:rsidRPr="006A2A5A">
        <w:rPr>
          <w:rFonts w:ascii="Times New Roman" w:hAnsi="Times New Roman" w:cs="Times New Roman"/>
          <w:sz w:val="24"/>
          <w:szCs w:val="24"/>
        </w:rPr>
        <w:t>National</w:t>
      </w:r>
      <w:proofErr w:type="spellEnd"/>
      <w:r w:rsidRPr="006A2A5A">
        <w:rPr>
          <w:rFonts w:ascii="Times New Roman" w:hAnsi="Times New Roman" w:cs="Times New Roman"/>
          <w:sz w:val="24"/>
          <w:szCs w:val="24"/>
        </w:rPr>
        <w:t xml:space="preserve"> Post, 2011-2013. </w:t>
      </w:r>
      <w:r w:rsidRPr="006A2A5A">
        <w:rPr>
          <w:rFonts w:ascii="Times New Roman" w:hAnsi="Times New Roman" w:cs="Times New Roman"/>
          <w:i/>
          <w:iCs/>
          <w:sz w:val="24"/>
          <w:szCs w:val="24"/>
        </w:rPr>
        <w:t xml:space="preserve">International </w:t>
      </w:r>
      <w:proofErr w:type="spellStart"/>
      <w:r w:rsidRPr="006A2A5A">
        <w:rPr>
          <w:rFonts w:ascii="Times New Roman" w:hAnsi="Times New Roman" w:cs="Times New Roman"/>
          <w:i/>
          <w:iCs/>
          <w:sz w:val="24"/>
          <w:szCs w:val="24"/>
        </w:rPr>
        <w:t>Journal</w:t>
      </w:r>
      <w:proofErr w:type="spellEnd"/>
      <w:r w:rsidR="007C0DEB">
        <w:rPr>
          <w:rFonts w:ascii="Times New Roman" w:hAnsi="Times New Roman" w:cs="Times New Roman"/>
          <w:sz w:val="24"/>
          <w:szCs w:val="24"/>
        </w:rPr>
        <w:t>,</w:t>
      </w:r>
      <w:r w:rsidRPr="006A2A5A">
        <w:rPr>
          <w:rFonts w:ascii="Times New Roman" w:hAnsi="Times New Roman" w:cs="Times New Roman"/>
          <w:i/>
          <w:iCs/>
          <w:sz w:val="24"/>
          <w:szCs w:val="24"/>
        </w:rPr>
        <w:t xml:space="preserve"> </w:t>
      </w:r>
      <w:r w:rsidRPr="006A2A5A">
        <w:rPr>
          <w:rFonts w:ascii="Times New Roman" w:hAnsi="Times New Roman" w:cs="Times New Roman"/>
          <w:sz w:val="24"/>
          <w:szCs w:val="24"/>
        </w:rPr>
        <w:t xml:space="preserve">71(3), 433-449. </w:t>
      </w:r>
      <w:proofErr w:type="spellStart"/>
      <w:r w:rsidRPr="006A2A5A">
        <w:rPr>
          <w:rFonts w:ascii="Times New Roman" w:hAnsi="Times New Roman" w:cs="Times New Roman"/>
          <w:sz w:val="24"/>
          <w:szCs w:val="24"/>
        </w:rPr>
        <w:t>doi</w:t>
      </w:r>
      <w:proofErr w:type="spellEnd"/>
      <w:r w:rsidRPr="006A2A5A">
        <w:rPr>
          <w:rFonts w:ascii="Times New Roman" w:hAnsi="Times New Roman" w:cs="Times New Roman"/>
          <w:sz w:val="24"/>
          <w:szCs w:val="24"/>
        </w:rPr>
        <w:t>: 10.1177/0020702016662796</w:t>
      </w:r>
    </w:p>
    <w:p w14:paraId="072D87DF" w14:textId="77777777" w:rsidR="006A2A5A" w:rsidRPr="006A2A5A" w:rsidRDefault="006A2A5A" w:rsidP="006A2A5A">
      <w:pPr>
        <w:jc w:val="both"/>
        <w:rPr>
          <w:rFonts w:ascii="Times New Roman" w:hAnsi="Times New Roman" w:cs="Times New Roman"/>
          <w:sz w:val="24"/>
          <w:szCs w:val="24"/>
        </w:rPr>
      </w:pPr>
    </w:p>
    <w:p w14:paraId="78C22969" w14:textId="6C6412C2" w:rsidR="006A2A5A" w:rsidRPr="005F6CAC" w:rsidRDefault="006A2A5A" w:rsidP="006A2A5A">
      <w:pPr>
        <w:jc w:val="both"/>
        <w:rPr>
          <w:rFonts w:ascii="Times New Roman" w:hAnsi="Times New Roman" w:cs="Times New Roman"/>
          <w:sz w:val="24"/>
          <w:szCs w:val="24"/>
        </w:rPr>
      </w:pPr>
      <w:proofErr w:type="spellStart"/>
      <w:r w:rsidRPr="006A2A5A">
        <w:rPr>
          <w:rFonts w:ascii="Times New Roman" w:hAnsi="Times New Roman" w:cs="Times New Roman"/>
          <w:sz w:val="24"/>
          <w:szCs w:val="24"/>
        </w:rPr>
        <w:t>Nuruzzaman</w:t>
      </w:r>
      <w:proofErr w:type="spellEnd"/>
      <w:r w:rsidRPr="006A2A5A">
        <w:rPr>
          <w:rFonts w:ascii="Times New Roman" w:hAnsi="Times New Roman" w:cs="Times New Roman"/>
          <w:sz w:val="24"/>
          <w:szCs w:val="24"/>
        </w:rPr>
        <w:t xml:space="preserve">, M. (2013). </w:t>
      </w:r>
      <w:proofErr w:type="spellStart"/>
      <w:r w:rsidRPr="006A2A5A">
        <w:rPr>
          <w:rFonts w:ascii="Times New Roman" w:hAnsi="Times New Roman" w:cs="Times New Roman"/>
          <w:sz w:val="24"/>
          <w:szCs w:val="24"/>
        </w:rPr>
        <w:t>The</w:t>
      </w:r>
      <w:proofErr w:type="spellEnd"/>
      <w:r w:rsidRPr="006A2A5A">
        <w:rPr>
          <w:rFonts w:ascii="Times New Roman" w:hAnsi="Times New Roman" w:cs="Times New Roman"/>
          <w:sz w:val="24"/>
          <w:szCs w:val="24"/>
        </w:rPr>
        <w:t xml:space="preserve"> “</w:t>
      </w:r>
      <w:proofErr w:type="spellStart"/>
      <w:r w:rsidRPr="006A2A5A">
        <w:rPr>
          <w:rFonts w:ascii="Times New Roman" w:hAnsi="Times New Roman" w:cs="Times New Roman"/>
          <w:sz w:val="24"/>
          <w:szCs w:val="24"/>
        </w:rPr>
        <w:t>Responsibility</w:t>
      </w:r>
      <w:proofErr w:type="spellEnd"/>
      <w:r w:rsidRPr="006A2A5A">
        <w:rPr>
          <w:rFonts w:ascii="Times New Roman" w:hAnsi="Times New Roman" w:cs="Times New Roman"/>
          <w:sz w:val="24"/>
          <w:szCs w:val="24"/>
        </w:rPr>
        <w:t xml:space="preserve"> to </w:t>
      </w:r>
      <w:proofErr w:type="spellStart"/>
      <w:r w:rsidRPr="006A2A5A">
        <w:rPr>
          <w:rFonts w:ascii="Times New Roman" w:hAnsi="Times New Roman" w:cs="Times New Roman"/>
          <w:sz w:val="24"/>
          <w:szCs w:val="24"/>
        </w:rPr>
        <w:t>Protect</w:t>
      </w:r>
      <w:proofErr w:type="spellEnd"/>
      <w:r w:rsidRPr="006A2A5A">
        <w:rPr>
          <w:rFonts w:ascii="Times New Roman" w:hAnsi="Times New Roman" w:cs="Times New Roman"/>
          <w:sz w:val="24"/>
          <w:szCs w:val="24"/>
        </w:rPr>
        <w:t xml:space="preserve">“ </w:t>
      </w:r>
      <w:proofErr w:type="spellStart"/>
      <w:r w:rsidRPr="006A2A5A">
        <w:rPr>
          <w:rFonts w:ascii="Times New Roman" w:hAnsi="Times New Roman" w:cs="Times New Roman"/>
          <w:sz w:val="24"/>
          <w:szCs w:val="24"/>
        </w:rPr>
        <w:t>Doctrine</w:t>
      </w:r>
      <w:proofErr w:type="spellEnd"/>
      <w:r w:rsidRPr="006A2A5A">
        <w:rPr>
          <w:rFonts w:ascii="Times New Roman" w:hAnsi="Times New Roman" w:cs="Times New Roman"/>
          <w:sz w:val="24"/>
          <w:szCs w:val="24"/>
        </w:rPr>
        <w:t xml:space="preserve">: </w:t>
      </w:r>
      <w:proofErr w:type="spellStart"/>
      <w:r w:rsidRPr="006A2A5A">
        <w:rPr>
          <w:rFonts w:ascii="Times New Roman" w:hAnsi="Times New Roman" w:cs="Times New Roman"/>
          <w:sz w:val="24"/>
          <w:szCs w:val="24"/>
        </w:rPr>
        <w:t>Revived</w:t>
      </w:r>
      <w:proofErr w:type="spellEnd"/>
      <w:r w:rsidRPr="006A2A5A">
        <w:rPr>
          <w:rFonts w:ascii="Times New Roman" w:hAnsi="Times New Roman" w:cs="Times New Roman"/>
          <w:sz w:val="24"/>
          <w:szCs w:val="24"/>
        </w:rPr>
        <w:t xml:space="preserve"> in </w:t>
      </w:r>
      <w:proofErr w:type="spellStart"/>
      <w:r w:rsidRPr="006A2A5A">
        <w:rPr>
          <w:rFonts w:ascii="Times New Roman" w:hAnsi="Times New Roman" w:cs="Times New Roman"/>
          <w:sz w:val="24"/>
          <w:szCs w:val="24"/>
        </w:rPr>
        <w:t>Libya</w:t>
      </w:r>
      <w:proofErr w:type="spellEnd"/>
      <w:r w:rsidRPr="006A2A5A">
        <w:rPr>
          <w:rFonts w:ascii="Times New Roman" w:hAnsi="Times New Roman" w:cs="Times New Roman"/>
          <w:sz w:val="24"/>
          <w:szCs w:val="24"/>
        </w:rPr>
        <w:t xml:space="preserve">, </w:t>
      </w:r>
      <w:proofErr w:type="spellStart"/>
      <w:r w:rsidRPr="006A2A5A">
        <w:rPr>
          <w:rFonts w:ascii="Times New Roman" w:hAnsi="Times New Roman" w:cs="Times New Roman"/>
          <w:sz w:val="24"/>
          <w:szCs w:val="24"/>
        </w:rPr>
        <w:t>Buried</w:t>
      </w:r>
      <w:proofErr w:type="spellEnd"/>
      <w:r w:rsidRPr="006A2A5A">
        <w:rPr>
          <w:rFonts w:ascii="Times New Roman" w:hAnsi="Times New Roman" w:cs="Times New Roman"/>
          <w:sz w:val="24"/>
          <w:szCs w:val="24"/>
        </w:rPr>
        <w:t xml:space="preserve"> in </w:t>
      </w:r>
      <w:proofErr w:type="spellStart"/>
      <w:r w:rsidRPr="006A2A5A">
        <w:rPr>
          <w:rFonts w:ascii="Times New Roman" w:hAnsi="Times New Roman" w:cs="Times New Roman"/>
          <w:sz w:val="24"/>
          <w:szCs w:val="24"/>
        </w:rPr>
        <w:t>Syria</w:t>
      </w:r>
      <w:proofErr w:type="spellEnd"/>
      <w:r w:rsidRPr="006A2A5A">
        <w:rPr>
          <w:rFonts w:ascii="Times New Roman" w:hAnsi="Times New Roman" w:cs="Times New Roman"/>
          <w:sz w:val="24"/>
          <w:szCs w:val="24"/>
        </w:rPr>
        <w:t xml:space="preserve">. </w:t>
      </w:r>
      <w:proofErr w:type="spellStart"/>
      <w:r w:rsidRPr="006A2A5A">
        <w:rPr>
          <w:rFonts w:ascii="Times New Roman" w:hAnsi="Times New Roman" w:cs="Times New Roman"/>
          <w:i/>
          <w:iCs/>
          <w:sz w:val="24"/>
          <w:szCs w:val="24"/>
        </w:rPr>
        <w:t>Instight</w:t>
      </w:r>
      <w:proofErr w:type="spellEnd"/>
      <w:r w:rsidRPr="006A2A5A">
        <w:rPr>
          <w:rFonts w:ascii="Times New Roman" w:hAnsi="Times New Roman" w:cs="Times New Roman"/>
          <w:i/>
          <w:iCs/>
          <w:sz w:val="24"/>
          <w:szCs w:val="24"/>
        </w:rPr>
        <w:t xml:space="preserve"> </w:t>
      </w:r>
      <w:proofErr w:type="spellStart"/>
      <w:r w:rsidRPr="006A2A5A">
        <w:rPr>
          <w:rFonts w:ascii="Times New Roman" w:hAnsi="Times New Roman" w:cs="Times New Roman"/>
          <w:i/>
          <w:iCs/>
          <w:sz w:val="24"/>
          <w:szCs w:val="24"/>
        </w:rPr>
        <w:t>Turkey</w:t>
      </w:r>
      <w:proofErr w:type="spellEnd"/>
      <w:r w:rsidR="007C0DEB">
        <w:rPr>
          <w:rFonts w:ascii="Times New Roman" w:hAnsi="Times New Roman" w:cs="Times New Roman"/>
          <w:sz w:val="24"/>
          <w:szCs w:val="24"/>
        </w:rPr>
        <w:t>,</w:t>
      </w:r>
      <w:r w:rsidRPr="006A2A5A">
        <w:rPr>
          <w:rFonts w:ascii="Times New Roman" w:hAnsi="Times New Roman" w:cs="Times New Roman"/>
          <w:i/>
          <w:iCs/>
          <w:sz w:val="24"/>
          <w:szCs w:val="24"/>
        </w:rPr>
        <w:t xml:space="preserve"> </w:t>
      </w:r>
      <w:r w:rsidRPr="006A2A5A">
        <w:rPr>
          <w:rFonts w:ascii="Times New Roman" w:hAnsi="Times New Roman" w:cs="Times New Roman"/>
          <w:sz w:val="24"/>
          <w:szCs w:val="24"/>
        </w:rPr>
        <w:t xml:space="preserve">15(2), 57-66. Dostupné z </w:t>
      </w:r>
      <w:hyperlink r:id="rId15" w:history="1">
        <w:r w:rsidRPr="005F6CAC">
          <w:rPr>
            <w:rStyle w:val="Hypertextovodkaz"/>
            <w:rFonts w:ascii="Times New Roman" w:hAnsi="Times New Roman" w:cs="Times New Roman"/>
            <w:color w:val="auto"/>
            <w:sz w:val="24"/>
            <w:szCs w:val="24"/>
            <w:u w:val="none"/>
          </w:rPr>
          <w:t>https://www.jstor.org/stable/26299125</w:t>
        </w:r>
      </w:hyperlink>
    </w:p>
    <w:p w14:paraId="4BBB9236" w14:textId="77777777" w:rsidR="006A2A5A" w:rsidRPr="006A2A5A" w:rsidRDefault="006A2A5A" w:rsidP="006A2A5A">
      <w:pPr>
        <w:jc w:val="both"/>
        <w:rPr>
          <w:rFonts w:ascii="Times New Roman" w:hAnsi="Times New Roman" w:cs="Times New Roman"/>
          <w:sz w:val="24"/>
          <w:szCs w:val="24"/>
        </w:rPr>
      </w:pPr>
      <w:proofErr w:type="spellStart"/>
      <w:r w:rsidRPr="006A2A5A">
        <w:rPr>
          <w:rFonts w:ascii="Times New Roman" w:hAnsi="Times New Roman" w:cs="Times New Roman"/>
          <w:sz w:val="24"/>
          <w:szCs w:val="24"/>
        </w:rPr>
        <w:t>Pattison</w:t>
      </w:r>
      <w:proofErr w:type="spellEnd"/>
      <w:r w:rsidRPr="006A2A5A">
        <w:rPr>
          <w:rFonts w:ascii="Times New Roman" w:hAnsi="Times New Roman" w:cs="Times New Roman"/>
          <w:sz w:val="24"/>
          <w:szCs w:val="24"/>
        </w:rPr>
        <w:t xml:space="preserve">, J. (2016). </w:t>
      </w:r>
      <w:proofErr w:type="spellStart"/>
      <w:r w:rsidRPr="006A2A5A">
        <w:rPr>
          <w:rFonts w:ascii="Times New Roman" w:hAnsi="Times New Roman" w:cs="Times New Roman"/>
          <w:sz w:val="24"/>
          <w:szCs w:val="24"/>
        </w:rPr>
        <w:t>The</w:t>
      </w:r>
      <w:proofErr w:type="spellEnd"/>
      <w:r w:rsidRPr="006A2A5A">
        <w:rPr>
          <w:rFonts w:ascii="Times New Roman" w:hAnsi="Times New Roman" w:cs="Times New Roman"/>
          <w:sz w:val="24"/>
          <w:szCs w:val="24"/>
        </w:rPr>
        <w:t xml:space="preserve"> </w:t>
      </w:r>
      <w:proofErr w:type="spellStart"/>
      <w:r w:rsidRPr="006A2A5A">
        <w:rPr>
          <w:rFonts w:ascii="Times New Roman" w:hAnsi="Times New Roman" w:cs="Times New Roman"/>
          <w:sz w:val="24"/>
          <w:szCs w:val="24"/>
        </w:rPr>
        <w:t>ethics</w:t>
      </w:r>
      <w:proofErr w:type="spellEnd"/>
      <w:r w:rsidRPr="006A2A5A">
        <w:rPr>
          <w:rFonts w:ascii="Times New Roman" w:hAnsi="Times New Roman" w:cs="Times New Roman"/>
          <w:sz w:val="24"/>
          <w:szCs w:val="24"/>
        </w:rPr>
        <w:t xml:space="preserve"> </w:t>
      </w:r>
      <w:proofErr w:type="spellStart"/>
      <w:r w:rsidRPr="006A2A5A">
        <w:rPr>
          <w:rFonts w:ascii="Times New Roman" w:hAnsi="Times New Roman" w:cs="Times New Roman"/>
          <w:sz w:val="24"/>
          <w:szCs w:val="24"/>
        </w:rPr>
        <w:t>of</w:t>
      </w:r>
      <w:proofErr w:type="spellEnd"/>
      <w:r w:rsidRPr="006A2A5A">
        <w:rPr>
          <w:rFonts w:ascii="Times New Roman" w:hAnsi="Times New Roman" w:cs="Times New Roman"/>
          <w:sz w:val="24"/>
          <w:szCs w:val="24"/>
        </w:rPr>
        <w:t xml:space="preserve"> </w:t>
      </w:r>
      <w:proofErr w:type="spellStart"/>
      <w:r w:rsidRPr="006A2A5A">
        <w:rPr>
          <w:rFonts w:ascii="Times New Roman" w:hAnsi="Times New Roman" w:cs="Times New Roman"/>
          <w:sz w:val="24"/>
          <w:szCs w:val="24"/>
        </w:rPr>
        <w:t>the</w:t>
      </w:r>
      <w:proofErr w:type="spellEnd"/>
      <w:r w:rsidRPr="006A2A5A">
        <w:rPr>
          <w:rFonts w:ascii="Times New Roman" w:hAnsi="Times New Roman" w:cs="Times New Roman"/>
          <w:sz w:val="24"/>
          <w:szCs w:val="24"/>
        </w:rPr>
        <w:t xml:space="preserve"> “</w:t>
      </w:r>
      <w:proofErr w:type="spellStart"/>
      <w:r w:rsidRPr="006A2A5A">
        <w:rPr>
          <w:rFonts w:ascii="Times New Roman" w:hAnsi="Times New Roman" w:cs="Times New Roman"/>
          <w:sz w:val="24"/>
          <w:szCs w:val="24"/>
        </w:rPr>
        <w:t>responsibility</w:t>
      </w:r>
      <w:proofErr w:type="spellEnd"/>
      <w:r w:rsidRPr="006A2A5A">
        <w:rPr>
          <w:rFonts w:ascii="Times New Roman" w:hAnsi="Times New Roman" w:cs="Times New Roman"/>
          <w:sz w:val="24"/>
          <w:szCs w:val="24"/>
        </w:rPr>
        <w:t xml:space="preserve"> </w:t>
      </w:r>
      <w:proofErr w:type="spellStart"/>
      <w:r w:rsidRPr="006A2A5A">
        <w:rPr>
          <w:rFonts w:ascii="Times New Roman" w:hAnsi="Times New Roman" w:cs="Times New Roman"/>
          <w:sz w:val="24"/>
          <w:szCs w:val="24"/>
        </w:rPr>
        <w:t>while</w:t>
      </w:r>
      <w:proofErr w:type="spellEnd"/>
      <w:r w:rsidRPr="006A2A5A">
        <w:rPr>
          <w:rFonts w:ascii="Times New Roman" w:hAnsi="Times New Roman" w:cs="Times New Roman"/>
          <w:sz w:val="24"/>
          <w:szCs w:val="24"/>
        </w:rPr>
        <w:t xml:space="preserve"> </w:t>
      </w:r>
      <w:proofErr w:type="spellStart"/>
      <w:r w:rsidRPr="006A2A5A">
        <w:rPr>
          <w:rFonts w:ascii="Times New Roman" w:hAnsi="Times New Roman" w:cs="Times New Roman"/>
          <w:sz w:val="24"/>
          <w:szCs w:val="24"/>
        </w:rPr>
        <w:t>protecting</w:t>
      </w:r>
      <w:proofErr w:type="spellEnd"/>
      <w:r w:rsidRPr="006A2A5A">
        <w:rPr>
          <w:rFonts w:ascii="Times New Roman" w:hAnsi="Times New Roman" w:cs="Times New Roman"/>
          <w:sz w:val="24"/>
          <w:szCs w:val="24"/>
        </w:rPr>
        <w:t xml:space="preserve">”: </w:t>
      </w:r>
      <w:proofErr w:type="spellStart"/>
      <w:r w:rsidRPr="006A2A5A">
        <w:rPr>
          <w:rFonts w:ascii="Times New Roman" w:hAnsi="Times New Roman" w:cs="Times New Roman"/>
          <w:sz w:val="24"/>
          <w:szCs w:val="24"/>
        </w:rPr>
        <w:t>Brazil</w:t>
      </w:r>
      <w:proofErr w:type="spellEnd"/>
      <w:r w:rsidRPr="006A2A5A">
        <w:rPr>
          <w:rFonts w:ascii="Times New Roman" w:hAnsi="Times New Roman" w:cs="Times New Roman"/>
          <w:sz w:val="24"/>
          <w:szCs w:val="24"/>
        </w:rPr>
        <w:t xml:space="preserve">, </w:t>
      </w:r>
      <w:proofErr w:type="spellStart"/>
      <w:r w:rsidRPr="006A2A5A">
        <w:rPr>
          <w:rFonts w:ascii="Times New Roman" w:hAnsi="Times New Roman" w:cs="Times New Roman"/>
          <w:sz w:val="24"/>
          <w:szCs w:val="24"/>
        </w:rPr>
        <w:t>the</w:t>
      </w:r>
      <w:proofErr w:type="spellEnd"/>
      <w:r w:rsidRPr="006A2A5A">
        <w:rPr>
          <w:rFonts w:ascii="Times New Roman" w:hAnsi="Times New Roman" w:cs="Times New Roman"/>
          <w:sz w:val="24"/>
          <w:szCs w:val="24"/>
        </w:rPr>
        <w:t xml:space="preserve"> </w:t>
      </w:r>
      <w:proofErr w:type="spellStart"/>
      <w:r w:rsidRPr="006A2A5A">
        <w:rPr>
          <w:rFonts w:ascii="Times New Roman" w:hAnsi="Times New Roman" w:cs="Times New Roman"/>
          <w:sz w:val="24"/>
          <w:szCs w:val="24"/>
        </w:rPr>
        <w:t>Responsibility</w:t>
      </w:r>
      <w:proofErr w:type="spellEnd"/>
      <w:r w:rsidRPr="006A2A5A">
        <w:rPr>
          <w:rFonts w:ascii="Times New Roman" w:hAnsi="Times New Roman" w:cs="Times New Roman"/>
          <w:sz w:val="24"/>
          <w:szCs w:val="24"/>
        </w:rPr>
        <w:t xml:space="preserve"> to </w:t>
      </w:r>
      <w:proofErr w:type="spellStart"/>
      <w:r w:rsidRPr="006A2A5A">
        <w:rPr>
          <w:rFonts w:ascii="Times New Roman" w:hAnsi="Times New Roman" w:cs="Times New Roman"/>
          <w:sz w:val="24"/>
          <w:szCs w:val="24"/>
        </w:rPr>
        <w:t>Protect</w:t>
      </w:r>
      <w:proofErr w:type="spellEnd"/>
      <w:r w:rsidRPr="006A2A5A">
        <w:rPr>
          <w:rFonts w:ascii="Times New Roman" w:hAnsi="Times New Roman" w:cs="Times New Roman"/>
          <w:sz w:val="24"/>
          <w:szCs w:val="24"/>
        </w:rPr>
        <w:t xml:space="preserve">, and </w:t>
      </w:r>
      <w:proofErr w:type="spellStart"/>
      <w:r w:rsidRPr="006A2A5A">
        <w:rPr>
          <w:rFonts w:ascii="Times New Roman" w:hAnsi="Times New Roman" w:cs="Times New Roman"/>
          <w:sz w:val="24"/>
          <w:szCs w:val="24"/>
        </w:rPr>
        <w:t>the</w:t>
      </w:r>
      <w:proofErr w:type="spellEnd"/>
      <w:r w:rsidRPr="006A2A5A">
        <w:rPr>
          <w:rFonts w:ascii="Times New Roman" w:hAnsi="Times New Roman" w:cs="Times New Roman"/>
          <w:sz w:val="24"/>
          <w:szCs w:val="24"/>
        </w:rPr>
        <w:t xml:space="preserve"> </w:t>
      </w:r>
      <w:proofErr w:type="spellStart"/>
      <w:r w:rsidRPr="006A2A5A">
        <w:rPr>
          <w:rFonts w:ascii="Times New Roman" w:hAnsi="Times New Roman" w:cs="Times New Roman"/>
          <w:sz w:val="24"/>
          <w:szCs w:val="24"/>
        </w:rPr>
        <w:t>restrictive</w:t>
      </w:r>
      <w:proofErr w:type="spellEnd"/>
      <w:r w:rsidRPr="006A2A5A">
        <w:rPr>
          <w:rFonts w:ascii="Times New Roman" w:hAnsi="Times New Roman" w:cs="Times New Roman"/>
          <w:sz w:val="24"/>
          <w:szCs w:val="24"/>
        </w:rPr>
        <w:t xml:space="preserve"> </w:t>
      </w:r>
      <w:proofErr w:type="spellStart"/>
      <w:r w:rsidRPr="006A2A5A">
        <w:rPr>
          <w:rFonts w:ascii="Times New Roman" w:hAnsi="Times New Roman" w:cs="Times New Roman"/>
          <w:sz w:val="24"/>
          <w:szCs w:val="24"/>
        </w:rPr>
        <w:t>approach</w:t>
      </w:r>
      <w:proofErr w:type="spellEnd"/>
      <w:r w:rsidRPr="006A2A5A">
        <w:rPr>
          <w:rFonts w:ascii="Times New Roman" w:hAnsi="Times New Roman" w:cs="Times New Roman"/>
          <w:sz w:val="24"/>
          <w:szCs w:val="24"/>
        </w:rPr>
        <w:t xml:space="preserve"> to </w:t>
      </w:r>
      <w:proofErr w:type="spellStart"/>
      <w:r w:rsidRPr="006A2A5A">
        <w:rPr>
          <w:rFonts w:ascii="Times New Roman" w:hAnsi="Times New Roman" w:cs="Times New Roman"/>
          <w:sz w:val="24"/>
          <w:szCs w:val="24"/>
        </w:rPr>
        <w:t>humanitarian</w:t>
      </w:r>
      <w:proofErr w:type="spellEnd"/>
      <w:r w:rsidRPr="006A2A5A">
        <w:rPr>
          <w:rFonts w:ascii="Times New Roman" w:hAnsi="Times New Roman" w:cs="Times New Roman"/>
          <w:sz w:val="24"/>
          <w:szCs w:val="24"/>
        </w:rPr>
        <w:t xml:space="preserve"> </w:t>
      </w:r>
      <w:proofErr w:type="spellStart"/>
      <w:r w:rsidRPr="006A2A5A">
        <w:rPr>
          <w:rFonts w:ascii="Times New Roman" w:hAnsi="Times New Roman" w:cs="Times New Roman"/>
          <w:sz w:val="24"/>
          <w:szCs w:val="24"/>
        </w:rPr>
        <w:t>intervention</w:t>
      </w:r>
      <w:proofErr w:type="spellEnd"/>
      <w:r w:rsidRPr="006A2A5A">
        <w:rPr>
          <w:rFonts w:ascii="Times New Roman" w:hAnsi="Times New Roman" w:cs="Times New Roman"/>
          <w:sz w:val="24"/>
          <w:szCs w:val="24"/>
        </w:rPr>
        <w:t xml:space="preserve">. In M. </w:t>
      </w:r>
      <w:proofErr w:type="spellStart"/>
      <w:r w:rsidRPr="006A2A5A">
        <w:rPr>
          <w:rFonts w:ascii="Times New Roman" w:hAnsi="Times New Roman" w:cs="Times New Roman"/>
          <w:sz w:val="24"/>
          <w:szCs w:val="24"/>
        </w:rPr>
        <w:t>Kenkel</w:t>
      </w:r>
      <w:proofErr w:type="spellEnd"/>
      <w:r w:rsidRPr="006A2A5A">
        <w:rPr>
          <w:rFonts w:ascii="Times New Roman" w:hAnsi="Times New Roman" w:cs="Times New Roman"/>
          <w:sz w:val="24"/>
          <w:szCs w:val="24"/>
        </w:rPr>
        <w:t xml:space="preserve"> &amp; P. </w:t>
      </w:r>
      <w:proofErr w:type="spellStart"/>
      <w:r w:rsidRPr="006A2A5A">
        <w:rPr>
          <w:rFonts w:ascii="Times New Roman" w:hAnsi="Times New Roman" w:cs="Times New Roman"/>
          <w:sz w:val="24"/>
          <w:szCs w:val="24"/>
        </w:rPr>
        <w:t>Cunliffe</w:t>
      </w:r>
      <w:proofErr w:type="spellEnd"/>
      <w:r w:rsidRPr="006A2A5A">
        <w:rPr>
          <w:rFonts w:ascii="Times New Roman" w:hAnsi="Times New Roman" w:cs="Times New Roman"/>
          <w:sz w:val="24"/>
          <w:szCs w:val="24"/>
        </w:rPr>
        <w:t xml:space="preserve"> (</w:t>
      </w:r>
      <w:proofErr w:type="spellStart"/>
      <w:r w:rsidRPr="006A2A5A">
        <w:rPr>
          <w:rFonts w:ascii="Times New Roman" w:hAnsi="Times New Roman" w:cs="Times New Roman"/>
          <w:sz w:val="24"/>
          <w:szCs w:val="24"/>
        </w:rPr>
        <w:t>Eds</w:t>
      </w:r>
      <w:proofErr w:type="spellEnd"/>
      <w:r w:rsidRPr="006A2A5A">
        <w:rPr>
          <w:rFonts w:ascii="Times New Roman" w:hAnsi="Times New Roman" w:cs="Times New Roman"/>
          <w:sz w:val="24"/>
          <w:szCs w:val="24"/>
        </w:rPr>
        <w:t xml:space="preserve">.), </w:t>
      </w:r>
      <w:proofErr w:type="spellStart"/>
      <w:r w:rsidRPr="006A2A5A">
        <w:rPr>
          <w:rFonts w:ascii="Times New Roman" w:hAnsi="Times New Roman" w:cs="Times New Roman"/>
          <w:i/>
          <w:iCs/>
          <w:sz w:val="24"/>
          <w:szCs w:val="24"/>
        </w:rPr>
        <w:t>Brazil</w:t>
      </w:r>
      <w:proofErr w:type="spellEnd"/>
      <w:r w:rsidRPr="006A2A5A">
        <w:rPr>
          <w:rFonts w:ascii="Times New Roman" w:hAnsi="Times New Roman" w:cs="Times New Roman"/>
          <w:i/>
          <w:iCs/>
          <w:sz w:val="24"/>
          <w:szCs w:val="24"/>
        </w:rPr>
        <w:t xml:space="preserve"> as a </w:t>
      </w:r>
      <w:proofErr w:type="spellStart"/>
      <w:r w:rsidRPr="006A2A5A">
        <w:rPr>
          <w:rFonts w:ascii="Times New Roman" w:hAnsi="Times New Roman" w:cs="Times New Roman"/>
          <w:i/>
          <w:iCs/>
          <w:sz w:val="24"/>
          <w:szCs w:val="24"/>
        </w:rPr>
        <w:t>Rising</w:t>
      </w:r>
      <w:proofErr w:type="spellEnd"/>
      <w:r w:rsidRPr="006A2A5A">
        <w:rPr>
          <w:rFonts w:ascii="Times New Roman" w:hAnsi="Times New Roman" w:cs="Times New Roman"/>
          <w:i/>
          <w:iCs/>
          <w:sz w:val="24"/>
          <w:szCs w:val="24"/>
        </w:rPr>
        <w:t xml:space="preserve"> </w:t>
      </w:r>
      <w:proofErr w:type="spellStart"/>
      <w:r w:rsidRPr="006A2A5A">
        <w:rPr>
          <w:rFonts w:ascii="Times New Roman" w:hAnsi="Times New Roman" w:cs="Times New Roman"/>
          <w:i/>
          <w:iCs/>
          <w:sz w:val="24"/>
          <w:szCs w:val="24"/>
        </w:rPr>
        <w:t>Power</w:t>
      </w:r>
      <w:proofErr w:type="spellEnd"/>
      <w:r w:rsidRPr="006A2A5A">
        <w:rPr>
          <w:rFonts w:ascii="Times New Roman" w:hAnsi="Times New Roman" w:cs="Times New Roman"/>
          <w:i/>
          <w:iCs/>
          <w:sz w:val="24"/>
          <w:szCs w:val="24"/>
        </w:rPr>
        <w:t xml:space="preserve">: </w:t>
      </w:r>
      <w:proofErr w:type="spellStart"/>
      <w:r w:rsidRPr="006A2A5A">
        <w:rPr>
          <w:rFonts w:ascii="Times New Roman" w:hAnsi="Times New Roman" w:cs="Times New Roman"/>
          <w:i/>
          <w:iCs/>
          <w:sz w:val="24"/>
          <w:szCs w:val="24"/>
        </w:rPr>
        <w:t>Intervention</w:t>
      </w:r>
      <w:proofErr w:type="spellEnd"/>
      <w:r w:rsidRPr="006A2A5A">
        <w:rPr>
          <w:rFonts w:ascii="Times New Roman" w:hAnsi="Times New Roman" w:cs="Times New Roman"/>
          <w:i/>
          <w:iCs/>
          <w:sz w:val="24"/>
          <w:szCs w:val="24"/>
        </w:rPr>
        <w:t xml:space="preserve"> </w:t>
      </w:r>
      <w:proofErr w:type="spellStart"/>
      <w:r w:rsidRPr="006A2A5A">
        <w:rPr>
          <w:rFonts w:ascii="Times New Roman" w:hAnsi="Times New Roman" w:cs="Times New Roman"/>
          <w:i/>
          <w:iCs/>
          <w:sz w:val="24"/>
          <w:szCs w:val="24"/>
        </w:rPr>
        <w:t>Norms</w:t>
      </w:r>
      <w:proofErr w:type="spellEnd"/>
      <w:r w:rsidRPr="006A2A5A">
        <w:rPr>
          <w:rFonts w:ascii="Times New Roman" w:hAnsi="Times New Roman" w:cs="Times New Roman"/>
          <w:i/>
          <w:iCs/>
          <w:sz w:val="24"/>
          <w:szCs w:val="24"/>
        </w:rPr>
        <w:t xml:space="preserve"> and </w:t>
      </w:r>
      <w:proofErr w:type="spellStart"/>
      <w:r w:rsidRPr="006A2A5A">
        <w:rPr>
          <w:rFonts w:ascii="Times New Roman" w:hAnsi="Times New Roman" w:cs="Times New Roman"/>
          <w:i/>
          <w:iCs/>
          <w:sz w:val="24"/>
          <w:szCs w:val="24"/>
        </w:rPr>
        <w:t>the</w:t>
      </w:r>
      <w:proofErr w:type="spellEnd"/>
      <w:r w:rsidRPr="006A2A5A">
        <w:rPr>
          <w:rFonts w:ascii="Times New Roman" w:hAnsi="Times New Roman" w:cs="Times New Roman"/>
          <w:i/>
          <w:iCs/>
          <w:sz w:val="24"/>
          <w:szCs w:val="24"/>
        </w:rPr>
        <w:t xml:space="preserve"> </w:t>
      </w:r>
      <w:proofErr w:type="spellStart"/>
      <w:r w:rsidRPr="006A2A5A">
        <w:rPr>
          <w:rFonts w:ascii="Times New Roman" w:hAnsi="Times New Roman" w:cs="Times New Roman"/>
          <w:i/>
          <w:iCs/>
          <w:sz w:val="24"/>
          <w:szCs w:val="24"/>
        </w:rPr>
        <w:t>Contestation</w:t>
      </w:r>
      <w:proofErr w:type="spellEnd"/>
      <w:r w:rsidRPr="006A2A5A">
        <w:rPr>
          <w:rFonts w:ascii="Times New Roman" w:hAnsi="Times New Roman" w:cs="Times New Roman"/>
          <w:i/>
          <w:iCs/>
          <w:sz w:val="24"/>
          <w:szCs w:val="24"/>
        </w:rPr>
        <w:t xml:space="preserve"> </w:t>
      </w:r>
      <w:proofErr w:type="spellStart"/>
      <w:r w:rsidRPr="006A2A5A">
        <w:rPr>
          <w:rFonts w:ascii="Times New Roman" w:hAnsi="Times New Roman" w:cs="Times New Roman"/>
          <w:i/>
          <w:iCs/>
          <w:sz w:val="24"/>
          <w:szCs w:val="24"/>
        </w:rPr>
        <w:t>of</w:t>
      </w:r>
      <w:proofErr w:type="spellEnd"/>
      <w:r w:rsidRPr="006A2A5A">
        <w:rPr>
          <w:rFonts w:ascii="Times New Roman" w:hAnsi="Times New Roman" w:cs="Times New Roman"/>
          <w:i/>
          <w:iCs/>
          <w:sz w:val="24"/>
          <w:szCs w:val="24"/>
        </w:rPr>
        <w:t xml:space="preserve"> </w:t>
      </w:r>
      <w:proofErr w:type="spellStart"/>
      <w:r w:rsidRPr="006A2A5A">
        <w:rPr>
          <w:rFonts w:ascii="Times New Roman" w:hAnsi="Times New Roman" w:cs="Times New Roman"/>
          <w:i/>
          <w:iCs/>
          <w:sz w:val="24"/>
          <w:szCs w:val="24"/>
        </w:rPr>
        <w:t>Global</w:t>
      </w:r>
      <w:proofErr w:type="spellEnd"/>
      <w:r w:rsidRPr="006A2A5A">
        <w:rPr>
          <w:rFonts w:ascii="Times New Roman" w:hAnsi="Times New Roman" w:cs="Times New Roman"/>
          <w:i/>
          <w:iCs/>
          <w:sz w:val="24"/>
          <w:szCs w:val="24"/>
        </w:rPr>
        <w:t xml:space="preserve"> </w:t>
      </w:r>
      <w:proofErr w:type="spellStart"/>
      <w:r w:rsidRPr="006A2A5A">
        <w:rPr>
          <w:rFonts w:ascii="Times New Roman" w:hAnsi="Times New Roman" w:cs="Times New Roman"/>
          <w:i/>
          <w:iCs/>
          <w:sz w:val="24"/>
          <w:szCs w:val="24"/>
        </w:rPr>
        <w:t>Order</w:t>
      </w:r>
      <w:proofErr w:type="spellEnd"/>
      <w:r w:rsidRPr="006A2A5A">
        <w:rPr>
          <w:rFonts w:ascii="Times New Roman" w:hAnsi="Times New Roman" w:cs="Times New Roman"/>
          <w:i/>
          <w:iCs/>
          <w:sz w:val="24"/>
          <w:szCs w:val="24"/>
        </w:rPr>
        <w:t xml:space="preserve"> </w:t>
      </w:r>
      <w:r w:rsidRPr="006A2A5A">
        <w:rPr>
          <w:rFonts w:ascii="Times New Roman" w:hAnsi="Times New Roman" w:cs="Times New Roman"/>
          <w:sz w:val="24"/>
          <w:szCs w:val="24"/>
        </w:rPr>
        <w:t xml:space="preserve">(s.104-127). Londýn: </w:t>
      </w:r>
      <w:proofErr w:type="spellStart"/>
      <w:r w:rsidRPr="006A2A5A">
        <w:rPr>
          <w:rFonts w:ascii="Times New Roman" w:hAnsi="Times New Roman" w:cs="Times New Roman"/>
          <w:sz w:val="24"/>
          <w:szCs w:val="24"/>
        </w:rPr>
        <w:t>Routledge</w:t>
      </w:r>
      <w:proofErr w:type="spellEnd"/>
      <w:r w:rsidRPr="006A2A5A">
        <w:rPr>
          <w:rFonts w:ascii="Times New Roman" w:hAnsi="Times New Roman" w:cs="Times New Roman"/>
          <w:sz w:val="24"/>
          <w:szCs w:val="24"/>
        </w:rPr>
        <w:t>.</w:t>
      </w:r>
    </w:p>
    <w:p w14:paraId="75E4FF33" w14:textId="77777777" w:rsidR="006A2A5A" w:rsidRPr="005F6CAC" w:rsidRDefault="006A2A5A" w:rsidP="006A2A5A">
      <w:pPr>
        <w:jc w:val="both"/>
        <w:rPr>
          <w:rFonts w:ascii="Times New Roman" w:hAnsi="Times New Roman" w:cs="Times New Roman"/>
          <w:sz w:val="24"/>
          <w:szCs w:val="24"/>
        </w:rPr>
      </w:pPr>
      <w:r w:rsidRPr="006A2A5A">
        <w:rPr>
          <w:rFonts w:ascii="Times New Roman" w:hAnsi="Times New Roman" w:cs="Times New Roman"/>
          <w:sz w:val="24"/>
          <w:szCs w:val="24"/>
        </w:rPr>
        <w:lastRenderedPageBreak/>
        <w:t xml:space="preserve">Terry, CR P. (2015). </w:t>
      </w:r>
      <w:proofErr w:type="spellStart"/>
      <w:r w:rsidRPr="006A2A5A">
        <w:rPr>
          <w:rFonts w:ascii="Times New Roman" w:hAnsi="Times New Roman" w:cs="Times New Roman"/>
          <w:sz w:val="24"/>
          <w:szCs w:val="24"/>
        </w:rPr>
        <w:t>The</w:t>
      </w:r>
      <w:proofErr w:type="spellEnd"/>
      <w:r w:rsidRPr="006A2A5A">
        <w:rPr>
          <w:rFonts w:ascii="Times New Roman" w:hAnsi="Times New Roman" w:cs="Times New Roman"/>
          <w:sz w:val="24"/>
          <w:szCs w:val="24"/>
        </w:rPr>
        <w:t xml:space="preserve"> </w:t>
      </w:r>
      <w:proofErr w:type="spellStart"/>
      <w:r w:rsidRPr="006A2A5A">
        <w:rPr>
          <w:rFonts w:ascii="Times New Roman" w:hAnsi="Times New Roman" w:cs="Times New Roman"/>
          <w:sz w:val="24"/>
          <w:szCs w:val="24"/>
        </w:rPr>
        <w:t>Libya</w:t>
      </w:r>
      <w:proofErr w:type="spellEnd"/>
      <w:r w:rsidRPr="006A2A5A">
        <w:rPr>
          <w:rFonts w:ascii="Times New Roman" w:hAnsi="Times New Roman" w:cs="Times New Roman"/>
          <w:sz w:val="24"/>
          <w:szCs w:val="24"/>
        </w:rPr>
        <w:t xml:space="preserve"> </w:t>
      </w:r>
      <w:proofErr w:type="spellStart"/>
      <w:r w:rsidRPr="006A2A5A">
        <w:rPr>
          <w:rFonts w:ascii="Times New Roman" w:hAnsi="Times New Roman" w:cs="Times New Roman"/>
          <w:sz w:val="24"/>
          <w:szCs w:val="24"/>
        </w:rPr>
        <w:t>intervention</w:t>
      </w:r>
      <w:proofErr w:type="spellEnd"/>
      <w:r w:rsidRPr="006A2A5A">
        <w:rPr>
          <w:rFonts w:ascii="Times New Roman" w:hAnsi="Times New Roman" w:cs="Times New Roman"/>
          <w:sz w:val="24"/>
          <w:szCs w:val="24"/>
        </w:rPr>
        <w:t xml:space="preserve"> (2011): </w:t>
      </w:r>
      <w:proofErr w:type="spellStart"/>
      <w:r w:rsidRPr="006A2A5A">
        <w:rPr>
          <w:rFonts w:ascii="Times New Roman" w:hAnsi="Times New Roman" w:cs="Times New Roman"/>
          <w:sz w:val="24"/>
          <w:szCs w:val="24"/>
        </w:rPr>
        <w:t>neither</w:t>
      </w:r>
      <w:proofErr w:type="spellEnd"/>
      <w:r w:rsidRPr="006A2A5A">
        <w:rPr>
          <w:rFonts w:ascii="Times New Roman" w:hAnsi="Times New Roman" w:cs="Times New Roman"/>
          <w:sz w:val="24"/>
          <w:szCs w:val="24"/>
        </w:rPr>
        <w:t xml:space="preserve"> </w:t>
      </w:r>
      <w:proofErr w:type="spellStart"/>
      <w:r w:rsidRPr="006A2A5A">
        <w:rPr>
          <w:rFonts w:ascii="Times New Roman" w:hAnsi="Times New Roman" w:cs="Times New Roman"/>
          <w:sz w:val="24"/>
          <w:szCs w:val="24"/>
        </w:rPr>
        <w:t>lawful</w:t>
      </w:r>
      <w:proofErr w:type="spellEnd"/>
      <w:r w:rsidRPr="006A2A5A">
        <w:rPr>
          <w:rFonts w:ascii="Times New Roman" w:hAnsi="Times New Roman" w:cs="Times New Roman"/>
          <w:sz w:val="24"/>
          <w:szCs w:val="24"/>
        </w:rPr>
        <w:t xml:space="preserve">, nor </w:t>
      </w:r>
      <w:proofErr w:type="spellStart"/>
      <w:r w:rsidRPr="006A2A5A">
        <w:rPr>
          <w:rFonts w:ascii="Times New Roman" w:hAnsi="Times New Roman" w:cs="Times New Roman"/>
          <w:sz w:val="24"/>
          <w:szCs w:val="24"/>
        </w:rPr>
        <w:t>successful</w:t>
      </w:r>
      <w:proofErr w:type="spellEnd"/>
      <w:r w:rsidRPr="006A2A5A">
        <w:rPr>
          <w:rFonts w:ascii="Times New Roman" w:hAnsi="Times New Roman" w:cs="Times New Roman"/>
          <w:sz w:val="24"/>
          <w:szCs w:val="24"/>
        </w:rPr>
        <w:t xml:space="preserve">. </w:t>
      </w:r>
      <w:proofErr w:type="spellStart"/>
      <w:r w:rsidRPr="007C0DEB">
        <w:rPr>
          <w:rFonts w:ascii="Times New Roman" w:hAnsi="Times New Roman" w:cs="Times New Roman"/>
          <w:i/>
          <w:iCs/>
          <w:sz w:val="24"/>
          <w:szCs w:val="24"/>
        </w:rPr>
        <w:t>The</w:t>
      </w:r>
      <w:proofErr w:type="spellEnd"/>
      <w:r w:rsidRPr="007C0DEB">
        <w:rPr>
          <w:rFonts w:ascii="Times New Roman" w:hAnsi="Times New Roman" w:cs="Times New Roman"/>
          <w:i/>
          <w:iCs/>
          <w:sz w:val="24"/>
          <w:szCs w:val="24"/>
        </w:rPr>
        <w:t xml:space="preserve"> </w:t>
      </w:r>
      <w:proofErr w:type="spellStart"/>
      <w:r w:rsidRPr="007C0DEB">
        <w:rPr>
          <w:rFonts w:ascii="Times New Roman" w:hAnsi="Times New Roman" w:cs="Times New Roman"/>
          <w:i/>
          <w:iCs/>
          <w:sz w:val="24"/>
          <w:szCs w:val="24"/>
        </w:rPr>
        <w:t>Comparative</w:t>
      </w:r>
      <w:proofErr w:type="spellEnd"/>
      <w:r w:rsidRPr="007C0DEB">
        <w:rPr>
          <w:rFonts w:ascii="Times New Roman" w:hAnsi="Times New Roman" w:cs="Times New Roman"/>
          <w:i/>
          <w:iCs/>
          <w:sz w:val="24"/>
          <w:szCs w:val="24"/>
        </w:rPr>
        <w:t xml:space="preserve"> and International </w:t>
      </w:r>
      <w:proofErr w:type="spellStart"/>
      <w:r w:rsidRPr="007C0DEB">
        <w:rPr>
          <w:rFonts w:ascii="Times New Roman" w:hAnsi="Times New Roman" w:cs="Times New Roman"/>
          <w:i/>
          <w:iCs/>
          <w:sz w:val="24"/>
          <w:szCs w:val="24"/>
        </w:rPr>
        <w:t>Law</w:t>
      </w:r>
      <w:proofErr w:type="spellEnd"/>
      <w:r w:rsidRPr="007C0DEB">
        <w:rPr>
          <w:rFonts w:ascii="Times New Roman" w:hAnsi="Times New Roman" w:cs="Times New Roman"/>
          <w:i/>
          <w:iCs/>
          <w:sz w:val="24"/>
          <w:szCs w:val="24"/>
        </w:rPr>
        <w:t xml:space="preserve"> </w:t>
      </w:r>
      <w:proofErr w:type="spellStart"/>
      <w:r w:rsidRPr="007C0DEB">
        <w:rPr>
          <w:rFonts w:ascii="Times New Roman" w:hAnsi="Times New Roman" w:cs="Times New Roman"/>
          <w:i/>
          <w:iCs/>
          <w:sz w:val="24"/>
          <w:szCs w:val="24"/>
        </w:rPr>
        <w:t>Journal</w:t>
      </w:r>
      <w:proofErr w:type="spellEnd"/>
      <w:r w:rsidRPr="007C0DEB">
        <w:rPr>
          <w:rFonts w:ascii="Times New Roman" w:hAnsi="Times New Roman" w:cs="Times New Roman"/>
          <w:i/>
          <w:iCs/>
          <w:sz w:val="24"/>
          <w:szCs w:val="24"/>
        </w:rPr>
        <w:t xml:space="preserve"> </w:t>
      </w:r>
      <w:proofErr w:type="spellStart"/>
      <w:r w:rsidRPr="007C0DEB">
        <w:rPr>
          <w:rFonts w:ascii="Times New Roman" w:hAnsi="Times New Roman" w:cs="Times New Roman"/>
          <w:i/>
          <w:iCs/>
          <w:sz w:val="24"/>
          <w:szCs w:val="24"/>
        </w:rPr>
        <w:t>of</w:t>
      </w:r>
      <w:proofErr w:type="spellEnd"/>
      <w:r w:rsidRPr="007C0DEB">
        <w:rPr>
          <w:rFonts w:ascii="Times New Roman" w:hAnsi="Times New Roman" w:cs="Times New Roman"/>
          <w:i/>
          <w:iCs/>
          <w:sz w:val="24"/>
          <w:szCs w:val="24"/>
        </w:rPr>
        <w:t xml:space="preserve"> </w:t>
      </w:r>
      <w:proofErr w:type="spellStart"/>
      <w:r w:rsidRPr="007C0DEB">
        <w:rPr>
          <w:rFonts w:ascii="Times New Roman" w:hAnsi="Times New Roman" w:cs="Times New Roman"/>
          <w:i/>
          <w:iCs/>
          <w:sz w:val="24"/>
          <w:szCs w:val="24"/>
        </w:rPr>
        <w:t>Southern</w:t>
      </w:r>
      <w:proofErr w:type="spellEnd"/>
      <w:r w:rsidRPr="007C0DEB">
        <w:rPr>
          <w:rFonts w:ascii="Times New Roman" w:hAnsi="Times New Roman" w:cs="Times New Roman"/>
          <w:i/>
          <w:iCs/>
          <w:sz w:val="24"/>
          <w:szCs w:val="24"/>
        </w:rPr>
        <w:t xml:space="preserve"> </w:t>
      </w:r>
      <w:proofErr w:type="spellStart"/>
      <w:r w:rsidRPr="007C0DEB">
        <w:rPr>
          <w:rFonts w:ascii="Times New Roman" w:hAnsi="Times New Roman" w:cs="Times New Roman"/>
          <w:i/>
          <w:iCs/>
          <w:sz w:val="24"/>
          <w:szCs w:val="24"/>
        </w:rPr>
        <w:t>Africa</w:t>
      </w:r>
      <w:proofErr w:type="spellEnd"/>
      <w:r w:rsidRPr="006A2A5A">
        <w:rPr>
          <w:rFonts w:ascii="Times New Roman" w:hAnsi="Times New Roman" w:cs="Times New Roman"/>
          <w:sz w:val="24"/>
          <w:szCs w:val="24"/>
        </w:rPr>
        <w:t xml:space="preserve">, 48(2), 162-182. Dostupné z </w:t>
      </w:r>
      <w:hyperlink r:id="rId16" w:history="1">
        <w:r w:rsidRPr="005F6CAC">
          <w:rPr>
            <w:rStyle w:val="Hypertextovodkaz"/>
            <w:rFonts w:ascii="Times New Roman" w:hAnsi="Times New Roman" w:cs="Times New Roman"/>
            <w:color w:val="auto"/>
            <w:sz w:val="24"/>
            <w:szCs w:val="24"/>
            <w:u w:val="none"/>
          </w:rPr>
          <w:t>https://www.jstor.org/stable/24585876</w:t>
        </w:r>
      </w:hyperlink>
    </w:p>
    <w:p w14:paraId="6D1F42B5" w14:textId="20D25E27" w:rsidR="006A2A5A" w:rsidRPr="006A2A5A" w:rsidRDefault="006A2A5A" w:rsidP="006A2A5A">
      <w:pPr>
        <w:jc w:val="both"/>
        <w:rPr>
          <w:rFonts w:ascii="Times New Roman" w:hAnsi="Times New Roman" w:cs="Times New Roman"/>
          <w:sz w:val="24"/>
          <w:szCs w:val="24"/>
        </w:rPr>
      </w:pPr>
      <w:proofErr w:type="spellStart"/>
      <w:r w:rsidRPr="006A2A5A">
        <w:rPr>
          <w:rFonts w:ascii="Times New Roman" w:hAnsi="Times New Roman" w:cs="Times New Roman"/>
          <w:sz w:val="24"/>
          <w:szCs w:val="24"/>
        </w:rPr>
        <w:t>Thakur</w:t>
      </w:r>
      <w:proofErr w:type="spellEnd"/>
      <w:r w:rsidRPr="006A2A5A">
        <w:rPr>
          <w:rFonts w:ascii="Times New Roman" w:hAnsi="Times New Roman" w:cs="Times New Roman"/>
          <w:sz w:val="24"/>
          <w:szCs w:val="24"/>
        </w:rPr>
        <w:t xml:space="preserve">, R. (2011). </w:t>
      </w:r>
      <w:proofErr w:type="spellStart"/>
      <w:r w:rsidRPr="006A2A5A">
        <w:rPr>
          <w:rFonts w:ascii="Times New Roman" w:hAnsi="Times New Roman" w:cs="Times New Roman"/>
          <w:sz w:val="24"/>
          <w:szCs w:val="24"/>
        </w:rPr>
        <w:t>Libya</w:t>
      </w:r>
      <w:proofErr w:type="spellEnd"/>
      <w:r w:rsidRPr="006A2A5A">
        <w:rPr>
          <w:rFonts w:ascii="Times New Roman" w:hAnsi="Times New Roman" w:cs="Times New Roman"/>
          <w:sz w:val="24"/>
          <w:szCs w:val="24"/>
        </w:rPr>
        <w:t xml:space="preserve"> and </w:t>
      </w:r>
      <w:proofErr w:type="spellStart"/>
      <w:r w:rsidRPr="006A2A5A">
        <w:rPr>
          <w:rFonts w:ascii="Times New Roman" w:hAnsi="Times New Roman" w:cs="Times New Roman"/>
          <w:sz w:val="24"/>
          <w:szCs w:val="24"/>
        </w:rPr>
        <w:t>the</w:t>
      </w:r>
      <w:proofErr w:type="spellEnd"/>
      <w:r w:rsidRPr="006A2A5A">
        <w:rPr>
          <w:rFonts w:ascii="Times New Roman" w:hAnsi="Times New Roman" w:cs="Times New Roman"/>
          <w:sz w:val="24"/>
          <w:szCs w:val="24"/>
        </w:rPr>
        <w:t xml:space="preserve"> </w:t>
      </w:r>
      <w:proofErr w:type="spellStart"/>
      <w:r w:rsidRPr="006A2A5A">
        <w:rPr>
          <w:rFonts w:ascii="Times New Roman" w:hAnsi="Times New Roman" w:cs="Times New Roman"/>
          <w:sz w:val="24"/>
          <w:szCs w:val="24"/>
        </w:rPr>
        <w:t>Responsibility</w:t>
      </w:r>
      <w:proofErr w:type="spellEnd"/>
      <w:r w:rsidRPr="006A2A5A">
        <w:rPr>
          <w:rFonts w:ascii="Times New Roman" w:hAnsi="Times New Roman" w:cs="Times New Roman"/>
          <w:sz w:val="24"/>
          <w:szCs w:val="24"/>
        </w:rPr>
        <w:t xml:space="preserve"> to </w:t>
      </w:r>
      <w:proofErr w:type="spellStart"/>
      <w:r w:rsidRPr="006A2A5A">
        <w:rPr>
          <w:rFonts w:ascii="Times New Roman" w:hAnsi="Times New Roman" w:cs="Times New Roman"/>
          <w:sz w:val="24"/>
          <w:szCs w:val="24"/>
        </w:rPr>
        <w:t>Protect</w:t>
      </w:r>
      <w:proofErr w:type="spellEnd"/>
      <w:r w:rsidRPr="006A2A5A">
        <w:rPr>
          <w:rFonts w:ascii="Times New Roman" w:hAnsi="Times New Roman" w:cs="Times New Roman"/>
          <w:sz w:val="24"/>
          <w:szCs w:val="24"/>
        </w:rPr>
        <w:t xml:space="preserve">: </w:t>
      </w:r>
      <w:proofErr w:type="spellStart"/>
      <w:r w:rsidRPr="006A2A5A">
        <w:rPr>
          <w:rFonts w:ascii="Times New Roman" w:hAnsi="Times New Roman" w:cs="Times New Roman"/>
          <w:sz w:val="24"/>
          <w:szCs w:val="24"/>
        </w:rPr>
        <w:t>Between</w:t>
      </w:r>
      <w:proofErr w:type="spellEnd"/>
      <w:r w:rsidRPr="006A2A5A">
        <w:rPr>
          <w:rFonts w:ascii="Times New Roman" w:hAnsi="Times New Roman" w:cs="Times New Roman"/>
          <w:sz w:val="24"/>
          <w:szCs w:val="24"/>
        </w:rPr>
        <w:t xml:space="preserve"> </w:t>
      </w:r>
      <w:proofErr w:type="spellStart"/>
      <w:r w:rsidRPr="006A2A5A">
        <w:rPr>
          <w:rFonts w:ascii="Times New Roman" w:hAnsi="Times New Roman" w:cs="Times New Roman"/>
          <w:sz w:val="24"/>
          <w:szCs w:val="24"/>
        </w:rPr>
        <w:t>Opportunistic</w:t>
      </w:r>
      <w:proofErr w:type="spellEnd"/>
      <w:r w:rsidRPr="006A2A5A">
        <w:rPr>
          <w:rFonts w:ascii="Times New Roman" w:hAnsi="Times New Roman" w:cs="Times New Roman"/>
          <w:sz w:val="24"/>
          <w:szCs w:val="24"/>
        </w:rPr>
        <w:t xml:space="preserve"> </w:t>
      </w:r>
      <w:proofErr w:type="spellStart"/>
      <w:r w:rsidRPr="006A2A5A">
        <w:rPr>
          <w:rFonts w:ascii="Times New Roman" w:hAnsi="Times New Roman" w:cs="Times New Roman"/>
          <w:sz w:val="24"/>
          <w:szCs w:val="24"/>
        </w:rPr>
        <w:t>Humanitarianism</w:t>
      </w:r>
      <w:proofErr w:type="spellEnd"/>
      <w:r w:rsidRPr="006A2A5A">
        <w:rPr>
          <w:rFonts w:ascii="Times New Roman" w:hAnsi="Times New Roman" w:cs="Times New Roman"/>
          <w:sz w:val="24"/>
          <w:szCs w:val="24"/>
        </w:rPr>
        <w:t xml:space="preserve"> and </w:t>
      </w:r>
      <w:proofErr w:type="spellStart"/>
      <w:r w:rsidRPr="006A2A5A">
        <w:rPr>
          <w:rFonts w:ascii="Times New Roman" w:hAnsi="Times New Roman" w:cs="Times New Roman"/>
          <w:sz w:val="24"/>
          <w:szCs w:val="24"/>
        </w:rPr>
        <w:t>Value</w:t>
      </w:r>
      <w:proofErr w:type="spellEnd"/>
      <w:r w:rsidRPr="006A2A5A">
        <w:rPr>
          <w:rFonts w:ascii="Times New Roman" w:hAnsi="Times New Roman" w:cs="Times New Roman"/>
          <w:sz w:val="24"/>
          <w:szCs w:val="24"/>
        </w:rPr>
        <w:t xml:space="preserve">-Free </w:t>
      </w:r>
      <w:proofErr w:type="spellStart"/>
      <w:r w:rsidRPr="006A2A5A">
        <w:rPr>
          <w:rFonts w:ascii="Times New Roman" w:hAnsi="Times New Roman" w:cs="Times New Roman"/>
          <w:sz w:val="24"/>
          <w:szCs w:val="24"/>
        </w:rPr>
        <w:t>Pragmatism</w:t>
      </w:r>
      <w:proofErr w:type="spellEnd"/>
      <w:r w:rsidRPr="006A2A5A">
        <w:rPr>
          <w:rFonts w:ascii="Times New Roman" w:hAnsi="Times New Roman" w:cs="Times New Roman"/>
          <w:sz w:val="24"/>
          <w:szCs w:val="24"/>
        </w:rPr>
        <w:t xml:space="preserve">. </w:t>
      </w:r>
      <w:proofErr w:type="spellStart"/>
      <w:r w:rsidRPr="006A2A5A">
        <w:rPr>
          <w:rFonts w:ascii="Times New Roman" w:hAnsi="Times New Roman" w:cs="Times New Roman"/>
          <w:i/>
          <w:iCs/>
          <w:sz w:val="24"/>
          <w:szCs w:val="24"/>
        </w:rPr>
        <w:t>Security</w:t>
      </w:r>
      <w:proofErr w:type="spellEnd"/>
      <w:r w:rsidRPr="006A2A5A">
        <w:rPr>
          <w:rFonts w:ascii="Times New Roman" w:hAnsi="Times New Roman" w:cs="Times New Roman"/>
          <w:i/>
          <w:iCs/>
          <w:sz w:val="24"/>
          <w:szCs w:val="24"/>
        </w:rPr>
        <w:t xml:space="preserve"> </w:t>
      </w:r>
      <w:proofErr w:type="spellStart"/>
      <w:r w:rsidRPr="006A2A5A">
        <w:rPr>
          <w:rFonts w:ascii="Times New Roman" w:hAnsi="Times New Roman" w:cs="Times New Roman"/>
          <w:i/>
          <w:iCs/>
          <w:sz w:val="24"/>
          <w:szCs w:val="24"/>
        </w:rPr>
        <w:t>Challenges</w:t>
      </w:r>
      <w:proofErr w:type="spellEnd"/>
      <w:r w:rsidR="007C0DEB">
        <w:rPr>
          <w:rFonts w:ascii="Times New Roman" w:hAnsi="Times New Roman" w:cs="Times New Roman"/>
          <w:sz w:val="24"/>
          <w:szCs w:val="24"/>
        </w:rPr>
        <w:t>,</w:t>
      </w:r>
      <w:r w:rsidRPr="006A2A5A">
        <w:rPr>
          <w:rFonts w:ascii="Times New Roman" w:hAnsi="Times New Roman" w:cs="Times New Roman"/>
          <w:i/>
          <w:iCs/>
          <w:sz w:val="24"/>
          <w:szCs w:val="24"/>
        </w:rPr>
        <w:t xml:space="preserve"> </w:t>
      </w:r>
      <w:r w:rsidRPr="006A2A5A">
        <w:rPr>
          <w:rFonts w:ascii="Times New Roman" w:hAnsi="Times New Roman" w:cs="Times New Roman"/>
          <w:sz w:val="24"/>
          <w:szCs w:val="24"/>
        </w:rPr>
        <w:t>7(4), 13-25. Dostupné z https://www.jstor.org/stable/26467113</w:t>
      </w:r>
    </w:p>
    <w:p w14:paraId="634F0B45" w14:textId="77777777" w:rsidR="006A2A5A" w:rsidRPr="006A2A5A" w:rsidRDefault="006A2A5A" w:rsidP="006A2A5A">
      <w:pPr>
        <w:jc w:val="both"/>
        <w:rPr>
          <w:rFonts w:ascii="Times New Roman" w:hAnsi="Times New Roman" w:cs="Times New Roman"/>
          <w:sz w:val="24"/>
          <w:szCs w:val="24"/>
        </w:rPr>
      </w:pPr>
      <w:r w:rsidRPr="006A2A5A">
        <w:rPr>
          <w:rFonts w:ascii="Times New Roman" w:hAnsi="Times New Roman" w:cs="Times New Roman"/>
          <w:sz w:val="24"/>
          <w:szCs w:val="24"/>
        </w:rPr>
        <w:t xml:space="preserve">UN. </w:t>
      </w:r>
      <w:proofErr w:type="spellStart"/>
      <w:r w:rsidRPr="006A2A5A">
        <w:rPr>
          <w:rFonts w:ascii="Times New Roman" w:hAnsi="Times New Roman" w:cs="Times New Roman"/>
          <w:i/>
          <w:iCs/>
          <w:sz w:val="24"/>
          <w:szCs w:val="24"/>
        </w:rPr>
        <w:t>About</w:t>
      </w:r>
      <w:proofErr w:type="spellEnd"/>
      <w:r w:rsidRPr="006A2A5A">
        <w:rPr>
          <w:rFonts w:ascii="Times New Roman" w:hAnsi="Times New Roman" w:cs="Times New Roman"/>
          <w:i/>
          <w:iCs/>
          <w:sz w:val="24"/>
          <w:szCs w:val="24"/>
        </w:rPr>
        <w:t xml:space="preserve"> </w:t>
      </w:r>
      <w:proofErr w:type="spellStart"/>
      <w:r w:rsidRPr="006A2A5A">
        <w:rPr>
          <w:rFonts w:ascii="Times New Roman" w:hAnsi="Times New Roman" w:cs="Times New Roman"/>
          <w:i/>
          <w:iCs/>
          <w:sz w:val="24"/>
          <w:szCs w:val="24"/>
        </w:rPr>
        <w:t>responsibility</w:t>
      </w:r>
      <w:proofErr w:type="spellEnd"/>
      <w:r w:rsidRPr="006A2A5A">
        <w:rPr>
          <w:rFonts w:ascii="Times New Roman" w:hAnsi="Times New Roman" w:cs="Times New Roman"/>
          <w:i/>
          <w:iCs/>
          <w:sz w:val="24"/>
          <w:szCs w:val="24"/>
        </w:rPr>
        <w:t xml:space="preserve"> to </w:t>
      </w:r>
      <w:proofErr w:type="spellStart"/>
      <w:r w:rsidRPr="006A2A5A">
        <w:rPr>
          <w:rFonts w:ascii="Times New Roman" w:hAnsi="Times New Roman" w:cs="Times New Roman"/>
          <w:i/>
          <w:iCs/>
          <w:sz w:val="24"/>
          <w:szCs w:val="24"/>
        </w:rPr>
        <w:t>protect</w:t>
      </w:r>
      <w:proofErr w:type="spellEnd"/>
      <w:r w:rsidRPr="006A2A5A">
        <w:rPr>
          <w:rFonts w:ascii="Times New Roman" w:hAnsi="Times New Roman" w:cs="Times New Roman"/>
          <w:i/>
          <w:iCs/>
          <w:sz w:val="24"/>
          <w:szCs w:val="24"/>
        </w:rPr>
        <w:t xml:space="preserve">. </w:t>
      </w:r>
      <w:r w:rsidRPr="006A2A5A">
        <w:rPr>
          <w:rFonts w:ascii="Times New Roman" w:hAnsi="Times New Roman" w:cs="Times New Roman"/>
          <w:sz w:val="24"/>
          <w:szCs w:val="24"/>
        </w:rPr>
        <w:t xml:space="preserve">Dostupné z </w:t>
      </w:r>
      <w:hyperlink r:id="rId17" w:history="1">
        <w:r w:rsidRPr="005F6CAC">
          <w:rPr>
            <w:rStyle w:val="Hypertextovodkaz"/>
            <w:rFonts w:ascii="Times New Roman" w:hAnsi="Times New Roman" w:cs="Times New Roman"/>
            <w:color w:val="auto"/>
            <w:sz w:val="24"/>
            <w:szCs w:val="24"/>
            <w:u w:val="none"/>
          </w:rPr>
          <w:t>https://www.un.org/en/genocideprevention/about-responsibility-to-protect.shtml</w:t>
        </w:r>
      </w:hyperlink>
    </w:p>
    <w:p w14:paraId="6A703719" w14:textId="2D844D8E" w:rsidR="006A2A5A" w:rsidRPr="007C0DEB" w:rsidRDefault="006A2A5A" w:rsidP="006A2A5A">
      <w:pPr>
        <w:jc w:val="both"/>
        <w:rPr>
          <w:rFonts w:ascii="Times New Roman" w:hAnsi="Times New Roman" w:cs="Times New Roman"/>
          <w:sz w:val="24"/>
          <w:szCs w:val="24"/>
        </w:rPr>
      </w:pPr>
      <w:r w:rsidRPr="006A2A5A">
        <w:rPr>
          <w:rFonts w:ascii="Times New Roman" w:hAnsi="Times New Roman" w:cs="Times New Roman"/>
          <w:sz w:val="24"/>
          <w:szCs w:val="24"/>
        </w:rPr>
        <w:t xml:space="preserve">UN. (2005). </w:t>
      </w:r>
      <w:r w:rsidRPr="006A2A5A">
        <w:rPr>
          <w:rFonts w:ascii="Times New Roman" w:hAnsi="Times New Roman" w:cs="Times New Roman"/>
          <w:i/>
          <w:iCs/>
          <w:sz w:val="24"/>
          <w:szCs w:val="24"/>
        </w:rPr>
        <w:t xml:space="preserve">2005 </w:t>
      </w:r>
      <w:proofErr w:type="spellStart"/>
      <w:r w:rsidRPr="006A2A5A">
        <w:rPr>
          <w:rFonts w:ascii="Times New Roman" w:hAnsi="Times New Roman" w:cs="Times New Roman"/>
          <w:i/>
          <w:iCs/>
          <w:sz w:val="24"/>
          <w:szCs w:val="24"/>
        </w:rPr>
        <w:t>World</w:t>
      </w:r>
      <w:proofErr w:type="spellEnd"/>
      <w:r w:rsidRPr="006A2A5A">
        <w:rPr>
          <w:rFonts w:ascii="Times New Roman" w:hAnsi="Times New Roman" w:cs="Times New Roman"/>
          <w:i/>
          <w:iCs/>
          <w:sz w:val="24"/>
          <w:szCs w:val="24"/>
        </w:rPr>
        <w:t xml:space="preserve"> Summit </w:t>
      </w:r>
      <w:proofErr w:type="spellStart"/>
      <w:r w:rsidRPr="006A2A5A">
        <w:rPr>
          <w:rFonts w:ascii="Times New Roman" w:hAnsi="Times New Roman" w:cs="Times New Roman"/>
          <w:i/>
          <w:iCs/>
          <w:sz w:val="24"/>
          <w:szCs w:val="24"/>
        </w:rPr>
        <w:t>Outcome</w:t>
      </w:r>
      <w:proofErr w:type="spellEnd"/>
      <w:r w:rsidRPr="006A2A5A">
        <w:rPr>
          <w:rFonts w:ascii="Times New Roman" w:hAnsi="Times New Roman" w:cs="Times New Roman"/>
          <w:i/>
          <w:iCs/>
          <w:sz w:val="24"/>
          <w:szCs w:val="24"/>
        </w:rPr>
        <w:t>.</w:t>
      </w:r>
      <w:r w:rsidR="007C0DEB">
        <w:rPr>
          <w:rFonts w:ascii="Times New Roman" w:hAnsi="Times New Roman" w:cs="Times New Roman"/>
          <w:i/>
          <w:iCs/>
          <w:sz w:val="24"/>
          <w:szCs w:val="24"/>
        </w:rPr>
        <w:t xml:space="preserve"> </w:t>
      </w:r>
      <w:r w:rsidR="007C0DEB">
        <w:rPr>
          <w:rFonts w:ascii="Times New Roman" w:hAnsi="Times New Roman" w:cs="Times New Roman"/>
          <w:sz w:val="24"/>
          <w:szCs w:val="24"/>
        </w:rPr>
        <w:t>New York: UN.</w:t>
      </w:r>
    </w:p>
    <w:p w14:paraId="6DFE9C89" w14:textId="77777777" w:rsidR="006A2A5A" w:rsidRPr="006A2A5A" w:rsidRDefault="006A2A5A" w:rsidP="006A2A5A">
      <w:pPr>
        <w:jc w:val="both"/>
        <w:rPr>
          <w:rFonts w:ascii="Times New Roman" w:hAnsi="Times New Roman" w:cs="Times New Roman"/>
          <w:sz w:val="24"/>
          <w:szCs w:val="24"/>
        </w:rPr>
      </w:pPr>
      <w:r w:rsidRPr="006A2A5A">
        <w:rPr>
          <w:rFonts w:ascii="Times New Roman" w:hAnsi="Times New Roman" w:cs="Times New Roman"/>
          <w:sz w:val="24"/>
          <w:szCs w:val="24"/>
        </w:rPr>
        <w:t xml:space="preserve">UNDP. (1994). </w:t>
      </w:r>
      <w:proofErr w:type="spellStart"/>
      <w:r w:rsidRPr="006A2A5A">
        <w:rPr>
          <w:rFonts w:ascii="Times New Roman" w:hAnsi="Times New Roman" w:cs="Times New Roman"/>
          <w:i/>
          <w:iCs/>
          <w:sz w:val="24"/>
          <w:szCs w:val="24"/>
        </w:rPr>
        <w:t>Human</w:t>
      </w:r>
      <w:proofErr w:type="spellEnd"/>
      <w:r w:rsidRPr="006A2A5A">
        <w:rPr>
          <w:rFonts w:ascii="Times New Roman" w:hAnsi="Times New Roman" w:cs="Times New Roman"/>
          <w:i/>
          <w:iCs/>
          <w:sz w:val="24"/>
          <w:szCs w:val="24"/>
        </w:rPr>
        <w:t xml:space="preserve"> Development Report. </w:t>
      </w:r>
      <w:r w:rsidRPr="006A2A5A">
        <w:rPr>
          <w:rFonts w:ascii="Times New Roman" w:hAnsi="Times New Roman" w:cs="Times New Roman"/>
          <w:sz w:val="24"/>
          <w:szCs w:val="24"/>
        </w:rPr>
        <w:t xml:space="preserve">New York: United </w:t>
      </w:r>
      <w:proofErr w:type="spellStart"/>
      <w:r w:rsidRPr="006A2A5A">
        <w:rPr>
          <w:rFonts w:ascii="Times New Roman" w:hAnsi="Times New Roman" w:cs="Times New Roman"/>
          <w:sz w:val="24"/>
          <w:szCs w:val="24"/>
        </w:rPr>
        <w:t>Nations</w:t>
      </w:r>
      <w:proofErr w:type="spellEnd"/>
      <w:r w:rsidRPr="006A2A5A">
        <w:rPr>
          <w:rFonts w:ascii="Times New Roman" w:hAnsi="Times New Roman" w:cs="Times New Roman"/>
          <w:sz w:val="24"/>
          <w:szCs w:val="24"/>
        </w:rPr>
        <w:t xml:space="preserve"> Development </w:t>
      </w:r>
      <w:proofErr w:type="spellStart"/>
      <w:r w:rsidRPr="006A2A5A">
        <w:rPr>
          <w:rFonts w:ascii="Times New Roman" w:hAnsi="Times New Roman" w:cs="Times New Roman"/>
          <w:sz w:val="24"/>
          <w:szCs w:val="24"/>
        </w:rPr>
        <w:t>Programme</w:t>
      </w:r>
      <w:proofErr w:type="spellEnd"/>
      <w:r w:rsidRPr="006A2A5A">
        <w:rPr>
          <w:rFonts w:ascii="Times New Roman" w:hAnsi="Times New Roman" w:cs="Times New Roman"/>
          <w:sz w:val="24"/>
          <w:szCs w:val="24"/>
        </w:rPr>
        <w:t>.</w:t>
      </w:r>
    </w:p>
    <w:p w14:paraId="5BC82788" w14:textId="77777777" w:rsidR="006A2A5A" w:rsidRPr="006A2A5A" w:rsidRDefault="006A2A5A" w:rsidP="006A2A5A">
      <w:pPr>
        <w:jc w:val="both"/>
        <w:rPr>
          <w:rFonts w:ascii="Times New Roman" w:hAnsi="Times New Roman" w:cs="Times New Roman"/>
          <w:sz w:val="24"/>
          <w:szCs w:val="24"/>
        </w:rPr>
      </w:pPr>
      <w:r w:rsidRPr="006A2A5A">
        <w:rPr>
          <w:rFonts w:ascii="Times New Roman" w:hAnsi="Times New Roman" w:cs="Times New Roman"/>
          <w:sz w:val="24"/>
          <w:szCs w:val="24"/>
        </w:rPr>
        <w:t xml:space="preserve">UNHCR: </w:t>
      </w:r>
      <w:proofErr w:type="spellStart"/>
      <w:r w:rsidRPr="006A2A5A">
        <w:rPr>
          <w:rFonts w:ascii="Times New Roman" w:hAnsi="Times New Roman" w:cs="Times New Roman"/>
          <w:sz w:val="24"/>
          <w:szCs w:val="24"/>
        </w:rPr>
        <w:t>the</w:t>
      </w:r>
      <w:proofErr w:type="spellEnd"/>
      <w:r w:rsidRPr="006A2A5A">
        <w:rPr>
          <w:rFonts w:ascii="Times New Roman" w:hAnsi="Times New Roman" w:cs="Times New Roman"/>
          <w:sz w:val="24"/>
          <w:szCs w:val="24"/>
        </w:rPr>
        <w:t xml:space="preserve"> UN </w:t>
      </w:r>
      <w:proofErr w:type="spellStart"/>
      <w:r w:rsidRPr="006A2A5A">
        <w:rPr>
          <w:rFonts w:ascii="Times New Roman" w:hAnsi="Times New Roman" w:cs="Times New Roman"/>
          <w:sz w:val="24"/>
          <w:szCs w:val="24"/>
        </w:rPr>
        <w:t>Refugee</w:t>
      </w:r>
      <w:proofErr w:type="spellEnd"/>
      <w:r w:rsidRPr="006A2A5A">
        <w:rPr>
          <w:rFonts w:ascii="Times New Roman" w:hAnsi="Times New Roman" w:cs="Times New Roman"/>
          <w:sz w:val="24"/>
          <w:szCs w:val="24"/>
        </w:rPr>
        <w:t xml:space="preserve"> </w:t>
      </w:r>
      <w:proofErr w:type="spellStart"/>
      <w:r w:rsidRPr="006A2A5A">
        <w:rPr>
          <w:rFonts w:ascii="Times New Roman" w:hAnsi="Times New Roman" w:cs="Times New Roman"/>
          <w:sz w:val="24"/>
          <w:szCs w:val="24"/>
        </w:rPr>
        <w:t>Agency</w:t>
      </w:r>
      <w:proofErr w:type="spellEnd"/>
      <w:r w:rsidRPr="006A2A5A">
        <w:rPr>
          <w:rFonts w:ascii="Times New Roman" w:hAnsi="Times New Roman" w:cs="Times New Roman"/>
          <w:sz w:val="24"/>
          <w:szCs w:val="24"/>
        </w:rPr>
        <w:t xml:space="preserve">. </w:t>
      </w:r>
      <w:proofErr w:type="spellStart"/>
      <w:r w:rsidRPr="006A2A5A">
        <w:rPr>
          <w:rFonts w:ascii="Times New Roman" w:hAnsi="Times New Roman" w:cs="Times New Roman"/>
          <w:i/>
          <w:iCs/>
          <w:sz w:val="24"/>
          <w:szCs w:val="24"/>
        </w:rPr>
        <w:t>Syria</w:t>
      </w:r>
      <w:proofErr w:type="spellEnd"/>
      <w:r w:rsidRPr="006A2A5A">
        <w:rPr>
          <w:rFonts w:ascii="Times New Roman" w:hAnsi="Times New Roman" w:cs="Times New Roman"/>
          <w:i/>
          <w:iCs/>
          <w:sz w:val="24"/>
          <w:szCs w:val="24"/>
        </w:rPr>
        <w:t xml:space="preserve"> </w:t>
      </w:r>
      <w:proofErr w:type="spellStart"/>
      <w:r w:rsidRPr="006A2A5A">
        <w:rPr>
          <w:rFonts w:ascii="Times New Roman" w:hAnsi="Times New Roman" w:cs="Times New Roman"/>
          <w:i/>
          <w:iCs/>
          <w:sz w:val="24"/>
          <w:szCs w:val="24"/>
        </w:rPr>
        <w:t>Emergency</w:t>
      </w:r>
      <w:proofErr w:type="spellEnd"/>
      <w:r w:rsidRPr="006A2A5A">
        <w:rPr>
          <w:rFonts w:ascii="Times New Roman" w:hAnsi="Times New Roman" w:cs="Times New Roman"/>
          <w:i/>
          <w:iCs/>
          <w:sz w:val="24"/>
          <w:szCs w:val="24"/>
        </w:rPr>
        <w:t xml:space="preserve">. </w:t>
      </w:r>
      <w:r w:rsidRPr="006A2A5A">
        <w:rPr>
          <w:rFonts w:ascii="Times New Roman" w:hAnsi="Times New Roman" w:cs="Times New Roman"/>
          <w:sz w:val="24"/>
          <w:szCs w:val="24"/>
        </w:rPr>
        <w:t>Dostupné z https://www.unhcr.org/syria-emergency.html?query=syria</w:t>
      </w:r>
    </w:p>
    <w:p w14:paraId="28A17EAC" w14:textId="77777777" w:rsidR="006A2A5A" w:rsidRPr="005F6CAC" w:rsidRDefault="006A2A5A" w:rsidP="006A2A5A">
      <w:pPr>
        <w:jc w:val="both"/>
        <w:rPr>
          <w:rFonts w:ascii="Times New Roman" w:hAnsi="Times New Roman" w:cs="Times New Roman"/>
          <w:sz w:val="24"/>
          <w:szCs w:val="24"/>
        </w:rPr>
      </w:pPr>
      <w:r w:rsidRPr="006A2A5A">
        <w:rPr>
          <w:rFonts w:ascii="Times New Roman" w:hAnsi="Times New Roman" w:cs="Times New Roman"/>
          <w:sz w:val="24"/>
          <w:szCs w:val="24"/>
        </w:rPr>
        <w:t xml:space="preserve">United </w:t>
      </w:r>
      <w:proofErr w:type="spellStart"/>
      <w:r w:rsidRPr="006A2A5A">
        <w:rPr>
          <w:rFonts w:ascii="Times New Roman" w:hAnsi="Times New Roman" w:cs="Times New Roman"/>
          <w:sz w:val="24"/>
          <w:szCs w:val="24"/>
        </w:rPr>
        <w:t>Nations</w:t>
      </w:r>
      <w:proofErr w:type="spellEnd"/>
      <w:r w:rsidRPr="006A2A5A">
        <w:rPr>
          <w:rFonts w:ascii="Times New Roman" w:hAnsi="Times New Roman" w:cs="Times New Roman"/>
          <w:sz w:val="24"/>
          <w:szCs w:val="24"/>
        </w:rPr>
        <w:t xml:space="preserve"> </w:t>
      </w:r>
      <w:proofErr w:type="spellStart"/>
      <w:r w:rsidRPr="006A2A5A">
        <w:rPr>
          <w:rFonts w:ascii="Times New Roman" w:hAnsi="Times New Roman" w:cs="Times New Roman"/>
          <w:sz w:val="24"/>
          <w:szCs w:val="24"/>
        </w:rPr>
        <w:t>Association</w:t>
      </w:r>
      <w:proofErr w:type="spellEnd"/>
      <w:r w:rsidRPr="006A2A5A">
        <w:rPr>
          <w:rFonts w:ascii="Times New Roman" w:hAnsi="Times New Roman" w:cs="Times New Roman"/>
          <w:sz w:val="24"/>
          <w:szCs w:val="24"/>
        </w:rPr>
        <w:t xml:space="preserve"> – UK. </w:t>
      </w:r>
      <w:proofErr w:type="spellStart"/>
      <w:r w:rsidRPr="006A2A5A">
        <w:rPr>
          <w:rFonts w:ascii="Times New Roman" w:hAnsi="Times New Roman" w:cs="Times New Roman"/>
          <w:i/>
          <w:iCs/>
          <w:sz w:val="24"/>
          <w:szCs w:val="24"/>
        </w:rPr>
        <w:t>The</w:t>
      </w:r>
      <w:proofErr w:type="spellEnd"/>
      <w:r w:rsidRPr="006A2A5A">
        <w:rPr>
          <w:rFonts w:ascii="Times New Roman" w:hAnsi="Times New Roman" w:cs="Times New Roman"/>
          <w:i/>
          <w:iCs/>
          <w:sz w:val="24"/>
          <w:szCs w:val="24"/>
        </w:rPr>
        <w:t xml:space="preserve"> </w:t>
      </w:r>
      <w:proofErr w:type="spellStart"/>
      <w:r w:rsidRPr="006A2A5A">
        <w:rPr>
          <w:rFonts w:ascii="Times New Roman" w:hAnsi="Times New Roman" w:cs="Times New Roman"/>
          <w:i/>
          <w:iCs/>
          <w:sz w:val="24"/>
          <w:szCs w:val="24"/>
        </w:rPr>
        <w:t>Responsibility</w:t>
      </w:r>
      <w:proofErr w:type="spellEnd"/>
      <w:r w:rsidRPr="006A2A5A">
        <w:rPr>
          <w:rFonts w:ascii="Times New Roman" w:hAnsi="Times New Roman" w:cs="Times New Roman"/>
          <w:i/>
          <w:iCs/>
          <w:sz w:val="24"/>
          <w:szCs w:val="24"/>
        </w:rPr>
        <w:t xml:space="preserve"> to </w:t>
      </w:r>
      <w:proofErr w:type="spellStart"/>
      <w:r w:rsidRPr="006A2A5A">
        <w:rPr>
          <w:rFonts w:ascii="Times New Roman" w:hAnsi="Times New Roman" w:cs="Times New Roman"/>
          <w:i/>
          <w:iCs/>
          <w:sz w:val="24"/>
          <w:szCs w:val="24"/>
        </w:rPr>
        <w:t>Protect</w:t>
      </w:r>
      <w:proofErr w:type="spellEnd"/>
      <w:r w:rsidRPr="006A2A5A">
        <w:rPr>
          <w:rFonts w:ascii="Times New Roman" w:hAnsi="Times New Roman" w:cs="Times New Roman"/>
          <w:i/>
          <w:iCs/>
          <w:sz w:val="24"/>
          <w:szCs w:val="24"/>
        </w:rPr>
        <w:t xml:space="preserve"> – In detail. </w:t>
      </w:r>
      <w:r w:rsidRPr="006A2A5A">
        <w:rPr>
          <w:rFonts w:ascii="Times New Roman" w:hAnsi="Times New Roman" w:cs="Times New Roman"/>
          <w:sz w:val="24"/>
          <w:szCs w:val="24"/>
        </w:rPr>
        <w:t xml:space="preserve">Dostupné z </w:t>
      </w:r>
      <w:hyperlink r:id="rId18" w:history="1">
        <w:r w:rsidRPr="005F6CAC">
          <w:rPr>
            <w:rStyle w:val="Hypertextovodkaz"/>
            <w:rFonts w:ascii="Times New Roman" w:hAnsi="Times New Roman" w:cs="Times New Roman"/>
            <w:color w:val="auto"/>
            <w:sz w:val="24"/>
            <w:szCs w:val="24"/>
            <w:u w:val="none"/>
          </w:rPr>
          <w:t>https://una.org.uk/r2p-detail?page=1</w:t>
        </w:r>
      </w:hyperlink>
    </w:p>
    <w:p w14:paraId="56856666" w14:textId="77777777" w:rsidR="006A2A5A" w:rsidRPr="005F6CAC" w:rsidRDefault="006A2A5A" w:rsidP="006A2A5A">
      <w:pPr>
        <w:jc w:val="both"/>
        <w:rPr>
          <w:rFonts w:ascii="Times New Roman" w:hAnsi="Times New Roman" w:cs="Times New Roman"/>
          <w:sz w:val="24"/>
          <w:szCs w:val="24"/>
        </w:rPr>
      </w:pPr>
      <w:r w:rsidRPr="006A2A5A">
        <w:rPr>
          <w:rFonts w:ascii="Times New Roman" w:hAnsi="Times New Roman" w:cs="Times New Roman"/>
          <w:sz w:val="24"/>
          <w:szCs w:val="24"/>
        </w:rPr>
        <w:t xml:space="preserve">Smith-Windsor, B.A. (2017). </w:t>
      </w:r>
      <w:proofErr w:type="spellStart"/>
      <w:r w:rsidRPr="006A2A5A">
        <w:rPr>
          <w:rFonts w:ascii="Times New Roman" w:hAnsi="Times New Roman" w:cs="Times New Roman"/>
          <w:sz w:val="24"/>
          <w:szCs w:val="24"/>
        </w:rPr>
        <w:t>The</w:t>
      </w:r>
      <w:proofErr w:type="spellEnd"/>
      <w:r w:rsidRPr="006A2A5A">
        <w:rPr>
          <w:rFonts w:ascii="Times New Roman" w:hAnsi="Times New Roman" w:cs="Times New Roman"/>
          <w:sz w:val="24"/>
          <w:szCs w:val="24"/>
        </w:rPr>
        <w:t xml:space="preserve"> </w:t>
      </w:r>
      <w:proofErr w:type="spellStart"/>
      <w:r w:rsidRPr="006A2A5A">
        <w:rPr>
          <w:rFonts w:ascii="Times New Roman" w:hAnsi="Times New Roman" w:cs="Times New Roman"/>
          <w:sz w:val="24"/>
          <w:szCs w:val="24"/>
        </w:rPr>
        <w:t>future</w:t>
      </w:r>
      <w:proofErr w:type="spellEnd"/>
      <w:r w:rsidRPr="006A2A5A">
        <w:rPr>
          <w:rFonts w:ascii="Times New Roman" w:hAnsi="Times New Roman" w:cs="Times New Roman"/>
          <w:sz w:val="24"/>
          <w:szCs w:val="24"/>
        </w:rPr>
        <w:t xml:space="preserve"> </w:t>
      </w:r>
      <w:proofErr w:type="spellStart"/>
      <w:r w:rsidRPr="006A2A5A">
        <w:rPr>
          <w:rFonts w:ascii="Times New Roman" w:hAnsi="Times New Roman" w:cs="Times New Roman"/>
          <w:sz w:val="24"/>
          <w:szCs w:val="24"/>
        </w:rPr>
        <w:t>of</w:t>
      </w:r>
      <w:proofErr w:type="spellEnd"/>
      <w:r w:rsidRPr="006A2A5A">
        <w:rPr>
          <w:rFonts w:ascii="Times New Roman" w:hAnsi="Times New Roman" w:cs="Times New Roman"/>
          <w:sz w:val="24"/>
          <w:szCs w:val="24"/>
        </w:rPr>
        <w:t xml:space="preserve"> NATO and R2P: Ten </w:t>
      </w:r>
      <w:proofErr w:type="spellStart"/>
      <w:r w:rsidRPr="006A2A5A">
        <w:rPr>
          <w:rFonts w:ascii="Times New Roman" w:hAnsi="Times New Roman" w:cs="Times New Roman"/>
          <w:sz w:val="24"/>
          <w:szCs w:val="24"/>
        </w:rPr>
        <w:t>lessons</w:t>
      </w:r>
      <w:proofErr w:type="spellEnd"/>
      <w:r w:rsidRPr="006A2A5A">
        <w:rPr>
          <w:rFonts w:ascii="Times New Roman" w:hAnsi="Times New Roman" w:cs="Times New Roman"/>
          <w:sz w:val="24"/>
          <w:szCs w:val="24"/>
        </w:rPr>
        <w:t xml:space="preserve"> in </w:t>
      </w:r>
      <w:proofErr w:type="spellStart"/>
      <w:r w:rsidRPr="006A2A5A">
        <w:rPr>
          <w:rFonts w:ascii="Times New Roman" w:hAnsi="Times New Roman" w:cs="Times New Roman"/>
          <w:sz w:val="24"/>
          <w:szCs w:val="24"/>
        </w:rPr>
        <w:t>norm</w:t>
      </w:r>
      <w:proofErr w:type="spellEnd"/>
      <w:r w:rsidRPr="006A2A5A">
        <w:rPr>
          <w:rFonts w:ascii="Times New Roman" w:hAnsi="Times New Roman" w:cs="Times New Roman"/>
          <w:sz w:val="24"/>
          <w:szCs w:val="24"/>
        </w:rPr>
        <w:t xml:space="preserve"> </w:t>
      </w:r>
      <w:proofErr w:type="spellStart"/>
      <w:r w:rsidRPr="006A2A5A">
        <w:rPr>
          <w:rFonts w:ascii="Times New Roman" w:hAnsi="Times New Roman" w:cs="Times New Roman"/>
          <w:sz w:val="24"/>
          <w:szCs w:val="24"/>
        </w:rPr>
        <w:t>formation</w:t>
      </w:r>
      <w:proofErr w:type="spellEnd"/>
      <w:r w:rsidRPr="006A2A5A">
        <w:rPr>
          <w:rFonts w:ascii="Times New Roman" w:hAnsi="Times New Roman" w:cs="Times New Roman"/>
          <w:sz w:val="24"/>
          <w:szCs w:val="24"/>
        </w:rPr>
        <w:t xml:space="preserve">. </w:t>
      </w:r>
      <w:r w:rsidRPr="006A2A5A">
        <w:rPr>
          <w:rFonts w:ascii="Times New Roman" w:hAnsi="Times New Roman" w:cs="Times New Roman"/>
          <w:i/>
          <w:iCs/>
          <w:sz w:val="24"/>
          <w:szCs w:val="24"/>
        </w:rPr>
        <w:t xml:space="preserve">NATO Defense </w:t>
      </w:r>
      <w:proofErr w:type="spellStart"/>
      <w:r w:rsidRPr="006A2A5A">
        <w:rPr>
          <w:rFonts w:ascii="Times New Roman" w:hAnsi="Times New Roman" w:cs="Times New Roman"/>
          <w:i/>
          <w:iCs/>
          <w:sz w:val="24"/>
          <w:szCs w:val="24"/>
        </w:rPr>
        <w:t>College</w:t>
      </w:r>
      <w:proofErr w:type="spellEnd"/>
      <w:r w:rsidRPr="006A2A5A">
        <w:rPr>
          <w:rFonts w:ascii="Times New Roman" w:hAnsi="Times New Roman" w:cs="Times New Roman"/>
          <w:i/>
          <w:iCs/>
          <w:sz w:val="24"/>
          <w:szCs w:val="24"/>
        </w:rPr>
        <w:t xml:space="preserve">. </w:t>
      </w:r>
      <w:r w:rsidRPr="006A2A5A">
        <w:rPr>
          <w:rFonts w:ascii="Times New Roman" w:hAnsi="Times New Roman" w:cs="Times New Roman"/>
          <w:sz w:val="24"/>
          <w:szCs w:val="24"/>
        </w:rPr>
        <w:t xml:space="preserve">Dostupné z </w:t>
      </w:r>
      <w:hyperlink r:id="rId19" w:history="1">
        <w:r w:rsidRPr="005F6CAC">
          <w:rPr>
            <w:rStyle w:val="Hypertextovodkaz"/>
            <w:rFonts w:ascii="Times New Roman" w:hAnsi="Times New Roman" w:cs="Times New Roman"/>
            <w:color w:val="auto"/>
            <w:sz w:val="24"/>
            <w:szCs w:val="24"/>
            <w:u w:val="none"/>
          </w:rPr>
          <w:t>https://www.jstor.org/stable/resrep10244</w:t>
        </w:r>
      </w:hyperlink>
    </w:p>
    <w:p w14:paraId="56B62FB2" w14:textId="2A6EE713" w:rsidR="006A2A5A" w:rsidRPr="005F6CAC" w:rsidRDefault="006A2A5A" w:rsidP="006A2A5A">
      <w:pPr>
        <w:jc w:val="both"/>
        <w:rPr>
          <w:rFonts w:ascii="Times New Roman" w:hAnsi="Times New Roman" w:cs="Times New Roman"/>
          <w:sz w:val="24"/>
          <w:szCs w:val="24"/>
        </w:rPr>
      </w:pPr>
      <w:proofErr w:type="spellStart"/>
      <w:r w:rsidRPr="006A2A5A">
        <w:rPr>
          <w:rFonts w:ascii="Times New Roman" w:hAnsi="Times New Roman" w:cs="Times New Roman"/>
          <w:sz w:val="24"/>
          <w:szCs w:val="24"/>
        </w:rPr>
        <w:t>Welsh</w:t>
      </w:r>
      <w:proofErr w:type="spellEnd"/>
      <w:r w:rsidRPr="006A2A5A">
        <w:rPr>
          <w:rFonts w:ascii="Times New Roman" w:hAnsi="Times New Roman" w:cs="Times New Roman"/>
          <w:sz w:val="24"/>
          <w:szCs w:val="24"/>
        </w:rPr>
        <w:t xml:space="preserve">, J.M. (2016). </w:t>
      </w:r>
      <w:proofErr w:type="spellStart"/>
      <w:r w:rsidRPr="006A2A5A">
        <w:rPr>
          <w:rFonts w:ascii="Times New Roman" w:hAnsi="Times New Roman" w:cs="Times New Roman"/>
          <w:sz w:val="24"/>
          <w:szCs w:val="24"/>
        </w:rPr>
        <w:t>The</w:t>
      </w:r>
      <w:proofErr w:type="spellEnd"/>
      <w:r w:rsidRPr="006A2A5A">
        <w:rPr>
          <w:rFonts w:ascii="Times New Roman" w:hAnsi="Times New Roman" w:cs="Times New Roman"/>
          <w:sz w:val="24"/>
          <w:szCs w:val="24"/>
        </w:rPr>
        <w:t xml:space="preserve"> </w:t>
      </w:r>
      <w:proofErr w:type="spellStart"/>
      <w:r w:rsidRPr="006A2A5A">
        <w:rPr>
          <w:rFonts w:ascii="Times New Roman" w:hAnsi="Times New Roman" w:cs="Times New Roman"/>
          <w:sz w:val="24"/>
          <w:szCs w:val="24"/>
        </w:rPr>
        <w:t>Responsibility</w:t>
      </w:r>
      <w:proofErr w:type="spellEnd"/>
      <w:r w:rsidRPr="006A2A5A">
        <w:rPr>
          <w:rFonts w:ascii="Times New Roman" w:hAnsi="Times New Roman" w:cs="Times New Roman"/>
          <w:sz w:val="24"/>
          <w:szCs w:val="24"/>
        </w:rPr>
        <w:t xml:space="preserve"> to </w:t>
      </w:r>
      <w:proofErr w:type="spellStart"/>
      <w:r w:rsidRPr="006A2A5A">
        <w:rPr>
          <w:rFonts w:ascii="Times New Roman" w:hAnsi="Times New Roman" w:cs="Times New Roman"/>
          <w:sz w:val="24"/>
          <w:szCs w:val="24"/>
        </w:rPr>
        <w:t>Protect</w:t>
      </w:r>
      <w:proofErr w:type="spellEnd"/>
      <w:r w:rsidRPr="006A2A5A">
        <w:rPr>
          <w:rFonts w:ascii="Times New Roman" w:hAnsi="Times New Roman" w:cs="Times New Roman"/>
          <w:sz w:val="24"/>
          <w:szCs w:val="24"/>
        </w:rPr>
        <w:t xml:space="preserve"> </w:t>
      </w:r>
      <w:proofErr w:type="spellStart"/>
      <w:r w:rsidRPr="006A2A5A">
        <w:rPr>
          <w:rFonts w:ascii="Times New Roman" w:hAnsi="Times New Roman" w:cs="Times New Roman"/>
          <w:sz w:val="24"/>
          <w:szCs w:val="24"/>
        </w:rPr>
        <w:t>after</w:t>
      </w:r>
      <w:proofErr w:type="spellEnd"/>
      <w:r w:rsidRPr="006A2A5A">
        <w:rPr>
          <w:rFonts w:ascii="Times New Roman" w:hAnsi="Times New Roman" w:cs="Times New Roman"/>
          <w:sz w:val="24"/>
          <w:szCs w:val="24"/>
        </w:rPr>
        <w:t xml:space="preserve"> </w:t>
      </w:r>
      <w:proofErr w:type="spellStart"/>
      <w:r w:rsidRPr="006A2A5A">
        <w:rPr>
          <w:rFonts w:ascii="Times New Roman" w:hAnsi="Times New Roman" w:cs="Times New Roman"/>
          <w:sz w:val="24"/>
          <w:szCs w:val="24"/>
        </w:rPr>
        <w:t>Libya</w:t>
      </w:r>
      <w:proofErr w:type="spellEnd"/>
      <w:r w:rsidRPr="006A2A5A">
        <w:rPr>
          <w:rFonts w:ascii="Times New Roman" w:hAnsi="Times New Roman" w:cs="Times New Roman"/>
          <w:sz w:val="24"/>
          <w:szCs w:val="24"/>
        </w:rPr>
        <w:t xml:space="preserve"> &amp; </w:t>
      </w:r>
      <w:proofErr w:type="spellStart"/>
      <w:r w:rsidRPr="006A2A5A">
        <w:rPr>
          <w:rFonts w:ascii="Times New Roman" w:hAnsi="Times New Roman" w:cs="Times New Roman"/>
          <w:sz w:val="24"/>
          <w:szCs w:val="24"/>
        </w:rPr>
        <w:t>Syria</w:t>
      </w:r>
      <w:proofErr w:type="spellEnd"/>
      <w:r w:rsidRPr="006A2A5A">
        <w:rPr>
          <w:rFonts w:ascii="Times New Roman" w:hAnsi="Times New Roman" w:cs="Times New Roman"/>
          <w:sz w:val="24"/>
          <w:szCs w:val="24"/>
        </w:rPr>
        <w:t xml:space="preserve">. </w:t>
      </w:r>
      <w:proofErr w:type="spellStart"/>
      <w:r w:rsidRPr="006A2A5A">
        <w:rPr>
          <w:rFonts w:ascii="Times New Roman" w:hAnsi="Times New Roman" w:cs="Times New Roman"/>
          <w:i/>
          <w:iCs/>
          <w:sz w:val="24"/>
          <w:szCs w:val="24"/>
        </w:rPr>
        <w:t>Dedalus</w:t>
      </w:r>
      <w:proofErr w:type="spellEnd"/>
      <w:r w:rsidRPr="006A2A5A">
        <w:rPr>
          <w:rFonts w:ascii="Times New Roman" w:hAnsi="Times New Roman" w:cs="Times New Roman"/>
          <w:i/>
          <w:iCs/>
          <w:sz w:val="24"/>
          <w:szCs w:val="24"/>
        </w:rPr>
        <w:t xml:space="preserve">, </w:t>
      </w:r>
      <w:r w:rsidRPr="006A2A5A">
        <w:rPr>
          <w:rFonts w:ascii="Times New Roman" w:hAnsi="Times New Roman" w:cs="Times New Roman"/>
          <w:sz w:val="24"/>
          <w:szCs w:val="24"/>
        </w:rPr>
        <w:t xml:space="preserve">145(4), 75-87. Dostupné </w:t>
      </w:r>
      <w:r w:rsidRPr="005F6CAC">
        <w:rPr>
          <w:rFonts w:ascii="Times New Roman" w:hAnsi="Times New Roman" w:cs="Times New Roman"/>
          <w:sz w:val="24"/>
          <w:szCs w:val="24"/>
        </w:rPr>
        <w:t xml:space="preserve">z </w:t>
      </w:r>
      <w:hyperlink r:id="rId20" w:history="1">
        <w:r w:rsidRPr="005F6CAC">
          <w:rPr>
            <w:rStyle w:val="Hypertextovodkaz"/>
            <w:rFonts w:ascii="Times New Roman" w:hAnsi="Times New Roman" w:cs="Times New Roman"/>
            <w:color w:val="auto"/>
            <w:sz w:val="24"/>
            <w:szCs w:val="24"/>
            <w:u w:val="none"/>
          </w:rPr>
          <w:t>https://www.jstor.org/stable/24916785</w:t>
        </w:r>
      </w:hyperlink>
      <w:r w:rsidRPr="005F6CAC">
        <w:rPr>
          <w:rFonts w:ascii="Times New Roman" w:hAnsi="Times New Roman" w:cs="Times New Roman"/>
          <w:sz w:val="24"/>
          <w:szCs w:val="24"/>
        </w:rPr>
        <w:t xml:space="preserve"> </w:t>
      </w:r>
    </w:p>
    <w:p w14:paraId="265094EF" w14:textId="77777777" w:rsidR="006A2A5A" w:rsidRPr="006A2A5A" w:rsidRDefault="006A2A5A" w:rsidP="006A2A5A">
      <w:pPr>
        <w:jc w:val="both"/>
        <w:rPr>
          <w:rFonts w:ascii="Times New Roman" w:hAnsi="Times New Roman" w:cs="Times New Roman"/>
          <w:sz w:val="24"/>
          <w:szCs w:val="24"/>
        </w:rPr>
      </w:pPr>
    </w:p>
    <w:p w14:paraId="575CCB4F" w14:textId="38436FA1" w:rsidR="002464BA" w:rsidRPr="006A2A5A" w:rsidRDefault="002464BA" w:rsidP="006A2A5A">
      <w:pPr>
        <w:jc w:val="both"/>
        <w:rPr>
          <w:rFonts w:ascii="Times New Roman" w:hAnsi="Times New Roman" w:cs="Times New Roman"/>
          <w:sz w:val="24"/>
          <w:szCs w:val="24"/>
        </w:rPr>
      </w:pPr>
    </w:p>
    <w:p w14:paraId="0E1E47DC" w14:textId="3AB78AA1" w:rsidR="002464BA" w:rsidRPr="006A2A5A" w:rsidRDefault="002464BA" w:rsidP="006A2A5A">
      <w:pPr>
        <w:jc w:val="both"/>
        <w:rPr>
          <w:rFonts w:ascii="Times New Roman" w:hAnsi="Times New Roman" w:cs="Times New Roman"/>
          <w:sz w:val="24"/>
          <w:szCs w:val="24"/>
        </w:rPr>
      </w:pPr>
    </w:p>
    <w:p w14:paraId="2E4E15CF" w14:textId="04A77F71" w:rsidR="002464BA" w:rsidRPr="006A2A5A" w:rsidRDefault="002464BA" w:rsidP="006A2A5A">
      <w:pPr>
        <w:jc w:val="both"/>
        <w:rPr>
          <w:rFonts w:ascii="Times New Roman" w:hAnsi="Times New Roman" w:cs="Times New Roman"/>
          <w:sz w:val="24"/>
          <w:szCs w:val="24"/>
        </w:rPr>
      </w:pPr>
    </w:p>
    <w:p w14:paraId="28D0D257" w14:textId="6E222799" w:rsidR="002464BA" w:rsidRPr="006A2A5A" w:rsidRDefault="002464BA" w:rsidP="006A2A5A">
      <w:pPr>
        <w:jc w:val="both"/>
        <w:rPr>
          <w:rFonts w:ascii="Times New Roman" w:hAnsi="Times New Roman" w:cs="Times New Roman"/>
          <w:sz w:val="24"/>
          <w:szCs w:val="24"/>
        </w:rPr>
      </w:pPr>
    </w:p>
    <w:p w14:paraId="2F560A2D" w14:textId="12D121EA" w:rsidR="002464BA" w:rsidRPr="006A2A5A" w:rsidRDefault="002464BA" w:rsidP="006A2A5A">
      <w:pPr>
        <w:jc w:val="both"/>
        <w:rPr>
          <w:rFonts w:ascii="Times New Roman" w:hAnsi="Times New Roman" w:cs="Times New Roman"/>
          <w:sz w:val="24"/>
          <w:szCs w:val="24"/>
        </w:rPr>
      </w:pPr>
    </w:p>
    <w:p w14:paraId="7C0EBF02" w14:textId="5CC2A7FC" w:rsidR="002464BA" w:rsidRPr="006A2A5A" w:rsidRDefault="002464BA" w:rsidP="006A2A5A">
      <w:pPr>
        <w:jc w:val="both"/>
        <w:rPr>
          <w:rFonts w:ascii="Times New Roman" w:hAnsi="Times New Roman" w:cs="Times New Roman"/>
          <w:sz w:val="24"/>
          <w:szCs w:val="24"/>
        </w:rPr>
      </w:pPr>
    </w:p>
    <w:p w14:paraId="32B35CEB" w14:textId="26006C34" w:rsidR="002464BA" w:rsidRPr="006A2A5A" w:rsidRDefault="002464BA" w:rsidP="006A2A5A">
      <w:pPr>
        <w:jc w:val="both"/>
        <w:rPr>
          <w:rFonts w:ascii="Times New Roman" w:hAnsi="Times New Roman" w:cs="Times New Roman"/>
          <w:sz w:val="24"/>
          <w:szCs w:val="24"/>
        </w:rPr>
      </w:pPr>
    </w:p>
    <w:p w14:paraId="7943CFA5" w14:textId="3981D518" w:rsidR="002464BA" w:rsidRDefault="002464BA" w:rsidP="006534AB">
      <w:pPr>
        <w:rPr>
          <w:rFonts w:ascii="Times New Roman" w:hAnsi="Times New Roman" w:cs="Times New Roman"/>
          <w:sz w:val="28"/>
          <w:szCs w:val="28"/>
        </w:rPr>
      </w:pPr>
    </w:p>
    <w:p w14:paraId="44D8BFC7" w14:textId="4A4208C3" w:rsidR="002464BA" w:rsidRDefault="002464BA" w:rsidP="006534AB">
      <w:pPr>
        <w:rPr>
          <w:rFonts w:ascii="Times New Roman" w:hAnsi="Times New Roman" w:cs="Times New Roman"/>
          <w:sz w:val="28"/>
          <w:szCs w:val="28"/>
        </w:rPr>
      </w:pPr>
    </w:p>
    <w:p w14:paraId="394814A7" w14:textId="1D4D1526" w:rsidR="00234D2E" w:rsidRDefault="00234D2E" w:rsidP="007C0DEB">
      <w:pPr>
        <w:pStyle w:val="Nadpis1"/>
        <w:spacing w:line="360" w:lineRule="auto"/>
        <w:rPr>
          <w:b/>
          <w:bCs/>
        </w:rPr>
      </w:pPr>
      <w:bookmarkStart w:id="28" w:name="_Toc70660116"/>
    </w:p>
    <w:p w14:paraId="313126E0" w14:textId="45AD3192" w:rsidR="00234D2E" w:rsidRDefault="00234D2E" w:rsidP="00234D2E"/>
    <w:p w14:paraId="205391D9" w14:textId="410EE336" w:rsidR="00234D2E" w:rsidRDefault="00234D2E" w:rsidP="00234D2E"/>
    <w:p w14:paraId="732F5CFD" w14:textId="77777777" w:rsidR="00234D2E" w:rsidRPr="00234D2E" w:rsidRDefault="00234D2E" w:rsidP="00234D2E"/>
    <w:p w14:paraId="5AD4BF91" w14:textId="018A7F73" w:rsidR="00B05173" w:rsidRDefault="00B05173" w:rsidP="007C0DEB">
      <w:pPr>
        <w:pStyle w:val="Nadpis1"/>
        <w:spacing w:line="360" w:lineRule="auto"/>
        <w:rPr>
          <w:b/>
          <w:bCs/>
        </w:rPr>
      </w:pPr>
      <w:bookmarkStart w:id="29" w:name="_Toc101460773"/>
      <w:r w:rsidRPr="008D28BC">
        <w:rPr>
          <w:b/>
          <w:bCs/>
        </w:rPr>
        <w:lastRenderedPageBreak/>
        <w:t>Seznam zkratek</w:t>
      </w:r>
      <w:bookmarkEnd w:id="29"/>
    </w:p>
    <w:p w14:paraId="0917939C" w14:textId="77777777" w:rsidR="007C1D81" w:rsidRPr="007C1D81" w:rsidRDefault="007C1D81" w:rsidP="007C1D81"/>
    <w:p w14:paraId="3193AD3E" w14:textId="0D08301E" w:rsidR="0057299B" w:rsidRPr="00B512BA" w:rsidRDefault="00463890" w:rsidP="007C0DEB">
      <w:pPr>
        <w:spacing w:line="360" w:lineRule="auto"/>
        <w:rPr>
          <w:rFonts w:ascii="Times New Roman" w:hAnsi="Times New Roman" w:cs="Times New Roman"/>
          <w:sz w:val="24"/>
          <w:szCs w:val="28"/>
        </w:rPr>
      </w:pPr>
      <w:r w:rsidRPr="00B512BA">
        <w:rPr>
          <w:rFonts w:ascii="Times New Roman" w:hAnsi="Times New Roman" w:cs="Times New Roman"/>
          <w:sz w:val="24"/>
          <w:szCs w:val="28"/>
        </w:rPr>
        <w:t>ICISS</w:t>
      </w:r>
      <w:r w:rsidR="007E79E8" w:rsidRPr="00B512BA">
        <w:rPr>
          <w:rFonts w:ascii="Times New Roman" w:hAnsi="Times New Roman" w:cs="Times New Roman"/>
          <w:sz w:val="24"/>
          <w:szCs w:val="28"/>
        </w:rPr>
        <w:t xml:space="preserve">                 </w:t>
      </w:r>
      <w:r w:rsidR="00011843" w:rsidRPr="00B512BA">
        <w:rPr>
          <w:rFonts w:ascii="Times New Roman" w:hAnsi="Times New Roman" w:cs="Times New Roman"/>
          <w:sz w:val="24"/>
          <w:szCs w:val="28"/>
        </w:rPr>
        <w:t xml:space="preserve">International </w:t>
      </w:r>
      <w:proofErr w:type="spellStart"/>
      <w:r w:rsidR="00011843" w:rsidRPr="00B512BA">
        <w:rPr>
          <w:rFonts w:ascii="Times New Roman" w:hAnsi="Times New Roman" w:cs="Times New Roman"/>
          <w:sz w:val="24"/>
          <w:szCs w:val="28"/>
        </w:rPr>
        <w:t>Commission</w:t>
      </w:r>
      <w:proofErr w:type="spellEnd"/>
      <w:r w:rsidR="00011843" w:rsidRPr="00B512BA">
        <w:rPr>
          <w:rFonts w:ascii="Times New Roman" w:hAnsi="Times New Roman" w:cs="Times New Roman"/>
          <w:sz w:val="24"/>
          <w:szCs w:val="28"/>
        </w:rPr>
        <w:t xml:space="preserve"> on </w:t>
      </w:r>
      <w:proofErr w:type="spellStart"/>
      <w:r w:rsidR="00011843" w:rsidRPr="00B512BA">
        <w:rPr>
          <w:rFonts w:ascii="Times New Roman" w:hAnsi="Times New Roman" w:cs="Times New Roman"/>
          <w:sz w:val="24"/>
          <w:szCs w:val="28"/>
        </w:rPr>
        <w:t>Intervention</w:t>
      </w:r>
      <w:proofErr w:type="spellEnd"/>
      <w:r w:rsidR="00011843" w:rsidRPr="00B512BA">
        <w:rPr>
          <w:rFonts w:ascii="Times New Roman" w:hAnsi="Times New Roman" w:cs="Times New Roman"/>
          <w:sz w:val="24"/>
          <w:szCs w:val="28"/>
        </w:rPr>
        <w:t xml:space="preserve"> and </w:t>
      </w:r>
      <w:proofErr w:type="spellStart"/>
      <w:r w:rsidR="00011843" w:rsidRPr="00B512BA">
        <w:rPr>
          <w:rFonts w:ascii="Times New Roman" w:hAnsi="Times New Roman" w:cs="Times New Roman"/>
          <w:sz w:val="24"/>
          <w:szCs w:val="28"/>
        </w:rPr>
        <w:t>State</w:t>
      </w:r>
      <w:proofErr w:type="spellEnd"/>
      <w:r w:rsidR="00011843" w:rsidRPr="00B512BA">
        <w:rPr>
          <w:rFonts w:ascii="Times New Roman" w:hAnsi="Times New Roman" w:cs="Times New Roman"/>
          <w:sz w:val="24"/>
          <w:szCs w:val="28"/>
        </w:rPr>
        <w:t xml:space="preserve"> </w:t>
      </w:r>
      <w:proofErr w:type="spellStart"/>
      <w:r w:rsidR="00011843" w:rsidRPr="00B512BA">
        <w:rPr>
          <w:rFonts w:ascii="Times New Roman" w:hAnsi="Times New Roman" w:cs="Times New Roman"/>
          <w:sz w:val="24"/>
          <w:szCs w:val="28"/>
        </w:rPr>
        <w:t>Sovereignty</w:t>
      </w:r>
      <w:proofErr w:type="spellEnd"/>
      <w:r w:rsidR="007E79E8" w:rsidRPr="00B512BA">
        <w:rPr>
          <w:rFonts w:ascii="Times New Roman" w:hAnsi="Times New Roman" w:cs="Times New Roman"/>
          <w:sz w:val="24"/>
          <w:szCs w:val="28"/>
        </w:rPr>
        <w:t xml:space="preserve">    </w:t>
      </w:r>
    </w:p>
    <w:p w14:paraId="43297EF2" w14:textId="30A6E0BB" w:rsidR="0057299B" w:rsidRPr="00B512BA" w:rsidRDefault="00463890" w:rsidP="008028F7">
      <w:pPr>
        <w:rPr>
          <w:rFonts w:ascii="Times New Roman" w:hAnsi="Times New Roman" w:cs="Times New Roman"/>
          <w:sz w:val="24"/>
          <w:szCs w:val="28"/>
        </w:rPr>
      </w:pPr>
      <w:r w:rsidRPr="00B512BA">
        <w:rPr>
          <w:rFonts w:ascii="Times New Roman" w:hAnsi="Times New Roman" w:cs="Times New Roman"/>
          <w:sz w:val="24"/>
          <w:szCs w:val="28"/>
        </w:rPr>
        <w:t>ISIS</w:t>
      </w:r>
      <w:r w:rsidR="00011843" w:rsidRPr="00B512BA">
        <w:rPr>
          <w:rFonts w:ascii="Times New Roman" w:hAnsi="Times New Roman" w:cs="Times New Roman"/>
          <w:sz w:val="24"/>
          <w:szCs w:val="28"/>
        </w:rPr>
        <w:t xml:space="preserve">                    Islámský stát</w:t>
      </w:r>
      <w:r w:rsidR="00FC5E4F" w:rsidRPr="00B512BA">
        <w:rPr>
          <w:rFonts w:ascii="Times New Roman" w:hAnsi="Times New Roman" w:cs="Times New Roman"/>
          <w:sz w:val="24"/>
          <w:szCs w:val="28"/>
        </w:rPr>
        <w:t xml:space="preserve"> v Iráku a Sýrii </w:t>
      </w:r>
    </w:p>
    <w:p w14:paraId="055C8A49" w14:textId="4362CB5E" w:rsidR="00463890" w:rsidRPr="00B512BA" w:rsidRDefault="00463890" w:rsidP="008028F7">
      <w:pPr>
        <w:rPr>
          <w:rFonts w:ascii="Times New Roman" w:hAnsi="Times New Roman" w:cs="Times New Roman"/>
          <w:sz w:val="24"/>
          <w:szCs w:val="28"/>
        </w:rPr>
      </w:pPr>
      <w:r w:rsidRPr="00B512BA">
        <w:rPr>
          <w:rFonts w:ascii="Times New Roman" w:hAnsi="Times New Roman" w:cs="Times New Roman"/>
          <w:sz w:val="24"/>
          <w:szCs w:val="28"/>
        </w:rPr>
        <w:t>NATO</w:t>
      </w:r>
      <w:r w:rsidR="0075682E" w:rsidRPr="00B512BA">
        <w:rPr>
          <w:rFonts w:ascii="Times New Roman" w:hAnsi="Times New Roman" w:cs="Times New Roman"/>
          <w:sz w:val="24"/>
          <w:szCs w:val="28"/>
        </w:rPr>
        <w:t xml:space="preserve">                Severoatlantická aliance</w:t>
      </w:r>
    </w:p>
    <w:p w14:paraId="4B1F3A10" w14:textId="5DEC0AAF" w:rsidR="00463890" w:rsidRPr="00B512BA" w:rsidRDefault="00463890" w:rsidP="008028F7">
      <w:pPr>
        <w:rPr>
          <w:rFonts w:ascii="Times New Roman" w:hAnsi="Times New Roman" w:cs="Times New Roman"/>
          <w:sz w:val="24"/>
          <w:szCs w:val="28"/>
        </w:rPr>
      </w:pPr>
      <w:r w:rsidRPr="00B512BA">
        <w:rPr>
          <w:rFonts w:ascii="Times New Roman" w:hAnsi="Times New Roman" w:cs="Times New Roman"/>
          <w:sz w:val="24"/>
          <w:szCs w:val="28"/>
        </w:rPr>
        <w:t>OSN</w:t>
      </w:r>
      <w:r w:rsidR="0075682E" w:rsidRPr="00B512BA">
        <w:rPr>
          <w:rFonts w:ascii="Times New Roman" w:hAnsi="Times New Roman" w:cs="Times New Roman"/>
          <w:sz w:val="24"/>
          <w:szCs w:val="28"/>
        </w:rPr>
        <w:t xml:space="preserve">                   Organizace spojených národů</w:t>
      </w:r>
    </w:p>
    <w:p w14:paraId="698960A0" w14:textId="4020AF4A" w:rsidR="00463890" w:rsidRPr="00B512BA" w:rsidRDefault="00937239" w:rsidP="008028F7">
      <w:pPr>
        <w:rPr>
          <w:rFonts w:ascii="Times New Roman" w:hAnsi="Times New Roman" w:cs="Times New Roman"/>
          <w:sz w:val="24"/>
          <w:szCs w:val="28"/>
        </w:rPr>
      </w:pPr>
      <w:r w:rsidRPr="00B512BA">
        <w:rPr>
          <w:rFonts w:ascii="Times New Roman" w:hAnsi="Times New Roman" w:cs="Times New Roman"/>
          <w:sz w:val="24"/>
          <w:szCs w:val="28"/>
        </w:rPr>
        <w:t>R2P</w:t>
      </w:r>
      <w:r w:rsidR="0075682E" w:rsidRPr="00B512BA">
        <w:rPr>
          <w:rFonts w:ascii="Times New Roman" w:hAnsi="Times New Roman" w:cs="Times New Roman"/>
          <w:sz w:val="24"/>
          <w:szCs w:val="28"/>
        </w:rPr>
        <w:t xml:space="preserve">                    </w:t>
      </w:r>
      <w:proofErr w:type="spellStart"/>
      <w:r w:rsidR="0075682E" w:rsidRPr="00B512BA">
        <w:rPr>
          <w:rFonts w:ascii="Times New Roman" w:hAnsi="Times New Roman" w:cs="Times New Roman"/>
          <w:sz w:val="24"/>
          <w:szCs w:val="28"/>
        </w:rPr>
        <w:t>Responsibility</w:t>
      </w:r>
      <w:proofErr w:type="spellEnd"/>
      <w:r w:rsidR="0075682E" w:rsidRPr="00B512BA">
        <w:rPr>
          <w:rFonts w:ascii="Times New Roman" w:hAnsi="Times New Roman" w:cs="Times New Roman"/>
          <w:sz w:val="24"/>
          <w:szCs w:val="28"/>
        </w:rPr>
        <w:t xml:space="preserve"> to </w:t>
      </w:r>
      <w:proofErr w:type="spellStart"/>
      <w:r w:rsidR="0075682E" w:rsidRPr="00B512BA">
        <w:rPr>
          <w:rFonts w:ascii="Times New Roman" w:hAnsi="Times New Roman" w:cs="Times New Roman"/>
          <w:sz w:val="24"/>
          <w:szCs w:val="28"/>
        </w:rPr>
        <w:t>Protect</w:t>
      </w:r>
      <w:proofErr w:type="spellEnd"/>
    </w:p>
    <w:p w14:paraId="36C93F3A" w14:textId="6EF5AF91" w:rsidR="00937239" w:rsidRPr="00B512BA" w:rsidRDefault="00937239" w:rsidP="008028F7">
      <w:pPr>
        <w:rPr>
          <w:rFonts w:ascii="Times New Roman" w:hAnsi="Times New Roman" w:cs="Times New Roman"/>
          <w:sz w:val="24"/>
          <w:szCs w:val="28"/>
        </w:rPr>
      </w:pPr>
      <w:r w:rsidRPr="00B512BA">
        <w:rPr>
          <w:rFonts w:ascii="Times New Roman" w:hAnsi="Times New Roman" w:cs="Times New Roman"/>
          <w:sz w:val="24"/>
          <w:szCs w:val="28"/>
        </w:rPr>
        <w:t>RB OSN</w:t>
      </w:r>
      <w:r w:rsidR="0075682E" w:rsidRPr="00B512BA">
        <w:rPr>
          <w:rFonts w:ascii="Times New Roman" w:hAnsi="Times New Roman" w:cs="Times New Roman"/>
          <w:sz w:val="24"/>
          <w:szCs w:val="28"/>
        </w:rPr>
        <w:t xml:space="preserve">            Rada bezpečnosti Organizace spojených národů </w:t>
      </w:r>
    </w:p>
    <w:p w14:paraId="437785CD" w14:textId="5F581A8E" w:rsidR="00D4314A" w:rsidRDefault="00937239" w:rsidP="00D4314A">
      <w:proofErr w:type="spellStart"/>
      <w:r w:rsidRPr="00B512BA">
        <w:rPr>
          <w:rFonts w:ascii="Times New Roman" w:hAnsi="Times New Roman" w:cs="Times New Roman"/>
          <w:sz w:val="24"/>
          <w:szCs w:val="28"/>
        </w:rPr>
        <w:t>RwP</w:t>
      </w:r>
      <w:proofErr w:type="spellEnd"/>
      <w:r w:rsidR="001D65F0" w:rsidRPr="00B512BA">
        <w:rPr>
          <w:rFonts w:ascii="Times New Roman" w:hAnsi="Times New Roman" w:cs="Times New Roman"/>
          <w:sz w:val="24"/>
          <w:szCs w:val="28"/>
        </w:rPr>
        <w:t xml:space="preserve">     </w:t>
      </w:r>
      <w:r w:rsidR="00AF22FF">
        <w:rPr>
          <w:rFonts w:ascii="Times New Roman" w:hAnsi="Times New Roman" w:cs="Times New Roman"/>
          <w:sz w:val="24"/>
          <w:szCs w:val="28"/>
        </w:rPr>
        <w:t xml:space="preserve">              </w:t>
      </w:r>
      <w:proofErr w:type="spellStart"/>
      <w:r w:rsidR="00AF22FF">
        <w:rPr>
          <w:rFonts w:ascii="Times New Roman" w:hAnsi="Times New Roman" w:cs="Times New Roman"/>
          <w:sz w:val="24"/>
          <w:szCs w:val="28"/>
        </w:rPr>
        <w:t>Responsibility</w:t>
      </w:r>
      <w:proofErr w:type="spellEnd"/>
      <w:r w:rsidR="00AF22FF">
        <w:rPr>
          <w:rFonts w:ascii="Times New Roman" w:hAnsi="Times New Roman" w:cs="Times New Roman"/>
          <w:sz w:val="24"/>
          <w:szCs w:val="28"/>
        </w:rPr>
        <w:t xml:space="preserve"> </w:t>
      </w:r>
      <w:proofErr w:type="spellStart"/>
      <w:r w:rsidR="00AF22FF">
        <w:rPr>
          <w:rFonts w:ascii="Times New Roman" w:hAnsi="Times New Roman" w:cs="Times New Roman"/>
          <w:sz w:val="24"/>
          <w:szCs w:val="28"/>
        </w:rPr>
        <w:t>while</w:t>
      </w:r>
      <w:proofErr w:type="spellEnd"/>
      <w:r w:rsidR="00AF22FF">
        <w:rPr>
          <w:rFonts w:ascii="Times New Roman" w:hAnsi="Times New Roman" w:cs="Times New Roman"/>
          <w:sz w:val="24"/>
          <w:szCs w:val="28"/>
        </w:rPr>
        <w:t xml:space="preserve"> </w:t>
      </w:r>
      <w:proofErr w:type="spellStart"/>
      <w:r w:rsidR="00AF22FF">
        <w:rPr>
          <w:rFonts w:ascii="Times New Roman" w:hAnsi="Times New Roman" w:cs="Times New Roman"/>
          <w:sz w:val="24"/>
          <w:szCs w:val="28"/>
        </w:rPr>
        <w:t>Protecting</w:t>
      </w:r>
      <w:proofErr w:type="spellEnd"/>
    </w:p>
    <w:bookmarkEnd w:id="28"/>
    <w:p w14:paraId="672E3FC1" w14:textId="77777777" w:rsidR="002464BA" w:rsidRPr="00B512BA" w:rsidRDefault="002464BA" w:rsidP="00B512BA">
      <w:pPr>
        <w:rPr>
          <w:rFonts w:ascii="Times New Roman" w:hAnsi="Times New Roman" w:cs="Times New Roman"/>
          <w:sz w:val="24"/>
          <w:szCs w:val="28"/>
        </w:rPr>
      </w:pPr>
    </w:p>
    <w:p w14:paraId="680DCB0C" w14:textId="77777777" w:rsidR="002464BA" w:rsidRPr="006534AB" w:rsidRDefault="002464BA" w:rsidP="006534AB">
      <w:pPr>
        <w:rPr>
          <w:rFonts w:ascii="Times New Roman" w:hAnsi="Times New Roman" w:cs="Times New Roman"/>
          <w:sz w:val="28"/>
          <w:szCs w:val="28"/>
        </w:rPr>
      </w:pPr>
    </w:p>
    <w:p w14:paraId="1C4F6737" w14:textId="77777777" w:rsidR="006534AB" w:rsidRPr="00AB4DEC" w:rsidRDefault="006534AB" w:rsidP="00154C6A">
      <w:pPr>
        <w:spacing w:line="360" w:lineRule="auto"/>
        <w:ind w:firstLine="708"/>
        <w:jc w:val="both"/>
        <w:rPr>
          <w:rFonts w:ascii="Times New Roman" w:hAnsi="Times New Roman" w:cs="Times New Roman"/>
          <w:sz w:val="24"/>
          <w:szCs w:val="24"/>
        </w:rPr>
      </w:pPr>
    </w:p>
    <w:p w14:paraId="126823CB" w14:textId="77777777" w:rsidR="005A1E2D" w:rsidRPr="00AB4DEC" w:rsidRDefault="005A1E2D" w:rsidP="00154C6A">
      <w:pPr>
        <w:spacing w:line="360" w:lineRule="auto"/>
        <w:jc w:val="both"/>
        <w:rPr>
          <w:rFonts w:ascii="Times New Roman" w:hAnsi="Times New Roman" w:cs="Times New Roman"/>
          <w:sz w:val="24"/>
          <w:szCs w:val="24"/>
        </w:rPr>
      </w:pPr>
    </w:p>
    <w:p w14:paraId="4031D207" w14:textId="77777777" w:rsidR="005A1E2D" w:rsidRPr="00AB4DEC" w:rsidRDefault="005A1E2D" w:rsidP="00154C6A">
      <w:pPr>
        <w:spacing w:line="360" w:lineRule="auto"/>
        <w:jc w:val="both"/>
        <w:rPr>
          <w:rFonts w:ascii="Times New Roman" w:hAnsi="Times New Roman" w:cs="Times New Roman"/>
          <w:sz w:val="24"/>
          <w:szCs w:val="24"/>
        </w:rPr>
      </w:pPr>
    </w:p>
    <w:p w14:paraId="2697EC5C" w14:textId="77777777" w:rsidR="005A1E2D" w:rsidRPr="00AB4DEC" w:rsidRDefault="005A1E2D" w:rsidP="00154C6A">
      <w:pPr>
        <w:spacing w:line="360" w:lineRule="auto"/>
        <w:jc w:val="both"/>
        <w:rPr>
          <w:rFonts w:ascii="Times New Roman" w:hAnsi="Times New Roman" w:cs="Times New Roman"/>
          <w:b/>
          <w:bCs/>
          <w:sz w:val="24"/>
          <w:szCs w:val="24"/>
        </w:rPr>
      </w:pPr>
    </w:p>
    <w:p w14:paraId="7F2A2B51" w14:textId="09CDC8D5" w:rsidR="00D4314A" w:rsidRDefault="00D4314A" w:rsidP="00154C6A">
      <w:pPr>
        <w:spacing w:line="360" w:lineRule="auto"/>
        <w:jc w:val="both"/>
        <w:rPr>
          <w:rFonts w:ascii="Times New Roman" w:hAnsi="Times New Roman" w:cs="Times New Roman"/>
          <w:sz w:val="24"/>
          <w:szCs w:val="24"/>
        </w:rPr>
      </w:pPr>
    </w:p>
    <w:p w14:paraId="369E4A87" w14:textId="77777777" w:rsidR="00D4314A" w:rsidRDefault="00D4314A">
      <w:pPr>
        <w:rPr>
          <w:rFonts w:ascii="Times New Roman" w:hAnsi="Times New Roman" w:cs="Times New Roman"/>
          <w:sz w:val="24"/>
          <w:szCs w:val="24"/>
        </w:rPr>
      </w:pPr>
      <w:r>
        <w:rPr>
          <w:rFonts w:ascii="Times New Roman" w:hAnsi="Times New Roman" w:cs="Times New Roman"/>
          <w:sz w:val="24"/>
          <w:szCs w:val="24"/>
        </w:rPr>
        <w:br w:type="page"/>
      </w:r>
    </w:p>
    <w:p w14:paraId="25E603F3" w14:textId="688670BB" w:rsidR="00D4314A" w:rsidRDefault="00D4314A" w:rsidP="00796286">
      <w:pPr>
        <w:pStyle w:val="Nadpis1"/>
        <w:spacing w:line="360" w:lineRule="auto"/>
        <w:rPr>
          <w:b/>
          <w:bCs/>
        </w:rPr>
      </w:pPr>
      <w:bookmarkStart w:id="30" w:name="_Toc101460774"/>
      <w:r w:rsidRPr="008D28BC">
        <w:rPr>
          <w:b/>
          <w:bCs/>
        </w:rPr>
        <w:lastRenderedPageBreak/>
        <w:t>Abstrakt</w:t>
      </w:r>
      <w:bookmarkEnd w:id="30"/>
    </w:p>
    <w:p w14:paraId="089FA475" w14:textId="77777777" w:rsidR="007C1D81" w:rsidRPr="007C1D81" w:rsidRDefault="007C1D81" w:rsidP="007C1D81"/>
    <w:p w14:paraId="792DF248" w14:textId="252D07AB" w:rsidR="00796286" w:rsidRDefault="00796286" w:rsidP="0079628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Tato závěrečná bakalářská práce se zabývá využitím konceptu </w:t>
      </w:r>
      <w:proofErr w:type="spellStart"/>
      <w:r>
        <w:rPr>
          <w:rFonts w:ascii="Times New Roman" w:hAnsi="Times New Roman" w:cs="Times New Roman"/>
          <w:sz w:val="24"/>
          <w:szCs w:val="24"/>
        </w:rPr>
        <w:t>Responsibility</w:t>
      </w:r>
      <w:proofErr w:type="spellEnd"/>
      <w:r>
        <w:rPr>
          <w:rFonts w:ascii="Times New Roman" w:hAnsi="Times New Roman" w:cs="Times New Roman"/>
          <w:sz w:val="24"/>
          <w:szCs w:val="24"/>
        </w:rPr>
        <w:t xml:space="preserve"> to </w:t>
      </w:r>
      <w:proofErr w:type="spellStart"/>
      <w:r>
        <w:rPr>
          <w:rFonts w:ascii="Times New Roman" w:hAnsi="Times New Roman" w:cs="Times New Roman"/>
          <w:sz w:val="24"/>
          <w:szCs w:val="24"/>
        </w:rPr>
        <w:t>Protect</w:t>
      </w:r>
      <w:proofErr w:type="spellEnd"/>
      <w:r>
        <w:rPr>
          <w:rFonts w:ascii="Times New Roman" w:hAnsi="Times New Roman" w:cs="Times New Roman"/>
          <w:sz w:val="24"/>
          <w:szCs w:val="24"/>
        </w:rPr>
        <w:t xml:space="preserve"> (R2P) po roce 2011. Poměrné mladý mezinárodní koncept R2P vznikl v návaznosti na genocidy ve Rwandě a </w:t>
      </w:r>
      <w:proofErr w:type="spellStart"/>
      <w:r>
        <w:rPr>
          <w:rFonts w:ascii="Times New Roman" w:hAnsi="Times New Roman" w:cs="Times New Roman"/>
          <w:sz w:val="24"/>
          <w:szCs w:val="24"/>
        </w:rPr>
        <w:t>Srebrenici</w:t>
      </w:r>
      <w:proofErr w:type="spellEnd"/>
      <w:r>
        <w:rPr>
          <w:rFonts w:ascii="Times New Roman" w:hAnsi="Times New Roman" w:cs="Times New Roman"/>
          <w:sz w:val="24"/>
          <w:szCs w:val="24"/>
        </w:rPr>
        <w:t xml:space="preserve">. </w:t>
      </w:r>
      <w:r w:rsidR="00BF5F79" w:rsidRPr="00B602A3">
        <w:rPr>
          <w:rFonts w:ascii="Times New Roman" w:hAnsi="Times New Roman" w:cs="Times New Roman"/>
          <w:sz w:val="24"/>
          <w:szCs w:val="24"/>
        </w:rPr>
        <w:t>M</w:t>
      </w:r>
      <w:r w:rsidRPr="00B602A3">
        <w:rPr>
          <w:rFonts w:ascii="Times New Roman" w:hAnsi="Times New Roman" w:cs="Times New Roman"/>
          <w:sz w:val="24"/>
          <w:szCs w:val="24"/>
        </w:rPr>
        <w:t xml:space="preserve">ezinárodní společenství nedokázalo </w:t>
      </w:r>
      <w:r w:rsidR="00BF5F79" w:rsidRPr="00B602A3">
        <w:rPr>
          <w:rFonts w:ascii="Times New Roman" w:hAnsi="Times New Roman" w:cs="Times New Roman"/>
          <w:sz w:val="24"/>
          <w:szCs w:val="24"/>
        </w:rPr>
        <w:t>v těchto případech</w:t>
      </w:r>
      <w:r w:rsidR="00BF5F79">
        <w:rPr>
          <w:rFonts w:ascii="Times New Roman" w:hAnsi="Times New Roman" w:cs="Times New Roman"/>
          <w:sz w:val="24"/>
          <w:szCs w:val="24"/>
        </w:rPr>
        <w:t xml:space="preserve"> </w:t>
      </w:r>
      <w:r>
        <w:rPr>
          <w:rFonts w:ascii="Times New Roman" w:hAnsi="Times New Roman" w:cs="Times New Roman"/>
          <w:sz w:val="24"/>
          <w:szCs w:val="24"/>
        </w:rPr>
        <w:t xml:space="preserve">adekvátně zareagovat a činit kroky, které by zabránily dalším zločinům. R2P klade důraz na to, </w:t>
      </w:r>
      <w:r w:rsidRPr="00B602A3">
        <w:rPr>
          <w:rFonts w:ascii="Times New Roman" w:hAnsi="Times New Roman" w:cs="Times New Roman"/>
          <w:sz w:val="24"/>
          <w:szCs w:val="24"/>
        </w:rPr>
        <w:t xml:space="preserve">že </w:t>
      </w:r>
      <w:r w:rsidR="00BF5F79" w:rsidRPr="00B602A3">
        <w:rPr>
          <w:rFonts w:ascii="Times New Roman" w:hAnsi="Times New Roman" w:cs="Times New Roman"/>
          <w:sz w:val="24"/>
          <w:szCs w:val="24"/>
        </w:rPr>
        <w:t xml:space="preserve">má </w:t>
      </w:r>
      <w:r w:rsidRPr="00B602A3">
        <w:rPr>
          <w:rFonts w:ascii="Times New Roman" w:hAnsi="Times New Roman" w:cs="Times New Roman"/>
          <w:sz w:val="24"/>
          <w:szCs w:val="24"/>
        </w:rPr>
        <w:t>každý stát odpovědnost chránit své obyvatelstvo</w:t>
      </w:r>
      <w:r w:rsidR="00BF5F79" w:rsidRPr="00B602A3">
        <w:rPr>
          <w:rFonts w:ascii="Times New Roman" w:hAnsi="Times New Roman" w:cs="Times New Roman"/>
          <w:sz w:val="24"/>
          <w:szCs w:val="24"/>
        </w:rPr>
        <w:t xml:space="preserve"> před</w:t>
      </w:r>
      <w:r w:rsidRPr="00B602A3">
        <w:rPr>
          <w:rFonts w:ascii="Times New Roman" w:hAnsi="Times New Roman" w:cs="Times New Roman"/>
          <w:sz w:val="24"/>
          <w:szCs w:val="24"/>
        </w:rPr>
        <w:t xml:space="preserve"> genocidou</w:t>
      </w:r>
      <w:r>
        <w:rPr>
          <w:rFonts w:ascii="Times New Roman" w:hAnsi="Times New Roman" w:cs="Times New Roman"/>
          <w:sz w:val="24"/>
          <w:szCs w:val="24"/>
        </w:rPr>
        <w:t xml:space="preserve">, válečnými zločiny, zločiny proti lidskosti a etnickými čistkami. Pokud stát nedokáže chránit své obyvatelstvo před zmíněnými zločiny, přechází odpovědnost ochrany obyvatelstva na mezinárodní společenství, které musí učinit veškeré možné kroky pro ukončení páchání zločinů. Koncept R2P byl využit při intervenci sil NATO v Libyi, kde hrozilo masové vraždění ze strany vládních jednotek </w:t>
      </w:r>
      <w:proofErr w:type="spellStart"/>
      <w:r>
        <w:rPr>
          <w:rFonts w:ascii="Times New Roman" w:hAnsi="Times New Roman" w:cs="Times New Roman"/>
          <w:sz w:val="24"/>
          <w:szCs w:val="24"/>
        </w:rPr>
        <w:t>Muammara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Kaddáfího</w:t>
      </w:r>
      <w:proofErr w:type="spellEnd"/>
      <w:r>
        <w:rPr>
          <w:rFonts w:ascii="Times New Roman" w:hAnsi="Times New Roman" w:cs="Times New Roman"/>
          <w:sz w:val="24"/>
          <w:szCs w:val="24"/>
        </w:rPr>
        <w:t xml:space="preserve">. Tato práce zkoumá, jaký vliv měla intervence v Libyi na další implikaci R2P, jelikož od intervence NATO v Libyi nebyl doposud znovu využit třetí pilíř R2P, což je v této práci reflektováno na případu Sýrie. Dále práce popisuje možné návrhy změn, které by vedly k inovaci této mezinárodní normy. Konkrétně je v práci debatována problematika práva veta stálých členů Rady bezpečnosti OSN a jeho možné omezení v případech řešení humanitárních krizí. Dále je nastíněno možné rozšíření konceptu </w:t>
      </w:r>
      <w:r w:rsidRPr="00B602A3">
        <w:rPr>
          <w:rFonts w:ascii="Times New Roman" w:hAnsi="Times New Roman" w:cs="Times New Roman"/>
          <w:sz w:val="24"/>
          <w:szCs w:val="24"/>
        </w:rPr>
        <w:t>o návrh</w:t>
      </w:r>
      <w:r w:rsidR="00BF5F79" w:rsidRPr="00B602A3">
        <w:rPr>
          <w:rFonts w:ascii="Times New Roman" w:hAnsi="Times New Roman" w:cs="Times New Roman"/>
          <w:sz w:val="24"/>
          <w:szCs w:val="24"/>
        </w:rPr>
        <w:t>,</w:t>
      </w:r>
      <w:r w:rsidRPr="00B602A3">
        <w:rPr>
          <w:rFonts w:ascii="Times New Roman" w:hAnsi="Times New Roman" w:cs="Times New Roman"/>
          <w:sz w:val="24"/>
          <w:szCs w:val="24"/>
        </w:rPr>
        <w:t xml:space="preserve"> nesoucí název</w:t>
      </w:r>
      <w:r>
        <w:rPr>
          <w:rFonts w:ascii="Times New Roman" w:hAnsi="Times New Roman" w:cs="Times New Roman"/>
          <w:sz w:val="24"/>
          <w:szCs w:val="24"/>
        </w:rPr>
        <w:t xml:space="preserve"> </w:t>
      </w:r>
      <w:proofErr w:type="spellStart"/>
      <w:r>
        <w:rPr>
          <w:rFonts w:ascii="Times New Roman" w:hAnsi="Times New Roman" w:cs="Times New Roman"/>
          <w:sz w:val="24"/>
          <w:szCs w:val="24"/>
        </w:rPr>
        <w:t>Responsibility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while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Protecting</w:t>
      </w:r>
      <w:proofErr w:type="spellEnd"/>
      <w:r>
        <w:rPr>
          <w:rFonts w:ascii="Times New Roman" w:hAnsi="Times New Roman" w:cs="Times New Roman"/>
          <w:sz w:val="24"/>
          <w:szCs w:val="24"/>
        </w:rPr>
        <w:t>, který se zaměřuje na problematiku odpovědnosti zasahujících sil při implikaci třetího pilíře R2P.</w:t>
      </w:r>
    </w:p>
    <w:p w14:paraId="7AC881F1" w14:textId="77777777" w:rsidR="00796286" w:rsidRPr="00796286" w:rsidRDefault="00796286" w:rsidP="00796286"/>
    <w:p w14:paraId="04324BAF" w14:textId="20170B08" w:rsidR="000777A4" w:rsidRDefault="00D4314A" w:rsidP="00D4314A">
      <w:pPr>
        <w:rPr>
          <w:rFonts w:ascii="Times New Roman" w:hAnsi="Times New Roman" w:cs="Times New Roman"/>
          <w:sz w:val="24"/>
          <w:szCs w:val="28"/>
        </w:rPr>
      </w:pPr>
      <w:r w:rsidRPr="008D28BC">
        <w:rPr>
          <w:rFonts w:ascii="Times New Roman" w:hAnsi="Times New Roman" w:cs="Times New Roman"/>
          <w:b/>
          <w:bCs/>
          <w:sz w:val="24"/>
          <w:szCs w:val="28"/>
        </w:rPr>
        <w:t>Klíčová slova:</w:t>
      </w:r>
      <w:r w:rsidR="00796286">
        <w:rPr>
          <w:rFonts w:ascii="Times New Roman" w:hAnsi="Times New Roman" w:cs="Times New Roman"/>
          <w:sz w:val="24"/>
          <w:szCs w:val="28"/>
        </w:rPr>
        <w:t xml:space="preserve"> Libye, Sýrie, </w:t>
      </w:r>
      <w:proofErr w:type="spellStart"/>
      <w:r w:rsidR="00796286">
        <w:rPr>
          <w:rFonts w:ascii="Times New Roman" w:hAnsi="Times New Roman" w:cs="Times New Roman"/>
          <w:sz w:val="24"/>
          <w:szCs w:val="28"/>
        </w:rPr>
        <w:t>responsibility</w:t>
      </w:r>
      <w:proofErr w:type="spellEnd"/>
      <w:r w:rsidR="00796286">
        <w:rPr>
          <w:rFonts w:ascii="Times New Roman" w:hAnsi="Times New Roman" w:cs="Times New Roman"/>
          <w:sz w:val="24"/>
          <w:szCs w:val="28"/>
        </w:rPr>
        <w:t xml:space="preserve"> to </w:t>
      </w:r>
      <w:proofErr w:type="spellStart"/>
      <w:r w:rsidR="00796286">
        <w:rPr>
          <w:rFonts w:ascii="Times New Roman" w:hAnsi="Times New Roman" w:cs="Times New Roman"/>
          <w:sz w:val="24"/>
          <w:szCs w:val="28"/>
        </w:rPr>
        <w:t>protect</w:t>
      </w:r>
      <w:proofErr w:type="spellEnd"/>
    </w:p>
    <w:p w14:paraId="2F0EEE74" w14:textId="77777777" w:rsidR="000777A4" w:rsidRDefault="000777A4">
      <w:pPr>
        <w:rPr>
          <w:rFonts w:ascii="Times New Roman" w:hAnsi="Times New Roman" w:cs="Times New Roman"/>
          <w:sz w:val="24"/>
          <w:szCs w:val="28"/>
        </w:rPr>
      </w:pPr>
      <w:r>
        <w:rPr>
          <w:rFonts w:ascii="Times New Roman" w:hAnsi="Times New Roman" w:cs="Times New Roman"/>
          <w:sz w:val="24"/>
          <w:szCs w:val="28"/>
        </w:rPr>
        <w:br w:type="page"/>
      </w:r>
    </w:p>
    <w:p w14:paraId="188E3A37" w14:textId="6F74CCE8" w:rsidR="00D4314A" w:rsidRDefault="00D4314A" w:rsidP="00D4314A">
      <w:pPr>
        <w:pStyle w:val="Nadpis1"/>
        <w:rPr>
          <w:b/>
          <w:bCs/>
        </w:rPr>
      </w:pPr>
      <w:bookmarkStart w:id="31" w:name="_Toc101460775"/>
      <w:r w:rsidRPr="008D28BC">
        <w:rPr>
          <w:b/>
          <w:bCs/>
        </w:rPr>
        <w:lastRenderedPageBreak/>
        <w:t>Abstract</w:t>
      </w:r>
      <w:bookmarkEnd w:id="31"/>
    </w:p>
    <w:p w14:paraId="6EE5C728" w14:textId="482948CE" w:rsidR="007C1D81" w:rsidRDefault="007C1D81" w:rsidP="007C1D81"/>
    <w:p w14:paraId="0AA04536" w14:textId="77777777" w:rsidR="00B602A3" w:rsidRPr="00C3775E" w:rsidRDefault="00B602A3" w:rsidP="00B602A3">
      <w:pPr>
        <w:spacing w:line="360" w:lineRule="auto"/>
        <w:ind w:firstLine="708"/>
        <w:jc w:val="both"/>
        <w:rPr>
          <w:rFonts w:ascii="Times New Roman" w:hAnsi="Times New Roman" w:cs="Times New Roman"/>
          <w:sz w:val="24"/>
          <w:szCs w:val="24"/>
          <w:lang w:val="en-GB"/>
        </w:rPr>
      </w:pPr>
      <w:r w:rsidRPr="00C3775E">
        <w:rPr>
          <w:rFonts w:ascii="Times New Roman" w:hAnsi="Times New Roman" w:cs="Times New Roman"/>
          <w:sz w:val="24"/>
          <w:szCs w:val="24"/>
          <w:lang w:val="en-GB"/>
        </w:rPr>
        <w:t xml:space="preserve">This bachelor thesis addresses the use of the Responsibility to Protect (R2P) concept after 2011. The fairly new concept was born in connection and due to genocides in Rwanda and Srebrenica. International community was not able to adequately respond and make necessary steps to prevent further genocide in these areas. R2P emphasises the duty of states to protect its citizens from genocide, war crimes, crimes against humanity and ethnic cleansings. </w:t>
      </w:r>
      <w:r>
        <w:rPr>
          <w:rFonts w:ascii="Times New Roman" w:hAnsi="Times New Roman" w:cs="Times New Roman"/>
          <w:sz w:val="24"/>
          <w:szCs w:val="24"/>
          <w:lang w:val="en-GB"/>
        </w:rPr>
        <w:t>In a case where a state is not able to uphold this duty, it falls upon the international community to take the necessary steps to end any possible crimes and violence. The concept of R2P was used by NATO intervention forces in Libya in the face of impending mass murder from the government forces of Muammar Kaddafi. This thesis analyses the implications the Libyan intervention had on further use of R2P, mostly due to the fact that since the Libyan intervention, the third pillar of R2P has not been used, which is demonstrated on the case of Syria. The thesis further debates possible recommendations for changing the international norm for R2P. More specifically, the thesis analyses the problematic veto of permanent members of the UN Security Council and its possible limitation in the case of resolving humanitarian crisis. Lastly, there is a brief mention of the possibility to expand R2P with a concept called Responsibility while Protecting, which focuses on the responsibility of intervening forces that are implementing the third pillar of R2P.</w:t>
      </w:r>
    </w:p>
    <w:p w14:paraId="4B16523E" w14:textId="77777777" w:rsidR="00B602A3" w:rsidRDefault="00B602A3" w:rsidP="00D4314A">
      <w:pPr>
        <w:rPr>
          <w:rFonts w:ascii="Times New Roman" w:hAnsi="Times New Roman" w:cs="Times New Roman"/>
          <w:b/>
          <w:bCs/>
          <w:sz w:val="24"/>
          <w:szCs w:val="28"/>
        </w:rPr>
      </w:pPr>
    </w:p>
    <w:p w14:paraId="235C07F4" w14:textId="07F72322" w:rsidR="00D4314A" w:rsidRPr="00B602A3" w:rsidRDefault="00D4314A" w:rsidP="00D4314A">
      <w:pPr>
        <w:rPr>
          <w:rFonts w:ascii="Times New Roman" w:hAnsi="Times New Roman" w:cs="Times New Roman"/>
          <w:sz w:val="24"/>
          <w:szCs w:val="28"/>
        </w:rPr>
      </w:pPr>
      <w:proofErr w:type="spellStart"/>
      <w:r w:rsidRPr="008D28BC">
        <w:rPr>
          <w:rFonts w:ascii="Times New Roman" w:hAnsi="Times New Roman" w:cs="Times New Roman"/>
          <w:b/>
          <w:bCs/>
          <w:sz w:val="24"/>
          <w:szCs w:val="28"/>
        </w:rPr>
        <w:t>Key</w:t>
      </w:r>
      <w:proofErr w:type="spellEnd"/>
      <w:r w:rsidRPr="008D28BC">
        <w:rPr>
          <w:rFonts w:ascii="Times New Roman" w:hAnsi="Times New Roman" w:cs="Times New Roman"/>
          <w:b/>
          <w:bCs/>
          <w:sz w:val="24"/>
          <w:szCs w:val="28"/>
        </w:rPr>
        <w:t xml:space="preserve"> </w:t>
      </w:r>
      <w:proofErr w:type="spellStart"/>
      <w:r w:rsidRPr="008D28BC">
        <w:rPr>
          <w:rFonts w:ascii="Times New Roman" w:hAnsi="Times New Roman" w:cs="Times New Roman"/>
          <w:b/>
          <w:bCs/>
          <w:sz w:val="24"/>
          <w:szCs w:val="28"/>
        </w:rPr>
        <w:t>words</w:t>
      </w:r>
      <w:proofErr w:type="spellEnd"/>
      <w:r w:rsidRPr="008D28BC">
        <w:rPr>
          <w:rFonts w:ascii="Times New Roman" w:hAnsi="Times New Roman" w:cs="Times New Roman"/>
          <w:b/>
          <w:bCs/>
          <w:sz w:val="24"/>
          <w:szCs w:val="28"/>
        </w:rPr>
        <w:t>:</w:t>
      </w:r>
      <w:r w:rsidR="00B602A3">
        <w:rPr>
          <w:rFonts w:ascii="Times New Roman" w:hAnsi="Times New Roman" w:cs="Times New Roman"/>
          <w:b/>
          <w:bCs/>
          <w:sz w:val="24"/>
          <w:szCs w:val="28"/>
        </w:rPr>
        <w:t xml:space="preserve"> </w:t>
      </w:r>
      <w:proofErr w:type="spellStart"/>
      <w:r w:rsidR="00B602A3">
        <w:rPr>
          <w:rFonts w:ascii="Times New Roman" w:hAnsi="Times New Roman" w:cs="Times New Roman"/>
          <w:sz w:val="24"/>
          <w:szCs w:val="28"/>
        </w:rPr>
        <w:t>Libya</w:t>
      </w:r>
      <w:proofErr w:type="spellEnd"/>
      <w:r w:rsidR="00B602A3">
        <w:rPr>
          <w:rFonts w:ascii="Times New Roman" w:hAnsi="Times New Roman" w:cs="Times New Roman"/>
          <w:sz w:val="24"/>
          <w:szCs w:val="28"/>
        </w:rPr>
        <w:t xml:space="preserve">, </w:t>
      </w:r>
      <w:proofErr w:type="spellStart"/>
      <w:r w:rsidR="00B602A3">
        <w:rPr>
          <w:rFonts w:ascii="Times New Roman" w:hAnsi="Times New Roman" w:cs="Times New Roman"/>
          <w:sz w:val="24"/>
          <w:szCs w:val="28"/>
        </w:rPr>
        <w:t>Syria</w:t>
      </w:r>
      <w:proofErr w:type="spellEnd"/>
      <w:r w:rsidR="00B602A3">
        <w:rPr>
          <w:rFonts w:ascii="Times New Roman" w:hAnsi="Times New Roman" w:cs="Times New Roman"/>
          <w:sz w:val="24"/>
          <w:szCs w:val="28"/>
        </w:rPr>
        <w:t xml:space="preserve">, </w:t>
      </w:r>
      <w:proofErr w:type="spellStart"/>
      <w:r w:rsidR="00B602A3">
        <w:rPr>
          <w:rFonts w:ascii="Times New Roman" w:hAnsi="Times New Roman" w:cs="Times New Roman"/>
          <w:sz w:val="24"/>
          <w:szCs w:val="28"/>
        </w:rPr>
        <w:t>responsibility</w:t>
      </w:r>
      <w:proofErr w:type="spellEnd"/>
      <w:r w:rsidR="00B602A3">
        <w:rPr>
          <w:rFonts w:ascii="Times New Roman" w:hAnsi="Times New Roman" w:cs="Times New Roman"/>
          <w:sz w:val="24"/>
          <w:szCs w:val="28"/>
        </w:rPr>
        <w:t xml:space="preserve"> to </w:t>
      </w:r>
      <w:proofErr w:type="spellStart"/>
      <w:r w:rsidR="00B602A3">
        <w:rPr>
          <w:rFonts w:ascii="Times New Roman" w:hAnsi="Times New Roman" w:cs="Times New Roman"/>
          <w:sz w:val="24"/>
          <w:szCs w:val="28"/>
        </w:rPr>
        <w:t>protect</w:t>
      </w:r>
      <w:proofErr w:type="spellEnd"/>
    </w:p>
    <w:p w14:paraId="5434D49F" w14:textId="77777777" w:rsidR="00240ABA" w:rsidRPr="00AB4DEC" w:rsidRDefault="00240ABA" w:rsidP="00154C6A">
      <w:pPr>
        <w:spacing w:line="360" w:lineRule="auto"/>
        <w:jc w:val="both"/>
        <w:rPr>
          <w:rFonts w:ascii="Times New Roman" w:hAnsi="Times New Roman" w:cs="Times New Roman"/>
          <w:sz w:val="24"/>
          <w:szCs w:val="24"/>
        </w:rPr>
      </w:pPr>
    </w:p>
    <w:sectPr w:rsidR="00240ABA" w:rsidRPr="00AB4DEC" w:rsidSect="00154C6A">
      <w:footerReference w:type="default" r:id="rId21"/>
      <w:pgSz w:w="11906" w:h="16838"/>
      <w:pgMar w:top="1418" w:right="1418"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C85E7" w14:textId="77777777" w:rsidR="00E03CFD" w:rsidRDefault="00E03CFD" w:rsidP="000E4F64">
      <w:pPr>
        <w:spacing w:after="0" w:line="240" w:lineRule="auto"/>
      </w:pPr>
      <w:r>
        <w:separator/>
      </w:r>
    </w:p>
  </w:endnote>
  <w:endnote w:type="continuationSeparator" w:id="0">
    <w:p w14:paraId="2948FB49" w14:textId="77777777" w:rsidR="00E03CFD" w:rsidRDefault="00E03CFD" w:rsidP="000E4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8A499" w14:textId="6F1E34A6" w:rsidR="000777A4" w:rsidRDefault="000777A4">
    <w:pPr>
      <w:pStyle w:val="Zpat"/>
      <w:jc w:val="center"/>
    </w:pPr>
  </w:p>
  <w:p w14:paraId="551F3983" w14:textId="77777777" w:rsidR="000777A4" w:rsidRDefault="000777A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7206450"/>
      <w:docPartObj>
        <w:docPartGallery w:val="Page Numbers (Bottom of Page)"/>
        <w:docPartUnique/>
      </w:docPartObj>
    </w:sdtPr>
    <w:sdtEndPr/>
    <w:sdtContent>
      <w:p w14:paraId="069AC9F3" w14:textId="52F5D068" w:rsidR="000777A4" w:rsidRDefault="000777A4">
        <w:pPr>
          <w:pStyle w:val="Zpat"/>
          <w:jc w:val="center"/>
        </w:pPr>
        <w:r>
          <w:fldChar w:fldCharType="begin"/>
        </w:r>
        <w:r>
          <w:instrText>PAGE   \* MERGEFORMAT</w:instrText>
        </w:r>
        <w:r>
          <w:fldChar w:fldCharType="separate"/>
        </w:r>
        <w:r w:rsidR="00264E46">
          <w:rPr>
            <w:noProof/>
          </w:rPr>
          <w:t>8</w:t>
        </w:r>
        <w:r>
          <w:fldChar w:fldCharType="end"/>
        </w:r>
      </w:p>
    </w:sdtContent>
  </w:sdt>
  <w:p w14:paraId="7B422419" w14:textId="77777777" w:rsidR="000777A4" w:rsidRDefault="000777A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7DEF6" w14:textId="77777777" w:rsidR="00E03CFD" w:rsidRDefault="00E03CFD" w:rsidP="000E4F64">
      <w:pPr>
        <w:spacing w:after="0" w:line="240" w:lineRule="auto"/>
      </w:pPr>
      <w:r>
        <w:separator/>
      </w:r>
    </w:p>
  </w:footnote>
  <w:footnote w:type="continuationSeparator" w:id="0">
    <w:p w14:paraId="7B025B12" w14:textId="77777777" w:rsidR="00E03CFD" w:rsidRDefault="00E03CFD" w:rsidP="000E4F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7E13"/>
    <w:multiLevelType w:val="hybridMultilevel"/>
    <w:tmpl w:val="DABCEB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045B86"/>
    <w:multiLevelType w:val="hybridMultilevel"/>
    <w:tmpl w:val="CFAE06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824B01"/>
    <w:multiLevelType w:val="hybridMultilevel"/>
    <w:tmpl w:val="577C9C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3B906C8"/>
    <w:multiLevelType w:val="hybridMultilevel"/>
    <w:tmpl w:val="C84C8104"/>
    <w:lvl w:ilvl="0" w:tplc="04050001">
      <w:start w:val="1"/>
      <w:numFmt w:val="bullet"/>
      <w:lvlText w:val=""/>
      <w:lvlJc w:val="left"/>
      <w:pPr>
        <w:ind w:left="840" w:hanging="360"/>
      </w:pPr>
      <w:rPr>
        <w:rFonts w:ascii="Symbol" w:hAnsi="Symbol" w:hint="default"/>
      </w:rPr>
    </w:lvl>
    <w:lvl w:ilvl="1" w:tplc="04050003" w:tentative="1">
      <w:start w:val="1"/>
      <w:numFmt w:val="bullet"/>
      <w:lvlText w:val="o"/>
      <w:lvlJc w:val="left"/>
      <w:pPr>
        <w:ind w:left="1560" w:hanging="360"/>
      </w:pPr>
      <w:rPr>
        <w:rFonts w:ascii="Courier New" w:hAnsi="Courier New" w:cs="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cs="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cs="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4" w15:restartNumberingAfterBreak="0">
    <w:nsid w:val="0E30755F"/>
    <w:multiLevelType w:val="hybridMultilevel"/>
    <w:tmpl w:val="0074B4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5A0521D"/>
    <w:multiLevelType w:val="hybridMultilevel"/>
    <w:tmpl w:val="C48EECA4"/>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A1665E9"/>
    <w:multiLevelType w:val="hybridMultilevel"/>
    <w:tmpl w:val="D2D8408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DA258E"/>
    <w:multiLevelType w:val="hybridMultilevel"/>
    <w:tmpl w:val="EE06FA78"/>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8" w15:restartNumberingAfterBreak="0">
    <w:nsid w:val="24B32F89"/>
    <w:multiLevelType w:val="hybridMultilevel"/>
    <w:tmpl w:val="A78E90D4"/>
    <w:lvl w:ilvl="0" w:tplc="04050001">
      <w:start w:val="1"/>
      <w:numFmt w:val="bullet"/>
      <w:lvlText w:val=""/>
      <w:lvlJc w:val="left"/>
      <w:pPr>
        <w:ind w:left="840" w:hanging="360"/>
      </w:pPr>
      <w:rPr>
        <w:rFonts w:ascii="Symbol" w:hAnsi="Symbol" w:hint="default"/>
      </w:rPr>
    </w:lvl>
    <w:lvl w:ilvl="1" w:tplc="FFFFFFFF" w:tentative="1">
      <w:start w:val="1"/>
      <w:numFmt w:val="bullet"/>
      <w:lvlText w:val="o"/>
      <w:lvlJc w:val="left"/>
      <w:pPr>
        <w:ind w:left="1560" w:hanging="360"/>
      </w:pPr>
      <w:rPr>
        <w:rFonts w:ascii="Courier New" w:hAnsi="Courier New" w:cs="Courier New" w:hint="default"/>
      </w:rPr>
    </w:lvl>
    <w:lvl w:ilvl="2" w:tplc="FFFFFFFF" w:tentative="1">
      <w:start w:val="1"/>
      <w:numFmt w:val="bullet"/>
      <w:lvlText w:val=""/>
      <w:lvlJc w:val="left"/>
      <w:pPr>
        <w:ind w:left="2280" w:hanging="360"/>
      </w:pPr>
      <w:rPr>
        <w:rFonts w:ascii="Wingdings" w:hAnsi="Wingdings" w:hint="default"/>
      </w:rPr>
    </w:lvl>
    <w:lvl w:ilvl="3" w:tplc="FFFFFFFF" w:tentative="1">
      <w:start w:val="1"/>
      <w:numFmt w:val="bullet"/>
      <w:lvlText w:val=""/>
      <w:lvlJc w:val="left"/>
      <w:pPr>
        <w:ind w:left="3000" w:hanging="360"/>
      </w:pPr>
      <w:rPr>
        <w:rFonts w:ascii="Symbol" w:hAnsi="Symbol" w:hint="default"/>
      </w:rPr>
    </w:lvl>
    <w:lvl w:ilvl="4" w:tplc="FFFFFFFF" w:tentative="1">
      <w:start w:val="1"/>
      <w:numFmt w:val="bullet"/>
      <w:lvlText w:val="o"/>
      <w:lvlJc w:val="left"/>
      <w:pPr>
        <w:ind w:left="3720" w:hanging="360"/>
      </w:pPr>
      <w:rPr>
        <w:rFonts w:ascii="Courier New" w:hAnsi="Courier New" w:cs="Courier New" w:hint="default"/>
      </w:rPr>
    </w:lvl>
    <w:lvl w:ilvl="5" w:tplc="FFFFFFFF" w:tentative="1">
      <w:start w:val="1"/>
      <w:numFmt w:val="bullet"/>
      <w:lvlText w:val=""/>
      <w:lvlJc w:val="left"/>
      <w:pPr>
        <w:ind w:left="4440" w:hanging="360"/>
      </w:pPr>
      <w:rPr>
        <w:rFonts w:ascii="Wingdings" w:hAnsi="Wingdings" w:hint="default"/>
      </w:rPr>
    </w:lvl>
    <w:lvl w:ilvl="6" w:tplc="FFFFFFFF" w:tentative="1">
      <w:start w:val="1"/>
      <w:numFmt w:val="bullet"/>
      <w:lvlText w:val=""/>
      <w:lvlJc w:val="left"/>
      <w:pPr>
        <w:ind w:left="5160" w:hanging="360"/>
      </w:pPr>
      <w:rPr>
        <w:rFonts w:ascii="Symbol" w:hAnsi="Symbol" w:hint="default"/>
      </w:rPr>
    </w:lvl>
    <w:lvl w:ilvl="7" w:tplc="FFFFFFFF" w:tentative="1">
      <w:start w:val="1"/>
      <w:numFmt w:val="bullet"/>
      <w:lvlText w:val="o"/>
      <w:lvlJc w:val="left"/>
      <w:pPr>
        <w:ind w:left="5880" w:hanging="360"/>
      </w:pPr>
      <w:rPr>
        <w:rFonts w:ascii="Courier New" w:hAnsi="Courier New" w:cs="Courier New" w:hint="default"/>
      </w:rPr>
    </w:lvl>
    <w:lvl w:ilvl="8" w:tplc="FFFFFFFF" w:tentative="1">
      <w:start w:val="1"/>
      <w:numFmt w:val="bullet"/>
      <w:lvlText w:val=""/>
      <w:lvlJc w:val="left"/>
      <w:pPr>
        <w:ind w:left="6600" w:hanging="360"/>
      </w:pPr>
      <w:rPr>
        <w:rFonts w:ascii="Wingdings" w:hAnsi="Wingdings" w:hint="default"/>
      </w:rPr>
    </w:lvl>
  </w:abstractNum>
  <w:abstractNum w:abstractNumId="9" w15:restartNumberingAfterBreak="0">
    <w:nsid w:val="283B1754"/>
    <w:multiLevelType w:val="hybridMultilevel"/>
    <w:tmpl w:val="58C4AE70"/>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ADC7247"/>
    <w:multiLevelType w:val="hybridMultilevel"/>
    <w:tmpl w:val="BA52959E"/>
    <w:lvl w:ilvl="0" w:tplc="0405000F">
      <w:start w:val="1"/>
      <w:numFmt w:val="decimal"/>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1" w15:restartNumberingAfterBreak="0">
    <w:nsid w:val="2C0E5795"/>
    <w:multiLevelType w:val="hybridMultilevel"/>
    <w:tmpl w:val="5C28DB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CD77454"/>
    <w:multiLevelType w:val="hybridMultilevel"/>
    <w:tmpl w:val="08F2A970"/>
    <w:lvl w:ilvl="0" w:tplc="04050001">
      <w:start w:val="1"/>
      <w:numFmt w:val="bullet"/>
      <w:lvlText w:val=""/>
      <w:lvlJc w:val="left"/>
      <w:pPr>
        <w:ind w:left="1488" w:hanging="360"/>
      </w:pPr>
      <w:rPr>
        <w:rFonts w:ascii="Symbol" w:hAnsi="Symbol" w:hint="default"/>
      </w:rPr>
    </w:lvl>
    <w:lvl w:ilvl="1" w:tplc="04050003" w:tentative="1">
      <w:start w:val="1"/>
      <w:numFmt w:val="bullet"/>
      <w:lvlText w:val="o"/>
      <w:lvlJc w:val="left"/>
      <w:pPr>
        <w:ind w:left="2208" w:hanging="360"/>
      </w:pPr>
      <w:rPr>
        <w:rFonts w:ascii="Courier New" w:hAnsi="Courier New" w:cs="Courier New" w:hint="default"/>
      </w:rPr>
    </w:lvl>
    <w:lvl w:ilvl="2" w:tplc="04050005" w:tentative="1">
      <w:start w:val="1"/>
      <w:numFmt w:val="bullet"/>
      <w:lvlText w:val=""/>
      <w:lvlJc w:val="left"/>
      <w:pPr>
        <w:ind w:left="2928" w:hanging="360"/>
      </w:pPr>
      <w:rPr>
        <w:rFonts w:ascii="Wingdings" w:hAnsi="Wingdings" w:hint="default"/>
      </w:rPr>
    </w:lvl>
    <w:lvl w:ilvl="3" w:tplc="04050001" w:tentative="1">
      <w:start w:val="1"/>
      <w:numFmt w:val="bullet"/>
      <w:lvlText w:val=""/>
      <w:lvlJc w:val="left"/>
      <w:pPr>
        <w:ind w:left="3648" w:hanging="360"/>
      </w:pPr>
      <w:rPr>
        <w:rFonts w:ascii="Symbol" w:hAnsi="Symbol" w:hint="default"/>
      </w:rPr>
    </w:lvl>
    <w:lvl w:ilvl="4" w:tplc="04050003" w:tentative="1">
      <w:start w:val="1"/>
      <w:numFmt w:val="bullet"/>
      <w:lvlText w:val="o"/>
      <w:lvlJc w:val="left"/>
      <w:pPr>
        <w:ind w:left="4368" w:hanging="360"/>
      </w:pPr>
      <w:rPr>
        <w:rFonts w:ascii="Courier New" w:hAnsi="Courier New" w:cs="Courier New" w:hint="default"/>
      </w:rPr>
    </w:lvl>
    <w:lvl w:ilvl="5" w:tplc="04050005" w:tentative="1">
      <w:start w:val="1"/>
      <w:numFmt w:val="bullet"/>
      <w:lvlText w:val=""/>
      <w:lvlJc w:val="left"/>
      <w:pPr>
        <w:ind w:left="5088" w:hanging="360"/>
      </w:pPr>
      <w:rPr>
        <w:rFonts w:ascii="Wingdings" w:hAnsi="Wingdings" w:hint="default"/>
      </w:rPr>
    </w:lvl>
    <w:lvl w:ilvl="6" w:tplc="04050001" w:tentative="1">
      <w:start w:val="1"/>
      <w:numFmt w:val="bullet"/>
      <w:lvlText w:val=""/>
      <w:lvlJc w:val="left"/>
      <w:pPr>
        <w:ind w:left="5808" w:hanging="360"/>
      </w:pPr>
      <w:rPr>
        <w:rFonts w:ascii="Symbol" w:hAnsi="Symbol" w:hint="default"/>
      </w:rPr>
    </w:lvl>
    <w:lvl w:ilvl="7" w:tplc="04050003" w:tentative="1">
      <w:start w:val="1"/>
      <w:numFmt w:val="bullet"/>
      <w:lvlText w:val="o"/>
      <w:lvlJc w:val="left"/>
      <w:pPr>
        <w:ind w:left="6528" w:hanging="360"/>
      </w:pPr>
      <w:rPr>
        <w:rFonts w:ascii="Courier New" w:hAnsi="Courier New" w:cs="Courier New" w:hint="default"/>
      </w:rPr>
    </w:lvl>
    <w:lvl w:ilvl="8" w:tplc="04050005" w:tentative="1">
      <w:start w:val="1"/>
      <w:numFmt w:val="bullet"/>
      <w:lvlText w:val=""/>
      <w:lvlJc w:val="left"/>
      <w:pPr>
        <w:ind w:left="7248" w:hanging="360"/>
      </w:pPr>
      <w:rPr>
        <w:rFonts w:ascii="Wingdings" w:hAnsi="Wingdings" w:hint="default"/>
      </w:rPr>
    </w:lvl>
  </w:abstractNum>
  <w:abstractNum w:abstractNumId="13" w15:restartNumberingAfterBreak="0">
    <w:nsid w:val="37434B89"/>
    <w:multiLevelType w:val="hybridMultilevel"/>
    <w:tmpl w:val="0DE6891A"/>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E016CC1"/>
    <w:multiLevelType w:val="hybridMultilevel"/>
    <w:tmpl w:val="01F68BB4"/>
    <w:lvl w:ilvl="0" w:tplc="04050001">
      <w:start w:val="1"/>
      <w:numFmt w:val="bullet"/>
      <w:lvlText w:val=""/>
      <w:lvlJc w:val="left"/>
      <w:pPr>
        <w:ind w:left="864" w:hanging="360"/>
      </w:pPr>
      <w:rPr>
        <w:rFonts w:ascii="Symbol" w:hAnsi="Symbol" w:hint="default"/>
      </w:rPr>
    </w:lvl>
    <w:lvl w:ilvl="1" w:tplc="04050003" w:tentative="1">
      <w:start w:val="1"/>
      <w:numFmt w:val="bullet"/>
      <w:lvlText w:val="o"/>
      <w:lvlJc w:val="left"/>
      <w:pPr>
        <w:ind w:left="1584" w:hanging="360"/>
      </w:pPr>
      <w:rPr>
        <w:rFonts w:ascii="Courier New" w:hAnsi="Courier New" w:cs="Courier New" w:hint="default"/>
      </w:rPr>
    </w:lvl>
    <w:lvl w:ilvl="2" w:tplc="04050005" w:tentative="1">
      <w:start w:val="1"/>
      <w:numFmt w:val="bullet"/>
      <w:lvlText w:val=""/>
      <w:lvlJc w:val="left"/>
      <w:pPr>
        <w:ind w:left="2304" w:hanging="360"/>
      </w:pPr>
      <w:rPr>
        <w:rFonts w:ascii="Wingdings" w:hAnsi="Wingdings" w:hint="default"/>
      </w:rPr>
    </w:lvl>
    <w:lvl w:ilvl="3" w:tplc="04050001" w:tentative="1">
      <w:start w:val="1"/>
      <w:numFmt w:val="bullet"/>
      <w:lvlText w:val=""/>
      <w:lvlJc w:val="left"/>
      <w:pPr>
        <w:ind w:left="3024" w:hanging="360"/>
      </w:pPr>
      <w:rPr>
        <w:rFonts w:ascii="Symbol" w:hAnsi="Symbol" w:hint="default"/>
      </w:rPr>
    </w:lvl>
    <w:lvl w:ilvl="4" w:tplc="04050003" w:tentative="1">
      <w:start w:val="1"/>
      <w:numFmt w:val="bullet"/>
      <w:lvlText w:val="o"/>
      <w:lvlJc w:val="left"/>
      <w:pPr>
        <w:ind w:left="3744" w:hanging="360"/>
      </w:pPr>
      <w:rPr>
        <w:rFonts w:ascii="Courier New" w:hAnsi="Courier New" w:cs="Courier New" w:hint="default"/>
      </w:rPr>
    </w:lvl>
    <w:lvl w:ilvl="5" w:tplc="04050005" w:tentative="1">
      <w:start w:val="1"/>
      <w:numFmt w:val="bullet"/>
      <w:lvlText w:val=""/>
      <w:lvlJc w:val="left"/>
      <w:pPr>
        <w:ind w:left="4464" w:hanging="360"/>
      </w:pPr>
      <w:rPr>
        <w:rFonts w:ascii="Wingdings" w:hAnsi="Wingdings" w:hint="default"/>
      </w:rPr>
    </w:lvl>
    <w:lvl w:ilvl="6" w:tplc="04050001" w:tentative="1">
      <w:start w:val="1"/>
      <w:numFmt w:val="bullet"/>
      <w:lvlText w:val=""/>
      <w:lvlJc w:val="left"/>
      <w:pPr>
        <w:ind w:left="5184" w:hanging="360"/>
      </w:pPr>
      <w:rPr>
        <w:rFonts w:ascii="Symbol" w:hAnsi="Symbol" w:hint="default"/>
      </w:rPr>
    </w:lvl>
    <w:lvl w:ilvl="7" w:tplc="04050003" w:tentative="1">
      <w:start w:val="1"/>
      <w:numFmt w:val="bullet"/>
      <w:lvlText w:val="o"/>
      <w:lvlJc w:val="left"/>
      <w:pPr>
        <w:ind w:left="5904" w:hanging="360"/>
      </w:pPr>
      <w:rPr>
        <w:rFonts w:ascii="Courier New" w:hAnsi="Courier New" w:cs="Courier New" w:hint="default"/>
      </w:rPr>
    </w:lvl>
    <w:lvl w:ilvl="8" w:tplc="04050005" w:tentative="1">
      <w:start w:val="1"/>
      <w:numFmt w:val="bullet"/>
      <w:lvlText w:val=""/>
      <w:lvlJc w:val="left"/>
      <w:pPr>
        <w:ind w:left="6624" w:hanging="360"/>
      </w:pPr>
      <w:rPr>
        <w:rFonts w:ascii="Wingdings" w:hAnsi="Wingdings" w:hint="default"/>
      </w:rPr>
    </w:lvl>
  </w:abstractNum>
  <w:abstractNum w:abstractNumId="15" w15:restartNumberingAfterBreak="0">
    <w:nsid w:val="47A12660"/>
    <w:multiLevelType w:val="hybridMultilevel"/>
    <w:tmpl w:val="D67283B6"/>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8DB32BD"/>
    <w:multiLevelType w:val="hybridMultilevel"/>
    <w:tmpl w:val="BB2C32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DF7AA2"/>
    <w:multiLevelType w:val="hybridMultilevel"/>
    <w:tmpl w:val="C4A47864"/>
    <w:lvl w:ilvl="0" w:tplc="0405000F">
      <w:start w:val="1"/>
      <w:numFmt w:val="decimal"/>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8" w15:restartNumberingAfterBreak="0">
    <w:nsid w:val="58FB5D57"/>
    <w:multiLevelType w:val="hybridMultilevel"/>
    <w:tmpl w:val="1B120342"/>
    <w:lvl w:ilvl="0" w:tplc="04050001">
      <w:start w:val="1"/>
      <w:numFmt w:val="bullet"/>
      <w:lvlText w:val=""/>
      <w:lvlJc w:val="left"/>
      <w:pPr>
        <w:ind w:left="1488" w:hanging="360"/>
      </w:pPr>
      <w:rPr>
        <w:rFonts w:ascii="Symbol" w:hAnsi="Symbol" w:hint="default"/>
      </w:rPr>
    </w:lvl>
    <w:lvl w:ilvl="1" w:tplc="FFFFFFFF" w:tentative="1">
      <w:start w:val="1"/>
      <w:numFmt w:val="bullet"/>
      <w:lvlText w:val="o"/>
      <w:lvlJc w:val="left"/>
      <w:pPr>
        <w:ind w:left="2208" w:hanging="360"/>
      </w:pPr>
      <w:rPr>
        <w:rFonts w:ascii="Courier New" w:hAnsi="Courier New" w:cs="Courier New" w:hint="default"/>
      </w:rPr>
    </w:lvl>
    <w:lvl w:ilvl="2" w:tplc="FFFFFFFF" w:tentative="1">
      <w:start w:val="1"/>
      <w:numFmt w:val="bullet"/>
      <w:lvlText w:val=""/>
      <w:lvlJc w:val="left"/>
      <w:pPr>
        <w:ind w:left="2928" w:hanging="360"/>
      </w:pPr>
      <w:rPr>
        <w:rFonts w:ascii="Wingdings" w:hAnsi="Wingdings" w:hint="default"/>
      </w:rPr>
    </w:lvl>
    <w:lvl w:ilvl="3" w:tplc="FFFFFFFF" w:tentative="1">
      <w:start w:val="1"/>
      <w:numFmt w:val="bullet"/>
      <w:lvlText w:val=""/>
      <w:lvlJc w:val="left"/>
      <w:pPr>
        <w:ind w:left="3648" w:hanging="360"/>
      </w:pPr>
      <w:rPr>
        <w:rFonts w:ascii="Symbol" w:hAnsi="Symbol" w:hint="default"/>
      </w:rPr>
    </w:lvl>
    <w:lvl w:ilvl="4" w:tplc="FFFFFFFF" w:tentative="1">
      <w:start w:val="1"/>
      <w:numFmt w:val="bullet"/>
      <w:lvlText w:val="o"/>
      <w:lvlJc w:val="left"/>
      <w:pPr>
        <w:ind w:left="4368" w:hanging="360"/>
      </w:pPr>
      <w:rPr>
        <w:rFonts w:ascii="Courier New" w:hAnsi="Courier New" w:cs="Courier New" w:hint="default"/>
      </w:rPr>
    </w:lvl>
    <w:lvl w:ilvl="5" w:tplc="FFFFFFFF" w:tentative="1">
      <w:start w:val="1"/>
      <w:numFmt w:val="bullet"/>
      <w:lvlText w:val=""/>
      <w:lvlJc w:val="left"/>
      <w:pPr>
        <w:ind w:left="5088" w:hanging="360"/>
      </w:pPr>
      <w:rPr>
        <w:rFonts w:ascii="Wingdings" w:hAnsi="Wingdings" w:hint="default"/>
      </w:rPr>
    </w:lvl>
    <w:lvl w:ilvl="6" w:tplc="FFFFFFFF" w:tentative="1">
      <w:start w:val="1"/>
      <w:numFmt w:val="bullet"/>
      <w:lvlText w:val=""/>
      <w:lvlJc w:val="left"/>
      <w:pPr>
        <w:ind w:left="5808" w:hanging="360"/>
      </w:pPr>
      <w:rPr>
        <w:rFonts w:ascii="Symbol" w:hAnsi="Symbol" w:hint="default"/>
      </w:rPr>
    </w:lvl>
    <w:lvl w:ilvl="7" w:tplc="FFFFFFFF" w:tentative="1">
      <w:start w:val="1"/>
      <w:numFmt w:val="bullet"/>
      <w:lvlText w:val="o"/>
      <w:lvlJc w:val="left"/>
      <w:pPr>
        <w:ind w:left="6528" w:hanging="360"/>
      </w:pPr>
      <w:rPr>
        <w:rFonts w:ascii="Courier New" w:hAnsi="Courier New" w:cs="Courier New" w:hint="default"/>
      </w:rPr>
    </w:lvl>
    <w:lvl w:ilvl="8" w:tplc="FFFFFFFF" w:tentative="1">
      <w:start w:val="1"/>
      <w:numFmt w:val="bullet"/>
      <w:lvlText w:val=""/>
      <w:lvlJc w:val="left"/>
      <w:pPr>
        <w:ind w:left="7248" w:hanging="360"/>
      </w:pPr>
      <w:rPr>
        <w:rFonts w:ascii="Wingdings" w:hAnsi="Wingdings" w:hint="default"/>
      </w:rPr>
    </w:lvl>
  </w:abstractNum>
  <w:abstractNum w:abstractNumId="19" w15:restartNumberingAfterBreak="0">
    <w:nsid w:val="5B602EF7"/>
    <w:multiLevelType w:val="hybridMultilevel"/>
    <w:tmpl w:val="F23469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F370D73"/>
    <w:multiLevelType w:val="hybridMultilevel"/>
    <w:tmpl w:val="6DD6306C"/>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1" w15:restartNumberingAfterBreak="0">
    <w:nsid w:val="662A1B7F"/>
    <w:multiLevelType w:val="hybridMultilevel"/>
    <w:tmpl w:val="0534F3B0"/>
    <w:lvl w:ilvl="0" w:tplc="04050001">
      <w:start w:val="1"/>
      <w:numFmt w:val="bullet"/>
      <w:lvlText w:val=""/>
      <w:lvlJc w:val="left"/>
      <w:pPr>
        <w:ind w:left="864" w:hanging="360"/>
      </w:pPr>
      <w:rPr>
        <w:rFonts w:ascii="Symbol" w:hAnsi="Symbol" w:hint="default"/>
      </w:rPr>
    </w:lvl>
    <w:lvl w:ilvl="1" w:tplc="FFFFFFFF" w:tentative="1">
      <w:start w:val="1"/>
      <w:numFmt w:val="bullet"/>
      <w:lvlText w:val="o"/>
      <w:lvlJc w:val="left"/>
      <w:pPr>
        <w:ind w:left="1584" w:hanging="360"/>
      </w:pPr>
      <w:rPr>
        <w:rFonts w:ascii="Courier New" w:hAnsi="Courier New" w:cs="Courier New" w:hint="default"/>
      </w:rPr>
    </w:lvl>
    <w:lvl w:ilvl="2" w:tplc="FFFFFFFF" w:tentative="1">
      <w:start w:val="1"/>
      <w:numFmt w:val="bullet"/>
      <w:lvlText w:val=""/>
      <w:lvlJc w:val="left"/>
      <w:pPr>
        <w:ind w:left="2304" w:hanging="360"/>
      </w:pPr>
      <w:rPr>
        <w:rFonts w:ascii="Wingdings" w:hAnsi="Wingdings" w:hint="default"/>
      </w:rPr>
    </w:lvl>
    <w:lvl w:ilvl="3" w:tplc="FFFFFFFF" w:tentative="1">
      <w:start w:val="1"/>
      <w:numFmt w:val="bullet"/>
      <w:lvlText w:val=""/>
      <w:lvlJc w:val="left"/>
      <w:pPr>
        <w:ind w:left="3024" w:hanging="360"/>
      </w:pPr>
      <w:rPr>
        <w:rFonts w:ascii="Symbol" w:hAnsi="Symbol" w:hint="default"/>
      </w:rPr>
    </w:lvl>
    <w:lvl w:ilvl="4" w:tplc="FFFFFFFF" w:tentative="1">
      <w:start w:val="1"/>
      <w:numFmt w:val="bullet"/>
      <w:lvlText w:val="o"/>
      <w:lvlJc w:val="left"/>
      <w:pPr>
        <w:ind w:left="3744" w:hanging="360"/>
      </w:pPr>
      <w:rPr>
        <w:rFonts w:ascii="Courier New" w:hAnsi="Courier New" w:cs="Courier New" w:hint="default"/>
      </w:rPr>
    </w:lvl>
    <w:lvl w:ilvl="5" w:tplc="FFFFFFFF" w:tentative="1">
      <w:start w:val="1"/>
      <w:numFmt w:val="bullet"/>
      <w:lvlText w:val=""/>
      <w:lvlJc w:val="left"/>
      <w:pPr>
        <w:ind w:left="4464" w:hanging="360"/>
      </w:pPr>
      <w:rPr>
        <w:rFonts w:ascii="Wingdings" w:hAnsi="Wingdings" w:hint="default"/>
      </w:rPr>
    </w:lvl>
    <w:lvl w:ilvl="6" w:tplc="FFFFFFFF" w:tentative="1">
      <w:start w:val="1"/>
      <w:numFmt w:val="bullet"/>
      <w:lvlText w:val=""/>
      <w:lvlJc w:val="left"/>
      <w:pPr>
        <w:ind w:left="5184" w:hanging="360"/>
      </w:pPr>
      <w:rPr>
        <w:rFonts w:ascii="Symbol" w:hAnsi="Symbol" w:hint="default"/>
      </w:rPr>
    </w:lvl>
    <w:lvl w:ilvl="7" w:tplc="FFFFFFFF" w:tentative="1">
      <w:start w:val="1"/>
      <w:numFmt w:val="bullet"/>
      <w:lvlText w:val="o"/>
      <w:lvlJc w:val="left"/>
      <w:pPr>
        <w:ind w:left="5904" w:hanging="360"/>
      </w:pPr>
      <w:rPr>
        <w:rFonts w:ascii="Courier New" w:hAnsi="Courier New" w:cs="Courier New" w:hint="default"/>
      </w:rPr>
    </w:lvl>
    <w:lvl w:ilvl="8" w:tplc="FFFFFFFF" w:tentative="1">
      <w:start w:val="1"/>
      <w:numFmt w:val="bullet"/>
      <w:lvlText w:val=""/>
      <w:lvlJc w:val="left"/>
      <w:pPr>
        <w:ind w:left="6624" w:hanging="360"/>
      </w:pPr>
      <w:rPr>
        <w:rFonts w:ascii="Wingdings" w:hAnsi="Wingdings" w:hint="default"/>
      </w:rPr>
    </w:lvl>
  </w:abstractNum>
  <w:abstractNum w:abstractNumId="22" w15:restartNumberingAfterBreak="0">
    <w:nsid w:val="7BD62419"/>
    <w:multiLevelType w:val="hybridMultilevel"/>
    <w:tmpl w:val="F272B73A"/>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DE91F65"/>
    <w:multiLevelType w:val="hybridMultilevel"/>
    <w:tmpl w:val="1B4E05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692614896">
    <w:abstractNumId w:val="0"/>
  </w:num>
  <w:num w:numId="2" w16cid:durableId="1881932981">
    <w:abstractNumId w:val="15"/>
  </w:num>
  <w:num w:numId="3" w16cid:durableId="1653175411">
    <w:abstractNumId w:val="19"/>
  </w:num>
  <w:num w:numId="4" w16cid:durableId="1119299467">
    <w:abstractNumId w:val="23"/>
  </w:num>
  <w:num w:numId="5" w16cid:durableId="1138837281">
    <w:abstractNumId w:val="4"/>
  </w:num>
  <w:num w:numId="6" w16cid:durableId="554896665">
    <w:abstractNumId w:val="14"/>
  </w:num>
  <w:num w:numId="7" w16cid:durableId="63259819">
    <w:abstractNumId w:val="7"/>
  </w:num>
  <w:num w:numId="8" w16cid:durableId="1447113725">
    <w:abstractNumId w:val="2"/>
  </w:num>
  <w:num w:numId="9" w16cid:durableId="1587494863">
    <w:abstractNumId w:val="11"/>
  </w:num>
  <w:num w:numId="10" w16cid:durableId="1488549857">
    <w:abstractNumId w:val="20"/>
  </w:num>
  <w:num w:numId="11" w16cid:durableId="1586265059">
    <w:abstractNumId w:val="12"/>
  </w:num>
  <w:num w:numId="12" w16cid:durableId="242953553">
    <w:abstractNumId w:val="3"/>
  </w:num>
  <w:num w:numId="13" w16cid:durableId="1550652452">
    <w:abstractNumId w:val="16"/>
  </w:num>
  <w:num w:numId="14" w16cid:durableId="2097314790">
    <w:abstractNumId w:val="1"/>
  </w:num>
  <w:num w:numId="15" w16cid:durableId="1476025677">
    <w:abstractNumId w:val="6"/>
  </w:num>
  <w:num w:numId="16" w16cid:durableId="992180753">
    <w:abstractNumId w:val="9"/>
  </w:num>
  <w:num w:numId="17" w16cid:durableId="1155998776">
    <w:abstractNumId w:val="21"/>
  </w:num>
  <w:num w:numId="18" w16cid:durableId="896821226">
    <w:abstractNumId w:val="17"/>
  </w:num>
  <w:num w:numId="19" w16cid:durableId="590162304">
    <w:abstractNumId w:val="5"/>
  </w:num>
  <w:num w:numId="20" w16cid:durableId="353773518">
    <w:abstractNumId w:val="18"/>
  </w:num>
  <w:num w:numId="21" w16cid:durableId="1511290568">
    <w:abstractNumId w:val="8"/>
  </w:num>
  <w:num w:numId="22" w16cid:durableId="1062096849">
    <w:abstractNumId w:val="22"/>
  </w:num>
  <w:num w:numId="23" w16cid:durableId="1777016892">
    <w:abstractNumId w:val="10"/>
  </w:num>
  <w:num w:numId="24" w16cid:durableId="183922409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9EE"/>
    <w:rsid w:val="00003B38"/>
    <w:rsid w:val="000040DA"/>
    <w:rsid w:val="0000765C"/>
    <w:rsid w:val="00011843"/>
    <w:rsid w:val="000125EA"/>
    <w:rsid w:val="00015C6F"/>
    <w:rsid w:val="00044622"/>
    <w:rsid w:val="00046E76"/>
    <w:rsid w:val="0006726A"/>
    <w:rsid w:val="00076CB8"/>
    <w:rsid w:val="000777A4"/>
    <w:rsid w:val="00082586"/>
    <w:rsid w:val="00082C50"/>
    <w:rsid w:val="00084E09"/>
    <w:rsid w:val="000951B3"/>
    <w:rsid w:val="00096662"/>
    <w:rsid w:val="000B3FE0"/>
    <w:rsid w:val="000D067A"/>
    <w:rsid w:val="000D7D93"/>
    <w:rsid w:val="000E4F64"/>
    <w:rsid w:val="00122CCE"/>
    <w:rsid w:val="00133DA0"/>
    <w:rsid w:val="00136F82"/>
    <w:rsid w:val="00141523"/>
    <w:rsid w:val="00154C6A"/>
    <w:rsid w:val="00155314"/>
    <w:rsid w:val="0016585B"/>
    <w:rsid w:val="00172616"/>
    <w:rsid w:val="00185FA5"/>
    <w:rsid w:val="00194267"/>
    <w:rsid w:val="001B072D"/>
    <w:rsid w:val="001B4EF3"/>
    <w:rsid w:val="001B5C96"/>
    <w:rsid w:val="001B5F91"/>
    <w:rsid w:val="001B67D7"/>
    <w:rsid w:val="001D05F6"/>
    <w:rsid w:val="001D5786"/>
    <w:rsid w:val="001D65F0"/>
    <w:rsid w:val="001E5A28"/>
    <w:rsid w:val="001E5A8A"/>
    <w:rsid w:val="001F24FB"/>
    <w:rsid w:val="00200943"/>
    <w:rsid w:val="002039F1"/>
    <w:rsid w:val="0021455E"/>
    <w:rsid w:val="002149D9"/>
    <w:rsid w:val="00221097"/>
    <w:rsid w:val="00234D2E"/>
    <w:rsid w:val="0023536E"/>
    <w:rsid w:val="00237FCB"/>
    <w:rsid w:val="00240ABA"/>
    <w:rsid w:val="0024291D"/>
    <w:rsid w:val="002464BA"/>
    <w:rsid w:val="00263DC9"/>
    <w:rsid w:val="00264E46"/>
    <w:rsid w:val="0026654D"/>
    <w:rsid w:val="00266D3D"/>
    <w:rsid w:val="0028211F"/>
    <w:rsid w:val="00290744"/>
    <w:rsid w:val="00291C9E"/>
    <w:rsid w:val="002972D4"/>
    <w:rsid w:val="002A0FFE"/>
    <w:rsid w:val="002A5DE8"/>
    <w:rsid w:val="002B3451"/>
    <w:rsid w:val="002B3B9F"/>
    <w:rsid w:val="002C2CEE"/>
    <w:rsid w:val="002D3933"/>
    <w:rsid w:val="002E1B86"/>
    <w:rsid w:val="002E3A75"/>
    <w:rsid w:val="002E4FA8"/>
    <w:rsid w:val="002E6CA9"/>
    <w:rsid w:val="002F4D42"/>
    <w:rsid w:val="00312072"/>
    <w:rsid w:val="003240F9"/>
    <w:rsid w:val="003332FE"/>
    <w:rsid w:val="00336BB5"/>
    <w:rsid w:val="0034795C"/>
    <w:rsid w:val="003513E9"/>
    <w:rsid w:val="0035214C"/>
    <w:rsid w:val="0035215C"/>
    <w:rsid w:val="0036722E"/>
    <w:rsid w:val="00373B90"/>
    <w:rsid w:val="00381BBF"/>
    <w:rsid w:val="00385BBD"/>
    <w:rsid w:val="00386448"/>
    <w:rsid w:val="00390A4F"/>
    <w:rsid w:val="00392748"/>
    <w:rsid w:val="00394310"/>
    <w:rsid w:val="003D590E"/>
    <w:rsid w:val="003E0DB6"/>
    <w:rsid w:val="003E1F8C"/>
    <w:rsid w:val="003E5137"/>
    <w:rsid w:val="00410C8D"/>
    <w:rsid w:val="0042083A"/>
    <w:rsid w:val="004208EE"/>
    <w:rsid w:val="004215C9"/>
    <w:rsid w:val="004228C8"/>
    <w:rsid w:val="00430011"/>
    <w:rsid w:val="00430B5A"/>
    <w:rsid w:val="00436E10"/>
    <w:rsid w:val="00450FBB"/>
    <w:rsid w:val="00452965"/>
    <w:rsid w:val="00463890"/>
    <w:rsid w:val="004701E3"/>
    <w:rsid w:val="00472574"/>
    <w:rsid w:val="00472740"/>
    <w:rsid w:val="0047672B"/>
    <w:rsid w:val="00477022"/>
    <w:rsid w:val="00482260"/>
    <w:rsid w:val="00485CF6"/>
    <w:rsid w:val="00493E2A"/>
    <w:rsid w:val="004B5A73"/>
    <w:rsid w:val="004B613F"/>
    <w:rsid w:val="004C14F3"/>
    <w:rsid w:val="004D3761"/>
    <w:rsid w:val="004D5B0F"/>
    <w:rsid w:val="004D76D6"/>
    <w:rsid w:val="004E6E66"/>
    <w:rsid w:val="004F686F"/>
    <w:rsid w:val="00506B5C"/>
    <w:rsid w:val="0051250F"/>
    <w:rsid w:val="00514270"/>
    <w:rsid w:val="00526659"/>
    <w:rsid w:val="005304EB"/>
    <w:rsid w:val="005351A7"/>
    <w:rsid w:val="005369B5"/>
    <w:rsid w:val="00542E70"/>
    <w:rsid w:val="00547485"/>
    <w:rsid w:val="00552F56"/>
    <w:rsid w:val="00555A81"/>
    <w:rsid w:val="005661B1"/>
    <w:rsid w:val="005708F0"/>
    <w:rsid w:val="00570A4C"/>
    <w:rsid w:val="00571520"/>
    <w:rsid w:val="0057299B"/>
    <w:rsid w:val="00572E00"/>
    <w:rsid w:val="00573AC7"/>
    <w:rsid w:val="00580752"/>
    <w:rsid w:val="00583D41"/>
    <w:rsid w:val="00593CBA"/>
    <w:rsid w:val="005A1E2D"/>
    <w:rsid w:val="005A62C1"/>
    <w:rsid w:val="005C1C20"/>
    <w:rsid w:val="005C5FE0"/>
    <w:rsid w:val="005D073F"/>
    <w:rsid w:val="005D4DE5"/>
    <w:rsid w:val="005E7DA7"/>
    <w:rsid w:val="005F0F7D"/>
    <w:rsid w:val="005F2398"/>
    <w:rsid w:val="005F6CAC"/>
    <w:rsid w:val="00603CB8"/>
    <w:rsid w:val="00613BA1"/>
    <w:rsid w:val="00621D47"/>
    <w:rsid w:val="00625178"/>
    <w:rsid w:val="006326E1"/>
    <w:rsid w:val="00635193"/>
    <w:rsid w:val="006410B7"/>
    <w:rsid w:val="006442EB"/>
    <w:rsid w:val="006534AB"/>
    <w:rsid w:val="00654BE9"/>
    <w:rsid w:val="0066187C"/>
    <w:rsid w:val="00675195"/>
    <w:rsid w:val="00681374"/>
    <w:rsid w:val="00683D1C"/>
    <w:rsid w:val="006920CA"/>
    <w:rsid w:val="00692A49"/>
    <w:rsid w:val="00696CCB"/>
    <w:rsid w:val="00696CCD"/>
    <w:rsid w:val="00697359"/>
    <w:rsid w:val="00697D16"/>
    <w:rsid w:val="006A2A5A"/>
    <w:rsid w:val="006A470F"/>
    <w:rsid w:val="006B0718"/>
    <w:rsid w:val="006B12D8"/>
    <w:rsid w:val="006B2568"/>
    <w:rsid w:val="006B5A20"/>
    <w:rsid w:val="006C7D1E"/>
    <w:rsid w:val="006E0CAE"/>
    <w:rsid w:val="007025D0"/>
    <w:rsid w:val="0070682E"/>
    <w:rsid w:val="00713DE7"/>
    <w:rsid w:val="007365BC"/>
    <w:rsid w:val="0075682E"/>
    <w:rsid w:val="00756E86"/>
    <w:rsid w:val="00766337"/>
    <w:rsid w:val="00774779"/>
    <w:rsid w:val="00775B24"/>
    <w:rsid w:val="00777629"/>
    <w:rsid w:val="0079108A"/>
    <w:rsid w:val="0079347B"/>
    <w:rsid w:val="00795FF8"/>
    <w:rsid w:val="00796286"/>
    <w:rsid w:val="007C0DEB"/>
    <w:rsid w:val="007C1D81"/>
    <w:rsid w:val="007E79E8"/>
    <w:rsid w:val="007F456A"/>
    <w:rsid w:val="008020BB"/>
    <w:rsid w:val="00802852"/>
    <w:rsid w:val="008028F7"/>
    <w:rsid w:val="008328B4"/>
    <w:rsid w:val="00844755"/>
    <w:rsid w:val="00850409"/>
    <w:rsid w:val="00865FBA"/>
    <w:rsid w:val="008702C8"/>
    <w:rsid w:val="008704FF"/>
    <w:rsid w:val="008729C8"/>
    <w:rsid w:val="00883A93"/>
    <w:rsid w:val="0088410C"/>
    <w:rsid w:val="00884DE0"/>
    <w:rsid w:val="0088504D"/>
    <w:rsid w:val="00893B16"/>
    <w:rsid w:val="00893BF9"/>
    <w:rsid w:val="008976FA"/>
    <w:rsid w:val="008A0209"/>
    <w:rsid w:val="008A71E7"/>
    <w:rsid w:val="008C0972"/>
    <w:rsid w:val="008C73D9"/>
    <w:rsid w:val="008D28BC"/>
    <w:rsid w:val="008D7F5F"/>
    <w:rsid w:val="008E60FD"/>
    <w:rsid w:val="009179A2"/>
    <w:rsid w:val="00937239"/>
    <w:rsid w:val="00946F26"/>
    <w:rsid w:val="009509B8"/>
    <w:rsid w:val="009673BA"/>
    <w:rsid w:val="00970942"/>
    <w:rsid w:val="00973F03"/>
    <w:rsid w:val="00997618"/>
    <w:rsid w:val="009A0457"/>
    <w:rsid w:val="009A40F7"/>
    <w:rsid w:val="009A45EE"/>
    <w:rsid w:val="009B2D17"/>
    <w:rsid w:val="009B6E49"/>
    <w:rsid w:val="009C0FA7"/>
    <w:rsid w:val="009D0FD5"/>
    <w:rsid w:val="009D78DC"/>
    <w:rsid w:val="009E410F"/>
    <w:rsid w:val="009E643C"/>
    <w:rsid w:val="009F2F3A"/>
    <w:rsid w:val="009F5AF1"/>
    <w:rsid w:val="00A13F1E"/>
    <w:rsid w:val="00A14E28"/>
    <w:rsid w:val="00A26C03"/>
    <w:rsid w:val="00A46F43"/>
    <w:rsid w:val="00A51AAF"/>
    <w:rsid w:val="00A534FC"/>
    <w:rsid w:val="00A70BBA"/>
    <w:rsid w:val="00A7184A"/>
    <w:rsid w:val="00A74FAC"/>
    <w:rsid w:val="00A840BA"/>
    <w:rsid w:val="00A93191"/>
    <w:rsid w:val="00AA0E00"/>
    <w:rsid w:val="00AA4716"/>
    <w:rsid w:val="00AB3A42"/>
    <w:rsid w:val="00AB4DEC"/>
    <w:rsid w:val="00AC765B"/>
    <w:rsid w:val="00AE13A7"/>
    <w:rsid w:val="00AE1522"/>
    <w:rsid w:val="00AE4A92"/>
    <w:rsid w:val="00AF22FF"/>
    <w:rsid w:val="00B05173"/>
    <w:rsid w:val="00B267BB"/>
    <w:rsid w:val="00B37E60"/>
    <w:rsid w:val="00B430F6"/>
    <w:rsid w:val="00B46872"/>
    <w:rsid w:val="00B512BA"/>
    <w:rsid w:val="00B57737"/>
    <w:rsid w:val="00B602A3"/>
    <w:rsid w:val="00B8417B"/>
    <w:rsid w:val="00B96C75"/>
    <w:rsid w:val="00BA0AB9"/>
    <w:rsid w:val="00BA3BFB"/>
    <w:rsid w:val="00BB0D91"/>
    <w:rsid w:val="00BE301C"/>
    <w:rsid w:val="00BE6BB9"/>
    <w:rsid w:val="00BE6F1B"/>
    <w:rsid w:val="00BF025D"/>
    <w:rsid w:val="00BF5F79"/>
    <w:rsid w:val="00BF7CCA"/>
    <w:rsid w:val="00C014AA"/>
    <w:rsid w:val="00C07DE2"/>
    <w:rsid w:val="00C150F9"/>
    <w:rsid w:val="00C1718E"/>
    <w:rsid w:val="00C46E4E"/>
    <w:rsid w:val="00C50BF4"/>
    <w:rsid w:val="00C50C96"/>
    <w:rsid w:val="00C51ABD"/>
    <w:rsid w:val="00C5427D"/>
    <w:rsid w:val="00C562E6"/>
    <w:rsid w:val="00C74583"/>
    <w:rsid w:val="00C76A53"/>
    <w:rsid w:val="00C804A1"/>
    <w:rsid w:val="00C83E02"/>
    <w:rsid w:val="00CB09CB"/>
    <w:rsid w:val="00CC39EE"/>
    <w:rsid w:val="00CC6A2C"/>
    <w:rsid w:val="00CE54E5"/>
    <w:rsid w:val="00CF03C4"/>
    <w:rsid w:val="00CF174E"/>
    <w:rsid w:val="00CF76DA"/>
    <w:rsid w:val="00D10780"/>
    <w:rsid w:val="00D13E08"/>
    <w:rsid w:val="00D319E0"/>
    <w:rsid w:val="00D4314A"/>
    <w:rsid w:val="00D52E13"/>
    <w:rsid w:val="00D53D9F"/>
    <w:rsid w:val="00D57AEC"/>
    <w:rsid w:val="00D700C4"/>
    <w:rsid w:val="00D7614F"/>
    <w:rsid w:val="00D77E16"/>
    <w:rsid w:val="00D81163"/>
    <w:rsid w:val="00D8437B"/>
    <w:rsid w:val="00D86853"/>
    <w:rsid w:val="00DA0CC3"/>
    <w:rsid w:val="00DB023D"/>
    <w:rsid w:val="00DB159E"/>
    <w:rsid w:val="00DC194E"/>
    <w:rsid w:val="00E03CFD"/>
    <w:rsid w:val="00E270B4"/>
    <w:rsid w:val="00E37E5F"/>
    <w:rsid w:val="00E50F8E"/>
    <w:rsid w:val="00E5330F"/>
    <w:rsid w:val="00E57CA0"/>
    <w:rsid w:val="00E6355F"/>
    <w:rsid w:val="00E6384B"/>
    <w:rsid w:val="00E64C89"/>
    <w:rsid w:val="00E672DB"/>
    <w:rsid w:val="00E704C8"/>
    <w:rsid w:val="00E71A0B"/>
    <w:rsid w:val="00E93B8E"/>
    <w:rsid w:val="00E9528B"/>
    <w:rsid w:val="00E96B81"/>
    <w:rsid w:val="00E9781C"/>
    <w:rsid w:val="00EA4611"/>
    <w:rsid w:val="00EB329C"/>
    <w:rsid w:val="00EC09FD"/>
    <w:rsid w:val="00EC4C71"/>
    <w:rsid w:val="00ED0C57"/>
    <w:rsid w:val="00ED6286"/>
    <w:rsid w:val="00ED6A4A"/>
    <w:rsid w:val="00ED705C"/>
    <w:rsid w:val="00ED77BC"/>
    <w:rsid w:val="00ED7AAC"/>
    <w:rsid w:val="00EE76DE"/>
    <w:rsid w:val="00EF4787"/>
    <w:rsid w:val="00EF63EF"/>
    <w:rsid w:val="00F03BFE"/>
    <w:rsid w:val="00F07853"/>
    <w:rsid w:val="00F164ED"/>
    <w:rsid w:val="00F20612"/>
    <w:rsid w:val="00F70735"/>
    <w:rsid w:val="00F747C5"/>
    <w:rsid w:val="00F83400"/>
    <w:rsid w:val="00F836A3"/>
    <w:rsid w:val="00F83739"/>
    <w:rsid w:val="00F90121"/>
    <w:rsid w:val="00F96765"/>
    <w:rsid w:val="00FA191B"/>
    <w:rsid w:val="00FB14A7"/>
    <w:rsid w:val="00FC55C6"/>
    <w:rsid w:val="00FC5E4F"/>
    <w:rsid w:val="00FD187E"/>
    <w:rsid w:val="00FD554A"/>
    <w:rsid w:val="00FE2BF4"/>
    <w:rsid w:val="00FE501A"/>
    <w:rsid w:val="00FE7E7F"/>
    <w:rsid w:val="00FF3DA0"/>
    <w:rsid w:val="00FF56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7EE91"/>
  <w15:chartTrackingRefBased/>
  <w15:docId w15:val="{C051DE22-E0DA-46C7-890A-6B1B365E2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A1E2D"/>
  </w:style>
  <w:style w:type="paragraph" w:styleId="Nadpis1">
    <w:name w:val="heading 1"/>
    <w:basedOn w:val="Normln"/>
    <w:next w:val="Normln"/>
    <w:link w:val="Nadpis1Char"/>
    <w:uiPriority w:val="9"/>
    <w:qFormat/>
    <w:rsid w:val="009E643C"/>
    <w:pPr>
      <w:keepNext/>
      <w:keepLines/>
      <w:spacing w:before="240" w:after="0"/>
      <w:outlineLvl w:val="0"/>
    </w:pPr>
    <w:rPr>
      <w:rFonts w:ascii="Times New Roman" w:eastAsiaTheme="majorEastAsia" w:hAnsi="Times New Roman" w:cstheme="majorBidi"/>
      <w:caps/>
      <w:sz w:val="28"/>
      <w:szCs w:val="32"/>
    </w:rPr>
  </w:style>
  <w:style w:type="paragraph" w:styleId="Nadpis2">
    <w:name w:val="heading 2"/>
    <w:basedOn w:val="Normln"/>
    <w:next w:val="Normln"/>
    <w:link w:val="Nadpis2Char"/>
    <w:uiPriority w:val="9"/>
    <w:unhideWhenUsed/>
    <w:qFormat/>
    <w:rsid w:val="009E643C"/>
    <w:pPr>
      <w:keepNext/>
      <w:keepLines/>
      <w:spacing w:before="40" w:after="0"/>
      <w:outlineLvl w:val="1"/>
    </w:pPr>
    <w:rPr>
      <w:rFonts w:ascii="Times New Roman" w:eastAsiaTheme="majorEastAsia" w:hAnsi="Times New Roman" w:cstheme="majorBidi"/>
      <w:sz w:val="28"/>
      <w:szCs w:val="26"/>
    </w:rPr>
  </w:style>
  <w:style w:type="paragraph" w:styleId="Nadpis3">
    <w:name w:val="heading 3"/>
    <w:basedOn w:val="Normln"/>
    <w:next w:val="Normln"/>
    <w:link w:val="Nadpis3Char"/>
    <w:uiPriority w:val="9"/>
    <w:unhideWhenUsed/>
    <w:qFormat/>
    <w:rsid w:val="007C1D81"/>
    <w:pPr>
      <w:keepNext/>
      <w:keepLines/>
      <w:spacing w:before="40" w:after="0" w:line="360" w:lineRule="auto"/>
      <w:outlineLvl w:val="2"/>
    </w:pPr>
    <w:rPr>
      <w:rFonts w:ascii="Times New Roman" w:eastAsiaTheme="majorEastAsia" w:hAnsi="Times New Roman" w:cstheme="majorBidi"/>
      <w:sz w:val="28"/>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E643C"/>
    <w:rPr>
      <w:rFonts w:ascii="Times New Roman" w:eastAsiaTheme="majorEastAsia" w:hAnsi="Times New Roman" w:cstheme="majorBidi"/>
      <w:caps/>
      <w:sz w:val="28"/>
      <w:szCs w:val="32"/>
    </w:rPr>
  </w:style>
  <w:style w:type="character" w:customStyle="1" w:styleId="Nadpis2Char">
    <w:name w:val="Nadpis 2 Char"/>
    <w:basedOn w:val="Standardnpsmoodstavce"/>
    <w:link w:val="Nadpis2"/>
    <w:uiPriority w:val="9"/>
    <w:rsid w:val="009E643C"/>
    <w:rPr>
      <w:rFonts w:ascii="Times New Roman" w:eastAsiaTheme="majorEastAsia" w:hAnsi="Times New Roman" w:cstheme="majorBidi"/>
      <w:sz w:val="28"/>
      <w:szCs w:val="26"/>
    </w:rPr>
  </w:style>
  <w:style w:type="character" w:customStyle="1" w:styleId="Nadpis3Char">
    <w:name w:val="Nadpis 3 Char"/>
    <w:basedOn w:val="Standardnpsmoodstavce"/>
    <w:link w:val="Nadpis3"/>
    <w:uiPriority w:val="9"/>
    <w:rsid w:val="007C1D81"/>
    <w:rPr>
      <w:rFonts w:ascii="Times New Roman" w:eastAsiaTheme="majorEastAsia" w:hAnsi="Times New Roman" w:cstheme="majorBidi"/>
      <w:sz w:val="28"/>
      <w:szCs w:val="24"/>
    </w:rPr>
  </w:style>
  <w:style w:type="character" w:styleId="Hypertextovodkaz">
    <w:name w:val="Hyperlink"/>
    <w:basedOn w:val="Standardnpsmoodstavce"/>
    <w:uiPriority w:val="99"/>
    <w:unhideWhenUsed/>
    <w:rsid w:val="005A1E2D"/>
    <w:rPr>
      <w:color w:val="0563C1" w:themeColor="hyperlink"/>
      <w:u w:val="single"/>
    </w:rPr>
  </w:style>
  <w:style w:type="paragraph" w:styleId="Odstavecseseznamem">
    <w:name w:val="List Paragraph"/>
    <w:basedOn w:val="Normln"/>
    <w:uiPriority w:val="34"/>
    <w:qFormat/>
    <w:rsid w:val="005A1E2D"/>
    <w:pPr>
      <w:ind w:left="720"/>
      <w:contextualSpacing/>
    </w:pPr>
  </w:style>
  <w:style w:type="character" w:styleId="Odkaznakoment">
    <w:name w:val="annotation reference"/>
    <w:basedOn w:val="Standardnpsmoodstavce"/>
    <w:uiPriority w:val="99"/>
    <w:semiHidden/>
    <w:unhideWhenUsed/>
    <w:rsid w:val="005A1E2D"/>
    <w:rPr>
      <w:sz w:val="16"/>
      <w:szCs w:val="16"/>
    </w:rPr>
  </w:style>
  <w:style w:type="paragraph" w:styleId="Textkomente">
    <w:name w:val="annotation text"/>
    <w:basedOn w:val="Normln"/>
    <w:link w:val="TextkomenteChar"/>
    <w:uiPriority w:val="99"/>
    <w:semiHidden/>
    <w:unhideWhenUsed/>
    <w:rsid w:val="005A1E2D"/>
    <w:pPr>
      <w:spacing w:line="240" w:lineRule="auto"/>
    </w:pPr>
    <w:rPr>
      <w:sz w:val="20"/>
      <w:szCs w:val="20"/>
    </w:rPr>
  </w:style>
  <w:style w:type="character" w:customStyle="1" w:styleId="TextkomenteChar">
    <w:name w:val="Text komentáře Char"/>
    <w:basedOn w:val="Standardnpsmoodstavce"/>
    <w:link w:val="Textkomente"/>
    <w:uiPriority w:val="99"/>
    <w:semiHidden/>
    <w:rsid w:val="005A1E2D"/>
    <w:rPr>
      <w:sz w:val="20"/>
      <w:szCs w:val="20"/>
    </w:rPr>
  </w:style>
  <w:style w:type="paragraph" w:styleId="Bezmezer">
    <w:name w:val="No Spacing"/>
    <w:link w:val="BezmezerChar"/>
    <w:uiPriority w:val="1"/>
    <w:qFormat/>
    <w:rsid w:val="005661B1"/>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5661B1"/>
    <w:rPr>
      <w:rFonts w:eastAsiaTheme="minorEastAsia"/>
      <w:lang w:eastAsia="cs-CZ"/>
    </w:rPr>
  </w:style>
  <w:style w:type="character" w:customStyle="1" w:styleId="Nevyeenzmnka1">
    <w:name w:val="Nevyřešená zmínka1"/>
    <w:basedOn w:val="Standardnpsmoodstavce"/>
    <w:uiPriority w:val="99"/>
    <w:semiHidden/>
    <w:unhideWhenUsed/>
    <w:rsid w:val="006A2A5A"/>
    <w:rPr>
      <w:color w:val="605E5C"/>
      <w:shd w:val="clear" w:color="auto" w:fill="E1DFDD"/>
    </w:rPr>
  </w:style>
  <w:style w:type="paragraph" w:styleId="Nadpisobsahu">
    <w:name w:val="TOC Heading"/>
    <w:basedOn w:val="Nadpis1"/>
    <w:next w:val="Normln"/>
    <w:uiPriority w:val="39"/>
    <w:unhideWhenUsed/>
    <w:qFormat/>
    <w:rsid w:val="008028F7"/>
    <w:pPr>
      <w:outlineLvl w:val="9"/>
    </w:pPr>
    <w:rPr>
      <w:rFonts w:asciiTheme="majorHAnsi" w:hAnsiTheme="majorHAnsi"/>
      <w:caps w:val="0"/>
      <w:color w:val="2F5496" w:themeColor="accent1" w:themeShade="BF"/>
      <w:sz w:val="32"/>
      <w:lang w:eastAsia="cs-CZ"/>
    </w:rPr>
  </w:style>
  <w:style w:type="paragraph" w:styleId="Obsah1">
    <w:name w:val="toc 1"/>
    <w:basedOn w:val="Normln"/>
    <w:next w:val="Normln"/>
    <w:autoRedefine/>
    <w:uiPriority w:val="39"/>
    <w:unhideWhenUsed/>
    <w:rsid w:val="008028F7"/>
    <w:pPr>
      <w:spacing w:after="100"/>
    </w:pPr>
  </w:style>
  <w:style w:type="paragraph" w:styleId="Obsah2">
    <w:name w:val="toc 2"/>
    <w:basedOn w:val="Normln"/>
    <w:next w:val="Normln"/>
    <w:autoRedefine/>
    <w:uiPriority w:val="39"/>
    <w:unhideWhenUsed/>
    <w:rsid w:val="008028F7"/>
    <w:pPr>
      <w:spacing w:after="100"/>
      <w:ind w:left="220"/>
    </w:pPr>
  </w:style>
  <w:style w:type="paragraph" w:styleId="Obsah3">
    <w:name w:val="toc 3"/>
    <w:basedOn w:val="Normln"/>
    <w:next w:val="Normln"/>
    <w:autoRedefine/>
    <w:uiPriority w:val="39"/>
    <w:unhideWhenUsed/>
    <w:rsid w:val="008028F7"/>
    <w:pPr>
      <w:spacing w:after="100"/>
      <w:ind w:left="440"/>
    </w:pPr>
  </w:style>
  <w:style w:type="paragraph" w:styleId="Zhlav">
    <w:name w:val="header"/>
    <w:basedOn w:val="Normln"/>
    <w:link w:val="ZhlavChar"/>
    <w:uiPriority w:val="99"/>
    <w:unhideWhenUsed/>
    <w:rsid w:val="000E4F6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E4F64"/>
  </w:style>
  <w:style w:type="paragraph" w:styleId="Zpat">
    <w:name w:val="footer"/>
    <w:basedOn w:val="Normln"/>
    <w:link w:val="ZpatChar"/>
    <w:uiPriority w:val="99"/>
    <w:unhideWhenUsed/>
    <w:rsid w:val="000E4F64"/>
    <w:pPr>
      <w:tabs>
        <w:tab w:val="center" w:pos="4536"/>
        <w:tab w:val="right" w:pos="9072"/>
      </w:tabs>
      <w:spacing w:after="0" w:line="240" w:lineRule="auto"/>
    </w:pPr>
  </w:style>
  <w:style w:type="character" w:customStyle="1" w:styleId="ZpatChar">
    <w:name w:val="Zápatí Char"/>
    <w:basedOn w:val="Standardnpsmoodstavce"/>
    <w:link w:val="Zpat"/>
    <w:uiPriority w:val="99"/>
    <w:rsid w:val="000E4F64"/>
  </w:style>
  <w:style w:type="paragraph" w:styleId="Pedmtkomente">
    <w:name w:val="annotation subject"/>
    <w:basedOn w:val="Textkomente"/>
    <w:next w:val="Textkomente"/>
    <w:link w:val="PedmtkomenteChar"/>
    <w:uiPriority w:val="99"/>
    <w:semiHidden/>
    <w:unhideWhenUsed/>
    <w:rsid w:val="000777A4"/>
    <w:rPr>
      <w:b/>
      <w:bCs/>
    </w:rPr>
  </w:style>
  <w:style w:type="character" w:customStyle="1" w:styleId="PedmtkomenteChar">
    <w:name w:val="Předmět komentáře Char"/>
    <w:basedOn w:val="TextkomenteChar"/>
    <w:link w:val="Pedmtkomente"/>
    <w:uiPriority w:val="99"/>
    <w:semiHidden/>
    <w:rsid w:val="000777A4"/>
    <w:rPr>
      <w:b/>
      <w:bCs/>
      <w:sz w:val="20"/>
      <w:szCs w:val="20"/>
    </w:rPr>
  </w:style>
  <w:style w:type="paragraph" w:styleId="Textbubliny">
    <w:name w:val="Balloon Text"/>
    <w:basedOn w:val="Normln"/>
    <w:link w:val="TextbublinyChar"/>
    <w:uiPriority w:val="99"/>
    <w:semiHidden/>
    <w:unhideWhenUsed/>
    <w:rsid w:val="000777A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777A4"/>
    <w:rPr>
      <w:rFonts w:ascii="Segoe UI" w:hAnsi="Segoe UI" w:cs="Segoe UI"/>
      <w:sz w:val="18"/>
      <w:szCs w:val="18"/>
    </w:rPr>
  </w:style>
  <w:style w:type="character" w:styleId="Sledovanodkaz">
    <w:name w:val="FollowedHyperlink"/>
    <w:basedOn w:val="Standardnpsmoodstavce"/>
    <w:uiPriority w:val="99"/>
    <w:semiHidden/>
    <w:unhideWhenUsed/>
    <w:rsid w:val="00547485"/>
    <w:rPr>
      <w:color w:val="954F72" w:themeColor="followedHyperlink"/>
      <w:u w:val="single"/>
    </w:rPr>
  </w:style>
  <w:style w:type="table" w:styleId="Mkatabulky">
    <w:name w:val="Table Grid"/>
    <w:basedOn w:val="Normlntabulka"/>
    <w:uiPriority w:val="39"/>
    <w:rsid w:val="003672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850088">
      <w:bodyDiv w:val="1"/>
      <w:marLeft w:val="0"/>
      <w:marRight w:val="0"/>
      <w:marTop w:val="0"/>
      <w:marBottom w:val="0"/>
      <w:divBdr>
        <w:top w:val="none" w:sz="0" w:space="0" w:color="auto"/>
        <w:left w:val="none" w:sz="0" w:space="0" w:color="auto"/>
        <w:bottom w:val="none" w:sz="0" w:space="0" w:color="auto"/>
        <w:right w:val="none" w:sz="0" w:space="0" w:color="auto"/>
      </w:divBdr>
    </w:div>
    <w:div w:id="823938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jstor.org/stable/24480571" TargetMode="External"/><Relationship Id="rId18" Type="http://schemas.openxmlformats.org/officeDocument/2006/relationships/hyperlink" Target="https://una.org.uk/r2p-detail?page=1"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doi.org/10.1177%2F0047117809366205" TargetMode="External"/><Relationship Id="rId17" Type="http://schemas.openxmlformats.org/officeDocument/2006/relationships/hyperlink" Target="https://www.un.org/en/genocideprevention/about-responsibility-to-protect.shtml" TargetMode="External"/><Relationship Id="rId2" Type="http://schemas.openxmlformats.org/officeDocument/2006/relationships/numbering" Target="numbering.xml"/><Relationship Id="rId16" Type="http://schemas.openxmlformats.org/officeDocument/2006/relationships/hyperlink" Target="https://www.jstor.org/stable/24585876" TargetMode="External"/><Relationship Id="rId20" Type="http://schemas.openxmlformats.org/officeDocument/2006/relationships/hyperlink" Target="https://www.jstor.org/stable/2491678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lobalr2p.org/countries/syria/" TargetMode="External"/><Relationship Id="rId5" Type="http://schemas.openxmlformats.org/officeDocument/2006/relationships/webSettings" Target="webSettings.xml"/><Relationship Id="rId15" Type="http://schemas.openxmlformats.org/officeDocument/2006/relationships/hyperlink" Target="https://www.jstor.org/stable/26299125" TargetMode="External"/><Relationship Id="rId23" Type="http://schemas.openxmlformats.org/officeDocument/2006/relationships/theme" Target="theme/theme1.xml"/><Relationship Id="rId10" Type="http://schemas.openxmlformats.org/officeDocument/2006/relationships/hyperlink" Target="https://www.jstor.org/stable/25735145" TargetMode="External"/><Relationship Id="rId19" Type="http://schemas.openxmlformats.org/officeDocument/2006/relationships/hyperlink" Target="https://www.jstor.org/stable/resrep10244" TargetMode="External"/><Relationship Id="rId4" Type="http://schemas.openxmlformats.org/officeDocument/2006/relationships/settings" Target="settings.xml"/><Relationship Id="rId9" Type="http://schemas.openxmlformats.org/officeDocument/2006/relationships/hyperlink" Target="https://www.jstor.org/stable/resrep14133" TargetMode="External"/><Relationship Id="rId14" Type="http://schemas.openxmlformats.org/officeDocument/2006/relationships/hyperlink" Target="https://www.jstor.org/stable/resrep03495" TargetMode="External"/><Relationship Id="rId22"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E9543-9269-4C3F-9F17-4C7EC388A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12933</Words>
  <Characters>76307</Characters>
  <Application>Microsoft Office Word</Application>
  <DocSecurity>0</DocSecurity>
  <Lines>635</Lines>
  <Paragraphs>178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Musilová</dc:creator>
  <cp:keywords/>
  <dc:description/>
  <cp:lastModifiedBy>musil.george@seznam.cz</cp:lastModifiedBy>
  <cp:revision>9</cp:revision>
  <dcterms:created xsi:type="dcterms:W3CDTF">2022-04-20T16:37:00Z</dcterms:created>
  <dcterms:modified xsi:type="dcterms:W3CDTF">2022-04-23T20:32:00Z</dcterms:modified>
</cp:coreProperties>
</file>