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330" w:rsidRPr="00587330" w:rsidRDefault="00587330" w:rsidP="00587330">
      <w:pPr>
        <w:autoSpaceDE w:val="0"/>
        <w:autoSpaceDN w:val="0"/>
        <w:adjustRightInd w:val="0"/>
        <w:spacing w:line="240" w:lineRule="auto"/>
        <w:ind w:firstLine="0"/>
        <w:jc w:val="left"/>
        <w:rPr>
          <w:rFonts w:eastAsia="Calibri"/>
          <w:color w:val="000000"/>
          <w:sz w:val="24"/>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r w:rsidRPr="00587330">
        <w:rPr>
          <w:rFonts w:eastAsia="Calibri"/>
          <w:color w:val="000000"/>
          <w:sz w:val="28"/>
          <w:szCs w:val="28"/>
        </w:rPr>
        <w:t>MORAVSKÁ VYSOKÁ ŠKOLA OLOMOUC</w:t>
      </w: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Pr="00B70ABA" w:rsidRDefault="00587330" w:rsidP="00587330">
      <w:pPr>
        <w:autoSpaceDE w:val="0"/>
        <w:autoSpaceDN w:val="0"/>
        <w:adjustRightInd w:val="0"/>
        <w:spacing w:line="240" w:lineRule="auto"/>
        <w:ind w:firstLine="0"/>
        <w:jc w:val="center"/>
        <w:rPr>
          <w:rFonts w:eastAsia="Calibri"/>
          <w:color w:val="000000"/>
          <w:sz w:val="24"/>
        </w:rPr>
      </w:pPr>
      <w:r w:rsidRPr="00B70ABA">
        <w:rPr>
          <w:rFonts w:eastAsia="Calibri"/>
          <w:color w:val="000000"/>
          <w:sz w:val="24"/>
        </w:rPr>
        <w:t>Ústav managementu</w:t>
      </w:r>
      <w:r w:rsidR="004A5A59" w:rsidRPr="00B70ABA">
        <w:rPr>
          <w:rFonts w:eastAsia="Calibri"/>
          <w:color w:val="000000"/>
          <w:sz w:val="24"/>
        </w:rPr>
        <w:t xml:space="preserve"> a marketingu</w:t>
      </w: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P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r>
        <w:rPr>
          <w:rFonts w:eastAsia="Calibri"/>
          <w:color w:val="000000"/>
          <w:sz w:val="28"/>
          <w:szCs w:val="28"/>
        </w:rPr>
        <w:t>Petr Šmehlík</w:t>
      </w: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Pr="00587330" w:rsidRDefault="00587330" w:rsidP="00587330">
      <w:pPr>
        <w:autoSpaceDE w:val="0"/>
        <w:autoSpaceDN w:val="0"/>
        <w:adjustRightInd w:val="0"/>
        <w:spacing w:line="240" w:lineRule="auto"/>
        <w:ind w:firstLine="0"/>
        <w:jc w:val="center"/>
        <w:rPr>
          <w:rFonts w:eastAsia="Calibri"/>
          <w:color w:val="000000"/>
          <w:sz w:val="28"/>
          <w:szCs w:val="28"/>
        </w:rPr>
      </w:pPr>
    </w:p>
    <w:p w:rsidR="00587330" w:rsidRPr="00587330" w:rsidRDefault="00587330" w:rsidP="00587330">
      <w:pPr>
        <w:autoSpaceDE w:val="0"/>
        <w:autoSpaceDN w:val="0"/>
        <w:adjustRightInd w:val="0"/>
        <w:spacing w:line="240" w:lineRule="auto"/>
        <w:ind w:firstLine="0"/>
        <w:jc w:val="center"/>
        <w:rPr>
          <w:rFonts w:eastAsia="Calibri"/>
          <w:color w:val="000000"/>
          <w:sz w:val="32"/>
          <w:szCs w:val="32"/>
        </w:rPr>
      </w:pPr>
      <w:r>
        <w:rPr>
          <w:rFonts w:eastAsia="Calibri"/>
          <w:b/>
          <w:bCs/>
          <w:color w:val="000000"/>
          <w:sz w:val="32"/>
          <w:szCs w:val="32"/>
        </w:rPr>
        <w:t>MANAG</w:t>
      </w:r>
      <w:r w:rsidR="00DA79FF">
        <w:rPr>
          <w:rFonts w:eastAsia="Calibri"/>
          <w:b/>
          <w:bCs/>
          <w:color w:val="000000"/>
          <w:sz w:val="32"/>
          <w:szCs w:val="32"/>
        </w:rPr>
        <w:t>E</w:t>
      </w:r>
      <w:r>
        <w:rPr>
          <w:rFonts w:eastAsia="Calibri"/>
          <w:b/>
          <w:bCs/>
          <w:color w:val="000000"/>
          <w:sz w:val="32"/>
          <w:szCs w:val="32"/>
        </w:rPr>
        <w:t xml:space="preserve">MENT KVALITY </w:t>
      </w:r>
      <w:r w:rsidR="005D4746">
        <w:rPr>
          <w:rFonts w:eastAsia="Calibri"/>
          <w:b/>
          <w:bCs/>
          <w:color w:val="000000"/>
          <w:sz w:val="32"/>
          <w:szCs w:val="32"/>
        </w:rPr>
        <w:t xml:space="preserve">VE </w:t>
      </w:r>
      <w:r w:rsidRPr="00587330">
        <w:rPr>
          <w:rFonts w:eastAsia="Calibri"/>
          <w:b/>
          <w:bCs/>
          <w:color w:val="000000"/>
          <w:sz w:val="32"/>
          <w:szCs w:val="32"/>
        </w:rPr>
        <w:t xml:space="preserve">FIRMĚ </w:t>
      </w:r>
      <w:r>
        <w:rPr>
          <w:rFonts w:eastAsia="Calibri"/>
          <w:b/>
          <w:bCs/>
          <w:color w:val="000000"/>
          <w:sz w:val="32"/>
          <w:szCs w:val="32"/>
        </w:rPr>
        <w:t xml:space="preserve">PSP POHONY </w:t>
      </w:r>
      <w:r w:rsidRPr="00587330">
        <w:rPr>
          <w:rFonts w:eastAsia="Calibri"/>
          <w:b/>
          <w:bCs/>
          <w:color w:val="000000"/>
          <w:sz w:val="32"/>
          <w:szCs w:val="32"/>
        </w:rPr>
        <w:t>a. s.</w:t>
      </w:r>
    </w:p>
    <w:p w:rsidR="00587330" w:rsidRDefault="00587330" w:rsidP="00587330">
      <w:pPr>
        <w:autoSpaceDE w:val="0"/>
        <w:autoSpaceDN w:val="0"/>
        <w:adjustRightInd w:val="0"/>
        <w:spacing w:line="240" w:lineRule="auto"/>
        <w:ind w:firstLine="0"/>
        <w:jc w:val="center"/>
        <w:rPr>
          <w:rFonts w:eastAsia="Calibri"/>
          <w:color w:val="000000"/>
          <w:sz w:val="32"/>
          <w:szCs w:val="32"/>
        </w:rPr>
      </w:pPr>
      <w:r>
        <w:rPr>
          <w:rFonts w:eastAsia="Calibri"/>
          <w:color w:val="000000"/>
          <w:sz w:val="32"/>
          <w:szCs w:val="32"/>
        </w:rPr>
        <w:t>Q</w:t>
      </w:r>
      <w:r w:rsidR="00991314">
        <w:rPr>
          <w:rFonts w:eastAsia="Calibri"/>
          <w:color w:val="000000"/>
          <w:sz w:val="32"/>
          <w:szCs w:val="32"/>
        </w:rPr>
        <w:t>UALITY MANAGAMENT IN THE COMPANY</w:t>
      </w:r>
      <w:r w:rsidR="00FF0EF5">
        <w:rPr>
          <w:rFonts w:eastAsia="Calibri"/>
          <w:color w:val="000000"/>
          <w:sz w:val="32"/>
          <w:szCs w:val="32"/>
        </w:rPr>
        <w:t xml:space="preserve"> </w:t>
      </w:r>
      <w:r>
        <w:rPr>
          <w:rFonts w:eastAsia="Calibri"/>
          <w:color w:val="000000"/>
          <w:sz w:val="32"/>
          <w:szCs w:val="32"/>
        </w:rPr>
        <w:t>PSP Pohony a.s.</w:t>
      </w:r>
    </w:p>
    <w:p w:rsidR="00587330" w:rsidRDefault="00587330" w:rsidP="00587330">
      <w:pPr>
        <w:autoSpaceDE w:val="0"/>
        <w:autoSpaceDN w:val="0"/>
        <w:adjustRightInd w:val="0"/>
        <w:spacing w:line="240" w:lineRule="auto"/>
        <w:ind w:firstLine="0"/>
        <w:jc w:val="center"/>
        <w:rPr>
          <w:rFonts w:eastAsia="Calibri"/>
          <w:color w:val="000000"/>
          <w:sz w:val="32"/>
          <w:szCs w:val="32"/>
        </w:rPr>
      </w:pPr>
    </w:p>
    <w:p w:rsidR="00587330" w:rsidRPr="00587330" w:rsidRDefault="00587330" w:rsidP="00587330">
      <w:pPr>
        <w:autoSpaceDE w:val="0"/>
        <w:autoSpaceDN w:val="0"/>
        <w:adjustRightInd w:val="0"/>
        <w:spacing w:line="240" w:lineRule="auto"/>
        <w:ind w:firstLine="0"/>
        <w:jc w:val="center"/>
        <w:rPr>
          <w:rFonts w:eastAsia="Calibri"/>
          <w:color w:val="000000"/>
          <w:sz w:val="32"/>
          <w:szCs w:val="32"/>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Pr="00062AC1" w:rsidRDefault="00587330" w:rsidP="00587330">
      <w:pPr>
        <w:autoSpaceDE w:val="0"/>
        <w:autoSpaceDN w:val="0"/>
        <w:adjustRightInd w:val="0"/>
        <w:spacing w:line="240" w:lineRule="auto"/>
        <w:ind w:firstLine="0"/>
        <w:jc w:val="center"/>
        <w:rPr>
          <w:rFonts w:eastAsia="Calibri"/>
          <w:color w:val="000000"/>
          <w:sz w:val="24"/>
        </w:rPr>
      </w:pPr>
      <w:r w:rsidRPr="00062AC1">
        <w:rPr>
          <w:rFonts w:eastAsia="Calibri"/>
          <w:color w:val="000000"/>
          <w:sz w:val="24"/>
        </w:rPr>
        <w:t>Bakalářská práce</w:t>
      </w: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P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r w:rsidRPr="00062AC1">
        <w:rPr>
          <w:rFonts w:eastAsia="Calibri"/>
          <w:color w:val="000000"/>
          <w:sz w:val="24"/>
        </w:rPr>
        <w:t>Vedoucí práce: Ekaterina Chytilová</w:t>
      </w:r>
      <w:r w:rsidR="00743857">
        <w:rPr>
          <w:rFonts w:eastAsia="Calibri"/>
          <w:color w:val="000000"/>
          <w:sz w:val="24"/>
        </w:rPr>
        <w:t>,</w:t>
      </w:r>
      <w:r w:rsidR="00E62EF5" w:rsidRPr="00062AC1">
        <w:rPr>
          <w:rFonts w:eastAsia="Calibri"/>
          <w:color w:val="000000"/>
          <w:sz w:val="24"/>
        </w:rPr>
        <w:t xml:space="preserve"> Ph.D</w:t>
      </w:r>
      <w:r w:rsidR="00E62EF5">
        <w:rPr>
          <w:rFonts w:eastAsia="Calibri"/>
          <w:color w:val="000000"/>
          <w:sz w:val="23"/>
          <w:szCs w:val="23"/>
        </w:rPr>
        <w:t>.</w:t>
      </w: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587330" w:rsidRDefault="00587330" w:rsidP="00587330">
      <w:pPr>
        <w:autoSpaceDE w:val="0"/>
        <w:autoSpaceDN w:val="0"/>
        <w:adjustRightInd w:val="0"/>
        <w:spacing w:line="240" w:lineRule="auto"/>
        <w:ind w:firstLine="0"/>
        <w:jc w:val="center"/>
        <w:rPr>
          <w:rFonts w:eastAsia="Calibri"/>
          <w:color w:val="000000"/>
          <w:sz w:val="23"/>
          <w:szCs w:val="23"/>
        </w:rPr>
      </w:pPr>
    </w:p>
    <w:p w:rsidR="00995D25" w:rsidRDefault="00587330" w:rsidP="007F327F">
      <w:pPr>
        <w:pStyle w:val="Obsah1"/>
        <w:rPr>
          <w:rFonts w:eastAsia="Calibri"/>
        </w:rPr>
      </w:pPr>
      <w:r w:rsidRPr="00587330">
        <w:rPr>
          <w:rFonts w:eastAsia="Calibri"/>
        </w:rPr>
        <w:t>Olomouc</w:t>
      </w:r>
      <w:r>
        <w:rPr>
          <w:rFonts w:eastAsia="Calibri"/>
        </w:rPr>
        <w:t xml:space="preserve"> 201</w:t>
      </w:r>
      <w:r w:rsidR="00F80FD6">
        <w:rPr>
          <w:rFonts w:eastAsia="Calibri"/>
        </w:rPr>
        <w:t>9</w:t>
      </w:r>
    </w:p>
    <w:p w:rsidR="0029523E" w:rsidRDefault="0029523E" w:rsidP="00062AC1">
      <w:pPr>
        <w:ind w:firstLine="567"/>
        <w:sectPr w:rsidR="0029523E" w:rsidSect="00EE4AED">
          <w:footerReference w:type="default" r:id="rId8"/>
          <w:footerReference w:type="first" r:id="rId9"/>
          <w:pgSz w:w="11906" w:h="16838"/>
          <w:pgMar w:top="1418" w:right="851" w:bottom="1418" w:left="1985" w:header="709" w:footer="709" w:gutter="0"/>
          <w:pgNumType w:start="1"/>
          <w:cols w:space="708"/>
          <w:titlePg/>
          <w:docGrid w:linePitch="360"/>
        </w:sectPr>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062AC1" w:rsidRDefault="00062AC1" w:rsidP="00062AC1">
      <w:pPr>
        <w:ind w:firstLine="567"/>
      </w:pPr>
    </w:p>
    <w:p w:rsidR="0017628E" w:rsidRDefault="0017628E" w:rsidP="0017628E">
      <w:pPr>
        <w:suppressAutoHyphens/>
        <w:rPr>
          <w:sz w:val="24"/>
        </w:rPr>
      </w:pPr>
      <w:r>
        <w:rPr>
          <w:sz w:val="24"/>
        </w:rPr>
        <w:t>Prohlašuji, že jsem tuto bakalářskou práci vypracoval samostatně a použil jen uvedené informační zdroje.</w:t>
      </w:r>
    </w:p>
    <w:p w:rsidR="0017628E" w:rsidRDefault="0017628E" w:rsidP="0017628E">
      <w:pPr>
        <w:suppressAutoHyphens/>
        <w:rPr>
          <w:sz w:val="24"/>
        </w:rPr>
      </w:pPr>
      <w:r>
        <w:rPr>
          <w:sz w:val="24"/>
        </w:rPr>
        <w:t>Tištěná verze textu práce je shodná s textem práce na CD nosiči a s textem ve studijním systému IS STAG.</w:t>
      </w:r>
    </w:p>
    <w:p w:rsidR="0017628E" w:rsidRDefault="0017628E" w:rsidP="0017628E">
      <w:pPr>
        <w:suppressAutoHyphens/>
        <w:rPr>
          <w:sz w:val="24"/>
        </w:rPr>
      </w:pPr>
    </w:p>
    <w:p w:rsidR="0017628E" w:rsidRDefault="0017628E" w:rsidP="0017628E">
      <w:pPr>
        <w:suppressAutoHyphens/>
        <w:rPr>
          <w:sz w:val="24"/>
        </w:rPr>
      </w:pPr>
    </w:p>
    <w:p w:rsidR="0017628E" w:rsidRDefault="0017628E" w:rsidP="0017628E">
      <w:pPr>
        <w:suppressAutoHyphens/>
        <w:ind w:firstLine="454"/>
        <w:rPr>
          <w:sz w:val="24"/>
        </w:rPr>
      </w:pPr>
      <w:r>
        <w:rPr>
          <w:sz w:val="24"/>
        </w:rPr>
        <w:t xml:space="preserve">V Olomouci dne 29. 03. 2019 </w:t>
      </w:r>
      <w:r>
        <w:rPr>
          <w:sz w:val="24"/>
        </w:rPr>
        <w:tab/>
      </w:r>
      <w:r>
        <w:rPr>
          <w:sz w:val="24"/>
        </w:rPr>
        <w:tab/>
      </w:r>
      <w:r>
        <w:rPr>
          <w:sz w:val="24"/>
        </w:rPr>
        <w:tab/>
        <w:t>____________________________</w:t>
      </w:r>
    </w:p>
    <w:p w:rsidR="0017628E" w:rsidRDefault="0017628E" w:rsidP="0017628E">
      <w:pPr>
        <w:suppressAutoHyphens/>
        <w:ind w:left="5664" w:firstLine="454"/>
        <w:contextualSpacing/>
        <w:rPr>
          <w:sz w:val="24"/>
        </w:rPr>
      </w:pPr>
      <w:r>
        <w:rPr>
          <w:sz w:val="24"/>
        </w:rPr>
        <w:t>Petr Šmehlík</w:t>
      </w:r>
    </w:p>
    <w:p w:rsidR="0029523E" w:rsidRDefault="0029523E" w:rsidP="00062AC1">
      <w:pPr>
        <w:sectPr w:rsidR="0029523E" w:rsidSect="00EE4AED">
          <w:pgSz w:w="11906" w:h="16838"/>
          <w:pgMar w:top="1418" w:right="851" w:bottom="1418" w:left="1985" w:header="709" w:footer="709" w:gutter="0"/>
          <w:pgNumType w:start="1"/>
          <w:cols w:space="708"/>
          <w:titlePg/>
          <w:docGrid w:linePitch="360"/>
        </w:sectPr>
      </w:pPr>
    </w:p>
    <w:p w:rsidR="00665CA3" w:rsidRDefault="00062AC1" w:rsidP="00665CA3">
      <w:pPr>
        <w:pStyle w:val="Default"/>
        <w:rPr>
          <w:rFonts w:ascii="Times New Roman" w:hAnsi="Times New Roman" w:cs="Times New Roman"/>
          <w:b/>
          <w:bCs/>
          <w:sz w:val="28"/>
          <w:szCs w:val="28"/>
        </w:rPr>
      </w:pPr>
      <w:r>
        <w:lastRenderedPageBreak/>
        <w:t xml:space="preserve"> </w:t>
      </w:r>
      <w:r w:rsidR="00665CA3" w:rsidRPr="00665CA3">
        <w:rPr>
          <w:rFonts w:ascii="Times New Roman" w:hAnsi="Times New Roman" w:cs="Times New Roman"/>
          <w:b/>
          <w:bCs/>
          <w:sz w:val="28"/>
          <w:szCs w:val="28"/>
        </w:rPr>
        <w:t xml:space="preserve">PODĚKOVÁNÍ </w:t>
      </w: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665CA3" w:rsidRDefault="00665CA3" w:rsidP="00665CA3">
      <w:pPr>
        <w:pStyle w:val="Default"/>
        <w:rPr>
          <w:rFonts w:ascii="Times New Roman" w:hAnsi="Times New Roman" w:cs="Times New Roman"/>
          <w:b/>
          <w:bCs/>
          <w:sz w:val="28"/>
          <w:szCs w:val="28"/>
        </w:rPr>
      </w:pPr>
    </w:p>
    <w:p w:rsidR="00C3469E" w:rsidRDefault="00665CA3" w:rsidP="00665CA3">
      <w:pPr>
        <w:rPr>
          <w:sz w:val="24"/>
        </w:rPr>
        <w:sectPr w:rsidR="00C3469E" w:rsidSect="00C3469E">
          <w:footerReference w:type="default" r:id="rId10"/>
          <w:footerReference w:type="first" r:id="rId11"/>
          <w:pgSz w:w="11906" w:h="16838"/>
          <w:pgMar w:top="1418" w:right="851" w:bottom="1418" w:left="1985" w:header="709" w:footer="709" w:gutter="0"/>
          <w:pgNumType w:start="4"/>
          <w:cols w:space="708"/>
          <w:docGrid w:linePitch="360"/>
        </w:sectPr>
      </w:pPr>
      <w:r w:rsidRPr="00665CA3">
        <w:rPr>
          <w:sz w:val="24"/>
        </w:rPr>
        <w:t xml:space="preserve">Děkuji vedoucí mé bakalářské práce, kterou byla </w:t>
      </w:r>
      <w:r w:rsidRPr="00665CA3">
        <w:rPr>
          <w:rFonts w:eastAsia="Calibri"/>
          <w:color w:val="000000"/>
          <w:sz w:val="24"/>
        </w:rPr>
        <w:t>Ekaterina Chytilová, Ph.D.</w:t>
      </w:r>
      <w:r w:rsidRPr="00665CA3">
        <w:rPr>
          <w:sz w:val="24"/>
        </w:rPr>
        <w:t>, za strávený čas, cenné informace, rady, připomínky a ochotné jednání, které mi napomohlo k vypracování bakalářské</w:t>
      </w:r>
      <w:r w:rsidR="0029523E">
        <w:rPr>
          <w:sz w:val="24"/>
        </w:rPr>
        <w:t xml:space="preserve"> </w:t>
      </w:r>
      <w:r w:rsidRPr="00665CA3">
        <w:rPr>
          <w:sz w:val="24"/>
        </w:rPr>
        <w:t>práce</w:t>
      </w:r>
      <w:r w:rsidR="00C3469E">
        <w:rPr>
          <w:sz w:val="24"/>
        </w:rPr>
        <w:t>.</w:t>
      </w:r>
    </w:p>
    <w:sdt>
      <w:sdtPr>
        <w:rPr>
          <w:rFonts w:ascii="Times New Roman" w:eastAsia="Times New Roman" w:hAnsi="Times New Roman" w:cs="Times New Roman"/>
          <w:b w:val="0"/>
          <w:bCs w:val="0"/>
          <w:kern w:val="0"/>
          <w:sz w:val="26"/>
          <w:szCs w:val="24"/>
        </w:rPr>
        <w:id w:val="1302421381"/>
        <w:docPartObj>
          <w:docPartGallery w:val="Table of Contents"/>
          <w:docPartUnique/>
        </w:docPartObj>
      </w:sdtPr>
      <w:sdtEndPr/>
      <w:sdtContent>
        <w:p w:rsidR="00CE5126" w:rsidRPr="007F327F" w:rsidRDefault="00CE5126">
          <w:pPr>
            <w:pStyle w:val="Nadpisobsahu"/>
            <w:rPr>
              <w:rFonts w:ascii="Times New Roman" w:hAnsi="Times New Roman" w:cs="Times New Roman"/>
            </w:rPr>
          </w:pPr>
          <w:r w:rsidRPr="007F327F">
            <w:rPr>
              <w:rFonts w:ascii="Times New Roman" w:hAnsi="Times New Roman" w:cs="Times New Roman"/>
            </w:rPr>
            <w:t>Obsah</w:t>
          </w:r>
        </w:p>
        <w:p w:rsidR="00C3469E" w:rsidRDefault="007F327F">
          <w:pPr>
            <w:pStyle w:val="Obsah1"/>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612920" w:history="1">
            <w:r w:rsidR="00C3469E" w:rsidRPr="00822AFA">
              <w:rPr>
                <w:rStyle w:val="Hypertextovodkaz"/>
                <w:noProof/>
              </w:rPr>
              <w:t>Úvod</w:t>
            </w:r>
            <w:r w:rsidR="00C3469E">
              <w:rPr>
                <w:noProof/>
                <w:webHidden/>
              </w:rPr>
              <w:tab/>
            </w:r>
            <w:r w:rsidR="00C3469E">
              <w:rPr>
                <w:noProof/>
                <w:webHidden/>
              </w:rPr>
              <w:fldChar w:fldCharType="begin"/>
            </w:r>
            <w:r w:rsidR="00C3469E">
              <w:rPr>
                <w:noProof/>
                <w:webHidden/>
              </w:rPr>
              <w:instrText xml:space="preserve"> PAGEREF _Toc4612920 \h </w:instrText>
            </w:r>
            <w:r w:rsidR="00C3469E">
              <w:rPr>
                <w:noProof/>
                <w:webHidden/>
              </w:rPr>
            </w:r>
            <w:r w:rsidR="00C3469E">
              <w:rPr>
                <w:noProof/>
                <w:webHidden/>
              </w:rPr>
              <w:fldChar w:fldCharType="separate"/>
            </w:r>
            <w:r w:rsidR="0013493B">
              <w:rPr>
                <w:noProof/>
                <w:webHidden/>
              </w:rPr>
              <w:t>6</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21" w:history="1">
            <w:r w:rsidR="00C3469E" w:rsidRPr="00822AFA">
              <w:rPr>
                <w:rStyle w:val="Hypertextovodkaz"/>
                <w:noProof/>
              </w:rPr>
              <w:t>Teoretická část</w:t>
            </w:r>
            <w:r w:rsidR="00C3469E">
              <w:rPr>
                <w:noProof/>
                <w:webHidden/>
              </w:rPr>
              <w:tab/>
            </w:r>
            <w:r w:rsidR="00C3469E">
              <w:rPr>
                <w:noProof/>
                <w:webHidden/>
              </w:rPr>
              <w:fldChar w:fldCharType="begin"/>
            </w:r>
            <w:r w:rsidR="00C3469E">
              <w:rPr>
                <w:noProof/>
                <w:webHidden/>
              </w:rPr>
              <w:instrText xml:space="preserve"> PAGEREF _Toc4612921 \h </w:instrText>
            </w:r>
            <w:r w:rsidR="00C3469E">
              <w:rPr>
                <w:noProof/>
                <w:webHidden/>
              </w:rPr>
            </w:r>
            <w:r w:rsidR="00C3469E">
              <w:rPr>
                <w:noProof/>
                <w:webHidden/>
              </w:rPr>
              <w:fldChar w:fldCharType="separate"/>
            </w:r>
            <w:r w:rsidR="0013493B">
              <w:rPr>
                <w:noProof/>
                <w:webHidden/>
              </w:rPr>
              <w:t>7</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22" w:history="1">
            <w:r w:rsidR="00C3469E" w:rsidRPr="00822AFA">
              <w:rPr>
                <w:rStyle w:val="Hypertextovodkaz"/>
                <w:noProof/>
              </w:rPr>
              <w:t>1</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Systém managementu kvality</w:t>
            </w:r>
            <w:r w:rsidR="00C3469E">
              <w:rPr>
                <w:noProof/>
                <w:webHidden/>
              </w:rPr>
              <w:tab/>
            </w:r>
            <w:r w:rsidR="00C3469E">
              <w:rPr>
                <w:noProof/>
                <w:webHidden/>
              </w:rPr>
              <w:fldChar w:fldCharType="begin"/>
            </w:r>
            <w:r w:rsidR="00C3469E">
              <w:rPr>
                <w:noProof/>
                <w:webHidden/>
              </w:rPr>
              <w:instrText xml:space="preserve"> PAGEREF _Toc4612922 \h </w:instrText>
            </w:r>
            <w:r w:rsidR="00C3469E">
              <w:rPr>
                <w:noProof/>
                <w:webHidden/>
              </w:rPr>
            </w:r>
            <w:r w:rsidR="00C3469E">
              <w:rPr>
                <w:noProof/>
                <w:webHidden/>
              </w:rPr>
              <w:fldChar w:fldCharType="separate"/>
            </w:r>
            <w:r w:rsidR="0013493B">
              <w:rPr>
                <w:noProof/>
                <w:webHidden/>
              </w:rPr>
              <w:t>7</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23" w:history="1">
            <w:r w:rsidR="00C3469E" w:rsidRPr="00822AFA">
              <w:rPr>
                <w:rStyle w:val="Hypertextovodkaz"/>
                <w:noProof/>
                <w:snapToGrid w:val="0"/>
                <w:w w:val="0"/>
              </w:rPr>
              <w:t>1.1</w:t>
            </w:r>
            <w:r w:rsidR="00C3469E">
              <w:rPr>
                <w:rFonts w:asciiTheme="minorHAnsi" w:eastAsiaTheme="minorEastAsia" w:hAnsiTheme="minorHAnsi" w:cstheme="minorBidi"/>
                <w:smallCaps w:val="0"/>
                <w:noProof/>
                <w:sz w:val="22"/>
                <w:szCs w:val="22"/>
              </w:rPr>
              <w:tab/>
            </w:r>
            <w:r w:rsidR="00C3469E" w:rsidRPr="00822AFA">
              <w:rPr>
                <w:rStyle w:val="Hypertextovodkaz"/>
                <w:noProof/>
              </w:rPr>
              <w:t>Základní pojmy a terminologie</w:t>
            </w:r>
            <w:r w:rsidR="00C3469E">
              <w:rPr>
                <w:noProof/>
                <w:webHidden/>
              </w:rPr>
              <w:tab/>
            </w:r>
            <w:r w:rsidR="00C3469E">
              <w:rPr>
                <w:noProof/>
                <w:webHidden/>
              </w:rPr>
              <w:fldChar w:fldCharType="begin"/>
            </w:r>
            <w:r w:rsidR="00C3469E">
              <w:rPr>
                <w:noProof/>
                <w:webHidden/>
              </w:rPr>
              <w:instrText xml:space="preserve"> PAGEREF _Toc4612923 \h </w:instrText>
            </w:r>
            <w:r w:rsidR="00C3469E">
              <w:rPr>
                <w:noProof/>
                <w:webHidden/>
              </w:rPr>
            </w:r>
            <w:r w:rsidR="00C3469E">
              <w:rPr>
                <w:noProof/>
                <w:webHidden/>
              </w:rPr>
              <w:fldChar w:fldCharType="separate"/>
            </w:r>
            <w:r w:rsidR="0013493B">
              <w:rPr>
                <w:noProof/>
                <w:webHidden/>
              </w:rPr>
              <w:t>7</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24" w:history="1">
            <w:r w:rsidR="00C3469E" w:rsidRPr="00822AFA">
              <w:rPr>
                <w:rStyle w:val="Hypertextovodkaz"/>
                <w:noProof/>
                <w:snapToGrid w:val="0"/>
                <w:w w:val="0"/>
              </w:rPr>
              <w:t>1.2</w:t>
            </w:r>
            <w:r w:rsidR="00C3469E">
              <w:rPr>
                <w:rFonts w:asciiTheme="minorHAnsi" w:eastAsiaTheme="minorEastAsia" w:hAnsiTheme="minorHAnsi" w:cstheme="minorBidi"/>
                <w:smallCaps w:val="0"/>
                <w:noProof/>
                <w:sz w:val="22"/>
                <w:szCs w:val="22"/>
              </w:rPr>
              <w:tab/>
            </w:r>
            <w:r w:rsidR="00C3469E" w:rsidRPr="00822AFA">
              <w:rPr>
                <w:rStyle w:val="Hypertextovodkaz"/>
                <w:noProof/>
              </w:rPr>
              <w:t>Koncepce managementu kvality</w:t>
            </w:r>
            <w:r w:rsidR="00C3469E">
              <w:rPr>
                <w:noProof/>
                <w:webHidden/>
              </w:rPr>
              <w:tab/>
            </w:r>
            <w:r w:rsidR="00C3469E">
              <w:rPr>
                <w:noProof/>
                <w:webHidden/>
              </w:rPr>
              <w:fldChar w:fldCharType="begin"/>
            </w:r>
            <w:r w:rsidR="00C3469E">
              <w:rPr>
                <w:noProof/>
                <w:webHidden/>
              </w:rPr>
              <w:instrText xml:space="preserve"> PAGEREF _Toc4612924 \h </w:instrText>
            </w:r>
            <w:r w:rsidR="00C3469E">
              <w:rPr>
                <w:noProof/>
                <w:webHidden/>
              </w:rPr>
            </w:r>
            <w:r w:rsidR="00C3469E">
              <w:rPr>
                <w:noProof/>
                <w:webHidden/>
              </w:rPr>
              <w:fldChar w:fldCharType="separate"/>
            </w:r>
            <w:r w:rsidR="0013493B">
              <w:rPr>
                <w:noProof/>
                <w:webHidden/>
              </w:rPr>
              <w:t>7</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25" w:history="1">
            <w:r w:rsidR="00C3469E" w:rsidRPr="00822AFA">
              <w:rPr>
                <w:rStyle w:val="Hypertextovodkaz"/>
                <w:noProof/>
                <w:snapToGrid w:val="0"/>
                <w:w w:val="0"/>
              </w:rPr>
              <w:t>1.3</w:t>
            </w:r>
            <w:r w:rsidR="00C3469E">
              <w:rPr>
                <w:rFonts w:asciiTheme="minorHAnsi" w:eastAsiaTheme="minorEastAsia" w:hAnsiTheme="minorHAnsi" w:cstheme="minorBidi"/>
                <w:smallCaps w:val="0"/>
                <w:noProof/>
                <w:sz w:val="22"/>
                <w:szCs w:val="22"/>
              </w:rPr>
              <w:tab/>
            </w:r>
            <w:r w:rsidR="00C3469E" w:rsidRPr="00822AFA">
              <w:rPr>
                <w:rStyle w:val="Hypertextovodkaz"/>
                <w:noProof/>
              </w:rPr>
              <w:t>Plánování kvality</w:t>
            </w:r>
            <w:r w:rsidR="00C3469E">
              <w:rPr>
                <w:noProof/>
                <w:webHidden/>
              </w:rPr>
              <w:tab/>
            </w:r>
            <w:r w:rsidR="00C3469E">
              <w:rPr>
                <w:noProof/>
                <w:webHidden/>
              </w:rPr>
              <w:fldChar w:fldCharType="begin"/>
            </w:r>
            <w:r w:rsidR="00C3469E">
              <w:rPr>
                <w:noProof/>
                <w:webHidden/>
              </w:rPr>
              <w:instrText xml:space="preserve"> PAGEREF _Toc4612925 \h </w:instrText>
            </w:r>
            <w:r w:rsidR="00C3469E">
              <w:rPr>
                <w:noProof/>
                <w:webHidden/>
              </w:rPr>
            </w:r>
            <w:r w:rsidR="00C3469E">
              <w:rPr>
                <w:noProof/>
                <w:webHidden/>
              </w:rPr>
              <w:fldChar w:fldCharType="separate"/>
            </w:r>
            <w:r w:rsidR="0013493B">
              <w:rPr>
                <w:noProof/>
                <w:webHidden/>
              </w:rPr>
              <w:t>8</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26" w:history="1">
            <w:r w:rsidR="00C3469E" w:rsidRPr="00822AFA">
              <w:rPr>
                <w:rStyle w:val="Hypertextovodkaz"/>
                <w:b/>
                <w:noProof/>
              </w:rPr>
              <w:t>1.3.1</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Plány kvality</w:t>
            </w:r>
            <w:r w:rsidR="00C3469E">
              <w:rPr>
                <w:noProof/>
                <w:webHidden/>
              </w:rPr>
              <w:tab/>
            </w:r>
            <w:r w:rsidR="00C3469E">
              <w:rPr>
                <w:noProof/>
                <w:webHidden/>
              </w:rPr>
              <w:fldChar w:fldCharType="begin"/>
            </w:r>
            <w:r w:rsidR="00C3469E">
              <w:rPr>
                <w:noProof/>
                <w:webHidden/>
              </w:rPr>
              <w:instrText xml:space="preserve"> PAGEREF _Toc4612926 \h </w:instrText>
            </w:r>
            <w:r w:rsidR="00C3469E">
              <w:rPr>
                <w:noProof/>
                <w:webHidden/>
              </w:rPr>
            </w:r>
            <w:r w:rsidR="00C3469E">
              <w:rPr>
                <w:noProof/>
                <w:webHidden/>
              </w:rPr>
              <w:fldChar w:fldCharType="separate"/>
            </w:r>
            <w:r w:rsidR="0013493B">
              <w:rPr>
                <w:noProof/>
                <w:webHidden/>
              </w:rPr>
              <w:t>10</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27" w:history="1">
            <w:r w:rsidR="00C3469E" w:rsidRPr="00822AFA">
              <w:rPr>
                <w:rStyle w:val="Hypertextovodkaz"/>
                <w:noProof/>
                <w:snapToGrid w:val="0"/>
                <w:w w:val="0"/>
              </w:rPr>
              <w:t>1.4</w:t>
            </w:r>
            <w:r w:rsidR="00C3469E">
              <w:rPr>
                <w:rFonts w:asciiTheme="minorHAnsi" w:eastAsiaTheme="minorEastAsia" w:hAnsiTheme="minorHAnsi" w:cstheme="minorBidi"/>
                <w:smallCaps w:val="0"/>
                <w:noProof/>
                <w:sz w:val="22"/>
                <w:szCs w:val="22"/>
              </w:rPr>
              <w:tab/>
            </w:r>
            <w:r w:rsidR="00C3469E" w:rsidRPr="00822AFA">
              <w:rPr>
                <w:rStyle w:val="Hypertextovodkaz"/>
                <w:noProof/>
              </w:rPr>
              <w:t>Nástroje řízení kvality</w:t>
            </w:r>
            <w:r w:rsidR="00C3469E">
              <w:rPr>
                <w:noProof/>
                <w:webHidden/>
              </w:rPr>
              <w:tab/>
            </w:r>
            <w:r w:rsidR="00C3469E">
              <w:rPr>
                <w:noProof/>
                <w:webHidden/>
              </w:rPr>
              <w:fldChar w:fldCharType="begin"/>
            </w:r>
            <w:r w:rsidR="00C3469E">
              <w:rPr>
                <w:noProof/>
                <w:webHidden/>
              </w:rPr>
              <w:instrText xml:space="preserve"> PAGEREF _Toc4612927 \h </w:instrText>
            </w:r>
            <w:r w:rsidR="00C3469E">
              <w:rPr>
                <w:noProof/>
                <w:webHidden/>
              </w:rPr>
            </w:r>
            <w:r w:rsidR="00C3469E">
              <w:rPr>
                <w:noProof/>
                <w:webHidden/>
              </w:rPr>
              <w:fldChar w:fldCharType="separate"/>
            </w:r>
            <w:r w:rsidR="0013493B">
              <w:rPr>
                <w:noProof/>
                <w:webHidden/>
              </w:rPr>
              <w:t>11</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28" w:history="1">
            <w:r w:rsidR="00C3469E" w:rsidRPr="00822AFA">
              <w:rPr>
                <w:rStyle w:val="Hypertextovodkaz"/>
                <w:b/>
                <w:noProof/>
              </w:rPr>
              <w:t>1.4.1</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Sedm základních nástrojů kvality</w:t>
            </w:r>
            <w:r w:rsidR="00C3469E">
              <w:rPr>
                <w:noProof/>
                <w:webHidden/>
              </w:rPr>
              <w:tab/>
            </w:r>
            <w:r w:rsidR="00C3469E">
              <w:rPr>
                <w:noProof/>
                <w:webHidden/>
              </w:rPr>
              <w:fldChar w:fldCharType="begin"/>
            </w:r>
            <w:r w:rsidR="00C3469E">
              <w:rPr>
                <w:noProof/>
                <w:webHidden/>
              </w:rPr>
              <w:instrText xml:space="preserve"> PAGEREF _Toc4612928 \h </w:instrText>
            </w:r>
            <w:r w:rsidR="00C3469E">
              <w:rPr>
                <w:noProof/>
                <w:webHidden/>
              </w:rPr>
            </w:r>
            <w:r w:rsidR="00C3469E">
              <w:rPr>
                <w:noProof/>
                <w:webHidden/>
              </w:rPr>
              <w:fldChar w:fldCharType="separate"/>
            </w:r>
            <w:r w:rsidR="0013493B">
              <w:rPr>
                <w:noProof/>
                <w:webHidden/>
              </w:rPr>
              <w:t>11</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29" w:history="1">
            <w:r w:rsidR="00C3469E" w:rsidRPr="00822AFA">
              <w:rPr>
                <w:rStyle w:val="Hypertextovodkaz"/>
                <w:b/>
                <w:noProof/>
              </w:rPr>
              <w:t>1.4.2</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Zlepšování kvality</w:t>
            </w:r>
            <w:r w:rsidR="00C3469E">
              <w:rPr>
                <w:noProof/>
                <w:webHidden/>
              </w:rPr>
              <w:tab/>
            </w:r>
            <w:r w:rsidR="00C3469E">
              <w:rPr>
                <w:noProof/>
                <w:webHidden/>
              </w:rPr>
              <w:fldChar w:fldCharType="begin"/>
            </w:r>
            <w:r w:rsidR="00C3469E">
              <w:rPr>
                <w:noProof/>
                <w:webHidden/>
              </w:rPr>
              <w:instrText xml:space="preserve"> PAGEREF _Toc4612929 \h </w:instrText>
            </w:r>
            <w:r w:rsidR="00C3469E">
              <w:rPr>
                <w:noProof/>
                <w:webHidden/>
              </w:rPr>
            </w:r>
            <w:r w:rsidR="00C3469E">
              <w:rPr>
                <w:noProof/>
                <w:webHidden/>
              </w:rPr>
              <w:fldChar w:fldCharType="separate"/>
            </w:r>
            <w:r w:rsidR="0013493B">
              <w:rPr>
                <w:noProof/>
                <w:webHidden/>
              </w:rPr>
              <w:t>14</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30" w:history="1">
            <w:r w:rsidR="00C3469E" w:rsidRPr="00822AFA">
              <w:rPr>
                <w:rStyle w:val="Hypertextovodkaz"/>
                <w:noProof/>
                <w:snapToGrid w:val="0"/>
                <w:w w:val="0"/>
              </w:rPr>
              <w:t>1.5</w:t>
            </w:r>
            <w:r w:rsidR="00C3469E">
              <w:rPr>
                <w:rFonts w:asciiTheme="minorHAnsi" w:eastAsiaTheme="minorEastAsia" w:hAnsiTheme="minorHAnsi" w:cstheme="minorBidi"/>
                <w:smallCaps w:val="0"/>
                <w:noProof/>
                <w:sz w:val="22"/>
                <w:szCs w:val="22"/>
              </w:rPr>
              <w:tab/>
            </w:r>
            <w:r w:rsidR="00C3469E" w:rsidRPr="00822AFA">
              <w:rPr>
                <w:rStyle w:val="Hypertextovodkaz"/>
                <w:noProof/>
              </w:rPr>
              <w:t>Řízení nákladů na kvalitu</w:t>
            </w:r>
            <w:r w:rsidR="00C3469E">
              <w:rPr>
                <w:noProof/>
                <w:webHidden/>
              </w:rPr>
              <w:tab/>
            </w:r>
            <w:r w:rsidR="00C3469E">
              <w:rPr>
                <w:noProof/>
                <w:webHidden/>
              </w:rPr>
              <w:fldChar w:fldCharType="begin"/>
            </w:r>
            <w:r w:rsidR="00C3469E">
              <w:rPr>
                <w:noProof/>
                <w:webHidden/>
              </w:rPr>
              <w:instrText xml:space="preserve"> PAGEREF _Toc4612930 \h </w:instrText>
            </w:r>
            <w:r w:rsidR="00C3469E">
              <w:rPr>
                <w:noProof/>
                <w:webHidden/>
              </w:rPr>
            </w:r>
            <w:r w:rsidR="00C3469E">
              <w:rPr>
                <w:noProof/>
                <w:webHidden/>
              </w:rPr>
              <w:fldChar w:fldCharType="separate"/>
            </w:r>
            <w:r w:rsidR="0013493B">
              <w:rPr>
                <w:noProof/>
                <w:webHidden/>
              </w:rPr>
              <w:t>18</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31" w:history="1">
            <w:r w:rsidR="00C3469E" w:rsidRPr="00822AFA">
              <w:rPr>
                <w:rStyle w:val="Hypertextovodkaz"/>
                <w:b/>
                <w:noProof/>
              </w:rPr>
              <w:t>1.5.1</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Kategorie nákladů na kvalitu</w:t>
            </w:r>
            <w:r w:rsidR="00C3469E">
              <w:rPr>
                <w:noProof/>
                <w:webHidden/>
              </w:rPr>
              <w:tab/>
            </w:r>
            <w:r w:rsidR="00C3469E">
              <w:rPr>
                <w:noProof/>
                <w:webHidden/>
              </w:rPr>
              <w:fldChar w:fldCharType="begin"/>
            </w:r>
            <w:r w:rsidR="00C3469E">
              <w:rPr>
                <w:noProof/>
                <w:webHidden/>
              </w:rPr>
              <w:instrText xml:space="preserve"> PAGEREF _Toc4612931 \h </w:instrText>
            </w:r>
            <w:r w:rsidR="00C3469E">
              <w:rPr>
                <w:noProof/>
                <w:webHidden/>
              </w:rPr>
            </w:r>
            <w:r w:rsidR="00C3469E">
              <w:rPr>
                <w:noProof/>
                <w:webHidden/>
              </w:rPr>
              <w:fldChar w:fldCharType="separate"/>
            </w:r>
            <w:r w:rsidR="0013493B">
              <w:rPr>
                <w:noProof/>
                <w:webHidden/>
              </w:rPr>
              <w:t>18</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32" w:history="1">
            <w:r w:rsidR="00C3469E" w:rsidRPr="00822AFA">
              <w:rPr>
                <w:rStyle w:val="Hypertextovodkaz"/>
                <w:b/>
                <w:noProof/>
              </w:rPr>
              <w:t>1.5.2</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Význam snižování nákladů na kvalitu</w:t>
            </w:r>
            <w:r w:rsidR="00C3469E">
              <w:rPr>
                <w:noProof/>
                <w:webHidden/>
              </w:rPr>
              <w:tab/>
            </w:r>
            <w:r w:rsidR="00C3469E">
              <w:rPr>
                <w:noProof/>
                <w:webHidden/>
              </w:rPr>
              <w:fldChar w:fldCharType="begin"/>
            </w:r>
            <w:r w:rsidR="00C3469E">
              <w:rPr>
                <w:noProof/>
                <w:webHidden/>
              </w:rPr>
              <w:instrText xml:space="preserve"> PAGEREF _Toc4612932 \h </w:instrText>
            </w:r>
            <w:r w:rsidR="00C3469E">
              <w:rPr>
                <w:noProof/>
                <w:webHidden/>
              </w:rPr>
            </w:r>
            <w:r w:rsidR="00C3469E">
              <w:rPr>
                <w:noProof/>
                <w:webHidden/>
              </w:rPr>
              <w:fldChar w:fldCharType="separate"/>
            </w:r>
            <w:r w:rsidR="0013493B">
              <w:rPr>
                <w:noProof/>
                <w:webHidden/>
              </w:rPr>
              <w:t>19</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33" w:history="1">
            <w:r w:rsidR="00C3469E" w:rsidRPr="00822AFA">
              <w:rPr>
                <w:rStyle w:val="Hypertextovodkaz"/>
                <w:b/>
                <w:noProof/>
              </w:rPr>
              <w:t>1.5.3</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Možnosti zjišťování nákladů kvality</w:t>
            </w:r>
            <w:r w:rsidR="00C3469E">
              <w:rPr>
                <w:noProof/>
                <w:webHidden/>
              </w:rPr>
              <w:tab/>
            </w:r>
            <w:r w:rsidR="00C3469E">
              <w:rPr>
                <w:noProof/>
                <w:webHidden/>
              </w:rPr>
              <w:fldChar w:fldCharType="begin"/>
            </w:r>
            <w:r w:rsidR="00C3469E">
              <w:rPr>
                <w:noProof/>
                <w:webHidden/>
              </w:rPr>
              <w:instrText xml:space="preserve"> PAGEREF _Toc4612933 \h </w:instrText>
            </w:r>
            <w:r w:rsidR="00C3469E">
              <w:rPr>
                <w:noProof/>
                <w:webHidden/>
              </w:rPr>
            </w:r>
            <w:r w:rsidR="00C3469E">
              <w:rPr>
                <w:noProof/>
                <w:webHidden/>
              </w:rPr>
              <w:fldChar w:fldCharType="separate"/>
            </w:r>
            <w:r w:rsidR="0013493B">
              <w:rPr>
                <w:noProof/>
                <w:webHidden/>
              </w:rPr>
              <w:t>20</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34" w:history="1">
            <w:r w:rsidR="00C3469E" w:rsidRPr="00822AFA">
              <w:rPr>
                <w:rStyle w:val="Hypertextovodkaz"/>
                <w:noProof/>
                <w:snapToGrid w:val="0"/>
                <w:w w:val="0"/>
              </w:rPr>
              <w:t>1.6</w:t>
            </w:r>
            <w:r w:rsidR="00C3469E">
              <w:rPr>
                <w:rFonts w:asciiTheme="minorHAnsi" w:eastAsiaTheme="minorEastAsia" w:hAnsiTheme="minorHAnsi" w:cstheme="minorBidi"/>
                <w:smallCaps w:val="0"/>
                <w:noProof/>
                <w:sz w:val="22"/>
                <w:szCs w:val="22"/>
              </w:rPr>
              <w:tab/>
            </w:r>
            <w:r w:rsidR="00C3469E" w:rsidRPr="00822AFA">
              <w:rPr>
                <w:rStyle w:val="Hypertextovodkaz"/>
                <w:noProof/>
              </w:rPr>
              <w:t>Metrologie</w:t>
            </w:r>
            <w:r w:rsidR="00C3469E">
              <w:rPr>
                <w:noProof/>
                <w:webHidden/>
              </w:rPr>
              <w:tab/>
            </w:r>
            <w:r w:rsidR="00C3469E">
              <w:rPr>
                <w:noProof/>
                <w:webHidden/>
              </w:rPr>
              <w:fldChar w:fldCharType="begin"/>
            </w:r>
            <w:r w:rsidR="00C3469E">
              <w:rPr>
                <w:noProof/>
                <w:webHidden/>
              </w:rPr>
              <w:instrText xml:space="preserve"> PAGEREF _Toc4612934 \h </w:instrText>
            </w:r>
            <w:r w:rsidR="00C3469E">
              <w:rPr>
                <w:noProof/>
                <w:webHidden/>
              </w:rPr>
            </w:r>
            <w:r w:rsidR="00C3469E">
              <w:rPr>
                <w:noProof/>
                <w:webHidden/>
              </w:rPr>
              <w:fldChar w:fldCharType="separate"/>
            </w:r>
            <w:r w:rsidR="0013493B">
              <w:rPr>
                <w:noProof/>
                <w:webHidden/>
              </w:rPr>
              <w:t>21</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35" w:history="1">
            <w:r w:rsidR="00C3469E" w:rsidRPr="00822AFA">
              <w:rPr>
                <w:rStyle w:val="Hypertextovodkaz"/>
                <w:noProof/>
                <w:snapToGrid w:val="0"/>
                <w:w w:val="0"/>
              </w:rPr>
              <w:t>1.7</w:t>
            </w:r>
            <w:r w:rsidR="00C3469E">
              <w:rPr>
                <w:rFonts w:asciiTheme="minorHAnsi" w:eastAsiaTheme="minorEastAsia" w:hAnsiTheme="minorHAnsi" w:cstheme="minorBidi"/>
                <w:smallCaps w:val="0"/>
                <w:noProof/>
                <w:sz w:val="22"/>
                <w:szCs w:val="22"/>
              </w:rPr>
              <w:tab/>
            </w:r>
            <w:r w:rsidR="00C3469E" w:rsidRPr="00822AFA">
              <w:rPr>
                <w:rStyle w:val="Hypertextovodkaz"/>
                <w:noProof/>
              </w:rPr>
              <w:t>Zákon č. 505/1990 Sb., o metrologii</w:t>
            </w:r>
            <w:r w:rsidR="00C3469E">
              <w:rPr>
                <w:noProof/>
                <w:webHidden/>
              </w:rPr>
              <w:tab/>
            </w:r>
            <w:r w:rsidR="00C3469E">
              <w:rPr>
                <w:noProof/>
                <w:webHidden/>
              </w:rPr>
              <w:fldChar w:fldCharType="begin"/>
            </w:r>
            <w:r w:rsidR="00C3469E">
              <w:rPr>
                <w:noProof/>
                <w:webHidden/>
              </w:rPr>
              <w:instrText xml:space="preserve"> PAGEREF _Toc4612935 \h </w:instrText>
            </w:r>
            <w:r w:rsidR="00C3469E">
              <w:rPr>
                <w:noProof/>
                <w:webHidden/>
              </w:rPr>
            </w:r>
            <w:r w:rsidR="00C3469E">
              <w:rPr>
                <w:noProof/>
                <w:webHidden/>
              </w:rPr>
              <w:fldChar w:fldCharType="separate"/>
            </w:r>
            <w:r w:rsidR="0013493B">
              <w:rPr>
                <w:noProof/>
                <w:webHidden/>
              </w:rPr>
              <w:t>21</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36" w:history="1">
            <w:r w:rsidR="00C3469E" w:rsidRPr="00822AFA">
              <w:rPr>
                <w:rStyle w:val="Hypertextovodkaz"/>
                <w:noProof/>
                <w:snapToGrid w:val="0"/>
                <w:w w:val="0"/>
              </w:rPr>
              <w:t>1.8</w:t>
            </w:r>
            <w:r w:rsidR="00C3469E">
              <w:rPr>
                <w:rFonts w:asciiTheme="minorHAnsi" w:eastAsiaTheme="minorEastAsia" w:hAnsiTheme="minorHAnsi" w:cstheme="minorBidi"/>
                <w:smallCaps w:val="0"/>
                <w:noProof/>
                <w:sz w:val="22"/>
                <w:szCs w:val="22"/>
              </w:rPr>
              <w:tab/>
            </w:r>
            <w:r w:rsidR="00C3469E" w:rsidRPr="00822AFA">
              <w:rPr>
                <w:rStyle w:val="Hypertextovodkaz"/>
                <w:noProof/>
              </w:rPr>
              <w:t>Měření výkonosti systémů managementu kvality</w:t>
            </w:r>
            <w:r w:rsidR="00C3469E">
              <w:rPr>
                <w:noProof/>
                <w:webHidden/>
              </w:rPr>
              <w:tab/>
            </w:r>
            <w:r w:rsidR="00C3469E">
              <w:rPr>
                <w:noProof/>
                <w:webHidden/>
              </w:rPr>
              <w:fldChar w:fldCharType="begin"/>
            </w:r>
            <w:r w:rsidR="00C3469E">
              <w:rPr>
                <w:noProof/>
                <w:webHidden/>
              </w:rPr>
              <w:instrText xml:space="preserve"> PAGEREF _Toc4612936 \h </w:instrText>
            </w:r>
            <w:r w:rsidR="00C3469E">
              <w:rPr>
                <w:noProof/>
                <w:webHidden/>
              </w:rPr>
            </w:r>
            <w:r w:rsidR="00C3469E">
              <w:rPr>
                <w:noProof/>
                <w:webHidden/>
              </w:rPr>
              <w:fldChar w:fldCharType="separate"/>
            </w:r>
            <w:r w:rsidR="0013493B">
              <w:rPr>
                <w:noProof/>
                <w:webHidden/>
              </w:rPr>
              <w:t>21</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37" w:history="1">
            <w:r w:rsidR="00C3469E" w:rsidRPr="00822AFA">
              <w:rPr>
                <w:rStyle w:val="Hypertextovodkaz"/>
                <w:noProof/>
                <w:snapToGrid w:val="0"/>
                <w:w w:val="0"/>
              </w:rPr>
              <w:t>1.9</w:t>
            </w:r>
            <w:r w:rsidR="00C3469E">
              <w:rPr>
                <w:rFonts w:asciiTheme="minorHAnsi" w:eastAsiaTheme="minorEastAsia" w:hAnsiTheme="minorHAnsi" w:cstheme="minorBidi"/>
                <w:smallCaps w:val="0"/>
                <w:noProof/>
                <w:sz w:val="22"/>
                <w:szCs w:val="22"/>
              </w:rPr>
              <w:tab/>
            </w:r>
            <w:r w:rsidR="00C3469E" w:rsidRPr="00822AFA">
              <w:rPr>
                <w:rStyle w:val="Hypertextovodkaz"/>
                <w:noProof/>
              </w:rPr>
              <w:t>Prokazování shody</w:t>
            </w:r>
            <w:r w:rsidR="00C3469E">
              <w:rPr>
                <w:noProof/>
                <w:webHidden/>
              </w:rPr>
              <w:tab/>
            </w:r>
            <w:r w:rsidR="00C3469E">
              <w:rPr>
                <w:noProof/>
                <w:webHidden/>
              </w:rPr>
              <w:fldChar w:fldCharType="begin"/>
            </w:r>
            <w:r w:rsidR="00C3469E">
              <w:rPr>
                <w:noProof/>
                <w:webHidden/>
              </w:rPr>
              <w:instrText xml:space="preserve"> PAGEREF _Toc4612937 \h </w:instrText>
            </w:r>
            <w:r w:rsidR="00C3469E">
              <w:rPr>
                <w:noProof/>
                <w:webHidden/>
              </w:rPr>
            </w:r>
            <w:r w:rsidR="00C3469E">
              <w:rPr>
                <w:noProof/>
                <w:webHidden/>
              </w:rPr>
              <w:fldChar w:fldCharType="separate"/>
            </w:r>
            <w:r w:rsidR="0013493B">
              <w:rPr>
                <w:noProof/>
                <w:webHidden/>
              </w:rPr>
              <w:t>23</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38" w:history="1">
            <w:r w:rsidR="00C3469E" w:rsidRPr="00822AFA">
              <w:rPr>
                <w:rStyle w:val="Hypertextovodkaz"/>
                <w:noProof/>
              </w:rPr>
              <w:t>2</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Norma ČSN EN ISO 9000:2015</w:t>
            </w:r>
            <w:r w:rsidR="00C3469E">
              <w:rPr>
                <w:noProof/>
                <w:webHidden/>
              </w:rPr>
              <w:tab/>
            </w:r>
            <w:r w:rsidR="00C3469E">
              <w:rPr>
                <w:noProof/>
                <w:webHidden/>
              </w:rPr>
              <w:fldChar w:fldCharType="begin"/>
            </w:r>
            <w:r w:rsidR="00C3469E">
              <w:rPr>
                <w:noProof/>
                <w:webHidden/>
              </w:rPr>
              <w:instrText xml:space="preserve"> PAGEREF _Toc4612938 \h </w:instrText>
            </w:r>
            <w:r w:rsidR="00C3469E">
              <w:rPr>
                <w:noProof/>
                <w:webHidden/>
              </w:rPr>
            </w:r>
            <w:r w:rsidR="00C3469E">
              <w:rPr>
                <w:noProof/>
                <w:webHidden/>
              </w:rPr>
              <w:fldChar w:fldCharType="separate"/>
            </w:r>
            <w:r w:rsidR="0013493B">
              <w:rPr>
                <w:noProof/>
                <w:webHidden/>
              </w:rPr>
              <w:t>23</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39" w:history="1">
            <w:r w:rsidR="00C3469E" w:rsidRPr="00822AFA">
              <w:rPr>
                <w:rStyle w:val="Hypertextovodkaz"/>
                <w:noProof/>
                <w:snapToGrid w:val="0"/>
                <w:w w:val="0"/>
              </w:rPr>
              <w:t>2.1</w:t>
            </w:r>
            <w:r w:rsidR="00C3469E">
              <w:rPr>
                <w:rFonts w:asciiTheme="minorHAnsi" w:eastAsiaTheme="minorEastAsia" w:hAnsiTheme="minorHAnsi" w:cstheme="minorBidi"/>
                <w:smallCaps w:val="0"/>
                <w:noProof/>
                <w:sz w:val="22"/>
                <w:szCs w:val="22"/>
              </w:rPr>
              <w:tab/>
            </w:r>
            <w:r w:rsidR="00C3469E" w:rsidRPr="00822AFA">
              <w:rPr>
                <w:rStyle w:val="Hypertextovodkaz"/>
                <w:noProof/>
              </w:rPr>
              <w:t>Historie norem ISO 9000</w:t>
            </w:r>
            <w:r w:rsidR="00C3469E">
              <w:rPr>
                <w:noProof/>
                <w:webHidden/>
              </w:rPr>
              <w:tab/>
            </w:r>
            <w:r w:rsidR="00C3469E">
              <w:rPr>
                <w:noProof/>
                <w:webHidden/>
              </w:rPr>
              <w:fldChar w:fldCharType="begin"/>
            </w:r>
            <w:r w:rsidR="00C3469E">
              <w:rPr>
                <w:noProof/>
                <w:webHidden/>
              </w:rPr>
              <w:instrText xml:space="preserve"> PAGEREF _Toc4612939 \h </w:instrText>
            </w:r>
            <w:r w:rsidR="00C3469E">
              <w:rPr>
                <w:noProof/>
                <w:webHidden/>
              </w:rPr>
            </w:r>
            <w:r w:rsidR="00C3469E">
              <w:rPr>
                <w:noProof/>
                <w:webHidden/>
              </w:rPr>
              <w:fldChar w:fldCharType="separate"/>
            </w:r>
            <w:r w:rsidR="0013493B">
              <w:rPr>
                <w:noProof/>
                <w:webHidden/>
              </w:rPr>
              <w:t>23</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0" w:history="1">
            <w:r w:rsidR="00C3469E" w:rsidRPr="00822AFA">
              <w:rPr>
                <w:rStyle w:val="Hypertextovodkaz"/>
                <w:noProof/>
                <w:snapToGrid w:val="0"/>
                <w:w w:val="0"/>
              </w:rPr>
              <w:t>2.2</w:t>
            </w:r>
            <w:r w:rsidR="00C3469E">
              <w:rPr>
                <w:rFonts w:asciiTheme="minorHAnsi" w:eastAsiaTheme="minorEastAsia" w:hAnsiTheme="minorHAnsi" w:cstheme="minorBidi"/>
                <w:smallCaps w:val="0"/>
                <w:noProof/>
                <w:sz w:val="22"/>
                <w:szCs w:val="22"/>
              </w:rPr>
              <w:tab/>
            </w:r>
            <w:r w:rsidR="00C3469E" w:rsidRPr="00822AFA">
              <w:rPr>
                <w:rStyle w:val="Hypertextovodkaz"/>
                <w:noProof/>
              </w:rPr>
              <w:t>Kapitoly normy ČSN EN ISO 9000 :2015</w:t>
            </w:r>
            <w:r w:rsidR="00C3469E">
              <w:rPr>
                <w:noProof/>
                <w:webHidden/>
              </w:rPr>
              <w:tab/>
            </w:r>
            <w:r w:rsidR="00C3469E">
              <w:rPr>
                <w:noProof/>
                <w:webHidden/>
              </w:rPr>
              <w:fldChar w:fldCharType="begin"/>
            </w:r>
            <w:r w:rsidR="00C3469E">
              <w:rPr>
                <w:noProof/>
                <w:webHidden/>
              </w:rPr>
              <w:instrText xml:space="preserve"> PAGEREF _Toc4612940 \h </w:instrText>
            </w:r>
            <w:r w:rsidR="00C3469E">
              <w:rPr>
                <w:noProof/>
                <w:webHidden/>
              </w:rPr>
            </w:r>
            <w:r w:rsidR="00C3469E">
              <w:rPr>
                <w:noProof/>
                <w:webHidden/>
              </w:rPr>
              <w:fldChar w:fldCharType="separate"/>
            </w:r>
            <w:r w:rsidR="0013493B">
              <w:rPr>
                <w:noProof/>
                <w:webHidden/>
              </w:rPr>
              <w:t>24</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1" w:history="1">
            <w:r w:rsidR="00C3469E" w:rsidRPr="00822AFA">
              <w:rPr>
                <w:rStyle w:val="Hypertextovodkaz"/>
                <w:noProof/>
                <w:snapToGrid w:val="0"/>
                <w:w w:val="0"/>
              </w:rPr>
              <w:t>2.3</w:t>
            </w:r>
            <w:r w:rsidR="00C3469E">
              <w:rPr>
                <w:rFonts w:asciiTheme="minorHAnsi" w:eastAsiaTheme="minorEastAsia" w:hAnsiTheme="minorHAnsi" w:cstheme="minorBidi"/>
                <w:smallCaps w:val="0"/>
                <w:noProof/>
                <w:sz w:val="22"/>
                <w:szCs w:val="22"/>
              </w:rPr>
              <w:tab/>
            </w:r>
            <w:r w:rsidR="00C3469E" w:rsidRPr="00822AFA">
              <w:rPr>
                <w:rStyle w:val="Hypertextovodkaz"/>
                <w:noProof/>
              </w:rPr>
              <w:t>Cíle a významné změny novelizace 2015</w:t>
            </w:r>
            <w:r w:rsidR="00C3469E">
              <w:rPr>
                <w:noProof/>
                <w:webHidden/>
              </w:rPr>
              <w:tab/>
            </w:r>
            <w:r w:rsidR="00C3469E">
              <w:rPr>
                <w:noProof/>
                <w:webHidden/>
              </w:rPr>
              <w:fldChar w:fldCharType="begin"/>
            </w:r>
            <w:r w:rsidR="00C3469E">
              <w:rPr>
                <w:noProof/>
                <w:webHidden/>
              </w:rPr>
              <w:instrText xml:space="preserve"> PAGEREF _Toc4612941 \h </w:instrText>
            </w:r>
            <w:r w:rsidR="00C3469E">
              <w:rPr>
                <w:noProof/>
                <w:webHidden/>
              </w:rPr>
            </w:r>
            <w:r w:rsidR="00C3469E">
              <w:rPr>
                <w:noProof/>
                <w:webHidden/>
              </w:rPr>
              <w:fldChar w:fldCharType="separate"/>
            </w:r>
            <w:r w:rsidR="0013493B">
              <w:rPr>
                <w:noProof/>
                <w:webHidden/>
              </w:rPr>
              <w:t>25</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2" w:history="1">
            <w:r w:rsidR="00C3469E" w:rsidRPr="00822AFA">
              <w:rPr>
                <w:rStyle w:val="Hypertextovodkaz"/>
                <w:noProof/>
                <w:snapToGrid w:val="0"/>
                <w:w w:val="0"/>
              </w:rPr>
              <w:t>2.4</w:t>
            </w:r>
            <w:r w:rsidR="00C3469E">
              <w:rPr>
                <w:rFonts w:asciiTheme="minorHAnsi" w:eastAsiaTheme="minorEastAsia" w:hAnsiTheme="minorHAnsi" w:cstheme="minorBidi"/>
                <w:smallCaps w:val="0"/>
                <w:noProof/>
                <w:sz w:val="22"/>
                <w:szCs w:val="22"/>
              </w:rPr>
              <w:tab/>
            </w:r>
            <w:r w:rsidR="00C3469E" w:rsidRPr="00822AFA">
              <w:rPr>
                <w:rStyle w:val="Hypertextovodkaz"/>
                <w:noProof/>
              </w:rPr>
              <w:t>Certifikace</w:t>
            </w:r>
            <w:r w:rsidR="00C3469E">
              <w:rPr>
                <w:noProof/>
                <w:webHidden/>
              </w:rPr>
              <w:tab/>
            </w:r>
            <w:r w:rsidR="00C3469E">
              <w:rPr>
                <w:noProof/>
                <w:webHidden/>
              </w:rPr>
              <w:fldChar w:fldCharType="begin"/>
            </w:r>
            <w:r w:rsidR="00C3469E">
              <w:rPr>
                <w:noProof/>
                <w:webHidden/>
              </w:rPr>
              <w:instrText xml:space="preserve"> PAGEREF _Toc4612942 \h </w:instrText>
            </w:r>
            <w:r w:rsidR="00C3469E">
              <w:rPr>
                <w:noProof/>
                <w:webHidden/>
              </w:rPr>
            </w:r>
            <w:r w:rsidR="00C3469E">
              <w:rPr>
                <w:noProof/>
                <w:webHidden/>
              </w:rPr>
              <w:fldChar w:fldCharType="separate"/>
            </w:r>
            <w:r w:rsidR="0013493B">
              <w:rPr>
                <w:noProof/>
                <w:webHidden/>
              </w:rPr>
              <w:t>25</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3" w:history="1">
            <w:r w:rsidR="00C3469E" w:rsidRPr="00822AFA">
              <w:rPr>
                <w:rStyle w:val="Hypertextovodkaz"/>
                <w:noProof/>
                <w:snapToGrid w:val="0"/>
                <w:w w:val="0"/>
              </w:rPr>
              <w:t>2.5</w:t>
            </w:r>
            <w:r w:rsidR="00C3469E">
              <w:rPr>
                <w:rFonts w:asciiTheme="minorHAnsi" w:eastAsiaTheme="minorEastAsia" w:hAnsiTheme="minorHAnsi" w:cstheme="minorBidi"/>
                <w:smallCaps w:val="0"/>
                <w:noProof/>
                <w:sz w:val="22"/>
                <w:szCs w:val="22"/>
              </w:rPr>
              <w:tab/>
            </w:r>
            <w:r w:rsidR="00C3469E" w:rsidRPr="00822AFA">
              <w:rPr>
                <w:rStyle w:val="Hypertextovodkaz"/>
                <w:noProof/>
              </w:rPr>
              <w:t>Nápravná opatření DLE ČSN EN ISO 9001:2015</w:t>
            </w:r>
            <w:r w:rsidR="00C3469E">
              <w:rPr>
                <w:noProof/>
                <w:webHidden/>
              </w:rPr>
              <w:tab/>
            </w:r>
            <w:r w:rsidR="00C3469E">
              <w:rPr>
                <w:noProof/>
                <w:webHidden/>
              </w:rPr>
              <w:fldChar w:fldCharType="begin"/>
            </w:r>
            <w:r w:rsidR="00C3469E">
              <w:rPr>
                <w:noProof/>
                <w:webHidden/>
              </w:rPr>
              <w:instrText xml:space="preserve"> PAGEREF _Toc4612943 \h </w:instrText>
            </w:r>
            <w:r w:rsidR="00C3469E">
              <w:rPr>
                <w:noProof/>
                <w:webHidden/>
              </w:rPr>
            </w:r>
            <w:r w:rsidR="00C3469E">
              <w:rPr>
                <w:noProof/>
                <w:webHidden/>
              </w:rPr>
              <w:fldChar w:fldCharType="separate"/>
            </w:r>
            <w:r w:rsidR="0013493B">
              <w:rPr>
                <w:noProof/>
                <w:webHidden/>
              </w:rPr>
              <w:t>26</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44" w:history="1">
            <w:r w:rsidR="00C3469E" w:rsidRPr="00822AFA">
              <w:rPr>
                <w:rStyle w:val="Hypertextovodkaz"/>
                <w:noProof/>
              </w:rPr>
              <w:t>Metodická část</w:t>
            </w:r>
            <w:r w:rsidR="00C3469E">
              <w:rPr>
                <w:noProof/>
                <w:webHidden/>
              </w:rPr>
              <w:tab/>
            </w:r>
            <w:r w:rsidR="00C3469E">
              <w:rPr>
                <w:noProof/>
                <w:webHidden/>
              </w:rPr>
              <w:fldChar w:fldCharType="begin"/>
            </w:r>
            <w:r w:rsidR="00C3469E">
              <w:rPr>
                <w:noProof/>
                <w:webHidden/>
              </w:rPr>
              <w:instrText xml:space="preserve"> PAGEREF _Toc4612944 \h </w:instrText>
            </w:r>
            <w:r w:rsidR="00C3469E">
              <w:rPr>
                <w:noProof/>
                <w:webHidden/>
              </w:rPr>
            </w:r>
            <w:r w:rsidR="00C3469E">
              <w:rPr>
                <w:noProof/>
                <w:webHidden/>
              </w:rPr>
              <w:fldChar w:fldCharType="separate"/>
            </w:r>
            <w:r w:rsidR="0013493B">
              <w:rPr>
                <w:noProof/>
                <w:webHidden/>
              </w:rPr>
              <w:t>28</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45" w:history="1">
            <w:r w:rsidR="00C3469E" w:rsidRPr="00822AFA">
              <w:rPr>
                <w:rStyle w:val="Hypertextovodkaz"/>
                <w:noProof/>
              </w:rPr>
              <w:t>3</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Použité metody</w:t>
            </w:r>
            <w:r w:rsidR="00C3469E">
              <w:rPr>
                <w:noProof/>
                <w:webHidden/>
              </w:rPr>
              <w:tab/>
            </w:r>
            <w:r w:rsidR="00C3469E">
              <w:rPr>
                <w:noProof/>
                <w:webHidden/>
              </w:rPr>
              <w:fldChar w:fldCharType="begin"/>
            </w:r>
            <w:r w:rsidR="00C3469E">
              <w:rPr>
                <w:noProof/>
                <w:webHidden/>
              </w:rPr>
              <w:instrText xml:space="preserve"> PAGEREF _Toc4612945 \h </w:instrText>
            </w:r>
            <w:r w:rsidR="00C3469E">
              <w:rPr>
                <w:noProof/>
                <w:webHidden/>
              </w:rPr>
            </w:r>
            <w:r w:rsidR="00C3469E">
              <w:rPr>
                <w:noProof/>
                <w:webHidden/>
              </w:rPr>
              <w:fldChar w:fldCharType="separate"/>
            </w:r>
            <w:r w:rsidR="0013493B">
              <w:rPr>
                <w:noProof/>
                <w:webHidden/>
              </w:rPr>
              <w:t>28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6" w:history="1">
            <w:r w:rsidR="00C3469E" w:rsidRPr="00822AFA">
              <w:rPr>
                <w:rStyle w:val="Hypertextovodkaz"/>
                <w:noProof/>
                <w:snapToGrid w:val="0"/>
                <w:w w:val="0"/>
              </w:rPr>
              <w:t>3.1</w:t>
            </w:r>
            <w:r w:rsidR="00C3469E">
              <w:rPr>
                <w:rFonts w:asciiTheme="minorHAnsi" w:eastAsiaTheme="minorEastAsia" w:hAnsiTheme="minorHAnsi" w:cstheme="minorBidi"/>
                <w:smallCaps w:val="0"/>
                <w:noProof/>
                <w:sz w:val="22"/>
                <w:szCs w:val="22"/>
              </w:rPr>
              <w:tab/>
            </w:r>
            <w:r w:rsidR="00C3469E" w:rsidRPr="00822AFA">
              <w:rPr>
                <w:rStyle w:val="Hypertextovodkaz"/>
                <w:noProof/>
              </w:rPr>
              <w:t>Analýza</w:t>
            </w:r>
            <w:r w:rsidR="00C3469E">
              <w:rPr>
                <w:noProof/>
                <w:webHidden/>
              </w:rPr>
              <w:tab/>
            </w:r>
            <w:r w:rsidR="00C3469E">
              <w:rPr>
                <w:noProof/>
                <w:webHidden/>
              </w:rPr>
              <w:fldChar w:fldCharType="begin"/>
            </w:r>
            <w:r w:rsidR="00C3469E">
              <w:rPr>
                <w:noProof/>
                <w:webHidden/>
              </w:rPr>
              <w:instrText xml:space="preserve"> PAGEREF _Toc4612946 \h </w:instrText>
            </w:r>
            <w:r w:rsidR="00C3469E">
              <w:rPr>
                <w:noProof/>
                <w:webHidden/>
              </w:rPr>
            </w:r>
            <w:r w:rsidR="00C3469E">
              <w:rPr>
                <w:noProof/>
                <w:webHidden/>
              </w:rPr>
              <w:fldChar w:fldCharType="separate"/>
            </w:r>
            <w:r w:rsidR="0013493B">
              <w:rPr>
                <w:noProof/>
                <w:webHidden/>
              </w:rPr>
              <w:t>28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7" w:history="1">
            <w:r w:rsidR="00C3469E" w:rsidRPr="00822AFA">
              <w:rPr>
                <w:rStyle w:val="Hypertextovodkaz"/>
                <w:noProof/>
                <w:snapToGrid w:val="0"/>
                <w:w w:val="0"/>
              </w:rPr>
              <w:t>3.2</w:t>
            </w:r>
            <w:r w:rsidR="00C3469E">
              <w:rPr>
                <w:rFonts w:asciiTheme="minorHAnsi" w:eastAsiaTheme="minorEastAsia" w:hAnsiTheme="minorHAnsi" w:cstheme="minorBidi"/>
                <w:smallCaps w:val="0"/>
                <w:noProof/>
                <w:sz w:val="22"/>
                <w:szCs w:val="22"/>
              </w:rPr>
              <w:tab/>
            </w:r>
            <w:r w:rsidR="00C3469E" w:rsidRPr="00822AFA">
              <w:rPr>
                <w:rStyle w:val="Hypertextovodkaz"/>
                <w:noProof/>
              </w:rPr>
              <w:t>Syntéza</w:t>
            </w:r>
            <w:r w:rsidR="00C3469E">
              <w:rPr>
                <w:noProof/>
                <w:webHidden/>
              </w:rPr>
              <w:tab/>
            </w:r>
            <w:r w:rsidR="00C3469E">
              <w:rPr>
                <w:noProof/>
                <w:webHidden/>
              </w:rPr>
              <w:fldChar w:fldCharType="begin"/>
            </w:r>
            <w:r w:rsidR="00C3469E">
              <w:rPr>
                <w:noProof/>
                <w:webHidden/>
              </w:rPr>
              <w:instrText xml:space="preserve"> PAGEREF _Toc4612947 \h </w:instrText>
            </w:r>
            <w:r w:rsidR="00C3469E">
              <w:rPr>
                <w:noProof/>
                <w:webHidden/>
              </w:rPr>
            </w:r>
            <w:r w:rsidR="00C3469E">
              <w:rPr>
                <w:noProof/>
                <w:webHidden/>
              </w:rPr>
              <w:fldChar w:fldCharType="separate"/>
            </w:r>
            <w:r w:rsidR="0013493B">
              <w:rPr>
                <w:noProof/>
                <w:webHidden/>
              </w:rPr>
              <w:t>29</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48" w:history="1">
            <w:r w:rsidR="00C3469E" w:rsidRPr="00822AFA">
              <w:rPr>
                <w:rStyle w:val="Hypertextovodkaz"/>
                <w:noProof/>
                <w:snapToGrid w:val="0"/>
                <w:w w:val="0"/>
              </w:rPr>
              <w:t>3.3</w:t>
            </w:r>
            <w:r w:rsidR="00C3469E">
              <w:rPr>
                <w:rFonts w:asciiTheme="minorHAnsi" w:eastAsiaTheme="minorEastAsia" w:hAnsiTheme="minorHAnsi" w:cstheme="minorBidi"/>
                <w:smallCaps w:val="0"/>
                <w:noProof/>
                <w:sz w:val="22"/>
                <w:szCs w:val="22"/>
              </w:rPr>
              <w:tab/>
            </w:r>
            <w:r w:rsidR="00C3469E" w:rsidRPr="00822AFA">
              <w:rPr>
                <w:rStyle w:val="Hypertextovodkaz"/>
                <w:noProof/>
              </w:rPr>
              <w:t>Kvalitativní výzkum</w:t>
            </w:r>
            <w:r w:rsidR="00C3469E">
              <w:rPr>
                <w:noProof/>
                <w:webHidden/>
              </w:rPr>
              <w:tab/>
            </w:r>
            <w:r w:rsidR="00C3469E">
              <w:rPr>
                <w:noProof/>
                <w:webHidden/>
              </w:rPr>
              <w:fldChar w:fldCharType="begin"/>
            </w:r>
            <w:r w:rsidR="00C3469E">
              <w:rPr>
                <w:noProof/>
                <w:webHidden/>
              </w:rPr>
              <w:instrText xml:space="preserve"> PAGEREF _Toc4612948 \h </w:instrText>
            </w:r>
            <w:r w:rsidR="00C3469E">
              <w:rPr>
                <w:noProof/>
                <w:webHidden/>
              </w:rPr>
            </w:r>
            <w:r w:rsidR="00C3469E">
              <w:rPr>
                <w:noProof/>
                <w:webHidden/>
              </w:rPr>
              <w:fldChar w:fldCharType="separate"/>
            </w:r>
            <w:r w:rsidR="0013493B">
              <w:rPr>
                <w:noProof/>
                <w:webHidden/>
              </w:rPr>
              <w:t>29</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49" w:history="1">
            <w:r w:rsidR="00C3469E" w:rsidRPr="00822AFA">
              <w:rPr>
                <w:rStyle w:val="Hypertextovodkaz"/>
                <w:noProof/>
              </w:rPr>
              <w:t>4</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Metody sběru dat</w:t>
            </w:r>
            <w:r w:rsidR="00C3469E">
              <w:rPr>
                <w:noProof/>
                <w:webHidden/>
              </w:rPr>
              <w:tab/>
            </w:r>
            <w:r w:rsidR="00C3469E">
              <w:rPr>
                <w:noProof/>
                <w:webHidden/>
              </w:rPr>
              <w:fldChar w:fldCharType="begin"/>
            </w:r>
            <w:r w:rsidR="00C3469E">
              <w:rPr>
                <w:noProof/>
                <w:webHidden/>
              </w:rPr>
              <w:instrText xml:space="preserve"> PAGEREF _Toc4612949 \h </w:instrText>
            </w:r>
            <w:r w:rsidR="00C3469E">
              <w:rPr>
                <w:noProof/>
                <w:webHidden/>
              </w:rPr>
            </w:r>
            <w:r w:rsidR="00C3469E">
              <w:rPr>
                <w:noProof/>
                <w:webHidden/>
              </w:rPr>
              <w:fldChar w:fldCharType="separate"/>
            </w:r>
            <w:r w:rsidR="0013493B">
              <w:rPr>
                <w:noProof/>
                <w:webHidden/>
              </w:rPr>
              <w:t>30</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50" w:history="1">
            <w:r w:rsidR="00C3469E" w:rsidRPr="00822AFA">
              <w:rPr>
                <w:rStyle w:val="Hypertextovodkaz"/>
                <w:noProof/>
              </w:rPr>
              <w:t>Praktická část</w:t>
            </w:r>
            <w:r w:rsidR="00C3469E">
              <w:rPr>
                <w:noProof/>
                <w:webHidden/>
              </w:rPr>
              <w:tab/>
            </w:r>
            <w:r w:rsidR="00C3469E">
              <w:rPr>
                <w:noProof/>
                <w:webHidden/>
              </w:rPr>
              <w:fldChar w:fldCharType="begin"/>
            </w:r>
            <w:r w:rsidR="00C3469E">
              <w:rPr>
                <w:noProof/>
                <w:webHidden/>
              </w:rPr>
              <w:instrText xml:space="preserve"> PAGEREF _Toc4612950 \h </w:instrText>
            </w:r>
            <w:r w:rsidR="00C3469E">
              <w:rPr>
                <w:noProof/>
                <w:webHidden/>
              </w:rPr>
            </w:r>
            <w:r w:rsidR="00C3469E">
              <w:rPr>
                <w:noProof/>
                <w:webHidden/>
              </w:rPr>
              <w:fldChar w:fldCharType="separate"/>
            </w:r>
            <w:r w:rsidR="0013493B">
              <w:rPr>
                <w:noProof/>
                <w:webHidden/>
              </w:rPr>
              <w:t>32</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51" w:history="1">
            <w:r w:rsidR="00C3469E" w:rsidRPr="00822AFA">
              <w:rPr>
                <w:rStyle w:val="Hypertextovodkaz"/>
                <w:noProof/>
              </w:rPr>
              <w:t>5</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Představení společnosti PSP Pohony a.s.</w:t>
            </w:r>
            <w:r w:rsidR="00C3469E">
              <w:rPr>
                <w:noProof/>
                <w:webHidden/>
              </w:rPr>
              <w:tab/>
            </w:r>
            <w:r w:rsidR="00C3469E">
              <w:rPr>
                <w:noProof/>
                <w:webHidden/>
              </w:rPr>
              <w:fldChar w:fldCharType="begin"/>
            </w:r>
            <w:r w:rsidR="00C3469E">
              <w:rPr>
                <w:noProof/>
                <w:webHidden/>
              </w:rPr>
              <w:instrText xml:space="preserve"> PAGEREF _Toc4612951 \h </w:instrText>
            </w:r>
            <w:r w:rsidR="00C3469E">
              <w:rPr>
                <w:noProof/>
                <w:webHidden/>
              </w:rPr>
            </w:r>
            <w:r w:rsidR="00C3469E">
              <w:rPr>
                <w:noProof/>
                <w:webHidden/>
              </w:rPr>
              <w:fldChar w:fldCharType="separate"/>
            </w:r>
            <w:r w:rsidR="0013493B">
              <w:rPr>
                <w:noProof/>
                <w:webHidden/>
              </w:rPr>
              <w:t>32</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52" w:history="1">
            <w:r w:rsidR="00C3469E" w:rsidRPr="00822AFA">
              <w:rPr>
                <w:rStyle w:val="Hypertextovodkaz"/>
                <w:noProof/>
              </w:rPr>
              <w:t>6</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Základy systému managementu kvality ve společnosti</w:t>
            </w:r>
            <w:r w:rsidR="00C3469E">
              <w:rPr>
                <w:noProof/>
                <w:webHidden/>
              </w:rPr>
              <w:tab/>
            </w:r>
            <w:r w:rsidR="00C3469E">
              <w:rPr>
                <w:noProof/>
                <w:webHidden/>
              </w:rPr>
              <w:fldChar w:fldCharType="begin"/>
            </w:r>
            <w:r w:rsidR="00C3469E">
              <w:rPr>
                <w:noProof/>
                <w:webHidden/>
              </w:rPr>
              <w:instrText xml:space="preserve"> PAGEREF _Toc4612952 \h </w:instrText>
            </w:r>
            <w:r w:rsidR="00C3469E">
              <w:rPr>
                <w:noProof/>
                <w:webHidden/>
              </w:rPr>
            </w:r>
            <w:r w:rsidR="00C3469E">
              <w:rPr>
                <w:noProof/>
                <w:webHidden/>
              </w:rPr>
              <w:fldChar w:fldCharType="separate"/>
            </w:r>
            <w:r w:rsidR="0013493B">
              <w:rPr>
                <w:noProof/>
                <w:webHidden/>
              </w:rPr>
              <w:t>32</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53" w:history="1">
            <w:r w:rsidR="00C3469E" w:rsidRPr="00822AFA">
              <w:rPr>
                <w:rStyle w:val="Hypertextovodkaz"/>
                <w:noProof/>
                <w:snapToGrid w:val="0"/>
                <w:w w:val="0"/>
              </w:rPr>
              <w:t>6.1</w:t>
            </w:r>
            <w:r w:rsidR="00C3469E">
              <w:rPr>
                <w:rFonts w:asciiTheme="minorHAnsi" w:eastAsiaTheme="minorEastAsia" w:hAnsiTheme="minorHAnsi" w:cstheme="minorBidi"/>
                <w:smallCaps w:val="0"/>
                <w:noProof/>
                <w:sz w:val="22"/>
                <w:szCs w:val="22"/>
              </w:rPr>
              <w:tab/>
            </w:r>
            <w:r w:rsidR="00C3469E" w:rsidRPr="00822AFA">
              <w:rPr>
                <w:rStyle w:val="Hypertextovodkaz"/>
                <w:noProof/>
              </w:rPr>
              <w:t>Struktura dokumentace společnosti</w:t>
            </w:r>
            <w:r w:rsidR="00C3469E">
              <w:rPr>
                <w:noProof/>
                <w:webHidden/>
              </w:rPr>
              <w:tab/>
            </w:r>
            <w:r w:rsidR="00C3469E">
              <w:rPr>
                <w:noProof/>
                <w:webHidden/>
              </w:rPr>
              <w:fldChar w:fldCharType="begin"/>
            </w:r>
            <w:r w:rsidR="00C3469E">
              <w:rPr>
                <w:noProof/>
                <w:webHidden/>
              </w:rPr>
              <w:instrText xml:space="preserve"> PAGEREF _Toc4612953 \h </w:instrText>
            </w:r>
            <w:r w:rsidR="00C3469E">
              <w:rPr>
                <w:noProof/>
                <w:webHidden/>
              </w:rPr>
            </w:r>
            <w:r w:rsidR="00C3469E">
              <w:rPr>
                <w:noProof/>
                <w:webHidden/>
              </w:rPr>
              <w:fldChar w:fldCharType="separate"/>
            </w:r>
            <w:r w:rsidR="0013493B">
              <w:rPr>
                <w:noProof/>
                <w:webHidden/>
              </w:rPr>
              <w:t>33</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54" w:history="1">
            <w:r w:rsidR="00C3469E" w:rsidRPr="00822AFA">
              <w:rPr>
                <w:rStyle w:val="Hypertextovodkaz"/>
                <w:noProof/>
                <w:snapToGrid w:val="0"/>
                <w:w w:val="0"/>
              </w:rPr>
              <w:t>6.2</w:t>
            </w:r>
            <w:r w:rsidR="00C3469E">
              <w:rPr>
                <w:rFonts w:asciiTheme="minorHAnsi" w:eastAsiaTheme="minorEastAsia" w:hAnsiTheme="minorHAnsi" w:cstheme="minorBidi"/>
                <w:smallCaps w:val="0"/>
                <w:noProof/>
                <w:sz w:val="22"/>
                <w:szCs w:val="22"/>
              </w:rPr>
              <w:tab/>
            </w:r>
            <w:r w:rsidR="00C3469E" w:rsidRPr="00822AFA">
              <w:rPr>
                <w:rStyle w:val="Hypertextovodkaz"/>
                <w:noProof/>
              </w:rPr>
              <w:t>Politika kvality a cíle kvality</w:t>
            </w:r>
            <w:r w:rsidR="00C3469E">
              <w:rPr>
                <w:noProof/>
                <w:webHidden/>
              </w:rPr>
              <w:tab/>
            </w:r>
            <w:r w:rsidR="00C3469E">
              <w:rPr>
                <w:noProof/>
                <w:webHidden/>
              </w:rPr>
              <w:fldChar w:fldCharType="begin"/>
            </w:r>
            <w:r w:rsidR="00C3469E">
              <w:rPr>
                <w:noProof/>
                <w:webHidden/>
              </w:rPr>
              <w:instrText xml:space="preserve"> PAGEREF _Toc4612954 \h </w:instrText>
            </w:r>
            <w:r w:rsidR="00C3469E">
              <w:rPr>
                <w:noProof/>
                <w:webHidden/>
              </w:rPr>
            </w:r>
            <w:r w:rsidR="00C3469E">
              <w:rPr>
                <w:noProof/>
                <w:webHidden/>
              </w:rPr>
              <w:fldChar w:fldCharType="separate"/>
            </w:r>
            <w:r w:rsidR="0013493B">
              <w:rPr>
                <w:noProof/>
                <w:webHidden/>
              </w:rPr>
              <w:t>33</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55" w:history="1">
            <w:r w:rsidR="00C3469E" w:rsidRPr="00822AFA">
              <w:rPr>
                <w:rStyle w:val="Hypertextovodkaz"/>
                <w:noProof/>
                <w:snapToGrid w:val="0"/>
                <w:w w:val="0"/>
              </w:rPr>
              <w:t>6.3</w:t>
            </w:r>
            <w:r w:rsidR="00C3469E">
              <w:rPr>
                <w:rFonts w:asciiTheme="minorHAnsi" w:eastAsiaTheme="minorEastAsia" w:hAnsiTheme="minorHAnsi" w:cstheme="minorBidi"/>
                <w:smallCaps w:val="0"/>
                <w:noProof/>
                <w:sz w:val="22"/>
                <w:szCs w:val="22"/>
              </w:rPr>
              <w:tab/>
            </w:r>
            <w:r w:rsidR="00C3469E" w:rsidRPr="00822AFA">
              <w:rPr>
                <w:rStyle w:val="Hypertextovodkaz"/>
                <w:noProof/>
              </w:rPr>
              <w:t>Odpovědnost managementu</w:t>
            </w:r>
            <w:r w:rsidR="00C3469E">
              <w:rPr>
                <w:noProof/>
                <w:webHidden/>
              </w:rPr>
              <w:tab/>
            </w:r>
            <w:r w:rsidR="00C3469E">
              <w:rPr>
                <w:noProof/>
                <w:webHidden/>
              </w:rPr>
              <w:fldChar w:fldCharType="begin"/>
            </w:r>
            <w:r w:rsidR="00C3469E">
              <w:rPr>
                <w:noProof/>
                <w:webHidden/>
              </w:rPr>
              <w:instrText xml:space="preserve"> PAGEREF _Toc4612955 \h </w:instrText>
            </w:r>
            <w:r w:rsidR="00C3469E">
              <w:rPr>
                <w:noProof/>
                <w:webHidden/>
              </w:rPr>
            </w:r>
            <w:r w:rsidR="00C3469E">
              <w:rPr>
                <w:noProof/>
                <w:webHidden/>
              </w:rPr>
              <w:fldChar w:fldCharType="separate"/>
            </w:r>
            <w:r w:rsidR="0013493B">
              <w:rPr>
                <w:noProof/>
                <w:webHidden/>
              </w:rPr>
              <w:t>34</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56" w:history="1">
            <w:r w:rsidR="00C3469E" w:rsidRPr="00822AFA">
              <w:rPr>
                <w:rStyle w:val="Hypertextovodkaz"/>
                <w:noProof/>
                <w:snapToGrid w:val="0"/>
                <w:w w:val="0"/>
              </w:rPr>
              <w:t>6.4</w:t>
            </w:r>
            <w:r w:rsidR="00C3469E">
              <w:rPr>
                <w:rFonts w:asciiTheme="minorHAnsi" w:eastAsiaTheme="minorEastAsia" w:hAnsiTheme="minorHAnsi" w:cstheme="minorBidi"/>
                <w:smallCaps w:val="0"/>
                <w:noProof/>
                <w:sz w:val="22"/>
                <w:szCs w:val="22"/>
              </w:rPr>
              <w:tab/>
            </w:r>
            <w:r w:rsidR="00C3469E" w:rsidRPr="00822AFA">
              <w:rPr>
                <w:rStyle w:val="Hypertextovodkaz"/>
                <w:noProof/>
              </w:rPr>
              <w:t>Vstupy a výstupy pro přezkoumání</w:t>
            </w:r>
            <w:r w:rsidR="00C3469E">
              <w:rPr>
                <w:noProof/>
                <w:webHidden/>
              </w:rPr>
              <w:tab/>
            </w:r>
            <w:r w:rsidR="00C3469E">
              <w:rPr>
                <w:noProof/>
                <w:webHidden/>
              </w:rPr>
              <w:fldChar w:fldCharType="begin"/>
            </w:r>
            <w:r w:rsidR="00C3469E">
              <w:rPr>
                <w:noProof/>
                <w:webHidden/>
              </w:rPr>
              <w:instrText xml:space="preserve"> PAGEREF _Toc4612956 \h </w:instrText>
            </w:r>
            <w:r w:rsidR="00C3469E">
              <w:rPr>
                <w:noProof/>
                <w:webHidden/>
              </w:rPr>
            </w:r>
            <w:r w:rsidR="00C3469E">
              <w:rPr>
                <w:noProof/>
                <w:webHidden/>
              </w:rPr>
              <w:fldChar w:fldCharType="separate"/>
            </w:r>
            <w:r w:rsidR="0013493B">
              <w:rPr>
                <w:noProof/>
                <w:webHidden/>
              </w:rPr>
              <w:t>34</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57" w:history="1">
            <w:r w:rsidR="00C3469E" w:rsidRPr="00822AFA">
              <w:rPr>
                <w:rStyle w:val="Hypertextovodkaz"/>
                <w:noProof/>
                <w:snapToGrid w:val="0"/>
                <w:w w:val="0"/>
              </w:rPr>
              <w:t>6.5</w:t>
            </w:r>
            <w:r w:rsidR="00C3469E">
              <w:rPr>
                <w:rFonts w:asciiTheme="minorHAnsi" w:eastAsiaTheme="minorEastAsia" w:hAnsiTheme="minorHAnsi" w:cstheme="minorBidi"/>
                <w:smallCaps w:val="0"/>
                <w:noProof/>
                <w:sz w:val="22"/>
                <w:szCs w:val="22"/>
              </w:rPr>
              <w:tab/>
            </w:r>
            <w:r w:rsidR="00C3469E" w:rsidRPr="00822AFA">
              <w:rPr>
                <w:rStyle w:val="Hypertextovodkaz"/>
                <w:noProof/>
              </w:rPr>
              <w:t>Audity</w:t>
            </w:r>
            <w:r w:rsidR="00C3469E">
              <w:rPr>
                <w:noProof/>
                <w:webHidden/>
              </w:rPr>
              <w:tab/>
            </w:r>
            <w:r w:rsidR="00C3469E">
              <w:rPr>
                <w:noProof/>
                <w:webHidden/>
              </w:rPr>
              <w:fldChar w:fldCharType="begin"/>
            </w:r>
            <w:r w:rsidR="00C3469E">
              <w:rPr>
                <w:noProof/>
                <w:webHidden/>
              </w:rPr>
              <w:instrText xml:space="preserve"> PAGEREF _Toc4612957 \h </w:instrText>
            </w:r>
            <w:r w:rsidR="00C3469E">
              <w:rPr>
                <w:noProof/>
                <w:webHidden/>
              </w:rPr>
            </w:r>
            <w:r w:rsidR="00C3469E">
              <w:rPr>
                <w:noProof/>
                <w:webHidden/>
              </w:rPr>
              <w:fldChar w:fldCharType="separate"/>
            </w:r>
            <w:r w:rsidR="0013493B">
              <w:rPr>
                <w:noProof/>
                <w:webHidden/>
              </w:rPr>
              <w:t>35</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58" w:history="1">
            <w:r w:rsidR="00C3469E" w:rsidRPr="00822AFA">
              <w:rPr>
                <w:rStyle w:val="Hypertextovodkaz"/>
                <w:b/>
                <w:noProof/>
              </w:rPr>
              <w:t>6.5.1</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Interní audity</w:t>
            </w:r>
            <w:r w:rsidR="00C3469E">
              <w:rPr>
                <w:noProof/>
                <w:webHidden/>
              </w:rPr>
              <w:tab/>
            </w:r>
            <w:r w:rsidR="00C3469E">
              <w:rPr>
                <w:noProof/>
                <w:webHidden/>
              </w:rPr>
              <w:fldChar w:fldCharType="begin"/>
            </w:r>
            <w:r w:rsidR="00C3469E">
              <w:rPr>
                <w:noProof/>
                <w:webHidden/>
              </w:rPr>
              <w:instrText xml:space="preserve"> PAGEREF _Toc4612958 \h </w:instrText>
            </w:r>
            <w:r w:rsidR="00C3469E">
              <w:rPr>
                <w:noProof/>
                <w:webHidden/>
              </w:rPr>
            </w:r>
            <w:r w:rsidR="00C3469E">
              <w:rPr>
                <w:noProof/>
                <w:webHidden/>
              </w:rPr>
              <w:fldChar w:fldCharType="separate"/>
            </w:r>
            <w:r w:rsidR="0013493B">
              <w:rPr>
                <w:noProof/>
                <w:webHidden/>
              </w:rPr>
              <w:t>35</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59" w:history="1">
            <w:r w:rsidR="00C3469E" w:rsidRPr="00822AFA">
              <w:rPr>
                <w:rStyle w:val="Hypertextovodkaz"/>
                <w:b/>
                <w:noProof/>
              </w:rPr>
              <w:t>6.5.2</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Certifikační audit</w:t>
            </w:r>
            <w:r w:rsidR="00C3469E">
              <w:rPr>
                <w:noProof/>
                <w:webHidden/>
              </w:rPr>
              <w:tab/>
            </w:r>
            <w:r w:rsidR="00C3469E">
              <w:rPr>
                <w:noProof/>
                <w:webHidden/>
              </w:rPr>
              <w:fldChar w:fldCharType="begin"/>
            </w:r>
            <w:r w:rsidR="00C3469E">
              <w:rPr>
                <w:noProof/>
                <w:webHidden/>
              </w:rPr>
              <w:instrText xml:space="preserve"> PAGEREF _Toc4612959 \h </w:instrText>
            </w:r>
            <w:r w:rsidR="00C3469E">
              <w:rPr>
                <w:noProof/>
                <w:webHidden/>
              </w:rPr>
            </w:r>
            <w:r w:rsidR="00C3469E">
              <w:rPr>
                <w:noProof/>
                <w:webHidden/>
              </w:rPr>
              <w:fldChar w:fldCharType="separate"/>
            </w:r>
            <w:r w:rsidR="0013493B">
              <w:rPr>
                <w:noProof/>
                <w:webHidden/>
              </w:rPr>
              <w:t>36</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60" w:history="1">
            <w:r w:rsidR="00C3469E" w:rsidRPr="00822AFA">
              <w:rPr>
                <w:rStyle w:val="Hypertextovodkaz"/>
                <w:b/>
                <w:noProof/>
              </w:rPr>
              <w:t>6.5.3</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Zákaznické audity</w:t>
            </w:r>
            <w:r w:rsidR="00C3469E">
              <w:rPr>
                <w:noProof/>
                <w:webHidden/>
              </w:rPr>
              <w:tab/>
            </w:r>
            <w:r w:rsidR="00C3469E">
              <w:rPr>
                <w:noProof/>
                <w:webHidden/>
              </w:rPr>
              <w:fldChar w:fldCharType="begin"/>
            </w:r>
            <w:r w:rsidR="00C3469E">
              <w:rPr>
                <w:noProof/>
                <w:webHidden/>
              </w:rPr>
              <w:instrText xml:space="preserve"> PAGEREF _Toc4612960 \h </w:instrText>
            </w:r>
            <w:r w:rsidR="00C3469E">
              <w:rPr>
                <w:noProof/>
                <w:webHidden/>
              </w:rPr>
            </w:r>
            <w:r w:rsidR="00C3469E">
              <w:rPr>
                <w:noProof/>
                <w:webHidden/>
              </w:rPr>
              <w:fldChar w:fldCharType="separate"/>
            </w:r>
            <w:r w:rsidR="0013493B">
              <w:rPr>
                <w:noProof/>
                <w:webHidden/>
              </w:rPr>
              <w:t>36</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61" w:history="1">
            <w:r w:rsidR="00C3469E" w:rsidRPr="00822AFA">
              <w:rPr>
                <w:rStyle w:val="Hypertextovodkaz"/>
                <w:b/>
                <w:noProof/>
              </w:rPr>
              <w:t>6.5.4</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Dodavatelské audity</w:t>
            </w:r>
            <w:r w:rsidR="00C3469E">
              <w:rPr>
                <w:noProof/>
                <w:webHidden/>
              </w:rPr>
              <w:tab/>
            </w:r>
            <w:r w:rsidR="00C3469E">
              <w:rPr>
                <w:noProof/>
                <w:webHidden/>
              </w:rPr>
              <w:fldChar w:fldCharType="begin"/>
            </w:r>
            <w:r w:rsidR="00C3469E">
              <w:rPr>
                <w:noProof/>
                <w:webHidden/>
              </w:rPr>
              <w:instrText xml:space="preserve"> PAGEREF _Toc4612961 \h </w:instrText>
            </w:r>
            <w:r w:rsidR="00C3469E">
              <w:rPr>
                <w:noProof/>
                <w:webHidden/>
              </w:rPr>
            </w:r>
            <w:r w:rsidR="00C3469E">
              <w:rPr>
                <w:noProof/>
                <w:webHidden/>
              </w:rPr>
              <w:fldChar w:fldCharType="separate"/>
            </w:r>
            <w:r w:rsidR="0013493B">
              <w:rPr>
                <w:noProof/>
                <w:webHidden/>
              </w:rPr>
              <w:t>37</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62" w:history="1">
            <w:r w:rsidR="00C3469E" w:rsidRPr="00822AFA">
              <w:rPr>
                <w:rStyle w:val="Hypertextovodkaz"/>
                <w:noProof/>
                <w:snapToGrid w:val="0"/>
                <w:w w:val="0"/>
              </w:rPr>
              <w:t>6.6</w:t>
            </w:r>
            <w:r w:rsidR="00C3469E">
              <w:rPr>
                <w:rFonts w:asciiTheme="minorHAnsi" w:eastAsiaTheme="minorEastAsia" w:hAnsiTheme="minorHAnsi" w:cstheme="minorBidi"/>
                <w:smallCaps w:val="0"/>
                <w:noProof/>
                <w:sz w:val="22"/>
                <w:szCs w:val="22"/>
              </w:rPr>
              <w:tab/>
            </w:r>
            <w:r w:rsidR="00C3469E" w:rsidRPr="00822AFA">
              <w:rPr>
                <w:rStyle w:val="Hypertextovodkaz"/>
                <w:noProof/>
              </w:rPr>
              <w:t>Metrologie</w:t>
            </w:r>
            <w:r w:rsidR="00C3469E">
              <w:rPr>
                <w:noProof/>
                <w:webHidden/>
              </w:rPr>
              <w:tab/>
            </w:r>
            <w:r w:rsidR="00C3469E">
              <w:rPr>
                <w:noProof/>
                <w:webHidden/>
              </w:rPr>
              <w:fldChar w:fldCharType="begin"/>
            </w:r>
            <w:r w:rsidR="00C3469E">
              <w:rPr>
                <w:noProof/>
                <w:webHidden/>
              </w:rPr>
              <w:instrText xml:space="preserve"> PAGEREF _Toc4612962 \h </w:instrText>
            </w:r>
            <w:r w:rsidR="00C3469E">
              <w:rPr>
                <w:noProof/>
                <w:webHidden/>
              </w:rPr>
            </w:r>
            <w:r w:rsidR="00C3469E">
              <w:rPr>
                <w:noProof/>
                <w:webHidden/>
              </w:rPr>
              <w:fldChar w:fldCharType="separate"/>
            </w:r>
            <w:r w:rsidR="0013493B">
              <w:rPr>
                <w:noProof/>
                <w:webHidden/>
              </w:rPr>
              <w:t>37</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63" w:history="1">
            <w:r w:rsidR="00C3469E" w:rsidRPr="00822AFA">
              <w:rPr>
                <w:rStyle w:val="Hypertextovodkaz"/>
                <w:b/>
                <w:noProof/>
              </w:rPr>
              <w:t>6.6.1</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Kategorizace měřidel ve společnosti</w:t>
            </w:r>
            <w:r w:rsidR="00C3469E">
              <w:rPr>
                <w:noProof/>
                <w:webHidden/>
              </w:rPr>
              <w:tab/>
            </w:r>
            <w:r w:rsidR="00C3469E">
              <w:rPr>
                <w:noProof/>
                <w:webHidden/>
              </w:rPr>
              <w:fldChar w:fldCharType="begin"/>
            </w:r>
            <w:r w:rsidR="00C3469E">
              <w:rPr>
                <w:noProof/>
                <w:webHidden/>
              </w:rPr>
              <w:instrText xml:space="preserve"> PAGEREF _Toc4612963 \h </w:instrText>
            </w:r>
            <w:r w:rsidR="00C3469E">
              <w:rPr>
                <w:noProof/>
                <w:webHidden/>
              </w:rPr>
            </w:r>
            <w:r w:rsidR="00C3469E">
              <w:rPr>
                <w:noProof/>
                <w:webHidden/>
              </w:rPr>
              <w:fldChar w:fldCharType="separate"/>
            </w:r>
            <w:r w:rsidR="0013493B">
              <w:rPr>
                <w:noProof/>
                <w:webHidden/>
              </w:rPr>
              <w:t>37</w:t>
            </w:r>
            <w:r w:rsidR="00C3469E">
              <w:rPr>
                <w:noProof/>
                <w:webHidden/>
              </w:rPr>
              <w:fldChar w:fldCharType="end"/>
            </w:r>
          </w:hyperlink>
        </w:p>
        <w:p w:rsidR="00C3469E" w:rsidRDefault="00BA2BDE">
          <w:pPr>
            <w:pStyle w:val="Obsah3"/>
            <w:tabs>
              <w:tab w:val="left" w:pos="1560"/>
              <w:tab w:val="right" w:leader="dot" w:pos="9060"/>
            </w:tabs>
            <w:rPr>
              <w:rFonts w:asciiTheme="minorHAnsi" w:eastAsiaTheme="minorEastAsia" w:hAnsiTheme="minorHAnsi" w:cstheme="minorBidi"/>
              <w:i w:val="0"/>
              <w:iCs w:val="0"/>
              <w:noProof/>
              <w:sz w:val="22"/>
              <w:szCs w:val="22"/>
            </w:rPr>
          </w:pPr>
          <w:hyperlink w:anchor="_Toc4612964" w:history="1">
            <w:r w:rsidR="00C3469E" w:rsidRPr="00822AFA">
              <w:rPr>
                <w:rStyle w:val="Hypertextovodkaz"/>
                <w:b/>
                <w:noProof/>
              </w:rPr>
              <w:t>6.6.2</w:t>
            </w:r>
            <w:r w:rsidR="00C3469E">
              <w:rPr>
                <w:rFonts w:asciiTheme="minorHAnsi" w:eastAsiaTheme="minorEastAsia" w:hAnsiTheme="minorHAnsi" w:cstheme="minorBidi"/>
                <w:i w:val="0"/>
                <w:iCs w:val="0"/>
                <w:noProof/>
                <w:sz w:val="22"/>
                <w:szCs w:val="22"/>
              </w:rPr>
              <w:tab/>
            </w:r>
            <w:r w:rsidR="00C3469E" w:rsidRPr="00822AFA">
              <w:rPr>
                <w:rStyle w:val="Hypertextovodkaz"/>
                <w:b/>
                <w:noProof/>
              </w:rPr>
              <w:t>Ověřování MMZ</w:t>
            </w:r>
            <w:r w:rsidR="00C3469E">
              <w:rPr>
                <w:noProof/>
                <w:webHidden/>
              </w:rPr>
              <w:tab/>
            </w:r>
            <w:r w:rsidR="00C3469E">
              <w:rPr>
                <w:noProof/>
                <w:webHidden/>
              </w:rPr>
              <w:fldChar w:fldCharType="begin"/>
            </w:r>
            <w:r w:rsidR="00C3469E">
              <w:rPr>
                <w:noProof/>
                <w:webHidden/>
              </w:rPr>
              <w:instrText xml:space="preserve"> PAGEREF _Toc4612964 \h </w:instrText>
            </w:r>
            <w:r w:rsidR="00C3469E">
              <w:rPr>
                <w:noProof/>
                <w:webHidden/>
              </w:rPr>
            </w:r>
            <w:r w:rsidR="00C3469E">
              <w:rPr>
                <w:noProof/>
                <w:webHidden/>
              </w:rPr>
              <w:fldChar w:fldCharType="separate"/>
            </w:r>
            <w:r w:rsidR="0013493B">
              <w:rPr>
                <w:noProof/>
                <w:webHidden/>
              </w:rPr>
              <w:t>38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65" w:history="1">
            <w:r w:rsidR="00C3469E" w:rsidRPr="00822AFA">
              <w:rPr>
                <w:rStyle w:val="Hypertextovodkaz"/>
                <w:noProof/>
                <w:snapToGrid w:val="0"/>
                <w:w w:val="0"/>
              </w:rPr>
              <w:t>6.7</w:t>
            </w:r>
            <w:r w:rsidR="00C3469E">
              <w:rPr>
                <w:rFonts w:asciiTheme="minorHAnsi" w:eastAsiaTheme="minorEastAsia" w:hAnsiTheme="minorHAnsi" w:cstheme="minorBidi"/>
                <w:smallCaps w:val="0"/>
                <w:noProof/>
                <w:sz w:val="22"/>
                <w:szCs w:val="22"/>
              </w:rPr>
              <w:tab/>
            </w:r>
            <w:r w:rsidR="00C3469E" w:rsidRPr="00822AFA">
              <w:rPr>
                <w:rStyle w:val="Hypertextovodkaz"/>
                <w:noProof/>
              </w:rPr>
              <w:t>Kaizen v PSP Pohony a.s</w:t>
            </w:r>
            <w:r w:rsidR="00C3469E">
              <w:rPr>
                <w:noProof/>
                <w:webHidden/>
              </w:rPr>
              <w:tab/>
            </w:r>
            <w:r w:rsidR="00C3469E">
              <w:rPr>
                <w:noProof/>
                <w:webHidden/>
              </w:rPr>
              <w:fldChar w:fldCharType="begin"/>
            </w:r>
            <w:r w:rsidR="00C3469E">
              <w:rPr>
                <w:noProof/>
                <w:webHidden/>
              </w:rPr>
              <w:instrText xml:space="preserve"> PAGEREF _Toc4612965 \h </w:instrText>
            </w:r>
            <w:r w:rsidR="00C3469E">
              <w:rPr>
                <w:noProof/>
                <w:webHidden/>
              </w:rPr>
            </w:r>
            <w:r w:rsidR="00C3469E">
              <w:rPr>
                <w:noProof/>
                <w:webHidden/>
              </w:rPr>
              <w:fldChar w:fldCharType="separate"/>
            </w:r>
            <w:r w:rsidR="0013493B">
              <w:rPr>
                <w:noProof/>
                <w:webHidden/>
              </w:rPr>
              <w:t>38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66" w:history="1">
            <w:r w:rsidR="00C3469E" w:rsidRPr="00822AFA">
              <w:rPr>
                <w:rStyle w:val="Hypertextovodkaz"/>
                <w:noProof/>
                <w:snapToGrid w:val="0"/>
                <w:w w:val="0"/>
              </w:rPr>
              <w:t>6.8</w:t>
            </w:r>
            <w:r w:rsidR="00C3469E">
              <w:rPr>
                <w:rFonts w:asciiTheme="minorHAnsi" w:eastAsiaTheme="minorEastAsia" w:hAnsiTheme="minorHAnsi" w:cstheme="minorBidi"/>
                <w:smallCaps w:val="0"/>
                <w:noProof/>
                <w:sz w:val="22"/>
                <w:szCs w:val="22"/>
              </w:rPr>
              <w:tab/>
            </w:r>
            <w:r w:rsidR="00C3469E" w:rsidRPr="00822AFA">
              <w:rPr>
                <w:rStyle w:val="Hypertextovodkaz"/>
                <w:noProof/>
              </w:rPr>
              <w:t>Odbor kontroly kvality</w:t>
            </w:r>
            <w:r w:rsidR="00C3469E">
              <w:rPr>
                <w:noProof/>
                <w:webHidden/>
              </w:rPr>
              <w:tab/>
            </w:r>
            <w:r w:rsidR="00C3469E">
              <w:rPr>
                <w:noProof/>
                <w:webHidden/>
              </w:rPr>
              <w:fldChar w:fldCharType="begin"/>
            </w:r>
            <w:r w:rsidR="00C3469E">
              <w:rPr>
                <w:noProof/>
                <w:webHidden/>
              </w:rPr>
              <w:instrText xml:space="preserve"> PAGEREF _Toc4612966 \h </w:instrText>
            </w:r>
            <w:r w:rsidR="00C3469E">
              <w:rPr>
                <w:noProof/>
                <w:webHidden/>
              </w:rPr>
            </w:r>
            <w:r w:rsidR="00C3469E">
              <w:rPr>
                <w:noProof/>
                <w:webHidden/>
              </w:rPr>
              <w:fldChar w:fldCharType="separate"/>
            </w:r>
            <w:r w:rsidR="0013493B">
              <w:rPr>
                <w:noProof/>
                <w:webHidden/>
              </w:rPr>
              <w:t>39</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67" w:history="1">
            <w:r w:rsidR="00C3469E" w:rsidRPr="00822AFA">
              <w:rPr>
                <w:rStyle w:val="Hypertextovodkaz"/>
                <w:noProof/>
              </w:rPr>
              <w:t>7</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Náklady na nekvalitu v PSP Pohony a.s.</w:t>
            </w:r>
            <w:r w:rsidR="00C3469E">
              <w:rPr>
                <w:noProof/>
                <w:webHidden/>
              </w:rPr>
              <w:tab/>
            </w:r>
            <w:r w:rsidR="00C3469E">
              <w:rPr>
                <w:noProof/>
                <w:webHidden/>
              </w:rPr>
              <w:fldChar w:fldCharType="begin"/>
            </w:r>
            <w:r w:rsidR="00C3469E">
              <w:rPr>
                <w:noProof/>
                <w:webHidden/>
              </w:rPr>
              <w:instrText xml:space="preserve"> PAGEREF _Toc4612967 \h </w:instrText>
            </w:r>
            <w:r w:rsidR="00C3469E">
              <w:rPr>
                <w:noProof/>
                <w:webHidden/>
              </w:rPr>
            </w:r>
            <w:r w:rsidR="00C3469E">
              <w:rPr>
                <w:noProof/>
                <w:webHidden/>
              </w:rPr>
              <w:fldChar w:fldCharType="separate"/>
            </w:r>
            <w:r w:rsidR="0013493B">
              <w:rPr>
                <w:noProof/>
                <w:webHidden/>
              </w:rPr>
              <w:t>41</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68" w:history="1">
            <w:r w:rsidR="00C3469E" w:rsidRPr="00822AFA">
              <w:rPr>
                <w:rStyle w:val="Hypertextovodkaz"/>
                <w:noProof/>
                <w:snapToGrid w:val="0"/>
                <w:w w:val="0"/>
              </w:rPr>
              <w:t>7.1</w:t>
            </w:r>
            <w:r w:rsidR="00C3469E">
              <w:rPr>
                <w:rFonts w:asciiTheme="minorHAnsi" w:eastAsiaTheme="minorEastAsia" w:hAnsiTheme="minorHAnsi" w:cstheme="minorBidi"/>
                <w:smallCaps w:val="0"/>
                <w:noProof/>
                <w:sz w:val="22"/>
                <w:szCs w:val="22"/>
              </w:rPr>
              <w:tab/>
            </w:r>
            <w:r w:rsidR="00C3469E" w:rsidRPr="00822AFA">
              <w:rPr>
                <w:rStyle w:val="Hypertextovodkaz"/>
                <w:noProof/>
              </w:rPr>
              <w:t>Náklady na reklamace</w:t>
            </w:r>
            <w:r w:rsidR="00C3469E">
              <w:rPr>
                <w:noProof/>
                <w:webHidden/>
              </w:rPr>
              <w:tab/>
            </w:r>
            <w:r w:rsidR="00C3469E">
              <w:rPr>
                <w:noProof/>
                <w:webHidden/>
              </w:rPr>
              <w:fldChar w:fldCharType="begin"/>
            </w:r>
            <w:r w:rsidR="00C3469E">
              <w:rPr>
                <w:noProof/>
                <w:webHidden/>
              </w:rPr>
              <w:instrText xml:space="preserve"> PAGEREF _Toc4612968 \h </w:instrText>
            </w:r>
            <w:r w:rsidR="00C3469E">
              <w:rPr>
                <w:noProof/>
                <w:webHidden/>
              </w:rPr>
            </w:r>
            <w:r w:rsidR="00C3469E">
              <w:rPr>
                <w:noProof/>
                <w:webHidden/>
              </w:rPr>
              <w:fldChar w:fldCharType="separate"/>
            </w:r>
            <w:r w:rsidR="0013493B">
              <w:rPr>
                <w:noProof/>
                <w:webHidden/>
              </w:rPr>
              <w:t>42</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69" w:history="1">
            <w:r w:rsidR="00C3469E" w:rsidRPr="00822AFA">
              <w:rPr>
                <w:rStyle w:val="Hypertextovodkaz"/>
                <w:noProof/>
                <w:snapToGrid w:val="0"/>
                <w:w w:val="0"/>
              </w:rPr>
              <w:t>7.2</w:t>
            </w:r>
            <w:r w:rsidR="00C3469E">
              <w:rPr>
                <w:rFonts w:asciiTheme="minorHAnsi" w:eastAsiaTheme="minorEastAsia" w:hAnsiTheme="minorHAnsi" w:cstheme="minorBidi"/>
                <w:smallCaps w:val="0"/>
                <w:noProof/>
                <w:sz w:val="22"/>
                <w:szCs w:val="22"/>
              </w:rPr>
              <w:tab/>
            </w:r>
            <w:r w:rsidR="00C3469E" w:rsidRPr="00822AFA">
              <w:rPr>
                <w:rStyle w:val="Hypertextovodkaz"/>
                <w:noProof/>
              </w:rPr>
              <w:t>Náklady na neshodné výrobky</w:t>
            </w:r>
            <w:r w:rsidR="00C3469E">
              <w:rPr>
                <w:noProof/>
                <w:webHidden/>
              </w:rPr>
              <w:tab/>
            </w:r>
            <w:r w:rsidR="00C3469E">
              <w:rPr>
                <w:noProof/>
                <w:webHidden/>
              </w:rPr>
              <w:fldChar w:fldCharType="begin"/>
            </w:r>
            <w:r w:rsidR="00C3469E">
              <w:rPr>
                <w:noProof/>
                <w:webHidden/>
              </w:rPr>
              <w:instrText xml:space="preserve"> PAGEREF _Toc4612969 \h </w:instrText>
            </w:r>
            <w:r w:rsidR="00C3469E">
              <w:rPr>
                <w:noProof/>
                <w:webHidden/>
              </w:rPr>
            </w:r>
            <w:r w:rsidR="00C3469E">
              <w:rPr>
                <w:noProof/>
                <w:webHidden/>
              </w:rPr>
              <w:fldChar w:fldCharType="separate"/>
            </w:r>
            <w:r w:rsidR="0013493B">
              <w:rPr>
                <w:noProof/>
                <w:webHidden/>
              </w:rPr>
              <w:t>42</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0" w:history="1">
            <w:r w:rsidR="00C3469E" w:rsidRPr="00822AFA">
              <w:rPr>
                <w:rStyle w:val="Hypertextovodkaz"/>
                <w:noProof/>
                <w:snapToGrid w:val="0"/>
                <w:w w:val="0"/>
              </w:rPr>
              <w:t>7.3</w:t>
            </w:r>
            <w:r w:rsidR="00C3469E">
              <w:rPr>
                <w:rFonts w:asciiTheme="minorHAnsi" w:eastAsiaTheme="minorEastAsia" w:hAnsiTheme="minorHAnsi" w:cstheme="minorBidi"/>
                <w:smallCaps w:val="0"/>
                <w:noProof/>
                <w:sz w:val="22"/>
                <w:szCs w:val="22"/>
              </w:rPr>
              <w:tab/>
            </w:r>
            <w:r w:rsidR="00C3469E" w:rsidRPr="00822AFA">
              <w:rPr>
                <w:rStyle w:val="Hypertextovodkaz"/>
                <w:noProof/>
              </w:rPr>
              <w:t>Členění neshodných výrobků</w:t>
            </w:r>
            <w:r w:rsidR="00C3469E">
              <w:rPr>
                <w:noProof/>
                <w:webHidden/>
              </w:rPr>
              <w:tab/>
            </w:r>
            <w:r w:rsidR="00C3469E">
              <w:rPr>
                <w:noProof/>
                <w:webHidden/>
              </w:rPr>
              <w:fldChar w:fldCharType="begin"/>
            </w:r>
            <w:r w:rsidR="00C3469E">
              <w:rPr>
                <w:noProof/>
                <w:webHidden/>
              </w:rPr>
              <w:instrText xml:space="preserve"> PAGEREF _Toc4612970 \h </w:instrText>
            </w:r>
            <w:r w:rsidR="00C3469E">
              <w:rPr>
                <w:noProof/>
                <w:webHidden/>
              </w:rPr>
            </w:r>
            <w:r w:rsidR="00C3469E">
              <w:rPr>
                <w:noProof/>
                <w:webHidden/>
              </w:rPr>
              <w:fldChar w:fldCharType="separate"/>
            </w:r>
            <w:r w:rsidR="0013493B">
              <w:rPr>
                <w:noProof/>
                <w:webHidden/>
              </w:rPr>
              <w:t>43</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71" w:history="1">
            <w:r w:rsidR="00C3469E" w:rsidRPr="00822AFA">
              <w:rPr>
                <w:rStyle w:val="Hypertextovodkaz"/>
                <w:noProof/>
              </w:rPr>
              <w:t>8</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Výsledky vlastního výzkumu</w:t>
            </w:r>
            <w:r w:rsidR="00C3469E">
              <w:rPr>
                <w:noProof/>
                <w:webHidden/>
              </w:rPr>
              <w:tab/>
            </w:r>
            <w:r w:rsidR="00C3469E">
              <w:rPr>
                <w:noProof/>
                <w:webHidden/>
              </w:rPr>
              <w:fldChar w:fldCharType="begin"/>
            </w:r>
            <w:r w:rsidR="00C3469E">
              <w:rPr>
                <w:noProof/>
                <w:webHidden/>
              </w:rPr>
              <w:instrText xml:space="preserve"> PAGEREF _Toc4612971 \h </w:instrText>
            </w:r>
            <w:r w:rsidR="00C3469E">
              <w:rPr>
                <w:noProof/>
                <w:webHidden/>
              </w:rPr>
            </w:r>
            <w:r w:rsidR="00C3469E">
              <w:rPr>
                <w:noProof/>
                <w:webHidden/>
              </w:rPr>
              <w:fldChar w:fldCharType="separate"/>
            </w:r>
            <w:r w:rsidR="0013493B">
              <w:rPr>
                <w:noProof/>
                <w:webHidden/>
              </w:rPr>
              <w:t>44</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2" w:history="1">
            <w:r w:rsidR="00C3469E" w:rsidRPr="00822AFA">
              <w:rPr>
                <w:rStyle w:val="Hypertextovodkaz"/>
                <w:noProof/>
                <w:snapToGrid w:val="0"/>
                <w:w w:val="0"/>
              </w:rPr>
              <w:t>8.1</w:t>
            </w:r>
            <w:r w:rsidR="00C3469E">
              <w:rPr>
                <w:rFonts w:asciiTheme="minorHAnsi" w:eastAsiaTheme="minorEastAsia" w:hAnsiTheme="minorHAnsi" w:cstheme="minorBidi"/>
                <w:smallCaps w:val="0"/>
                <w:noProof/>
                <w:sz w:val="22"/>
                <w:szCs w:val="22"/>
              </w:rPr>
              <w:tab/>
            </w:r>
            <w:r w:rsidR="00C3469E" w:rsidRPr="00822AFA">
              <w:rPr>
                <w:rStyle w:val="Hypertextovodkaz"/>
                <w:noProof/>
              </w:rPr>
              <w:t>Výsledky analýzy interní dokumentace</w:t>
            </w:r>
            <w:r w:rsidR="00C3469E">
              <w:rPr>
                <w:noProof/>
                <w:webHidden/>
              </w:rPr>
              <w:tab/>
            </w:r>
            <w:r w:rsidR="00C3469E">
              <w:rPr>
                <w:noProof/>
                <w:webHidden/>
              </w:rPr>
              <w:fldChar w:fldCharType="begin"/>
            </w:r>
            <w:r w:rsidR="00C3469E">
              <w:rPr>
                <w:noProof/>
                <w:webHidden/>
              </w:rPr>
              <w:instrText xml:space="preserve"> PAGEREF _Toc4612972 \h </w:instrText>
            </w:r>
            <w:r w:rsidR="00C3469E">
              <w:rPr>
                <w:noProof/>
                <w:webHidden/>
              </w:rPr>
            </w:r>
            <w:r w:rsidR="00C3469E">
              <w:rPr>
                <w:noProof/>
                <w:webHidden/>
              </w:rPr>
              <w:fldChar w:fldCharType="separate"/>
            </w:r>
            <w:r w:rsidR="0013493B">
              <w:rPr>
                <w:noProof/>
                <w:webHidden/>
              </w:rPr>
              <w:t>44</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3" w:history="1">
            <w:r w:rsidR="00C3469E" w:rsidRPr="00822AFA">
              <w:rPr>
                <w:rStyle w:val="Hypertextovodkaz"/>
                <w:noProof/>
                <w:snapToGrid w:val="0"/>
                <w:w w:val="0"/>
              </w:rPr>
              <w:t>8.2</w:t>
            </w:r>
            <w:r w:rsidR="00C3469E">
              <w:rPr>
                <w:rFonts w:asciiTheme="minorHAnsi" w:eastAsiaTheme="minorEastAsia" w:hAnsiTheme="minorHAnsi" w:cstheme="minorBidi"/>
                <w:smallCaps w:val="0"/>
                <w:noProof/>
                <w:sz w:val="22"/>
                <w:szCs w:val="22"/>
              </w:rPr>
              <w:tab/>
            </w:r>
            <w:r w:rsidR="00C3469E" w:rsidRPr="00822AFA">
              <w:rPr>
                <w:rStyle w:val="Hypertextovodkaz"/>
                <w:noProof/>
              </w:rPr>
              <w:t>Výsledky rozhovoru</w:t>
            </w:r>
            <w:r w:rsidR="00C3469E">
              <w:rPr>
                <w:noProof/>
                <w:webHidden/>
              </w:rPr>
              <w:tab/>
            </w:r>
            <w:r w:rsidR="00C3469E">
              <w:rPr>
                <w:noProof/>
                <w:webHidden/>
              </w:rPr>
              <w:fldChar w:fldCharType="begin"/>
            </w:r>
            <w:r w:rsidR="00C3469E">
              <w:rPr>
                <w:noProof/>
                <w:webHidden/>
              </w:rPr>
              <w:instrText xml:space="preserve"> PAGEREF _Toc4612973 \h </w:instrText>
            </w:r>
            <w:r w:rsidR="00C3469E">
              <w:rPr>
                <w:noProof/>
                <w:webHidden/>
              </w:rPr>
            </w:r>
            <w:r w:rsidR="00C3469E">
              <w:rPr>
                <w:noProof/>
                <w:webHidden/>
              </w:rPr>
              <w:fldChar w:fldCharType="separate"/>
            </w:r>
            <w:r w:rsidR="0013493B">
              <w:rPr>
                <w:noProof/>
                <w:webHidden/>
              </w:rPr>
              <w:t>45</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4" w:history="1">
            <w:r w:rsidR="00C3469E" w:rsidRPr="00822AFA">
              <w:rPr>
                <w:rStyle w:val="Hypertextovodkaz"/>
                <w:noProof/>
                <w:snapToGrid w:val="0"/>
                <w:w w:val="0"/>
              </w:rPr>
              <w:t>8.3</w:t>
            </w:r>
            <w:r w:rsidR="00C3469E">
              <w:rPr>
                <w:rFonts w:asciiTheme="minorHAnsi" w:eastAsiaTheme="minorEastAsia" w:hAnsiTheme="minorHAnsi" w:cstheme="minorBidi"/>
                <w:smallCaps w:val="0"/>
                <w:noProof/>
                <w:sz w:val="22"/>
                <w:szCs w:val="22"/>
              </w:rPr>
              <w:tab/>
            </w:r>
            <w:r w:rsidR="00C3469E" w:rsidRPr="00822AFA">
              <w:rPr>
                <w:rStyle w:val="Hypertextovodkaz"/>
                <w:noProof/>
              </w:rPr>
              <w:t>Shrnutí výsledků výsledky výzkumu</w:t>
            </w:r>
            <w:r w:rsidR="00C3469E">
              <w:rPr>
                <w:noProof/>
                <w:webHidden/>
              </w:rPr>
              <w:tab/>
            </w:r>
            <w:r w:rsidR="00C3469E">
              <w:rPr>
                <w:noProof/>
                <w:webHidden/>
              </w:rPr>
              <w:fldChar w:fldCharType="begin"/>
            </w:r>
            <w:r w:rsidR="00C3469E">
              <w:rPr>
                <w:noProof/>
                <w:webHidden/>
              </w:rPr>
              <w:instrText xml:space="preserve"> PAGEREF _Toc4612974 \h </w:instrText>
            </w:r>
            <w:r w:rsidR="00C3469E">
              <w:rPr>
                <w:noProof/>
                <w:webHidden/>
              </w:rPr>
            </w:r>
            <w:r w:rsidR="00C3469E">
              <w:rPr>
                <w:noProof/>
                <w:webHidden/>
              </w:rPr>
              <w:fldChar w:fldCharType="separate"/>
            </w:r>
            <w:r w:rsidR="0013493B">
              <w:rPr>
                <w:noProof/>
                <w:webHidden/>
              </w:rPr>
              <w:t>47</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75" w:history="1">
            <w:r w:rsidR="00C3469E" w:rsidRPr="00822AFA">
              <w:rPr>
                <w:rStyle w:val="Hypertextovodkaz"/>
                <w:noProof/>
              </w:rPr>
              <w:t>9</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Návrhy na zlepšení</w:t>
            </w:r>
            <w:r w:rsidR="00C3469E">
              <w:rPr>
                <w:noProof/>
                <w:webHidden/>
              </w:rPr>
              <w:tab/>
            </w:r>
            <w:r w:rsidR="00C3469E">
              <w:rPr>
                <w:noProof/>
                <w:webHidden/>
              </w:rPr>
              <w:fldChar w:fldCharType="begin"/>
            </w:r>
            <w:r w:rsidR="00C3469E">
              <w:rPr>
                <w:noProof/>
                <w:webHidden/>
              </w:rPr>
              <w:instrText xml:space="preserve"> PAGEREF _Toc4612975 \h </w:instrText>
            </w:r>
            <w:r w:rsidR="00C3469E">
              <w:rPr>
                <w:noProof/>
                <w:webHidden/>
              </w:rPr>
            </w:r>
            <w:r w:rsidR="00C3469E">
              <w:rPr>
                <w:noProof/>
                <w:webHidden/>
              </w:rPr>
              <w:fldChar w:fldCharType="separate"/>
            </w:r>
            <w:r w:rsidR="0013493B">
              <w:rPr>
                <w:noProof/>
                <w:webHidden/>
              </w:rPr>
              <w:t>47</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6" w:history="1">
            <w:r w:rsidR="00C3469E" w:rsidRPr="00822AFA">
              <w:rPr>
                <w:rStyle w:val="Hypertextovodkaz"/>
                <w:noProof/>
                <w:snapToGrid w:val="0"/>
                <w:w w:val="0"/>
              </w:rPr>
              <w:t>9.1</w:t>
            </w:r>
            <w:r w:rsidR="00C3469E">
              <w:rPr>
                <w:rFonts w:asciiTheme="minorHAnsi" w:eastAsiaTheme="minorEastAsia" w:hAnsiTheme="minorHAnsi" w:cstheme="minorBidi"/>
                <w:smallCaps w:val="0"/>
                <w:noProof/>
                <w:sz w:val="22"/>
                <w:szCs w:val="22"/>
              </w:rPr>
              <w:tab/>
            </w:r>
            <w:r w:rsidR="00C3469E" w:rsidRPr="00822AFA">
              <w:rPr>
                <w:rStyle w:val="Hypertextovodkaz"/>
                <w:noProof/>
              </w:rPr>
              <w:t>Neplnění stanovených postupů</w:t>
            </w:r>
            <w:r w:rsidR="00C3469E">
              <w:rPr>
                <w:noProof/>
                <w:webHidden/>
              </w:rPr>
              <w:tab/>
            </w:r>
            <w:r w:rsidR="00C3469E">
              <w:rPr>
                <w:noProof/>
                <w:webHidden/>
              </w:rPr>
              <w:fldChar w:fldCharType="begin"/>
            </w:r>
            <w:r w:rsidR="00C3469E">
              <w:rPr>
                <w:noProof/>
                <w:webHidden/>
              </w:rPr>
              <w:instrText xml:space="preserve"> PAGEREF _Toc4612976 \h </w:instrText>
            </w:r>
            <w:r w:rsidR="00C3469E">
              <w:rPr>
                <w:noProof/>
                <w:webHidden/>
              </w:rPr>
            </w:r>
            <w:r w:rsidR="00C3469E">
              <w:rPr>
                <w:noProof/>
                <w:webHidden/>
              </w:rPr>
              <w:fldChar w:fldCharType="separate"/>
            </w:r>
            <w:r w:rsidR="0013493B">
              <w:rPr>
                <w:noProof/>
                <w:webHidden/>
              </w:rPr>
              <w:t>47</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7" w:history="1">
            <w:r w:rsidR="00C3469E" w:rsidRPr="00822AFA">
              <w:rPr>
                <w:rStyle w:val="Hypertextovodkaz"/>
                <w:noProof/>
                <w:snapToGrid w:val="0"/>
                <w:w w:val="0"/>
              </w:rPr>
              <w:t>9.2</w:t>
            </w:r>
            <w:r w:rsidR="00C3469E">
              <w:rPr>
                <w:rFonts w:asciiTheme="minorHAnsi" w:eastAsiaTheme="minorEastAsia" w:hAnsiTheme="minorHAnsi" w:cstheme="minorBidi"/>
                <w:smallCaps w:val="0"/>
                <w:noProof/>
                <w:sz w:val="22"/>
                <w:szCs w:val="22"/>
              </w:rPr>
              <w:tab/>
            </w:r>
            <w:r w:rsidR="00C3469E" w:rsidRPr="00822AFA">
              <w:rPr>
                <w:rStyle w:val="Hypertextovodkaz"/>
                <w:noProof/>
              </w:rPr>
              <w:t>Manipulace</w:t>
            </w:r>
            <w:r w:rsidR="00C3469E">
              <w:rPr>
                <w:noProof/>
                <w:webHidden/>
              </w:rPr>
              <w:tab/>
            </w:r>
            <w:r w:rsidR="00C3469E">
              <w:rPr>
                <w:noProof/>
                <w:webHidden/>
              </w:rPr>
              <w:fldChar w:fldCharType="begin"/>
            </w:r>
            <w:r w:rsidR="00C3469E">
              <w:rPr>
                <w:noProof/>
                <w:webHidden/>
              </w:rPr>
              <w:instrText xml:space="preserve"> PAGEREF _Toc4612977 \h </w:instrText>
            </w:r>
            <w:r w:rsidR="00C3469E">
              <w:rPr>
                <w:noProof/>
                <w:webHidden/>
              </w:rPr>
            </w:r>
            <w:r w:rsidR="00C3469E">
              <w:rPr>
                <w:noProof/>
                <w:webHidden/>
              </w:rPr>
              <w:fldChar w:fldCharType="separate"/>
            </w:r>
            <w:r w:rsidR="0013493B">
              <w:rPr>
                <w:noProof/>
                <w:webHidden/>
              </w:rPr>
              <w:t>48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8" w:history="1">
            <w:r w:rsidR="00C3469E" w:rsidRPr="00822AFA">
              <w:rPr>
                <w:rStyle w:val="Hypertextovodkaz"/>
                <w:noProof/>
                <w:snapToGrid w:val="0"/>
                <w:w w:val="0"/>
              </w:rPr>
              <w:t>9.3</w:t>
            </w:r>
            <w:r w:rsidR="00C3469E">
              <w:rPr>
                <w:rFonts w:asciiTheme="minorHAnsi" w:eastAsiaTheme="minorEastAsia" w:hAnsiTheme="minorHAnsi" w:cstheme="minorBidi"/>
                <w:smallCaps w:val="0"/>
                <w:noProof/>
                <w:sz w:val="22"/>
                <w:szCs w:val="22"/>
              </w:rPr>
              <w:tab/>
            </w:r>
            <w:r w:rsidR="00C3469E" w:rsidRPr="00822AFA">
              <w:rPr>
                <w:rStyle w:val="Hypertextovodkaz"/>
                <w:noProof/>
              </w:rPr>
              <w:t>Nástroj</w:t>
            </w:r>
            <w:r w:rsidR="00C3469E">
              <w:rPr>
                <w:noProof/>
                <w:webHidden/>
              </w:rPr>
              <w:tab/>
            </w:r>
            <w:r w:rsidR="00C3469E">
              <w:rPr>
                <w:noProof/>
                <w:webHidden/>
              </w:rPr>
              <w:fldChar w:fldCharType="begin"/>
            </w:r>
            <w:r w:rsidR="00C3469E">
              <w:rPr>
                <w:noProof/>
                <w:webHidden/>
              </w:rPr>
              <w:instrText xml:space="preserve"> PAGEREF _Toc4612978 \h </w:instrText>
            </w:r>
            <w:r w:rsidR="00C3469E">
              <w:rPr>
                <w:noProof/>
                <w:webHidden/>
              </w:rPr>
            </w:r>
            <w:r w:rsidR="00C3469E">
              <w:rPr>
                <w:noProof/>
                <w:webHidden/>
              </w:rPr>
              <w:fldChar w:fldCharType="separate"/>
            </w:r>
            <w:r w:rsidR="0013493B">
              <w:rPr>
                <w:noProof/>
                <w:webHidden/>
              </w:rPr>
              <w:t>48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79" w:history="1">
            <w:r w:rsidR="00C3469E" w:rsidRPr="00822AFA">
              <w:rPr>
                <w:rStyle w:val="Hypertextovodkaz"/>
                <w:noProof/>
                <w:snapToGrid w:val="0"/>
                <w:w w:val="0"/>
              </w:rPr>
              <w:t>9.4</w:t>
            </w:r>
            <w:r w:rsidR="00C3469E">
              <w:rPr>
                <w:rFonts w:asciiTheme="minorHAnsi" w:eastAsiaTheme="minorEastAsia" w:hAnsiTheme="minorHAnsi" w:cstheme="minorBidi"/>
                <w:smallCaps w:val="0"/>
                <w:noProof/>
                <w:sz w:val="22"/>
                <w:szCs w:val="22"/>
              </w:rPr>
              <w:tab/>
            </w:r>
            <w:r w:rsidR="00C3469E" w:rsidRPr="00822AFA">
              <w:rPr>
                <w:rStyle w:val="Hypertextovodkaz"/>
                <w:noProof/>
              </w:rPr>
              <w:t>Nestabilní teplota v hale – stroj</w:t>
            </w:r>
            <w:r w:rsidR="00C3469E">
              <w:rPr>
                <w:noProof/>
                <w:webHidden/>
              </w:rPr>
              <w:tab/>
            </w:r>
            <w:r w:rsidR="00C3469E">
              <w:rPr>
                <w:noProof/>
                <w:webHidden/>
              </w:rPr>
              <w:fldChar w:fldCharType="begin"/>
            </w:r>
            <w:r w:rsidR="00C3469E">
              <w:rPr>
                <w:noProof/>
                <w:webHidden/>
              </w:rPr>
              <w:instrText xml:space="preserve"> PAGEREF _Toc4612979 \h </w:instrText>
            </w:r>
            <w:r w:rsidR="00C3469E">
              <w:rPr>
                <w:noProof/>
                <w:webHidden/>
              </w:rPr>
            </w:r>
            <w:r w:rsidR="00C3469E">
              <w:rPr>
                <w:noProof/>
                <w:webHidden/>
              </w:rPr>
              <w:fldChar w:fldCharType="separate"/>
            </w:r>
            <w:r w:rsidR="0013493B">
              <w:rPr>
                <w:noProof/>
                <w:webHidden/>
              </w:rPr>
              <w:t>48</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80" w:history="1">
            <w:r w:rsidR="00C3469E" w:rsidRPr="00822AFA">
              <w:rPr>
                <w:rStyle w:val="Hypertextovodkaz"/>
                <w:noProof/>
                <w:snapToGrid w:val="0"/>
                <w:w w:val="0"/>
              </w:rPr>
              <w:t>9.5</w:t>
            </w:r>
            <w:r w:rsidR="00C3469E">
              <w:rPr>
                <w:rFonts w:asciiTheme="minorHAnsi" w:eastAsiaTheme="minorEastAsia" w:hAnsiTheme="minorHAnsi" w:cstheme="minorBidi"/>
                <w:smallCaps w:val="0"/>
                <w:noProof/>
                <w:sz w:val="22"/>
                <w:szCs w:val="22"/>
              </w:rPr>
              <w:tab/>
            </w:r>
            <w:r w:rsidR="00C3469E" w:rsidRPr="00822AFA">
              <w:rPr>
                <w:rStyle w:val="Hypertextovodkaz"/>
                <w:noProof/>
              </w:rPr>
              <w:t>Seřizování – přerušení výrobní dávky</w:t>
            </w:r>
            <w:r w:rsidR="00C3469E">
              <w:rPr>
                <w:noProof/>
                <w:webHidden/>
              </w:rPr>
              <w:tab/>
            </w:r>
            <w:r w:rsidR="00C3469E">
              <w:rPr>
                <w:noProof/>
                <w:webHidden/>
              </w:rPr>
              <w:fldChar w:fldCharType="begin"/>
            </w:r>
            <w:r w:rsidR="00C3469E">
              <w:rPr>
                <w:noProof/>
                <w:webHidden/>
              </w:rPr>
              <w:instrText xml:space="preserve"> PAGEREF _Toc4612980 \h </w:instrText>
            </w:r>
            <w:r w:rsidR="00C3469E">
              <w:rPr>
                <w:noProof/>
                <w:webHidden/>
              </w:rPr>
            </w:r>
            <w:r w:rsidR="00C3469E">
              <w:rPr>
                <w:noProof/>
                <w:webHidden/>
              </w:rPr>
              <w:fldChar w:fldCharType="separate"/>
            </w:r>
            <w:r w:rsidR="0013493B">
              <w:rPr>
                <w:noProof/>
                <w:webHidden/>
              </w:rPr>
              <w:t>49</w:t>
            </w:r>
            <w:r w:rsidR="00C3469E">
              <w:rPr>
                <w:noProof/>
                <w:webHidden/>
              </w:rPr>
              <w:fldChar w:fldCharType="end"/>
            </w:r>
          </w:hyperlink>
        </w:p>
        <w:p w:rsidR="00C3469E" w:rsidRDefault="00BA2BDE">
          <w:pPr>
            <w:pStyle w:val="Obsah2"/>
            <w:tabs>
              <w:tab w:val="left" w:pos="1040"/>
              <w:tab w:val="right" w:leader="dot" w:pos="9060"/>
            </w:tabs>
            <w:rPr>
              <w:rFonts w:asciiTheme="minorHAnsi" w:eastAsiaTheme="minorEastAsia" w:hAnsiTheme="minorHAnsi" w:cstheme="minorBidi"/>
              <w:smallCaps w:val="0"/>
              <w:noProof/>
              <w:sz w:val="22"/>
              <w:szCs w:val="22"/>
            </w:rPr>
          </w:pPr>
          <w:hyperlink w:anchor="_Toc4612981" w:history="1">
            <w:r w:rsidR="00C3469E" w:rsidRPr="00822AFA">
              <w:rPr>
                <w:rStyle w:val="Hypertextovodkaz"/>
                <w:noProof/>
                <w:snapToGrid w:val="0"/>
                <w:w w:val="0"/>
              </w:rPr>
              <w:t>9.6</w:t>
            </w:r>
            <w:r w:rsidR="00C3469E">
              <w:rPr>
                <w:rFonts w:asciiTheme="minorHAnsi" w:eastAsiaTheme="minorEastAsia" w:hAnsiTheme="minorHAnsi" w:cstheme="minorBidi"/>
                <w:smallCaps w:val="0"/>
                <w:noProof/>
                <w:sz w:val="22"/>
                <w:szCs w:val="22"/>
              </w:rPr>
              <w:tab/>
            </w:r>
            <w:r w:rsidR="00C3469E" w:rsidRPr="00822AFA">
              <w:rPr>
                <w:rStyle w:val="Hypertextovodkaz"/>
                <w:noProof/>
              </w:rPr>
              <w:t>Předpokládané náklady a úspory při realizaci navržených opatření</w:t>
            </w:r>
            <w:r w:rsidR="00C3469E">
              <w:rPr>
                <w:noProof/>
                <w:webHidden/>
              </w:rPr>
              <w:tab/>
            </w:r>
            <w:r w:rsidR="00C3469E">
              <w:rPr>
                <w:noProof/>
                <w:webHidden/>
              </w:rPr>
              <w:fldChar w:fldCharType="begin"/>
            </w:r>
            <w:r w:rsidR="00C3469E">
              <w:rPr>
                <w:noProof/>
                <w:webHidden/>
              </w:rPr>
              <w:instrText xml:space="preserve"> PAGEREF _Toc4612981 \h </w:instrText>
            </w:r>
            <w:r w:rsidR="00C3469E">
              <w:rPr>
                <w:noProof/>
                <w:webHidden/>
              </w:rPr>
            </w:r>
            <w:r w:rsidR="00C3469E">
              <w:rPr>
                <w:noProof/>
                <w:webHidden/>
              </w:rPr>
              <w:fldChar w:fldCharType="separate"/>
            </w:r>
            <w:r w:rsidR="0013493B">
              <w:rPr>
                <w:noProof/>
                <w:webHidden/>
              </w:rPr>
              <w:t>49</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82" w:history="1">
            <w:r w:rsidR="00C3469E" w:rsidRPr="00822AFA">
              <w:rPr>
                <w:rStyle w:val="Hypertextovodkaz"/>
                <w:noProof/>
              </w:rPr>
              <w:t>10</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Závěr</w:t>
            </w:r>
            <w:r w:rsidR="00C3469E">
              <w:rPr>
                <w:noProof/>
                <w:webHidden/>
              </w:rPr>
              <w:tab/>
            </w:r>
            <w:r w:rsidR="00C3469E">
              <w:rPr>
                <w:noProof/>
                <w:webHidden/>
              </w:rPr>
              <w:fldChar w:fldCharType="begin"/>
            </w:r>
            <w:r w:rsidR="00C3469E">
              <w:rPr>
                <w:noProof/>
                <w:webHidden/>
              </w:rPr>
              <w:instrText xml:space="preserve"> PAGEREF _Toc4612982 \h </w:instrText>
            </w:r>
            <w:r w:rsidR="00C3469E">
              <w:rPr>
                <w:noProof/>
                <w:webHidden/>
              </w:rPr>
            </w:r>
            <w:r w:rsidR="00C3469E">
              <w:rPr>
                <w:noProof/>
                <w:webHidden/>
              </w:rPr>
              <w:fldChar w:fldCharType="separate"/>
            </w:r>
            <w:r w:rsidR="0013493B">
              <w:rPr>
                <w:noProof/>
                <w:webHidden/>
              </w:rPr>
              <w:t>50</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83" w:history="1">
            <w:r w:rsidR="00C3469E" w:rsidRPr="00822AFA">
              <w:rPr>
                <w:rStyle w:val="Hypertextovodkaz"/>
                <w:noProof/>
              </w:rPr>
              <w:t>11</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Použita literatura</w:t>
            </w:r>
            <w:r w:rsidR="00C3469E">
              <w:rPr>
                <w:noProof/>
                <w:webHidden/>
              </w:rPr>
              <w:tab/>
            </w:r>
            <w:r w:rsidR="00C3469E">
              <w:rPr>
                <w:noProof/>
                <w:webHidden/>
              </w:rPr>
              <w:fldChar w:fldCharType="begin"/>
            </w:r>
            <w:r w:rsidR="00C3469E">
              <w:rPr>
                <w:noProof/>
                <w:webHidden/>
              </w:rPr>
              <w:instrText xml:space="preserve"> PAGEREF _Toc4612983 \h </w:instrText>
            </w:r>
            <w:r w:rsidR="00C3469E">
              <w:rPr>
                <w:noProof/>
                <w:webHidden/>
              </w:rPr>
            </w:r>
            <w:r w:rsidR="00C3469E">
              <w:rPr>
                <w:noProof/>
                <w:webHidden/>
              </w:rPr>
              <w:fldChar w:fldCharType="separate"/>
            </w:r>
            <w:r w:rsidR="0013493B">
              <w:rPr>
                <w:noProof/>
                <w:webHidden/>
              </w:rPr>
              <w:t>51</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84" w:history="1">
            <w:r w:rsidR="00C3469E" w:rsidRPr="00822AFA">
              <w:rPr>
                <w:rStyle w:val="Hypertextovodkaz"/>
                <w:noProof/>
              </w:rPr>
              <w:t>12</w:t>
            </w:r>
            <w:r w:rsidR="00C3469E">
              <w:rPr>
                <w:rFonts w:asciiTheme="minorHAnsi" w:eastAsiaTheme="minorEastAsia" w:hAnsiTheme="minorHAnsi" w:cstheme="minorBidi"/>
                <w:b w:val="0"/>
                <w:bCs w:val="0"/>
                <w:caps w:val="0"/>
                <w:noProof/>
                <w:sz w:val="22"/>
                <w:szCs w:val="22"/>
              </w:rPr>
              <w:tab/>
            </w:r>
            <w:r w:rsidR="00C3469E" w:rsidRPr="00822AFA">
              <w:rPr>
                <w:rStyle w:val="Hypertextovodkaz"/>
                <w:noProof/>
              </w:rPr>
              <w:t>Přílohy</w:t>
            </w:r>
            <w:r w:rsidR="00C3469E">
              <w:rPr>
                <w:noProof/>
                <w:webHidden/>
              </w:rPr>
              <w:tab/>
            </w:r>
            <w:r w:rsidR="00C3469E">
              <w:rPr>
                <w:noProof/>
                <w:webHidden/>
              </w:rPr>
              <w:fldChar w:fldCharType="begin"/>
            </w:r>
            <w:r w:rsidR="00C3469E">
              <w:rPr>
                <w:noProof/>
                <w:webHidden/>
              </w:rPr>
              <w:instrText xml:space="preserve"> PAGEREF _Toc4612984 \h </w:instrText>
            </w:r>
            <w:r w:rsidR="00C3469E">
              <w:rPr>
                <w:noProof/>
                <w:webHidden/>
              </w:rPr>
            </w:r>
            <w:r w:rsidR="00C3469E">
              <w:rPr>
                <w:noProof/>
                <w:webHidden/>
              </w:rPr>
              <w:fldChar w:fldCharType="separate"/>
            </w:r>
            <w:r w:rsidR="0013493B">
              <w:rPr>
                <w:noProof/>
                <w:webHidden/>
              </w:rPr>
              <w:t>52</w:t>
            </w:r>
            <w:r w:rsidR="00C3469E">
              <w:rPr>
                <w:noProof/>
                <w:webHidden/>
              </w:rPr>
              <w:fldChar w:fldCharType="end"/>
            </w:r>
          </w:hyperlink>
        </w:p>
        <w:p w:rsidR="00C3469E" w:rsidRDefault="00BA2BDE">
          <w:pPr>
            <w:pStyle w:val="Obsah1"/>
            <w:rPr>
              <w:rFonts w:asciiTheme="minorHAnsi" w:eastAsiaTheme="minorEastAsia" w:hAnsiTheme="minorHAnsi" w:cstheme="minorBidi"/>
              <w:b w:val="0"/>
              <w:bCs w:val="0"/>
              <w:caps w:val="0"/>
              <w:noProof/>
              <w:sz w:val="22"/>
              <w:szCs w:val="22"/>
            </w:rPr>
          </w:pPr>
          <w:hyperlink w:anchor="_Toc4612985" w:history="1">
            <w:r w:rsidR="00C3469E" w:rsidRPr="00822AFA">
              <w:rPr>
                <w:rStyle w:val="Hypertextovodkaz"/>
                <w:rFonts w:cs="F"/>
                <w:noProof/>
                <w:kern w:val="3"/>
              </w:rPr>
              <w:t>ANOTACE</w:t>
            </w:r>
            <w:r w:rsidR="00C3469E">
              <w:rPr>
                <w:noProof/>
                <w:webHidden/>
              </w:rPr>
              <w:tab/>
            </w:r>
            <w:r w:rsidR="00C3469E">
              <w:rPr>
                <w:noProof/>
                <w:webHidden/>
              </w:rPr>
              <w:fldChar w:fldCharType="begin"/>
            </w:r>
            <w:r w:rsidR="00C3469E">
              <w:rPr>
                <w:noProof/>
                <w:webHidden/>
              </w:rPr>
              <w:instrText xml:space="preserve"> PAGEREF _Toc4612985 \h </w:instrText>
            </w:r>
            <w:r w:rsidR="00C3469E">
              <w:rPr>
                <w:noProof/>
                <w:webHidden/>
              </w:rPr>
            </w:r>
            <w:r w:rsidR="00C3469E">
              <w:rPr>
                <w:noProof/>
                <w:webHidden/>
              </w:rPr>
              <w:fldChar w:fldCharType="separate"/>
            </w:r>
            <w:r w:rsidR="0013493B">
              <w:rPr>
                <w:noProof/>
                <w:webHidden/>
              </w:rPr>
              <w:t>56</w:t>
            </w:r>
            <w:r w:rsidR="00C3469E">
              <w:rPr>
                <w:noProof/>
                <w:webHidden/>
              </w:rPr>
              <w:fldChar w:fldCharType="end"/>
            </w:r>
          </w:hyperlink>
        </w:p>
        <w:p w:rsidR="00CE5126" w:rsidRDefault="007F327F">
          <w:r>
            <w:rPr>
              <w:rFonts w:cstheme="minorHAnsi"/>
              <w:b/>
              <w:bCs/>
              <w:caps/>
              <w:sz w:val="20"/>
              <w:szCs w:val="20"/>
            </w:rPr>
            <w:fldChar w:fldCharType="end"/>
          </w:r>
        </w:p>
      </w:sdtContent>
    </w:sdt>
    <w:p w:rsidR="00C3469E" w:rsidRDefault="00C3469E">
      <w:pPr>
        <w:spacing w:line="240" w:lineRule="auto"/>
        <w:ind w:firstLine="0"/>
        <w:jc w:val="left"/>
        <w:rPr>
          <w:b/>
          <w:sz w:val="32"/>
        </w:rPr>
      </w:pPr>
      <w:bookmarkStart w:id="0" w:name="_Toc522609367"/>
      <w:bookmarkStart w:id="1" w:name="_Toc523054130"/>
      <w:bookmarkStart w:id="2" w:name="_Toc530667607"/>
      <w:bookmarkStart w:id="3" w:name="_Toc1403372"/>
      <w:bookmarkStart w:id="4" w:name="_Toc1403615"/>
      <w:bookmarkStart w:id="5" w:name="_Toc1991797"/>
      <w:bookmarkStart w:id="6" w:name="_Toc1992222"/>
      <w:bookmarkStart w:id="7" w:name="_Toc2231426"/>
      <w:bookmarkStart w:id="8" w:name="_Toc3225967"/>
      <w:r>
        <w:br w:type="page"/>
      </w:r>
    </w:p>
    <w:p w:rsidR="00B10504" w:rsidRDefault="0064692F" w:rsidP="00EE7571">
      <w:pPr>
        <w:pStyle w:val="Nadpis1"/>
        <w:numPr>
          <w:ilvl w:val="0"/>
          <w:numId w:val="0"/>
        </w:numPr>
        <w:ind w:left="886" w:hanging="432"/>
      </w:pPr>
      <w:bookmarkStart w:id="9" w:name="_Toc4612920"/>
      <w:r w:rsidRPr="00B666E9">
        <w:lastRenderedPageBreak/>
        <w:t>Úvod</w:t>
      </w:r>
      <w:bookmarkEnd w:id="0"/>
      <w:bookmarkEnd w:id="1"/>
      <w:bookmarkEnd w:id="2"/>
      <w:bookmarkEnd w:id="3"/>
      <w:bookmarkEnd w:id="4"/>
      <w:bookmarkEnd w:id="5"/>
      <w:bookmarkEnd w:id="6"/>
      <w:bookmarkEnd w:id="7"/>
      <w:bookmarkEnd w:id="8"/>
      <w:bookmarkEnd w:id="9"/>
    </w:p>
    <w:p w:rsidR="00303C6C" w:rsidRDefault="0018564A" w:rsidP="00210EA4">
      <w:pPr>
        <w:rPr>
          <w:sz w:val="24"/>
        </w:rPr>
      </w:pPr>
      <w:r w:rsidRPr="00641CBA">
        <w:rPr>
          <w:sz w:val="24"/>
        </w:rPr>
        <w:t xml:space="preserve">  </w:t>
      </w:r>
      <w:r w:rsidR="00303C6C" w:rsidRPr="005222A9">
        <w:rPr>
          <w:sz w:val="24"/>
        </w:rPr>
        <w:t xml:space="preserve">Řízení </w:t>
      </w:r>
      <w:r w:rsidR="00303C6C">
        <w:rPr>
          <w:sz w:val="24"/>
        </w:rPr>
        <w:t>kvality</w:t>
      </w:r>
      <w:r w:rsidR="00303C6C" w:rsidRPr="005222A9">
        <w:rPr>
          <w:sz w:val="24"/>
        </w:rPr>
        <w:t xml:space="preserve"> je v</w:t>
      </w:r>
      <w:r w:rsidR="00303C6C">
        <w:rPr>
          <w:sz w:val="24"/>
        </w:rPr>
        <w:t xml:space="preserve"> podstatě </w:t>
      </w:r>
      <w:r w:rsidR="00303C6C" w:rsidRPr="005222A9">
        <w:rPr>
          <w:sz w:val="24"/>
        </w:rPr>
        <w:t>soubor požadavků, které musí každý výrobce nebo poskytovatel služby zajistit k tomu, aby výsledný produkt splňoval všechny požadavky na jakost. Nástrojů</w:t>
      </w:r>
      <w:r w:rsidR="00303C6C">
        <w:rPr>
          <w:sz w:val="24"/>
        </w:rPr>
        <w:t xml:space="preserve"> </w:t>
      </w:r>
      <w:r w:rsidR="00303C6C" w:rsidRPr="005222A9">
        <w:rPr>
          <w:sz w:val="24"/>
        </w:rPr>
        <w:t xml:space="preserve">k zajištění </w:t>
      </w:r>
      <w:r w:rsidR="00303C6C">
        <w:rPr>
          <w:sz w:val="24"/>
        </w:rPr>
        <w:t>kvality</w:t>
      </w:r>
      <w:r w:rsidR="00303C6C" w:rsidRPr="005222A9">
        <w:rPr>
          <w:sz w:val="24"/>
        </w:rPr>
        <w:t xml:space="preserve"> je celá řada. Ve většině případů vznikly na základě zkušeností úspěšných firem a následně byly dále rozvíjeny. </w:t>
      </w:r>
    </w:p>
    <w:p w:rsidR="00C339EA" w:rsidRDefault="0018564A" w:rsidP="00CD19A1">
      <w:pPr>
        <w:rPr>
          <w:sz w:val="24"/>
        </w:rPr>
      </w:pPr>
      <w:r w:rsidRPr="00641CBA">
        <w:rPr>
          <w:sz w:val="24"/>
        </w:rPr>
        <w:t xml:space="preserve">Cílem této bakalářské práce je </w:t>
      </w:r>
      <w:r w:rsidR="00DD6A5D">
        <w:rPr>
          <w:sz w:val="24"/>
        </w:rPr>
        <w:t>na základě rešerše literárních zdrojů a analýz</w:t>
      </w:r>
      <w:r w:rsidR="006B6095">
        <w:rPr>
          <w:sz w:val="24"/>
        </w:rPr>
        <w:t>y</w:t>
      </w:r>
      <w:r w:rsidR="00DD6A5D">
        <w:rPr>
          <w:sz w:val="24"/>
        </w:rPr>
        <w:t xml:space="preserve"> současného stavu ve společnosti PSP Pohony a.s. </w:t>
      </w:r>
      <w:r w:rsidRPr="00641CBA">
        <w:rPr>
          <w:sz w:val="24"/>
        </w:rPr>
        <w:t>navrhnout opatření vedoucí ke snížení zmetkovitosti</w:t>
      </w:r>
      <w:r w:rsidR="00DD6A5D">
        <w:rPr>
          <w:sz w:val="24"/>
        </w:rPr>
        <w:t xml:space="preserve"> ve vybraném podniku. </w:t>
      </w:r>
      <w:r w:rsidR="00C27897">
        <w:rPr>
          <w:sz w:val="24"/>
        </w:rPr>
        <w:t>Firma se potýká</w:t>
      </w:r>
      <w:r w:rsidR="00E64CCE">
        <w:rPr>
          <w:sz w:val="24"/>
        </w:rPr>
        <w:t xml:space="preserve"> </w:t>
      </w:r>
      <w:r w:rsidR="00C27897">
        <w:rPr>
          <w:sz w:val="24"/>
        </w:rPr>
        <w:t>s vysokým procentem zmetkovitosti</w:t>
      </w:r>
      <w:r w:rsidR="00E64CCE">
        <w:rPr>
          <w:sz w:val="24"/>
        </w:rPr>
        <w:t xml:space="preserve">, která vzniká v průběhu procesu výroby. </w:t>
      </w:r>
      <w:r w:rsidRPr="00641CBA">
        <w:rPr>
          <w:sz w:val="24"/>
        </w:rPr>
        <w:t>Jedná se o podnik, jehož hlavním předmětem podnikání je výroba převodovek spojek a brzd</w:t>
      </w:r>
      <w:r w:rsidR="00C339EA">
        <w:rPr>
          <w:sz w:val="24"/>
        </w:rPr>
        <w:t xml:space="preserve"> pro průmyslové využití.</w:t>
      </w:r>
    </w:p>
    <w:p w:rsidR="00C339EA" w:rsidRPr="00C339EA" w:rsidRDefault="0018564A" w:rsidP="004C5111">
      <w:pPr>
        <w:tabs>
          <w:tab w:val="left" w:pos="1418"/>
          <w:tab w:val="left" w:pos="2835"/>
          <w:tab w:val="left" w:pos="4253"/>
          <w:tab w:val="left" w:pos="5670"/>
          <w:tab w:val="left" w:pos="7088"/>
        </w:tabs>
        <w:ind w:firstLine="0"/>
        <w:rPr>
          <w:sz w:val="24"/>
        </w:rPr>
      </w:pPr>
      <w:r w:rsidRPr="00641CBA">
        <w:rPr>
          <w:sz w:val="24"/>
        </w:rPr>
        <w:t xml:space="preserve">Práce je rozdělena </w:t>
      </w:r>
      <w:r w:rsidR="00511270">
        <w:rPr>
          <w:sz w:val="24"/>
        </w:rPr>
        <w:t>do</w:t>
      </w:r>
      <w:r w:rsidRPr="00641CBA">
        <w:rPr>
          <w:sz w:val="24"/>
        </w:rPr>
        <w:t xml:space="preserve"> tři části</w:t>
      </w:r>
      <w:r w:rsidR="00511270">
        <w:rPr>
          <w:sz w:val="24"/>
        </w:rPr>
        <w:t>,</w:t>
      </w:r>
      <w:r w:rsidR="00C339EA">
        <w:rPr>
          <w:sz w:val="24"/>
        </w:rPr>
        <w:t xml:space="preserve"> teoretické, metodické a praktické.</w:t>
      </w:r>
      <w:r w:rsidR="004C5111">
        <w:rPr>
          <w:sz w:val="24"/>
        </w:rPr>
        <w:t xml:space="preserve"> </w:t>
      </w:r>
      <w:r w:rsidR="00C339EA" w:rsidRPr="00C339EA">
        <w:rPr>
          <w:sz w:val="24"/>
        </w:rPr>
        <w:t xml:space="preserve">Teoretická část pojednává </w:t>
      </w:r>
      <w:r w:rsidR="00AD0C9C">
        <w:rPr>
          <w:sz w:val="24"/>
        </w:rPr>
        <w:br/>
      </w:r>
      <w:r w:rsidR="00C339EA">
        <w:rPr>
          <w:sz w:val="24"/>
        </w:rPr>
        <w:t xml:space="preserve">o základních principech </w:t>
      </w:r>
      <w:r w:rsidR="00C339EA" w:rsidRPr="00641CBA">
        <w:rPr>
          <w:sz w:val="24"/>
        </w:rPr>
        <w:t xml:space="preserve">managementu </w:t>
      </w:r>
      <w:r w:rsidR="00C339EA">
        <w:rPr>
          <w:sz w:val="24"/>
        </w:rPr>
        <w:t>kvality</w:t>
      </w:r>
    </w:p>
    <w:p w:rsidR="004C5111" w:rsidRDefault="0064031D" w:rsidP="00CD19A1">
      <w:pPr>
        <w:rPr>
          <w:sz w:val="24"/>
        </w:rPr>
      </w:pPr>
      <w:r>
        <w:rPr>
          <w:sz w:val="24"/>
        </w:rPr>
        <w:t xml:space="preserve">Metodická část popisuje </w:t>
      </w:r>
      <w:r w:rsidR="00511270">
        <w:rPr>
          <w:sz w:val="24"/>
        </w:rPr>
        <w:t xml:space="preserve">výzkumné </w:t>
      </w:r>
      <w:r w:rsidR="0072465C">
        <w:rPr>
          <w:sz w:val="24"/>
        </w:rPr>
        <w:t>metody použité</w:t>
      </w:r>
      <w:r w:rsidR="004C5111">
        <w:rPr>
          <w:sz w:val="24"/>
        </w:rPr>
        <w:t xml:space="preserve"> v bakalářské práci</w:t>
      </w:r>
      <w:r w:rsidR="00511270">
        <w:rPr>
          <w:sz w:val="24"/>
        </w:rPr>
        <w:t xml:space="preserve">, pomocí kterých </w:t>
      </w:r>
      <w:r w:rsidR="009A79A4">
        <w:rPr>
          <w:sz w:val="24"/>
        </w:rPr>
        <w:t>lze odhalit</w:t>
      </w:r>
      <w:r w:rsidR="004C5111">
        <w:rPr>
          <w:sz w:val="24"/>
        </w:rPr>
        <w:t xml:space="preserve"> </w:t>
      </w:r>
      <w:r w:rsidR="00511270">
        <w:rPr>
          <w:sz w:val="24"/>
        </w:rPr>
        <w:t xml:space="preserve">skutečné </w:t>
      </w:r>
      <w:r w:rsidR="004C5111">
        <w:rPr>
          <w:sz w:val="24"/>
        </w:rPr>
        <w:t>příčin</w:t>
      </w:r>
      <w:r w:rsidR="00511270">
        <w:rPr>
          <w:sz w:val="24"/>
        </w:rPr>
        <w:t>y</w:t>
      </w:r>
      <w:r w:rsidR="004C5111">
        <w:rPr>
          <w:sz w:val="24"/>
        </w:rPr>
        <w:t xml:space="preserve"> vzniku neshodných výrobků.</w:t>
      </w:r>
    </w:p>
    <w:p w:rsidR="00E90A7B" w:rsidRDefault="009A19FB" w:rsidP="00CD19A1">
      <w:pPr>
        <w:rPr>
          <w:sz w:val="24"/>
        </w:rPr>
      </w:pPr>
      <w:r w:rsidRPr="009A19FB">
        <w:rPr>
          <w:sz w:val="24"/>
        </w:rPr>
        <w:t xml:space="preserve">V praktické části bude nejprve představena </w:t>
      </w:r>
      <w:r>
        <w:rPr>
          <w:sz w:val="24"/>
        </w:rPr>
        <w:t>společnost PSP Pohony a.s.</w:t>
      </w:r>
      <w:r w:rsidRPr="009A19FB">
        <w:rPr>
          <w:sz w:val="24"/>
        </w:rPr>
        <w:t xml:space="preserve"> a popsány zásady systému řízení kvality v této firmě. </w:t>
      </w:r>
      <w:r>
        <w:rPr>
          <w:sz w:val="24"/>
        </w:rPr>
        <w:t>Společnost PSP Pohony a.s.</w:t>
      </w:r>
      <w:r w:rsidRPr="009A19FB">
        <w:rPr>
          <w:sz w:val="24"/>
        </w:rPr>
        <w:t xml:space="preserve"> jsem si zvolil</w:t>
      </w:r>
      <w:r w:rsidR="00797ED3">
        <w:rPr>
          <w:sz w:val="24"/>
        </w:rPr>
        <w:t>,</w:t>
      </w:r>
      <w:r w:rsidRPr="009A19FB">
        <w:rPr>
          <w:sz w:val="24"/>
        </w:rPr>
        <w:t xml:space="preserve"> proto</w:t>
      </w:r>
      <w:r>
        <w:rPr>
          <w:sz w:val="24"/>
        </w:rPr>
        <w:t>že v ní pracuji mnoho let</w:t>
      </w:r>
      <w:r w:rsidR="00797ED3">
        <w:rPr>
          <w:sz w:val="24"/>
        </w:rPr>
        <w:t xml:space="preserve">. Dále se praktická část </w:t>
      </w:r>
      <w:r w:rsidR="008133A7">
        <w:rPr>
          <w:sz w:val="24"/>
        </w:rPr>
        <w:t>věnuje oblasti</w:t>
      </w:r>
      <w:r w:rsidR="004C5111" w:rsidRPr="00C339EA">
        <w:rPr>
          <w:sz w:val="24"/>
        </w:rPr>
        <w:t xml:space="preserve"> nákladů</w:t>
      </w:r>
      <w:r w:rsidR="004C5111">
        <w:rPr>
          <w:sz w:val="24"/>
        </w:rPr>
        <w:t xml:space="preserve"> na neshodné výrobky</w:t>
      </w:r>
      <w:r w:rsidR="004C5111" w:rsidRPr="00C339EA">
        <w:rPr>
          <w:sz w:val="24"/>
        </w:rPr>
        <w:t xml:space="preserve">, rozboru </w:t>
      </w:r>
      <w:r w:rsidR="004C5111">
        <w:rPr>
          <w:sz w:val="24"/>
        </w:rPr>
        <w:t xml:space="preserve">příčin vzniku neshod </w:t>
      </w:r>
      <w:r w:rsidR="009A79A4">
        <w:rPr>
          <w:sz w:val="24"/>
        </w:rPr>
        <w:t xml:space="preserve">dle </w:t>
      </w:r>
      <w:r w:rsidR="004C5111">
        <w:rPr>
          <w:sz w:val="24"/>
        </w:rPr>
        <w:t xml:space="preserve">interní dokumentace firmy a </w:t>
      </w:r>
      <w:r w:rsidR="004C5111" w:rsidRPr="00C339EA">
        <w:rPr>
          <w:sz w:val="24"/>
        </w:rPr>
        <w:t>porovnávání minulého a současného období.</w:t>
      </w:r>
      <w:r w:rsidR="0072465C">
        <w:rPr>
          <w:sz w:val="24"/>
        </w:rPr>
        <w:t xml:space="preserve"> </w:t>
      </w:r>
      <w:r w:rsidR="00B51317">
        <w:rPr>
          <w:sz w:val="24"/>
        </w:rPr>
        <w:t>N</w:t>
      </w:r>
      <w:r w:rsidR="00DD6A5D">
        <w:rPr>
          <w:sz w:val="24"/>
        </w:rPr>
        <w:t>a základě analýzy interní dokumentace</w:t>
      </w:r>
      <w:r w:rsidR="0072465C">
        <w:rPr>
          <w:sz w:val="24"/>
        </w:rPr>
        <w:t xml:space="preserve"> </w:t>
      </w:r>
      <w:r w:rsidR="00DD6A5D">
        <w:rPr>
          <w:sz w:val="24"/>
        </w:rPr>
        <w:t>a výsledk</w:t>
      </w:r>
      <w:r w:rsidR="00B51317">
        <w:rPr>
          <w:sz w:val="24"/>
        </w:rPr>
        <w:t>ů</w:t>
      </w:r>
      <w:r w:rsidR="00DD6A5D">
        <w:rPr>
          <w:sz w:val="24"/>
        </w:rPr>
        <w:t xml:space="preserve"> kvalitativního výzkumu</w:t>
      </w:r>
      <w:r w:rsidR="00B51317">
        <w:rPr>
          <w:sz w:val="24"/>
        </w:rPr>
        <w:t>,</w:t>
      </w:r>
      <w:r w:rsidR="00DD6A5D">
        <w:rPr>
          <w:sz w:val="24"/>
        </w:rPr>
        <w:t xml:space="preserve"> budou stanovena</w:t>
      </w:r>
      <w:r w:rsidR="002300B0">
        <w:rPr>
          <w:sz w:val="24"/>
        </w:rPr>
        <w:t xml:space="preserve"> </w:t>
      </w:r>
      <w:r w:rsidR="00DD6A5D">
        <w:rPr>
          <w:sz w:val="24"/>
        </w:rPr>
        <w:t xml:space="preserve">opatření vedoucí </w:t>
      </w:r>
      <w:r w:rsidR="0018564A" w:rsidRPr="00641CBA">
        <w:rPr>
          <w:sz w:val="24"/>
        </w:rPr>
        <w:t>ke snížení výskytu neshodných výrobků</w:t>
      </w:r>
      <w:r w:rsidR="009A79A4">
        <w:rPr>
          <w:sz w:val="24"/>
        </w:rPr>
        <w:t xml:space="preserve"> v procesu výroby.</w:t>
      </w:r>
    </w:p>
    <w:p w:rsidR="004C5111" w:rsidRDefault="00C339EA" w:rsidP="00CD19A1">
      <w:pPr>
        <w:rPr>
          <w:sz w:val="24"/>
        </w:rPr>
      </w:pPr>
      <w:r w:rsidRPr="00C339EA">
        <w:rPr>
          <w:sz w:val="24"/>
        </w:rPr>
        <w:t xml:space="preserve">V závěrečné části práce jsou </w:t>
      </w:r>
      <w:r w:rsidR="004C5111">
        <w:rPr>
          <w:sz w:val="24"/>
        </w:rPr>
        <w:t>vyčísleny</w:t>
      </w:r>
      <w:r w:rsidRPr="00C339EA">
        <w:rPr>
          <w:sz w:val="24"/>
        </w:rPr>
        <w:t xml:space="preserve"> očekávané </w:t>
      </w:r>
      <w:r w:rsidR="004C5111">
        <w:rPr>
          <w:sz w:val="24"/>
        </w:rPr>
        <w:t>úspory, které lze dosáhnout zavedením navržených opatření.</w:t>
      </w:r>
      <w:r w:rsidRPr="00C339EA">
        <w:rPr>
          <w:sz w:val="24"/>
        </w:rPr>
        <w:t xml:space="preserve"> </w:t>
      </w:r>
    </w:p>
    <w:p w:rsidR="00210EA4" w:rsidRDefault="00D9080A" w:rsidP="00CD19A1">
      <w:pPr>
        <w:rPr>
          <w:sz w:val="24"/>
        </w:rPr>
      </w:pPr>
      <w:r>
        <w:rPr>
          <w:sz w:val="24"/>
        </w:rPr>
        <w:br/>
      </w:r>
      <w:r w:rsidR="00210EA4">
        <w:rPr>
          <w:sz w:val="24"/>
        </w:rPr>
        <w:br/>
      </w:r>
    </w:p>
    <w:p w:rsidR="00B2257C" w:rsidRDefault="005A1155" w:rsidP="00EE7571">
      <w:pPr>
        <w:pStyle w:val="Nadpis1"/>
        <w:numPr>
          <w:ilvl w:val="0"/>
          <w:numId w:val="0"/>
        </w:numPr>
        <w:ind w:left="886" w:hanging="432"/>
        <w:rPr>
          <w:sz w:val="23"/>
          <w:szCs w:val="23"/>
        </w:rPr>
      </w:pPr>
      <w:bookmarkStart w:id="10" w:name="_Toc478886842"/>
      <w:bookmarkStart w:id="11" w:name="_Toc495400814"/>
      <w:bookmarkStart w:id="12" w:name="_Toc495468024"/>
      <w:bookmarkStart w:id="13" w:name="_Toc522609368"/>
      <w:bookmarkStart w:id="14" w:name="_Toc523054131"/>
      <w:bookmarkStart w:id="15" w:name="_Toc530667608"/>
      <w:bookmarkStart w:id="16" w:name="_Toc1403373"/>
      <w:bookmarkStart w:id="17" w:name="_Toc1403616"/>
      <w:bookmarkStart w:id="18" w:name="_Toc1991798"/>
      <w:bookmarkStart w:id="19" w:name="_Toc1992223"/>
      <w:bookmarkStart w:id="20" w:name="_Toc2231427"/>
      <w:r>
        <w:br w:type="column"/>
      </w:r>
      <w:bookmarkStart w:id="21" w:name="_Toc3225968"/>
      <w:bookmarkStart w:id="22" w:name="_Toc4612921"/>
      <w:r w:rsidR="002858BB">
        <w:lastRenderedPageBreak/>
        <w:t>Teoretická část</w:t>
      </w:r>
      <w:bookmarkStart w:id="23" w:name="_Toc445658045"/>
      <w:bookmarkStart w:id="24" w:name="_Toc445659181"/>
      <w:bookmarkStart w:id="25" w:name="_Toc445660089"/>
      <w:bookmarkStart w:id="26" w:name="_Toc478886843"/>
      <w:bookmarkEnd w:id="10"/>
      <w:bookmarkEnd w:id="11"/>
      <w:bookmarkEnd w:id="12"/>
      <w:bookmarkEnd w:id="13"/>
      <w:bookmarkEnd w:id="14"/>
      <w:bookmarkEnd w:id="15"/>
      <w:bookmarkEnd w:id="16"/>
      <w:bookmarkEnd w:id="17"/>
      <w:bookmarkEnd w:id="18"/>
      <w:bookmarkEnd w:id="19"/>
      <w:bookmarkEnd w:id="20"/>
      <w:bookmarkEnd w:id="21"/>
      <w:bookmarkEnd w:id="22"/>
      <w:r w:rsidR="005E3579" w:rsidRPr="005E3579">
        <w:rPr>
          <w:sz w:val="23"/>
          <w:szCs w:val="23"/>
        </w:rPr>
        <w:t xml:space="preserve"> </w:t>
      </w:r>
    </w:p>
    <w:p w:rsidR="002E7810" w:rsidRPr="00475846" w:rsidRDefault="002E7810" w:rsidP="004C6844">
      <w:pPr>
        <w:pStyle w:val="Nadpis1"/>
        <w:spacing w:before="100" w:beforeAutospacing="1" w:after="100" w:afterAutospacing="1"/>
        <w:ind w:left="885" w:hanging="431"/>
      </w:pPr>
      <w:bookmarkStart w:id="27" w:name="_Toc495400816"/>
      <w:bookmarkStart w:id="28" w:name="_Toc495468026"/>
      <w:bookmarkStart w:id="29" w:name="_Toc522609371"/>
      <w:bookmarkStart w:id="30" w:name="_Toc523054134"/>
      <w:bookmarkStart w:id="31" w:name="_Toc530667611"/>
      <w:bookmarkStart w:id="32" w:name="_Toc1403376"/>
      <w:bookmarkStart w:id="33" w:name="_Toc1403619"/>
      <w:bookmarkStart w:id="34" w:name="_Toc1991799"/>
      <w:bookmarkStart w:id="35" w:name="_Toc1992224"/>
      <w:bookmarkStart w:id="36" w:name="_Toc2231428"/>
      <w:bookmarkStart w:id="37" w:name="_Toc3225969"/>
      <w:bookmarkStart w:id="38" w:name="_Toc4612922"/>
      <w:r w:rsidRPr="00475846">
        <w:t>Systém m</w:t>
      </w:r>
      <w:r w:rsidRPr="001C7DDB">
        <w:t>anag</w:t>
      </w:r>
      <w:r w:rsidRPr="00475846">
        <w:t>e</w:t>
      </w:r>
      <w:r w:rsidRPr="001C7DDB">
        <w:t>ment</w:t>
      </w:r>
      <w:r w:rsidRPr="00475846">
        <w:t>u</w:t>
      </w:r>
      <w:r w:rsidRPr="001C7DDB">
        <w:t xml:space="preserve"> </w:t>
      </w:r>
      <w:bookmarkEnd w:id="27"/>
      <w:bookmarkEnd w:id="28"/>
      <w:r w:rsidRPr="00475846">
        <w:t>kvality</w:t>
      </w:r>
      <w:bookmarkEnd w:id="29"/>
      <w:bookmarkEnd w:id="30"/>
      <w:bookmarkEnd w:id="31"/>
      <w:bookmarkEnd w:id="32"/>
      <w:bookmarkEnd w:id="33"/>
      <w:bookmarkEnd w:id="34"/>
      <w:bookmarkEnd w:id="35"/>
      <w:bookmarkEnd w:id="36"/>
      <w:bookmarkEnd w:id="37"/>
      <w:bookmarkEnd w:id="38"/>
      <w:r w:rsidRPr="00475846">
        <w:t xml:space="preserve"> </w:t>
      </w:r>
    </w:p>
    <w:p w:rsidR="002E7810" w:rsidRDefault="002E7810" w:rsidP="002E7810">
      <w:pPr>
        <w:rPr>
          <w:sz w:val="24"/>
          <w:vertAlign w:val="superscript"/>
        </w:rPr>
      </w:pPr>
      <w:r w:rsidRPr="00583997">
        <w:rPr>
          <w:sz w:val="24"/>
        </w:rPr>
        <w:t xml:space="preserve">„Zabezpečování jakosti není pouze otázkou výroby nebo výstupní kontroly. Kvalita musí být zabezpečována ve všech fázích reprodukčního procesu (tj. v předvýrobních etapách, ve výrobě, ale také při užívání a likvidaci výrobku). V každé z těchto fází je vyvíjeno velké množství vzájemně závislých aktivit, mezi kterými jsou četné zpětné vazby a interakce. Proto je při řízení jakosti nutno používat systémový přístup“. </w:t>
      </w:r>
      <w:r>
        <w:rPr>
          <w:rStyle w:val="Znakapoznpodarou"/>
          <w:sz w:val="24"/>
        </w:rPr>
        <w:footnoteReference w:id="1"/>
      </w:r>
    </w:p>
    <w:p w:rsidR="005E3579" w:rsidRPr="00303C6C" w:rsidRDefault="005E3579" w:rsidP="006B5DEA">
      <w:pPr>
        <w:pStyle w:val="Nadpis2"/>
        <w:numPr>
          <w:ilvl w:val="1"/>
          <w:numId w:val="1"/>
        </w:numPr>
        <w:spacing w:before="100" w:beforeAutospacing="1" w:after="100" w:afterAutospacing="1"/>
        <w:ind w:left="1429" w:hanging="578"/>
      </w:pPr>
      <w:bookmarkStart w:id="39" w:name="_Toc522609369"/>
      <w:bookmarkStart w:id="40" w:name="_Toc523054132"/>
      <w:bookmarkStart w:id="41" w:name="_Toc530667609"/>
      <w:bookmarkStart w:id="42" w:name="_Toc1403374"/>
      <w:bookmarkStart w:id="43" w:name="_Toc1403617"/>
      <w:bookmarkStart w:id="44" w:name="_Toc1991800"/>
      <w:bookmarkStart w:id="45" w:name="_Toc1992225"/>
      <w:bookmarkStart w:id="46" w:name="_Toc2231429"/>
      <w:bookmarkStart w:id="47" w:name="_Toc3225970"/>
      <w:bookmarkStart w:id="48" w:name="_Toc4612923"/>
      <w:r w:rsidRPr="00303C6C">
        <w:t xml:space="preserve">Základní pojmy a </w:t>
      </w:r>
      <w:bookmarkEnd w:id="39"/>
      <w:bookmarkEnd w:id="40"/>
      <w:bookmarkEnd w:id="41"/>
      <w:bookmarkEnd w:id="42"/>
      <w:bookmarkEnd w:id="43"/>
      <w:bookmarkEnd w:id="44"/>
      <w:bookmarkEnd w:id="45"/>
      <w:bookmarkEnd w:id="46"/>
      <w:r w:rsidR="005536BB" w:rsidRPr="00303C6C">
        <w:t>terminologie</w:t>
      </w:r>
      <w:bookmarkEnd w:id="47"/>
      <w:bookmarkEnd w:id="48"/>
    </w:p>
    <w:bookmarkEnd w:id="23"/>
    <w:bookmarkEnd w:id="24"/>
    <w:bookmarkEnd w:id="25"/>
    <w:bookmarkEnd w:id="26"/>
    <w:p w:rsidR="00845D36" w:rsidRDefault="00845D36" w:rsidP="00845D36">
      <w:pPr>
        <w:rPr>
          <w:sz w:val="24"/>
        </w:rPr>
      </w:pPr>
      <w:r w:rsidRPr="00845D36">
        <w:rPr>
          <w:sz w:val="24"/>
        </w:rPr>
        <w:t xml:space="preserve">„Slovo kvalita nebo jakost jsou fenomény posledních několika desetiletí. Z hlediska </w:t>
      </w:r>
      <w:r>
        <w:rPr>
          <w:sz w:val="24"/>
        </w:rPr>
        <w:t xml:space="preserve">věcného tím míníme totéž. Ale co je vlastně kvalita? Na to potřebujeme nějaké vysvětlení, </w:t>
      </w:r>
      <w:r w:rsidR="001337D4">
        <w:rPr>
          <w:sz w:val="24"/>
        </w:rPr>
        <w:br/>
      </w:r>
      <w:r>
        <w:rPr>
          <w:sz w:val="24"/>
        </w:rPr>
        <w:t xml:space="preserve">a také nějakou definici. Jako </w:t>
      </w:r>
      <w:r w:rsidR="00124508">
        <w:rPr>
          <w:sz w:val="24"/>
        </w:rPr>
        <w:t>třeba:</w:t>
      </w:r>
    </w:p>
    <w:p w:rsidR="00845D36" w:rsidRDefault="00845D36" w:rsidP="00486054">
      <w:pPr>
        <w:numPr>
          <w:ilvl w:val="0"/>
          <w:numId w:val="7"/>
        </w:numPr>
        <w:rPr>
          <w:sz w:val="24"/>
        </w:rPr>
      </w:pPr>
      <w:r>
        <w:rPr>
          <w:sz w:val="24"/>
        </w:rPr>
        <w:t>Kvalita znamená, že se vrací zákazník, NE výrobek</w:t>
      </w:r>
      <w:r w:rsidR="00822F34">
        <w:rPr>
          <w:sz w:val="24"/>
        </w:rPr>
        <w:t>,</w:t>
      </w:r>
    </w:p>
    <w:p w:rsidR="00845D36" w:rsidRDefault="00845D36" w:rsidP="00486054">
      <w:pPr>
        <w:numPr>
          <w:ilvl w:val="0"/>
          <w:numId w:val="7"/>
        </w:numPr>
        <w:rPr>
          <w:sz w:val="24"/>
        </w:rPr>
      </w:pPr>
      <w:r>
        <w:rPr>
          <w:sz w:val="24"/>
        </w:rPr>
        <w:t>Kvalita je způsobilost pro užívání</w:t>
      </w:r>
      <w:r w:rsidR="00822F34">
        <w:rPr>
          <w:sz w:val="24"/>
        </w:rPr>
        <w:t>,</w:t>
      </w:r>
    </w:p>
    <w:p w:rsidR="00845D36" w:rsidRDefault="00845D36" w:rsidP="00486054">
      <w:pPr>
        <w:numPr>
          <w:ilvl w:val="0"/>
          <w:numId w:val="7"/>
        </w:numPr>
        <w:rPr>
          <w:sz w:val="24"/>
        </w:rPr>
      </w:pPr>
      <w:r>
        <w:rPr>
          <w:sz w:val="24"/>
        </w:rPr>
        <w:t>Kvalita je spokojenost zákazníka</w:t>
      </w:r>
      <w:r w:rsidR="00822F34">
        <w:rPr>
          <w:sz w:val="24"/>
        </w:rPr>
        <w:t>,</w:t>
      </w:r>
    </w:p>
    <w:p w:rsidR="00845D36" w:rsidRDefault="00845D36" w:rsidP="00845D36">
      <w:pPr>
        <w:rPr>
          <w:sz w:val="24"/>
        </w:rPr>
      </w:pPr>
      <w:r>
        <w:rPr>
          <w:sz w:val="24"/>
        </w:rPr>
        <w:t>Samozřejmě, že v literatuře bychom mohli najít mnoho dalších definicí jakosti. Bude vhodné, když pro slovo kvalita nebo jakost použijeme definici, která je univerzálně uznávaná. Takováto definice je obsažena v mezinárodní normě ISO 9000: Kvalita (jakost) je stupe</w:t>
      </w:r>
      <w:r w:rsidR="00B9653A">
        <w:rPr>
          <w:sz w:val="24"/>
        </w:rPr>
        <w:t xml:space="preserve">ň </w:t>
      </w:r>
      <w:r>
        <w:rPr>
          <w:sz w:val="24"/>
        </w:rPr>
        <w:t>splnění požadavků souborem inherentních znaků.</w:t>
      </w:r>
      <w:r w:rsidR="00B9653A">
        <w:rPr>
          <w:sz w:val="24"/>
        </w:rPr>
        <w:t>“</w:t>
      </w:r>
      <w:r w:rsidR="00AD6491">
        <w:rPr>
          <w:rStyle w:val="Znakapoznpodarou"/>
          <w:sz w:val="24"/>
        </w:rPr>
        <w:footnoteReference w:id="2"/>
      </w:r>
    </w:p>
    <w:p w:rsidR="001D5BAA" w:rsidRPr="0079305D" w:rsidRDefault="001D5BAA" w:rsidP="006B5DEA">
      <w:pPr>
        <w:pStyle w:val="Nadpis2"/>
        <w:numPr>
          <w:ilvl w:val="1"/>
          <w:numId w:val="1"/>
        </w:numPr>
        <w:spacing w:before="100" w:beforeAutospacing="1" w:after="100" w:afterAutospacing="1"/>
        <w:ind w:left="1429" w:hanging="578"/>
      </w:pPr>
      <w:bookmarkStart w:id="49" w:name="_Toc522609372"/>
      <w:bookmarkStart w:id="50" w:name="_Toc523054135"/>
      <w:bookmarkStart w:id="51" w:name="_Toc530667612"/>
      <w:bookmarkStart w:id="52" w:name="_Toc1403377"/>
      <w:bookmarkStart w:id="53" w:name="_Toc1403620"/>
      <w:bookmarkStart w:id="54" w:name="_Toc1991801"/>
      <w:bookmarkStart w:id="55" w:name="_Toc1992226"/>
      <w:bookmarkStart w:id="56" w:name="_Toc2231430"/>
      <w:bookmarkStart w:id="57" w:name="_Toc3225971"/>
      <w:bookmarkStart w:id="58" w:name="_Toc4612924"/>
      <w:r w:rsidRPr="0079305D">
        <w:t>Koncepce managementu kvality</w:t>
      </w:r>
      <w:bookmarkEnd w:id="49"/>
      <w:bookmarkEnd w:id="50"/>
      <w:bookmarkEnd w:id="51"/>
      <w:bookmarkEnd w:id="52"/>
      <w:bookmarkEnd w:id="53"/>
      <w:bookmarkEnd w:id="54"/>
      <w:bookmarkEnd w:id="55"/>
      <w:bookmarkEnd w:id="56"/>
      <w:bookmarkEnd w:id="57"/>
      <w:bookmarkEnd w:id="58"/>
    </w:p>
    <w:p w:rsidR="00C5147F" w:rsidRPr="00006F9B" w:rsidRDefault="00C5147F" w:rsidP="00C5147F">
      <w:pPr>
        <w:rPr>
          <w:sz w:val="24"/>
        </w:rPr>
      </w:pPr>
      <w:r w:rsidRPr="00006F9B">
        <w:rPr>
          <w:sz w:val="24"/>
        </w:rPr>
        <w:t xml:space="preserve">Během vývoje systému kvality bylo ve </w:t>
      </w:r>
      <w:r w:rsidR="00E046DB" w:rsidRPr="00006F9B">
        <w:rPr>
          <w:sz w:val="24"/>
        </w:rPr>
        <w:t>světě</w:t>
      </w:r>
      <w:r w:rsidRPr="00006F9B">
        <w:rPr>
          <w:sz w:val="24"/>
        </w:rPr>
        <w:t xml:space="preserve"> </w:t>
      </w:r>
      <w:r w:rsidR="006F20CB" w:rsidRPr="00006F9B">
        <w:rPr>
          <w:sz w:val="24"/>
        </w:rPr>
        <w:t>vytvoř</w:t>
      </w:r>
      <w:r w:rsidRPr="00006F9B">
        <w:rPr>
          <w:sz w:val="24"/>
        </w:rPr>
        <w:t>eno několik k</w:t>
      </w:r>
      <w:r w:rsidR="006F20CB" w:rsidRPr="00006F9B">
        <w:rPr>
          <w:sz w:val="24"/>
        </w:rPr>
        <w:t>oncepcí přístupu</w:t>
      </w:r>
      <w:r w:rsidRPr="00006F9B">
        <w:rPr>
          <w:sz w:val="24"/>
        </w:rPr>
        <w:t xml:space="preserve"> </w:t>
      </w:r>
    </w:p>
    <w:p w:rsidR="00AD6491" w:rsidRDefault="006F20CB" w:rsidP="009018F1">
      <w:pPr>
        <w:ind w:firstLine="0"/>
        <w:rPr>
          <w:sz w:val="24"/>
        </w:rPr>
      </w:pPr>
      <w:r w:rsidRPr="00006F9B">
        <w:rPr>
          <w:sz w:val="24"/>
        </w:rPr>
        <w:t xml:space="preserve">k managementu kvality. </w:t>
      </w:r>
      <w:r w:rsidR="00C5147F" w:rsidRPr="00006F9B">
        <w:rPr>
          <w:sz w:val="24"/>
        </w:rPr>
        <w:t xml:space="preserve">V současné době společnosti </w:t>
      </w:r>
      <w:r w:rsidRPr="00006F9B">
        <w:rPr>
          <w:sz w:val="24"/>
        </w:rPr>
        <w:t>nejvíce využívají</w:t>
      </w:r>
      <w:r w:rsidR="00C5147F" w:rsidRPr="00006F9B">
        <w:rPr>
          <w:sz w:val="24"/>
        </w:rPr>
        <w:t xml:space="preserve"> </w:t>
      </w:r>
      <w:r w:rsidRPr="00006F9B">
        <w:rPr>
          <w:sz w:val="24"/>
        </w:rPr>
        <w:t xml:space="preserve">systémové přístupy </w:t>
      </w:r>
      <w:r w:rsidR="007240C2" w:rsidRPr="00006F9B">
        <w:rPr>
          <w:sz w:val="24"/>
        </w:rPr>
        <w:t xml:space="preserve">ISO, </w:t>
      </w:r>
      <w:r w:rsidRPr="00006F9B">
        <w:rPr>
          <w:sz w:val="24"/>
        </w:rPr>
        <w:t xml:space="preserve">TQM a </w:t>
      </w:r>
      <w:r w:rsidR="007240C2" w:rsidRPr="00006F9B">
        <w:rPr>
          <w:sz w:val="24"/>
        </w:rPr>
        <w:t xml:space="preserve">koncepce odvětvových standardů. </w:t>
      </w:r>
      <w:r w:rsidR="00E57F03" w:rsidRPr="00006F9B">
        <w:rPr>
          <w:sz w:val="24"/>
        </w:rPr>
        <w:t xml:space="preserve">Tyto koncepce se od sebe liší různou náročností na zdroje, znalosti lidí a orientací na zainteresované strany. </w:t>
      </w:r>
      <w:r w:rsidR="005847AF" w:rsidRPr="00006F9B">
        <w:rPr>
          <w:sz w:val="24"/>
        </w:rPr>
        <w:t>Následující tabulka uvádí rozdíly ve zmiňovaných koncepcích.</w:t>
      </w:r>
    </w:p>
    <w:p w:rsidR="00AD7F8C" w:rsidRDefault="00F71058" w:rsidP="00F71058">
      <w:pPr>
        <w:pStyle w:val="Titulek"/>
        <w:keepNext/>
        <w:jc w:val="both"/>
        <w:rPr>
          <w:b w:val="0"/>
          <w:sz w:val="22"/>
          <w:szCs w:val="22"/>
        </w:rPr>
      </w:pPr>
      <w:bookmarkStart w:id="59" w:name="_Toc495400817"/>
      <w:r>
        <w:rPr>
          <w:b w:val="0"/>
          <w:i/>
          <w:sz w:val="24"/>
        </w:rPr>
        <w:lastRenderedPageBreak/>
        <w:t xml:space="preserve">                                </w:t>
      </w:r>
      <w:r w:rsidR="00AD7F8C" w:rsidRPr="00822F34">
        <w:rPr>
          <w:b w:val="0"/>
          <w:i/>
          <w:sz w:val="24"/>
        </w:rPr>
        <w:t xml:space="preserve">Tabulka </w:t>
      </w:r>
      <w:r w:rsidR="00C30259" w:rsidRPr="00822F34">
        <w:rPr>
          <w:b w:val="0"/>
          <w:i/>
          <w:sz w:val="24"/>
        </w:rPr>
        <w:fldChar w:fldCharType="begin"/>
      </w:r>
      <w:r w:rsidR="00AD7F8C" w:rsidRPr="00822F34">
        <w:rPr>
          <w:b w:val="0"/>
          <w:i/>
          <w:sz w:val="24"/>
        </w:rPr>
        <w:instrText xml:space="preserve"> SEQ Tabulka \* ARABIC </w:instrText>
      </w:r>
      <w:r w:rsidR="00C30259" w:rsidRPr="00822F34">
        <w:rPr>
          <w:b w:val="0"/>
          <w:i/>
          <w:sz w:val="24"/>
        </w:rPr>
        <w:fldChar w:fldCharType="separate"/>
      </w:r>
      <w:r w:rsidR="003331AB">
        <w:rPr>
          <w:b w:val="0"/>
          <w:i/>
          <w:noProof/>
          <w:sz w:val="24"/>
        </w:rPr>
        <w:t>1</w:t>
      </w:r>
      <w:r w:rsidR="00C30259" w:rsidRPr="00822F34">
        <w:rPr>
          <w:b w:val="0"/>
          <w:i/>
          <w:sz w:val="24"/>
        </w:rPr>
        <w:fldChar w:fldCharType="end"/>
      </w:r>
      <w:r w:rsidR="00386CBB" w:rsidRPr="00822F34">
        <w:rPr>
          <w:b w:val="0"/>
          <w:i/>
          <w:sz w:val="24"/>
        </w:rPr>
        <w:t xml:space="preserve"> -</w:t>
      </w:r>
      <w:r w:rsidR="00AD7F8C" w:rsidRPr="00822F34">
        <w:rPr>
          <w:b w:val="0"/>
          <w:i/>
          <w:sz w:val="24"/>
        </w:rPr>
        <w:t xml:space="preserve"> Koncepce managementu kvality</w:t>
      </w:r>
      <w:r w:rsidR="009655B8" w:rsidRPr="00386CBB">
        <w:rPr>
          <w:b w:val="0"/>
          <w:sz w:val="22"/>
          <w:szCs w:val="22"/>
        </w:rPr>
        <w:t xml:space="preserve"> </w:t>
      </w:r>
      <w:r w:rsidR="009655B8" w:rsidRPr="00386CBB">
        <w:rPr>
          <w:rStyle w:val="Znakapoznpodarou"/>
          <w:b w:val="0"/>
          <w:sz w:val="22"/>
          <w:szCs w:val="22"/>
        </w:rPr>
        <w:footnoteReference w:id="3"/>
      </w:r>
    </w:p>
    <w:tbl>
      <w:tblPr>
        <w:tblStyle w:val="Mkatabulky"/>
        <w:tblW w:w="0" w:type="auto"/>
        <w:tblLook w:val="04A0" w:firstRow="1" w:lastRow="0" w:firstColumn="1" w:lastColumn="0" w:noHBand="0" w:noVBand="1"/>
      </w:tblPr>
      <w:tblGrid>
        <w:gridCol w:w="1696"/>
        <w:gridCol w:w="2410"/>
        <w:gridCol w:w="2611"/>
        <w:gridCol w:w="2343"/>
      </w:tblGrid>
      <w:tr w:rsidR="002E48DF" w:rsidTr="002E48DF">
        <w:tc>
          <w:tcPr>
            <w:tcW w:w="1696"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Koncepce</w:t>
            </w:r>
          </w:p>
        </w:tc>
        <w:tc>
          <w:tcPr>
            <w:tcW w:w="2410"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ISO</w:t>
            </w:r>
          </w:p>
        </w:tc>
        <w:tc>
          <w:tcPr>
            <w:tcW w:w="2611"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Odvětvové standardy</w:t>
            </w:r>
          </w:p>
        </w:tc>
        <w:tc>
          <w:tcPr>
            <w:tcW w:w="2343"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TQM</w:t>
            </w:r>
          </w:p>
        </w:tc>
      </w:tr>
      <w:tr w:rsidR="002E48DF" w:rsidTr="002E48DF">
        <w:tc>
          <w:tcPr>
            <w:tcW w:w="1696"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Charakter</w:t>
            </w:r>
          </w:p>
        </w:tc>
        <w:tc>
          <w:tcPr>
            <w:tcW w:w="2410"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w:t>
            </w:r>
            <w:r w:rsidR="002E48DF">
              <w:rPr>
                <w:rFonts w:eastAsia="Calibri"/>
                <w:iCs/>
                <w:sz w:val="24"/>
              </w:rPr>
              <w:t>G</w:t>
            </w:r>
            <w:r w:rsidR="002E48DF" w:rsidRPr="002E48DF">
              <w:rPr>
                <w:rFonts w:eastAsia="Calibri"/>
                <w:iCs/>
                <w:sz w:val="24"/>
              </w:rPr>
              <w:t>enerická, tzn</w:t>
            </w:r>
            <w:r w:rsidRPr="002E48DF">
              <w:rPr>
                <w:rFonts w:eastAsia="Calibri"/>
                <w:iCs/>
                <w:sz w:val="24"/>
              </w:rPr>
              <w:t>. Aplikovatelná</w:t>
            </w:r>
            <w:r w:rsidRPr="002E48DF">
              <w:rPr>
                <w:rFonts w:eastAsia="Calibri"/>
                <w:iCs/>
                <w:sz w:val="24"/>
              </w:rPr>
              <w:br/>
              <w:t>ve všech typech odvětví a organizací</w:t>
            </w:r>
          </w:p>
        </w:tc>
        <w:tc>
          <w:tcPr>
            <w:tcW w:w="2611" w:type="dxa"/>
          </w:tcPr>
          <w:p w:rsidR="00487035" w:rsidRPr="002E48DF" w:rsidRDefault="002E48DF" w:rsidP="002E48DF">
            <w:pPr>
              <w:spacing w:line="276" w:lineRule="auto"/>
              <w:ind w:firstLine="0"/>
              <w:jc w:val="left"/>
              <w:rPr>
                <w:rFonts w:eastAsia="Calibri"/>
                <w:iCs/>
                <w:sz w:val="24"/>
              </w:rPr>
            </w:pPr>
            <w:r>
              <w:rPr>
                <w:rFonts w:eastAsia="Calibri"/>
                <w:iCs/>
                <w:sz w:val="24"/>
              </w:rPr>
              <w:t>-P</w:t>
            </w:r>
            <w:r w:rsidR="00487035" w:rsidRPr="002E48DF">
              <w:rPr>
                <w:rFonts w:eastAsia="Calibri"/>
                <w:iCs/>
                <w:sz w:val="24"/>
              </w:rPr>
              <w:t xml:space="preserve">latná pouze pro určité odvětví ekonomik, např. letectví, automobilový </w:t>
            </w:r>
            <w:proofErr w:type="spellStart"/>
            <w:proofErr w:type="gramStart"/>
            <w:r w:rsidR="00487035" w:rsidRPr="002E48DF">
              <w:rPr>
                <w:rFonts w:eastAsia="Calibri"/>
                <w:iCs/>
                <w:sz w:val="24"/>
              </w:rPr>
              <w:t>průmysl,farmacii</w:t>
            </w:r>
            <w:proofErr w:type="spellEnd"/>
            <w:proofErr w:type="gramEnd"/>
            <w:r w:rsidR="00487035" w:rsidRPr="002E48DF">
              <w:rPr>
                <w:rFonts w:eastAsia="Calibri"/>
                <w:iCs/>
                <w:sz w:val="24"/>
              </w:rPr>
              <w:t xml:space="preserve"> apod.</w:t>
            </w:r>
          </w:p>
        </w:tc>
        <w:tc>
          <w:tcPr>
            <w:tcW w:w="2343"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w:t>
            </w:r>
            <w:r w:rsidR="002E48DF">
              <w:rPr>
                <w:rFonts w:eastAsia="Calibri"/>
                <w:iCs/>
                <w:sz w:val="24"/>
              </w:rPr>
              <w:t>G</w:t>
            </w:r>
            <w:r w:rsidRPr="002E48DF">
              <w:rPr>
                <w:rFonts w:eastAsia="Calibri"/>
                <w:iCs/>
                <w:sz w:val="24"/>
              </w:rPr>
              <w:t>enerická</w:t>
            </w:r>
          </w:p>
        </w:tc>
      </w:tr>
      <w:tr w:rsidR="002E48DF" w:rsidTr="002E48DF">
        <w:tc>
          <w:tcPr>
            <w:tcW w:w="1696" w:type="dxa"/>
          </w:tcPr>
          <w:p w:rsidR="00487035" w:rsidRPr="002E48DF" w:rsidRDefault="00487035" w:rsidP="002E48DF">
            <w:pPr>
              <w:spacing w:line="276" w:lineRule="auto"/>
              <w:ind w:firstLine="0"/>
              <w:jc w:val="left"/>
              <w:rPr>
                <w:rFonts w:eastAsia="Calibri"/>
                <w:iCs/>
                <w:sz w:val="24"/>
              </w:rPr>
            </w:pPr>
            <w:r w:rsidRPr="002E48DF">
              <w:rPr>
                <w:rFonts w:eastAsia="Calibri"/>
                <w:iCs/>
                <w:sz w:val="24"/>
              </w:rPr>
              <w:t>Normativní základna</w:t>
            </w:r>
          </w:p>
        </w:tc>
        <w:tc>
          <w:tcPr>
            <w:tcW w:w="2410"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00487035" w:rsidRPr="002E48DF">
              <w:rPr>
                <w:rFonts w:eastAsia="Calibri"/>
                <w:iCs/>
                <w:sz w:val="24"/>
              </w:rPr>
              <w:t>Normy ISO ř.9000 a ISO 10</w:t>
            </w:r>
            <w:r w:rsidRPr="002E48DF">
              <w:rPr>
                <w:rFonts w:eastAsia="Calibri"/>
                <w:iCs/>
                <w:sz w:val="24"/>
              </w:rPr>
              <w:t> </w:t>
            </w:r>
            <w:r w:rsidR="00487035" w:rsidRPr="002E48DF">
              <w:rPr>
                <w:rFonts w:eastAsia="Calibri"/>
                <w:iCs/>
                <w:sz w:val="24"/>
              </w:rPr>
              <w:t>000</w:t>
            </w:r>
          </w:p>
        </w:tc>
        <w:tc>
          <w:tcPr>
            <w:tcW w:w="2611"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00487035" w:rsidRPr="002E48DF">
              <w:rPr>
                <w:rFonts w:eastAsia="Calibri"/>
                <w:iCs/>
                <w:sz w:val="24"/>
              </w:rPr>
              <w:t xml:space="preserve">Odvětvové normy např. IS/ TS 16949, </w:t>
            </w:r>
            <w:proofErr w:type="gramStart"/>
            <w:r w:rsidR="00487035" w:rsidRPr="002E48DF">
              <w:rPr>
                <w:rFonts w:eastAsia="Calibri"/>
                <w:iCs/>
                <w:sz w:val="24"/>
              </w:rPr>
              <w:t>IRIS,</w:t>
            </w:r>
            <w:proofErr w:type="gramEnd"/>
            <w:r w:rsidR="00487035" w:rsidRPr="002E48DF">
              <w:rPr>
                <w:rFonts w:eastAsia="Calibri"/>
                <w:iCs/>
                <w:sz w:val="24"/>
              </w:rPr>
              <w:t xml:space="preserve"> apod.</w:t>
            </w:r>
          </w:p>
        </w:tc>
        <w:tc>
          <w:tcPr>
            <w:tcW w:w="2343"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00487035" w:rsidRPr="002E48DF">
              <w:rPr>
                <w:rFonts w:eastAsia="Calibri"/>
                <w:iCs/>
                <w:sz w:val="24"/>
              </w:rPr>
              <w:t>Neexistuje, je považována za filozofii</w:t>
            </w:r>
            <w:r w:rsidRPr="002E48DF">
              <w:rPr>
                <w:rFonts w:eastAsia="Calibri"/>
                <w:iCs/>
                <w:sz w:val="24"/>
              </w:rPr>
              <w:t xml:space="preserve"> managementu,</w:t>
            </w:r>
          </w:p>
          <w:p w:rsidR="002E48DF"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 xml:space="preserve"> základem jsou tzv. modely excelence</w:t>
            </w:r>
          </w:p>
        </w:tc>
      </w:tr>
      <w:tr w:rsidR="002E48DF" w:rsidTr="002E48DF">
        <w:tc>
          <w:tcPr>
            <w:tcW w:w="1696" w:type="dxa"/>
          </w:tcPr>
          <w:p w:rsidR="00487035" w:rsidRPr="002E48DF" w:rsidRDefault="002E48DF" w:rsidP="002E48DF">
            <w:pPr>
              <w:spacing w:line="276" w:lineRule="auto"/>
              <w:ind w:firstLine="0"/>
              <w:jc w:val="left"/>
              <w:rPr>
                <w:rFonts w:eastAsia="Calibri"/>
                <w:iCs/>
                <w:sz w:val="24"/>
              </w:rPr>
            </w:pPr>
            <w:r w:rsidRPr="002E48DF">
              <w:rPr>
                <w:rFonts w:eastAsia="Calibri"/>
                <w:iCs/>
                <w:sz w:val="24"/>
              </w:rPr>
              <w:t>Požadavky</w:t>
            </w:r>
          </w:p>
        </w:tc>
        <w:tc>
          <w:tcPr>
            <w:tcW w:w="2410"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Základní, získané celosvětovým konsensem</w:t>
            </w:r>
          </w:p>
        </w:tc>
        <w:tc>
          <w:tcPr>
            <w:tcW w:w="2611"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Obvykle ctí požadavky normy ISO 9001,</w:t>
            </w:r>
          </w:p>
          <w:p w:rsidR="002E48DF" w:rsidRPr="002E48DF" w:rsidRDefault="002E48DF" w:rsidP="002E48DF">
            <w:pPr>
              <w:spacing w:line="276" w:lineRule="auto"/>
              <w:ind w:firstLine="0"/>
              <w:jc w:val="left"/>
              <w:rPr>
                <w:rFonts w:eastAsia="Calibri"/>
                <w:iCs/>
                <w:sz w:val="24"/>
              </w:rPr>
            </w:pPr>
            <w:r w:rsidRPr="002E48DF">
              <w:rPr>
                <w:rFonts w:eastAsia="Calibri"/>
                <w:iCs/>
                <w:sz w:val="24"/>
              </w:rPr>
              <w:t xml:space="preserve">- navíc obsahují specifické požadavky odvětví </w:t>
            </w:r>
          </w:p>
        </w:tc>
        <w:tc>
          <w:tcPr>
            <w:tcW w:w="2343"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 xml:space="preserve">Modely excelence nekladou požadavky, nýbrž obsahují pouze doporučení odvozená od nejlepší světové praxe. </w:t>
            </w:r>
          </w:p>
        </w:tc>
      </w:tr>
      <w:tr w:rsidR="002E48DF" w:rsidTr="002E48DF">
        <w:tc>
          <w:tcPr>
            <w:tcW w:w="1696" w:type="dxa"/>
          </w:tcPr>
          <w:p w:rsidR="00487035" w:rsidRPr="002E48DF" w:rsidRDefault="002E48DF" w:rsidP="002E48DF">
            <w:pPr>
              <w:spacing w:line="276" w:lineRule="auto"/>
              <w:ind w:firstLine="0"/>
              <w:jc w:val="left"/>
              <w:rPr>
                <w:rFonts w:eastAsia="Calibri"/>
                <w:iCs/>
                <w:sz w:val="24"/>
              </w:rPr>
            </w:pPr>
            <w:r w:rsidRPr="002E48DF">
              <w:rPr>
                <w:rFonts w:eastAsia="Calibri"/>
                <w:iCs/>
                <w:sz w:val="24"/>
              </w:rPr>
              <w:t>Celková náročnost aplikace na znalosti a zdroje</w:t>
            </w:r>
          </w:p>
        </w:tc>
        <w:tc>
          <w:tcPr>
            <w:tcW w:w="2410"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 xml:space="preserve">Relativně nízká </w:t>
            </w:r>
          </w:p>
        </w:tc>
        <w:tc>
          <w:tcPr>
            <w:tcW w:w="2611"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Střední</w:t>
            </w:r>
          </w:p>
        </w:tc>
        <w:tc>
          <w:tcPr>
            <w:tcW w:w="2343" w:type="dxa"/>
          </w:tcPr>
          <w:p w:rsidR="00487035" w:rsidRPr="002E48DF" w:rsidRDefault="002E48DF" w:rsidP="002E48DF">
            <w:pPr>
              <w:spacing w:line="276" w:lineRule="auto"/>
              <w:ind w:firstLine="0"/>
              <w:jc w:val="left"/>
              <w:rPr>
                <w:rFonts w:eastAsia="Calibri"/>
                <w:iCs/>
                <w:sz w:val="24"/>
              </w:rPr>
            </w:pPr>
            <w:r>
              <w:rPr>
                <w:rFonts w:eastAsia="Calibri"/>
                <w:iCs/>
                <w:sz w:val="24"/>
              </w:rPr>
              <w:t>-</w:t>
            </w:r>
            <w:r w:rsidRPr="002E48DF">
              <w:rPr>
                <w:rFonts w:eastAsia="Calibri"/>
                <w:iCs/>
                <w:sz w:val="24"/>
              </w:rPr>
              <w:t>Vysoká</w:t>
            </w:r>
          </w:p>
        </w:tc>
      </w:tr>
    </w:tbl>
    <w:p w:rsidR="00487035" w:rsidRPr="00487035" w:rsidRDefault="00487035" w:rsidP="00487035"/>
    <w:p w:rsidR="006D55FC" w:rsidRPr="007240C2" w:rsidRDefault="006D55FC" w:rsidP="00F71058">
      <w:pPr>
        <w:pStyle w:val="Default"/>
        <w:jc w:val="center"/>
        <w:rPr>
          <w:b/>
          <w:sz w:val="52"/>
          <w:szCs w:val="52"/>
        </w:rPr>
      </w:pPr>
    </w:p>
    <w:p w:rsidR="00210EA4" w:rsidRPr="0079305D" w:rsidRDefault="00210EA4" w:rsidP="00210EA4">
      <w:pPr>
        <w:pStyle w:val="Nadpis2"/>
        <w:numPr>
          <w:ilvl w:val="1"/>
          <w:numId w:val="1"/>
        </w:numPr>
        <w:spacing w:before="100" w:beforeAutospacing="1" w:after="100" w:afterAutospacing="1"/>
        <w:ind w:left="1429" w:hanging="578"/>
      </w:pPr>
      <w:bookmarkStart w:id="60" w:name="_Toc4612925"/>
      <w:bookmarkStart w:id="61" w:name="_Toc3225972"/>
      <w:bookmarkStart w:id="62" w:name="_Toc522609373"/>
      <w:bookmarkStart w:id="63" w:name="_Toc523054136"/>
      <w:bookmarkStart w:id="64" w:name="_Toc530667613"/>
      <w:bookmarkStart w:id="65" w:name="_Toc1403378"/>
      <w:bookmarkStart w:id="66" w:name="_Toc1403621"/>
      <w:bookmarkStart w:id="67" w:name="_Toc1991802"/>
      <w:bookmarkStart w:id="68" w:name="_Toc1992227"/>
      <w:bookmarkStart w:id="69" w:name="_Toc2231431"/>
      <w:r w:rsidRPr="0079305D">
        <w:t>Plánování kvality</w:t>
      </w:r>
      <w:bookmarkEnd w:id="60"/>
      <w:r w:rsidR="00F400E9">
        <w:t xml:space="preserve"> </w:t>
      </w:r>
      <w:bookmarkEnd w:id="61"/>
    </w:p>
    <w:p w:rsidR="00210EA4" w:rsidRDefault="00210EA4" w:rsidP="00210EA4">
      <w:pPr>
        <w:rPr>
          <w:color w:val="000000"/>
          <w:sz w:val="24"/>
        </w:rPr>
      </w:pPr>
      <w:r w:rsidRPr="00502874">
        <w:rPr>
          <w:color w:val="000000"/>
          <w:sz w:val="24"/>
        </w:rPr>
        <w:t xml:space="preserve">Plánování kvality je součástí managementu kvality zaměřené na </w:t>
      </w:r>
      <w:r>
        <w:rPr>
          <w:color w:val="000000"/>
          <w:sz w:val="24"/>
        </w:rPr>
        <w:t xml:space="preserve">předvýrobní </w:t>
      </w:r>
      <w:r w:rsidR="007A7B6A">
        <w:rPr>
          <w:color w:val="000000"/>
          <w:sz w:val="24"/>
        </w:rPr>
        <w:t>etapy, které</w:t>
      </w:r>
      <w:r>
        <w:rPr>
          <w:color w:val="000000"/>
          <w:sz w:val="24"/>
        </w:rPr>
        <w:t xml:space="preserve"> ovlivňují celkovou konečnou kvalitu až z </w:t>
      </w:r>
      <w:proofErr w:type="gramStart"/>
      <w:r>
        <w:rPr>
          <w:color w:val="000000"/>
          <w:sz w:val="24"/>
        </w:rPr>
        <w:t>80%</w:t>
      </w:r>
      <w:proofErr w:type="gramEnd"/>
      <w:r>
        <w:rPr>
          <w:color w:val="000000"/>
          <w:sz w:val="24"/>
        </w:rPr>
        <w:t>. Z toho jasně vyplývá, že je třeba se soustředit zejména na předvýrobní etapy. Pro plánování kvality se využívá procedura APQP – pokročilé plánování kvality produktu. Na plánování kvality se podílí všechny odborné útvary v organizaci, marketing, konstrukce, technologie, kvalita, nákup a v neposlední řadě výroba.</w:t>
      </w:r>
    </w:p>
    <w:p w:rsidR="00210EA4" w:rsidRDefault="00210EA4" w:rsidP="00210EA4">
      <w:pPr>
        <w:rPr>
          <w:color w:val="000000"/>
          <w:sz w:val="24"/>
          <w:vertAlign w:val="superscript"/>
        </w:rPr>
      </w:pPr>
      <w:r>
        <w:rPr>
          <w:color w:val="000000"/>
          <w:sz w:val="24"/>
        </w:rPr>
        <w:t>Jednotlivé kroky použité při plánování kvality jsou:</w:t>
      </w:r>
      <w:r>
        <w:rPr>
          <w:rStyle w:val="Znakapoznpodarou"/>
          <w:color w:val="000000"/>
          <w:sz w:val="24"/>
        </w:rPr>
        <w:footnoteReference w:id="4"/>
      </w:r>
    </w:p>
    <w:p w:rsidR="00210EA4" w:rsidRPr="00303C6C" w:rsidRDefault="00B62E15" w:rsidP="00210EA4">
      <w:pPr>
        <w:pStyle w:val="Titulek"/>
        <w:ind w:firstLine="0"/>
        <w:rPr>
          <w:b w:val="0"/>
          <w:color w:val="000000"/>
          <w:sz w:val="24"/>
          <w:vertAlign w:val="superscript"/>
        </w:rPr>
      </w:pPr>
      <w:r>
        <w:rPr>
          <w:b w:val="0"/>
          <w:i/>
          <w:sz w:val="22"/>
          <w:szCs w:val="22"/>
        </w:rPr>
        <w:br w:type="column"/>
      </w:r>
      <w:r w:rsidR="00210EA4" w:rsidRPr="00303C6C">
        <w:rPr>
          <w:b w:val="0"/>
          <w:i/>
          <w:sz w:val="24"/>
        </w:rPr>
        <w:lastRenderedPageBreak/>
        <w:t xml:space="preserve">Tabulka </w:t>
      </w:r>
      <w:r w:rsidR="00C30259" w:rsidRPr="00303C6C">
        <w:rPr>
          <w:b w:val="0"/>
          <w:i/>
          <w:sz w:val="24"/>
        </w:rPr>
        <w:fldChar w:fldCharType="begin"/>
      </w:r>
      <w:r w:rsidR="00210EA4" w:rsidRPr="00303C6C">
        <w:rPr>
          <w:b w:val="0"/>
          <w:i/>
          <w:sz w:val="24"/>
        </w:rPr>
        <w:instrText xml:space="preserve"> SEQ Tabulka \* ARABIC </w:instrText>
      </w:r>
      <w:r w:rsidR="00C30259" w:rsidRPr="00303C6C">
        <w:rPr>
          <w:b w:val="0"/>
          <w:i/>
          <w:sz w:val="24"/>
        </w:rPr>
        <w:fldChar w:fldCharType="separate"/>
      </w:r>
      <w:r w:rsidR="003331AB">
        <w:rPr>
          <w:b w:val="0"/>
          <w:i/>
          <w:noProof/>
          <w:sz w:val="24"/>
        </w:rPr>
        <w:t>2</w:t>
      </w:r>
      <w:r w:rsidR="00C30259" w:rsidRPr="00303C6C">
        <w:rPr>
          <w:b w:val="0"/>
          <w:i/>
          <w:sz w:val="24"/>
        </w:rPr>
        <w:fldChar w:fldCharType="end"/>
      </w:r>
      <w:r w:rsidR="00210EA4" w:rsidRPr="00303C6C">
        <w:rPr>
          <w:b w:val="0"/>
          <w:i/>
          <w:sz w:val="24"/>
        </w:rPr>
        <w:t xml:space="preserve"> - </w:t>
      </w:r>
      <w:r w:rsidR="00210EA4" w:rsidRPr="00303C6C">
        <w:rPr>
          <w:b w:val="0"/>
          <w:i/>
          <w:color w:val="000000"/>
          <w:sz w:val="24"/>
        </w:rPr>
        <w:t>Kroky při plánování kvality</w:t>
      </w:r>
      <w:r w:rsidR="00210EA4" w:rsidRPr="00303C6C">
        <w:rPr>
          <w:b w:val="0"/>
          <w:color w:val="000000"/>
          <w:sz w:val="24"/>
        </w:rPr>
        <w:t xml:space="preserve"> </w:t>
      </w:r>
      <w:r w:rsidR="00210EA4" w:rsidRPr="00303C6C">
        <w:rPr>
          <w:rStyle w:val="Znakapoznpodarou"/>
          <w:b w:val="0"/>
          <w:color w:val="000000"/>
          <w:sz w:val="24"/>
        </w:rPr>
        <w:footnoteReference w:id="5"/>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4"/>
        <w:gridCol w:w="4961"/>
      </w:tblGrid>
      <w:tr w:rsidR="00210EA4" w:rsidRPr="007B4413" w:rsidTr="001616EE">
        <w:trPr>
          <w:jc w:val="center"/>
        </w:trPr>
        <w:tc>
          <w:tcPr>
            <w:tcW w:w="534" w:type="dxa"/>
            <w:shd w:val="clear" w:color="auto" w:fill="FFFFFF"/>
          </w:tcPr>
          <w:p w:rsidR="00210EA4" w:rsidRPr="000700ED" w:rsidRDefault="00210EA4" w:rsidP="00F400E9">
            <w:pPr>
              <w:ind w:firstLine="0"/>
              <w:rPr>
                <w:bCs/>
                <w:color w:val="000000"/>
                <w:sz w:val="24"/>
              </w:rPr>
            </w:pPr>
            <w:r w:rsidRPr="000700ED">
              <w:rPr>
                <w:bCs/>
                <w:color w:val="000000"/>
                <w:sz w:val="24"/>
              </w:rPr>
              <w:t>1</w:t>
            </w:r>
          </w:p>
        </w:tc>
        <w:tc>
          <w:tcPr>
            <w:tcW w:w="4961" w:type="dxa"/>
            <w:shd w:val="clear" w:color="auto" w:fill="FFFFFF"/>
          </w:tcPr>
          <w:p w:rsidR="00210EA4" w:rsidRPr="000700ED" w:rsidRDefault="00210EA4" w:rsidP="00F400E9">
            <w:pPr>
              <w:ind w:firstLine="0"/>
              <w:rPr>
                <w:bCs/>
                <w:color w:val="000000"/>
                <w:sz w:val="24"/>
              </w:rPr>
            </w:pPr>
            <w:r w:rsidRPr="000700ED">
              <w:rPr>
                <w:bCs/>
                <w:color w:val="000000"/>
                <w:sz w:val="24"/>
              </w:rPr>
              <w:t>Plán a definování programu</w:t>
            </w:r>
          </w:p>
        </w:tc>
      </w:tr>
      <w:tr w:rsidR="00210EA4" w:rsidRPr="007B4413" w:rsidTr="001616EE">
        <w:trPr>
          <w:jc w:val="center"/>
        </w:trPr>
        <w:tc>
          <w:tcPr>
            <w:tcW w:w="534" w:type="dxa"/>
            <w:shd w:val="clear" w:color="auto" w:fill="FBE4D5"/>
          </w:tcPr>
          <w:p w:rsidR="00210EA4" w:rsidRPr="007B4413" w:rsidRDefault="00210EA4" w:rsidP="00F400E9">
            <w:pPr>
              <w:ind w:firstLine="0"/>
              <w:rPr>
                <w:b/>
                <w:bCs/>
                <w:color w:val="000000"/>
                <w:sz w:val="24"/>
              </w:rPr>
            </w:pPr>
            <w:r w:rsidRPr="007B4413">
              <w:rPr>
                <w:b/>
                <w:bCs/>
                <w:color w:val="000000"/>
                <w:sz w:val="24"/>
              </w:rPr>
              <w:t>2</w:t>
            </w:r>
          </w:p>
        </w:tc>
        <w:tc>
          <w:tcPr>
            <w:tcW w:w="4961" w:type="dxa"/>
            <w:shd w:val="clear" w:color="auto" w:fill="FBE4D5"/>
          </w:tcPr>
          <w:p w:rsidR="00210EA4" w:rsidRPr="007B4413" w:rsidRDefault="00210EA4" w:rsidP="00F400E9">
            <w:pPr>
              <w:ind w:firstLine="0"/>
              <w:rPr>
                <w:color w:val="000000"/>
                <w:sz w:val="24"/>
              </w:rPr>
            </w:pPr>
            <w:r w:rsidRPr="007B4413">
              <w:rPr>
                <w:color w:val="000000"/>
                <w:sz w:val="24"/>
              </w:rPr>
              <w:t>Návrh a vývoj výrobku</w:t>
            </w:r>
          </w:p>
        </w:tc>
      </w:tr>
      <w:tr w:rsidR="00210EA4" w:rsidRPr="007B4413" w:rsidTr="001616EE">
        <w:trPr>
          <w:jc w:val="center"/>
        </w:trPr>
        <w:tc>
          <w:tcPr>
            <w:tcW w:w="534" w:type="dxa"/>
            <w:shd w:val="clear" w:color="auto" w:fill="auto"/>
          </w:tcPr>
          <w:p w:rsidR="00210EA4" w:rsidRPr="007B4413" w:rsidRDefault="00210EA4" w:rsidP="00F400E9">
            <w:pPr>
              <w:ind w:firstLine="0"/>
              <w:rPr>
                <w:b/>
                <w:bCs/>
                <w:color w:val="000000"/>
                <w:sz w:val="24"/>
              </w:rPr>
            </w:pPr>
            <w:r w:rsidRPr="007B4413">
              <w:rPr>
                <w:b/>
                <w:bCs/>
                <w:color w:val="000000"/>
                <w:sz w:val="24"/>
              </w:rPr>
              <w:t>3</w:t>
            </w:r>
          </w:p>
        </w:tc>
        <w:tc>
          <w:tcPr>
            <w:tcW w:w="4961" w:type="dxa"/>
            <w:shd w:val="clear" w:color="auto" w:fill="auto"/>
          </w:tcPr>
          <w:p w:rsidR="00210EA4" w:rsidRPr="007B4413" w:rsidRDefault="00210EA4" w:rsidP="00F400E9">
            <w:pPr>
              <w:ind w:firstLine="0"/>
              <w:rPr>
                <w:color w:val="000000"/>
                <w:sz w:val="24"/>
              </w:rPr>
            </w:pPr>
            <w:r w:rsidRPr="007B4413">
              <w:rPr>
                <w:color w:val="000000"/>
                <w:sz w:val="24"/>
              </w:rPr>
              <w:t>Návrh a vývoj procesu</w:t>
            </w:r>
          </w:p>
        </w:tc>
      </w:tr>
      <w:tr w:rsidR="00210EA4" w:rsidRPr="007B4413" w:rsidTr="001616EE">
        <w:trPr>
          <w:jc w:val="center"/>
        </w:trPr>
        <w:tc>
          <w:tcPr>
            <w:tcW w:w="534" w:type="dxa"/>
            <w:shd w:val="clear" w:color="auto" w:fill="FBE4D5"/>
          </w:tcPr>
          <w:p w:rsidR="00210EA4" w:rsidRPr="007B4413" w:rsidRDefault="00210EA4" w:rsidP="00F400E9">
            <w:pPr>
              <w:ind w:firstLine="0"/>
              <w:rPr>
                <w:b/>
                <w:bCs/>
                <w:color w:val="000000"/>
                <w:sz w:val="24"/>
              </w:rPr>
            </w:pPr>
            <w:r w:rsidRPr="007B4413">
              <w:rPr>
                <w:b/>
                <w:bCs/>
                <w:color w:val="000000"/>
                <w:sz w:val="24"/>
              </w:rPr>
              <w:t>4</w:t>
            </w:r>
          </w:p>
        </w:tc>
        <w:tc>
          <w:tcPr>
            <w:tcW w:w="4961" w:type="dxa"/>
            <w:shd w:val="clear" w:color="auto" w:fill="FBE4D5"/>
          </w:tcPr>
          <w:p w:rsidR="00210EA4" w:rsidRPr="007B4413" w:rsidRDefault="00210EA4" w:rsidP="00F400E9">
            <w:pPr>
              <w:ind w:firstLine="0"/>
              <w:rPr>
                <w:color w:val="000000"/>
                <w:sz w:val="24"/>
              </w:rPr>
            </w:pPr>
            <w:r w:rsidRPr="007B4413">
              <w:rPr>
                <w:color w:val="000000"/>
                <w:sz w:val="24"/>
              </w:rPr>
              <w:t>Validace výrobku a procesu</w:t>
            </w:r>
          </w:p>
        </w:tc>
      </w:tr>
      <w:tr w:rsidR="00210EA4" w:rsidRPr="007B4413" w:rsidTr="001616EE">
        <w:trPr>
          <w:jc w:val="center"/>
        </w:trPr>
        <w:tc>
          <w:tcPr>
            <w:tcW w:w="534" w:type="dxa"/>
            <w:shd w:val="clear" w:color="auto" w:fill="auto"/>
          </w:tcPr>
          <w:p w:rsidR="00210EA4" w:rsidRPr="007B4413" w:rsidRDefault="00210EA4" w:rsidP="00F400E9">
            <w:pPr>
              <w:ind w:firstLine="0"/>
              <w:rPr>
                <w:b/>
                <w:bCs/>
                <w:color w:val="000000"/>
                <w:sz w:val="24"/>
              </w:rPr>
            </w:pPr>
            <w:r w:rsidRPr="007B4413">
              <w:rPr>
                <w:b/>
                <w:bCs/>
                <w:color w:val="000000"/>
                <w:sz w:val="24"/>
              </w:rPr>
              <w:t>5</w:t>
            </w:r>
          </w:p>
        </w:tc>
        <w:tc>
          <w:tcPr>
            <w:tcW w:w="4961" w:type="dxa"/>
            <w:shd w:val="clear" w:color="auto" w:fill="auto"/>
          </w:tcPr>
          <w:p w:rsidR="00210EA4" w:rsidRPr="007B4413" w:rsidRDefault="00210EA4" w:rsidP="00F400E9">
            <w:pPr>
              <w:ind w:firstLine="0"/>
              <w:rPr>
                <w:color w:val="000000"/>
                <w:sz w:val="24"/>
              </w:rPr>
            </w:pPr>
            <w:r w:rsidRPr="007B4413">
              <w:rPr>
                <w:color w:val="000000"/>
                <w:sz w:val="24"/>
              </w:rPr>
              <w:t>Zpětná vazba – hodnocení a nápravná opatření</w:t>
            </w:r>
          </w:p>
        </w:tc>
      </w:tr>
      <w:tr w:rsidR="00210EA4" w:rsidRPr="007B4413" w:rsidTr="001616EE">
        <w:trPr>
          <w:jc w:val="center"/>
        </w:trPr>
        <w:tc>
          <w:tcPr>
            <w:tcW w:w="534" w:type="dxa"/>
            <w:shd w:val="clear" w:color="auto" w:fill="FBE4D5"/>
          </w:tcPr>
          <w:p w:rsidR="00210EA4" w:rsidRPr="007B4413" w:rsidRDefault="00210EA4" w:rsidP="00F400E9">
            <w:pPr>
              <w:ind w:firstLine="0"/>
              <w:rPr>
                <w:b/>
                <w:bCs/>
                <w:color w:val="000000"/>
                <w:sz w:val="24"/>
              </w:rPr>
            </w:pPr>
            <w:r w:rsidRPr="007B4413">
              <w:rPr>
                <w:b/>
                <w:bCs/>
                <w:color w:val="000000"/>
                <w:sz w:val="24"/>
              </w:rPr>
              <w:t>6</w:t>
            </w:r>
          </w:p>
        </w:tc>
        <w:tc>
          <w:tcPr>
            <w:tcW w:w="4961" w:type="dxa"/>
            <w:shd w:val="clear" w:color="auto" w:fill="FBE4D5"/>
          </w:tcPr>
          <w:p w:rsidR="00210EA4" w:rsidRPr="007B4413" w:rsidRDefault="00210EA4" w:rsidP="00F400E9">
            <w:pPr>
              <w:ind w:firstLine="0"/>
              <w:rPr>
                <w:color w:val="000000"/>
                <w:sz w:val="24"/>
              </w:rPr>
            </w:pPr>
            <w:r w:rsidRPr="007B4413">
              <w:rPr>
                <w:color w:val="000000"/>
                <w:sz w:val="24"/>
              </w:rPr>
              <w:t>Plány řízení a kontrola</w:t>
            </w:r>
          </w:p>
        </w:tc>
      </w:tr>
    </w:tbl>
    <w:p w:rsidR="00210EA4" w:rsidRPr="00247934" w:rsidRDefault="00210EA4" w:rsidP="00210EA4">
      <w:pPr>
        <w:ind w:firstLine="0"/>
        <w:rPr>
          <w:color w:val="000000"/>
          <w:sz w:val="18"/>
          <w:szCs w:val="18"/>
        </w:rPr>
      </w:pPr>
    </w:p>
    <w:p w:rsidR="00210EA4" w:rsidRPr="00502874" w:rsidRDefault="00210EA4" w:rsidP="00210EA4">
      <w:pPr>
        <w:rPr>
          <w:color w:val="000000"/>
          <w:sz w:val="24"/>
        </w:rPr>
      </w:pPr>
      <w:r w:rsidRPr="00502874">
        <w:rPr>
          <w:color w:val="000000"/>
          <w:sz w:val="24"/>
        </w:rPr>
        <w:t>Při plánování kvality je nutné využít vhodné metody a nástroje. Jsou to následující:</w:t>
      </w:r>
    </w:p>
    <w:p w:rsidR="00210EA4" w:rsidRDefault="00210EA4" w:rsidP="00210EA4">
      <w:pPr>
        <w:numPr>
          <w:ilvl w:val="0"/>
          <w:numId w:val="2"/>
        </w:numPr>
        <w:rPr>
          <w:color w:val="000000"/>
          <w:sz w:val="24"/>
        </w:rPr>
      </w:pPr>
      <w:r w:rsidRPr="00502874">
        <w:rPr>
          <w:color w:val="000000"/>
          <w:sz w:val="24"/>
        </w:rPr>
        <w:t xml:space="preserve">Metoda QFD (Dům kvality) - metoda je nejčastěji používaná pro převedení požadavků zákazníka do </w:t>
      </w:r>
      <w:r>
        <w:rPr>
          <w:color w:val="000000"/>
          <w:sz w:val="24"/>
        </w:rPr>
        <w:t>podnikové terminologie v technickém jazyku ve vztahu požadavku na výrobek,</w:t>
      </w:r>
    </w:p>
    <w:p w:rsidR="00E53532" w:rsidRDefault="00E53532" w:rsidP="00E53532">
      <w:pPr>
        <w:ind w:left="1004" w:firstLine="0"/>
        <w:rPr>
          <w:color w:val="000000"/>
          <w:sz w:val="24"/>
        </w:rPr>
      </w:pPr>
      <w:r>
        <w:rPr>
          <w:color w:val="000000"/>
          <w:sz w:val="24"/>
        </w:rPr>
        <w:t>QFD bylo vyvinuto k odstranění těchto problémů:</w:t>
      </w:r>
    </w:p>
    <w:p w:rsidR="00E53532" w:rsidRDefault="00195358" w:rsidP="00E53532">
      <w:pPr>
        <w:pStyle w:val="Odstavecseseznamem"/>
        <w:numPr>
          <w:ilvl w:val="0"/>
          <w:numId w:val="39"/>
        </w:numPr>
        <w:rPr>
          <w:color w:val="000000"/>
          <w:sz w:val="24"/>
        </w:rPr>
      </w:pPr>
      <w:r>
        <w:rPr>
          <w:color w:val="000000"/>
          <w:sz w:val="24"/>
        </w:rPr>
        <w:t>Zanedbání nebo zkreslení požadavků od zákazníka</w:t>
      </w:r>
    </w:p>
    <w:p w:rsidR="00195358" w:rsidRDefault="00195358" w:rsidP="00E53532">
      <w:pPr>
        <w:pStyle w:val="Odstavecseseznamem"/>
        <w:numPr>
          <w:ilvl w:val="0"/>
          <w:numId w:val="39"/>
        </w:numPr>
        <w:rPr>
          <w:color w:val="000000"/>
          <w:sz w:val="24"/>
        </w:rPr>
      </w:pPr>
      <w:r>
        <w:rPr>
          <w:color w:val="000000"/>
          <w:sz w:val="24"/>
        </w:rPr>
        <w:t>Nepředání informací</w:t>
      </w:r>
    </w:p>
    <w:p w:rsidR="00195358" w:rsidRDefault="00195358" w:rsidP="00E53532">
      <w:pPr>
        <w:pStyle w:val="Odstavecseseznamem"/>
        <w:numPr>
          <w:ilvl w:val="0"/>
          <w:numId w:val="39"/>
        </w:numPr>
        <w:rPr>
          <w:color w:val="000000"/>
          <w:sz w:val="24"/>
        </w:rPr>
      </w:pPr>
      <w:r>
        <w:rPr>
          <w:color w:val="000000"/>
          <w:sz w:val="24"/>
        </w:rPr>
        <w:t>Opomenutí konkurence</w:t>
      </w:r>
    </w:p>
    <w:p w:rsidR="00195358" w:rsidRPr="00E53532" w:rsidRDefault="00195358" w:rsidP="00E53532">
      <w:pPr>
        <w:pStyle w:val="Odstavecseseznamem"/>
        <w:numPr>
          <w:ilvl w:val="0"/>
          <w:numId w:val="39"/>
        </w:numPr>
        <w:rPr>
          <w:color w:val="000000"/>
          <w:sz w:val="24"/>
        </w:rPr>
      </w:pPr>
      <w:r>
        <w:rPr>
          <w:color w:val="000000"/>
          <w:sz w:val="24"/>
        </w:rPr>
        <w:t xml:space="preserve">Koncentrace na jednotlivé specifikace </w:t>
      </w:r>
    </w:p>
    <w:p w:rsidR="00210EA4" w:rsidRPr="00502874" w:rsidRDefault="00210EA4" w:rsidP="00210EA4">
      <w:pPr>
        <w:numPr>
          <w:ilvl w:val="0"/>
          <w:numId w:val="2"/>
        </w:numPr>
        <w:rPr>
          <w:color w:val="000000"/>
          <w:sz w:val="24"/>
        </w:rPr>
      </w:pPr>
      <w:r>
        <w:rPr>
          <w:color w:val="000000"/>
          <w:sz w:val="24"/>
        </w:rPr>
        <w:t xml:space="preserve">MSA – měření založeno na datech. </w:t>
      </w:r>
      <w:r w:rsidR="00195358">
        <w:rPr>
          <w:color w:val="000000"/>
          <w:sz w:val="24"/>
        </w:rPr>
        <w:t xml:space="preserve">Vhodný způsob vedoucí k určení variability v procesu je měření aktivit a výstupů vzhledem ke specifikacím. Měření se může provádět na vstupu, během procesu a výstupu. </w:t>
      </w:r>
      <w:r>
        <w:rPr>
          <w:color w:val="000000"/>
          <w:sz w:val="24"/>
        </w:rPr>
        <w:t>Výsledkem je popis schopnosti realizace produktu, procesu nebo služby,</w:t>
      </w:r>
    </w:p>
    <w:p w:rsidR="00210EA4" w:rsidRDefault="00210EA4" w:rsidP="00210EA4">
      <w:pPr>
        <w:numPr>
          <w:ilvl w:val="0"/>
          <w:numId w:val="2"/>
        </w:numPr>
        <w:rPr>
          <w:color w:val="000000"/>
          <w:sz w:val="24"/>
        </w:rPr>
      </w:pPr>
      <w:r w:rsidRPr="00B6675B">
        <w:rPr>
          <w:color w:val="000000"/>
          <w:sz w:val="24"/>
        </w:rPr>
        <w:t xml:space="preserve">Metoda POKA – YOKE – </w:t>
      </w:r>
      <w:r w:rsidR="00195358">
        <w:rPr>
          <w:color w:val="000000"/>
          <w:sz w:val="24"/>
        </w:rPr>
        <w:t xml:space="preserve">v překladu znamená </w:t>
      </w:r>
      <w:proofErr w:type="spellStart"/>
      <w:r w:rsidR="00195358">
        <w:rPr>
          <w:color w:val="000000"/>
          <w:sz w:val="24"/>
        </w:rPr>
        <w:t>chyběodolné</w:t>
      </w:r>
      <w:proofErr w:type="spellEnd"/>
      <w:r w:rsidR="00195358">
        <w:rPr>
          <w:color w:val="000000"/>
          <w:sz w:val="24"/>
        </w:rPr>
        <w:t xml:space="preserve">. Tato metoda </w:t>
      </w:r>
      <w:r w:rsidRPr="00B6675B">
        <w:rPr>
          <w:color w:val="000000"/>
          <w:sz w:val="24"/>
        </w:rPr>
        <w:t>se používá při hledání možností, jakým způsobem zabránit vadám</w:t>
      </w:r>
      <w:r w:rsidR="00195358">
        <w:rPr>
          <w:color w:val="000000"/>
          <w:sz w:val="24"/>
        </w:rPr>
        <w:t xml:space="preserve">. Zařízení </w:t>
      </w:r>
      <w:proofErr w:type="spellStart"/>
      <w:r w:rsidR="00195358">
        <w:rPr>
          <w:color w:val="000000"/>
          <w:sz w:val="24"/>
        </w:rPr>
        <w:t>poka-yoke</w:t>
      </w:r>
      <w:proofErr w:type="spellEnd"/>
      <w:r w:rsidR="00195358">
        <w:rPr>
          <w:color w:val="000000"/>
          <w:sz w:val="24"/>
        </w:rPr>
        <w:t xml:space="preserve"> neeliminuje chyby, ale slouží k detekci a okamžité nápravě.</w:t>
      </w:r>
      <w:r w:rsidR="0000559A">
        <w:rPr>
          <w:color w:val="000000"/>
          <w:sz w:val="24"/>
        </w:rPr>
        <w:t xml:space="preserve"> </w:t>
      </w:r>
    </w:p>
    <w:p w:rsidR="00DB0B1E" w:rsidRDefault="00210EA4" w:rsidP="00210EA4">
      <w:pPr>
        <w:numPr>
          <w:ilvl w:val="0"/>
          <w:numId w:val="2"/>
        </w:numPr>
        <w:rPr>
          <w:color w:val="000000"/>
          <w:sz w:val="24"/>
        </w:rPr>
      </w:pPr>
      <w:r>
        <w:rPr>
          <w:color w:val="000000"/>
          <w:sz w:val="24"/>
        </w:rPr>
        <w:t xml:space="preserve">SPC – statistická regulace procesu. Metoda sledování průběhu procesu v čase. </w:t>
      </w:r>
      <w:r>
        <w:rPr>
          <w:rStyle w:val="Znakapoznpodarou"/>
          <w:color w:val="000000"/>
          <w:sz w:val="24"/>
        </w:rPr>
        <w:footnoteReference w:id="6"/>
      </w:r>
      <w:bookmarkEnd w:id="59"/>
      <w:bookmarkEnd w:id="62"/>
      <w:bookmarkEnd w:id="63"/>
      <w:bookmarkEnd w:id="64"/>
      <w:bookmarkEnd w:id="65"/>
      <w:bookmarkEnd w:id="66"/>
      <w:bookmarkEnd w:id="67"/>
      <w:bookmarkEnd w:id="68"/>
      <w:bookmarkEnd w:id="69"/>
    </w:p>
    <w:p w:rsidR="00577BF0" w:rsidRDefault="00577BF0" w:rsidP="00210EA4">
      <w:pPr>
        <w:numPr>
          <w:ilvl w:val="0"/>
          <w:numId w:val="2"/>
        </w:numPr>
        <w:rPr>
          <w:color w:val="000000"/>
          <w:sz w:val="24"/>
        </w:rPr>
      </w:pPr>
      <w:r>
        <w:rPr>
          <w:color w:val="000000"/>
          <w:sz w:val="24"/>
        </w:rPr>
        <w:t>FMEA – Tato</w:t>
      </w:r>
      <w:r w:rsidRPr="00577BF0">
        <w:rPr>
          <w:color w:val="000000"/>
          <w:sz w:val="24"/>
        </w:rPr>
        <w:t xml:space="preserve"> metoda analyzuje možnosti vzniku vad u </w:t>
      </w:r>
      <w:r>
        <w:rPr>
          <w:color w:val="000000"/>
          <w:sz w:val="24"/>
        </w:rPr>
        <w:t xml:space="preserve">výrobku nebo procesu. Poprvé byla použita v 60. letech 20. století. Je využívána zejména v automobilovém průmyslu, kde jsou kladeny vysoké požadavky na kvalitu a spolehlivost systémů. Rozlišujeme několik druhů </w:t>
      </w:r>
      <w:r w:rsidR="001334FB">
        <w:rPr>
          <w:color w:val="000000"/>
          <w:sz w:val="24"/>
        </w:rPr>
        <w:t>této metody:</w:t>
      </w:r>
    </w:p>
    <w:p w:rsidR="001334FB" w:rsidRDefault="001334FB" w:rsidP="001334FB">
      <w:pPr>
        <w:pStyle w:val="Odstavecseseznamem"/>
        <w:numPr>
          <w:ilvl w:val="0"/>
          <w:numId w:val="39"/>
        </w:numPr>
        <w:rPr>
          <w:color w:val="000000"/>
          <w:sz w:val="24"/>
        </w:rPr>
      </w:pPr>
      <w:r>
        <w:rPr>
          <w:color w:val="000000"/>
          <w:sz w:val="24"/>
        </w:rPr>
        <w:t xml:space="preserve">FMEA </w:t>
      </w:r>
      <w:r w:rsidR="00D364E4">
        <w:rPr>
          <w:color w:val="000000"/>
          <w:sz w:val="24"/>
        </w:rPr>
        <w:t xml:space="preserve">návrhu produktu </w:t>
      </w:r>
      <w:r w:rsidR="00B4057B">
        <w:rPr>
          <w:color w:val="000000"/>
          <w:sz w:val="24"/>
        </w:rPr>
        <w:t>–</w:t>
      </w:r>
      <w:r w:rsidR="00D364E4">
        <w:rPr>
          <w:color w:val="000000"/>
          <w:sz w:val="24"/>
        </w:rPr>
        <w:t xml:space="preserve"> </w:t>
      </w:r>
      <w:r w:rsidR="00B4057B">
        <w:rPr>
          <w:color w:val="000000"/>
          <w:sz w:val="24"/>
        </w:rPr>
        <w:t>tato metoda analyzuje rizika, která mohou nastat</w:t>
      </w:r>
      <w:r w:rsidR="00AD0C9C">
        <w:rPr>
          <w:color w:val="000000"/>
          <w:sz w:val="24"/>
        </w:rPr>
        <w:br/>
      </w:r>
      <w:r w:rsidR="00B4057B">
        <w:rPr>
          <w:color w:val="000000"/>
          <w:sz w:val="24"/>
        </w:rPr>
        <w:t xml:space="preserve"> u navrhovaného produktu</w:t>
      </w:r>
      <w:r w:rsidR="005A4A00">
        <w:rPr>
          <w:color w:val="000000"/>
          <w:sz w:val="24"/>
        </w:rPr>
        <w:t>,</w:t>
      </w:r>
    </w:p>
    <w:p w:rsidR="005A4A00" w:rsidRDefault="001334FB" w:rsidP="001334FB">
      <w:pPr>
        <w:pStyle w:val="Odstavecseseznamem"/>
        <w:numPr>
          <w:ilvl w:val="0"/>
          <w:numId w:val="39"/>
        </w:numPr>
        <w:rPr>
          <w:color w:val="000000"/>
          <w:sz w:val="24"/>
        </w:rPr>
      </w:pPr>
      <w:r>
        <w:rPr>
          <w:color w:val="000000"/>
          <w:sz w:val="24"/>
        </w:rPr>
        <w:lastRenderedPageBreak/>
        <w:t>FMEA procesu</w:t>
      </w:r>
      <w:r w:rsidR="005A4A00">
        <w:rPr>
          <w:color w:val="000000"/>
          <w:sz w:val="24"/>
        </w:rPr>
        <w:t xml:space="preserve"> – analyzuje rizika vad, které se mohou objevit v průběhu navrhovaného procesu</w:t>
      </w:r>
      <w:r w:rsidR="005A4A00">
        <w:rPr>
          <w:rStyle w:val="Znakapoznpodarou"/>
          <w:color w:val="000000"/>
          <w:sz w:val="24"/>
        </w:rPr>
        <w:footnoteReference w:id="7"/>
      </w:r>
    </w:p>
    <w:p w:rsidR="005A4A00" w:rsidRDefault="003A2894" w:rsidP="00577BF0">
      <w:pPr>
        <w:rPr>
          <w:color w:val="000000"/>
          <w:sz w:val="24"/>
        </w:rPr>
      </w:pPr>
      <w:r>
        <w:rPr>
          <w:color w:val="000000"/>
          <w:sz w:val="24"/>
        </w:rPr>
        <w:t>„K h</w:t>
      </w:r>
      <w:r w:rsidR="005A4A00">
        <w:rPr>
          <w:color w:val="000000"/>
          <w:sz w:val="24"/>
        </w:rPr>
        <w:t>lavním přínos</w:t>
      </w:r>
      <w:r>
        <w:rPr>
          <w:color w:val="000000"/>
          <w:sz w:val="24"/>
        </w:rPr>
        <w:t>ům</w:t>
      </w:r>
      <w:r w:rsidR="005A4A00">
        <w:rPr>
          <w:color w:val="000000"/>
          <w:sz w:val="24"/>
        </w:rPr>
        <w:t xml:space="preserve"> metody FMEA </w:t>
      </w:r>
      <w:r>
        <w:rPr>
          <w:color w:val="000000"/>
          <w:sz w:val="24"/>
        </w:rPr>
        <w:t>lze přiřadit</w:t>
      </w:r>
      <w:r w:rsidR="005A4A00">
        <w:rPr>
          <w:color w:val="000000"/>
          <w:sz w:val="24"/>
        </w:rPr>
        <w:t>:</w:t>
      </w:r>
    </w:p>
    <w:p w:rsidR="00577BF0" w:rsidRDefault="003A2894" w:rsidP="005A4A00">
      <w:pPr>
        <w:pStyle w:val="Odstavecseseznamem"/>
        <w:numPr>
          <w:ilvl w:val="0"/>
          <w:numId w:val="40"/>
        </w:numPr>
        <w:rPr>
          <w:color w:val="000000"/>
          <w:sz w:val="24"/>
        </w:rPr>
      </w:pPr>
      <w:r>
        <w:rPr>
          <w:color w:val="000000"/>
          <w:sz w:val="24"/>
        </w:rPr>
        <w:t>Systémový přístup k prevenci nízké kvality,</w:t>
      </w:r>
    </w:p>
    <w:p w:rsidR="003A2894" w:rsidRDefault="003A2894" w:rsidP="005A4A00">
      <w:pPr>
        <w:pStyle w:val="Odstavecseseznamem"/>
        <w:numPr>
          <w:ilvl w:val="0"/>
          <w:numId w:val="40"/>
        </w:numPr>
        <w:rPr>
          <w:color w:val="000000"/>
          <w:sz w:val="24"/>
        </w:rPr>
      </w:pPr>
      <w:r>
        <w:rPr>
          <w:color w:val="000000"/>
          <w:sz w:val="24"/>
        </w:rPr>
        <w:t>Možnost ohodnotit riziko možných vad a na jeho základě stanovit priority opatření ke zlepšení,</w:t>
      </w:r>
    </w:p>
    <w:p w:rsidR="003A2894" w:rsidRDefault="003A2894" w:rsidP="005A4A00">
      <w:pPr>
        <w:pStyle w:val="Odstavecseseznamem"/>
        <w:numPr>
          <w:ilvl w:val="0"/>
          <w:numId w:val="40"/>
        </w:numPr>
        <w:rPr>
          <w:color w:val="000000"/>
          <w:sz w:val="24"/>
        </w:rPr>
      </w:pPr>
      <w:r>
        <w:rPr>
          <w:color w:val="000000"/>
          <w:sz w:val="24"/>
        </w:rPr>
        <w:t>Možnost optimalizovat návrh, což se projeví ve snížení počtu změn ve fázi realizace,</w:t>
      </w:r>
    </w:p>
    <w:p w:rsidR="003A2894" w:rsidRDefault="003A2894" w:rsidP="005A4A00">
      <w:pPr>
        <w:pStyle w:val="Odstavecseseznamem"/>
        <w:numPr>
          <w:ilvl w:val="0"/>
          <w:numId w:val="40"/>
        </w:numPr>
        <w:rPr>
          <w:color w:val="000000"/>
          <w:sz w:val="24"/>
        </w:rPr>
      </w:pPr>
      <w:r>
        <w:rPr>
          <w:color w:val="000000"/>
          <w:sz w:val="24"/>
        </w:rPr>
        <w:t>Vytváření cenné informační databáze o produktu či procesu,</w:t>
      </w:r>
    </w:p>
    <w:p w:rsidR="003A2894" w:rsidRDefault="003A2894" w:rsidP="005A4A00">
      <w:pPr>
        <w:pStyle w:val="Odstavecseseznamem"/>
        <w:numPr>
          <w:ilvl w:val="0"/>
          <w:numId w:val="40"/>
        </w:numPr>
        <w:rPr>
          <w:color w:val="000000"/>
          <w:sz w:val="24"/>
        </w:rPr>
      </w:pPr>
      <w:r>
        <w:rPr>
          <w:color w:val="000000"/>
          <w:sz w:val="24"/>
        </w:rPr>
        <w:t>Minimální náklady na její provedení v porovnání s náklady, které by mohly vzniknout při výskytu vad.“</w:t>
      </w:r>
      <w:r>
        <w:rPr>
          <w:rStyle w:val="Znakapoznpodarou"/>
          <w:color w:val="000000"/>
          <w:sz w:val="24"/>
        </w:rPr>
        <w:footnoteReference w:id="8"/>
      </w:r>
    </w:p>
    <w:p w:rsidR="00577BF0" w:rsidRDefault="00577BF0" w:rsidP="00577BF0">
      <w:pPr>
        <w:rPr>
          <w:color w:val="000000"/>
          <w:sz w:val="24"/>
        </w:rPr>
      </w:pPr>
    </w:p>
    <w:p w:rsidR="00377946" w:rsidRDefault="00377946" w:rsidP="00377946">
      <w:pPr>
        <w:pStyle w:val="Nadpis3"/>
        <w:spacing w:before="100" w:beforeAutospacing="1" w:after="100" w:afterAutospacing="1"/>
        <w:jc w:val="left"/>
        <w:rPr>
          <w:b/>
          <w:sz w:val="26"/>
          <w:szCs w:val="26"/>
        </w:rPr>
      </w:pPr>
      <w:bookmarkStart w:id="70" w:name="_Toc4612926"/>
      <w:r w:rsidRPr="00377946">
        <w:rPr>
          <w:b/>
          <w:sz w:val="26"/>
          <w:szCs w:val="26"/>
        </w:rPr>
        <w:t>Plány kvality</w:t>
      </w:r>
      <w:bookmarkEnd w:id="70"/>
    </w:p>
    <w:p w:rsidR="00377946" w:rsidRPr="00377946" w:rsidRDefault="00377946" w:rsidP="00377946">
      <w:pPr>
        <w:rPr>
          <w:color w:val="000000"/>
          <w:sz w:val="24"/>
        </w:rPr>
      </w:pPr>
      <w:r w:rsidRPr="00377946">
        <w:rPr>
          <w:color w:val="000000"/>
          <w:sz w:val="24"/>
        </w:rPr>
        <w:t>Důležitým výstupem při plánování kvality mohou být plány kvality.</w:t>
      </w:r>
      <w:r>
        <w:rPr>
          <w:color w:val="000000"/>
          <w:sz w:val="24"/>
        </w:rPr>
        <w:t xml:space="preserve"> Jsou to dokumenty, ve kterých je specifikováno, jaké procesy, postupy nebo související zdroje budou využity </w:t>
      </w:r>
      <w:r>
        <w:rPr>
          <w:color w:val="000000"/>
          <w:sz w:val="24"/>
        </w:rPr>
        <w:br/>
      </w:r>
      <w:r w:rsidRPr="00377946">
        <w:rPr>
          <w:color w:val="000000"/>
          <w:sz w:val="24"/>
        </w:rPr>
        <w:t xml:space="preserve">k dosažení požadavků u specifických </w:t>
      </w:r>
      <w:r>
        <w:rPr>
          <w:color w:val="000000"/>
          <w:sz w:val="24"/>
        </w:rPr>
        <w:t>výrobků, projektů nebo procesů. Ve většině případů jsou zpracovávány na základě požadavku zákazníka</w:t>
      </w:r>
      <w:r w:rsidR="007540F9">
        <w:rPr>
          <w:color w:val="000000"/>
          <w:sz w:val="24"/>
        </w:rPr>
        <w:t xml:space="preserve"> nebo také legislativy. Plán kvality definuje průběh jednotlivých procesů, které mají vliv na kvalitu. Vytváří se také v případě, když postupy požadované zákazníkem jsou natolik specifické, že se výrazně liší od postupů, které jsou definovány managementem kvality organizace. Rozsah plánů kvality je ovlivněn tím, zdali má organizace zaveden systém managementu kvality či nikoliv. V případě, že ano je plán kvality stručný, protože je doplněn odkazem na dokumentaci systému managementu kvality a jsou v něm uvedeny pouze postupy, které jsou specifické pro daný produkt. </w:t>
      </w:r>
      <w:r w:rsidR="00CC0905">
        <w:rPr>
          <w:rStyle w:val="Znakapoznpodarou"/>
          <w:color w:val="000000"/>
          <w:sz w:val="24"/>
        </w:rPr>
        <w:footnoteReference w:id="9"/>
      </w:r>
      <w:r w:rsidR="007540F9">
        <w:rPr>
          <w:color w:val="000000"/>
          <w:sz w:val="24"/>
        </w:rPr>
        <w:t xml:space="preserve"> </w:t>
      </w:r>
    </w:p>
    <w:p w:rsidR="00377946" w:rsidRDefault="00477A8A" w:rsidP="00377946">
      <w:pPr>
        <w:rPr>
          <w:color w:val="000000"/>
          <w:sz w:val="24"/>
        </w:rPr>
      </w:pPr>
      <w:r w:rsidRPr="00CC0905">
        <w:rPr>
          <w:color w:val="000000"/>
          <w:sz w:val="24"/>
        </w:rPr>
        <w:t>„Struktura</w:t>
      </w:r>
      <w:r w:rsidR="00CC0905" w:rsidRPr="00CC0905">
        <w:rPr>
          <w:color w:val="000000"/>
          <w:sz w:val="24"/>
        </w:rPr>
        <w:t xml:space="preserve"> a obsah </w:t>
      </w:r>
      <w:r w:rsidRPr="00CC0905">
        <w:rPr>
          <w:color w:val="000000"/>
          <w:sz w:val="24"/>
        </w:rPr>
        <w:t>plánů kvalita</w:t>
      </w:r>
      <w:r w:rsidR="000C5C2C">
        <w:rPr>
          <w:color w:val="000000"/>
          <w:sz w:val="24"/>
        </w:rPr>
        <w:t xml:space="preserve">, pokud </w:t>
      </w:r>
      <w:r w:rsidR="00204300">
        <w:rPr>
          <w:color w:val="000000"/>
          <w:sz w:val="24"/>
        </w:rPr>
        <w:t>to vyhovuje potřebám uživatelů, korespondují s </w:t>
      </w:r>
      <w:r>
        <w:rPr>
          <w:color w:val="000000"/>
          <w:sz w:val="24"/>
        </w:rPr>
        <w:t>normou ČSN</w:t>
      </w:r>
      <w:r w:rsidR="00204300">
        <w:rPr>
          <w:color w:val="000000"/>
          <w:sz w:val="24"/>
        </w:rPr>
        <w:t xml:space="preserve"> ISO 9001. mezi vybrané součásti plánů kvality například patří:</w:t>
      </w:r>
    </w:p>
    <w:p w:rsidR="00204300" w:rsidRDefault="00204300" w:rsidP="00204300">
      <w:pPr>
        <w:pStyle w:val="Odstavecseseznamem"/>
        <w:numPr>
          <w:ilvl w:val="0"/>
          <w:numId w:val="38"/>
        </w:numPr>
        <w:rPr>
          <w:color w:val="000000"/>
          <w:sz w:val="24"/>
        </w:rPr>
      </w:pPr>
      <w:r>
        <w:rPr>
          <w:color w:val="000000"/>
          <w:sz w:val="24"/>
        </w:rPr>
        <w:t>cíle kvality daného specifického případu,</w:t>
      </w:r>
    </w:p>
    <w:p w:rsidR="00204300" w:rsidRDefault="00204300" w:rsidP="00204300">
      <w:pPr>
        <w:pStyle w:val="Odstavecseseznamem"/>
        <w:numPr>
          <w:ilvl w:val="0"/>
          <w:numId w:val="38"/>
        </w:numPr>
        <w:rPr>
          <w:color w:val="000000"/>
          <w:sz w:val="24"/>
        </w:rPr>
      </w:pPr>
      <w:r>
        <w:rPr>
          <w:color w:val="000000"/>
          <w:sz w:val="24"/>
        </w:rPr>
        <w:t>definování odpovědnosti,</w:t>
      </w:r>
    </w:p>
    <w:p w:rsidR="00204300" w:rsidRDefault="00204300" w:rsidP="00204300">
      <w:pPr>
        <w:pStyle w:val="Odstavecseseznamem"/>
        <w:numPr>
          <w:ilvl w:val="0"/>
          <w:numId w:val="38"/>
        </w:numPr>
        <w:rPr>
          <w:color w:val="000000"/>
          <w:sz w:val="24"/>
        </w:rPr>
      </w:pPr>
      <w:r>
        <w:rPr>
          <w:color w:val="000000"/>
          <w:sz w:val="24"/>
        </w:rPr>
        <w:t>specifikace potřebných dokumentů a záznamů a způsobu jejich řízení,</w:t>
      </w:r>
    </w:p>
    <w:p w:rsidR="00204300" w:rsidRDefault="00204300" w:rsidP="00204300">
      <w:pPr>
        <w:pStyle w:val="Odstavecseseznamem"/>
        <w:numPr>
          <w:ilvl w:val="0"/>
          <w:numId w:val="38"/>
        </w:numPr>
        <w:rPr>
          <w:color w:val="000000"/>
          <w:sz w:val="24"/>
        </w:rPr>
      </w:pPr>
      <w:r>
        <w:rPr>
          <w:color w:val="000000"/>
          <w:sz w:val="24"/>
        </w:rPr>
        <w:lastRenderedPageBreak/>
        <w:t>stanovení druhu a množství potřebných zdrojů,</w:t>
      </w:r>
    </w:p>
    <w:p w:rsidR="00204300" w:rsidRDefault="00204300" w:rsidP="00204300">
      <w:pPr>
        <w:pStyle w:val="Odstavecseseznamem"/>
        <w:numPr>
          <w:ilvl w:val="0"/>
          <w:numId w:val="38"/>
        </w:numPr>
        <w:rPr>
          <w:color w:val="000000"/>
          <w:sz w:val="24"/>
        </w:rPr>
      </w:pPr>
      <w:r>
        <w:rPr>
          <w:color w:val="000000"/>
          <w:sz w:val="24"/>
        </w:rPr>
        <w:t>definování způsobu komunikace se zákazníkem,</w:t>
      </w:r>
    </w:p>
    <w:p w:rsidR="00204300" w:rsidRDefault="00204300" w:rsidP="00204300">
      <w:pPr>
        <w:pStyle w:val="Odstavecseseznamem"/>
        <w:numPr>
          <w:ilvl w:val="0"/>
          <w:numId w:val="38"/>
        </w:numPr>
        <w:rPr>
          <w:color w:val="000000"/>
          <w:sz w:val="24"/>
        </w:rPr>
      </w:pPr>
      <w:r>
        <w:rPr>
          <w:color w:val="000000"/>
          <w:sz w:val="24"/>
        </w:rPr>
        <w:t>průběh návrhu a vývoje,</w:t>
      </w:r>
    </w:p>
    <w:p w:rsidR="00204300" w:rsidRDefault="00204300" w:rsidP="00204300">
      <w:pPr>
        <w:pStyle w:val="Odstavecseseznamem"/>
        <w:numPr>
          <w:ilvl w:val="0"/>
          <w:numId w:val="38"/>
        </w:numPr>
        <w:rPr>
          <w:color w:val="000000"/>
          <w:sz w:val="24"/>
        </w:rPr>
      </w:pPr>
      <w:r>
        <w:rPr>
          <w:color w:val="000000"/>
          <w:sz w:val="24"/>
        </w:rPr>
        <w:t>způsob výběru dodavatelů,</w:t>
      </w:r>
    </w:p>
    <w:p w:rsidR="00204300" w:rsidRDefault="00204300" w:rsidP="00204300">
      <w:pPr>
        <w:pStyle w:val="Odstavecseseznamem"/>
        <w:numPr>
          <w:ilvl w:val="0"/>
          <w:numId w:val="38"/>
        </w:numPr>
        <w:rPr>
          <w:color w:val="000000"/>
          <w:sz w:val="24"/>
        </w:rPr>
      </w:pPr>
      <w:r>
        <w:rPr>
          <w:color w:val="000000"/>
          <w:sz w:val="24"/>
        </w:rPr>
        <w:t>definování jednotlivých procesů a produktů,</w:t>
      </w:r>
    </w:p>
    <w:p w:rsidR="00204300" w:rsidRDefault="00204300" w:rsidP="00204300">
      <w:pPr>
        <w:pStyle w:val="Odstavecseseznamem"/>
        <w:numPr>
          <w:ilvl w:val="0"/>
          <w:numId w:val="38"/>
        </w:numPr>
        <w:rPr>
          <w:color w:val="000000"/>
          <w:sz w:val="24"/>
        </w:rPr>
      </w:pPr>
      <w:r>
        <w:rPr>
          <w:color w:val="000000"/>
          <w:sz w:val="24"/>
        </w:rPr>
        <w:t>postup řízení neshodných produktů,</w:t>
      </w:r>
    </w:p>
    <w:p w:rsidR="00204300" w:rsidRDefault="00204300" w:rsidP="00204300">
      <w:pPr>
        <w:pStyle w:val="Odstavecseseznamem"/>
        <w:numPr>
          <w:ilvl w:val="0"/>
          <w:numId w:val="38"/>
        </w:numPr>
        <w:rPr>
          <w:color w:val="000000"/>
          <w:sz w:val="24"/>
        </w:rPr>
      </w:pPr>
      <w:r>
        <w:rPr>
          <w:color w:val="000000"/>
          <w:sz w:val="24"/>
        </w:rPr>
        <w:t>požadavky na manipulaci, skladování apod.</w:t>
      </w:r>
    </w:p>
    <w:p w:rsidR="00204300" w:rsidRPr="00204300" w:rsidRDefault="00204300" w:rsidP="00204300">
      <w:pPr>
        <w:rPr>
          <w:color w:val="000000"/>
          <w:sz w:val="24"/>
        </w:rPr>
      </w:pPr>
      <w:r>
        <w:rPr>
          <w:color w:val="000000"/>
          <w:sz w:val="24"/>
        </w:rPr>
        <w:t xml:space="preserve">Zpracovaný plán kvality by měl být nejprve přezkoumán a schválen, nejprve ve vlastní organizaci </w:t>
      </w:r>
      <w:r w:rsidR="007A3FE3">
        <w:rPr>
          <w:color w:val="000000"/>
          <w:sz w:val="24"/>
        </w:rPr>
        <w:t>a pak, podle podmínek smluvního vztahu, zákazníkem. Po schválení by měla následovat jeho distribuce a výcvik zainteresovaných pracovníků. Při jeho aplikaci by pak mělo být monitorováno jeho dodržování.“</w:t>
      </w:r>
      <w:r w:rsidR="00477A8A">
        <w:rPr>
          <w:color w:val="000000"/>
          <w:sz w:val="24"/>
        </w:rPr>
        <w:t xml:space="preserve"> </w:t>
      </w:r>
      <w:r w:rsidR="007A3FE3">
        <w:rPr>
          <w:rStyle w:val="Znakapoznpodarou"/>
          <w:color w:val="000000"/>
          <w:sz w:val="24"/>
        </w:rPr>
        <w:footnoteReference w:id="10"/>
      </w:r>
    </w:p>
    <w:p w:rsidR="006B3DD4" w:rsidRPr="006637FD" w:rsidRDefault="006B3DD4" w:rsidP="0046046C">
      <w:pPr>
        <w:pStyle w:val="Nadpis2"/>
        <w:numPr>
          <w:ilvl w:val="1"/>
          <w:numId w:val="1"/>
        </w:numPr>
        <w:spacing w:before="100" w:beforeAutospacing="1" w:after="100" w:afterAutospacing="1"/>
        <w:ind w:left="1429" w:hanging="578"/>
      </w:pPr>
      <w:bookmarkStart w:id="71" w:name="_Toc522609382"/>
      <w:bookmarkStart w:id="72" w:name="_Toc523054145"/>
      <w:bookmarkStart w:id="73" w:name="_Toc530667622"/>
      <w:bookmarkStart w:id="74" w:name="_Toc1403387"/>
      <w:bookmarkStart w:id="75" w:name="_Toc1403630"/>
      <w:bookmarkStart w:id="76" w:name="_Toc1991811"/>
      <w:bookmarkStart w:id="77" w:name="_Toc1992236"/>
      <w:bookmarkStart w:id="78" w:name="_Toc2231439"/>
      <w:bookmarkStart w:id="79" w:name="_Toc4612927"/>
      <w:bookmarkStart w:id="80" w:name="_Toc3225973"/>
      <w:r>
        <w:t>Nástroje řízení</w:t>
      </w:r>
      <w:r w:rsidRPr="006637FD">
        <w:t xml:space="preserve"> kvality</w:t>
      </w:r>
      <w:bookmarkEnd w:id="71"/>
      <w:bookmarkEnd w:id="72"/>
      <w:bookmarkEnd w:id="73"/>
      <w:bookmarkEnd w:id="74"/>
      <w:bookmarkEnd w:id="75"/>
      <w:bookmarkEnd w:id="76"/>
      <w:bookmarkEnd w:id="77"/>
      <w:bookmarkEnd w:id="78"/>
      <w:bookmarkEnd w:id="79"/>
      <w:r w:rsidRPr="006637FD">
        <w:t xml:space="preserve"> </w:t>
      </w:r>
      <w:bookmarkEnd w:id="80"/>
    </w:p>
    <w:p w:rsidR="004103D1" w:rsidRPr="001256CB" w:rsidRDefault="00202D36" w:rsidP="004103D1">
      <w:pPr>
        <w:rPr>
          <w:color w:val="000000"/>
        </w:rPr>
      </w:pPr>
      <w:r w:rsidRPr="001256CB">
        <w:rPr>
          <w:color w:val="000000"/>
          <w:sz w:val="24"/>
        </w:rPr>
        <w:t>Tyto nástroje kvality vymyslelo japonské sdružení vědců a techniků. Je to soubor jednoduchých metod, které jsou tvořeny souborem grafických technik, které pomáhají při řešení problémů s kvalitou. Využití těchto metod nalezneme zejména při řešení problémů operativního řízení kvality a také při zlepšování kvality</w:t>
      </w:r>
    </w:p>
    <w:p w:rsidR="006B3DD4" w:rsidRPr="00303C6C" w:rsidRDefault="006B3DD4" w:rsidP="00303C6C">
      <w:pPr>
        <w:pStyle w:val="Nadpis3"/>
        <w:spacing w:before="100" w:beforeAutospacing="1" w:after="100" w:afterAutospacing="1"/>
        <w:jc w:val="left"/>
        <w:rPr>
          <w:b/>
          <w:sz w:val="26"/>
          <w:szCs w:val="26"/>
        </w:rPr>
      </w:pPr>
      <w:bookmarkStart w:id="81" w:name="_Toc522609383"/>
      <w:bookmarkStart w:id="82" w:name="_Toc523054146"/>
      <w:bookmarkStart w:id="83" w:name="_Toc530667623"/>
      <w:bookmarkStart w:id="84" w:name="_Toc1403388"/>
      <w:bookmarkStart w:id="85" w:name="_Toc1403631"/>
      <w:bookmarkStart w:id="86" w:name="_Toc1991812"/>
      <w:bookmarkStart w:id="87" w:name="_Toc1992237"/>
      <w:bookmarkStart w:id="88" w:name="_Toc2231440"/>
      <w:bookmarkStart w:id="89" w:name="_Toc4612928"/>
      <w:bookmarkStart w:id="90" w:name="_Toc3225974"/>
      <w:r w:rsidRPr="00303C6C">
        <w:rPr>
          <w:b/>
          <w:sz w:val="26"/>
          <w:szCs w:val="26"/>
        </w:rPr>
        <w:t>Sedm základních nástrojů kvality</w:t>
      </w:r>
      <w:bookmarkEnd w:id="81"/>
      <w:bookmarkEnd w:id="82"/>
      <w:bookmarkEnd w:id="83"/>
      <w:bookmarkEnd w:id="84"/>
      <w:bookmarkEnd w:id="85"/>
      <w:bookmarkEnd w:id="86"/>
      <w:bookmarkEnd w:id="87"/>
      <w:bookmarkEnd w:id="88"/>
      <w:bookmarkEnd w:id="89"/>
      <w:r w:rsidR="00105507" w:rsidRPr="00303C6C">
        <w:rPr>
          <w:b/>
          <w:sz w:val="26"/>
          <w:szCs w:val="26"/>
        </w:rPr>
        <w:t xml:space="preserve"> </w:t>
      </w:r>
      <w:bookmarkEnd w:id="90"/>
    </w:p>
    <w:p w:rsidR="006B3DD4" w:rsidRPr="007D3D5D" w:rsidRDefault="00202D36" w:rsidP="007D3D5D">
      <w:pPr>
        <w:rPr>
          <w:b/>
        </w:rPr>
      </w:pPr>
      <w:bookmarkStart w:id="91" w:name="_Toc522609384"/>
      <w:bookmarkStart w:id="92" w:name="_Toc523054147"/>
      <w:bookmarkStart w:id="93" w:name="_Toc1403389"/>
      <w:bookmarkStart w:id="94" w:name="_Toc1403632"/>
      <w:bookmarkStart w:id="95" w:name="_Toc1991813"/>
      <w:bookmarkStart w:id="96" w:name="_Toc1992238"/>
      <w:bookmarkStart w:id="97" w:name="_Toc2231441"/>
      <w:r w:rsidRPr="007D3D5D">
        <w:rPr>
          <w:b/>
        </w:rPr>
        <w:t>Sběr a záznam dat</w:t>
      </w:r>
      <w:bookmarkEnd w:id="91"/>
      <w:bookmarkEnd w:id="92"/>
      <w:bookmarkEnd w:id="93"/>
      <w:bookmarkEnd w:id="94"/>
      <w:bookmarkEnd w:id="95"/>
      <w:bookmarkEnd w:id="96"/>
      <w:bookmarkEnd w:id="97"/>
    </w:p>
    <w:p w:rsidR="00202D36" w:rsidRDefault="00572B16" w:rsidP="007D3D5D">
      <w:pPr>
        <w:rPr>
          <w:sz w:val="24"/>
        </w:rPr>
      </w:pPr>
      <w:r w:rsidRPr="00202D36">
        <w:rPr>
          <w:sz w:val="24"/>
        </w:rPr>
        <w:t>„Pro</w:t>
      </w:r>
      <w:r w:rsidR="00202D36" w:rsidRPr="00202D36">
        <w:rPr>
          <w:sz w:val="24"/>
        </w:rPr>
        <w:t xml:space="preserve"> sběr dat a záznam dat využíváme různé formuláře v tabulkové podobě a další druhy pomůcek pro zaznamenávání dat. Toto nám pomáhá organizovat a standardizovat sběr dat.</w:t>
      </w:r>
      <w:r w:rsidR="00DC0259">
        <w:rPr>
          <w:sz w:val="24"/>
        </w:rPr>
        <w:t>“</w:t>
      </w:r>
      <w:r w:rsidR="00FC3706">
        <w:rPr>
          <w:sz w:val="24"/>
        </w:rPr>
        <w:t xml:space="preserve"> </w:t>
      </w:r>
      <w:r w:rsidR="00FC3706">
        <w:rPr>
          <w:rStyle w:val="Znakapoznpodarou"/>
          <w:sz w:val="24"/>
        </w:rPr>
        <w:footnoteReference w:id="11"/>
      </w:r>
      <w:r w:rsidR="00202D36" w:rsidRPr="00DC0259">
        <w:rPr>
          <w:sz w:val="24"/>
          <w:vertAlign w:val="superscript"/>
        </w:rPr>
        <w:t xml:space="preserve"> </w:t>
      </w:r>
    </w:p>
    <w:p w:rsidR="00026D86" w:rsidRDefault="00026D86" w:rsidP="007D3D5D">
      <w:pPr>
        <w:rPr>
          <w:sz w:val="24"/>
        </w:rPr>
      </w:pPr>
    </w:p>
    <w:p w:rsidR="00202D36" w:rsidRPr="00026D86" w:rsidRDefault="00B62E15" w:rsidP="007D3D5D">
      <w:pPr>
        <w:rPr>
          <w:b/>
          <w:szCs w:val="26"/>
        </w:rPr>
      </w:pPr>
      <w:bookmarkStart w:id="98" w:name="_Toc522609385"/>
      <w:bookmarkStart w:id="99" w:name="_Toc523054148"/>
      <w:bookmarkStart w:id="100" w:name="_Toc530667624"/>
      <w:bookmarkStart w:id="101" w:name="_Toc1403390"/>
      <w:bookmarkStart w:id="102" w:name="_Toc1403633"/>
      <w:bookmarkStart w:id="103" w:name="_Toc1991814"/>
      <w:bookmarkStart w:id="104" w:name="_Toc1992239"/>
      <w:bookmarkStart w:id="105" w:name="_Toc2231442"/>
      <w:r>
        <w:rPr>
          <w:b/>
          <w:szCs w:val="26"/>
        </w:rPr>
        <w:br w:type="column"/>
      </w:r>
      <w:r w:rsidR="00202D36" w:rsidRPr="00026D86">
        <w:rPr>
          <w:b/>
          <w:szCs w:val="26"/>
        </w:rPr>
        <w:lastRenderedPageBreak/>
        <w:t>Vývojové diagramy</w:t>
      </w:r>
      <w:bookmarkEnd w:id="98"/>
      <w:bookmarkEnd w:id="99"/>
      <w:bookmarkEnd w:id="100"/>
      <w:bookmarkEnd w:id="101"/>
      <w:bookmarkEnd w:id="102"/>
      <w:bookmarkEnd w:id="103"/>
      <w:bookmarkEnd w:id="104"/>
      <w:bookmarkEnd w:id="105"/>
      <w:r w:rsidR="00202D36" w:rsidRPr="00026D86">
        <w:rPr>
          <w:b/>
          <w:szCs w:val="26"/>
        </w:rPr>
        <w:t xml:space="preserve"> </w:t>
      </w:r>
    </w:p>
    <w:p w:rsidR="00A81E0A" w:rsidRDefault="00497CEA" w:rsidP="007D3D5D">
      <w:pPr>
        <w:rPr>
          <w:sz w:val="24"/>
          <w:vertAlign w:val="superscript"/>
        </w:rPr>
      </w:pPr>
      <w:r>
        <w:rPr>
          <w:sz w:val="24"/>
        </w:rPr>
        <w:t>„</w:t>
      </w:r>
      <w:r w:rsidR="00202D36" w:rsidRPr="00A81E0A">
        <w:rPr>
          <w:sz w:val="24"/>
        </w:rPr>
        <w:t xml:space="preserve">Vývojové diagramy nebo jejich rozšířená podoba (procesní mapy) se standardně využívají pro grafické znázornění procesů. Grafická podoba procesů umožňuje lepší </w:t>
      </w:r>
      <w:r w:rsidR="00A81E0A" w:rsidRPr="00A81E0A">
        <w:rPr>
          <w:sz w:val="24"/>
        </w:rPr>
        <w:t>porozumění všem souvislostem mezi jednotlivými činnostmi v procesu, a dále poslouží k nalezení problémů.</w:t>
      </w:r>
      <w:r w:rsidR="00A81E0A">
        <w:rPr>
          <w:sz w:val="24"/>
        </w:rPr>
        <w:t xml:space="preserve">“ </w:t>
      </w:r>
      <w:r w:rsidR="00FC3706">
        <w:rPr>
          <w:rStyle w:val="Znakapoznpodarou"/>
          <w:sz w:val="24"/>
        </w:rPr>
        <w:footnoteReference w:id="12"/>
      </w:r>
    </w:p>
    <w:p w:rsidR="00201D7F" w:rsidRDefault="00201D7F" w:rsidP="007D3D5D">
      <w:pPr>
        <w:rPr>
          <w:sz w:val="24"/>
        </w:rPr>
      </w:pPr>
    </w:p>
    <w:p w:rsidR="006B3DD4" w:rsidRPr="00026D86" w:rsidRDefault="00A81E0A" w:rsidP="007D3D5D">
      <w:pPr>
        <w:rPr>
          <w:b/>
          <w:szCs w:val="26"/>
        </w:rPr>
      </w:pPr>
      <w:bookmarkStart w:id="106" w:name="_Toc522609386"/>
      <w:bookmarkStart w:id="107" w:name="_Toc523054149"/>
      <w:bookmarkStart w:id="108" w:name="_Toc530667625"/>
      <w:bookmarkStart w:id="109" w:name="_Toc1403391"/>
      <w:bookmarkStart w:id="110" w:name="_Toc1403634"/>
      <w:bookmarkStart w:id="111" w:name="_Toc1991815"/>
      <w:bookmarkStart w:id="112" w:name="_Toc1992240"/>
      <w:bookmarkStart w:id="113" w:name="_Toc2231443"/>
      <w:r w:rsidRPr="00026D86">
        <w:rPr>
          <w:b/>
          <w:szCs w:val="26"/>
        </w:rPr>
        <w:t>Dia</w:t>
      </w:r>
      <w:r w:rsidR="007D3D5D">
        <w:rPr>
          <w:b/>
          <w:szCs w:val="26"/>
        </w:rPr>
        <w:t xml:space="preserve">gram </w:t>
      </w:r>
      <w:r w:rsidRPr="00026D86">
        <w:rPr>
          <w:b/>
          <w:szCs w:val="26"/>
        </w:rPr>
        <w:t>příčin a důsledků</w:t>
      </w:r>
      <w:bookmarkEnd w:id="106"/>
      <w:bookmarkEnd w:id="107"/>
      <w:bookmarkEnd w:id="108"/>
      <w:bookmarkEnd w:id="109"/>
      <w:bookmarkEnd w:id="110"/>
      <w:bookmarkEnd w:id="111"/>
      <w:bookmarkEnd w:id="112"/>
      <w:bookmarkEnd w:id="113"/>
    </w:p>
    <w:p w:rsidR="00A81E0A" w:rsidRDefault="00A81E0A" w:rsidP="007D3D5D">
      <w:pPr>
        <w:rPr>
          <w:sz w:val="24"/>
          <w:vertAlign w:val="superscript"/>
        </w:rPr>
      </w:pPr>
      <w:r w:rsidRPr="00A81E0A">
        <w:rPr>
          <w:sz w:val="24"/>
        </w:rPr>
        <w:t xml:space="preserve"> „</w:t>
      </w:r>
      <w:proofErr w:type="spellStart"/>
      <w:r w:rsidRPr="00A81E0A">
        <w:rPr>
          <w:sz w:val="24"/>
        </w:rPr>
        <w:t>Ishikawa</w:t>
      </w:r>
      <w:proofErr w:type="spellEnd"/>
      <w:r w:rsidRPr="00A81E0A">
        <w:rPr>
          <w:sz w:val="24"/>
        </w:rPr>
        <w:t xml:space="preserve"> diagram nebo alternativní názvy </w:t>
      </w:r>
      <w:proofErr w:type="spellStart"/>
      <w:r w:rsidRPr="00A81E0A">
        <w:rPr>
          <w:sz w:val="24"/>
        </w:rPr>
        <w:t>fishbone</w:t>
      </w:r>
      <w:proofErr w:type="spellEnd"/>
      <w:r w:rsidRPr="00A81E0A">
        <w:rPr>
          <w:sz w:val="24"/>
        </w:rPr>
        <w:t xml:space="preserve"> diagram, či diagram příčin a následků se využívá pro analýzu kauzálních vztahů příčina-důsledek.</w:t>
      </w:r>
      <w:r w:rsidR="00CC3C76">
        <w:rPr>
          <w:sz w:val="24"/>
        </w:rPr>
        <w:t>“</w:t>
      </w:r>
      <w:r w:rsidR="00FC3706">
        <w:rPr>
          <w:sz w:val="24"/>
        </w:rPr>
        <w:t xml:space="preserve"> </w:t>
      </w:r>
      <w:r w:rsidR="00FC3706">
        <w:rPr>
          <w:rStyle w:val="Znakapoznpodarou"/>
          <w:sz w:val="24"/>
        </w:rPr>
        <w:footnoteReference w:id="13"/>
      </w:r>
    </w:p>
    <w:p w:rsidR="00DC0259" w:rsidRPr="00EF66F2" w:rsidRDefault="00DC0259" w:rsidP="00DC0259">
      <w:pPr>
        <w:ind w:left="644" w:firstLine="0"/>
        <w:rPr>
          <w:rFonts w:ascii="Open Sans" w:hAnsi="Open Sans"/>
          <w:sz w:val="18"/>
          <w:szCs w:val="18"/>
        </w:rPr>
      </w:pPr>
    </w:p>
    <w:p w:rsidR="00AD7F8C" w:rsidRDefault="00CB5B72" w:rsidP="001A3BAA">
      <w:pPr>
        <w:keepNext/>
        <w:jc w:val="center"/>
      </w:pPr>
      <w:r>
        <w:rPr>
          <w:noProof/>
        </w:rPr>
        <w:drawing>
          <wp:inline distT="0" distB="0" distL="0" distR="0">
            <wp:extent cx="4576572" cy="2167128"/>
            <wp:effectExtent l="0" t="0" r="0" b="508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6572" cy="2167128"/>
                    </a:xfrm>
                    <a:prstGeom prst="rect">
                      <a:avLst/>
                    </a:prstGeom>
                  </pic:spPr>
                </pic:pic>
              </a:graphicData>
            </a:graphic>
          </wp:inline>
        </w:drawing>
      </w:r>
    </w:p>
    <w:p w:rsidR="00405455" w:rsidRPr="00303C6C" w:rsidRDefault="00AD7F8C" w:rsidP="00386CBB">
      <w:pPr>
        <w:pStyle w:val="Titulek"/>
        <w:rPr>
          <w:b w:val="0"/>
          <w:sz w:val="24"/>
        </w:rPr>
      </w:pPr>
      <w:r w:rsidRPr="00303C6C">
        <w:rPr>
          <w:b w:val="0"/>
          <w:i/>
          <w:sz w:val="24"/>
        </w:rPr>
        <w:t xml:space="preserve">Obrázek </w:t>
      </w:r>
      <w:r w:rsidR="00C30259" w:rsidRPr="00303C6C">
        <w:rPr>
          <w:b w:val="0"/>
          <w:i/>
          <w:sz w:val="24"/>
        </w:rPr>
        <w:fldChar w:fldCharType="begin"/>
      </w:r>
      <w:r w:rsidRPr="00303C6C">
        <w:rPr>
          <w:b w:val="0"/>
          <w:i/>
          <w:sz w:val="24"/>
        </w:rPr>
        <w:instrText xml:space="preserve"> SEQ Obrázek \* ARABIC </w:instrText>
      </w:r>
      <w:r w:rsidR="00C30259" w:rsidRPr="00303C6C">
        <w:rPr>
          <w:b w:val="0"/>
          <w:i/>
          <w:sz w:val="24"/>
        </w:rPr>
        <w:fldChar w:fldCharType="separate"/>
      </w:r>
      <w:r w:rsidR="003331AB">
        <w:rPr>
          <w:b w:val="0"/>
          <w:i/>
          <w:noProof/>
          <w:sz w:val="24"/>
        </w:rPr>
        <w:t>1</w:t>
      </w:r>
      <w:r w:rsidR="00C30259" w:rsidRPr="00303C6C">
        <w:rPr>
          <w:b w:val="0"/>
          <w:i/>
          <w:sz w:val="24"/>
        </w:rPr>
        <w:fldChar w:fldCharType="end"/>
      </w:r>
      <w:r w:rsidR="00386CBB" w:rsidRPr="00303C6C">
        <w:rPr>
          <w:b w:val="0"/>
          <w:i/>
          <w:sz w:val="24"/>
        </w:rPr>
        <w:t xml:space="preserve"> - </w:t>
      </w:r>
      <w:proofErr w:type="spellStart"/>
      <w:r w:rsidR="00386CBB" w:rsidRPr="00303C6C">
        <w:rPr>
          <w:b w:val="0"/>
          <w:i/>
          <w:sz w:val="24"/>
        </w:rPr>
        <w:t>Fishbone</w:t>
      </w:r>
      <w:proofErr w:type="spellEnd"/>
      <w:r w:rsidR="00386CBB" w:rsidRPr="00303C6C">
        <w:rPr>
          <w:b w:val="0"/>
          <w:i/>
          <w:sz w:val="24"/>
        </w:rPr>
        <w:t xml:space="preserve"> diagram</w:t>
      </w:r>
      <w:r w:rsidR="00386CBB" w:rsidRPr="00303C6C">
        <w:rPr>
          <w:rFonts w:ascii="Open Sans" w:hAnsi="Open Sans"/>
          <w:b w:val="0"/>
          <w:sz w:val="24"/>
        </w:rPr>
        <w:t xml:space="preserve"> </w:t>
      </w:r>
      <w:r w:rsidR="00386CBB" w:rsidRPr="00303C6C">
        <w:rPr>
          <w:rStyle w:val="Znakapoznpodarou"/>
          <w:rFonts w:ascii="Open Sans" w:hAnsi="Open Sans"/>
          <w:b w:val="0"/>
          <w:sz w:val="24"/>
        </w:rPr>
        <w:footnoteReference w:id="14"/>
      </w:r>
    </w:p>
    <w:p w:rsidR="00405455" w:rsidRPr="007D3D5D" w:rsidRDefault="00405455" w:rsidP="007D3D5D">
      <w:pPr>
        <w:rPr>
          <w:b/>
        </w:rPr>
      </w:pPr>
      <w:bookmarkStart w:id="114" w:name="_Toc522609387"/>
      <w:bookmarkStart w:id="115" w:name="_Toc523054150"/>
      <w:bookmarkStart w:id="116" w:name="_Toc530667626"/>
      <w:bookmarkStart w:id="117" w:name="_Toc1403392"/>
      <w:bookmarkStart w:id="118" w:name="_Toc1403635"/>
      <w:bookmarkStart w:id="119" w:name="_Toc1991816"/>
      <w:bookmarkStart w:id="120" w:name="_Toc1992241"/>
      <w:bookmarkStart w:id="121" w:name="_Toc2231444"/>
      <w:proofErr w:type="spellStart"/>
      <w:r w:rsidRPr="007D3D5D">
        <w:rPr>
          <w:b/>
        </w:rPr>
        <w:t>Paretova</w:t>
      </w:r>
      <w:proofErr w:type="spellEnd"/>
      <w:r w:rsidRPr="007D3D5D">
        <w:rPr>
          <w:b/>
        </w:rPr>
        <w:t xml:space="preserve"> analýza</w:t>
      </w:r>
      <w:bookmarkEnd w:id="114"/>
      <w:bookmarkEnd w:id="115"/>
      <w:bookmarkEnd w:id="116"/>
      <w:bookmarkEnd w:id="117"/>
      <w:bookmarkEnd w:id="118"/>
      <w:bookmarkEnd w:id="119"/>
      <w:bookmarkEnd w:id="120"/>
      <w:bookmarkEnd w:id="121"/>
    </w:p>
    <w:p w:rsidR="00405455" w:rsidRPr="00EF66F2" w:rsidRDefault="000E7F94" w:rsidP="00405455">
      <w:pPr>
        <w:rPr>
          <w:sz w:val="24"/>
          <w:vertAlign w:val="superscript"/>
        </w:rPr>
      </w:pPr>
      <w:r w:rsidRPr="00061461">
        <w:rPr>
          <w:sz w:val="24"/>
        </w:rPr>
        <w:t xml:space="preserve">„Toto pravidlo je známé jako 80/20. Což znamená </w:t>
      </w:r>
      <w:r w:rsidR="0084395A" w:rsidRPr="00061461">
        <w:rPr>
          <w:sz w:val="24"/>
        </w:rPr>
        <w:t>80 %</w:t>
      </w:r>
      <w:r w:rsidRPr="00061461">
        <w:rPr>
          <w:sz w:val="24"/>
        </w:rPr>
        <w:t xml:space="preserve"> majetku (bohatství) je ve vlastnictví pouze </w:t>
      </w:r>
      <w:r w:rsidR="0084395A" w:rsidRPr="00061461">
        <w:rPr>
          <w:sz w:val="24"/>
        </w:rPr>
        <w:t>20 %</w:t>
      </w:r>
      <w:r w:rsidRPr="00061461">
        <w:rPr>
          <w:sz w:val="24"/>
        </w:rPr>
        <w:t xml:space="preserve"> lidí. Za využití tohoto pravidla lze provést jednoduchou analýzu problémů v kvalitě. Používáme </w:t>
      </w:r>
      <w:proofErr w:type="spellStart"/>
      <w:r w:rsidRPr="00061461">
        <w:rPr>
          <w:sz w:val="24"/>
        </w:rPr>
        <w:t>Paretův</w:t>
      </w:r>
      <w:proofErr w:type="spellEnd"/>
      <w:r w:rsidRPr="00061461">
        <w:rPr>
          <w:sz w:val="24"/>
        </w:rPr>
        <w:t xml:space="preserve"> diagram, jenž slouží k analýze atributivních charakteristik kvality. Typicky sledujeme počty výskytů jednotlivých jevů, nejčastěji počty jednotlivých druhů vad. </w:t>
      </w:r>
      <w:proofErr w:type="spellStart"/>
      <w:r w:rsidRPr="00061461">
        <w:rPr>
          <w:sz w:val="24"/>
        </w:rPr>
        <w:t>Paretův</w:t>
      </w:r>
      <w:proofErr w:type="spellEnd"/>
      <w:r w:rsidRPr="00061461">
        <w:rPr>
          <w:sz w:val="24"/>
        </w:rPr>
        <w:t xml:space="preserve"> zákon pak vyjadřuje, že </w:t>
      </w:r>
      <w:r w:rsidR="0084395A" w:rsidRPr="00061461">
        <w:rPr>
          <w:sz w:val="24"/>
        </w:rPr>
        <w:t>20 %</w:t>
      </w:r>
      <w:r w:rsidRPr="00061461">
        <w:rPr>
          <w:sz w:val="24"/>
        </w:rPr>
        <w:t xml:space="preserve"> vad </w:t>
      </w:r>
      <w:r w:rsidR="009849B5" w:rsidRPr="00061461">
        <w:rPr>
          <w:sz w:val="24"/>
        </w:rPr>
        <w:t xml:space="preserve">způsobuje celkem </w:t>
      </w:r>
      <w:r w:rsidR="0084395A" w:rsidRPr="00061461">
        <w:rPr>
          <w:sz w:val="24"/>
        </w:rPr>
        <w:t>80 %</w:t>
      </w:r>
      <w:r w:rsidR="009849B5" w:rsidRPr="00061461">
        <w:rPr>
          <w:sz w:val="24"/>
        </w:rPr>
        <w:t xml:space="preserve"> výskytu všech vad.“ </w:t>
      </w:r>
      <w:r w:rsidR="00FC3706">
        <w:rPr>
          <w:rStyle w:val="Znakapoznpodarou"/>
          <w:sz w:val="24"/>
        </w:rPr>
        <w:footnoteReference w:id="15"/>
      </w:r>
    </w:p>
    <w:p w:rsidR="009849B5" w:rsidRPr="000E7F94" w:rsidRDefault="009849B5" w:rsidP="00405455"/>
    <w:p w:rsidR="006642EC" w:rsidRDefault="00CA345D" w:rsidP="001A3BAA">
      <w:pPr>
        <w:keepNext/>
        <w:jc w:val="center"/>
      </w:pPr>
      <w:r>
        <w:rPr>
          <w:noProof/>
        </w:rPr>
        <w:lastRenderedPageBreak/>
        <w:drawing>
          <wp:inline distT="0" distB="0" distL="0" distR="0">
            <wp:extent cx="3525487" cy="2225040"/>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e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3083" cy="2242456"/>
                    </a:xfrm>
                    <a:prstGeom prst="rect">
                      <a:avLst/>
                    </a:prstGeom>
                  </pic:spPr>
                </pic:pic>
              </a:graphicData>
            </a:graphic>
          </wp:inline>
        </w:drawing>
      </w:r>
    </w:p>
    <w:p w:rsidR="00386CBB" w:rsidRPr="007D3D5D" w:rsidRDefault="006642EC" w:rsidP="007D3D5D">
      <w:pPr>
        <w:ind w:left="2127" w:firstLine="709"/>
        <w:rPr>
          <w:i/>
          <w:sz w:val="22"/>
          <w:szCs w:val="22"/>
        </w:rPr>
      </w:pPr>
      <w:bookmarkStart w:id="122" w:name="_Toc1403393"/>
      <w:bookmarkStart w:id="123" w:name="_Toc1403636"/>
      <w:bookmarkStart w:id="124" w:name="_Toc1991817"/>
      <w:bookmarkStart w:id="125" w:name="_Toc1992242"/>
      <w:bookmarkStart w:id="126" w:name="_Toc2231445"/>
      <w:r w:rsidRPr="007D3D5D">
        <w:rPr>
          <w:i/>
        </w:rPr>
        <w:t xml:space="preserve">Obrázek </w:t>
      </w:r>
      <w:r w:rsidR="00C30259" w:rsidRPr="007D3D5D">
        <w:rPr>
          <w:i/>
        </w:rPr>
        <w:fldChar w:fldCharType="begin"/>
      </w:r>
      <w:r w:rsidRPr="007D3D5D">
        <w:rPr>
          <w:i/>
        </w:rPr>
        <w:instrText xml:space="preserve"> SEQ Obrázek \* ARABIC </w:instrText>
      </w:r>
      <w:r w:rsidR="00C30259" w:rsidRPr="007D3D5D">
        <w:rPr>
          <w:i/>
        </w:rPr>
        <w:fldChar w:fldCharType="separate"/>
      </w:r>
      <w:r w:rsidR="003331AB">
        <w:rPr>
          <w:i/>
          <w:noProof/>
        </w:rPr>
        <w:t>2</w:t>
      </w:r>
      <w:r w:rsidR="00C30259" w:rsidRPr="007D3D5D">
        <w:rPr>
          <w:i/>
        </w:rPr>
        <w:fldChar w:fldCharType="end"/>
      </w:r>
      <w:r w:rsidRPr="007D3D5D">
        <w:rPr>
          <w:i/>
        </w:rPr>
        <w:t xml:space="preserve"> </w:t>
      </w:r>
      <w:r w:rsidR="00386CBB" w:rsidRPr="007D3D5D">
        <w:rPr>
          <w:i/>
        </w:rPr>
        <w:t xml:space="preserve">– </w:t>
      </w:r>
      <w:proofErr w:type="spellStart"/>
      <w:r w:rsidR="00386CBB" w:rsidRPr="007D3D5D">
        <w:rPr>
          <w:i/>
        </w:rPr>
        <w:t>Paretův</w:t>
      </w:r>
      <w:proofErr w:type="spellEnd"/>
      <w:r w:rsidR="00386CBB" w:rsidRPr="007D3D5D">
        <w:rPr>
          <w:i/>
        </w:rPr>
        <w:t xml:space="preserve"> diagram</w:t>
      </w:r>
      <w:r w:rsidR="00386CBB" w:rsidRPr="007D3D5D">
        <w:rPr>
          <w:i/>
          <w:sz w:val="22"/>
          <w:szCs w:val="22"/>
        </w:rPr>
        <w:t xml:space="preserve"> </w:t>
      </w:r>
      <w:r w:rsidR="00386CBB" w:rsidRPr="007D3D5D">
        <w:rPr>
          <w:rStyle w:val="Znakapoznpodarou"/>
          <w:i/>
          <w:sz w:val="22"/>
          <w:szCs w:val="22"/>
        </w:rPr>
        <w:footnoteReference w:id="16"/>
      </w:r>
      <w:bookmarkEnd w:id="122"/>
      <w:bookmarkEnd w:id="123"/>
      <w:bookmarkEnd w:id="124"/>
      <w:bookmarkEnd w:id="125"/>
      <w:bookmarkEnd w:id="126"/>
    </w:p>
    <w:p w:rsidR="00405455" w:rsidRPr="006642EC" w:rsidRDefault="00405455" w:rsidP="006642EC">
      <w:pPr>
        <w:pStyle w:val="Titulek"/>
        <w:jc w:val="both"/>
        <w:rPr>
          <w:b w:val="0"/>
          <w:sz w:val="16"/>
          <w:szCs w:val="16"/>
        </w:rPr>
      </w:pPr>
    </w:p>
    <w:p w:rsidR="00A81E0A" w:rsidRPr="007D3D5D" w:rsidRDefault="00405455" w:rsidP="007D3D5D">
      <w:pPr>
        <w:rPr>
          <w:b/>
        </w:rPr>
      </w:pPr>
      <w:bookmarkStart w:id="127" w:name="_Toc522609388"/>
      <w:bookmarkStart w:id="128" w:name="_Toc523054151"/>
      <w:bookmarkStart w:id="129" w:name="_Toc530667627"/>
      <w:bookmarkStart w:id="130" w:name="_Toc1403394"/>
      <w:bookmarkStart w:id="131" w:name="_Toc1403637"/>
      <w:bookmarkStart w:id="132" w:name="_Toc1991818"/>
      <w:bookmarkStart w:id="133" w:name="_Toc1992243"/>
      <w:bookmarkStart w:id="134" w:name="_Toc2231446"/>
      <w:r w:rsidRPr="007D3D5D">
        <w:rPr>
          <w:b/>
        </w:rPr>
        <w:t>Histogram</w:t>
      </w:r>
      <w:bookmarkEnd w:id="127"/>
      <w:bookmarkEnd w:id="128"/>
      <w:bookmarkEnd w:id="129"/>
      <w:bookmarkEnd w:id="130"/>
      <w:bookmarkEnd w:id="131"/>
      <w:bookmarkEnd w:id="132"/>
      <w:bookmarkEnd w:id="133"/>
      <w:bookmarkEnd w:id="134"/>
      <w:r w:rsidRPr="007D3D5D">
        <w:rPr>
          <w:b/>
        </w:rPr>
        <w:t xml:space="preserve"> </w:t>
      </w:r>
    </w:p>
    <w:p w:rsidR="00EF45F6" w:rsidRDefault="009849B5" w:rsidP="00EF45F6">
      <w:pPr>
        <w:rPr>
          <w:sz w:val="24"/>
          <w:vertAlign w:val="superscript"/>
        </w:rPr>
      </w:pPr>
      <w:r w:rsidRPr="00CC3C76">
        <w:rPr>
          <w:sz w:val="24"/>
        </w:rPr>
        <w:t>„Histogram slouží k analýze spojitých dat (proměnných).</w:t>
      </w:r>
      <w:r w:rsidR="00334020" w:rsidRPr="00CC3C76">
        <w:rPr>
          <w:sz w:val="24"/>
        </w:rPr>
        <w:t xml:space="preserve"> Jde o sloupcový graf četnost</w:t>
      </w:r>
      <w:r w:rsidR="00CC3C76" w:rsidRPr="00CC3C76">
        <w:rPr>
          <w:sz w:val="24"/>
        </w:rPr>
        <w:t xml:space="preserve">í. Na svislou osu vynášíme četnost, na vodorovné ose se objevují naměřené hodnoty, respektive intervaly naměřených hodnot. Tzn. Je ukázáno rozdělení četností výskytu dat neboli četnost, s jakou data spadají do určité kategorie. Data jsou obvykle seskupována do intervalů (tříd) </w:t>
      </w:r>
      <w:r w:rsidR="00532395">
        <w:rPr>
          <w:sz w:val="24"/>
        </w:rPr>
        <w:br/>
      </w:r>
      <w:r w:rsidR="00CC3C76" w:rsidRPr="00CC3C76">
        <w:rPr>
          <w:sz w:val="24"/>
        </w:rPr>
        <w:t xml:space="preserve">a sledujeme četnost výskytu jevu v daném intervalu.“ </w:t>
      </w:r>
      <w:r w:rsidR="00FC3706">
        <w:rPr>
          <w:rStyle w:val="Znakapoznpodarou"/>
          <w:sz w:val="24"/>
        </w:rPr>
        <w:footnoteReference w:id="17"/>
      </w:r>
    </w:p>
    <w:p w:rsidR="006642EC" w:rsidRDefault="00CA345D" w:rsidP="001A3BAA">
      <w:pPr>
        <w:keepNext/>
        <w:jc w:val="center"/>
      </w:pPr>
      <w:r>
        <w:rPr>
          <w:noProof/>
        </w:rPr>
        <w:drawing>
          <wp:inline distT="0" distB="0" distL="0" distR="0">
            <wp:extent cx="3909060" cy="31251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stogr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2922" cy="3128272"/>
                    </a:xfrm>
                    <a:prstGeom prst="rect">
                      <a:avLst/>
                    </a:prstGeom>
                  </pic:spPr>
                </pic:pic>
              </a:graphicData>
            </a:graphic>
          </wp:inline>
        </w:drawing>
      </w:r>
    </w:p>
    <w:p w:rsidR="00405455" w:rsidRPr="00303C6C" w:rsidRDefault="006642EC" w:rsidP="001A3BAA">
      <w:pPr>
        <w:pStyle w:val="Titulek"/>
        <w:rPr>
          <w:b w:val="0"/>
          <w:sz w:val="24"/>
        </w:rPr>
      </w:pPr>
      <w:r w:rsidRPr="00303C6C">
        <w:rPr>
          <w:b w:val="0"/>
          <w:i/>
          <w:sz w:val="24"/>
        </w:rPr>
        <w:t xml:space="preserve">Obrázek </w:t>
      </w:r>
      <w:r w:rsidR="00C30259" w:rsidRPr="00303C6C">
        <w:rPr>
          <w:b w:val="0"/>
          <w:i/>
          <w:sz w:val="24"/>
        </w:rPr>
        <w:fldChar w:fldCharType="begin"/>
      </w:r>
      <w:r w:rsidRPr="00303C6C">
        <w:rPr>
          <w:b w:val="0"/>
          <w:i/>
          <w:sz w:val="24"/>
        </w:rPr>
        <w:instrText xml:space="preserve"> SEQ Obrázek \* ARABIC </w:instrText>
      </w:r>
      <w:r w:rsidR="00C30259" w:rsidRPr="00303C6C">
        <w:rPr>
          <w:b w:val="0"/>
          <w:i/>
          <w:sz w:val="24"/>
        </w:rPr>
        <w:fldChar w:fldCharType="separate"/>
      </w:r>
      <w:r w:rsidR="003331AB">
        <w:rPr>
          <w:b w:val="0"/>
          <w:i/>
          <w:noProof/>
          <w:sz w:val="24"/>
        </w:rPr>
        <w:t>3</w:t>
      </w:r>
      <w:r w:rsidR="00C30259" w:rsidRPr="00303C6C">
        <w:rPr>
          <w:b w:val="0"/>
          <w:i/>
          <w:sz w:val="24"/>
        </w:rPr>
        <w:fldChar w:fldCharType="end"/>
      </w:r>
      <w:r w:rsidR="00386CBB" w:rsidRPr="00303C6C">
        <w:rPr>
          <w:b w:val="0"/>
          <w:i/>
          <w:sz w:val="24"/>
        </w:rPr>
        <w:t xml:space="preserve"> – Histogram</w:t>
      </w:r>
      <w:r w:rsidR="00386CBB" w:rsidRPr="00303C6C">
        <w:rPr>
          <w:b w:val="0"/>
          <w:sz w:val="24"/>
        </w:rPr>
        <w:t xml:space="preserve"> </w:t>
      </w:r>
      <w:r w:rsidR="00386CBB" w:rsidRPr="00303C6C">
        <w:rPr>
          <w:rStyle w:val="Znakapoznpodarou"/>
          <w:b w:val="0"/>
          <w:sz w:val="24"/>
        </w:rPr>
        <w:footnoteReference w:id="18"/>
      </w:r>
    </w:p>
    <w:p w:rsidR="009018F1" w:rsidRPr="009018F1" w:rsidRDefault="009018F1" w:rsidP="009018F1"/>
    <w:p w:rsidR="00405455" w:rsidRPr="007D3D5D" w:rsidRDefault="00405455" w:rsidP="007D3D5D">
      <w:pPr>
        <w:rPr>
          <w:b/>
        </w:rPr>
      </w:pPr>
      <w:bookmarkStart w:id="135" w:name="_Toc522609389"/>
      <w:bookmarkStart w:id="136" w:name="_Toc523054152"/>
      <w:bookmarkStart w:id="137" w:name="_Toc530667628"/>
      <w:bookmarkStart w:id="138" w:name="_Toc1403395"/>
      <w:bookmarkStart w:id="139" w:name="_Toc1403638"/>
      <w:bookmarkStart w:id="140" w:name="_Toc1991819"/>
      <w:bookmarkStart w:id="141" w:name="_Toc1992244"/>
      <w:bookmarkStart w:id="142" w:name="_Toc2231447"/>
      <w:r w:rsidRPr="007D3D5D">
        <w:rPr>
          <w:b/>
        </w:rPr>
        <w:t>Regulační diagram</w:t>
      </w:r>
      <w:bookmarkEnd w:id="135"/>
      <w:bookmarkEnd w:id="136"/>
      <w:bookmarkEnd w:id="137"/>
      <w:bookmarkEnd w:id="138"/>
      <w:bookmarkEnd w:id="139"/>
      <w:bookmarkEnd w:id="140"/>
      <w:bookmarkEnd w:id="141"/>
      <w:bookmarkEnd w:id="142"/>
      <w:r w:rsidRPr="007D3D5D">
        <w:rPr>
          <w:b/>
        </w:rPr>
        <w:t xml:space="preserve">  </w:t>
      </w:r>
    </w:p>
    <w:p w:rsidR="00405455" w:rsidRPr="00CC3C76" w:rsidRDefault="00CC3C76" w:rsidP="00405455">
      <w:pPr>
        <w:rPr>
          <w:sz w:val="24"/>
        </w:rPr>
      </w:pPr>
      <w:r w:rsidRPr="00CC3C76">
        <w:rPr>
          <w:sz w:val="24"/>
        </w:rPr>
        <w:t xml:space="preserve">„Regulační diagramy představují grafický nástroj, který spadá do techniky jakosti, která se nazývá statistická regulace. Nicméně i graf sám o sobě dává dobrý přehled o průběhu a stavu procesu. </w:t>
      </w:r>
      <w:r w:rsidR="006C5D0A">
        <w:rPr>
          <w:sz w:val="24"/>
        </w:rPr>
        <w:t>Regulační diagram je vlastně průběhový diagram s horní UCL a dolní LCL regulační mezí, které jsou nakresleny na obě strany od průměrné hodnoty procesu. Regulační meze jsou typicky ve vzdálenosti ± 3 sigma od střední hodnoty procesu.“</w:t>
      </w:r>
      <w:r w:rsidR="006C5D0A">
        <w:rPr>
          <w:sz w:val="24"/>
          <w:vertAlign w:val="superscript"/>
        </w:rPr>
        <w:t xml:space="preserve"> </w:t>
      </w:r>
      <w:r w:rsidR="00FC3706">
        <w:rPr>
          <w:rStyle w:val="Znakapoznpodarou"/>
          <w:sz w:val="24"/>
        </w:rPr>
        <w:footnoteReference w:id="19"/>
      </w:r>
    </w:p>
    <w:p w:rsidR="00405455" w:rsidRDefault="00405455" w:rsidP="00405455"/>
    <w:p w:rsidR="006642EC" w:rsidRDefault="00CB5B72" w:rsidP="001A3BAA">
      <w:pPr>
        <w:keepNext/>
        <w:jc w:val="center"/>
      </w:pPr>
      <w:r>
        <w:rPr>
          <w:noProof/>
        </w:rPr>
        <w:drawing>
          <wp:inline distT="0" distB="0" distL="0" distR="0">
            <wp:extent cx="5516880" cy="2288484"/>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3296" cy="2299442"/>
                    </a:xfrm>
                    <a:prstGeom prst="rect">
                      <a:avLst/>
                    </a:prstGeom>
                  </pic:spPr>
                </pic:pic>
              </a:graphicData>
            </a:graphic>
          </wp:inline>
        </w:drawing>
      </w:r>
    </w:p>
    <w:p w:rsidR="00405455" w:rsidRPr="00303C6C" w:rsidRDefault="006642EC" w:rsidP="00263D13">
      <w:pPr>
        <w:pStyle w:val="Titulek"/>
        <w:rPr>
          <w:b w:val="0"/>
          <w:sz w:val="24"/>
        </w:rPr>
      </w:pPr>
      <w:r w:rsidRPr="00303C6C">
        <w:rPr>
          <w:b w:val="0"/>
          <w:i/>
          <w:sz w:val="24"/>
        </w:rPr>
        <w:t xml:space="preserve">Obrázek </w:t>
      </w:r>
      <w:r w:rsidR="00C30259" w:rsidRPr="00303C6C">
        <w:rPr>
          <w:b w:val="0"/>
          <w:i/>
          <w:sz w:val="24"/>
        </w:rPr>
        <w:fldChar w:fldCharType="begin"/>
      </w:r>
      <w:r w:rsidRPr="00303C6C">
        <w:rPr>
          <w:b w:val="0"/>
          <w:i/>
          <w:sz w:val="24"/>
        </w:rPr>
        <w:instrText xml:space="preserve"> SEQ Obrázek \* ARABIC </w:instrText>
      </w:r>
      <w:r w:rsidR="00C30259" w:rsidRPr="00303C6C">
        <w:rPr>
          <w:b w:val="0"/>
          <w:i/>
          <w:sz w:val="24"/>
        </w:rPr>
        <w:fldChar w:fldCharType="separate"/>
      </w:r>
      <w:r w:rsidR="003331AB">
        <w:rPr>
          <w:b w:val="0"/>
          <w:i/>
          <w:noProof/>
          <w:sz w:val="24"/>
        </w:rPr>
        <w:t>4</w:t>
      </w:r>
      <w:r w:rsidR="00C30259" w:rsidRPr="00303C6C">
        <w:rPr>
          <w:b w:val="0"/>
          <w:i/>
          <w:sz w:val="24"/>
        </w:rPr>
        <w:fldChar w:fldCharType="end"/>
      </w:r>
      <w:r w:rsidR="00B70C0F" w:rsidRPr="00303C6C">
        <w:rPr>
          <w:b w:val="0"/>
          <w:i/>
          <w:sz w:val="24"/>
        </w:rPr>
        <w:t xml:space="preserve"> – Regulační diagram</w:t>
      </w:r>
      <w:r w:rsidR="00B70C0F" w:rsidRPr="00303C6C">
        <w:rPr>
          <w:b w:val="0"/>
          <w:sz w:val="24"/>
        </w:rPr>
        <w:t xml:space="preserve"> </w:t>
      </w:r>
      <w:r w:rsidR="00263D13" w:rsidRPr="00303C6C">
        <w:rPr>
          <w:rStyle w:val="Znakapoznpodarou"/>
          <w:b w:val="0"/>
          <w:sz w:val="24"/>
        </w:rPr>
        <w:footnoteReference w:id="20"/>
      </w:r>
    </w:p>
    <w:p w:rsidR="00201D7F" w:rsidRPr="00201D7F" w:rsidRDefault="00201D7F" w:rsidP="006642EC">
      <w:pPr>
        <w:ind w:firstLine="0"/>
        <w:rPr>
          <w:sz w:val="18"/>
          <w:szCs w:val="18"/>
        </w:rPr>
      </w:pPr>
    </w:p>
    <w:p w:rsidR="00F94BAE" w:rsidRPr="00303C6C" w:rsidRDefault="00F94BAE" w:rsidP="00DD4523">
      <w:pPr>
        <w:pStyle w:val="Nadpis3"/>
        <w:numPr>
          <w:ilvl w:val="2"/>
          <w:numId w:val="21"/>
        </w:numPr>
        <w:spacing w:before="100" w:beforeAutospacing="1" w:after="100" w:afterAutospacing="1"/>
        <w:jc w:val="left"/>
        <w:rPr>
          <w:b/>
          <w:sz w:val="26"/>
          <w:szCs w:val="26"/>
        </w:rPr>
      </w:pPr>
      <w:bookmarkStart w:id="143" w:name="_Toc495400822"/>
      <w:bookmarkStart w:id="144" w:name="_Toc495468032"/>
      <w:bookmarkStart w:id="145" w:name="_Toc522609393"/>
      <w:bookmarkStart w:id="146" w:name="_Toc523054156"/>
      <w:bookmarkStart w:id="147" w:name="_Toc530667632"/>
      <w:bookmarkStart w:id="148" w:name="_Toc1403399"/>
      <w:bookmarkStart w:id="149" w:name="_Toc1403642"/>
      <w:bookmarkStart w:id="150" w:name="_Toc1991823"/>
      <w:bookmarkStart w:id="151" w:name="_Toc1992246"/>
      <w:bookmarkStart w:id="152" w:name="_Toc2231449"/>
      <w:bookmarkStart w:id="153" w:name="_Toc4612929"/>
      <w:bookmarkStart w:id="154" w:name="_Toc3225975"/>
      <w:r w:rsidRPr="00303C6C">
        <w:rPr>
          <w:b/>
          <w:sz w:val="26"/>
          <w:szCs w:val="26"/>
        </w:rPr>
        <w:t xml:space="preserve">Zlepšování </w:t>
      </w:r>
      <w:r w:rsidR="00302838" w:rsidRPr="00303C6C">
        <w:rPr>
          <w:b/>
          <w:sz w:val="26"/>
          <w:szCs w:val="26"/>
        </w:rPr>
        <w:t>kvality</w:t>
      </w:r>
      <w:bookmarkEnd w:id="143"/>
      <w:bookmarkEnd w:id="144"/>
      <w:bookmarkEnd w:id="145"/>
      <w:bookmarkEnd w:id="146"/>
      <w:bookmarkEnd w:id="147"/>
      <w:bookmarkEnd w:id="148"/>
      <w:bookmarkEnd w:id="149"/>
      <w:bookmarkEnd w:id="150"/>
      <w:bookmarkEnd w:id="151"/>
      <w:bookmarkEnd w:id="152"/>
      <w:bookmarkEnd w:id="153"/>
      <w:r w:rsidR="00105507" w:rsidRPr="00303C6C">
        <w:rPr>
          <w:b/>
          <w:sz w:val="26"/>
          <w:szCs w:val="26"/>
        </w:rPr>
        <w:t xml:space="preserve"> </w:t>
      </w:r>
      <w:bookmarkEnd w:id="154"/>
    </w:p>
    <w:p w:rsidR="00EF758C" w:rsidRDefault="00F16F56" w:rsidP="00EF758C">
      <w:pPr>
        <w:rPr>
          <w:sz w:val="24"/>
        </w:rPr>
      </w:pPr>
      <w:r w:rsidRPr="00F16F56">
        <w:rPr>
          <w:sz w:val="24"/>
        </w:rPr>
        <w:t xml:space="preserve">„Organizace musí určit a zvolit příležitosti ke zlepšování a realizovat veškerá nezbytná opatření pro splnění požadavků zákazníka a zvýšení jeho spokojenosti.“ </w:t>
      </w:r>
      <w:r w:rsidR="00FC3706">
        <w:rPr>
          <w:rStyle w:val="Znakapoznpodarou"/>
          <w:sz w:val="24"/>
        </w:rPr>
        <w:footnoteReference w:id="21"/>
      </w:r>
    </w:p>
    <w:p w:rsidR="00186C95" w:rsidRDefault="00186C95" w:rsidP="00EF758C">
      <w:pPr>
        <w:rPr>
          <w:b/>
          <w:sz w:val="24"/>
        </w:rPr>
      </w:pPr>
    </w:p>
    <w:p w:rsidR="008C0619" w:rsidRPr="00F16F56" w:rsidRDefault="008C0619" w:rsidP="00EF758C">
      <w:pPr>
        <w:rPr>
          <w:b/>
          <w:sz w:val="24"/>
        </w:rPr>
      </w:pPr>
      <w:r w:rsidRPr="00F16F56">
        <w:rPr>
          <w:b/>
          <w:sz w:val="24"/>
        </w:rPr>
        <w:t xml:space="preserve">V oblasti zlepšování kvality je nutné se zaměřit zejména na tři hlavní oblasti: </w:t>
      </w:r>
    </w:p>
    <w:p w:rsidR="008C0619" w:rsidRPr="00F16F56" w:rsidRDefault="008C0619" w:rsidP="00486054">
      <w:pPr>
        <w:numPr>
          <w:ilvl w:val="0"/>
          <w:numId w:val="5"/>
        </w:numPr>
        <w:rPr>
          <w:sz w:val="24"/>
        </w:rPr>
      </w:pPr>
      <w:r w:rsidRPr="00F16F56">
        <w:rPr>
          <w:sz w:val="24"/>
        </w:rPr>
        <w:t>zvyšování vhodnosti k</w:t>
      </w:r>
      <w:r w:rsidR="002B1239">
        <w:rPr>
          <w:sz w:val="24"/>
        </w:rPr>
        <w:t> </w:t>
      </w:r>
      <w:r w:rsidRPr="00F16F56">
        <w:rPr>
          <w:sz w:val="24"/>
        </w:rPr>
        <w:t>použití</w:t>
      </w:r>
      <w:r w:rsidR="002B1239">
        <w:rPr>
          <w:sz w:val="24"/>
        </w:rPr>
        <w:t>,</w:t>
      </w:r>
    </w:p>
    <w:p w:rsidR="008C0619" w:rsidRPr="00F16F56" w:rsidRDefault="008C0619" w:rsidP="00486054">
      <w:pPr>
        <w:numPr>
          <w:ilvl w:val="0"/>
          <w:numId w:val="5"/>
        </w:numPr>
        <w:rPr>
          <w:sz w:val="24"/>
        </w:rPr>
      </w:pPr>
      <w:r w:rsidRPr="00F16F56">
        <w:rPr>
          <w:sz w:val="24"/>
        </w:rPr>
        <w:t>snižování rozsahu neshod v dodávkách výrobků a služeb</w:t>
      </w:r>
      <w:r w:rsidR="002B1239">
        <w:rPr>
          <w:sz w:val="24"/>
        </w:rPr>
        <w:t>,</w:t>
      </w:r>
    </w:p>
    <w:p w:rsidR="00EF758C" w:rsidRDefault="008C0619" w:rsidP="00486054">
      <w:pPr>
        <w:numPr>
          <w:ilvl w:val="0"/>
          <w:numId w:val="5"/>
        </w:numPr>
        <w:rPr>
          <w:sz w:val="24"/>
        </w:rPr>
      </w:pPr>
      <w:r w:rsidRPr="00F16F56">
        <w:rPr>
          <w:sz w:val="24"/>
        </w:rPr>
        <w:t>zvyšování účinnosti všech podnikových procesů</w:t>
      </w:r>
      <w:r w:rsidR="00D04B36">
        <w:rPr>
          <w:sz w:val="24"/>
        </w:rPr>
        <w:t>.</w:t>
      </w:r>
    </w:p>
    <w:p w:rsidR="00303C6C" w:rsidRPr="00F16F56" w:rsidRDefault="00303C6C" w:rsidP="00303C6C">
      <w:pPr>
        <w:rPr>
          <w:sz w:val="24"/>
        </w:rPr>
      </w:pPr>
    </w:p>
    <w:p w:rsidR="00B37E58" w:rsidRPr="00F16F56" w:rsidRDefault="00B37E58" w:rsidP="00B37E58">
      <w:pPr>
        <w:rPr>
          <w:sz w:val="24"/>
        </w:rPr>
      </w:pPr>
    </w:p>
    <w:p w:rsidR="008C0619" w:rsidRPr="00F16F56" w:rsidRDefault="002567E7" w:rsidP="002567E7">
      <w:pPr>
        <w:rPr>
          <w:b/>
          <w:sz w:val="24"/>
        </w:rPr>
      </w:pPr>
      <w:r w:rsidRPr="00F16F56">
        <w:rPr>
          <w:b/>
          <w:sz w:val="24"/>
        </w:rPr>
        <w:t>Proces zlepšování by měl zahrnovat následující kroky</w:t>
      </w:r>
      <w:r w:rsidR="008C0619" w:rsidRPr="00F16F56">
        <w:rPr>
          <w:b/>
          <w:sz w:val="24"/>
        </w:rPr>
        <w:t>:</w:t>
      </w:r>
    </w:p>
    <w:p w:rsidR="00FA7A9E" w:rsidRPr="00F16F56" w:rsidRDefault="00FA7A9E" w:rsidP="00486054">
      <w:pPr>
        <w:numPr>
          <w:ilvl w:val="0"/>
          <w:numId w:val="4"/>
        </w:numPr>
        <w:rPr>
          <w:sz w:val="24"/>
        </w:rPr>
      </w:pPr>
      <w:r w:rsidRPr="00F16F56">
        <w:rPr>
          <w:sz w:val="24"/>
        </w:rPr>
        <w:t>stanovení cílů pro zlepšování</w:t>
      </w:r>
      <w:r w:rsidR="002B1239">
        <w:rPr>
          <w:sz w:val="24"/>
        </w:rPr>
        <w:t>,</w:t>
      </w:r>
    </w:p>
    <w:p w:rsidR="00FA7A9E" w:rsidRPr="00F16F56" w:rsidRDefault="00FA7A9E" w:rsidP="00486054">
      <w:pPr>
        <w:numPr>
          <w:ilvl w:val="0"/>
          <w:numId w:val="4"/>
        </w:numPr>
        <w:rPr>
          <w:sz w:val="24"/>
        </w:rPr>
      </w:pPr>
      <w:r w:rsidRPr="00F16F56">
        <w:rPr>
          <w:sz w:val="24"/>
        </w:rPr>
        <w:t>analyzování a hodnocení existující situace, aby se identifikovaly oblasti pro zlepšování</w:t>
      </w:r>
      <w:r w:rsidR="002B1239">
        <w:rPr>
          <w:sz w:val="24"/>
        </w:rPr>
        <w:t>,</w:t>
      </w:r>
    </w:p>
    <w:p w:rsidR="008C0619" w:rsidRPr="00F16F56" w:rsidRDefault="008C0619" w:rsidP="00486054">
      <w:pPr>
        <w:numPr>
          <w:ilvl w:val="0"/>
          <w:numId w:val="4"/>
        </w:numPr>
        <w:rPr>
          <w:sz w:val="24"/>
        </w:rPr>
      </w:pPr>
      <w:r w:rsidRPr="00F16F56">
        <w:rPr>
          <w:sz w:val="24"/>
        </w:rPr>
        <w:t>vyhledávání možných řešení</w:t>
      </w:r>
      <w:r w:rsidR="002567E7" w:rsidRPr="00F16F56">
        <w:rPr>
          <w:sz w:val="24"/>
        </w:rPr>
        <w:t xml:space="preserve"> k dosažení cílů</w:t>
      </w:r>
      <w:r w:rsidR="002B1239">
        <w:rPr>
          <w:sz w:val="24"/>
        </w:rPr>
        <w:t>,</w:t>
      </w:r>
    </w:p>
    <w:p w:rsidR="008C0619" w:rsidRPr="00F16F56" w:rsidRDefault="008C0619" w:rsidP="00486054">
      <w:pPr>
        <w:numPr>
          <w:ilvl w:val="0"/>
          <w:numId w:val="4"/>
        </w:numPr>
        <w:rPr>
          <w:sz w:val="24"/>
        </w:rPr>
      </w:pPr>
      <w:r w:rsidRPr="00F16F56">
        <w:rPr>
          <w:sz w:val="24"/>
        </w:rPr>
        <w:t>hodnocení</w:t>
      </w:r>
      <w:r w:rsidR="002567E7" w:rsidRPr="00F16F56">
        <w:rPr>
          <w:sz w:val="24"/>
        </w:rPr>
        <w:t xml:space="preserve"> těchto řešení a jejich výběr</w:t>
      </w:r>
      <w:r w:rsidR="002B1239">
        <w:rPr>
          <w:sz w:val="24"/>
        </w:rPr>
        <w:t>,</w:t>
      </w:r>
    </w:p>
    <w:p w:rsidR="008C0619" w:rsidRDefault="008C0619" w:rsidP="00486054">
      <w:pPr>
        <w:numPr>
          <w:ilvl w:val="0"/>
          <w:numId w:val="4"/>
        </w:numPr>
        <w:rPr>
          <w:sz w:val="24"/>
        </w:rPr>
      </w:pPr>
      <w:r w:rsidRPr="00F16F56">
        <w:rPr>
          <w:sz w:val="24"/>
        </w:rPr>
        <w:t>zavedení</w:t>
      </w:r>
      <w:r w:rsidR="002567E7" w:rsidRPr="00F16F56">
        <w:rPr>
          <w:sz w:val="24"/>
        </w:rPr>
        <w:t xml:space="preserve"> zvoleného řešení</w:t>
      </w:r>
      <w:r w:rsidR="002B1239">
        <w:rPr>
          <w:sz w:val="24"/>
        </w:rPr>
        <w:t>,</w:t>
      </w:r>
    </w:p>
    <w:p w:rsidR="008C0619" w:rsidRPr="00F16F56" w:rsidRDefault="008C0619" w:rsidP="00486054">
      <w:pPr>
        <w:numPr>
          <w:ilvl w:val="0"/>
          <w:numId w:val="4"/>
        </w:numPr>
        <w:rPr>
          <w:sz w:val="24"/>
        </w:rPr>
      </w:pPr>
      <w:r w:rsidRPr="00F16F56">
        <w:rPr>
          <w:sz w:val="24"/>
        </w:rPr>
        <w:t>měření, ověřování, analyzování a hodnocení výsledků realizace, aby se s</w:t>
      </w:r>
      <w:r w:rsidR="002567E7" w:rsidRPr="00F16F56">
        <w:rPr>
          <w:sz w:val="24"/>
        </w:rPr>
        <w:t>tanovilo, zda byly cíle splněny</w:t>
      </w:r>
      <w:r w:rsidR="002B1239">
        <w:rPr>
          <w:sz w:val="24"/>
        </w:rPr>
        <w:t>,</w:t>
      </w:r>
    </w:p>
    <w:p w:rsidR="00EF758C" w:rsidRPr="00F16F56" w:rsidRDefault="008C0619" w:rsidP="00486054">
      <w:pPr>
        <w:numPr>
          <w:ilvl w:val="0"/>
          <w:numId w:val="4"/>
        </w:numPr>
        <w:rPr>
          <w:sz w:val="24"/>
        </w:rPr>
      </w:pPr>
      <w:r w:rsidRPr="00F16F56">
        <w:rPr>
          <w:sz w:val="24"/>
        </w:rPr>
        <w:t>oficiální schvalování změn</w:t>
      </w:r>
      <w:r w:rsidR="002B1239">
        <w:rPr>
          <w:sz w:val="24"/>
        </w:rPr>
        <w:t>.</w:t>
      </w:r>
    </w:p>
    <w:p w:rsidR="006B3DD4" w:rsidRPr="00303C6C" w:rsidRDefault="006B3DD4" w:rsidP="00303C6C">
      <w:pPr>
        <w:pStyle w:val="Nadpis4"/>
        <w:spacing w:before="100" w:beforeAutospacing="1" w:after="100" w:afterAutospacing="1"/>
        <w:ind w:left="1316" w:hanging="862"/>
        <w:rPr>
          <w:sz w:val="26"/>
          <w:szCs w:val="26"/>
        </w:rPr>
      </w:pPr>
      <w:bookmarkStart w:id="155" w:name="_Toc522609394"/>
      <w:bookmarkStart w:id="156" w:name="_Toc523054157"/>
      <w:bookmarkStart w:id="157" w:name="_Toc530667633"/>
      <w:bookmarkStart w:id="158" w:name="_Toc1403400"/>
      <w:bookmarkStart w:id="159" w:name="_Toc1403643"/>
      <w:bookmarkStart w:id="160" w:name="_Toc1991824"/>
      <w:bookmarkStart w:id="161" w:name="_Toc1992247"/>
      <w:bookmarkStart w:id="162" w:name="_Toc2231450"/>
      <w:bookmarkStart w:id="163" w:name="_Toc3225976"/>
      <w:proofErr w:type="spellStart"/>
      <w:r w:rsidRPr="00303C6C">
        <w:rPr>
          <w:sz w:val="26"/>
          <w:szCs w:val="26"/>
        </w:rPr>
        <w:t>K</w:t>
      </w:r>
      <w:r w:rsidR="006C5D0A" w:rsidRPr="00303C6C">
        <w:rPr>
          <w:sz w:val="26"/>
          <w:szCs w:val="26"/>
        </w:rPr>
        <w:t>aizen</w:t>
      </w:r>
      <w:bookmarkEnd w:id="155"/>
      <w:bookmarkEnd w:id="156"/>
      <w:bookmarkEnd w:id="157"/>
      <w:bookmarkEnd w:id="158"/>
      <w:bookmarkEnd w:id="159"/>
      <w:bookmarkEnd w:id="160"/>
      <w:bookmarkEnd w:id="161"/>
      <w:bookmarkEnd w:id="162"/>
      <w:proofErr w:type="spellEnd"/>
      <w:r w:rsidRPr="00303C6C">
        <w:rPr>
          <w:sz w:val="26"/>
          <w:szCs w:val="26"/>
        </w:rPr>
        <w:t xml:space="preserve"> </w:t>
      </w:r>
      <w:r w:rsidR="00105507" w:rsidRPr="00303C6C">
        <w:rPr>
          <w:sz w:val="26"/>
          <w:szCs w:val="26"/>
        </w:rPr>
        <w:t xml:space="preserve">má být </w:t>
      </w:r>
      <w:bookmarkEnd w:id="163"/>
    </w:p>
    <w:p w:rsidR="006E0A7B" w:rsidRPr="006E0A7B" w:rsidRDefault="006E0A7B" w:rsidP="006E0A7B">
      <w:pPr>
        <w:rPr>
          <w:sz w:val="24"/>
        </w:rPr>
      </w:pPr>
      <w:r w:rsidRPr="006E0A7B">
        <w:rPr>
          <w:sz w:val="24"/>
        </w:rPr>
        <w:t xml:space="preserve">Jedním z významných druhů neustálého zlepšování je metoda </w:t>
      </w:r>
      <w:proofErr w:type="spellStart"/>
      <w:r w:rsidRPr="006E0A7B">
        <w:rPr>
          <w:sz w:val="24"/>
        </w:rPr>
        <w:t>Kaizen</w:t>
      </w:r>
      <w:proofErr w:type="spellEnd"/>
      <w:r w:rsidRPr="006E0A7B">
        <w:rPr>
          <w:sz w:val="24"/>
        </w:rPr>
        <w:t>, která vychází</w:t>
      </w:r>
      <w:r w:rsidR="00532395">
        <w:rPr>
          <w:sz w:val="24"/>
        </w:rPr>
        <w:br/>
      </w:r>
      <w:r w:rsidRPr="006E0A7B">
        <w:rPr>
          <w:sz w:val="24"/>
        </w:rPr>
        <w:t xml:space="preserve"> z japonské filozofie, vyjadřuje nespokojenost se současným stavem a potřebou tento stav po malých krocích vylepšovat. V případě, že aplikujeme </w:t>
      </w:r>
      <w:proofErr w:type="spellStart"/>
      <w:r w:rsidRPr="006E0A7B">
        <w:rPr>
          <w:sz w:val="24"/>
        </w:rPr>
        <w:t>Kaizen</w:t>
      </w:r>
      <w:proofErr w:type="spellEnd"/>
      <w:r w:rsidRPr="006E0A7B">
        <w:rPr>
          <w:sz w:val="24"/>
        </w:rPr>
        <w:t xml:space="preserve"> na pracovišti, jedná se </w:t>
      </w:r>
      <w:r w:rsidR="001337D4">
        <w:rPr>
          <w:sz w:val="24"/>
        </w:rPr>
        <w:br/>
      </w:r>
      <w:r w:rsidRPr="006E0A7B">
        <w:rPr>
          <w:sz w:val="24"/>
        </w:rPr>
        <w:t xml:space="preserve">o neustále zlepšování procesů ve firmě. To se dotýká všech zaměstnanců, včetně manažerů. </w:t>
      </w:r>
    </w:p>
    <w:p w:rsidR="001312F5" w:rsidRPr="00F16F56" w:rsidRDefault="006E0A7B" w:rsidP="001312F5">
      <w:pPr>
        <w:rPr>
          <w:sz w:val="24"/>
        </w:rPr>
      </w:pPr>
      <w:r w:rsidRPr="006E0A7B">
        <w:rPr>
          <w:sz w:val="24"/>
        </w:rPr>
        <w:t xml:space="preserve">V oblasti kvality je </w:t>
      </w:r>
      <w:proofErr w:type="spellStart"/>
      <w:r w:rsidRPr="006E0A7B">
        <w:rPr>
          <w:sz w:val="24"/>
        </w:rPr>
        <w:t>Kaizen</w:t>
      </w:r>
      <w:proofErr w:type="spellEnd"/>
      <w:r w:rsidRPr="006E0A7B">
        <w:rPr>
          <w:sz w:val="24"/>
        </w:rPr>
        <w:t xml:space="preserve">, jedna z důležitých strategií, která </w:t>
      </w:r>
      <w:r>
        <w:rPr>
          <w:sz w:val="24"/>
        </w:rPr>
        <w:t>dopomůže</w:t>
      </w:r>
      <w:r w:rsidRPr="006E0A7B">
        <w:rPr>
          <w:sz w:val="24"/>
        </w:rPr>
        <w:t xml:space="preserve"> firmě </w:t>
      </w:r>
      <w:r>
        <w:rPr>
          <w:sz w:val="24"/>
        </w:rPr>
        <w:t xml:space="preserve">k větší </w:t>
      </w:r>
      <w:r w:rsidRPr="006E0A7B">
        <w:rPr>
          <w:sz w:val="24"/>
        </w:rPr>
        <w:t>konkurenceschopnost</w:t>
      </w:r>
      <w:r>
        <w:rPr>
          <w:sz w:val="24"/>
        </w:rPr>
        <w:t xml:space="preserve">i </w:t>
      </w:r>
      <w:r w:rsidRPr="006E0A7B">
        <w:rPr>
          <w:sz w:val="24"/>
        </w:rPr>
        <w:t xml:space="preserve">a </w:t>
      </w:r>
      <w:r>
        <w:rPr>
          <w:sz w:val="24"/>
        </w:rPr>
        <w:t xml:space="preserve">také přinese </w:t>
      </w:r>
      <w:r w:rsidRPr="006E0A7B">
        <w:rPr>
          <w:sz w:val="24"/>
        </w:rPr>
        <w:t>kvalitnější výrobky</w:t>
      </w:r>
      <w:r>
        <w:rPr>
          <w:sz w:val="24"/>
        </w:rPr>
        <w:t>.</w:t>
      </w:r>
    </w:p>
    <w:p w:rsidR="00C42EB3" w:rsidRDefault="00C42EB3" w:rsidP="00C42EB3">
      <w:pPr>
        <w:rPr>
          <w:sz w:val="24"/>
        </w:rPr>
      </w:pPr>
      <w:r>
        <w:rPr>
          <w:sz w:val="24"/>
        </w:rPr>
        <w:t>„</w:t>
      </w:r>
      <w:proofErr w:type="spellStart"/>
      <w:r>
        <w:rPr>
          <w:sz w:val="24"/>
        </w:rPr>
        <w:t>Kaizen</w:t>
      </w:r>
      <w:proofErr w:type="spellEnd"/>
      <w:r>
        <w:rPr>
          <w:sz w:val="24"/>
        </w:rPr>
        <w:t xml:space="preserve"> znamená zlepšování. A to nejen to. </w:t>
      </w:r>
      <w:proofErr w:type="spellStart"/>
      <w:r>
        <w:rPr>
          <w:sz w:val="24"/>
        </w:rPr>
        <w:t>Kaizen</w:t>
      </w:r>
      <w:proofErr w:type="spellEnd"/>
      <w:r>
        <w:rPr>
          <w:sz w:val="24"/>
        </w:rPr>
        <w:t xml:space="preserve"> znamená neustále zlepšování, do kterého je zapojený každý: od manažerů až po dělníky. Slovo </w:t>
      </w:r>
      <w:proofErr w:type="spellStart"/>
      <w:r>
        <w:rPr>
          <w:sz w:val="24"/>
        </w:rPr>
        <w:t>kaizen</w:t>
      </w:r>
      <w:proofErr w:type="spellEnd"/>
      <w:r>
        <w:rPr>
          <w:sz w:val="24"/>
        </w:rPr>
        <w:t xml:space="preserve"> (změna k lepšímu) je v této souvislosti důležité. Je to jedno z </w:t>
      </w:r>
      <w:r w:rsidR="00192571">
        <w:rPr>
          <w:sz w:val="24"/>
        </w:rPr>
        <w:t>nejfrekventovanějších</w:t>
      </w:r>
      <w:r>
        <w:rPr>
          <w:sz w:val="24"/>
        </w:rPr>
        <w:t xml:space="preserve"> slov v</w:t>
      </w:r>
      <w:r w:rsidR="00192571">
        <w:rPr>
          <w:sz w:val="24"/>
        </w:rPr>
        <w:t xml:space="preserve"> japonském jazyce. Není to zlepšovatelské hnutí ani byrokratický systém, který usiluje o to, aby každý pracovník podal do roka tři zlepšovací návrhy. Je to způsob </w:t>
      </w:r>
      <w:r w:rsidR="00FD755A">
        <w:rPr>
          <w:sz w:val="24"/>
        </w:rPr>
        <w:t xml:space="preserve">myšlení, filozofie </w:t>
      </w:r>
      <w:r w:rsidR="00192571">
        <w:rPr>
          <w:sz w:val="24"/>
        </w:rPr>
        <w:t xml:space="preserve">života, </w:t>
      </w:r>
      <w:r w:rsidR="00FD755A">
        <w:rPr>
          <w:sz w:val="24"/>
        </w:rPr>
        <w:t>která říká, že zítra musí být lépe než dnes. V našem životě i práci.</w:t>
      </w:r>
      <w:r w:rsidR="000700ED">
        <w:rPr>
          <w:sz w:val="24"/>
        </w:rPr>
        <w:t>“</w:t>
      </w:r>
      <w:r w:rsidR="000700ED">
        <w:rPr>
          <w:rStyle w:val="Znakapoznpodarou"/>
          <w:sz w:val="24"/>
        </w:rPr>
        <w:footnoteReference w:id="22"/>
      </w:r>
    </w:p>
    <w:p w:rsidR="000700ED" w:rsidRDefault="000700ED" w:rsidP="00C42EB3">
      <w:pPr>
        <w:rPr>
          <w:sz w:val="24"/>
        </w:rPr>
      </w:pPr>
    </w:p>
    <w:p w:rsidR="00186C95" w:rsidRDefault="000700ED" w:rsidP="00C42EB3">
      <w:pPr>
        <w:rPr>
          <w:sz w:val="24"/>
        </w:rPr>
      </w:pPr>
      <w:r>
        <w:rPr>
          <w:sz w:val="24"/>
        </w:rPr>
        <w:t>„</w:t>
      </w:r>
      <w:proofErr w:type="spellStart"/>
      <w:r w:rsidR="00FD755A">
        <w:rPr>
          <w:sz w:val="24"/>
        </w:rPr>
        <w:t>Kaizen</w:t>
      </w:r>
      <w:proofErr w:type="spellEnd"/>
      <w:r w:rsidR="00FD755A">
        <w:rPr>
          <w:sz w:val="24"/>
        </w:rPr>
        <w:t xml:space="preserve"> je založený na tom, že lidé v podniku musí používat rozum stejně dobře jako svaly </w:t>
      </w:r>
      <w:r w:rsidR="00FC3706">
        <w:rPr>
          <w:sz w:val="24"/>
        </w:rPr>
        <w:br/>
      </w:r>
      <w:r w:rsidR="00FD755A">
        <w:rPr>
          <w:sz w:val="24"/>
        </w:rPr>
        <w:t xml:space="preserve">a ruce. </w:t>
      </w:r>
    </w:p>
    <w:p w:rsidR="0060702C" w:rsidRDefault="0060702C" w:rsidP="00C42EB3">
      <w:pPr>
        <w:rPr>
          <w:sz w:val="24"/>
        </w:rPr>
      </w:pPr>
    </w:p>
    <w:p w:rsidR="00FD755A" w:rsidRDefault="00FD755A" w:rsidP="00C42EB3">
      <w:pPr>
        <w:rPr>
          <w:sz w:val="24"/>
        </w:rPr>
      </w:pPr>
      <w:r>
        <w:rPr>
          <w:sz w:val="24"/>
        </w:rPr>
        <w:t>Základní principy tohoto systému jsou:</w:t>
      </w:r>
    </w:p>
    <w:p w:rsidR="00FD755A" w:rsidRDefault="00FD755A" w:rsidP="00DD4523">
      <w:pPr>
        <w:numPr>
          <w:ilvl w:val="0"/>
          <w:numId w:val="13"/>
        </w:numPr>
        <w:rPr>
          <w:sz w:val="24"/>
        </w:rPr>
      </w:pPr>
      <w:r>
        <w:rPr>
          <w:sz w:val="24"/>
        </w:rPr>
        <w:lastRenderedPageBreak/>
        <w:t xml:space="preserve">Zaměřuje se na zlepšení, která vycházejí z lokálních znalostí a zkušenosti lidí ve výrobě, která jsou obvykle lidem v managementu firmy, ale někdy i projektantům, vzdálená. Až </w:t>
      </w:r>
      <w:r w:rsidR="00263D13">
        <w:rPr>
          <w:sz w:val="24"/>
        </w:rPr>
        <w:t>99 %</w:t>
      </w:r>
      <w:r>
        <w:rPr>
          <w:sz w:val="24"/>
        </w:rPr>
        <w:t xml:space="preserve"> problémů ve výrobní dílně management firmy prakticky podrobně nezná. 60 až </w:t>
      </w:r>
      <w:r w:rsidR="00263D13">
        <w:rPr>
          <w:sz w:val="24"/>
        </w:rPr>
        <w:t>70 %</w:t>
      </w:r>
      <w:r>
        <w:rPr>
          <w:sz w:val="24"/>
        </w:rPr>
        <w:t xml:space="preserve"> z těchto problémů se dá</w:t>
      </w:r>
      <w:r w:rsidR="006651B2">
        <w:rPr>
          <w:sz w:val="24"/>
        </w:rPr>
        <w:t xml:space="preserve"> odstranit bez vynaložení jedné koruny</w:t>
      </w:r>
      <w:r w:rsidR="002B1239">
        <w:rPr>
          <w:sz w:val="24"/>
        </w:rPr>
        <w:t>,</w:t>
      </w:r>
    </w:p>
    <w:p w:rsidR="006651B2" w:rsidRDefault="006651B2" w:rsidP="00DD4523">
      <w:pPr>
        <w:numPr>
          <w:ilvl w:val="0"/>
          <w:numId w:val="13"/>
        </w:numPr>
        <w:rPr>
          <w:sz w:val="24"/>
        </w:rPr>
      </w:pPr>
      <w:r>
        <w:rPr>
          <w:sz w:val="24"/>
        </w:rPr>
        <w:t xml:space="preserve">Zapojení pracovníků do zlepšování procesů jim přináší </w:t>
      </w:r>
      <w:r w:rsidR="00BD1B49">
        <w:rPr>
          <w:sz w:val="24"/>
        </w:rPr>
        <w:t xml:space="preserve">i seberealizaci a vyšší uspokojení z práce, přispívá k rozvoji jejich schopností </w:t>
      </w:r>
      <w:r w:rsidR="00263D13">
        <w:rPr>
          <w:sz w:val="24"/>
        </w:rPr>
        <w:t>a ke</w:t>
      </w:r>
      <w:r w:rsidR="00BD1B49">
        <w:rPr>
          <w:sz w:val="24"/>
        </w:rPr>
        <w:t xml:space="preserve"> zlepšování podnikové kultury</w:t>
      </w:r>
      <w:r w:rsidR="002B1239">
        <w:rPr>
          <w:sz w:val="24"/>
        </w:rPr>
        <w:t>,</w:t>
      </w:r>
    </w:p>
    <w:p w:rsidR="00BD1B49" w:rsidRDefault="00BD1B49" w:rsidP="00DD4523">
      <w:pPr>
        <w:numPr>
          <w:ilvl w:val="0"/>
          <w:numId w:val="13"/>
        </w:numPr>
        <w:rPr>
          <w:sz w:val="24"/>
        </w:rPr>
      </w:pPr>
      <w:r>
        <w:rPr>
          <w:sz w:val="24"/>
        </w:rPr>
        <w:t xml:space="preserve">Změny zvenčí, které pouze reagují na vznikající problémy (administrativní rozhodnutí v managementu, přizvání externí konzultační firmy, racionalizace z hora, z technických oddělení), jsou většinou spojené s vyššími náklady a jsou méně stabilní. Vykonávají-li se podobné změny bez přímé účasti výrobního personálu, jsou obvykle ve výrobě i hůře přijímány.  Proč firmy nenechají myslet </w:t>
      </w:r>
      <w:r w:rsidR="001337D4">
        <w:rPr>
          <w:sz w:val="24"/>
        </w:rPr>
        <w:br/>
      </w:r>
      <w:r>
        <w:rPr>
          <w:sz w:val="24"/>
        </w:rPr>
        <w:t xml:space="preserve">a zlepšovat vlastní lidi, proč nerozdělí peníze pro externí konzultanty </w:t>
      </w:r>
      <w:r w:rsidR="00E062C0">
        <w:rPr>
          <w:sz w:val="24"/>
        </w:rPr>
        <w:t>(kteří</w:t>
      </w:r>
      <w:r>
        <w:rPr>
          <w:sz w:val="24"/>
        </w:rPr>
        <w:t xml:space="preserve"> i tak vycházejí z toho, co jim řeknou lidé ve firmě) raději vlastním lidem?</w:t>
      </w:r>
    </w:p>
    <w:p w:rsidR="00E062C0" w:rsidRDefault="00BD1B49" w:rsidP="00DD4523">
      <w:pPr>
        <w:numPr>
          <w:ilvl w:val="0"/>
          <w:numId w:val="13"/>
        </w:numPr>
        <w:rPr>
          <w:sz w:val="24"/>
        </w:rPr>
      </w:pPr>
      <w:r>
        <w:rPr>
          <w:sz w:val="24"/>
        </w:rPr>
        <w:t xml:space="preserve">Tradiční pohled na výrobní systém, který vyžaduje od pracovníků ve </w:t>
      </w:r>
      <w:r w:rsidR="00E062C0">
        <w:rPr>
          <w:sz w:val="24"/>
        </w:rPr>
        <w:t>výrobě</w:t>
      </w:r>
      <w:r>
        <w:rPr>
          <w:sz w:val="24"/>
        </w:rPr>
        <w:t xml:space="preserve"> jen disciplínu a stoprocentní plnění příkazů a předpisů</w:t>
      </w:r>
      <w:r w:rsidR="00E062C0">
        <w:rPr>
          <w:sz w:val="24"/>
        </w:rPr>
        <w:t xml:space="preserve">, sice může zabezpečit stabilitu parametrů, ale zanedbává to nejcennější ve výrobě – lidský potenciál. Lidé by neměli být ve výrobě placeni jen za plnění výkonů dodržování norem a předpisů. Je třeba se kolem nich požadovat, aby se kolem sebe rozhlédli, aby odhalovali všechny formy plýtvání, aby hledali možnosti, jak se dá daná práce udělat rychleji, lépe a levněji – a je třeba za tuto činnost odměňovat. </w:t>
      </w:r>
      <w:r w:rsidR="00A66A53">
        <w:rPr>
          <w:sz w:val="24"/>
        </w:rPr>
        <w:t>„</w:t>
      </w:r>
      <w:r w:rsidR="00FC3706">
        <w:rPr>
          <w:rStyle w:val="Znakapoznpodarou"/>
          <w:sz w:val="24"/>
        </w:rPr>
        <w:footnoteReference w:id="23"/>
      </w:r>
    </w:p>
    <w:p w:rsidR="00A66A53" w:rsidRDefault="00A66A53" w:rsidP="00A66A53">
      <w:pPr>
        <w:rPr>
          <w:sz w:val="24"/>
        </w:rPr>
      </w:pPr>
    </w:p>
    <w:p w:rsidR="00A66A53" w:rsidRDefault="00A66A53" w:rsidP="00A66A53">
      <w:pPr>
        <w:rPr>
          <w:sz w:val="24"/>
        </w:rPr>
      </w:pPr>
      <w:r>
        <w:rPr>
          <w:sz w:val="24"/>
        </w:rPr>
        <w:t xml:space="preserve">Pro úplnost uvádím tabulku srovnání počtu zlepšení v Japonských a Evropských firmách.  </w:t>
      </w:r>
    </w:p>
    <w:p w:rsidR="00E062C0" w:rsidRDefault="00E062C0" w:rsidP="00E062C0">
      <w:pPr>
        <w:rPr>
          <w:sz w:val="24"/>
        </w:rPr>
      </w:pPr>
    </w:p>
    <w:p w:rsidR="00E062C0" w:rsidRDefault="006642EC" w:rsidP="00C5640E">
      <w:pPr>
        <w:pStyle w:val="Titulek"/>
        <w:keepNext/>
        <w:ind w:firstLine="0"/>
        <w:rPr>
          <w:b w:val="0"/>
          <w:sz w:val="22"/>
          <w:szCs w:val="22"/>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3</w:t>
      </w:r>
      <w:r w:rsidR="00C30259" w:rsidRPr="00C26590">
        <w:rPr>
          <w:b w:val="0"/>
          <w:i/>
          <w:sz w:val="24"/>
        </w:rPr>
        <w:fldChar w:fldCharType="end"/>
      </w:r>
      <w:r w:rsidRPr="00C26590">
        <w:rPr>
          <w:b w:val="0"/>
          <w:i/>
          <w:sz w:val="24"/>
        </w:rPr>
        <w:t xml:space="preserve"> </w:t>
      </w:r>
      <w:r w:rsidR="00263D13" w:rsidRPr="00C26590">
        <w:rPr>
          <w:b w:val="0"/>
          <w:i/>
          <w:sz w:val="24"/>
        </w:rPr>
        <w:t>- Srovnání počtu zlepšení</w:t>
      </w:r>
      <w:r w:rsidR="00263D13">
        <w:rPr>
          <w:b w:val="0"/>
          <w:sz w:val="22"/>
          <w:szCs w:val="22"/>
        </w:rPr>
        <w:t xml:space="preserve"> </w:t>
      </w:r>
      <w:r w:rsidR="00263D13">
        <w:rPr>
          <w:rStyle w:val="Znakapoznpodarou"/>
          <w:b w:val="0"/>
          <w:sz w:val="22"/>
          <w:szCs w:val="22"/>
        </w:rPr>
        <w:footnoteReference w:id="24"/>
      </w:r>
    </w:p>
    <w:tbl>
      <w:tblPr>
        <w:tblStyle w:val="Mkatabulky"/>
        <w:tblW w:w="0" w:type="auto"/>
        <w:tblLook w:val="04A0" w:firstRow="1" w:lastRow="0" w:firstColumn="1" w:lastColumn="0" w:noHBand="0" w:noVBand="1"/>
      </w:tblPr>
      <w:tblGrid>
        <w:gridCol w:w="4529"/>
        <w:gridCol w:w="2268"/>
        <w:gridCol w:w="2263"/>
      </w:tblGrid>
      <w:tr w:rsidR="008C04AC" w:rsidTr="007C0C24">
        <w:tc>
          <w:tcPr>
            <w:tcW w:w="4531" w:type="dxa"/>
          </w:tcPr>
          <w:p w:rsidR="008C04AC" w:rsidRPr="007C0C24" w:rsidRDefault="008C04AC" w:rsidP="008C04AC">
            <w:pPr>
              <w:ind w:firstLine="0"/>
              <w:rPr>
                <w:sz w:val="24"/>
              </w:rPr>
            </w:pPr>
          </w:p>
        </w:tc>
        <w:tc>
          <w:tcPr>
            <w:tcW w:w="2268" w:type="dxa"/>
          </w:tcPr>
          <w:p w:rsidR="008C04AC" w:rsidRPr="007C0C24" w:rsidRDefault="007C0C24" w:rsidP="008C04AC">
            <w:pPr>
              <w:ind w:firstLine="0"/>
              <w:rPr>
                <w:sz w:val="24"/>
              </w:rPr>
            </w:pPr>
            <w:r w:rsidRPr="007C0C24">
              <w:rPr>
                <w:sz w:val="24"/>
              </w:rPr>
              <w:t>Japonské top firmy</w:t>
            </w:r>
          </w:p>
        </w:tc>
        <w:tc>
          <w:tcPr>
            <w:tcW w:w="2263" w:type="dxa"/>
          </w:tcPr>
          <w:p w:rsidR="008C04AC" w:rsidRPr="007C0C24" w:rsidRDefault="007C0C24" w:rsidP="008C04AC">
            <w:pPr>
              <w:ind w:firstLine="0"/>
              <w:rPr>
                <w:sz w:val="24"/>
              </w:rPr>
            </w:pPr>
            <w:r w:rsidRPr="007C0C24">
              <w:rPr>
                <w:sz w:val="24"/>
              </w:rPr>
              <w:t>Evropské top firmy</w:t>
            </w:r>
          </w:p>
        </w:tc>
      </w:tr>
      <w:tr w:rsidR="008C04AC" w:rsidTr="007C0C24">
        <w:tc>
          <w:tcPr>
            <w:tcW w:w="4531" w:type="dxa"/>
          </w:tcPr>
          <w:p w:rsidR="008C04AC" w:rsidRPr="007C0C24" w:rsidRDefault="007C0C24" w:rsidP="008C04AC">
            <w:pPr>
              <w:ind w:firstLine="0"/>
              <w:rPr>
                <w:sz w:val="24"/>
              </w:rPr>
            </w:pPr>
            <w:r w:rsidRPr="007C0C24">
              <w:rPr>
                <w:sz w:val="24"/>
              </w:rPr>
              <w:t>Počet zlepšení na 1 pracovníka za rok</w:t>
            </w:r>
          </w:p>
        </w:tc>
        <w:tc>
          <w:tcPr>
            <w:tcW w:w="2268" w:type="dxa"/>
          </w:tcPr>
          <w:p w:rsidR="008C04AC" w:rsidRPr="007C0C24" w:rsidRDefault="007C0C24" w:rsidP="008C04AC">
            <w:pPr>
              <w:ind w:firstLine="0"/>
              <w:rPr>
                <w:sz w:val="24"/>
              </w:rPr>
            </w:pPr>
            <w:r>
              <w:rPr>
                <w:sz w:val="24"/>
              </w:rPr>
              <w:t>46</w:t>
            </w:r>
          </w:p>
        </w:tc>
        <w:tc>
          <w:tcPr>
            <w:tcW w:w="2263" w:type="dxa"/>
          </w:tcPr>
          <w:p w:rsidR="008C04AC" w:rsidRPr="007C0C24" w:rsidRDefault="007C0C24" w:rsidP="008C04AC">
            <w:pPr>
              <w:ind w:firstLine="0"/>
              <w:rPr>
                <w:sz w:val="24"/>
              </w:rPr>
            </w:pPr>
            <w:r>
              <w:rPr>
                <w:sz w:val="24"/>
              </w:rPr>
              <w:t>1,2</w:t>
            </w:r>
          </w:p>
        </w:tc>
      </w:tr>
      <w:tr w:rsidR="008C04AC" w:rsidTr="007C0C24">
        <w:tc>
          <w:tcPr>
            <w:tcW w:w="4531" w:type="dxa"/>
          </w:tcPr>
          <w:p w:rsidR="008C04AC" w:rsidRPr="007C0C24" w:rsidRDefault="007C0C24" w:rsidP="008C04AC">
            <w:pPr>
              <w:ind w:firstLine="0"/>
              <w:rPr>
                <w:sz w:val="24"/>
              </w:rPr>
            </w:pPr>
            <w:r w:rsidRPr="007C0C24">
              <w:rPr>
                <w:sz w:val="24"/>
              </w:rPr>
              <w:t>Průměrná úspora na i zlepšení v eurech</w:t>
            </w:r>
          </w:p>
        </w:tc>
        <w:tc>
          <w:tcPr>
            <w:tcW w:w="2268" w:type="dxa"/>
          </w:tcPr>
          <w:p w:rsidR="008C04AC" w:rsidRPr="007C0C24" w:rsidRDefault="007C0C24" w:rsidP="008C04AC">
            <w:pPr>
              <w:ind w:firstLine="0"/>
              <w:rPr>
                <w:sz w:val="24"/>
              </w:rPr>
            </w:pPr>
            <w:r>
              <w:rPr>
                <w:sz w:val="24"/>
              </w:rPr>
              <w:t>7700</w:t>
            </w:r>
          </w:p>
        </w:tc>
        <w:tc>
          <w:tcPr>
            <w:tcW w:w="2263" w:type="dxa"/>
          </w:tcPr>
          <w:p w:rsidR="008C04AC" w:rsidRPr="007C0C24" w:rsidRDefault="007C0C24" w:rsidP="008C04AC">
            <w:pPr>
              <w:ind w:firstLine="0"/>
              <w:rPr>
                <w:sz w:val="24"/>
              </w:rPr>
            </w:pPr>
            <w:r>
              <w:rPr>
                <w:sz w:val="24"/>
              </w:rPr>
              <w:t>1000</w:t>
            </w:r>
          </w:p>
        </w:tc>
      </w:tr>
    </w:tbl>
    <w:p w:rsidR="008C04AC" w:rsidRPr="008C04AC" w:rsidRDefault="008C04AC" w:rsidP="008C04AC"/>
    <w:p w:rsidR="00A66A53" w:rsidRDefault="00A66A53" w:rsidP="00303C6C">
      <w:pPr>
        <w:rPr>
          <w:sz w:val="24"/>
        </w:rPr>
      </w:pPr>
      <w:r>
        <w:rPr>
          <w:sz w:val="24"/>
        </w:rPr>
        <w:t>Následující tabulka zobrazuje výkonnost systému zlepšování.</w:t>
      </w:r>
    </w:p>
    <w:p w:rsidR="006642EC" w:rsidRPr="00303C6C" w:rsidRDefault="006642EC" w:rsidP="00C5640E">
      <w:pPr>
        <w:pStyle w:val="Titulek"/>
        <w:keepNext/>
        <w:ind w:firstLine="0"/>
        <w:rPr>
          <w:b w:val="0"/>
          <w:sz w:val="24"/>
        </w:rPr>
      </w:pPr>
      <w:r w:rsidRPr="00303C6C">
        <w:rPr>
          <w:b w:val="0"/>
          <w:i/>
          <w:sz w:val="24"/>
        </w:rPr>
        <w:lastRenderedPageBreak/>
        <w:t xml:space="preserve">Tabulka </w:t>
      </w:r>
      <w:r w:rsidR="00C30259" w:rsidRPr="00303C6C">
        <w:rPr>
          <w:b w:val="0"/>
          <w:i/>
          <w:sz w:val="24"/>
        </w:rPr>
        <w:fldChar w:fldCharType="begin"/>
      </w:r>
      <w:r w:rsidRPr="00303C6C">
        <w:rPr>
          <w:b w:val="0"/>
          <w:i/>
          <w:sz w:val="24"/>
        </w:rPr>
        <w:instrText xml:space="preserve"> SEQ Tabulka \* ARABIC </w:instrText>
      </w:r>
      <w:r w:rsidR="00C30259" w:rsidRPr="00303C6C">
        <w:rPr>
          <w:b w:val="0"/>
          <w:i/>
          <w:sz w:val="24"/>
        </w:rPr>
        <w:fldChar w:fldCharType="separate"/>
      </w:r>
      <w:r w:rsidR="003331AB">
        <w:rPr>
          <w:b w:val="0"/>
          <w:i/>
          <w:noProof/>
          <w:sz w:val="24"/>
        </w:rPr>
        <w:t>4</w:t>
      </w:r>
      <w:r w:rsidR="00C30259" w:rsidRPr="00303C6C">
        <w:rPr>
          <w:b w:val="0"/>
          <w:i/>
          <w:sz w:val="24"/>
        </w:rPr>
        <w:fldChar w:fldCharType="end"/>
      </w:r>
      <w:r w:rsidR="00EE57C1" w:rsidRPr="00303C6C">
        <w:rPr>
          <w:b w:val="0"/>
          <w:i/>
          <w:sz w:val="24"/>
        </w:rPr>
        <w:t xml:space="preserve"> – Výkonnost systému zlepšování</w:t>
      </w:r>
      <w:r w:rsidR="00EE57C1" w:rsidRPr="00303C6C">
        <w:rPr>
          <w:b w:val="0"/>
          <w:sz w:val="24"/>
        </w:rPr>
        <w:t xml:space="preserve"> </w:t>
      </w:r>
      <w:r w:rsidR="00EE57C1" w:rsidRPr="00303C6C">
        <w:rPr>
          <w:rStyle w:val="Znakapoznpodarou"/>
          <w:b w:val="0"/>
          <w:sz w:val="24"/>
        </w:rPr>
        <w:footnoteReference w:id="25"/>
      </w:r>
    </w:p>
    <w:tbl>
      <w:tblPr>
        <w:tblStyle w:val="Mkatabulky"/>
        <w:tblW w:w="0" w:type="auto"/>
        <w:tblLook w:val="04A0" w:firstRow="1" w:lastRow="0" w:firstColumn="1" w:lastColumn="0" w:noHBand="0" w:noVBand="1"/>
      </w:tblPr>
      <w:tblGrid>
        <w:gridCol w:w="1701"/>
        <w:gridCol w:w="1985"/>
        <w:gridCol w:w="2268"/>
        <w:gridCol w:w="3108"/>
      </w:tblGrid>
      <w:tr w:rsidR="007C0C24" w:rsidTr="007C0C24">
        <w:tc>
          <w:tcPr>
            <w:tcW w:w="1701" w:type="dxa"/>
            <w:tcBorders>
              <w:top w:val="nil"/>
              <w:left w:val="nil"/>
              <w:right w:val="single" w:sz="4" w:space="0" w:color="auto"/>
            </w:tcBorders>
          </w:tcPr>
          <w:p w:rsidR="007C0C24" w:rsidRDefault="007C0C24" w:rsidP="00A66A53">
            <w:pPr>
              <w:ind w:firstLine="0"/>
              <w:jc w:val="left"/>
              <w:rPr>
                <w:sz w:val="24"/>
              </w:rPr>
            </w:pPr>
          </w:p>
        </w:tc>
        <w:tc>
          <w:tcPr>
            <w:tcW w:w="1985" w:type="dxa"/>
            <w:tcBorders>
              <w:left w:val="single" w:sz="4" w:space="0" w:color="auto"/>
            </w:tcBorders>
          </w:tcPr>
          <w:p w:rsidR="007C0C24" w:rsidRPr="007C0C24" w:rsidRDefault="007C0C24" w:rsidP="007C0C24">
            <w:pPr>
              <w:spacing w:line="240" w:lineRule="auto"/>
              <w:ind w:firstLine="0"/>
              <w:jc w:val="left"/>
              <w:rPr>
                <w:sz w:val="24"/>
              </w:rPr>
            </w:pPr>
            <w:r w:rsidRPr="007C0C24">
              <w:rPr>
                <w:sz w:val="24"/>
              </w:rPr>
              <w:t>Počet zlepšení na pracovníka za rok</w:t>
            </w:r>
          </w:p>
        </w:tc>
        <w:tc>
          <w:tcPr>
            <w:tcW w:w="2268" w:type="dxa"/>
          </w:tcPr>
          <w:p w:rsidR="007C0C24" w:rsidRPr="007C0C24" w:rsidRDefault="007C0C24" w:rsidP="007C0C24">
            <w:pPr>
              <w:spacing w:line="240" w:lineRule="auto"/>
              <w:ind w:firstLine="0"/>
              <w:jc w:val="left"/>
              <w:rPr>
                <w:sz w:val="24"/>
              </w:rPr>
            </w:pPr>
            <w:r w:rsidRPr="007C0C24">
              <w:rPr>
                <w:sz w:val="24"/>
              </w:rPr>
              <w:t>Procento pracovníků zapojených do zlepšování (%)</w:t>
            </w:r>
          </w:p>
        </w:tc>
        <w:tc>
          <w:tcPr>
            <w:tcW w:w="3108" w:type="dxa"/>
          </w:tcPr>
          <w:p w:rsidR="007C0C24" w:rsidRPr="007C0C24" w:rsidRDefault="007C0C24" w:rsidP="007C0C24">
            <w:pPr>
              <w:spacing w:line="240" w:lineRule="auto"/>
              <w:ind w:firstLine="0"/>
              <w:jc w:val="left"/>
              <w:rPr>
                <w:sz w:val="24"/>
              </w:rPr>
            </w:pPr>
            <w:r w:rsidRPr="007C0C24">
              <w:rPr>
                <w:sz w:val="24"/>
              </w:rPr>
              <w:t>Celkové přínosy ze zlepšování za rok (tis. Eur)</w:t>
            </w:r>
          </w:p>
        </w:tc>
      </w:tr>
      <w:tr w:rsidR="007C0C24" w:rsidTr="007C0C24">
        <w:tc>
          <w:tcPr>
            <w:tcW w:w="1701" w:type="dxa"/>
          </w:tcPr>
          <w:p w:rsidR="007C0C24" w:rsidRDefault="007C0C24" w:rsidP="00A66A53">
            <w:pPr>
              <w:ind w:firstLine="0"/>
              <w:jc w:val="left"/>
              <w:rPr>
                <w:sz w:val="24"/>
              </w:rPr>
            </w:pPr>
            <w:r>
              <w:rPr>
                <w:sz w:val="24"/>
              </w:rPr>
              <w:t>Slabé</w:t>
            </w:r>
          </w:p>
        </w:tc>
        <w:tc>
          <w:tcPr>
            <w:tcW w:w="1985" w:type="dxa"/>
          </w:tcPr>
          <w:p w:rsidR="007C0C24" w:rsidRPr="007C0C24" w:rsidRDefault="007C0C24" w:rsidP="00A66A53">
            <w:pPr>
              <w:ind w:firstLine="0"/>
              <w:jc w:val="left"/>
              <w:rPr>
                <w:sz w:val="24"/>
              </w:rPr>
            </w:pPr>
            <w:r w:rsidRPr="007C0C24">
              <w:rPr>
                <w:sz w:val="24"/>
              </w:rPr>
              <w:t>0,1</w:t>
            </w:r>
          </w:p>
        </w:tc>
        <w:tc>
          <w:tcPr>
            <w:tcW w:w="2268" w:type="dxa"/>
          </w:tcPr>
          <w:p w:rsidR="007C0C24" w:rsidRPr="007C0C24" w:rsidRDefault="007C0C24" w:rsidP="00A66A53">
            <w:pPr>
              <w:ind w:firstLine="0"/>
              <w:jc w:val="left"/>
              <w:rPr>
                <w:sz w:val="24"/>
              </w:rPr>
            </w:pPr>
            <w:r w:rsidRPr="007C0C24">
              <w:rPr>
                <w:sz w:val="24"/>
              </w:rPr>
              <w:t>5-10</w:t>
            </w:r>
          </w:p>
        </w:tc>
        <w:tc>
          <w:tcPr>
            <w:tcW w:w="3108" w:type="dxa"/>
          </w:tcPr>
          <w:p w:rsidR="007C0C24" w:rsidRPr="007C0C24" w:rsidRDefault="007C0C24" w:rsidP="00A66A53">
            <w:pPr>
              <w:ind w:firstLine="0"/>
              <w:jc w:val="left"/>
              <w:rPr>
                <w:sz w:val="24"/>
              </w:rPr>
            </w:pPr>
            <w:r w:rsidRPr="007C0C24">
              <w:rPr>
                <w:sz w:val="24"/>
              </w:rPr>
              <w:t>20-150</w:t>
            </w:r>
          </w:p>
        </w:tc>
      </w:tr>
      <w:tr w:rsidR="007C0C24" w:rsidTr="007C0C24">
        <w:tc>
          <w:tcPr>
            <w:tcW w:w="1701" w:type="dxa"/>
          </w:tcPr>
          <w:p w:rsidR="007C0C24" w:rsidRDefault="007C0C24" w:rsidP="00A66A53">
            <w:pPr>
              <w:ind w:firstLine="0"/>
              <w:jc w:val="left"/>
              <w:rPr>
                <w:sz w:val="24"/>
              </w:rPr>
            </w:pPr>
            <w:r>
              <w:rPr>
                <w:sz w:val="24"/>
              </w:rPr>
              <w:t>Dobré</w:t>
            </w:r>
          </w:p>
        </w:tc>
        <w:tc>
          <w:tcPr>
            <w:tcW w:w="1985" w:type="dxa"/>
          </w:tcPr>
          <w:p w:rsidR="007C0C24" w:rsidRPr="007C0C24" w:rsidRDefault="007C0C24" w:rsidP="00A66A53">
            <w:pPr>
              <w:ind w:firstLine="0"/>
              <w:jc w:val="left"/>
              <w:rPr>
                <w:sz w:val="24"/>
              </w:rPr>
            </w:pPr>
            <w:r w:rsidRPr="007C0C24">
              <w:rPr>
                <w:sz w:val="24"/>
              </w:rPr>
              <w:t>0,2-0,5</w:t>
            </w:r>
          </w:p>
        </w:tc>
        <w:tc>
          <w:tcPr>
            <w:tcW w:w="2268" w:type="dxa"/>
          </w:tcPr>
          <w:p w:rsidR="007C0C24" w:rsidRPr="007C0C24" w:rsidRDefault="007C0C24" w:rsidP="00A66A53">
            <w:pPr>
              <w:ind w:firstLine="0"/>
              <w:jc w:val="left"/>
              <w:rPr>
                <w:sz w:val="24"/>
              </w:rPr>
            </w:pPr>
            <w:r w:rsidRPr="007C0C24">
              <w:rPr>
                <w:sz w:val="24"/>
              </w:rPr>
              <w:t>10-25</w:t>
            </w:r>
          </w:p>
        </w:tc>
        <w:tc>
          <w:tcPr>
            <w:tcW w:w="3108" w:type="dxa"/>
          </w:tcPr>
          <w:p w:rsidR="007C0C24" w:rsidRPr="007C0C24" w:rsidRDefault="007C0C24" w:rsidP="00A66A53">
            <w:pPr>
              <w:ind w:firstLine="0"/>
              <w:jc w:val="left"/>
              <w:rPr>
                <w:sz w:val="24"/>
              </w:rPr>
            </w:pPr>
            <w:r w:rsidRPr="007C0C24">
              <w:rPr>
                <w:sz w:val="24"/>
              </w:rPr>
              <w:t>150-500</w:t>
            </w:r>
          </w:p>
        </w:tc>
      </w:tr>
      <w:tr w:rsidR="007C0C24" w:rsidTr="007C0C24">
        <w:tc>
          <w:tcPr>
            <w:tcW w:w="1701" w:type="dxa"/>
          </w:tcPr>
          <w:p w:rsidR="007C0C24" w:rsidRDefault="007C0C24" w:rsidP="00A66A53">
            <w:pPr>
              <w:ind w:firstLine="0"/>
              <w:jc w:val="left"/>
              <w:rPr>
                <w:sz w:val="24"/>
              </w:rPr>
            </w:pPr>
            <w:r>
              <w:rPr>
                <w:sz w:val="24"/>
              </w:rPr>
              <w:t>Evropská třída</w:t>
            </w:r>
          </w:p>
        </w:tc>
        <w:tc>
          <w:tcPr>
            <w:tcW w:w="1985" w:type="dxa"/>
          </w:tcPr>
          <w:p w:rsidR="007C0C24" w:rsidRPr="007C0C24" w:rsidRDefault="007C0C24" w:rsidP="00A66A53">
            <w:pPr>
              <w:ind w:firstLine="0"/>
              <w:jc w:val="left"/>
              <w:rPr>
                <w:sz w:val="24"/>
              </w:rPr>
            </w:pPr>
            <w:r w:rsidRPr="007C0C24">
              <w:rPr>
                <w:sz w:val="24"/>
              </w:rPr>
              <w:t>0,5-1,5</w:t>
            </w:r>
          </w:p>
        </w:tc>
        <w:tc>
          <w:tcPr>
            <w:tcW w:w="2268" w:type="dxa"/>
          </w:tcPr>
          <w:p w:rsidR="007C0C24" w:rsidRPr="007C0C24" w:rsidRDefault="007C0C24" w:rsidP="00A66A53">
            <w:pPr>
              <w:ind w:firstLine="0"/>
              <w:jc w:val="left"/>
              <w:rPr>
                <w:sz w:val="24"/>
              </w:rPr>
            </w:pPr>
            <w:r w:rsidRPr="007C0C24">
              <w:rPr>
                <w:sz w:val="24"/>
              </w:rPr>
              <w:t>25-45</w:t>
            </w:r>
          </w:p>
        </w:tc>
        <w:tc>
          <w:tcPr>
            <w:tcW w:w="3108" w:type="dxa"/>
          </w:tcPr>
          <w:p w:rsidR="007C0C24" w:rsidRPr="007C0C24" w:rsidRDefault="007C0C24" w:rsidP="00A66A53">
            <w:pPr>
              <w:ind w:firstLine="0"/>
              <w:jc w:val="left"/>
              <w:rPr>
                <w:sz w:val="24"/>
              </w:rPr>
            </w:pPr>
            <w:r w:rsidRPr="007C0C24">
              <w:rPr>
                <w:sz w:val="24"/>
              </w:rPr>
              <w:t>500-1000</w:t>
            </w:r>
          </w:p>
        </w:tc>
      </w:tr>
      <w:tr w:rsidR="007C0C24" w:rsidTr="007C0C24">
        <w:tc>
          <w:tcPr>
            <w:tcW w:w="1701" w:type="dxa"/>
          </w:tcPr>
          <w:p w:rsidR="007C0C24" w:rsidRDefault="007C0C24" w:rsidP="00A66A53">
            <w:pPr>
              <w:ind w:firstLine="0"/>
              <w:jc w:val="left"/>
              <w:rPr>
                <w:sz w:val="24"/>
              </w:rPr>
            </w:pPr>
            <w:r>
              <w:rPr>
                <w:sz w:val="24"/>
              </w:rPr>
              <w:t>Světová třída</w:t>
            </w:r>
          </w:p>
        </w:tc>
        <w:tc>
          <w:tcPr>
            <w:tcW w:w="1985" w:type="dxa"/>
          </w:tcPr>
          <w:p w:rsidR="007C0C24" w:rsidRPr="007C0C24" w:rsidRDefault="007C0C24" w:rsidP="00A66A53">
            <w:pPr>
              <w:ind w:firstLine="0"/>
              <w:jc w:val="left"/>
              <w:rPr>
                <w:sz w:val="24"/>
              </w:rPr>
            </w:pPr>
            <w:r w:rsidRPr="007C0C24">
              <w:rPr>
                <w:sz w:val="24"/>
              </w:rPr>
              <w:t>1,5 a více</w:t>
            </w:r>
          </w:p>
        </w:tc>
        <w:tc>
          <w:tcPr>
            <w:tcW w:w="2268" w:type="dxa"/>
          </w:tcPr>
          <w:p w:rsidR="007C0C24" w:rsidRPr="007C0C24" w:rsidRDefault="007C0C24" w:rsidP="00A66A53">
            <w:pPr>
              <w:ind w:firstLine="0"/>
              <w:jc w:val="left"/>
              <w:rPr>
                <w:sz w:val="24"/>
              </w:rPr>
            </w:pPr>
            <w:r w:rsidRPr="007C0C24">
              <w:rPr>
                <w:sz w:val="24"/>
              </w:rPr>
              <w:t>35 a více</w:t>
            </w:r>
          </w:p>
        </w:tc>
        <w:tc>
          <w:tcPr>
            <w:tcW w:w="3108" w:type="dxa"/>
          </w:tcPr>
          <w:p w:rsidR="007C0C24" w:rsidRPr="007C0C24" w:rsidRDefault="007C0C24" w:rsidP="00A66A53">
            <w:pPr>
              <w:ind w:firstLine="0"/>
              <w:jc w:val="left"/>
              <w:rPr>
                <w:sz w:val="24"/>
              </w:rPr>
            </w:pPr>
            <w:r w:rsidRPr="007C0C24">
              <w:rPr>
                <w:sz w:val="24"/>
              </w:rPr>
              <w:t>1000 a více</w:t>
            </w:r>
          </w:p>
        </w:tc>
      </w:tr>
    </w:tbl>
    <w:p w:rsidR="007C0C24" w:rsidRDefault="007C0C24" w:rsidP="00A66A53">
      <w:pPr>
        <w:ind w:firstLine="0"/>
        <w:jc w:val="left"/>
        <w:rPr>
          <w:sz w:val="24"/>
        </w:rPr>
      </w:pPr>
    </w:p>
    <w:p w:rsidR="006C5D0A" w:rsidRPr="00303C6C" w:rsidRDefault="006C5D0A" w:rsidP="0069179F">
      <w:pPr>
        <w:pStyle w:val="Nadpis4"/>
        <w:rPr>
          <w:sz w:val="26"/>
          <w:szCs w:val="26"/>
        </w:rPr>
      </w:pPr>
      <w:bookmarkStart w:id="164" w:name="_Toc522609395"/>
      <w:bookmarkStart w:id="165" w:name="_Toc523054158"/>
      <w:bookmarkStart w:id="166" w:name="_Toc530667634"/>
      <w:bookmarkStart w:id="167" w:name="_Toc1403401"/>
      <w:bookmarkStart w:id="168" w:name="_Toc1403644"/>
      <w:bookmarkStart w:id="169" w:name="_Toc1991825"/>
      <w:bookmarkStart w:id="170" w:name="_Toc1992248"/>
      <w:bookmarkStart w:id="171" w:name="_Toc2231451"/>
      <w:bookmarkStart w:id="172" w:name="_Toc3225977"/>
      <w:r w:rsidRPr="00303C6C">
        <w:rPr>
          <w:sz w:val="26"/>
          <w:szCs w:val="26"/>
        </w:rPr>
        <w:t>PDCA</w:t>
      </w:r>
      <w:bookmarkEnd w:id="164"/>
      <w:bookmarkEnd w:id="165"/>
      <w:bookmarkEnd w:id="166"/>
      <w:bookmarkEnd w:id="167"/>
      <w:bookmarkEnd w:id="168"/>
      <w:bookmarkEnd w:id="169"/>
      <w:bookmarkEnd w:id="170"/>
      <w:bookmarkEnd w:id="171"/>
      <w:r w:rsidR="00105507" w:rsidRPr="00303C6C">
        <w:rPr>
          <w:sz w:val="26"/>
          <w:szCs w:val="26"/>
        </w:rPr>
        <w:t xml:space="preserve"> </w:t>
      </w:r>
      <w:bookmarkEnd w:id="172"/>
    </w:p>
    <w:p w:rsidR="00C518A5" w:rsidRPr="00C518A5" w:rsidRDefault="00C518A5" w:rsidP="00C518A5">
      <w:pPr>
        <w:rPr>
          <w:rFonts w:ascii="TimesNewRomanPSMT" w:eastAsia="Calibri" w:hAnsi="TimesNewRomanPSMT" w:cs="TimesNewRomanPSMT"/>
          <w:sz w:val="24"/>
        </w:rPr>
      </w:pPr>
      <w:r>
        <w:rPr>
          <w:sz w:val="24"/>
        </w:rPr>
        <w:t xml:space="preserve">Cyklus </w:t>
      </w:r>
      <w:r w:rsidRPr="00C518A5">
        <w:rPr>
          <w:sz w:val="24"/>
        </w:rPr>
        <w:t xml:space="preserve">PDCA byl vytvořen </w:t>
      </w:r>
      <w:r>
        <w:rPr>
          <w:sz w:val="24"/>
        </w:rPr>
        <w:t>zejména</w:t>
      </w:r>
      <w:r w:rsidRPr="00C518A5">
        <w:rPr>
          <w:sz w:val="24"/>
        </w:rPr>
        <w:t xml:space="preserve"> pro efektivní řešení a zlepšování výrobních aktivit, procesů a systému. Autorem </w:t>
      </w:r>
      <w:r>
        <w:rPr>
          <w:sz w:val="24"/>
        </w:rPr>
        <w:t xml:space="preserve">této </w:t>
      </w:r>
      <w:r w:rsidRPr="00C518A5">
        <w:rPr>
          <w:sz w:val="24"/>
        </w:rPr>
        <w:t xml:space="preserve">metody je </w:t>
      </w:r>
      <w:proofErr w:type="spellStart"/>
      <w:r w:rsidRPr="00C518A5">
        <w:rPr>
          <w:sz w:val="24"/>
        </w:rPr>
        <w:t>W.Edwards</w:t>
      </w:r>
      <w:proofErr w:type="spellEnd"/>
      <w:r w:rsidRPr="00C518A5">
        <w:rPr>
          <w:sz w:val="24"/>
        </w:rPr>
        <w:t xml:space="preserve"> </w:t>
      </w:r>
      <w:proofErr w:type="spellStart"/>
      <w:r w:rsidRPr="00C518A5">
        <w:rPr>
          <w:sz w:val="24"/>
        </w:rPr>
        <w:t>Deming</w:t>
      </w:r>
      <w:proofErr w:type="spellEnd"/>
      <w:r w:rsidRPr="00C518A5">
        <w:rPr>
          <w:sz w:val="24"/>
        </w:rPr>
        <w:t xml:space="preserve">, </w:t>
      </w:r>
      <w:r>
        <w:rPr>
          <w:sz w:val="24"/>
        </w:rPr>
        <w:t xml:space="preserve">z tohoto důvodu se také nazývá </w:t>
      </w:r>
      <w:r w:rsidRPr="00C518A5">
        <w:rPr>
          <w:sz w:val="24"/>
        </w:rPr>
        <w:t xml:space="preserve">jako </w:t>
      </w:r>
      <w:proofErr w:type="spellStart"/>
      <w:r w:rsidRPr="00C518A5">
        <w:rPr>
          <w:sz w:val="24"/>
        </w:rPr>
        <w:t>Demingův</w:t>
      </w:r>
      <w:proofErr w:type="spellEnd"/>
      <w:r w:rsidRPr="00C518A5">
        <w:rPr>
          <w:sz w:val="24"/>
        </w:rPr>
        <w:t xml:space="preserve"> Cyklus. Prvky této metody jsou čtyři </w:t>
      </w:r>
      <w:r>
        <w:rPr>
          <w:sz w:val="24"/>
        </w:rPr>
        <w:t>k</w:t>
      </w:r>
      <w:r w:rsidRPr="00C518A5">
        <w:rPr>
          <w:sz w:val="24"/>
        </w:rPr>
        <w:t>roky</w:t>
      </w:r>
      <w:r>
        <w:rPr>
          <w:sz w:val="24"/>
        </w:rPr>
        <w:t xml:space="preserve">. </w:t>
      </w:r>
    </w:p>
    <w:p w:rsidR="008F1B5C" w:rsidRPr="00AB10D5" w:rsidRDefault="00C518A5" w:rsidP="00C518A5">
      <w:pPr>
        <w:rPr>
          <w:sz w:val="24"/>
        </w:rPr>
      </w:pPr>
      <w:r w:rsidRPr="00AB10D5">
        <w:rPr>
          <w:sz w:val="24"/>
        </w:rPr>
        <w:t xml:space="preserve"> </w:t>
      </w:r>
      <w:r w:rsidR="008F1B5C" w:rsidRPr="00AB10D5">
        <w:rPr>
          <w:sz w:val="24"/>
        </w:rPr>
        <w:t>„Cyklus PDCA lze aplikovat na všechny procesy a na systém manag</w:t>
      </w:r>
      <w:r>
        <w:rPr>
          <w:sz w:val="24"/>
        </w:rPr>
        <w:t>e</w:t>
      </w:r>
      <w:r w:rsidR="008F1B5C" w:rsidRPr="00AB10D5">
        <w:rPr>
          <w:sz w:val="24"/>
        </w:rPr>
        <w:t>mentu kvality jako celek. Cyklus PDCA lze ve stručnosti popsat takto:</w:t>
      </w:r>
    </w:p>
    <w:p w:rsidR="00303C6C" w:rsidRDefault="008F1B5C" w:rsidP="00DD4523">
      <w:pPr>
        <w:pStyle w:val="Odstavecseseznamem"/>
        <w:numPr>
          <w:ilvl w:val="0"/>
          <w:numId w:val="11"/>
        </w:numPr>
        <w:spacing w:before="100" w:beforeAutospacing="1"/>
        <w:rPr>
          <w:sz w:val="24"/>
        </w:rPr>
      </w:pPr>
      <w:r w:rsidRPr="00303C6C">
        <w:rPr>
          <w:sz w:val="24"/>
        </w:rPr>
        <w:t xml:space="preserve">Plánuj – stanov cíle systému a jeho procesů a zdroje potřebné pro dosažení výsledků v souladu s požadavky zákazníka a s politikami organizace, identifikuj rizika </w:t>
      </w:r>
      <w:r w:rsidR="00AD0C9C">
        <w:rPr>
          <w:sz w:val="24"/>
        </w:rPr>
        <w:br/>
      </w:r>
      <w:r w:rsidRPr="00303C6C">
        <w:rPr>
          <w:sz w:val="24"/>
        </w:rPr>
        <w:t>a záměr se na ně</w:t>
      </w:r>
      <w:r w:rsidR="002B1239" w:rsidRPr="00303C6C">
        <w:rPr>
          <w:sz w:val="24"/>
        </w:rPr>
        <w:t>,</w:t>
      </w:r>
    </w:p>
    <w:p w:rsidR="006E0A7B" w:rsidRPr="00303C6C" w:rsidRDefault="00E67CAA" w:rsidP="00DD4523">
      <w:pPr>
        <w:pStyle w:val="Odstavecseseznamem"/>
        <w:numPr>
          <w:ilvl w:val="0"/>
          <w:numId w:val="11"/>
        </w:numPr>
        <w:spacing w:before="100" w:beforeAutospacing="1"/>
        <w:rPr>
          <w:sz w:val="24"/>
        </w:rPr>
      </w:pPr>
      <w:r w:rsidRPr="00303C6C">
        <w:rPr>
          <w:sz w:val="24"/>
        </w:rPr>
        <w:softHyphen/>
      </w:r>
      <w:r w:rsidRPr="00303C6C">
        <w:rPr>
          <w:sz w:val="24"/>
        </w:rPr>
        <w:softHyphen/>
        <w:t>Dělej – zaváděj to co bylo naplánováno</w:t>
      </w:r>
      <w:r w:rsidR="002B1239" w:rsidRPr="00303C6C">
        <w:rPr>
          <w:sz w:val="24"/>
        </w:rPr>
        <w:t>,</w:t>
      </w:r>
    </w:p>
    <w:p w:rsidR="008F1B5C" w:rsidRPr="00AB10D5" w:rsidRDefault="008F1B5C" w:rsidP="00DD4523">
      <w:pPr>
        <w:numPr>
          <w:ilvl w:val="0"/>
          <w:numId w:val="11"/>
        </w:numPr>
        <w:rPr>
          <w:sz w:val="24"/>
        </w:rPr>
      </w:pPr>
      <w:r w:rsidRPr="00AB10D5">
        <w:rPr>
          <w:sz w:val="24"/>
        </w:rPr>
        <w:t>Kontroluj – monitoruj a měř procesy a výsledné produkty a služby ve vztahu k politikám, cílům, požadavkům a plánovaným činnostem a podávej zprávy</w:t>
      </w:r>
      <w:r w:rsidR="00FC3706">
        <w:rPr>
          <w:sz w:val="24"/>
        </w:rPr>
        <w:br/>
      </w:r>
      <w:r w:rsidRPr="00AB10D5">
        <w:rPr>
          <w:sz w:val="24"/>
        </w:rPr>
        <w:t xml:space="preserve"> o výsledcích</w:t>
      </w:r>
      <w:r w:rsidR="002B1239">
        <w:rPr>
          <w:sz w:val="24"/>
        </w:rPr>
        <w:t>,</w:t>
      </w:r>
    </w:p>
    <w:p w:rsidR="008F1B5C" w:rsidRDefault="008F1B5C" w:rsidP="00DD4523">
      <w:pPr>
        <w:numPr>
          <w:ilvl w:val="0"/>
          <w:numId w:val="11"/>
        </w:numPr>
        <w:rPr>
          <w:sz w:val="24"/>
        </w:rPr>
      </w:pPr>
      <w:r w:rsidRPr="00AB10D5">
        <w:rPr>
          <w:sz w:val="24"/>
        </w:rPr>
        <w:t>Jednej – podle potřeby přijímej opatření pro zlepšování výkonnosti.</w:t>
      </w:r>
    </w:p>
    <w:p w:rsidR="002B1239" w:rsidRPr="00AB10D5" w:rsidRDefault="002B1239" w:rsidP="002B1239">
      <w:pPr>
        <w:ind w:left="1004" w:firstLine="0"/>
        <w:rPr>
          <w:sz w:val="24"/>
        </w:rPr>
      </w:pPr>
    </w:p>
    <w:p w:rsidR="00AB10D5" w:rsidRDefault="008F1B5C" w:rsidP="008F1B5C">
      <w:pPr>
        <w:rPr>
          <w:sz w:val="24"/>
          <w:vertAlign w:val="superscript"/>
        </w:rPr>
      </w:pPr>
      <w:r w:rsidRPr="00AB10D5">
        <w:rPr>
          <w:sz w:val="24"/>
        </w:rPr>
        <w:t xml:space="preserve">Aplikace cyklu PDCA umožňuje systematicky zvyšovat znalosti v procesech, plánovat </w:t>
      </w:r>
      <w:r w:rsidR="00FC3706">
        <w:rPr>
          <w:sz w:val="24"/>
        </w:rPr>
        <w:br/>
      </w:r>
      <w:r w:rsidRPr="00AB10D5">
        <w:rPr>
          <w:sz w:val="24"/>
        </w:rPr>
        <w:t xml:space="preserve">a zavádět změny </w:t>
      </w:r>
      <w:r w:rsidR="00AB10D5" w:rsidRPr="00AB10D5">
        <w:rPr>
          <w:sz w:val="24"/>
        </w:rPr>
        <w:t>a vyhodnocovat výsledky zlepšení. Žádné zlepšení není konečné. Zlepšování všech procesů tvoří základ k dosažení vysoké kvality produktů a služeb.</w:t>
      </w:r>
      <w:r w:rsidR="00AB10D5">
        <w:rPr>
          <w:sz w:val="24"/>
        </w:rPr>
        <w:t xml:space="preserve">“ </w:t>
      </w:r>
      <w:r w:rsidR="00FC3706">
        <w:rPr>
          <w:rStyle w:val="Znakapoznpodarou"/>
          <w:sz w:val="24"/>
        </w:rPr>
        <w:footnoteReference w:id="26"/>
      </w:r>
    </w:p>
    <w:p w:rsidR="00AB10D5" w:rsidRPr="00AB10D5" w:rsidRDefault="00AB10D5" w:rsidP="00EF45F6">
      <w:pPr>
        <w:rPr>
          <w:sz w:val="24"/>
        </w:rPr>
      </w:pPr>
    </w:p>
    <w:p w:rsidR="00837303" w:rsidRDefault="00846803" w:rsidP="001A3BAA">
      <w:pPr>
        <w:keepNext/>
        <w:jc w:val="center"/>
      </w:pPr>
      <w:r>
        <w:rPr>
          <w:noProof/>
        </w:rPr>
        <w:lastRenderedPageBreak/>
        <w:drawing>
          <wp:inline distT="0" distB="0" distL="0" distR="0">
            <wp:extent cx="5611749" cy="4358640"/>
            <wp:effectExtent l="0" t="0" r="8255" b="3810"/>
            <wp:docPr id="8" name="obrázek 8" descr="Sc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596" cy="4399687"/>
                    </a:xfrm>
                    <a:prstGeom prst="rect">
                      <a:avLst/>
                    </a:prstGeom>
                    <a:noFill/>
                    <a:ln>
                      <a:noFill/>
                    </a:ln>
                  </pic:spPr>
                </pic:pic>
              </a:graphicData>
            </a:graphic>
          </wp:inline>
        </w:drawing>
      </w:r>
    </w:p>
    <w:p w:rsidR="00837303" w:rsidRDefault="00837303" w:rsidP="00263D13">
      <w:pPr>
        <w:jc w:val="center"/>
        <w:rPr>
          <w:b/>
          <w:sz w:val="22"/>
          <w:szCs w:val="22"/>
        </w:rPr>
      </w:pPr>
      <w:r w:rsidRPr="00C26590">
        <w:rPr>
          <w:i/>
          <w:sz w:val="24"/>
        </w:rPr>
        <w:t xml:space="preserve">Obrázek </w:t>
      </w:r>
      <w:r w:rsidR="00C30259" w:rsidRPr="00C26590">
        <w:rPr>
          <w:i/>
          <w:sz w:val="24"/>
        </w:rPr>
        <w:fldChar w:fldCharType="begin"/>
      </w:r>
      <w:r w:rsidRPr="00C26590">
        <w:rPr>
          <w:i/>
          <w:sz w:val="24"/>
        </w:rPr>
        <w:instrText xml:space="preserve"> SEQ Obrázek \* ARABIC </w:instrText>
      </w:r>
      <w:r w:rsidR="00C30259" w:rsidRPr="00C26590">
        <w:rPr>
          <w:i/>
          <w:sz w:val="24"/>
        </w:rPr>
        <w:fldChar w:fldCharType="separate"/>
      </w:r>
      <w:r w:rsidR="003331AB">
        <w:rPr>
          <w:i/>
          <w:noProof/>
          <w:sz w:val="24"/>
        </w:rPr>
        <w:t>5</w:t>
      </w:r>
      <w:r w:rsidR="00C30259" w:rsidRPr="00C26590">
        <w:rPr>
          <w:i/>
          <w:sz w:val="24"/>
        </w:rPr>
        <w:fldChar w:fldCharType="end"/>
      </w:r>
      <w:r w:rsidRPr="00C26590">
        <w:rPr>
          <w:b/>
          <w:i/>
          <w:sz w:val="24"/>
        </w:rPr>
        <w:t xml:space="preserve"> </w:t>
      </w:r>
      <w:r w:rsidR="00263D13" w:rsidRPr="00C26590">
        <w:rPr>
          <w:i/>
          <w:sz w:val="24"/>
        </w:rPr>
        <w:t>– PDCA</w:t>
      </w:r>
      <w:r w:rsidR="00263D13" w:rsidRPr="00263D13">
        <w:rPr>
          <w:b/>
          <w:sz w:val="22"/>
          <w:szCs w:val="22"/>
        </w:rPr>
        <w:t xml:space="preserve"> </w:t>
      </w:r>
      <w:r w:rsidR="00263D13" w:rsidRPr="00263D13">
        <w:rPr>
          <w:rStyle w:val="Znakapoznpodarou"/>
          <w:b/>
          <w:sz w:val="22"/>
          <w:szCs w:val="22"/>
        </w:rPr>
        <w:footnoteReference w:id="27"/>
      </w:r>
    </w:p>
    <w:p w:rsidR="00952E23" w:rsidRDefault="00952E23" w:rsidP="00263D13">
      <w:pPr>
        <w:jc w:val="center"/>
        <w:rPr>
          <w:b/>
          <w:sz w:val="22"/>
          <w:szCs w:val="22"/>
        </w:rPr>
      </w:pPr>
    </w:p>
    <w:p w:rsidR="008F1B5C" w:rsidRPr="00837303" w:rsidRDefault="008F1B5C" w:rsidP="00837303">
      <w:pPr>
        <w:pStyle w:val="Titulek"/>
        <w:jc w:val="both"/>
        <w:rPr>
          <w:b w:val="0"/>
          <w:sz w:val="16"/>
          <w:szCs w:val="16"/>
        </w:rPr>
      </w:pPr>
    </w:p>
    <w:p w:rsidR="0079305D" w:rsidRDefault="00B63682" w:rsidP="00303C6C">
      <w:pPr>
        <w:pStyle w:val="Nadpis2"/>
        <w:spacing w:before="100" w:beforeAutospacing="1" w:after="100" w:afterAutospacing="1"/>
        <w:ind w:left="1032" w:hanging="578"/>
      </w:pPr>
      <w:bookmarkStart w:id="173" w:name="_Toc522609400"/>
      <w:bookmarkStart w:id="174" w:name="_Toc523054159"/>
      <w:bookmarkStart w:id="175" w:name="_Toc530667635"/>
      <w:bookmarkStart w:id="176" w:name="_Toc1403402"/>
      <w:bookmarkStart w:id="177" w:name="_Toc1403645"/>
      <w:bookmarkStart w:id="178" w:name="_Toc1991826"/>
      <w:bookmarkStart w:id="179" w:name="_Toc1992249"/>
      <w:bookmarkStart w:id="180" w:name="_Toc2231452"/>
      <w:bookmarkStart w:id="181" w:name="_Toc4612930"/>
      <w:bookmarkStart w:id="182" w:name="_Toc3225978"/>
      <w:r w:rsidRPr="0079305D">
        <w:t>Řízení nákladů na kvalitu</w:t>
      </w:r>
      <w:bookmarkEnd w:id="173"/>
      <w:bookmarkEnd w:id="174"/>
      <w:bookmarkEnd w:id="175"/>
      <w:bookmarkEnd w:id="176"/>
      <w:bookmarkEnd w:id="177"/>
      <w:bookmarkEnd w:id="178"/>
      <w:bookmarkEnd w:id="179"/>
      <w:bookmarkEnd w:id="180"/>
      <w:bookmarkEnd w:id="181"/>
      <w:r w:rsidR="00744D31" w:rsidRPr="0079305D">
        <w:t xml:space="preserve"> </w:t>
      </w:r>
      <w:bookmarkEnd w:id="182"/>
    </w:p>
    <w:p w:rsidR="00303C6C" w:rsidRPr="00FC03F1" w:rsidRDefault="00FC03F1" w:rsidP="00303C6C">
      <w:pPr>
        <w:rPr>
          <w:rFonts w:eastAsia="Calibri"/>
          <w:sz w:val="24"/>
        </w:rPr>
      </w:pPr>
      <w:r>
        <w:rPr>
          <w:rFonts w:eastAsia="Calibri"/>
          <w:sz w:val="24"/>
        </w:rPr>
        <w:t>„</w:t>
      </w:r>
      <w:r w:rsidRPr="00FC03F1">
        <w:rPr>
          <w:rFonts w:eastAsia="Calibri"/>
          <w:sz w:val="24"/>
        </w:rPr>
        <w:t xml:space="preserve">Cílem řízení nákladů kvality je minimalizace </w:t>
      </w:r>
      <w:r>
        <w:rPr>
          <w:rFonts w:eastAsia="Calibri"/>
          <w:sz w:val="24"/>
        </w:rPr>
        <w:t xml:space="preserve">nákladů </w:t>
      </w:r>
      <w:r w:rsidRPr="00FC03F1">
        <w:rPr>
          <w:rFonts w:eastAsia="Calibri"/>
          <w:sz w:val="24"/>
        </w:rPr>
        <w:t>kvality</w:t>
      </w:r>
      <w:r>
        <w:rPr>
          <w:rFonts w:eastAsia="Calibri"/>
          <w:sz w:val="24"/>
        </w:rPr>
        <w:t>, ke které může dojít buď optimalizací podílů nekvalitních produktů, nebo nulovou tolerancí ke vzniku nekvalitních produktů.“</w:t>
      </w:r>
      <w:r w:rsidR="00890F8D">
        <w:rPr>
          <w:rFonts w:eastAsia="Calibri"/>
          <w:sz w:val="24"/>
        </w:rPr>
        <w:t xml:space="preserve"> </w:t>
      </w:r>
      <w:r>
        <w:rPr>
          <w:rStyle w:val="Znakapoznpodarou"/>
          <w:rFonts w:eastAsia="Calibri"/>
          <w:sz w:val="24"/>
        </w:rPr>
        <w:footnoteReference w:id="28"/>
      </w:r>
    </w:p>
    <w:p w:rsidR="00105507" w:rsidRPr="00303C6C" w:rsidRDefault="00105507" w:rsidP="00303C6C">
      <w:pPr>
        <w:pStyle w:val="Nadpis3"/>
        <w:spacing w:before="100" w:beforeAutospacing="1" w:after="100" w:afterAutospacing="1"/>
        <w:jc w:val="left"/>
        <w:rPr>
          <w:b/>
          <w:sz w:val="26"/>
          <w:szCs w:val="26"/>
        </w:rPr>
      </w:pPr>
      <w:bookmarkStart w:id="183" w:name="_Toc4612931"/>
      <w:bookmarkStart w:id="184" w:name="_Toc3225979"/>
      <w:r w:rsidRPr="00303C6C">
        <w:rPr>
          <w:b/>
          <w:sz w:val="26"/>
          <w:szCs w:val="26"/>
        </w:rPr>
        <w:t xml:space="preserve">Kategorie </w:t>
      </w:r>
      <w:r w:rsidR="00F71058" w:rsidRPr="00303C6C">
        <w:rPr>
          <w:b/>
          <w:sz w:val="26"/>
          <w:szCs w:val="26"/>
        </w:rPr>
        <w:t>nákladů</w:t>
      </w:r>
      <w:r w:rsidRPr="00303C6C">
        <w:rPr>
          <w:b/>
          <w:sz w:val="26"/>
          <w:szCs w:val="26"/>
        </w:rPr>
        <w:t xml:space="preserve"> na kvalitu</w:t>
      </w:r>
      <w:bookmarkEnd w:id="183"/>
      <w:r w:rsidRPr="00303C6C">
        <w:rPr>
          <w:b/>
          <w:sz w:val="26"/>
          <w:szCs w:val="26"/>
        </w:rPr>
        <w:t xml:space="preserve"> </w:t>
      </w:r>
      <w:bookmarkEnd w:id="184"/>
    </w:p>
    <w:p w:rsidR="008C058C" w:rsidRDefault="00890F8D" w:rsidP="008C058C">
      <w:pPr>
        <w:rPr>
          <w:rFonts w:eastAsia="Calibri"/>
          <w:sz w:val="24"/>
        </w:rPr>
      </w:pPr>
      <w:r>
        <w:rPr>
          <w:rFonts w:eastAsia="Calibri"/>
          <w:sz w:val="24"/>
        </w:rPr>
        <w:t>Vzhledem k rostoucímu důrazu kladenému na kvalitu je důležité sledovat náklady s jejím zajištěním.</w:t>
      </w:r>
      <w:r w:rsidR="00476635">
        <w:rPr>
          <w:rFonts w:eastAsia="Calibri"/>
          <w:sz w:val="24"/>
        </w:rPr>
        <w:t xml:space="preserve"> Tyto náklady vznikají průběžně v souvislostí s činnostmi v podniku. </w:t>
      </w:r>
      <w:r>
        <w:rPr>
          <w:rFonts w:eastAsia="Calibri"/>
          <w:sz w:val="24"/>
        </w:rPr>
        <w:t xml:space="preserve"> </w:t>
      </w:r>
      <w:r w:rsidR="008C058C" w:rsidRPr="008C058C">
        <w:rPr>
          <w:rFonts w:eastAsia="Calibri"/>
          <w:sz w:val="24"/>
        </w:rPr>
        <w:t xml:space="preserve">Náklady na kvalitu </w:t>
      </w:r>
      <w:r w:rsidR="00F9138D">
        <w:rPr>
          <w:rFonts w:eastAsia="Calibri"/>
          <w:sz w:val="24"/>
        </w:rPr>
        <w:t>rozdělujeme do čtyř kategorii:</w:t>
      </w:r>
    </w:p>
    <w:p w:rsidR="00F9138D" w:rsidRDefault="00F9138D" w:rsidP="008C058C">
      <w:pPr>
        <w:rPr>
          <w:rFonts w:eastAsia="Calibri"/>
          <w:sz w:val="24"/>
        </w:rPr>
      </w:pPr>
      <w:r w:rsidRPr="0054355E">
        <w:rPr>
          <w:rFonts w:eastAsia="Calibri"/>
          <w:b/>
          <w:sz w:val="24"/>
        </w:rPr>
        <w:lastRenderedPageBreak/>
        <w:t>Náklady na prevenci</w:t>
      </w:r>
      <w:r w:rsidRPr="0054355E">
        <w:rPr>
          <w:rFonts w:eastAsia="Calibri"/>
          <w:sz w:val="24"/>
        </w:rPr>
        <w:t xml:space="preserve"> – jsou to náklady na opatření, jejichž úkolem je zabránit vzniku</w:t>
      </w:r>
      <w:r w:rsidRPr="00F9138D">
        <w:rPr>
          <w:rFonts w:eastAsia="Calibri"/>
          <w:sz w:val="24"/>
        </w:rPr>
        <w:t xml:space="preserve"> nekvality</w:t>
      </w:r>
      <w:r>
        <w:rPr>
          <w:rFonts w:eastAsia="Calibri"/>
          <w:sz w:val="24"/>
        </w:rPr>
        <w:t>. Tato opatření spadají do předvýrobních etap</w:t>
      </w:r>
      <w:r w:rsidR="005815E4">
        <w:rPr>
          <w:rFonts w:eastAsia="Calibri"/>
          <w:sz w:val="24"/>
        </w:rPr>
        <w:t xml:space="preserve">. Např. </w:t>
      </w:r>
      <w:r>
        <w:rPr>
          <w:rFonts w:eastAsia="Calibri"/>
          <w:sz w:val="24"/>
        </w:rPr>
        <w:t>do technické přípravy výroby</w:t>
      </w:r>
      <w:r w:rsidR="000B7A51">
        <w:rPr>
          <w:rFonts w:eastAsia="Calibri"/>
          <w:sz w:val="24"/>
        </w:rPr>
        <w:t>, tvorba technologických postupů (</w:t>
      </w:r>
      <w:proofErr w:type="spellStart"/>
      <w:r w:rsidR="000B7A51">
        <w:rPr>
          <w:rFonts w:eastAsia="Calibri"/>
          <w:sz w:val="24"/>
        </w:rPr>
        <w:t>poka</w:t>
      </w:r>
      <w:r w:rsidR="004B5A2D">
        <w:rPr>
          <w:rFonts w:eastAsia="Calibri"/>
          <w:sz w:val="24"/>
        </w:rPr>
        <w:t>-</w:t>
      </w:r>
      <w:r w:rsidR="000B7A51">
        <w:rPr>
          <w:rFonts w:eastAsia="Calibri"/>
          <w:sz w:val="24"/>
        </w:rPr>
        <w:t>yoke</w:t>
      </w:r>
      <w:proofErr w:type="spellEnd"/>
      <w:r w:rsidR="000B7A51">
        <w:rPr>
          <w:rFonts w:eastAsia="Calibri"/>
          <w:sz w:val="24"/>
        </w:rPr>
        <w:t xml:space="preserve">), dále vzdělávání zaměstnanců, výběr </w:t>
      </w:r>
      <w:r w:rsidR="00EA1CDE">
        <w:rPr>
          <w:rFonts w:eastAsia="Calibri"/>
          <w:sz w:val="24"/>
        </w:rPr>
        <w:t xml:space="preserve">spolehli – </w:t>
      </w:r>
      <w:proofErr w:type="spellStart"/>
      <w:r w:rsidR="00EA1CDE">
        <w:rPr>
          <w:rFonts w:eastAsia="Calibri"/>
          <w:sz w:val="24"/>
        </w:rPr>
        <w:t>vých</w:t>
      </w:r>
      <w:proofErr w:type="spellEnd"/>
      <w:r w:rsidR="000B7A51">
        <w:rPr>
          <w:rFonts w:eastAsia="Calibri"/>
          <w:sz w:val="24"/>
        </w:rPr>
        <w:t xml:space="preserve"> dodavatelů. </w:t>
      </w:r>
      <w:r>
        <w:rPr>
          <w:rFonts w:eastAsia="Calibri"/>
          <w:sz w:val="24"/>
        </w:rPr>
        <w:t xml:space="preserve"> </w:t>
      </w:r>
    </w:p>
    <w:p w:rsidR="00F9138D" w:rsidRDefault="00F9138D" w:rsidP="008C058C">
      <w:pPr>
        <w:rPr>
          <w:rFonts w:eastAsia="Calibri"/>
          <w:b/>
          <w:sz w:val="24"/>
        </w:rPr>
      </w:pPr>
      <w:r>
        <w:rPr>
          <w:rFonts w:eastAsia="Calibri"/>
          <w:b/>
          <w:sz w:val="24"/>
        </w:rPr>
        <w:t xml:space="preserve">Náklady na kontrolu kvality – </w:t>
      </w:r>
      <w:r w:rsidR="002D0EF9" w:rsidRPr="002D0EF9">
        <w:rPr>
          <w:rFonts w:eastAsia="Calibri"/>
          <w:sz w:val="24"/>
        </w:rPr>
        <w:t xml:space="preserve">se </w:t>
      </w:r>
      <w:r w:rsidR="000B7A51" w:rsidRPr="000B7A51">
        <w:rPr>
          <w:rFonts w:eastAsia="Calibri"/>
          <w:sz w:val="24"/>
        </w:rPr>
        <w:t>vztahující ke kontrole výrobků.</w:t>
      </w:r>
      <w:r w:rsidR="002D0EF9">
        <w:rPr>
          <w:rFonts w:eastAsia="Calibri"/>
          <w:sz w:val="24"/>
        </w:rPr>
        <w:t xml:space="preserve"> Náklady na zkoušení, testování produktů, ověření shody, ale také náklady spojené s kontrolou procesů.</w:t>
      </w:r>
    </w:p>
    <w:p w:rsidR="00F9138D" w:rsidRDefault="00F9138D" w:rsidP="008C058C">
      <w:pPr>
        <w:rPr>
          <w:rFonts w:eastAsia="Calibri"/>
          <w:b/>
          <w:sz w:val="24"/>
        </w:rPr>
      </w:pPr>
      <w:r>
        <w:rPr>
          <w:rFonts w:eastAsia="Calibri"/>
          <w:b/>
          <w:sz w:val="24"/>
        </w:rPr>
        <w:t xml:space="preserve">Ztráty interní – </w:t>
      </w:r>
      <w:r w:rsidR="002D0EF9" w:rsidRPr="002D0EF9">
        <w:rPr>
          <w:rFonts w:eastAsia="Calibri"/>
          <w:sz w:val="24"/>
        </w:rPr>
        <w:t>náklady na neshodné výrobky u kterých vada byla zjištěna ještě před odesláním k zákazníkovi.</w:t>
      </w:r>
      <w:r w:rsidR="002D0EF9">
        <w:rPr>
          <w:rFonts w:eastAsia="Calibri"/>
          <w:sz w:val="24"/>
        </w:rPr>
        <w:t xml:space="preserve"> Náklady na neshodné výrobky neopravitelné (zmetky), ale také náklady na opravu, přepracování neshodných výrobků.</w:t>
      </w:r>
    </w:p>
    <w:p w:rsidR="008C058C" w:rsidRPr="008C058C" w:rsidRDefault="00F9138D" w:rsidP="008C058C">
      <w:r>
        <w:rPr>
          <w:rFonts w:eastAsia="Calibri"/>
          <w:b/>
          <w:sz w:val="24"/>
        </w:rPr>
        <w:t xml:space="preserve">Ztráty externí – </w:t>
      </w:r>
      <w:r w:rsidR="002D0EF9" w:rsidRPr="002D0EF9">
        <w:rPr>
          <w:rFonts w:eastAsia="Calibri"/>
          <w:sz w:val="24"/>
        </w:rPr>
        <w:t>náklady na neshodné výrobky, které se nepodařilo zachytit a byly odeslány k zákazníkovi.</w:t>
      </w:r>
      <w:r w:rsidR="002D0EF9">
        <w:rPr>
          <w:rFonts w:eastAsia="Calibri"/>
          <w:sz w:val="24"/>
        </w:rPr>
        <w:t xml:space="preserve"> Tím dochází k navýšení nákladů spojených s reklamačním řízením, </w:t>
      </w:r>
      <w:r w:rsidR="00590C04">
        <w:rPr>
          <w:rFonts w:eastAsia="Calibri"/>
          <w:sz w:val="24"/>
        </w:rPr>
        <w:t>penále,</w:t>
      </w:r>
      <w:r w:rsidR="002D0EF9">
        <w:rPr>
          <w:rFonts w:eastAsia="Calibri"/>
          <w:sz w:val="24"/>
        </w:rPr>
        <w:t xml:space="preserve"> extra doprava (vrácení výrobku), výjezd servisní skupiny k</w:t>
      </w:r>
      <w:r w:rsidR="007F37BF">
        <w:rPr>
          <w:rFonts w:eastAsia="Calibri"/>
          <w:sz w:val="24"/>
        </w:rPr>
        <w:t> </w:t>
      </w:r>
      <w:r w:rsidR="002D0EF9">
        <w:rPr>
          <w:rFonts w:eastAsia="Calibri"/>
          <w:sz w:val="24"/>
        </w:rPr>
        <w:t>zákazníkovi</w:t>
      </w:r>
      <w:r w:rsidR="007F37BF">
        <w:rPr>
          <w:rFonts w:eastAsia="Calibri"/>
          <w:sz w:val="24"/>
        </w:rPr>
        <w:t>.</w:t>
      </w:r>
      <w:r w:rsidR="004B38C4">
        <w:rPr>
          <w:rFonts w:eastAsia="Calibri"/>
          <w:sz w:val="24"/>
        </w:rPr>
        <w:t xml:space="preserve"> </w:t>
      </w:r>
      <w:r w:rsidR="00FC3706">
        <w:rPr>
          <w:rStyle w:val="Znakapoznpodarou"/>
          <w:rFonts w:eastAsia="Calibri"/>
          <w:sz w:val="24"/>
        </w:rPr>
        <w:footnoteReference w:id="29"/>
      </w:r>
    </w:p>
    <w:p w:rsidR="00154465" w:rsidRPr="00303C6C" w:rsidRDefault="00154465" w:rsidP="00303C6C">
      <w:pPr>
        <w:pStyle w:val="Nadpis3"/>
        <w:spacing w:before="100" w:beforeAutospacing="1" w:after="100" w:afterAutospacing="1"/>
        <w:jc w:val="left"/>
        <w:rPr>
          <w:b/>
          <w:sz w:val="26"/>
          <w:szCs w:val="26"/>
        </w:rPr>
      </w:pPr>
      <w:bookmarkStart w:id="185" w:name="_Toc522609401"/>
      <w:bookmarkStart w:id="186" w:name="_Toc523054161"/>
      <w:bookmarkStart w:id="187" w:name="_Toc530667637"/>
      <w:bookmarkStart w:id="188" w:name="_Toc1403404"/>
      <w:bookmarkStart w:id="189" w:name="_Toc1403647"/>
      <w:bookmarkStart w:id="190" w:name="_Toc1991827"/>
      <w:bookmarkStart w:id="191" w:name="_Toc1992250"/>
      <w:bookmarkStart w:id="192" w:name="_Toc2231453"/>
      <w:bookmarkStart w:id="193" w:name="_Toc4612932"/>
      <w:bookmarkStart w:id="194" w:name="_Toc3225980"/>
      <w:r w:rsidRPr="00303C6C">
        <w:rPr>
          <w:b/>
          <w:sz w:val="26"/>
          <w:szCs w:val="26"/>
        </w:rPr>
        <w:t xml:space="preserve">Význam snižování nákladů na </w:t>
      </w:r>
      <w:bookmarkEnd w:id="185"/>
      <w:bookmarkEnd w:id="186"/>
      <w:bookmarkEnd w:id="187"/>
      <w:bookmarkEnd w:id="188"/>
      <w:bookmarkEnd w:id="189"/>
      <w:bookmarkEnd w:id="190"/>
      <w:bookmarkEnd w:id="191"/>
      <w:r w:rsidR="00792045" w:rsidRPr="00303C6C">
        <w:rPr>
          <w:b/>
          <w:sz w:val="26"/>
          <w:szCs w:val="26"/>
        </w:rPr>
        <w:t>kvalitu</w:t>
      </w:r>
      <w:bookmarkEnd w:id="192"/>
      <w:bookmarkEnd w:id="193"/>
      <w:r w:rsidR="00105507" w:rsidRPr="00303C6C">
        <w:rPr>
          <w:b/>
          <w:sz w:val="26"/>
          <w:szCs w:val="26"/>
        </w:rPr>
        <w:t xml:space="preserve"> </w:t>
      </w:r>
      <w:bookmarkEnd w:id="194"/>
    </w:p>
    <w:p w:rsidR="00451E74" w:rsidRDefault="00154465" w:rsidP="00154465">
      <w:pPr>
        <w:rPr>
          <w:rFonts w:eastAsia="Calibri"/>
          <w:sz w:val="24"/>
        </w:rPr>
      </w:pPr>
      <w:r w:rsidRPr="00E5197F">
        <w:rPr>
          <w:rFonts w:eastAsia="Calibri"/>
          <w:sz w:val="24"/>
        </w:rPr>
        <w:t xml:space="preserve">„Pravidelné přehledy přímých nákladů na </w:t>
      </w:r>
      <w:r w:rsidR="00792045">
        <w:rPr>
          <w:rFonts w:eastAsia="Calibri"/>
          <w:sz w:val="24"/>
        </w:rPr>
        <w:t>kvalitu</w:t>
      </w:r>
      <w:r w:rsidRPr="00E5197F">
        <w:rPr>
          <w:rFonts w:eastAsia="Calibri"/>
          <w:sz w:val="24"/>
        </w:rPr>
        <w:t xml:space="preserve"> by měli být součástí informací pro vedení podniku i ostatní pracovníky, a to přinejmenším v rozdělení na řiditelné a vyvolané, jak jsme uvedli. Řiditelné náklady na jakost představují vědomé náklady do zabezpečení a zlepšování jakosti, vyvolané náklady na jakost představují ukazatel nedobré jakosti a zbytečně spotřebovaných a užitých zdrojů.“</w:t>
      </w:r>
      <w:r w:rsidR="00451E74">
        <w:rPr>
          <w:rFonts w:eastAsia="Calibri"/>
          <w:sz w:val="24"/>
        </w:rPr>
        <w:t xml:space="preserve"> </w:t>
      </w:r>
      <w:r w:rsidR="00FC3706">
        <w:rPr>
          <w:rStyle w:val="Znakapoznpodarou"/>
          <w:rFonts w:eastAsia="Calibri"/>
          <w:sz w:val="24"/>
        </w:rPr>
        <w:footnoteReference w:id="30"/>
      </w:r>
    </w:p>
    <w:p w:rsidR="002B1239" w:rsidRDefault="007F37BF" w:rsidP="00394303">
      <w:pPr>
        <w:rPr>
          <w:rFonts w:eastAsia="Calibri"/>
          <w:sz w:val="24"/>
        </w:rPr>
      </w:pPr>
      <w:r>
        <w:rPr>
          <w:sz w:val="18"/>
          <w:szCs w:val="18"/>
        </w:rPr>
        <w:t>„</w:t>
      </w:r>
      <w:r w:rsidRPr="007F37BF">
        <w:rPr>
          <w:rFonts w:eastAsia="Calibri"/>
          <w:sz w:val="24"/>
        </w:rPr>
        <w:t xml:space="preserve">Snižování </w:t>
      </w:r>
      <w:r>
        <w:rPr>
          <w:rFonts w:eastAsia="Calibri"/>
          <w:sz w:val="24"/>
        </w:rPr>
        <w:t>nákladů kvality je možné jednak zvyšováním kvality produktů a činností</w:t>
      </w:r>
      <w:r w:rsidR="001337D4">
        <w:rPr>
          <w:rFonts w:eastAsia="Calibri"/>
          <w:sz w:val="24"/>
        </w:rPr>
        <w:br/>
      </w:r>
      <w:r>
        <w:rPr>
          <w:rFonts w:eastAsia="Calibri"/>
          <w:sz w:val="24"/>
        </w:rPr>
        <w:t xml:space="preserve"> a jednak i optimalizací struktury nákladů kvality. Otázka optimalizace vychází z úvahy, že zvýšení nákladů na prevenci a kontrolu by se mělo projevit snížením nákladů na interní </w:t>
      </w:r>
      <w:r w:rsidR="001337D4">
        <w:rPr>
          <w:rFonts w:eastAsia="Calibri"/>
          <w:sz w:val="24"/>
        </w:rPr>
        <w:br/>
      </w:r>
      <w:r>
        <w:rPr>
          <w:rFonts w:eastAsia="Calibri"/>
          <w:sz w:val="24"/>
        </w:rPr>
        <w:t>a externí ztráty a tím snížení celkových nákladů, která povede k absolutní minimalizaci nákladů.</w:t>
      </w:r>
    </w:p>
    <w:p w:rsidR="00394303" w:rsidRDefault="00451E74" w:rsidP="00394303">
      <w:pPr>
        <w:rPr>
          <w:rFonts w:eastAsia="Calibri"/>
          <w:sz w:val="24"/>
          <w:vertAlign w:val="superscript"/>
        </w:rPr>
      </w:pP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Pr>
          <w:rFonts w:eastAsia="Calibri"/>
          <w:sz w:val="24"/>
        </w:rPr>
        <w:softHyphen/>
      </w:r>
      <w:r w:rsidR="00394303">
        <w:rPr>
          <w:rFonts w:eastAsia="Calibri"/>
          <w:sz w:val="24"/>
        </w:rPr>
        <w:t xml:space="preserve">Všechny moderní manažerské přístupy kladou hlavní důraz na první skupinu nákladů – předcházení vzniku problému s kvalitou. Druhá skupina – kontrolní činnosti – je považována za neproduktivní činnosti, které pouze zvyšují náklady, ale zpravidla je nelze eliminovat. </w:t>
      </w:r>
      <w:r w:rsidR="009F7ACB">
        <w:rPr>
          <w:rFonts w:eastAsia="Calibri"/>
          <w:sz w:val="24"/>
        </w:rPr>
        <w:t xml:space="preserve">Ztráty při vzniku nekvalitních produktů snižují hodnotu produktů a způsobují zásadní problémy v prostředí Just in </w:t>
      </w:r>
      <w:proofErr w:type="spellStart"/>
      <w:r w:rsidR="009F7ACB">
        <w:rPr>
          <w:rFonts w:eastAsia="Calibri"/>
          <w:sz w:val="24"/>
        </w:rPr>
        <w:t>time</w:t>
      </w:r>
      <w:proofErr w:type="spellEnd"/>
      <w:r w:rsidR="009F7ACB">
        <w:rPr>
          <w:rFonts w:eastAsia="Calibri"/>
          <w:sz w:val="24"/>
        </w:rPr>
        <w:t xml:space="preserve"> a obdobných systémech založených na stoprocentní kvalitě. </w:t>
      </w:r>
      <w:r w:rsidR="00951FB3">
        <w:rPr>
          <w:rFonts w:eastAsia="Calibri"/>
          <w:sz w:val="24"/>
        </w:rPr>
        <w:t xml:space="preserve">V současnosti se proto </w:t>
      </w:r>
      <w:proofErr w:type="gramStart"/>
      <w:r w:rsidR="004B5A2D">
        <w:rPr>
          <w:rFonts w:eastAsia="Calibri"/>
          <w:sz w:val="24"/>
        </w:rPr>
        <w:t>spíše,</w:t>
      </w:r>
      <w:proofErr w:type="gramEnd"/>
      <w:r w:rsidR="00951FB3">
        <w:rPr>
          <w:rFonts w:eastAsia="Calibri"/>
          <w:sz w:val="24"/>
        </w:rPr>
        <w:t xml:space="preserve"> než optimální výše procent nekvalitních produktů zdůrazňuje </w:t>
      </w:r>
      <w:r w:rsidR="00951FB3">
        <w:rPr>
          <w:rFonts w:eastAsia="Calibri"/>
          <w:sz w:val="24"/>
        </w:rPr>
        <w:lastRenderedPageBreak/>
        <w:t xml:space="preserve">nulová tolerance nekvalitních produktů, která nepřipouští vznik interních a externích ztrát, tzn, tyto náklady by měly být eliminovány a náklady na prevenci a kontrolu by měly být optimalizovány tak, aby byly co nejnižší.“ </w:t>
      </w:r>
      <w:r w:rsidR="00FC3706">
        <w:rPr>
          <w:rStyle w:val="Znakapoznpodarou"/>
          <w:rFonts w:eastAsia="Calibri"/>
          <w:sz w:val="24"/>
        </w:rPr>
        <w:footnoteReference w:id="31"/>
      </w:r>
    </w:p>
    <w:p w:rsidR="00783ECF" w:rsidRDefault="00783ECF" w:rsidP="00394303">
      <w:pPr>
        <w:rPr>
          <w:rFonts w:eastAsia="Calibri"/>
          <w:sz w:val="24"/>
          <w:vertAlign w:val="superscript"/>
        </w:rPr>
      </w:pPr>
    </w:p>
    <w:p w:rsidR="004F2C83" w:rsidRDefault="00846803" w:rsidP="001A3BAA">
      <w:pPr>
        <w:keepNext/>
        <w:jc w:val="center"/>
      </w:pPr>
      <w:r>
        <w:rPr>
          <w:rFonts w:eastAsia="Calibri"/>
          <w:noProof/>
          <w:sz w:val="16"/>
          <w:szCs w:val="16"/>
        </w:rPr>
        <w:drawing>
          <wp:inline distT="0" distB="0" distL="0" distR="0">
            <wp:extent cx="5826554" cy="3810000"/>
            <wp:effectExtent l="0" t="0" r="3175" b="0"/>
            <wp:docPr id="9" name="obrázek 9" descr="Sca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3225" cy="3814363"/>
                    </a:xfrm>
                    <a:prstGeom prst="rect">
                      <a:avLst/>
                    </a:prstGeom>
                    <a:noFill/>
                    <a:ln>
                      <a:noFill/>
                    </a:ln>
                  </pic:spPr>
                </pic:pic>
              </a:graphicData>
            </a:graphic>
          </wp:inline>
        </w:drawing>
      </w:r>
    </w:p>
    <w:p w:rsidR="004F2C83" w:rsidRPr="00263D13" w:rsidRDefault="004F2C83" w:rsidP="001A3BAA">
      <w:pPr>
        <w:jc w:val="center"/>
        <w:rPr>
          <w:rFonts w:ascii="Open Sans" w:hAnsi="Open Sans"/>
          <w:sz w:val="22"/>
          <w:szCs w:val="22"/>
        </w:rPr>
      </w:pPr>
      <w:r w:rsidRPr="00C26590">
        <w:rPr>
          <w:i/>
          <w:sz w:val="24"/>
        </w:rPr>
        <w:t xml:space="preserve">Obrázek </w:t>
      </w:r>
      <w:r w:rsidR="00C30259" w:rsidRPr="00C26590">
        <w:rPr>
          <w:i/>
          <w:sz w:val="24"/>
        </w:rPr>
        <w:fldChar w:fldCharType="begin"/>
      </w:r>
      <w:r w:rsidRPr="00C26590">
        <w:rPr>
          <w:i/>
          <w:sz w:val="24"/>
        </w:rPr>
        <w:instrText xml:space="preserve"> SEQ Obrázek \* ARABIC </w:instrText>
      </w:r>
      <w:r w:rsidR="00C30259" w:rsidRPr="00C26590">
        <w:rPr>
          <w:i/>
          <w:sz w:val="24"/>
        </w:rPr>
        <w:fldChar w:fldCharType="separate"/>
      </w:r>
      <w:r w:rsidR="003331AB">
        <w:rPr>
          <w:i/>
          <w:noProof/>
          <w:sz w:val="24"/>
        </w:rPr>
        <w:t>6</w:t>
      </w:r>
      <w:r w:rsidR="00C30259" w:rsidRPr="00C26590">
        <w:rPr>
          <w:i/>
          <w:sz w:val="24"/>
        </w:rPr>
        <w:fldChar w:fldCharType="end"/>
      </w:r>
      <w:r w:rsidRPr="00C26590">
        <w:rPr>
          <w:i/>
          <w:sz w:val="24"/>
        </w:rPr>
        <w:t xml:space="preserve"> </w:t>
      </w:r>
      <w:r w:rsidR="00263D13" w:rsidRPr="00C26590">
        <w:rPr>
          <w:i/>
          <w:sz w:val="24"/>
        </w:rPr>
        <w:t xml:space="preserve"> - Optimální výše nekvalitních produktů a nákladu kvality</w:t>
      </w:r>
      <w:r w:rsidR="00263D13" w:rsidRPr="00263D13">
        <w:rPr>
          <w:sz w:val="22"/>
          <w:szCs w:val="22"/>
        </w:rPr>
        <w:t xml:space="preserve"> </w:t>
      </w:r>
      <w:r w:rsidR="00263D13" w:rsidRPr="00263D13">
        <w:rPr>
          <w:rStyle w:val="Znakapoznpodarou"/>
          <w:sz w:val="22"/>
          <w:szCs w:val="22"/>
        </w:rPr>
        <w:footnoteReference w:id="32"/>
      </w:r>
    </w:p>
    <w:p w:rsidR="00951FB3" w:rsidRDefault="00951FB3" w:rsidP="004F2C83">
      <w:pPr>
        <w:pStyle w:val="Titulek"/>
        <w:jc w:val="both"/>
        <w:rPr>
          <w:rFonts w:eastAsia="Calibri"/>
          <w:b w:val="0"/>
          <w:sz w:val="16"/>
          <w:szCs w:val="16"/>
        </w:rPr>
      </w:pPr>
    </w:p>
    <w:p w:rsidR="00EC6A15" w:rsidRDefault="00EC6A15" w:rsidP="00EC6A15">
      <w:pPr>
        <w:pStyle w:val="Nadpis3"/>
        <w:spacing w:before="100" w:beforeAutospacing="1" w:after="100" w:afterAutospacing="1"/>
        <w:jc w:val="left"/>
        <w:rPr>
          <w:b/>
          <w:sz w:val="26"/>
          <w:szCs w:val="26"/>
        </w:rPr>
      </w:pPr>
      <w:bookmarkStart w:id="195" w:name="_Toc4612933"/>
      <w:r w:rsidRPr="00EC6A15">
        <w:rPr>
          <w:b/>
          <w:sz w:val="26"/>
          <w:szCs w:val="26"/>
        </w:rPr>
        <w:t>Možnosti zjišťování nákladů kvality</w:t>
      </w:r>
      <w:bookmarkEnd w:id="195"/>
    </w:p>
    <w:p w:rsidR="00EC6A15" w:rsidRPr="00EC6A15" w:rsidRDefault="002958B0" w:rsidP="00EC6A15">
      <w:pPr>
        <w:rPr>
          <w:rFonts w:eastAsia="Calibri"/>
          <w:sz w:val="24"/>
        </w:rPr>
      </w:pPr>
      <w:r w:rsidRPr="00EC6A15">
        <w:rPr>
          <w:rFonts w:eastAsia="Calibri"/>
          <w:sz w:val="24"/>
        </w:rPr>
        <w:t>„Sledování</w:t>
      </w:r>
      <w:r w:rsidR="00EC6A15" w:rsidRPr="00EC6A15">
        <w:rPr>
          <w:rFonts w:eastAsia="Calibri"/>
          <w:sz w:val="24"/>
        </w:rPr>
        <w:t xml:space="preserve"> nákladů na kvalitu</w:t>
      </w:r>
      <w:r w:rsidR="00EC6A15">
        <w:rPr>
          <w:rFonts w:eastAsia="Calibri"/>
          <w:sz w:val="24"/>
        </w:rPr>
        <w:t xml:space="preserve"> umožňuje zjistit, kolik podnik stojí dosažení požadované kvality, respektive kolik ho stojí špatná kvalita. Samotná identifikace nákladů kvality však není snadná, náklady kvality jdou napříč všemi tradičními členěními </w:t>
      </w:r>
      <w:r w:rsidR="000C659B">
        <w:rPr>
          <w:rFonts w:eastAsia="Calibri"/>
          <w:sz w:val="24"/>
        </w:rPr>
        <w:t>nákladů) fixní</w:t>
      </w:r>
      <w:r w:rsidR="00EC6A15">
        <w:rPr>
          <w:rFonts w:eastAsia="Calibri"/>
          <w:sz w:val="24"/>
        </w:rPr>
        <w:t xml:space="preserve">, variabilní, přímé, nepřímé, jednicové, režijní atd.) Nejčastěji se při zjišťování, ale i řízení nákladů </w:t>
      </w:r>
      <w:r>
        <w:rPr>
          <w:rFonts w:eastAsia="Calibri"/>
          <w:sz w:val="24"/>
        </w:rPr>
        <w:t>kvality</w:t>
      </w:r>
      <w:r w:rsidR="00EC6A15">
        <w:rPr>
          <w:rFonts w:eastAsia="Calibri"/>
          <w:sz w:val="24"/>
        </w:rPr>
        <w:t xml:space="preserve"> využívá řízení nákladů na základě</w:t>
      </w:r>
      <w:r>
        <w:rPr>
          <w:rFonts w:eastAsia="Calibri"/>
          <w:sz w:val="24"/>
        </w:rPr>
        <w:t xml:space="preserve"> dílčích aktivit, kdy se vymezují aktivity a zjišťují se jejich náklady. Zároveň je možné hledat způsoby, jak omezit počet aktivit a jak eliminovat jejich náklady.“ </w:t>
      </w:r>
      <w:r w:rsidR="00EC6A15" w:rsidRPr="00EC6A15">
        <w:rPr>
          <w:rFonts w:eastAsia="Calibri"/>
          <w:sz w:val="24"/>
        </w:rPr>
        <w:t xml:space="preserve"> </w:t>
      </w:r>
      <w:r>
        <w:rPr>
          <w:rStyle w:val="Znakapoznpodarou"/>
          <w:rFonts w:eastAsia="Calibri"/>
          <w:sz w:val="24"/>
        </w:rPr>
        <w:footnoteReference w:id="33"/>
      </w:r>
    </w:p>
    <w:p w:rsidR="00CB59C5" w:rsidRDefault="00CB59C5" w:rsidP="002B1239">
      <w:pPr>
        <w:pStyle w:val="Nadpis2"/>
        <w:numPr>
          <w:ilvl w:val="1"/>
          <w:numId w:val="1"/>
        </w:numPr>
        <w:spacing w:before="100" w:beforeAutospacing="1" w:after="100" w:afterAutospacing="1"/>
        <w:ind w:left="1429" w:hanging="578"/>
      </w:pPr>
      <w:bookmarkStart w:id="196" w:name="_Toc1991831"/>
      <w:bookmarkStart w:id="197" w:name="_Toc1992254"/>
      <w:bookmarkStart w:id="198" w:name="_Toc2231457"/>
      <w:bookmarkStart w:id="199" w:name="_Toc4612934"/>
      <w:bookmarkStart w:id="200" w:name="_Toc3225981"/>
      <w:bookmarkStart w:id="201" w:name="_Toc495400825"/>
      <w:r w:rsidRPr="00CB59C5">
        <w:lastRenderedPageBreak/>
        <w:t>Metrologie</w:t>
      </w:r>
      <w:bookmarkEnd w:id="196"/>
      <w:bookmarkEnd w:id="197"/>
      <w:bookmarkEnd w:id="198"/>
      <w:bookmarkEnd w:id="199"/>
      <w:r w:rsidRPr="00CB59C5">
        <w:t xml:space="preserve"> </w:t>
      </w:r>
      <w:bookmarkEnd w:id="200"/>
    </w:p>
    <w:p w:rsidR="00CB59C5" w:rsidRDefault="00CB59C5" w:rsidP="00CB59C5">
      <w:pPr>
        <w:pStyle w:val="Normlnweb"/>
        <w:shd w:val="clear" w:color="auto" w:fill="FFFFFF"/>
        <w:spacing w:after="150"/>
        <w:rPr>
          <w:rFonts w:ascii="Times New Roman" w:hAnsi="Times New Roman"/>
        </w:rPr>
      </w:pPr>
      <w:r w:rsidRPr="00B61C27">
        <w:rPr>
          <w:rFonts w:ascii="Times New Roman" w:hAnsi="Times New Roman"/>
        </w:rPr>
        <w:t xml:space="preserve">„Metrologie se zabývá jednotností a správností měření. Pro podnikovou metrologii bychom měli definovat měřidla, která v daném oboru používáme, řádně je rozčlenit a označit. Zároveň je v podnikové praxi třeba stanovit postup od nákupu měřidla až po jeho vyřazení </w:t>
      </w:r>
      <w:r w:rsidR="001337D4">
        <w:rPr>
          <w:rFonts w:ascii="Times New Roman" w:hAnsi="Times New Roman"/>
        </w:rPr>
        <w:br/>
      </w:r>
      <w:r w:rsidRPr="00B61C27">
        <w:rPr>
          <w:rFonts w:ascii="Times New Roman" w:hAnsi="Times New Roman"/>
        </w:rPr>
        <w:t>z evidence. Metrologie je souhrn všech znalostí a činností souvisejících s měřením a zahrnuje teoretické i praktické aspekty vztahující se k měření bez ohledu na úroveň jejich přesnosti</w:t>
      </w:r>
      <w:r w:rsidR="001337D4">
        <w:rPr>
          <w:rFonts w:ascii="Times New Roman" w:hAnsi="Times New Roman"/>
        </w:rPr>
        <w:br/>
      </w:r>
      <w:r w:rsidRPr="00B61C27">
        <w:rPr>
          <w:rFonts w:ascii="Times New Roman" w:hAnsi="Times New Roman"/>
        </w:rPr>
        <w:t xml:space="preserve"> a bez ohledu na oblast vědy a techniky, kde se příslušné problémy řeší.“</w:t>
      </w:r>
      <w:r>
        <w:rPr>
          <w:rFonts w:ascii="Times New Roman" w:hAnsi="Times New Roman"/>
        </w:rPr>
        <w:t xml:space="preserve"> </w:t>
      </w:r>
      <w:r>
        <w:rPr>
          <w:rStyle w:val="Znakapoznpodarou"/>
          <w:rFonts w:ascii="Times New Roman" w:hAnsi="Times New Roman"/>
        </w:rPr>
        <w:footnoteReference w:id="34"/>
      </w:r>
    </w:p>
    <w:p w:rsidR="00952E23" w:rsidRPr="00952E23" w:rsidRDefault="00952E23" w:rsidP="00952E23">
      <w:pPr>
        <w:pStyle w:val="Nadpis2"/>
        <w:spacing w:before="100" w:beforeAutospacing="1" w:after="100" w:afterAutospacing="1"/>
        <w:ind w:left="1032" w:hanging="578"/>
      </w:pPr>
      <w:bookmarkStart w:id="202" w:name="_Toc4612935"/>
      <w:r w:rsidRPr="0093533F">
        <w:t>Zákon č. 505/1990 Sb., o metrologii</w:t>
      </w:r>
      <w:bookmarkEnd w:id="202"/>
      <w:r w:rsidRPr="00952E23">
        <w:t xml:space="preserve"> </w:t>
      </w:r>
    </w:p>
    <w:p w:rsidR="00952E23" w:rsidRPr="00952E23" w:rsidRDefault="00952E23" w:rsidP="00952E23">
      <w:pPr>
        <w:spacing w:before="100" w:beforeAutospacing="1"/>
        <w:ind w:left="-35"/>
        <w:rPr>
          <w:rFonts w:eastAsia="Calibri"/>
          <w:sz w:val="24"/>
        </w:rPr>
      </w:pPr>
      <w:r w:rsidRPr="00952E23">
        <w:rPr>
          <w:rFonts w:eastAsia="Calibri"/>
          <w:sz w:val="24"/>
        </w:rPr>
        <w:t>V České republice se metrologie řídí zákonem č. 505/1990 Sb., o metrologii ze dne 16.11.1990. Tento zákon byl několikrát novelizován. Novelizace: 4/1993 Sb., 20/1993 Sb., 119/2000 Sb., 137/2002 Sb., 13/2002 Sb., 226/2003 Sb., 444/2005 Sb., 481/2008 Sb., 223/2009 Sb., 155/2010 Sb. 18/2012 Sb., 85/2015 Sb., 264/2016 Sb., 183/2017 Sb.</w:t>
      </w:r>
    </w:p>
    <w:p w:rsidR="00952E23" w:rsidRPr="00952E23" w:rsidRDefault="00952E23" w:rsidP="00952E23">
      <w:pPr>
        <w:rPr>
          <w:rFonts w:eastAsia="Calibri"/>
          <w:sz w:val="24"/>
        </w:rPr>
      </w:pPr>
      <w:r w:rsidRPr="00952E23">
        <w:rPr>
          <w:rFonts w:eastAsia="Calibri"/>
          <w:sz w:val="24"/>
        </w:rPr>
        <w:t xml:space="preserve">„Účelem zákona je úprava práv a povinností fyzických osob, které jsou podnikateli, </w:t>
      </w:r>
      <w:r w:rsidRPr="00952E23">
        <w:rPr>
          <w:rFonts w:eastAsia="Calibri"/>
          <w:sz w:val="24"/>
        </w:rPr>
        <w:br/>
        <w:t>a právnických osob (dále jen "subjekty") a orgánů státní správy, a to v rozsahu potřebném</w:t>
      </w:r>
      <w:r w:rsidRPr="00952E23">
        <w:rPr>
          <w:rFonts w:eastAsia="Calibri"/>
          <w:sz w:val="24"/>
        </w:rPr>
        <w:br/>
        <w:t xml:space="preserve"> k zajištění jednotnosti a správnosti měřidel a měření.“ </w:t>
      </w:r>
      <w:r>
        <w:rPr>
          <w:rStyle w:val="Znakapoznpodarou"/>
          <w:rFonts w:eastAsia="Calibri"/>
          <w:sz w:val="24"/>
        </w:rPr>
        <w:footnoteReference w:id="35"/>
      </w:r>
    </w:p>
    <w:p w:rsidR="00210EA4" w:rsidRPr="00FF33E9" w:rsidRDefault="00210EA4" w:rsidP="00346533">
      <w:pPr>
        <w:pStyle w:val="Nadpis2"/>
        <w:spacing w:before="100" w:beforeAutospacing="1" w:after="100" w:afterAutospacing="1"/>
        <w:ind w:left="1032" w:hanging="578"/>
      </w:pPr>
      <w:bookmarkStart w:id="203" w:name="_Toc523054162"/>
      <w:bookmarkStart w:id="204" w:name="_Toc530667638"/>
      <w:bookmarkStart w:id="205" w:name="_Toc1403405"/>
      <w:bookmarkStart w:id="206" w:name="_Toc1403648"/>
      <w:bookmarkStart w:id="207" w:name="_Toc1991828"/>
      <w:bookmarkStart w:id="208" w:name="_Toc1992251"/>
      <w:bookmarkStart w:id="209" w:name="_Toc2231454"/>
      <w:bookmarkStart w:id="210" w:name="_Toc4612936"/>
      <w:bookmarkStart w:id="211" w:name="_Toc3225982"/>
      <w:r w:rsidRPr="0079305D">
        <w:t>Měření výkonosti systémů managementu kvality</w:t>
      </w:r>
      <w:bookmarkEnd w:id="203"/>
      <w:bookmarkEnd w:id="204"/>
      <w:bookmarkEnd w:id="205"/>
      <w:bookmarkEnd w:id="206"/>
      <w:bookmarkEnd w:id="207"/>
      <w:bookmarkEnd w:id="208"/>
      <w:bookmarkEnd w:id="209"/>
      <w:bookmarkEnd w:id="210"/>
      <w:r w:rsidR="00105507">
        <w:t xml:space="preserve"> </w:t>
      </w:r>
      <w:bookmarkEnd w:id="211"/>
    </w:p>
    <w:p w:rsidR="00210EA4" w:rsidRPr="00CE1885" w:rsidRDefault="00210EA4" w:rsidP="007D3D5D">
      <w:pPr>
        <w:rPr>
          <w:rFonts w:eastAsia="Calibri"/>
        </w:rPr>
      </w:pPr>
      <w:bookmarkStart w:id="212" w:name="_Toc523054163"/>
      <w:bookmarkStart w:id="213" w:name="_Toc530667639"/>
      <w:bookmarkStart w:id="214" w:name="_Toc1403406"/>
      <w:bookmarkStart w:id="215" w:name="_Toc1403649"/>
      <w:bookmarkStart w:id="216" w:name="_Toc1991829"/>
      <w:bookmarkStart w:id="217" w:name="_Toc1992252"/>
      <w:bookmarkStart w:id="218" w:name="_Toc2231455"/>
      <w:r w:rsidRPr="007D3D5D">
        <w:rPr>
          <w:rFonts w:eastAsia="Calibri"/>
          <w:sz w:val="24"/>
        </w:rPr>
        <w:t>„Posuzování výkonosti systémů managementu kvality čistě z hlediska finančního by bylo velmi zúžené a tím i neobjektivní, byť samozřejmě toto hledisko nelze ignorovat. Nicméně je zřejmé, že fungující systémy managementu kvality mohou generovat i efekty, jež se dají velmi obtížně převádět do řeči peněz. Na druhé straně praxe ukazuje, že je nesnadné exaktně sledovat dopad systémů managementu kvality na finanční výkonnost jednotlivých organizací, protože to samozřejmě ovlivňuje i celá řada (zejména externích) faktorů, jež systémy managementu kvality nedokáží regulovat.</w:t>
      </w:r>
      <w:bookmarkEnd w:id="212"/>
      <w:bookmarkEnd w:id="213"/>
      <w:bookmarkEnd w:id="214"/>
      <w:bookmarkEnd w:id="215"/>
      <w:bookmarkEnd w:id="216"/>
      <w:bookmarkEnd w:id="217"/>
      <w:bookmarkEnd w:id="218"/>
      <w:r w:rsidRPr="007D3D5D">
        <w:rPr>
          <w:rFonts w:eastAsia="Calibri"/>
          <w:sz w:val="24"/>
        </w:rPr>
        <w:t xml:space="preserve"> </w:t>
      </w:r>
    </w:p>
    <w:p w:rsidR="00210EA4" w:rsidRDefault="00210EA4" w:rsidP="00210EA4">
      <w:pPr>
        <w:rPr>
          <w:rFonts w:eastAsia="Calibri"/>
          <w:iCs/>
          <w:sz w:val="24"/>
        </w:rPr>
      </w:pPr>
      <w:r w:rsidRPr="00F44F07">
        <w:rPr>
          <w:rFonts w:eastAsia="Calibri"/>
          <w:iCs/>
          <w:sz w:val="24"/>
        </w:rPr>
        <w:t xml:space="preserve">Jestliže bychom pak chtěli organizacím navrhnout způsob všeobecně použitelného hodnocení výkonosti jejich systémů managementu kvality, musíme nejdříve identifikovat faktory, jež přímo i nepřímo ovlivňují schopnost dodávat maximální hodnotu – můžeme je také </w:t>
      </w:r>
      <w:r w:rsidRPr="00F44F07">
        <w:rPr>
          <w:rFonts w:eastAsia="Calibri"/>
          <w:iCs/>
          <w:sz w:val="24"/>
        </w:rPr>
        <w:lastRenderedPageBreak/>
        <w:t xml:space="preserve">označit jako klíčové faktory úspěšnosti. </w:t>
      </w:r>
      <w:r>
        <w:rPr>
          <w:rFonts w:eastAsia="Calibri"/>
          <w:iCs/>
          <w:sz w:val="24"/>
        </w:rPr>
        <w:t>K těmto faktorům je posléze žádoucí přiřadit vhodné ukazatele“</w:t>
      </w:r>
      <w:r w:rsidRPr="00ED04C3">
        <w:rPr>
          <w:rFonts w:eastAsia="Calibri"/>
          <w:iCs/>
          <w:sz w:val="24"/>
        </w:rPr>
        <w:t xml:space="preserve"> </w:t>
      </w:r>
      <w:r>
        <w:rPr>
          <w:rStyle w:val="Znakapoznpodarou"/>
          <w:rFonts w:eastAsia="Calibri"/>
          <w:iCs/>
          <w:sz w:val="24"/>
        </w:rPr>
        <w:footnoteReference w:id="36"/>
      </w:r>
    </w:p>
    <w:p w:rsidR="004422E5" w:rsidRDefault="004422E5" w:rsidP="00210EA4">
      <w:pPr>
        <w:rPr>
          <w:rFonts w:eastAsia="Calibri"/>
          <w:iCs/>
          <w:sz w:val="24"/>
        </w:rPr>
      </w:pPr>
    </w:p>
    <w:p w:rsidR="00210EA4" w:rsidRDefault="00210EA4" w:rsidP="00210EA4">
      <w:pPr>
        <w:rPr>
          <w:rFonts w:eastAsia="Calibri"/>
          <w:iCs/>
          <w:sz w:val="24"/>
        </w:rPr>
      </w:pPr>
      <w:r>
        <w:rPr>
          <w:rFonts w:eastAsia="Calibri"/>
          <w:iCs/>
          <w:sz w:val="24"/>
        </w:rPr>
        <w:t xml:space="preserve"> Následující tabulky ukazují možnosti měření výkonnosti systémů managementu kvality.</w:t>
      </w:r>
    </w:p>
    <w:p w:rsidR="00210EA4" w:rsidRDefault="00210EA4" w:rsidP="00210EA4">
      <w:pPr>
        <w:rPr>
          <w:rFonts w:eastAsia="Calibri"/>
          <w:iCs/>
          <w:sz w:val="24"/>
        </w:rPr>
      </w:pPr>
    </w:p>
    <w:tbl>
      <w:tblPr>
        <w:tblStyle w:val="Mkatabulky"/>
        <w:tblW w:w="9214" w:type="dxa"/>
        <w:tblInd w:w="279" w:type="dxa"/>
        <w:tblLook w:val="04A0" w:firstRow="1" w:lastRow="0" w:firstColumn="1" w:lastColumn="0" w:noHBand="0" w:noVBand="1"/>
      </w:tblPr>
      <w:tblGrid>
        <w:gridCol w:w="3118"/>
        <w:gridCol w:w="6096"/>
      </w:tblGrid>
      <w:tr w:rsidR="00210EA4" w:rsidTr="00F400E9">
        <w:tc>
          <w:tcPr>
            <w:tcW w:w="3118" w:type="dxa"/>
          </w:tcPr>
          <w:p w:rsidR="00210EA4" w:rsidRPr="0051418F" w:rsidRDefault="00210EA4" w:rsidP="00F400E9">
            <w:pPr>
              <w:spacing w:line="276" w:lineRule="auto"/>
              <w:ind w:firstLine="0"/>
              <w:jc w:val="left"/>
              <w:rPr>
                <w:rFonts w:eastAsia="Calibri"/>
                <w:b/>
                <w:iCs/>
                <w:sz w:val="24"/>
              </w:rPr>
            </w:pPr>
            <w:r w:rsidRPr="0051418F">
              <w:rPr>
                <w:rFonts w:eastAsia="Calibri"/>
                <w:b/>
                <w:iCs/>
                <w:sz w:val="24"/>
              </w:rPr>
              <w:t>Externí faktor výkonnosti</w:t>
            </w:r>
            <w:r w:rsidRPr="0051418F">
              <w:rPr>
                <w:rFonts w:eastAsia="Calibri"/>
                <w:b/>
                <w:iCs/>
                <w:sz w:val="24"/>
              </w:rPr>
              <w:br/>
              <w:t>systému managementu</w:t>
            </w:r>
            <w:r w:rsidRPr="0051418F">
              <w:rPr>
                <w:rFonts w:eastAsia="Calibri"/>
                <w:b/>
                <w:iCs/>
                <w:sz w:val="24"/>
              </w:rPr>
              <w:br/>
              <w:t>kvality</w:t>
            </w:r>
          </w:p>
        </w:tc>
        <w:tc>
          <w:tcPr>
            <w:tcW w:w="6096" w:type="dxa"/>
          </w:tcPr>
          <w:p w:rsidR="00210EA4" w:rsidRPr="0051418F" w:rsidRDefault="00210EA4" w:rsidP="00F400E9">
            <w:pPr>
              <w:ind w:firstLine="0"/>
              <w:rPr>
                <w:rFonts w:eastAsia="Calibri"/>
                <w:iCs/>
                <w:sz w:val="24"/>
              </w:rPr>
            </w:pPr>
            <w:r w:rsidRPr="0051418F">
              <w:rPr>
                <w:rFonts w:eastAsia="Calibri"/>
                <w:b/>
                <w:iCs/>
                <w:sz w:val="24"/>
              </w:rPr>
              <w:t>Tomu odpovídající ukazatele výkonnosti</w:t>
            </w:r>
          </w:p>
        </w:tc>
      </w:tr>
      <w:tr w:rsidR="00210EA4" w:rsidTr="00F400E9">
        <w:tc>
          <w:tcPr>
            <w:tcW w:w="3118"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Plnění požadavků zákazníků a dalších zainteresovaných stran</w:t>
            </w:r>
          </w:p>
        </w:tc>
        <w:tc>
          <w:tcPr>
            <w:tcW w:w="6096"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Ukazatel rychlosti řešení stížností a reklamací</w:t>
            </w:r>
          </w:p>
          <w:p w:rsidR="00210EA4" w:rsidRPr="0051418F" w:rsidRDefault="00210EA4" w:rsidP="00F400E9">
            <w:pPr>
              <w:spacing w:line="276" w:lineRule="auto"/>
              <w:ind w:firstLine="0"/>
              <w:jc w:val="left"/>
              <w:rPr>
                <w:rFonts w:eastAsia="Calibri"/>
                <w:iCs/>
                <w:sz w:val="24"/>
              </w:rPr>
            </w:pPr>
            <w:r w:rsidRPr="0051418F">
              <w:rPr>
                <w:rFonts w:eastAsia="Calibri"/>
                <w:iCs/>
                <w:sz w:val="24"/>
              </w:rPr>
              <w:t>Podíl výdajů na externí vady k nákladům</w:t>
            </w:r>
          </w:p>
        </w:tc>
      </w:tr>
      <w:tr w:rsidR="00210EA4" w:rsidTr="00F400E9">
        <w:tc>
          <w:tcPr>
            <w:tcW w:w="3118" w:type="dxa"/>
          </w:tcPr>
          <w:p w:rsidR="00210EA4" w:rsidRPr="0051418F" w:rsidRDefault="00210EA4" w:rsidP="00F400E9">
            <w:pPr>
              <w:spacing w:line="276" w:lineRule="auto"/>
              <w:ind w:firstLine="0"/>
              <w:rPr>
                <w:rFonts w:eastAsia="Calibri"/>
                <w:iCs/>
                <w:sz w:val="24"/>
              </w:rPr>
            </w:pPr>
            <w:r w:rsidRPr="0051418F">
              <w:rPr>
                <w:rFonts w:eastAsia="Calibri"/>
                <w:iCs/>
                <w:sz w:val="24"/>
              </w:rPr>
              <w:t>Vnímání zákazníků a dalších zainteresovaných stran</w:t>
            </w:r>
          </w:p>
        </w:tc>
        <w:tc>
          <w:tcPr>
            <w:tcW w:w="6096"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Míra spokojenosti zákazníků</w:t>
            </w:r>
          </w:p>
          <w:p w:rsidR="00210EA4" w:rsidRPr="0051418F" w:rsidRDefault="00210EA4" w:rsidP="00F400E9">
            <w:pPr>
              <w:spacing w:line="276" w:lineRule="auto"/>
              <w:ind w:firstLine="0"/>
              <w:jc w:val="left"/>
              <w:rPr>
                <w:rFonts w:eastAsia="Calibri"/>
                <w:iCs/>
                <w:sz w:val="24"/>
              </w:rPr>
            </w:pPr>
            <w:r w:rsidRPr="0051418F">
              <w:rPr>
                <w:rFonts w:eastAsia="Calibri"/>
                <w:iCs/>
                <w:sz w:val="24"/>
              </w:rPr>
              <w:t>Míra spokojenosti zástupců společnosti</w:t>
            </w:r>
          </w:p>
        </w:tc>
      </w:tr>
      <w:tr w:rsidR="00210EA4" w:rsidTr="00F400E9">
        <w:trPr>
          <w:trHeight w:val="949"/>
        </w:trPr>
        <w:tc>
          <w:tcPr>
            <w:tcW w:w="3118" w:type="dxa"/>
          </w:tcPr>
          <w:p w:rsidR="00210EA4" w:rsidRPr="0051418F" w:rsidRDefault="00210EA4" w:rsidP="00F400E9">
            <w:pPr>
              <w:spacing w:line="276" w:lineRule="auto"/>
              <w:ind w:firstLine="0"/>
              <w:rPr>
                <w:rFonts w:eastAsia="Calibri"/>
                <w:iCs/>
                <w:sz w:val="24"/>
              </w:rPr>
            </w:pPr>
            <w:r w:rsidRPr="0051418F">
              <w:rPr>
                <w:rFonts w:eastAsia="Calibri"/>
                <w:iCs/>
                <w:sz w:val="24"/>
              </w:rPr>
              <w:t>Budoucí chování zákazníků</w:t>
            </w:r>
          </w:p>
        </w:tc>
        <w:tc>
          <w:tcPr>
            <w:tcW w:w="6096"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Míra loajality zákazníků v oblasti nakupování</w:t>
            </w:r>
          </w:p>
          <w:p w:rsidR="00210EA4" w:rsidRPr="0051418F" w:rsidRDefault="00210EA4" w:rsidP="00F400E9">
            <w:pPr>
              <w:spacing w:line="276" w:lineRule="auto"/>
              <w:ind w:firstLine="0"/>
              <w:jc w:val="left"/>
              <w:rPr>
                <w:rFonts w:eastAsia="Calibri"/>
                <w:iCs/>
                <w:sz w:val="24"/>
              </w:rPr>
            </w:pPr>
            <w:r w:rsidRPr="0051418F">
              <w:rPr>
                <w:rFonts w:eastAsia="Calibri"/>
                <w:iCs/>
                <w:sz w:val="24"/>
              </w:rPr>
              <w:t>Míra loajality zákazníků v oblasti obhajování značky</w:t>
            </w:r>
          </w:p>
          <w:p w:rsidR="00210EA4" w:rsidRPr="0051418F" w:rsidRDefault="00210EA4" w:rsidP="00F400E9">
            <w:pPr>
              <w:spacing w:line="276" w:lineRule="auto"/>
              <w:ind w:firstLine="0"/>
              <w:jc w:val="left"/>
              <w:rPr>
                <w:rFonts w:eastAsia="Calibri"/>
                <w:iCs/>
                <w:sz w:val="24"/>
              </w:rPr>
            </w:pPr>
            <w:r w:rsidRPr="0051418F">
              <w:rPr>
                <w:rFonts w:eastAsia="Calibri"/>
                <w:iCs/>
                <w:sz w:val="24"/>
              </w:rPr>
              <w:t>Míra loajality zákazníků v oblasti udržování si zákazníků</w:t>
            </w:r>
          </w:p>
          <w:p w:rsidR="00210EA4" w:rsidRPr="0051418F" w:rsidRDefault="00210EA4" w:rsidP="007E7575">
            <w:pPr>
              <w:spacing w:line="276" w:lineRule="auto"/>
              <w:ind w:firstLine="0"/>
              <w:jc w:val="left"/>
              <w:rPr>
                <w:rFonts w:eastAsia="Calibri"/>
                <w:iCs/>
                <w:sz w:val="24"/>
              </w:rPr>
            </w:pPr>
            <w:r w:rsidRPr="0051418F">
              <w:rPr>
                <w:rFonts w:eastAsia="Calibri"/>
                <w:iCs/>
                <w:sz w:val="24"/>
              </w:rPr>
              <w:t>Míra hodnoty pro zákazníka</w:t>
            </w:r>
            <w:r w:rsidR="007E7575">
              <w:rPr>
                <w:rFonts w:eastAsia="Calibri"/>
                <w:iCs/>
                <w:sz w:val="24"/>
              </w:rPr>
              <w:t xml:space="preserve">, </w:t>
            </w:r>
            <w:r w:rsidRPr="0051418F">
              <w:rPr>
                <w:rFonts w:eastAsia="Calibri"/>
                <w:iCs/>
                <w:sz w:val="24"/>
              </w:rPr>
              <w:t>Podíl trhu</w:t>
            </w:r>
          </w:p>
        </w:tc>
      </w:tr>
    </w:tbl>
    <w:p w:rsidR="00210EA4" w:rsidRDefault="00210EA4" w:rsidP="00210EA4">
      <w:pPr>
        <w:spacing w:line="600" w:lineRule="auto"/>
        <w:ind w:firstLine="0"/>
        <w:jc w:val="center"/>
        <w:rPr>
          <w:sz w:val="22"/>
          <w:szCs w:val="22"/>
        </w:rPr>
      </w:pPr>
      <w:r w:rsidRPr="00C26590">
        <w:rPr>
          <w:i/>
          <w:sz w:val="24"/>
        </w:rPr>
        <w:t xml:space="preserve">Obrázek </w:t>
      </w:r>
      <w:r w:rsidR="00C30259" w:rsidRPr="00C26590">
        <w:rPr>
          <w:i/>
          <w:sz w:val="24"/>
        </w:rPr>
        <w:fldChar w:fldCharType="begin"/>
      </w:r>
      <w:r w:rsidRPr="00C26590">
        <w:rPr>
          <w:i/>
          <w:sz w:val="24"/>
        </w:rPr>
        <w:instrText xml:space="preserve"> SEQ Obrázek \* ARABIC </w:instrText>
      </w:r>
      <w:r w:rsidR="00C30259" w:rsidRPr="00C26590">
        <w:rPr>
          <w:i/>
          <w:sz w:val="24"/>
        </w:rPr>
        <w:fldChar w:fldCharType="separate"/>
      </w:r>
      <w:r w:rsidR="003331AB">
        <w:rPr>
          <w:i/>
          <w:noProof/>
          <w:sz w:val="24"/>
        </w:rPr>
        <w:t>7</w:t>
      </w:r>
      <w:r w:rsidR="00C30259" w:rsidRPr="00C26590">
        <w:rPr>
          <w:i/>
          <w:sz w:val="24"/>
        </w:rPr>
        <w:fldChar w:fldCharType="end"/>
      </w:r>
      <w:r w:rsidRPr="00C26590">
        <w:rPr>
          <w:i/>
          <w:sz w:val="24"/>
        </w:rPr>
        <w:t xml:space="preserve">  - Měření výkonnosti</w:t>
      </w:r>
      <w:r w:rsidRPr="00552004">
        <w:rPr>
          <w:sz w:val="22"/>
          <w:szCs w:val="22"/>
        </w:rPr>
        <w:t xml:space="preserve"> </w:t>
      </w:r>
      <w:r w:rsidRPr="00552004">
        <w:rPr>
          <w:rStyle w:val="Znakapoznpodarou"/>
          <w:sz w:val="22"/>
          <w:szCs w:val="22"/>
        </w:rPr>
        <w:footnoteReference w:id="37"/>
      </w:r>
    </w:p>
    <w:tbl>
      <w:tblPr>
        <w:tblStyle w:val="Mkatabulky"/>
        <w:tblW w:w="9214" w:type="dxa"/>
        <w:tblInd w:w="279" w:type="dxa"/>
        <w:tblLook w:val="04A0" w:firstRow="1" w:lastRow="0" w:firstColumn="1" w:lastColumn="0" w:noHBand="0" w:noVBand="1"/>
      </w:tblPr>
      <w:tblGrid>
        <w:gridCol w:w="2835"/>
        <w:gridCol w:w="6379"/>
      </w:tblGrid>
      <w:tr w:rsidR="00210EA4" w:rsidTr="00F400E9">
        <w:trPr>
          <w:trHeight w:val="479"/>
        </w:trPr>
        <w:tc>
          <w:tcPr>
            <w:tcW w:w="2835" w:type="dxa"/>
          </w:tcPr>
          <w:p w:rsidR="00210EA4" w:rsidRPr="0051418F" w:rsidRDefault="005A1155" w:rsidP="00F400E9">
            <w:pPr>
              <w:pStyle w:val="Textpoznpodarou"/>
              <w:ind w:firstLine="0"/>
              <w:jc w:val="left"/>
              <w:rPr>
                <w:rFonts w:eastAsia="Calibri"/>
                <w:b/>
                <w:iCs/>
                <w:sz w:val="24"/>
                <w:szCs w:val="24"/>
              </w:rPr>
            </w:pPr>
            <w:r>
              <w:rPr>
                <w:sz w:val="22"/>
                <w:szCs w:val="22"/>
              </w:rPr>
              <w:br w:type="column"/>
            </w:r>
            <w:r w:rsidR="00210EA4" w:rsidRPr="0051418F">
              <w:rPr>
                <w:rFonts w:eastAsia="Calibri"/>
                <w:b/>
                <w:iCs/>
                <w:sz w:val="24"/>
                <w:szCs w:val="24"/>
              </w:rPr>
              <w:t>Interní faktor výkonnosti systému managementu kvality</w:t>
            </w:r>
          </w:p>
        </w:tc>
        <w:tc>
          <w:tcPr>
            <w:tcW w:w="6379" w:type="dxa"/>
          </w:tcPr>
          <w:p w:rsidR="00210EA4" w:rsidRPr="0051418F" w:rsidRDefault="00210EA4" w:rsidP="00F400E9">
            <w:pPr>
              <w:pStyle w:val="Textpoznpodarou"/>
              <w:ind w:firstLine="0"/>
              <w:jc w:val="left"/>
              <w:rPr>
                <w:rFonts w:eastAsia="Calibri"/>
                <w:b/>
                <w:iCs/>
                <w:sz w:val="24"/>
                <w:szCs w:val="24"/>
              </w:rPr>
            </w:pPr>
            <w:r w:rsidRPr="0051418F">
              <w:rPr>
                <w:rFonts w:eastAsia="Calibri"/>
                <w:b/>
                <w:iCs/>
                <w:sz w:val="24"/>
                <w:szCs w:val="24"/>
              </w:rPr>
              <w:t>Tomu odpovídající ukazatele výkonnosti</w:t>
            </w:r>
          </w:p>
        </w:tc>
      </w:tr>
      <w:tr w:rsidR="00210EA4" w:rsidTr="00F400E9">
        <w:trPr>
          <w:trHeight w:val="547"/>
        </w:trPr>
        <w:tc>
          <w:tcPr>
            <w:tcW w:w="2835"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Vyzrálost systému managementu organizace</w:t>
            </w:r>
          </w:p>
        </w:tc>
        <w:tc>
          <w:tcPr>
            <w:tcW w:w="6379"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Ukazatel vyzrálosti systému managmentu</w:t>
            </w:r>
          </w:p>
        </w:tc>
      </w:tr>
      <w:tr w:rsidR="00210EA4" w:rsidTr="00F400E9">
        <w:trPr>
          <w:trHeight w:val="559"/>
        </w:trPr>
        <w:tc>
          <w:tcPr>
            <w:tcW w:w="2835"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Pružnost reakce (agilita)</w:t>
            </w:r>
          </w:p>
        </w:tc>
        <w:tc>
          <w:tcPr>
            <w:tcW w:w="6379"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Průměrná doba odezvy na změny v požadavcích zainteresovaných stran</w:t>
            </w:r>
          </w:p>
        </w:tc>
      </w:tr>
      <w:tr w:rsidR="00210EA4" w:rsidTr="00F400E9">
        <w:trPr>
          <w:trHeight w:val="1095"/>
        </w:trPr>
        <w:tc>
          <w:tcPr>
            <w:tcW w:w="2835"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Inovace a zlepšování produktů i procesu</w:t>
            </w:r>
          </w:p>
        </w:tc>
        <w:tc>
          <w:tcPr>
            <w:tcW w:w="6379"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Poměr nákladů na inovace a zlepšování k celkovým nákladům</w:t>
            </w:r>
          </w:p>
          <w:p w:rsidR="00210EA4" w:rsidRPr="0051418F" w:rsidRDefault="00210EA4" w:rsidP="00F400E9">
            <w:pPr>
              <w:spacing w:line="276" w:lineRule="auto"/>
              <w:ind w:firstLine="0"/>
              <w:jc w:val="left"/>
              <w:rPr>
                <w:rFonts w:eastAsia="Calibri"/>
                <w:iCs/>
                <w:sz w:val="24"/>
              </w:rPr>
            </w:pPr>
            <w:r w:rsidRPr="0051418F">
              <w:rPr>
                <w:rFonts w:eastAsia="Calibri"/>
                <w:iCs/>
                <w:sz w:val="24"/>
              </w:rPr>
              <w:t>Rozsah zlepšování</w:t>
            </w:r>
          </w:p>
          <w:p w:rsidR="00210EA4" w:rsidRPr="0051418F" w:rsidRDefault="00210EA4" w:rsidP="00F400E9">
            <w:pPr>
              <w:spacing w:line="276" w:lineRule="auto"/>
              <w:ind w:firstLine="0"/>
              <w:jc w:val="left"/>
              <w:rPr>
                <w:rFonts w:eastAsia="Calibri"/>
                <w:iCs/>
                <w:sz w:val="24"/>
              </w:rPr>
            </w:pPr>
            <w:r w:rsidRPr="0051418F">
              <w:rPr>
                <w:rFonts w:eastAsia="Calibri"/>
                <w:iCs/>
                <w:sz w:val="24"/>
              </w:rPr>
              <w:t>Efektivnost projektů inovací a zlepšování</w:t>
            </w:r>
          </w:p>
        </w:tc>
      </w:tr>
      <w:tr w:rsidR="00210EA4" w:rsidTr="00F400E9">
        <w:trPr>
          <w:trHeight w:val="1392"/>
        </w:trPr>
        <w:tc>
          <w:tcPr>
            <w:tcW w:w="2835"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Výkonnost interních procesů</w:t>
            </w:r>
          </w:p>
        </w:tc>
        <w:tc>
          <w:tcPr>
            <w:tcW w:w="6379"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 xml:space="preserve">Celková výtěžnost procesu </w:t>
            </w:r>
          </w:p>
          <w:p w:rsidR="00210EA4" w:rsidRPr="0051418F" w:rsidRDefault="00210EA4" w:rsidP="00F400E9">
            <w:pPr>
              <w:spacing w:line="276" w:lineRule="auto"/>
              <w:ind w:firstLine="0"/>
              <w:jc w:val="left"/>
              <w:rPr>
                <w:rFonts w:eastAsia="Calibri"/>
                <w:iCs/>
                <w:sz w:val="24"/>
              </w:rPr>
            </w:pPr>
            <w:r w:rsidRPr="0051418F">
              <w:rPr>
                <w:rFonts w:eastAsia="Calibri"/>
                <w:iCs/>
                <w:sz w:val="24"/>
              </w:rPr>
              <w:t>Průměrná úroveň Sigma způsobilosti procesů</w:t>
            </w:r>
          </w:p>
          <w:p w:rsidR="00210EA4" w:rsidRPr="0051418F" w:rsidRDefault="00210EA4" w:rsidP="00F400E9">
            <w:pPr>
              <w:spacing w:line="276" w:lineRule="auto"/>
              <w:ind w:firstLine="0"/>
              <w:jc w:val="left"/>
              <w:rPr>
                <w:rFonts w:eastAsia="Calibri"/>
                <w:iCs/>
                <w:sz w:val="24"/>
              </w:rPr>
            </w:pPr>
            <w:r w:rsidRPr="0051418F">
              <w:rPr>
                <w:rFonts w:eastAsia="Calibri"/>
                <w:iCs/>
                <w:sz w:val="24"/>
              </w:rPr>
              <w:t>Podíl výdajů na interní vady k nákladům</w:t>
            </w:r>
          </w:p>
          <w:p w:rsidR="00210EA4" w:rsidRPr="0051418F" w:rsidRDefault="00210EA4" w:rsidP="00F400E9">
            <w:pPr>
              <w:spacing w:line="276" w:lineRule="auto"/>
              <w:ind w:firstLine="0"/>
              <w:jc w:val="left"/>
              <w:rPr>
                <w:rFonts w:eastAsia="Calibri"/>
                <w:iCs/>
                <w:sz w:val="24"/>
              </w:rPr>
            </w:pPr>
            <w:r w:rsidRPr="0051418F">
              <w:rPr>
                <w:rFonts w:eastAsia="Calibri"/>
                <w:iCs/>
                <w:sz w:val="24"/>
              </w:rPr>
              <w:t>Podíl nákladů na shodu v procesu k celkovým nákladům na proces</w:t>
            </w:r>
          </w:p>
        </w:tc>
      </w:tr>
      <w:tr w:rsidR="00210EA4" w:rsidTr="00F400E9">
        <w:trPr>
          <w:trHeight w:val="547"/>
        </w:trPr>
        <w:tc>
          <w:tcPr>
            <w:tcW w:w="2835"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Lidské zdroje</w:t>
            </w:r>
          </w:p>
        </w:tc>
        <w:tc>
          <w:tcPr>
            <w:tcW w:w="6379" w:type="dxa"/>
          </w:tcPr>
          <w:p w:rsidR="00210EA4" w:rsidRPr="0051418F" w:rsidRDefault="00210EA4" w:rsidP="00F400E9">
            <w:pPr>
              <w:spacing w:line="276" w:lineRule="auto"/>
              <w:ind w:firstLine="0"/>
              <w:jc w:val="left"/>
              <w:rPr>
                <w:rFonts w:eastAsia="Calibri"/>
                <w:iCs/>
                <w:sz w:val="24"/>
              </w:rPr>
            </w:pPr>
            <w:r w:rsidRPr="0051418F">
              <w:rPr>
                <w:rFonts w:eastAsia="Calibri"/>
                <w:iCs/>
                <w:sz w:val="24"/>
              </w:rPr>
              <w:t>Míra spokojenosti zaměstnanců</w:t>
            </w:r>
          </w:p>
          <w:p w:rsidR="00210EA4" w:rsidRPr="0051418F" w:rsidRDefault="00210EA4" w:rsidP="00F400E9">
            <w:pPr>
              <w:spacing w:line="276" w:lineRule="auto"/>
              <w:ind w:firstLine="0"/>
              <w:jc w:val="left"/>
              <w:rPr>
                <w:rFonts w:eastAsia="Calibri"/>
                <w:iCs/>
                <w:sz w:val="24"/>
              </w:rPr>
            </w:pPr>
            <w:r w:rsidRPr="0051418F">
              <w:rPr>
                <w:rFonts w:eastAsia="Calibri"/>
                <w:iCs/>
                <w:sz w:val="24"/>
              </w:rPr>
              <w:t>Účinnost programu rozvoje znalostí zaměstnanců</w:t>
            </w:r>
          </w:p>
        </w:tc>
      </w:tr>
    </w:tbl>
    <w:p w:rsidR="00210EA4" w:rsidRDefault="00210EA4" w:rsidP="00210EA4">
      <w:pPr>
        <w:ind w:firstLine="0"/>
        <w:jc w:val="center"/>
        <w:rPr>
          <w:sz w:val="22"/>
          <w:szCs w:val="22"/>
        </w:rPr>
      </w:pPr>
      <w:r w:rsidRPr="00C26590">
        <w:rPr>
          <w:i/>
          <w:sz w:val="24"/>
        </w:rPr>
        <w:t xml:space="preserve">Obrázek </w:t>
      </w:r>
      <w:r w:rsidR="00C30259" w:rsidRPr="00C26590">
        <w:rPr>
          <w:i/>
          <w:sz w:val="24"/>
        </w:rPr>
        <w:fldChar w:fldCharType="begin"/>
      </w:r>
      <w:r w:rsidRPr="00C26590">
        <w:rPr>
          <w:i/>
          <w:sz w:val="24"/>
        </w:rPr>
        <w:instrText xml:space="preserve"> SEQ Obrázek \* ARABIC </w:instrText>
      </w:r>
      <w:r w:rsidR="00C30259" w:rsidRPr="00C26590">
        <w:rPr>
          <w:i/>
          <w:sz w:val="24"/>
        </w:rPr>
        <w:fldChar w:fldCharType="separate"/>
      </w:r>
      <w:r w:rsidR="003331AB">
        <w:rPr>
          <w:i/>
          <w:noProof/>
          <w:sz w:val="24"/>
        </w:rPr>
        <w:t>8</w:t>
      </w:r>
      <w:r w:rsidR="00C30259" w:rsidRPr="00C26590">
        <w:rPr>
          <w:i/>
          <w:sz w:val="24"/>
        </w:rPr>
        <w:fldChar w:fldCharType="end"/>
      </w:r>
      <w:r w:rsidRPr="00C26590">
        <w:rPr>
          <w:b/>
          <w:i/>
          <w:sz w:val="24"/>
        </w:rPr>
        <w:t xml:space="preserve"> </w:t>
      </w:r>
      <w:r w:rsidRPr="00C26590">
        <w:rPr>
          <w:i/>
          <w:sz w:val="24"/>
        </w:rPr>
        <w:t xml:space="preserve"> - Měření výkonnosti</w:t>
      </w:r>
      <w:r w:rsidRPr="00552004">
        <w:rPr>
          <w:sz w:val="22"/>
          <w:szCs w:val="22"/>
        </w:rPr>
        <w:t xml:space="preserve"> </w:t>
      </w:r>
      <w:r w:rsidRPr="00552004">
        <w:rPr>
          <w:rStyle w:val="Znakapoznpodarou"/>
          <w:sz w:val="22"/>
          <w:szCs w:val="22"/>
        </w:rPr>
        <w:footnoteReference w:id="38"/>
      </w:r>
    </w:p>
    <w:p w:rsidR="00A53868" w:rsidRDefault="00A53868" w:rsidP="00210EA4">
      <w:pPr>
        <w:ind w:firstLine="0"/>
        <w:jc w:val="center"/>
        <w:rPr>
          <w:sz w:val="22"/>
          <w:szCs w:val="22"/>
        </w:rPr>
      </w:pPr>
    </w:p>
    <w:p w:rsidR="00600557" w:rsidRDefault="00600557" w:rsidP="00600557">
      <w:pPr>
        <w:pStyle w:val="Nadpis2"/>
      </w:pPr>
      <w:bookmarkStart w:id="219" w:name="_Toc495400819"/>
      <w:bookmarkStart w:id="220" w:name="_Toc495468029"/>
      <w:bookmarkStart w:id="221" w:name="_Toc522609390"/>
      <w:bookmarkStart w:id="222" w:name="_Toc523054153"/>
      <w:bookmarkStart w:id="223" w:name="_Toc530667629"/>
      <w:bookmarkStart w:id="224" w:name="_Toc1403396"/>
      <w:bookmarkStart w:id="225" w:name="_Toc1403639"/>
      <w:bookmarkStart w:id="226" w:name="_Toc1991820"/>
      <w:bookmarkStart w:id="227" w:name="_Toc1992245"/>
      <w:bookmarkStart w:id="228" w:name="_Toc2231448"/>
      <w:bookmarkStart w:id="229" w:name="_Toc3225983"/>
      <w:bookmarkStart w:id="230" w:name="_Toc4612937"/>
      <w:r w:rsidRPr="0079305D">
        <w:t>Prokazování shody</w:t>
      </w:r>
      <w:bookmarkEnd w:id="219"/>
      <w:bookmarkEnd w:id="220"/>
      <w:bookmarkEnd w:id="221"/>
      <w:bookmarkEnd w:id="222"/>
      <w:bookmarkEnd w:id="223"/>
      <w:bookmarkEnd w:id="224"/>
      <w:bookmarkEnd w:id="225"/>
      <w:bookmarkEnd w:id="226"/>
      <w:bookmarkEnd w:id="227"/>
      <w:bookmarkEnd w:id="228"/>
      <w:bookmarkEnd w:id="229"/>
      <w:bookmarkEnd w:id="230"/>
    </w:p>
    <w:p w:rsidR="00600557" w:rsidRPr="00792045" w:rsidRDefault="00600557" w:rsidP="00600557">
      <w:pPr>
        <w:spacing w:before="100" w:beforeAutospacing="1" w:after="100" w:afterAutospacing="1"/>
        <w:rPr>
          <w:b/>
        </w:rPr>
      </w:pPr>
      <w:r w:rsidRPr="00792045">
        <w:rPr>
          <w:b/>
        </w:rPr>
        <w:t>Shoda</w:t>
      </w:r>
    </w:p>
    <w:p w:rsidR="00600557" w:rsidRPr="005222A9" w:rsidRDefault="00600557" w:rsidP="00600557">
      <w:pPr>
        <w:rPr>
          <w:sz w:val="24"/>
        </w:rPr>
      </w:pPr>
      <w:r w:rsidRPr="005222A9">
        <w:rPr>
          <w:sz w:val="24"/>
        </w:rPr>
        <w:t xml:space="preserve"> Základní podmínkou dobře fungujícího systému kvality je splnění požadavků legislativy, zákazníků nebo firemních předpisů. Podstata posuzování shody je srovnávání zavedeného systému s předepsaným systémem a porovnání produktu s konstrukčními a výrobními požadavky v souladu se stanovenými standardními postupy nebo legislativními požadavky. </w:t>
      </w:r>
      <w:r>
        <w:rPr>
          <w:sz w:val="24"/>
        </w:rPr>
        <w:t xml:space="preserve">   </w:t>
      </w:r>
      <w:r>
        <w:rPr>
          <w:sz w:val="24"/>
        </w:rPr>
        <w:br/>
      </w:r>
      <w:r w:rsidRPr="005222A9">
        <w:rPr>
          <w:sz w:val="24"/>
        </w:rPr>
        <w:t>K posouzení shody musí dojít před tím, než je produkt nebo výrobek prohlášen shodným.</w:t>
      </w:r>
    </w:p>
    <w:p w:rsidR="00600557" w:rsidRPr="00792045" w:rsidRDefault="00600557" w:rsidP="00600557">
      <w:pPr>
        <w:spacing w:before="100" w:beforeAutospacing="1" w:after="100" w:afterAutospacing="1"/>
        <w:rPr>
          <w:b/>
        </w:rPr>
      </w:pPr>
      <w:bookmarkStart w:id="231" w:name="_Toc495400821"/>
      <w:bookmarkStart w:id="232" w:name="_Toc495468031"/>
      <w:bookmarkStart w:id="233" w:name="_Toc522609392"/>
      <w:bookmarkStart w:id="234" w:name="_Toc523054155"/>
      <w:bookmarkStart w:id="235" w:name="_Toc530667631"/>
      <w:bookmarkStart w:id="236" w:name="_Toc1403398"/>
      <w:bookmarkStart w:id="237" w:name="_Toc1403641"/>
      <w:bookmarkStart w:id="238" w:name="_Toc1991822"/>
      <w:r w:rsidRPr="00792045">
        <w:rPr>
          <w:b/>
        </w:rPr>
        <w:t>Neshoda</w:t>
      </w:r>
      <w:bookmarkEnd w:id="231"/>
      <w:bookmarkEnd w:id="232"/>
      <w:bookmarkEnd w:id="233"/>
      <w:bookmarkEnd w:id="234"/>
      <w:bookmarkEnd w:id="235"/>
      <w:bookmarkEnd w:id="236"/>
      <w:bookmarkEnd w:id="237"/>
      <w:bookmarkEnd w:id="238"/>
    </w:p>
    <w:p w:rsidR="00600557" w:rsidRDefault="00600557" w:rsidP="00600557">
      <w:pPr>
        <w:rPr>
          <w:sz w:val="24"/>
        </w:rPr>
      </w:pPr>
      <w:r w:rsidRPr="00982469">
        <w:t xml:space="preserve"> </w:t>
      </w:r>
      <w:r w:rsidRPr="005222A9">
        <w:rPr>
          <w:sz w:val="24"/>
        </w:rPr>
        <w:t xml:space="preserve">Každé neplnění požadavků je označováno jako neshoda. Tento stav by měl být podnětem </w:t>
      </w:r>
      <w:r>
        <w:rPr>
          <w:sz w:val="24"/>
        </w:rPr>
        <w:br/>
      </w:r>
      <w:r w:rsidRPr="005222A9">
        <w:rPr>
          <w:sz w:val="24"/>
        </w:rPr>
        <w:t>k přijetí opatření k nápravě. Hlavním cílem managementu kvality je dosáhnout toho, aby výskyt neshod byl co nejmenší. K předcházení vzniku neshod slouží preventivní opatření.</w:t>
      </w:r>
    </w:p>
    <w:p w:rsidR="00210EA4" w:rsidRDefault="00210EA4" w:rsidP="004C6844">
      <w:pPr>
        <w:pStyle w:val="Nadpis1"/>
        <w:spacing w:before="100" w:beforeAutospacing="1" w:after="100" w:afterAutospacing="1"/>
        <w:ind w:left="885" w:hanging="431"/>
      </w:pPr>
      <w:bookmarkStart w:id="239" w:name="_Toc3225984"/>
      <w:bookmarkStart w:id="240" w:name="_Toc4612938"/>
      <w:bookmarkStart w:id="241" w:name="_Toc522609403"/>
      <w:r w:rsidRPr="0079305D">
        <w:t>Norma ČSN EN ISO 9000:2015</w:t>
      </w:r>
      <w:bookmarkEnd w:id="239"/>
      <w:bookmarkEnd w:id="240"/>
    </w:p>
    <w:p w:rsidR="00076120" w:rsidRDefault="00076120" w:rsidP="00076120">
      <w:pPr>
        <w:pStyle w:val="Nadpis2"/>
        <w:spacing w:before="100" w:beforeAutospacing="1" w:after="100" w:afterAutospacing="1"/>
        <w:ind w:left="1032" w:hanging="578"/>
      </w:pPr>
      <w:bookmarkStart w:id="242" w:name="_Toc4612939"/>
      <w:r>
        <w:t>Historie norem ISO</w:t>
      </w:r>
      <w:r w:rsidR="00A53868">
        <w:t xml:space="preserve"> 9000</w:t>
      </w:r>
      <w:bookmarkEnd w:id="242"/>
    </w:p>
    <w:p w:rsidR="00081573" w:rsidRPr="00081573" w:rsidRDefault="00076120" w:rsidP="00076120">
      <w:pPr>
        <w:rPr>
          <w:rStyle w:val="Siln"/>
          <w:rFonts w:ascii="Arial" w:hAnsi="Arial" w:cs="Arial"/>
          <w:sz w:val="20"/>
          <w:szCs w:val="20"/>
        </w:rPr>
      </w:pPr>
      <w:r w:rsidRPr="00076120">
        <w:rPr>
          <w:sz w:val="24"/>
        </w:rPr>
        <w:t xml:space="preserve">„Vznik systému řízení kvality má svůj původ ve 20. létech minulého století, kdy s rozšířením sériové výroby vznikal požadavek na zavedení systému, který by udržel neměnnou kvalitu výroby, a aniž by byl testován každý výrobek. První publikované zásady se objevily po druhé světové válce, ale přístup byl rozdílný v závislosti na teritoriu (USA. Evropa, Japonsko) i podle jednotlivých korporací. Samotná norma ISO 9001 má svůj původ ve Velké Británii v 80. létech, kdy se rozšířila po celé Evropě a vytvořila tradici ověřování jejího plnění nezávislými certifikačními společnostmi. Zatímco na přelomu roku 2000 pocházelo více než 60 % certifikovaných společností z Evropy, dnes většinu certifikátů drží firmy z Asie. </w:t>
      </w:r>
      <w:r w:rsidRPr="00076120">
        <w:rPr>
          <w:sz w:val="24"/>
        </w:rPr>
        <w:br/>
        <w:t xml:space="preserve">  Norma stanoví jednoduchou zásadu, kdy vedení firmy stanoví své cíle a plány v oblasti kvality své produkce a tyto jsou postupně pomocí nastavených procesů realizovány, přičemž účinnost těchto procesů je měřena a monitorována, aby společnost mohla přijmout účinná opatření na změnu. Norma se zabývá principy řízení dokumentace, lidských zdrojů, infrastruktury, zavádí procesy komunikace se zákazníky, hodnocení dodavatelů, měření výkonnosti procesů a také interní audity za účelem získání zpětné vazby.</w:t>
      </w:r>
      <w:r w:rsidR="00081573">
        <w:rPr>
          <w:sz w:val="24"/>
        </w:rPr>
        <w:t xml:space="preserve"> </w:t>
      </w:r>
      <w:r w:rsidRPr="00081573">
        <w:rPr>
          <w:sz w:val="24"/>
        </w:rPr>
        <w:t>Přínosy normy pro organizaci jsou následující:</w:t>
      </w:r>
    </w:p>
    <w:p w:rsidR="00081573" w:rsidRDefault="00076120" w:rsidP="00081573">
      <w:pPr>
        <w:pStyle w:val="Odstavecseseznamem"/>
        <w:numPr>
          <w:ilvl w:val="0"/>
          <w:numId w:val="25"/>
        </w:numPr>
        <w:rPr>
          <w:sz w:val="24"/>
        </w:rPr>
      </w:pPr>
      <w:r w:rsidRPr="00081573">
        <w:rPr>
          <w:sz w:val="24"/>
        </w:rPr>
        <w:lastRenderedPageBreak/>
        <w:t>Udržení stálé vysoké úrovně výrobního procesu a tím i stabilní a vysoké kvality poskytovaných služeb a výrobků zákazníkům· Možnost optimalizovat náklady</w:t>
      </w:r>
      <w:r w:rsidR="00081573">
        <w:rPr>
          <w:sz w:val="24"/>
        </w:rPr>
        <w:t>,</w:t>
      </w:r>
      <w:r w:rsidRPr="00081573">
        <w:rPr>
          <w:sz w:val="24"/>
        </w:rPr>
        <w:t xml:space="preserve"> snížení provozních nákladů, snížení nákladů na nekvalitní výrobky, úspora surovin, energie a dalších zdrojů</w:t>
      </w:r>
      <w:r w:rsidR="00081573">
        <w:rPr>
          <w:sz w:val="24"/>
        </w:rPr>
        <w:t>,</w:t>
      </w:r>
    </w:p>
    <w:p w:rsidR="00081573" w:rsidRDefault="00076120" w:rsidP="00081573">
      <w:pPr>
        <w:pStyle w:val="Odstavecseseznamem"/>
        <w:numPr>
          <w:ilvl w:val="0"/>
          <w:numId w:val="25"/>
        </w:numPr>
        <w:rPr>
          <w:sz w:val="24"/>
        </w:rPr>
      </w:pPr>
      <w:r w:rsidRPr="00081573">
        <w:rPr>
          <w:sz w:val="24"/>
        </w:rPr>
        <w:t>Pomocí efektivně nastavených procesů navyšovat tržby, zisk, tržní podíl a tím zvyšovat spokojenost vlastníků</w:t>
      </w:r>
      <w:r w:rsidR="00081573">
        <w:rPr>
          <w:sz w:val="24"/>
        </w:rPr>
        <w:t>,</w:t>
      </w:r>
    </w:p>
    <w:p w:rsidR="00081573" w:rsidRDefault="00076120" w:rsidP="00081573">
      <w:pPr>
        <w:pStyle w:val="Odstavecseseznamem"/>
        <w:numPr>
          <w:ilvl w:val="0"/>
          <w:numId w:val="25"/>
        </w:numPr>
        <w:rPr>
          <w:sz w:val="24"/>
        </w:rPr>
      </w:pPr>
      <w:r w:rsidRPr="00081573">
        <w:rPr>
          <w:sz w:val="24"/>
        </w:rPr>
        <w:t>Díky poskytování vysoce kvalitní produkce možnost získání nejnáročnější zákazníky a možnost získání nových zákazníků s ohledem na zvyšování jejich spokojenosti</w:t>
      </w:r>
      <w:r w:rsidR="00081573">
        <w:rPr>
          <w:sz w:val="24"/>
        </w:rPr>
        <w:t>,</w:t>
      </w:r>
    </w:p>
    <w:p w:rsidR="00081573" w:rsidRDefault="00076120" w:rsidP="00081573">
      <w:pPr>
        <w:pStyle w:val="Odstavecseseznamem"/>
        <w:numPr>
          <w:ilvl w:val="0"/>
          <w:numId w:val="25"/>
        </w:numPr>
        <w:rPr>
          <w:sz w:val="24"/>
        </w:rPr>
      </w:pPr>
      <w:r w:rsidRPr="00081573">
        <w:rPr>
          <w:sz w:val="24"/>
        </w:rPr>
        <w:t>Možnost účastnit se výběrových řízení o velké zakázky především ve státní správě</w:t>
      </w:r>
      <w:r w:rsidR="00081573">
        <w:rPr>
          <w:sz w:val="24"/>
        </w:rPr>
        <w:t>,</w:t>
      </w:r>
    </w:p>
    <w:p w:rsidR="00081573" w:rsidRDefault="00076120" w:rsidP="00081573">
      <w:pPr>
        <w:pStyle w:val="Odstavecseseznamem"/>
        <w:numPr>
          <w:ilvl w:val="0"/>
          <w:numId w:val="25"/>
        </w:numPr>
        <w:rPr>
          <w:sz w:val="24"/>
        </w:rPr>
      </w:pPr>
      <w:r w:rsidRPr="00081573">
        <w:rPr>
          <w:sz w:val="24"/>
        </w:rPr>
        <w:t>Zkvalitnění systému řízení, zdokonalení organizační struktury organizace</w:t>
      </w:r>
      <w:r w:rsidR="00081573">
        <w:rPr>
          <w:sz w:val="24"/>
        </w:rPr>
        <w:t>,</w:t>
      </w:r>
    </w:p>
    <w:p w:rsidR="00081573" w:rsidRDefault="00076120" w:rsidP="00081573">
      <w:pPr>
        <w:pStyle w:val="Odstavecseseznamem"/>
        <w:numPr>
          <w:ilvl w:val="0"/>
          <w:numId w:val="25"/>
        </w:numPr>
        <w:rPr>
          <w:sz w:val="24"/>
        </w:rPr>
      </w:pPr>
      <w:r w:rsidRPr="00081573">
        <w:rPr>
          <w:sz w:val="24"/>
        </w:rPr>
        <w:t>Zlepšení pořádku a zvýšení výkonnosti celé organizace</w:t>
      </w:r>
      <w:r w:rsidR="00081573">
        <w:rPr>
          <w:sz w:val="24"/>
        </w:rPr>
        <w:t>,</w:t>
      </w:r>
    </w:p>
    <w:p w:rsidR="00081573" w:rsidRDefault="00076120" w:rsidP="00081573">
      <w:pPr>
        <w:pStyle w:val="Odstavecseseznamem"/>
        <w:numPr>
          <w:ilvl w:val="0"/>
          <w:numId w:val="25"/>
        </w:numPr>
        <w:rPr>
          <w:sz w:val="24"/>
        </w:rPr>
      </w:pPr>
      <w:r w:rsidRPr="00081573">
        <w:rPr>
          <w:sz w:val="24"/>
        </w:rPr>
        <w:t>Zvýšení důvěry veřejnosti a státních orgánů</w:t>
      </w:r>
      <w:r w:rsidR="00081573">
        <w:rPr>
          <w:sz w:val="24"/>
        </w:rPr>
        <w:t>,</w:t>
      </w:r>
    </w:p>
    <w:p w:rsidR="00076120" w:rsidRPr="00081573" w:rsidRDefault="00076120" w:rsidP="00081573">
      <w:pPr>
        <w:pStyle w:val="Odstavecseseznamem"/>
        <w:numPr>
          <w:ilvl w:val="0"/>
          <w:numId w:val="25"/>
        </w:numPr>
        <w:rPr>
          <w:sz w:val="24"/>
        </w:rPr>
      </w:pPr>
      <w:r w:rsidRPr="00081573">
        <w:rPr>
          <w:sz w:val="24"/>
        </w:rPr>
        <w:t xml:space="preserve"> Vytvoření systému pružně reagujícího na změny požadavků trhu, jednotlivých zákazníků, legislativních požadavků i změn uvnitř organizace (např. při zavádění nových technologií, organizačních změn apod.)“</w:t>
      </w:r>
      <w:r w:rsidRPr="00081573">
        <w:rPr>
          <w:vertAlign w:val="superscript"/>
        </w:rPr>
        <w:footnoteReference w:id="39"/>
      </w:r>
    </w:p>
    <w:p w:rsidR="00076120" w:rsidRPr="00076120" w:rsidRDefault="00076120" w:rsidP="00076120"/>
    <w:p w:rsidR="00210EA4" w:rsidRPr="00E744E6" w:rsidRDefault="00210EA4" w:rsidP="00210EA4">
      <w:pPr>
        <w:jc w:val="left"/>
        <w:rPr>
          <w:sz w:val="24"/>
        </w:rPr>
      </w:pPr>
      <w:r w:rsidRPr="00E744E6">
        <w:rPr>
          <w:sz w:val="24"/>
        </w:rPr>
        <w:t xml:space="preserve">V roce 2015 prošla norma EN ISO 9000 významnou změnou. </w:t>
      </w:r>
    </w:p>
    <w:p w:rsidR="00210EA4" w:rsidRDefault="00210EA4" w:rsidP="00210EA4">
      <w:pPr>
        <w:rPr>
          <w:sz w:val="24"/>
        </w:rPr>
      </w:pPr>
      <w:r w:rsidRPr="00E744E6">
        <w:rPr>
          <w:sz w:val="24"/>
        </w:rPr>
        <w:t xml:space="preserve">„Pokud pomineme významnou skutečnost, že požadavkem mezinárodní organizace ISO je, aby všechny normy byly jednou za 5 let revidovány, hlavním důvodem revize nejznámější normy pro management kvality byly změny v podnikatelském a společenském prostředí </w:t>
      </w:r>
      <w:r>
        <w:rPr>
          <w:sz w:val="24"/>
        </w:rPr>
        <w:br/>
      </w:r>
      <w:r w:rsidRPr="00E744E6">
        <w:rPr>
          <w:sz w:val="24"/>
        </w:rPr>
        <w:t>a také změna vnímání přínosu této normy.</w:t>
      </w:r>
      <w:r>
        <w:rPr>
          <w:sz w:val="24"/>
        </w:rPr>
        <w:t xml:space="preserve"> </w:t>
      </w:r>
      <w:r w:rsidRPr="00E744E6">
        <w:rPr>
          <w:sz w:val="24"/>
        </w:rPr>
        <w:t>Norma ISO 9001:2015 byla vytvářena s cílem reagovat na změnu prostředí a reflektovat zkušenosti z dlouholeté aplikace stávající verze.</w:t>
      </w:r>
    </w:p>
    <w:p w:rsidR="000C659B" w:rsidRDefault="000C659B" w:rsidP="00210EA4">
      <w:pPr>
        <w:rPr>
          <w:sz w:val="24"/>
        </w:rPr>
      </w:pPr>
    </w:p>
    <w:p w:rsidR="00210EA4" w:rsidRPr="001D5BAA" w:rsidRDefault="00210EA4" w:rsidP="00303C6C">
      <w:pPr>
        <w:pStyle w:val="Nadpis2"/>
        <w:spacing w:before="100" w:beforeAutospacing="1" w:after="100" w:afterAutospacing="1"/>
        <w:ind w:left="1032" w:hanging="578"/>
      </w:pPr>
      <w:bookmarkStart w:id="243" w:name="_Toc522609375"/>
      <w:bookmarkStart w:id="244" w:name="_Toc523054138"/>
      <w:bookmarkStart w:id="245" w:name="_Toc530667615"/>
      <w:bookmarkStart w:id="246" w:name="_Toc1403380"/>
      <w:bookmarkStart w:id="247" w:name="_Toc1403623"/>
      <w:bookmarkStart w:id="248" w:name="_Toc1991804"/>
      <w:bookmarkStart w:id="249" w:name="_Toc1992229"/>
      <w:bookmarkStart w:id="250" w:name="_Toc2231433"/>
      <w:bookmarkStart w:id="251" w:name="_Toc4612940"/>
      <w:bookmarkStart w:id="252" w:name="_Toc3225985"/>
      <w:r w:rsidRPr="001D5BAA">
        <w:t>Kapitoly normy ČSN EN ISO 9000 :2015</w:t>
      </w:r>
      <w:bookmarkEnd w:id="243"/>
      <w:bookmarkEnd w:id="244"/>
      <w:bookmarkEnd w:id="245"/>
      <w:bookmarkEnd w:id="246"/>
      <w:bookmarkEnd w:id="247"/>
      <w:bookmarkEnd w:id="248"/>
      <w:bookmarkEnd w:id="249"/>
      <w:bookmarkEnd w:id="250"/>
      <w:bookmarkEnd w:id="251"/>
      <w:r w:rsidR="00105507">
        <w:t xml:space="preserve"> </w:t>
      </w:r>
      <w:bookmarkEnd w:id="252"/>
    </w:p>
    <w:p w:rsidR="00210EA4" w:rsidRPr="001D5FB9" w:rsidRDefault="00210EA4" w:rsidP="007D3D5D">
      <w:pPr>
        <w:ind w:firstLine="0"/>
        <w:rPr>
          <w:b/>
          <w:sz w:val="24"/>
        </w:rPr>
      </w:pPr>
      <w:bookmarkStart w:id="253" w:name="_Toc522609376"/>
      <w:bookmarkStart w:id="254" w:name="_Toc523054139"/>
      <w:bookmarkStart w:id="255" w:name="_Toc530667616"/>
      <w:bookmarkStart w:id="256" w:name="_Toc1403381"/>
      <w:bookmarkStart w:id="257" w:name="_Toc1403624"/>
      <w:bookmarkStart w:id="258" w:name="_Toc1991805"/>
      <w:bookmarkStart w:id="259" w:name="_Toc1992230"/>
      <w:bookmarkStart w:id="260" w:name="_Toc2231434"/>
      <w:r w:rsidRPr="001D5FB9">
        <w:rPr>
          <w:b/>
          <w:sz w:val="24"/>
        </w:rPr>
        <w:t>Revidovaná norma má následující strukturu:</w:t>
      </w:r>
      <w:bookmarkEnd w:id="253"/>
      <w:bookmarkEnd w:id="254"/>
      <w:bookmarkEnd w:id="255"/>
      <w:bookmarkEnd w:id="256"/>
      <w:bookmarkEnd w:id="257"/>
      <w:bookmarkEnd w:id="258"/>
      <w:bookmarkEnd w:id="259"/>
      <w:bookmarkEnd w:id="260"/>
    </w:p>
    <w:p w:rsidR="0069179F" w:rsidRPr="001D5FB9" w:rsidRDefault="0069179F" w:rsidP="007D3D5D">
      <w:pPr>
        <w:ind w:firstLine="0"/>
        <w:jc w:val="left"/>
        <w:rPr>
          <w:sz w:val="24"/>
        </w:rPr>
      </w:pPr>
      <w:bookmarkStart w:id="261" w:name="_Toc522609377"/>
      <w:bookmarkStart w:id="262" w:name="_Toc523054140"/>
      <w:bookmarkStart w:id="263" w:name="_Toc530667617"/>
      <w:bookmarkStart w:id="264" w:name="_Toc1403382"/>
      <w:bookmarkStart w:id="265" w:name="_Toc1403625"/>
      <w:bookmarkStart w:id="266" w:name="_Toc1991806"/>
      <w:bookmarkStart w:id="267" w:name="_Toc1992231"/>
      <w:bookmarkStart w:id="268" w:name="_Toc2231435"/>
      <w:r w:rsidRPr="001D5FB9">
        <w:rPr>
          <w:sz w:val="24"/>
        </w:rPr>
        <w:t>1. Předmět normy</w:t>
      </w:r>
    </w:p>
    <w:p w:rsidR="00210EA4" w:rsidRPr="001D5FB9" w:rsidRDefault="00210EA4" w:rsidP="007D3D5D">
      <w:pPr>
        <w:ind w:firstLine="0"/>
        <w:jc w:val="left"/>
        <w:rPr>
          <w:sz w:val="24"/>
        </w:rPr>
      </w:pPr>
      <w:r w:rsidRPr="001D5FB9">
        <w:rPr>
          <w:sz w:val="24"/>
        </w:rPr>
        <w:t>2. Normativní odkazy</w:t>
      </w:r>
      <w:r w:rsidRPr="001D5FB9">
        <w:rPr>
          <w:sz w:val="24"/>
        </w:rPr>
        <w:br/>
        <w:t>3. Termíny a definice</w:t>
      </w:r>
      <w:r w:rsidRPr="001D5FB9">
        <w:rPr>
          <w:sz w:val="24"/>
        </w:rPr>
        <w:br/>
        <w:t>4. Kontext a návaznosti organizace</w:t>
      </w:r>
      <w:r w:rsidRPr="001D5FB9">
        <w:rPr>
          <w:sz w:val="24"/>
        </w:rPr>
        <w:br/>
        <w:t>5. Vedení</w:t>
      </w:r>
      <w:r w:rsidRPr="001D5FB9">
        <w:rPr>
          <w:sz w:val="24"/>
        </w:rPr>
        <w:br/>
      </w:r>
      <w:r w:rsidRPr="001D5FB9">
        <w:rPr>
          <w:sz w:val="24"/>
        </w:rPr>
        <w:lastRenderedPageBreak/>
        <w:t>6. Plánování</w:t>
      </w:r>
      <w:r w:rsidRPr="001D5FB9">
        <w:rPr>
          <w:sz w:val="24"/>
        </w:rPr>
        <w:br/>
        <w:t>7. Podpora</w:t>
      </w:r>
      <w:r w:rsidRPr="001D5FB9">
        <w:rPr>
          <w:sz w:val="24"/>
        </w:rPr>
        <w:br/>
        <w:t>8. Realizace</w:t>
      </w:r>
      <w:r w:rsidRPr="001D5FB9">
        <w:rPr>
          <w:sz w:val="24"/>
        </w:rPr>
        <w:br/>
        <w:t>9. Hodnocení výkonnosti</w:t>
      </w:r>
      <w:r w:rsidRPr="001D5FB9">
        <w:rPr>
          <w:sz w:val="24"/>
        </w:rPr>
        <w:br/>
        <w:t>10. Zlepšování</w:t>
      </w:r>
      <w:bookmarkEnd w:id="261"/>
      <w:bookmarkEnd w:id="262"/>
      <w:bookmarkEnd w:id="263"/>
      <w:bookmarkEnd w:id="264"/>
      <w:bookmarkEnd w:id="265"/>
      <w:bookmarkEnd w:id="266"/>
      <w:bookmarkEnd w:id="267"/>
      <w:bookmarkEnd w:id="268"/>
    </w:p>
    <w:p w:rsidR="00210EA4" w:rsidRDefault="00210EA4" w:rsidP="00303C6C">
      <w:pPr>
        <w:pStyle w:val="Nadpis2"/>
        <w:spacing w:before="100" w:beforeAutospacing="1" w:after="100" w:afterAutospacing="1"/>
        <w:ind w:left="1032" w:hanging="578"/>
      </w:pPr>
      <w:bookmarkStart w:id="269" w:name="_Toc522609374"/>
      <w:bookmarkStart w:id="270" w:name="_Toc523054137"/>
      <w:bookmarkStart w:id="271" w:name="_Toc530667614"/>
      <w:bookmarkStart w:id="272" w:name="_Toc1403379"/>
      <w:bookmarkStart w:id="273" w:name="_Toc1403622"/>
      <w:bookmarkStart w:id="274" w:name="_Toc1991803"/>
      <w:bookmarkStart w:id="275" w:name="_Toc1992228"/>
      <w:bookmarkStart w:id="276" w:name="_Toc2231432"/>
      <w:bookmarkStart w:id="277" w:name="_Toc4612941"/>
      <w:bookmarkStart w:id="278" w:name="_Toc3225986"/>
      <w:r w:rsidRPr="001D5BAA">
        <w:t>Cíle a významné změny novelizace 2015</w:t>
      </w:r>
      <w:bookmarkEnd w:id="269"/>
      <w:bookmarkEnd w:id="270"/>
      <w:bookmarkEnd w:id="271"/>
      <w:bookmarkEnd w:id="272"/>
      <w:bookmarkEnd w:id="273"/>
      <w:bookmarkEnd w:id="274"/>
      <w:bookmarkEnd w:id="275"/>
      <w:bookmarkEnd w:id="276"/>
      <w:bookmarkEnd w:id="277"/>
      <w:r w:rsidR="00105507">
        <w:t xml:space="preserve"> </w:t>
      </w:r>
      <w:bookmarkEnd w:id="278"/>
    </w:p>
    <w:p w:rsidR="00210EA4" w:rsidRPr="00CA19CC" w:rsidRDefault="00210EA4" w:rsidP="00210EA4">
      <w:pPr>
        <w:ind w:firstLine="0"/>
        <w:rPr>
          <w:sz w:val="24"/>
        </w:rPr>
      </w:pPr>
      <w:r>
        <w:rPr>
          <w:sz w:val="24"/>
        </w:rPr>
        <w:t>V</w:t>
      </w:r>
      <w:r w:rsidRPr="00CA19CC">
        <w:rPr>
          <w:sz w:val="24"/>
        </w:rPr>
        <w:t>ýznamné změny týkající se novelizace normy ČSN EN ISO 9000:2015</w:t>
      </w:r>
      <w:r>
        <w:rPr>
          <w:sz w:val="24"/>
        </w:rPr>
        <w:t xml:space="preserve"> jsou následující:</w:t>
      </w:r>
    </w:p>
    <w:p w:rsidR="00210EA4" w:rsidRDefault="00210EA4" w:rsidP="00DD4523">
      <w:pPr>
        <w:pStyle w:val="Odstavecseseznamem"/>
        <w:numPr>
          <w:ilvl w:val="0"/>
          <w:numId w:val="18"/>
        </w:numPr>
        <w:jc w:val="left"/>
        <w:rPr>
          <w:sz w:val="24"/>
        </w:rPr>
      </w:pPr>
      <w:r>
        <w:rPr>
          <w:sz w:val="24"/>
        </w:rPr>
        <w:t>„</w:t>
      </w:r>
      <w:r w:rsidRPr="00CC6CFD">
        <w:rPr>
          <w:sz w:val="24"/>
        </w:rPr>
        <w:t>udržení významu a hodnot pro podniky a jejich klienty</w:t>
      </w:r>
      <w:r>
        <w:rPr>
          <w:sz w:val="24"/>
        </w:rPr>
        <w:t>,</w:t>
      </w:r>
    </w:p>
    <w:p w:rsidR="00210EA4" w:rsidRDefault="00210EA4" w:rsidP="00DD4523">
      <w:pPr>
        <w:pStyle w:val="Odstavecseseznamem"/>
        <w:numPr>
          <w:ilvl w:val="0"/>
          <w:numId w:val="18"/>
        </w:numPr>
        <w:jc w:val="left"/>
        <w:rPr>
          <w:sz w:val="24"/>
        </w:rPr>
      </w:pPr>
      <w:r w:rsidRPr="00CC6CFD">
        <w:rPr>
          <w:sz w:val="24"/>
        </w:rPr>
        <w:t>větší kompatibilita s ostatními normami systémů řízení</w:t>
      </w:r>
      <w:r>
        <w:rPr>
          <w:sz w:val="24"/>
        </w:rPr>
        <w:t>,</w:t>
      </w:r>
    </w:p>
    <w:p w:rsidR="00210EA4" w:rsidRDefault="00210EA4" w:rsidP="00DD4523">
      <w:pPr>
        <w:pStyle w:val="Odstavecseseznamem"/>
        <w:numPr>
          <w:ilvl w:val="0"/>
          <w:numId w:val="18"/>
        </w:numPr>
        <w:jc w:val="left"/>
        <w:rPr>
          <w:sz w:val="24"/>
        </w:rPr>
      </w:pPr>
      <w:r w:rsidRPr="00CC6CFD">
        <w:rPr>
          <w:sz w:val="24"/>
        </w:rPr>
        <w:t>vyšší provázanost na všeobecný systém řízení firmy a vyšší praktické využití</w:t>
      </w:r>
      <w:r>
        <w:rPr>
          <w:sz w:val="24"/>
        </w:rPr>
        <w:t>,</w:t>
      </w:r>
    </w:p>
    <w:p w:rsidR="00210EA4" w:rsidRDefault="00210EA4" w:rsidP="00DD4523">
      <w:pPr>
        <w:pStyle w:val="Odstavecseseznamem"/>
        <w:numPr>
          <w:ilvl w:val="0"/>
          <w:numId w:val="18"/>
        </w:numPr>
        <w:jc w:val="left"/>
        <w:rPr>
          <w:sz w:val="24"/>
        </w:rPr>
      </w:pPr>
      <w:r w:rsidRPr="00CC6CFD">
        <w:rPr>
          <w:sz w:val="24"/>
        </w:rPr>
        <w:t>zavedení systému řízení rizik</w:t>
      </w:r>
      <w:r>
        <w:rPr>
          <w:sz w:val="24"/>
        </w:rPr>
        <w:t>,</w:t>
      </w:r>
    </w:p>
    <w:p w:rsidR="00210EA4" w:rsidRPr="00CC6CFD" w:rsidRDefault="00210EA4" w:rsidP="00DD4523">
      <w:pPr>
        <w:pStyle w:val="Odstavecseseznamem"/>
        <w:numPr>
          <w:ilvl w:val="0"/>
          <w:numId w:val="18"/>
        </w:numPr>
        <w:jc w:val="left"/>
        <w:rPr>
          <w:sz w:val="24"/>
        </w:rPr>
      </w:pPr>
      <w:r w:rsidRPr="00CC6CFD">
        <w:rPr>
          <w:sz w:val="24"/>
        </w:rPr>
        <w:t xml:space="preserve">reflexe skutečnosti, že stále více aktivit se přesunuje z oblasti výroby do oblasti  </w:t>
      </w:r>
    </w:p>
    <w:p w:rsidR="00210EA4" w:rsidRDefault="00210EA4" w:rsidP="00210EA4">
      <w:pPr>
        <w:ind w:left="284" w:firstLine="0"/>
        <w:jc w:val="left"/>
        <w:rPr>
          <w:sz w:val="24"/>
        </w:rPr>
      </w:pPr>
      <w:r>
        <w:rPr>
          <w:sz w:val="24"/>
        </w:rPr>
        <w:t xml:space="preserve">            </w:t>
      </w:r>
      <w:r w:rsidRPr="00E744E6">
        <w:rPr>
          <w:sz w:val="24"/>
        </w:rPr>
        <w:t>poskytování služeb</w:t>
      </w:r>
      <w:r>
        <w:rPr>
          <w:sz w:val="24"/>
        </w:rPr>
        <w:t>,</w:t>
      </w:r>
    </w:p>
    <w:p w:rsidR="00210EA4" w:rsidRDefault="00210EA4" w:rsidP="00DD4523">
      <w:pPr>
        <w:pStyle w:val="Odstavecseseznamem"/>
        <w:numPr>
          <w:ilvl w:val="0"/>
          <w:numId w:val="19"/>
        </w:numPr>
        <w:jc w:val="left"/>
        <w:rPr>
          <w:sz w:val="24"/>
        </w:rPr>
      </w:pPr>
      <w:r w:rsidRPr="00CC6CFD">
        <w:rPr>
          <w:sz w:val="24"/>
        </w:rPr>
        <w:t>reagovat na stále rychlejší změny tržního prostředí a reakce na trhem požadované inovace</w:t>
      </w:r>
      <w:r>
        <w:rPr>
          <w:sz w:val="24"/>
        </w:rPr>
        <w:t>,</w:t>
      </w:r>
    </w:p>
    <w:p w:rsidR="00210EA4" w:rsidRDefault="00210EA4" w:rsidP="00DD4523">
      <w:pPr>
        <w:pStyle w:val="Odstavecseseznamem"/>
        <w:numPr>
          <w:ilvl w:val="0"/>
          <w:numId w:val="18"/>
        </w:numPr>
        <w:jc w:val="left"/>
        <w:rPr>
          <w:sz w:val="24"/>
        </w:rPr>
      </w:pPr>
      <w:r w:rsidRPr="00CC6CFD">
        <w:rPr>
          <w:sz w:val="24"/>
        </w:rPr>
        <w:t>propojení s marketingem firmy, tedy schopnosti ještě lépe uspokojovat zákazníky</w:t>
      </w:r>
      <w:r>
        <w:rPr>
          <w:sz w:val="24"/>
        </w:rPr>
        <w:t>,</w:t>
      </w:r>
    </w:p>
    <w:p w:rsidR="00210EA4" w:rsidRPr="00CC6CFD" w:rsidRDefault="00210EA4" w:rsidP="00DD4523">
      <w:pPr>
        <w:pStyle w:val="Odstavecseseznamem"/>
        <w:numPr>
          <w:ilvl w:val="0"/>
          <w:numId w:val="18"/>
        </w:numPr>
        <w:jc w:val="left"/>
        <w:rPr>
          <w:sz w:val="24"/>
        </w:rPr>
      </w:pPr>
      <w:r w:rsidRPr="00CC6CFD">
        <w:rPr>
          <w:sz w:val="24"/>
        </w:rPr>
        <w:t>zvýšení flexibility v používání řídící dokumentace včetně nejmodernějších</w:t>
      </w:r>
      <w:r>
        <w:rPr>
          <w:sz w:val="24"/>
        </w:rPr>
        <w:t>,</w:t>
      </w:r>
      <w:r w:rsidRPr="00CC6CFD">
        <w:rPr>
          <w:sz w:val="24"/>
        </w:rPr>
        <w:t xml:space="preserve"> softwarových a audiovizuálních moderních metod</w:t>
      </w:r>
      <w:r>
        <w:rPr>
          <w:sz w:val="24"/>
        </w:rPr>
        <w:t>,</w:t>
      </w:r>
    </w:p>
    <w:p w:rsidR="00210EA4" w:rsidRPr="00CC6CFD" w:rsidRDefault="00210EA4" w:rsidP="00DD4523">
      <w:pPr>
        <w:pStyle w:val="Odstavecseseznamem"/>
        <w:numPr>
          <w:ilvl w:val="0"/>
          <w:numId w:val="18"/>
        </w:numPr>
        <w:jc w:val="left"/>
        <w:rPr>
          <w:sz w:val="24"/>
        </w:rPr>
      </w:pPr>
      <w:r w:rsidRPr="00CC6CFD">
        <w:rPr>
          <w:sz w:val="24"/>
        </w:rPr>
        <w:t xml:space="preserve">zajištění stability normy na další období 10 let“ </w:t>
      </w:r>
      <w:r w:rsidRPr="00CC6CFD">
        <w:rPr>
          <w:vertAlign w:val="superscript"/>
        </w:rPr>
        <w:footnoteReference w:id="40"/>
      </w:r>
    </w:p>
    <w:p w:rsidR="00210EA4" w:rsidRPr="0079305D" w:rsidRDefault="00210EA4" w:rsidP="00303C6C">
      <w:pPr>
        <w:pStyle w:val="Nadpis2"/>
        <w:spacing w:before="100" w:beforeAutospacing="1" w:after="100" w:afterAutospacing="1"/>
        <w:ind w:left="1032" w:hanging="578"/>
      </w:pPr>
      <w:bookmarkStart w:id="279" w:name="_Toc522609379"/>
      <w:bookmarkStart w:id="280" w:name="_Toc523054141"/>
      <w:bookmarkStart w:id="281" w:name="_Toc530667618"/>
      <w:bookmarkStart w:id="282" w:name="_Toc1403383"/>
      <w:bookmarkStart w:id="283" w:name="_Toc1403626"/>
      <w:bookmarkStart w:id="284" w:name="_Toc1991807"/>
      <w:bookmarkStart w:id="285" w:name="_Toc1992232"/>
      <w:bookmarkStart w:id="286" w:name="_Toc2231436"/>
      <w:bookmarkStart w:id="287" w:name="_Toc4612942"/>
      <w:bookmarkStart w:id="288" w:name="_Toc3225987"/>
      <w:r w:rsidRPr="0079305D">
        <w:t>Certifikace</w:t>
      </w:r>
      <w:bookmarkEnd w:id="279"/>
      <w:bookmarkEnd w:id="280"/>
      <w:bookmarkEnd w:id="281"/>
      <w:bookmarkEnd w:id="282"/>
      <w:bookmarkEnd w:id="283"/>
      <w:bookmarkEnd w:id="284"/>
      <w:bookmarkEnd w:id="285"/>
      <w:bookmarkEnd w:id="286"/>
      <w:bookmarkEnd w:id="287"/>
      <w:r w:rsidRPr="0079305D">
        <w:t xml:space="preserve"> </w:t>
      </w:r>
      <w:bookmarkEnd w:id="288"/>
    </w:p>
    <w:p w:rsidR="00210EA4" w:rsidRPr="005F3723" w:rsidRDefault="00210EA4" w:rsidP="00210EA4">
      <w:pPr>
        <w:pStyle w:val="Normlnweb"/>
        <w:spacing w:after="300"/>
        <w:rPr>
          <w:rFonts w:ascii="Times New Roman" w:eastAsia="Times New Roman" w:hAnsi="Times New Roman"/>
        </w:rPr>
      </w:pPr>
      <w:r>
        <w:rPr>
          <w:rFonts w:ascii="Times New Roman" w:eastAsia="Times New Roman" w:hAnsi="Times New Roman"/>
        </w:rPr>
        <w:t>„</w:t>
      </w:r>
      <w:r w:rsidRPr="005F3723">
        <w:rPr>
          <w:rFonts w:ascii="Times New Roman" w:eastAsia="Times New Roman" w:hAnsi="Times New Roman"/>
        </w:rPr>
        <w:t>Cizí slovo certifikace znamená potvrzení souladu, shody (obvykle po přiměřeném prověření) skutečného stavu produktu, systému, znalostí apod. se stanovenými specifikacemi, obvykle nějakým standardem, normou.</w:t>
      </w:r>
      <w:r>
        <w:rPr>
          <w:rFonts w:ascii="Times New Roman" w:eastAsia="Times New Roman" w:hAnsi="Times New Roman"/>
        </w:rPr>
        <w:t xml:space="preserve"> </w:t>
      </w:r>
      <w:r w:rsidRPr="005F3723">
        <w:rPr>
          <w:rFonts w:ascii="Times New Roman" w:eastAsia="Times New Roman" w:hAnsi="Times New Roman"/>
        </w:rPr>
        <w:t>V poslední době je tento pojem nejčastěji používán právě pro označení shody systému managementu s vybranou (evropskou) normou pro systémy managementu, např. ISO 9001, ISO 14001, ISO 18001, QS 9000, VDA 6.1, ISO/TS 16949:2002 apod.</w:t>
      </w:r>
      <w:r>
        <w:rPr>
          <w:rFonts w:ascii="Times New Roman" w:eastAsia="Times New Roman" w:hAnsi="Times New Roman"/>
        </w:rPr>
        <w:t xml:space="preserve"> </w:t>
      </w:r>
      <w:r w:rsidRPr="005F3723">
        <w:rPr>
          <w:rFonts w:ascii="Times New Roman" w:eastAsia="Times New Roman" w:hAnsi="Times New Roman"/>
        </w:rPr>
        <w:t xml:space="preserve">Před vlastní certifikací (certifikačním auditem), který posoudí stupeň dosažení shody s vybranou normou (normami), si organizace, která usiluje o certifikát, sama </w:t>
      </w:r>
      <w:r w:rsidRPr="005F3723">
        <w:rPr>
          <w:rFonts w:ascii="Times New Roman" w:eastAsia="Times New Roman" w:hAnsi="Times New Roman"/>
        </w:rPr>
        <w:lastRenderedPageBreak/>
        <w:t>nebo s podporou poradenské firmy vybuduje systém managementu, tj. popíše firemní procesy v odpovídající dokumentaci. Po úspěšném auditu a případném odstranění zjištěných neshod obdrží organizace od certifikačního orgánu certifikát. Jeho platnost je obvykle tříletá.</w:t>
      </w:r>
      <w:r>
        <w:rPr>
          <w:rFonts w:ascii="Times New Roman" w:eastAsia="Times New Roman" w:hAnsi="Times New Roman"/>
        </w:rPr>
        <w:t xml:space="preserve"> </w:t>
      </w:r>
      <w:r w:rsidRPr="005F3723">
        <w:rPr>
          <w:rFonts w:ascii="Times New Roman" w:eastAsia="Times New Roman" w:hAnsi="Times New Roman"/>
        </w:rPr>
        <w:t>Samotný certifikační orgán musí také splňovat požadavky předepsané normy (řady EN 45000) a musí být akreditován k tomu pověřeným národním nebo oborovým institutem.</w:t>
      </w:r>
      <w:r>
        <w:rPr>
          <w:rFonts w:ascii="Times New Roman" w:eastAsia="Times New Roman" w:hAnsi="Times New Roman"/>
        </w:rPr>
        <w:t xml:space="preserve">  Přínosem certifikace je d</w:t>
      </w:r>
      <w:r w:rsidRPr="005F3723">
        <w:rPr>
          <w:rFonts w:ascii="Times New Roman" w:eastAsia="Times New Roman" w:hAnsi="Times New Roman"/>
        </w:rPr>
        <w:t xml:space="preserve">obře vybudovaný a certifikovaný systém managementu (systém managementu jakosti) přináší v případě, že je skutečně funkční, přínosy ve </w:t>
      </w:r>
      <w:r w:rsidRPr="00A73AA8">
        <w:rPr>
          <w:rFonts w:ascii="Times New Roman" w:eastAsia="Times New Roman" w:hAnsi="Times New Roman"/>
          <w:bCs/>
        </w:rPr>
        <w:t>třech oblastech</w:t>
      </w:r>
      <w:r w:rsidRPr="005F3723">
        <w:rPr>
          <w:rFonts w:ascii="Times New Roman" w:eastAsia="Times New Roman" w:hAnsi="Times New Roman"/>
          <w:b/>
          <w:bCs/>
        </w:rPr>
        <w:t>:</w:t>
      </w:r>
    </w:p>
    <w:p w:rsidR="00210EA4" w:rsidRPr="00917D0C" w:rsidRDefault="00210EA4" w:rsidP="00DD4523">
      <w:pPr>
        <w:numPr>
          <w:ilvl w:val="0"/>
          <w:numId w:val="12"/>
        </w:numPr>
        <w:rPr>
          <w:sz w:val="24"/>
        </w:rPr>
      </w:pPr>
      <w:r w:rsidRPr="00917D0C">
        <w:rPr>
          <w:sz w:val="24"/>
        </w:rPr>
        <w:t>firma je schopná předložit zákazníkům případně jiným zainteresovaným stranám formální doklad (certifikát) o tom, že má zavedený systém – absence tohoto certifikátu může v některých případech znamenat doslova diskriminaci při výběru firmy jako dodavatele – zejména v souvislosti</w:t>
      </w:r>
      <w:r>
        <w:rPr>
          <w:sz w:val="24"/>
        </w:rPr>
        <w:t xml:space="preserve"> s blížícím se vstupem ČR do EU,</w:t>
      </w:r>
    </w:p>
    <w:p w:rsidR="00210EA4" w:rsidRPr="00112AA6" w:rsidRDefault="00210EA4" w:rsidP="00DD4523">
      <w:pPr>
        <w:pStyle w:val="Odstavecseseznamem"/>
        <w:numPr>
          <w:ilvl w:val="0"/>
          <w:numId w:val="12"/>
        </w:numPr>
        <w:rPr>
          <w:sz w:val="24"/>
        </w:rPr>
      </w:pPr>
      <w:r w:rsidRPr="00112AA6">
        <w:rPr>
          <w:sz w:val="24"/>
        </w:rPr>
        <w:t>ve firmě je zavedený určitý řád, pořádek, s jasným stanovením odpovědností pro všechny činnosti a všechny osoby ve firmě. Tento systém vytváří podmínky pro zlepšování všech výkonů</w:t>
      </w:r>
      <w:r>
        <w:rPr>
          <w:sz w:val="24"/>
        </w:rPr>
        <w:t>,</w:t>
      </w:r>
    </w:p>
    <w:p w:rsidR="00210EA4" w:rsidRDefault="00210EA4" w:rsidP="00DD4523">
      <w:pPr>
        <w:numPr>
          <w:ilvl w:val="0"/>
          <w:numId w:val="12"/>
        </w:numPr>
        <w:rPr>
          <w:sz w:val="24"/>
        </w:rPr>
      </w:pPr>
      <w:r w:rsidRPr="00A73AA8">
        <w:rPr>
          <w:sz w:val="24"/>
        </w:rPr>
        <w:t>je zajištěno lepší uspokojování požadavků zákazníků a zvýšení konkurence – schopnosti tím, že průběh konkrétní zakázky od marketingových aktivit přes vznik smlouvy, zhotovení a dodání předmětu smlouvy až po případné servisní výkony je realizován zvládnutými, efektivními procesy</w:t>
      </w:r>
      <w:r>
        <w:rPr>
          <w:sz w:val="24"/>
        </w:rPr>
        <w:t>.</w:t>
      </w:r>
      <w:r w:rsidRPr="00A73AA8">
        <w:rPr>
          <w:sz w:val="24"/>
        </w:rPr>
        <w:t xml:space="preserve">“ </w:t>
      </w:r>
      <w:r>
        <w:rPr>
          <w:rStyle w:val="Znakapoznpodarou"/>
          <w:sz w:val="24"/>
        </w:rPr>
        <w:footnoteReference w:id="41"/>
      </w:r>
    </w:p>
    <w:p w:rsidR="00210EA4" w:rsidRPr="0079305D" w:rsidRDefault="00210EA4" w:rsidP="00303C6C">
      <w:pPr>
        <w:pStyle w:val="Nadpis2"/>
        <w:spacing w:before="100" w:beforeAutospacing="1" w:after="100" w:afterAutospacing="1"/>
        <w:ind w:left="1032" w:hanging="578"/>
      </w:pPr>
      <w:bookmarkStart w:id="289" w:name="_Toc3225988"/>
      <w:bookmarkStart w:id="290" w:name="_Toc4612943"/>
      <w:r w:rsidRPr="0079305D">
        <w:t>Nápravná opatření DLE ČSN EN ISO 9001:2015</w:t>
      </w:r>
      <w:bookmarkEnd w:id="289"/>
      <w:bookmarkEnd w:id="290"/>
    </w:p>
    <w:p w:rsidR="00210EA4" w:rsidRPr="00D600C7" w:rsidRDefault="00210EA4" w:rsidP="00210EA4">
      <w:pPr>
        <w:rPr>
          <w:rFonts w:eastAsia="Calibri"/>
          <w:iCs/>
          <w:sz w:val="24"/>
        </w:rPr>
      </w:pPr>
      <w:r>
        <w:rPr>
          <w:rFonts w:eastAsia="Calibri"/>
          <w:iCs/>
          <w:sz w:val="24"/>
        </w:rPr>
        <w:t xml:space="preserve">Velmi významným článkem v SMK </w:t>
      </w:r>
      <w:r w:rsidRPr="0018564A">
        <w:rPr>
          <w:rFonts w:eastAsia="Calibri"/>
          <w:sz w:val="24"/>
        </w:rPr>
        <w:t xml:space="preserve">(systém managementu kvality) </w:t>
      </w:r>
      <w:r>
        <w:rPr>
          <w:rFonts w:eastAsia="Calibri"/>
          <w:iCs/>
          <w:sz w:val="24"/>
        </w:rPr>
        <w:t xml:space="preserve">vedoucím k neustálému zlepšování jsou nápravná opatření. </w:t>
      </w:r>
      <w:r w:rsidRPr="00D600C7">
        <w:rPr>
          <w:rFonts w:eastAsia="Calibri"/>
          <w:iCs/>
          <w:sz w:val="24"/>
        </w:rPr>
        <w:t>Nápravná opatření jsou opatření, která odstraní příčiny neshody a také zajistí, že neshoda se již nebude opakovat. Norma ČSN EN ISO 9001:2015 uvádí povinnost organizace reagovat na neshodu a pracovat s nápravnými opatřeními jako nástrojem ke zlepšení kvality.</w:t>
      </w:r>
    </w:p>
    <w:p w:rsidR="00210EA4" w:rsidRDefault="00210EA4" w:rsidP="00210EA4">
      <w:pPr>
        <w:rPr>
          <w:rFonts w:eastAsia="Calibri"/>
          <w:sz w:val="24"/>
        </w:rPr>
      </w:pPr>
      <w:r>
        <w:rPr>
          <w:rFonts w:eastAsia="Calibri"/>
          <w:sz w:val="24"/>
        </w:rPr>
        <w:t>„Vyskytne-li se neshoda, včetně neshod vyplývajících ze stížností, musí organizace</w:t>
      </w:r>
    </w:p>
    <w:p w:rsidR="00210EA4" w:rsidRDefault="00210EA4" w:rsidP="00210EA4">
      <w:pPr>
        <w:numPr>
          <w:ilvl w:val="1"/>
          <w:numId w:val="3"/>
        </w:numPr>
        <w:rPr>
          <w:rFonts w:eastAsia="Calibri"/>
          <w:sz w:val="24"/>
        </w:rPr>
      </w:pPr>
      <w:r>
        <w:rPr>
          <w:rFonts w:eastAsia="Calibri"/>
          <w:sz w:val="24"/>
        </w:rPr>
        <w:t>Reagovat na neshodu a, přichází-li to v</w:t>
      </w:r>
      <w:r w:rsidR="00B16869">
        <w:rPr>
          <w:rFonts w:eastAsia="Calibri"/>
          <w:sz w:val="24"/>
        </w:rPr>
        <w:t> </w:t>
      </w:r>
      <w:r>
        <w:rPr>
          <w:rFonts w:eastAsia="Calibri"/>
          <w:sz w:val="24"/>
        </w:rPr>
        <w:t>úvahu</w:t>
      </w:r>
      <w:r w:rsidR="00B16869">
        <w:rPr>
          <w:rFonts w:eastAsia="Calibri"/>
          <w:sz w:val="24"/>
        </w:rPr>
        <w:t>,</w:t>
      </w:r>
      <w:r>
        <w:rPr>
          <w:rFonts w:eastAsia="Calibri"/>
          <w:sz w:val="24"/>
        </w:rPr>
        <w:t xml:space="preserve"> </w:t>
      </w:r>
    </w:p>
    <w:p w:rsidR="00210EA4" w:rsidRDefault="00210EA4" w:rsidP="00DD4523">
      <w:pPr>
        <w:numPr>
          <w:ilvl w:val="0"/>
          <w:numId w:val="9"/>
        </w:numPr>
        <w:jc w:val="left"/>
        <w:rPr>
          <w:rFonts w:eastAsia="Calibri"/>
          <w:sz w:val="24"/>
        </w:rPr>
      </w:pPr>
      <w:r>
        <w:rPr>
          <w:rFonts w:eastAsia="Calibri"/>
          <w:sz w:val="24"/>
        </w:rPr>
        <w:t>přijmout opatření k řízení a nápravě neshody,</w:t>
      </w:r>
    </w:p>
    <w:p w:rsidR="00210EA4" w:rsidRDefault="00210EA4" w:rsidP="00DD4523">
      <w:pPr>
        <w:numPr>
          <w:ilvl w:val="0"/>
          <w:numId w:val="9"/>
        </w:numPr>
        <w:rPr>
          <w:rFonts w:eastAsia="Calibri"/>
          <w:sz w:val="24"/>
        </w:rPr>
      </w:pPr>
      <w:r>
        <w:rPr>
          <w:rFonts w:eastAsia="Calibri"/>
          <w:sz w:val="24"/>
        </w:rPr>
        <w:t>vypořádat se s následky,</w:t>
      </w:r>
    </w:p>
    <w:p w:rsidR="00210EA4" w:rsidRDefault="00210EA4" w:rsidP="00210EA4">
      <w:pPr>
        <w:numPr>
          <w:ilvl w:val="1"/>
          <w:numId w:val="3"/>
        </w:numPr>
        <w:rPr>
          <w:rFonts w:eastAsia="Calibri"/>
          <w:sz w:val="24"/>
        </w:rPr>
      </w:pPr>
      <w:r>
        <w:rPr>
          <w:rFonts w:eastAsia="Calibri"/>
          <w:sz w:val="24"/>
        </w:rPr>
        <w:lastRenderedPageBreak/>
        <w:t>Hodnotit potřebu přijmout opatření pro odstranění příčiny neshoda, aby se tato neshoda neopakovala nebo se nevyskytla někde jinde, a to</w:t>
      </w:r>
    </w:p>
    <w:p w:rsidR="00210EA4" w:rsidRDefault="00210EA4" w:rsidP="00DD4523">
      <w:pPr>
        <w:numPr>
          <w:ilvl w:val="0"/>
          <w:numId w:val="10"/>
        </w:numPr>
        <w:rPr>
          <w:rFonts w:eastAsia="Calibri"/>
          <w:sz w:val="24"/>
        </w:rPr>
      </w:pPr>
      <w:r>
        <w:rPr>
          <w:rFonts w:eastAsia="Calibri"/>
          <w:sz w:val="24"/>
        </w:rPr>
        <w:t>Přezkoumáním a analyzováním neshody</w:t>
      </w:r>
      <w:r w:rsidR="00B16869">
        <w:rPr>
          <w:rFonts w:eastAsia="Calibri"/>
          <w:sz w:val="24"/>
        </w:rPr>
        <w:t>,</w:t>
      </w:r>
    </w:p>
    <w:p w:rsidR="00210EA4" w:rsidRPr="00FF33E9" w:rsidRDefault="00210EA4" w:rsidP="00DD4523">
      <w:pPr>
        <w:pStyle w:val="Odstavecseseznamem"/>
        <w:numPr>
          <w:ilvl w:val="0"/>
          <w:numId w:val="10"/>
        </w:numPr>
        <w:spacing w:before="100" w:beforeAutospacing="1"/>
        <w:rPr>
          <w:sz w:val="24"/>
        </w:rPr>
      </w:pPr>
      <w:r w:rsidRPr="00FF33E9">
        <w:rPr>
          <w:rFonts w:eastAsia="Calibri"/>
          <w:sz w:val="24"/>
        </w:rPr>
        <w:t>Určením příčin neshody</w:t>
      </w:r>
      <w:r w:rsidR="00B16869">
        <w:rPr>
          <w:rFonts w:eastAsia="Calibri"/>
          <w:sz w:val="24"/>
        </w:rPr>
        <w:t>,</w:t>
      </w:r>
    </w:p>
    <w:p w:rsidR="00210EA4" w:rsidRPr="00FF33E9" w:rsidRDefault="00210EA4" w:rsidP="00DD4523">
      <w:pPr>
        <w:pStyle w:val="Odstavecseseznamem"/>
        <w:numPr>
          <w:ilvl w:val="0"/>
          <w:numId w:val="10"/>
        </w:numPr>
        <w:spacing w:before="100" w:beforeAutospacing="1"/>
        <w:rPr>
          <w:sz w:val="24"/>
        </w:rPr>
      </w:pPr>
      <w:r w:rsidRPr="00FF33E9">
        <w:rPr>
          <w:rFonts w:eastAsia="Calibri"/>
          <w:sz w:val="24"/>
        </w:rPr>
        <w:t>Určením, zda existují podobné neshody nebo by se mohly potencionálně vyskytnout</w:t>
      </w:r>
      <w:r w:rsidR="00B16869">
        <w:rPr>
          <w:rFonts w:eastAsia="Calibri"/>
          <w:sz w:val="24"/>
        </w:rPr>
        <w:t>,</w:t>
      </w:r>
    </w:p>
    <w:p w:rsidR="00210EA4" w:rsidRDefault="00210EA4" w:rsidP="00210EA4">
      <w:pPr>
        <w:numPr>
          <w:ilvl w:val="1"/>
          <w:numId w:val="3"/>
        </w:numPr>
        <w:rPr>
          <w:rFonts w:eastAsia="Calibri"/>
          <w:sz w:val="24"/>
        </w:rPr>
      </w:pPr>
      <w:r>
        <w:rPr>
          <w:rFonts w:eastAsia="Calibri"/>
          <w:sz w:val="24"/>
        </w:rPr>
        <w:t>Realizovat potřebné informace</w:t>
      </w:r>
      <w:r w:rsidR="00B16869">
        <w:rPr>
          <w:rFonts w:eastAsia="Calibri"/>
          <w:sz w:val="24"/>
        </w:rPr>
        <w:t>,</w:t>
      </w:r>
    </w:p>
    <w:p w:rsidR="00210EA4" w:rsidRDefault="00210EA4" w:rsidP="00210EA4">
      <w:pPr>
        <w:numPr>
          <w:ilvl w:val="1"/>
          <w:numId w:val="3"/>
        </w:numPr>
        <w:rPr>
          <w:rFonts w:eastAsia="Calibri"/>
          <w:sz w:val="24"/>
        </w:rPr>
      </w:pPr>
      <w:r>
        <w:rPr>
          <w:rFonts w:eastAsia="Calibri"/>
          <w:sz w:val="24"/>
        </w:rPr>
        <w:t>Přezkoumat efektivnost přijatých nápravných opatření</w:t>
      </w:r>
      <w:r w:rsidR="00B16869">
        <w:rPr>
          <w:rFonts w:eastAsia="Calibri"/>
          <w:sz w:val="24"/>
        </w:rPr>
        <w:t>,</w:t>
      </w:r>
    </w:p>
    <w:p w:rsidR="00210EA4" w:rsidRDefault="00210EA4" w:rsidP="00210EA4">
      <w:pPr>
        <w:numPr>
          <w:ilvl w:val="1"/>
          <w:numId w:val="3"/>
        </w:numPr>
        <w:rPr>
          <w:rFonts w:eastAsia="Calibri"/>
          <w:sz w:val="24"/>
        </w:rPr>
      </w:pPr>
      <w:r>
        <w:rPr>
          <w:rFonts w:eastAsia="Calibri"/>
          <w:sz w:val="24"/>
        </w:rPr>
        <w:t>Aktualizovat rizika a příležitosti určené v průběhu plánování, je-li to zapotřebí</w:t>
      </w:r>
      <w:r w:rsidR="00B16869">
        <w:rPr>
          <w:rFonts w:eastAsia="Calibri"/>
          <w:sz w:val="24"/>
        </w:rPr>
        <w:t>,</w:t>
      </w:r>
    </w:p>
    <w:p w:rsidR="00210EA4" w:rsidRDefault="00210EA4" w:rsidP="00210EA4">
      <w:pPr>
        <w:numPr>
          <w:ilvl w:val="1"/>
          <w:numId w:val="3"/>
        </w:numPr>
        <w:rPr>
          <w:rFonts w:eastAsia="Calibri"/>
          <w:sz w:val="24"/>
        </w:rPr>
      </w:pPr>
      <w:r>
        <w:rPr>
          <w:rFonts w:eastAsia="Calibri"/>
          <w:sz w:val="24"/>
        </w:rPr>
        <w:t>Provést změny v systému managmentu kvality je-li to zapotřebí</w:t>
      </w:r>
      <w:r w:rsidR="00B16869">
        <w:rPr>
          <w:rFonts w:eastAsia="Calibri"/>
          <w:sz w:val="24"/>
        </w:rPr>
        <w:t>.</w:t>
      </w:r>
    </w:p>
    <w:p w:rsidR="00210EA4" w:rsidRDefault="00210EA4" w:rsidP="00210EA4">
      <w:pPr>
        <w:rPr>
          <w:rFonts w:eastAsia="Calibri"/>
          <w:sz w:val="24"/>
          <w:vertAlign w:val="superscript"/>
        </w:rPr>
      </w:pPr>
      <w:r>
        <w:rPr>
          <w:rFonts w:eastAsia="Calibri"/>
          <w:sz w:val="24"/>
        </w:rPr>
        <w:t>Nápravná opatření musí být přiměřená účinkům neshod, které se vyskytly.“</w:t>
      </w:r>
      <w:r>
        <w:rPr>
          <w:rStyle w:val="Znakapoznpodarou"/>
          <w:rFonts w:eastAsia="Calibri"/>
          <w:sz w:val="24"/>
        </w:rPr>
        <w:footnoteReference w:id="42"/>
      </w:r>
      <w:r>
        <w:rPr>
          <w:rFonts w:eastAsia="Calibri"/>
          <w:sz w:val="24"/>
          <w:vertAlign w:val="superscript"/>
        </w:rPr>
        <w:t xml:space="preserve">  </w:t>
      </w:r>
    </w:p>
    <w:p w:rsidR="000203A7" w:rsidRDefault="00EE7571" w:rsidP="00EE7571">
      <w:pPr>
        <w:pStyle w:val="Nadpis1"/>
        <w:numPr>
          <w:ilvl w:val="0"/>
          <w:numId w:val="0"/>
        </w:numPr>
        <w:ind w:firstLine="454"/>
      </w:pPr>
      <w:bookmarkStart w:id="291" w:name="_Toc530667666"/>
      <w:bookmarkStart w:id="292" w:name="_Toc1403433"/>
      <w:bookmarkStart w:id="293" w:name="_Toc1403676"/>
      <w:bookmarkStart w:id="294" w:name="_Toc1991832"/>
      <w:bookmarkStart w:id="295" w:name="_Toc1992255"/>
      <w:bookmarkStart w:id="296" w:name="_Toc2231458"/>
      <w:bookmarkEnd w:id="201"/>
      <w:bookmarkEnd w:id="241"/>
      <w:r>
        <w:br w:type="column"/>
      </w:r>
      <w:bookmarkStart w:id="297" w:name="_Toc3225989"/>
      <w:bookmarkStart w:id="298" w:name="_Toc4612944"/>
      <w:r w:rsidR="000203A7">
        <w:lastRenderedPageBreak/>
        <w:t>Metodická část</w:t>
      </w:r>
      <w:bookmarkEnd w:id="291"/>
      <w:bookmarkEnd w:id="292"/>
      <w:bookmarkEnd w:id="293"/>
      <w:bookmarkEnd w:id="294"/>
      <w:bookmarkEnd w:id="295"/>
      <w:bookmarkEnd w:id="296"/>
      <w:bookmarkEnd w:id="297"/>
      <w:bookmarkEnd w:id="298"/>
    </w:p>
    <w:p w:rsidR="0079305D" w:rsidRDefault="00387CB6" w:rsidP="004C6844">
      <w:pPr>
        <w:pStyle w:val="Nadpis1"/>
        <w:spacing w:before="100" w:beforeAutospacing="1" w:after="100" w:afterAutospacing="1"/>
        <w:ind w:left="885" w:hanging="431"/>
      </w:pPr>
      <w:bookmarkStart w:id="299" w:name="_Toc3225990"/>
      <w:bookmarkStart w:id="300" w:name="_Toc4612945"/>
      <w:r>
        <w:t>Použité metody</w:t>
      </w:r>
      <w:bookmarkEnd w:id="299"/>
      <w:bookmarkEnd w:id="300"/>
    </w:p>
    <w:p w:rsidR="00366BA5" w:rsidRPr="00301B83" w:rsidRDefault="00FB4A2E" w:rsidP="0079305D">
      <w:pPr>
        <w:rPr>
          <w:rFonts w:ascii="Helvetica" w:hAnsi="Helvetica"/>
          <w:sz w:val="23"/>
          <w:szCs w:val="23"/>
          <w:shd w:val="clear" w:color="auto" w:fill="FFFFFF"/>
        </w:rPr>
      </w:pPr>
      <w:r w:rsidRPr="00301B83">
        <w:rPr>
          <w:rFonts w:eastAsia="Calibri"/>
          <w:iCs/>
          <w:sz w:val="24"/>
        </w:rPr>
        <w:t xml:space="preserve">Při zpracování bakalářské práce byly </w:t>
      </w:r>
      <w:r w:rsidR="00D04B36" w:rsidRPr="00301B83">
        <w:rPr>
          <w:rFonts w:eastAsia="Calibri"/>
          <w:iCs/>
          <w:sz w:val="24"/>
        </w:rPr>
        <w:t>vyu</w:t>
      </w:r>
      <w:r w:rsidRPr="00301B83">
        <w:rPr>
          <w:rFonts w:eastAsia="Calibri"/>
          <w:iCs/>
          <w:sz w:val="24"/>
        </w:rPr>
        <w:t>žity metody a</w:t>
      </w:r>
      <w:r w:rsidR="004666CD" w:rsidRPr="00301B83">
        <w:rPr>
          <w:rFonts w:eastAsia="Calibri"/>
          <w:iCs/>
          <w:sz w:val="24"/>
        </w:rPr>
        <w:t>nalýza</w:t>
      </w:r>
      <w:r w:rsidRPr="00301B83">
        <w:rPr>
          <w:rFonts w:eastAsia="Calibri"/>
          <w:iCs/>
          <w:sz w:val="24"/>
        </w:rPr>
        <w:t xml:space="preserve">, </w:t>
      </w:r>
      <w:r w:rsidR="004666CD" w:rsidRPr="00301B83">
        <w:rPr>
          <w:rFonts w:eastAsia="Calibri"/>
          <w:iCs/>
          <w:sz w:val="24"/>
        </w:rPr>
        <w:t>syntéza</w:t>
      </w:r>
      <w:r w:rsidR="00D04B36" w:rsidRPr="00301B83">
        <w:rPr>
          <w:rFonts w:eastAsia="Calibri"/>
          <w:iCs/>
          <w:sz w:val="24"/>
        </w:rPr>
        <w:t xml:space="preserve"> a pro </w:t>
      </w:r>
      <w:r w:rsidRPr="00301B83">
        <w:rPr>
          <w:rFonts w:eastAsia="Calibri"/>
          <w:iCs/>
          <w:sz w:val="24"/>
        </w:rPr>
        <w:t xml:space="preserve">kvalitativní </w:t>
      </w:r>
      <w:r w:rsidR="00D04B36" w:rsidRPr="00301B83">
        <w:rPr>
          <w:rFonts w:eastAsia="Calibri"/>
          <w:iCs/>
          <w:sz w:val="24"/>
        </w:rPr>
        <w:t>výzkum polostrukt</w:t>
      </w:r>
      <w:r w:rsidR="00A51D17" w:rsidRPr="00301B83">
        <w:rPr>
          <w:rFonts w:eastAsia="Calibri"/>
          <w:iCs/>
          <w:sz w:val="24"/>
        </w:rPr>
        <w:t>u</w:t>
      </w:r>
      <w:r w:rsidR="00D04B36" w:rsidRPr="00301B83">
        <w:rPr>
          <w:rFonts w:eastAsia="Calibri"/>
          <w:iCs/>
          <w:sz w:val="24"/>
        </w:rPr>
        <w:t>rované rozvory s přímými účastníky výrobního procesu</w:t>
      </w:r>
      <w:r w:rsidRPr="00301B83">
        <w:rPr>
          <w:rFonts w:eastAsia="Calibri"/>
          <w:iCs/>
          <w:sz w:val="24"/>
        </w:rPr>
        <w:t>.</w:t>
      </w:r>
      <w:r w:rsidRPr="00301B83">
        <w:rPr>
          <w:rFonts w:ascii="Helvetica" w:hAnsi="Helvetica"/>
          <w:sz w:val="23"/>
          <w:szCs w:val="23"/>
          <w:shd w:val="clear" w:color="auto" w:fill="FFFFFF"/>
        </w:rPr>
        <w:t xml:space="preserve"> </w:t>
      </w:r>
    </w:p>
    <w:p w:rsidR="00301B83" w:rsidRDefault="00301B83" w:rsidP="0079305D">
      <w:pPr>
        <w:rPr>
          <w:sz w:val="23"/>
          <w:szCs w:val="23"/>
        </w:rPr>
      </w:pPr>
    </w:p>
    <w:p w:rsidR="00262295" w:rsidRPr="00C802F8" w:rsidRDefault="0042089F" w:rsidP="0069179F">
      <w:pPr>
        <w:pStyle w:val="Nadpis2"/>
      </w:pPr>
      <w:bookmarkStart w:id="301" w:name="_Toc1991834"/>
      <w:bookmarkStart w:id="302" w:name="_Toc1992257"/>
      <w:bookmarkStart w:id="303" w:name="_Toc2231460"/>
      <w:bookmarkStart w:id="304" w:name="_Toc4612946"/>
      <w:bookmarkStart w:id="305" w:name="_Toc3225991"/>
      <w:r w:rsidRPr="00C802F8">
        <w:t>Analýza</w:t>
      </w:r>
      <w:bookmarkEnd w:id="301"/>
      <w:bookmarkEnd w:id="302"/>
      <w:bookmarkEnd w:id="303"/>
      <w:bookmarkEnd w:id="304"/>
      <w:r w:rsidR="00316D47">
        <w:t xml:space="preserve"> </w:t>
      </w:r>
      <w:bookmarkEnd w:id="305"/>
    </w:p>
    <w:p w:rsidR="0042089F" w:rsidRPr="00262295" w:rsidRDefault="0042089F" w:rsidP="0069179F">
      <w:pPr>
        <w:pStyle w:val="Nadpis2"/>
        <w:numPr>
          <w:ilvl w:val="0"/>
          <w:numId w:val="0"/>
        </w:numPr>
        <w:ind w:left="1030"/>
      </w:pPr>
    </w:p>
    <w:p w:rsidR="0019164A" w:rsidRPr="0019164A" w:rsidRDefault="0019164A" w:rsidP="0019164A">
      <w:pPr>
        <w:rPr>
          <w:rFonts w:eastAsia="Calibri"/>
          <w:iCs/>
          <w:sz w:val="24"/>
        </w:rPr>
      </w:pPr>
      <w:r>
        <w:rPr>
          <w:rFonts w:eastAsia="Calibri"/>
          <w:iCs/>
          <w:sz w:val="24"/>
        </w:rPr>
        <w:t>„</w:t>
      </w:r>
      <w:r w:rsidRPr="0019164A">
        <w:rPr>
          <w:rFonts w:eastAsia="Calibri"/>
          <w:iCs/>
          <w:sz w:val="24"/>
        </w:rPr>
        <w:t xml:space="preserve">Analýza (z </w:t>
      </w:r>
      <w:proofErr w:type="spellStart"/>
      <w:r w:rsidRPr="0019164A">
        <w:rPr>
          <w:rFonts w:eastAsia="Calibri"/>
          <w:iCs/>
          <w:sz w:val="24"/>
        </w:rPr>
        <w:t>řec</w:t>
      </w:r>
      <w:proofErr w:type="spellEnd"/>
      <w:r w:rsidRPr="0019164A">
        <w:rPr>
          <w:rFonts w:eastAsia="Calibri"/>
          <w:iCs/>
          <w:sz w:val="24"/>
        </w:rPr>
        <w:t xml:space="preserve">. </w:t>
      </w:r>
      <w:proofErr w:type="spellStart"/>
      <w:r w:rsidRPr="0019164A">
        <w:rPr>
          <w:rFonts w:eastAsia="Calibri"/>
          <w:iCs/>
          <w:sz w:val="24"/>
        </w:rPr>
        <w:t>ana-lyó</w:t>
      </w:r>
      <w:proofErr w:type="spellEnd"/>
      <w:r w:rsidRPr="0019164A">
        <w:rPr>
          <w:rFonts w:eastAsia="Calibri"/>
          <w:iCs/>
          <w:sz w:val="24"/>
        </w:rPr>
        <w:t xml:space="preserve"> – rozvazovat, rozebírat) je proces reálného nebo myšlenkového rozkladu zkoumaného objektu (jevu, situace) na dílčí části, které se následně stávají předmětem dalšího zkoumání. Jde o rozbor vlastností, vztahů, faktů postupující od celku</w:t>
      </w:r>
      <w:r w:rsidR="001337D4">
        <w:rPr>
          <w:rFonts w:eastAsia="Calibri"/>
          <w:iCs/>
          <w:sz w:val="24"/>
        </w:rPr>
        <w:br/>
      </w:r>
      <w:r w:rsidRPr="0019164A">
        <w:rPr>
          <w:rFonts w:eastAsia="Calibri"/>
          <w:iCs/>
          <w:sz w:val="24"/>
        </w:rPr>
        <w:t xml:space="preserve"> k částem. Analýza předpokládá, že v každém jevu je určitý systém (množina prvků, mezi nimiž jsou vztahy a které tvoří daný celek) a platí v něm ustálené zákonitosti fungování systému. Proto analýza umožňuje odhalovat různé vlastnosti jevů a procesů. Analýza umožňuje oddělit podstatné od nepodstatného, odlišit trvalé vztahy od nahodilých.</w:t>
      </w:r>
    </w:p>
    <w:p w:rsidR="0019164A" w:rsidRDefault="0019164A" w:rsidP="0019164A">
      <w:pPr>
        <w:rPr>
          <w:rFonts w:eastAsia="Calibri"/>
          <w:iCs/>
          <w:sz w:val="24"/>
        </w:rPr>
      </w:pPr>
      <w:r w:rsidRPr="0019164A">
        <w:rPr>
          <w:rFonts w:eastAsia="Calibri"/>
          <w:iCs/>
          <w:sz w:val="24"/>
        </w:rPr>
        <w:t xml:space="preserve">Analýza má nepostradatelnou roli v rámci poznávání podstaty jevů a pro stanovení taktiky vědeckovýzkumné činnosti. Analýza (a interpretace) se prolíná průběhem kvalitativního výzkumu a je nedělitelnou součástí každého jejího jednotlivého kroku. Analýza patří, spolu se syntézou, mezi základní a nejpoužívanější vědecké </w:t>
      </w:r>
      <w:r w:rsidR="00346533" w:rsidRPr="0019164A">
        <w:rPr>
          <w:rFonts w:eastAsia="Calibri"/>
          <w:iCs/>
          <w:sz w:val="24"/>
        </w:rPr>
        <w:t>metody.</w:t>
      </w:r>
      <w:r w:rsidR="00346533">
        <w:rPr>
          <w:rFonts w:eastAsia="Calibri"/>
          <w:iCs/>
          <w:sz w:val="24"/>
        </w:rPr>
        <w:t xml:space="preserve"> ¨</w:t>
      </w:r>
      <w:r w:rsidR="00301B83">
        <w:rPr>
          <w:rStyle w:val="Znakapoznpodarou"/>
          <w:rFonts w:eastAsia="Calibri"/>
          <w:iCs/>
          <w:sz w:val="24"/>
        </w:rPr>
        <w:footnoteReference w:id="43"/>
      </w:r>
      <w:r w:rsidRPr="0019164A">
        <w:rPr>
          <w:rFonts w:eastAsia="Calibri"/>
          <w:iCs/>
          <w:sz w:val="24"/>
        </w:rPr>
        <w:t xml:space="preserve"> </w:t>
      </w:r>
    </w:p>
    <w:p w:rsidR="00316D47" w:rsidRPr="00855A18" w:rsidRDefault="00316D47" w:rsidP="00316D47">
      <w:pPr>
        <w:rPr>
          <w:rFonts w:eastAsia="Calibri"/>
          <w:sz w:val="24"/>
        </w:rPr>
      </w:pPr>
      <w:r w:rsidRPr="00855A18">
        <w:rPr>
          <w:rFonts w:eastAsia="Calibri"/>
          <w:sz w:val="24"/>
        </w:rPr>
        <w:t>V této bakalářské práci jsem se rozhodl provést analýzu příčin vzniku neshodných výrobků v PSP Pohony a.s. a navrhnout opatření vedoucí ke snížení nákladů na</w:t>
      </w:r>
      <w:r>
        <w:rPr>
          <w:rFonts w:eastAsia="Calibri"/>
          <w:sz w:val="24"/>
        </w:rPr>
        <w:t xml:space="preserve"> interní</w:t>
      </w:r>
      <w:r w:rsidRPr="00855A18">
        <w:rPr>
          <w:rFonts w:eastAsia="Calibri"/>
          <w:sz w:val="24"/>
        </w:rPr>
        <w:t xml:space="preserve"> neshody. </w:t>
      </w:r>
      <w:r>
        <w:rPr>
          <w:rFonts w:eastAsia="Calibri"/>
          <w:sz w:val="24"/>
        </w:rPr>
        <w:t xml:space="preserve">Z rozboru neshod je zřejmé, že velký podíl zmetkovitosti vzniká v sériové výrobě dílců pro převodovky řízení. Jedná se o stanoviště devíti obráběcích stojů, pracujících převážně v třísměnném provozu. Obráběcí stroje byly zakoupeny v posledních 4 letech </w:t>
      </w:r>
      <w:r w:rsidR="00346533">
        <w:rPr>
          <w:rFonts w:eastAsia="Calibri"/>
          <w:sz w:val="24"/>
        </w:rPr>
        <w:t xml:space="preserve">a </w:t>
      </w:r>
      <w:r>
        <w:rPr>
          <w:rFonts w:eastAsia="Calibri"/>
          <w:sz w:val="24"/>
        </w:rPr>
        <w:t xml:space="preserve">jsou vybaveny moderními řídícími systémy, které vyžadují vyšší kvalifikaci </w:t>
      </w:r>
      <w:r w:rsidR="00346533">
        <w:rPr>
          <w:rFonts w:eastAsia="Calibri"/>
          <w:sz w:val="24"/>
        </w:rPr>
        <w:t>operátorů</w:t>
      </w:r>
      <w:r>
        <w:rPr>
          <w:rFonts w:eastAsia="Calibri"/>
          <w:sz w:val="24"/>
        </w:rPr>
        <w:t>. Z toho</w:t>
      </w:r>
      <w:r w:rsidR="00346533">
        <w:rPr>
          <w:rFonts w:eastAsia="Calibri"/>
          <w:sz w:val="24"/>
        </w:rPr>
        <w:t>to</w:t>
      </w:r>
      <w:r>
        <w:rPr>
          <w:rFonts w:eastAsia="Calibri"/>
          <w:sz w:val="24"/>
        </w:rPr>
        <w:t xml:space="preserve"> důvodu jsem se rozhodl pro stanovení otázky vlastního výzkumu, zda neshodné výrobky vznikají z důvodu nedostatečné kvalifikace, zaškolení a ne</w:t>
      </w:r>
      <w:r w:rsidR="008139B0">
        <w:rPr>
          <w:rFonts w:eastAsia="Calibri"/>
          <w:sz w:val="24"/>
        </w:rPr>
        <w:t>zodpovědného</w:t>
      </w:r>
      <w:r>
        <w:rPr>
          <w:rFonts w:eastAsia="Calibri"/>
          <w:sz w:val="24"/>
        </w:rPr>
        <w:t xml:space="preserve"> přístupu výrobních dělníků k odváděné práci. </w:t>
      </w:r>
    </w:p>
    <w:p w:rsidR="0042089F" w:rsidRPr="002E11BA" w:rsidRDefault="0042089F" w:rsidP="00303C6C">
      <w:pPr>
        <w:pStyle w:val="Nadpis2"/>
        <w:spacing w:before="100" w:beforeAutospacing="1" w:after="100" w:afterAutospacing="1"/>
        <w:ind w:left="1032" w:hanging="578"/>
      </w:pPr>
      <w:bookmarkStart w:id="306" w:name="_Toc1991835"/>
      <w:bookmarkStart w:id="307" w:name="_Toc1992258"/>
      <w:bookmarkStart w:id="308" w:name="_Toc2231461"/>
      <w:bookmarkStart w:id="309" w:name="_Toc4612947"/>
      <w:bookmarkStart w:id="310" w:name="_Toc3225992"/>
      <w:r w:rsidRPr="002E11BA">
        <w:lastRenderedPageBreak/>
        <w:t>Syntéza</w:t>
      </w:r>
      <w:bookmarkEnd w:id="306"/>
      <w:bookmarkEnd w:id="307"/>
      <w:bookmarkEnd w:id="308"/>
      <w:bookmarkEnd w:id="309"/>
      <w:r w:rsidRPr="002E11BA">
        <w:t xml:space="preserve"> </w:t>
      </w:r>
      <w:r w:rsidR="00316D47">
        <w:t xml:space="preserve"> </w:t>
      </w:r>
      <w:bookmarkEnd w:id="310"/>
    </w:p>
    <w:p w:rsidR="0019164A" w:rsidRPr="0019164A" w:rsidRDefault="00301B83" w:rsidP="0019164A">
      <w:pPr>
        <w:rPr>
          <w:rFonts w:eastAsia="Calibri"/>
          <w:iCs/>
          <w:sz w:val="24"/>
        </w:rPr>
      </w:pPr>
      <w:r>
        <w:rPr>
          <w:rFonts w:eastAsia="Calibri"/>
          <w:iCs/>
          <w:sz w:val="24"/>
        </w:rPr>
        <w:t>„</w:t>
      </w:r>
      <w:r w:rsidR="0019164A" w:rsidRPr="0019164A">
        <w:rPr>
          <w:rFonts w:eastAsia="Calibri"/>
          <w:iCs/>
          <w:sz w:val="24"/>
        </w:rPr>
        <w:t>Syntéza (z řec</w:t>
      </w:r>
      <w:r w:rsidR="004503DC">
        <w:rPr>
          <w:rFonts w:eastAsia="Calibri"/>
          <w:iCs/>
          <w:sz w:val="24"/>
        </w:rPr>
        <w:t>kého</w:t>
      </w:r>
      <w:r w:rsidR="0019164A" w:rsidRPr="0019164A">
        <w:rPr>
          <w:rFonts w:eastAsia="Calibri"/>
          <w:iCs/>
          <w:sz w:val="24"/>
        </w:rPr>
        <w:t xml:space="preserve"> syn-thesis, skládání) je myšlenkové spojení poznatků získaných analytickými metodami v celek. Syntéza je základem pro pochopení vzájemné souvislosti jevů. Syntéza je sumarizací poznatků vedoucí k získání nových poznatků, vztahů a zákonitostí ve kvalitativně vyšší úrovni – vede k objasňování nových nebo dříve nedefinovaných vztahů</w:t>
      </w:r>
      <w:r w:rsidR="001337D4">
        <w:rPr>
          <w:rFonts w:eastAsia="Calibri"/>
          <w:iCs/>
          <w:sz w:val="24"/>
        </w:rPr>
        <w:br/>
      </w:r>
      <w:r w:rsidR="0019164A" w:rsidRPr="0019164A">
        <w:rPr>
          <w:rFonts w:eastAsia="Calibri"/>
          <w:iCs/>
          <w:sz w:val="24"/>
        </w:rPr>
        <w:t xml:space="preserve"> a zákonitostí.</w:t>
      </w:r>
      <w:r w:rsidR="0019164A">
        <w:rPr>
          <w:rFonts w:eastAsia="Calibri"/>
          <w:iCs/>
          <w:sz w:val="24"/>
        </w:rPr>
        <w:t>“</w:t>
      </w:r>
      <w:r w:rsidR="0042089F">
        <w:rPr>
          <w:rStyle w:val="Znakapoznpodarou"/>
          <w:rFonts w:eastAsia="Calibri"/>
          <w:iCs/>
          <w:sz w:val="24"/>
        </w:rPr>
        <w:footnoteReference w:id="44"/>
      </w:r>
    </w:p>
    <w:p w:rsidR="00097BC3" w:rsidRPr="00316D47" w:rsidRDefault="00113117" w:rsidP="00303C6C">
      <w:pPr>
        <w:pStyle w:val="Nadpis2"/>
        <w:spacing w:before="100" w:beforeAutospacing="1" w:after="100" w:afterAutospacing="1"/>
        <w:ind w:left="1032" w:hanging="578"/>
      </w:pPr>
      <w:bookmarkStart w:id="311" w:name="_Toc522609428"/>
      <w:bookmarkStart w:id="312" w:name="_Toc523054190"/>
      <w:bookmarkStart w:id="313" w:name="_Toc530667668"/>
      <w:bookmarkStart w:id="314" w:name="_Toc1403435"/>
      <w:bookmarkStart w:id="315" w:name="_Toc1403678"/>
      <w:bookmarkStart w:id="316" w:name="_Toc1991837"/>
      <w:bookmarkStart w:id="317" w:name="_Toc1992260"/>
      <w:bookmarkStart w:id="318" w:name="_Toc2231463"/>
      <w:bookmarkStart w:id="319" w:name="_Toc4612948"/>
      <w:bookmarkStart w:id="320" w:name="_Toc3225993"/>
      <w:r w:rsidRPr="00316D47">
        <w:t>Kva</w:t>
      </w:r>
      <w:r w:rsidR="001D5BAA" w:rsidRPr="00316D47">
        <w:t>litativní</w:t>
      </w:r>
      <w:r w:rsidR="00097BC3" w:rsidRPr="00316D47">
        <w:t xml:space="preserve"> výzkum</w:t>
      </w:r>
      <w:bookmarkEnd w:id="311"/>
      <w:bookmarkEnd w:id="312"/>
      <w:bookmarkEnd w:id="313"/>
      <w:bookmarkEnd w:id="314"/>
      <w:bookmarkEnd w:id="315"/>
      <w:bookmarkEnd w:id="316"/>
      <w:bookmarkEnd w:id="317"/>
      <w:bookmarkEnd w:id="318"/>
      <w:bookmarkEnd w:id="319"/>
      <w:r w:rsidR="00316D47">
        <w:t xml:space="preserve"> </w:t>
      </w:r>
      <w:bookmarkEnd w:id="320"/>
    </w:p>
    <w:p w:rsidR="00B52ECC" w:rsidRPr="00B52ECC" w:rsidRDefault="00B52ECC" w:rsidP="00B52ECC">
      <w:pPr>
        <w:rPr>
          <w:sz w:val="24"/>
        </w:rPr>
      </w:pPr>
      <w:r>
        <w:rPr>
          <w:sz w:val="24"/>
        </w:rPr>
        <w:t>„</w:t>
      </w:r>
      <w:r w:rsidRPr="00B52ECC">
        <w:rPr>
          <w:sz w:val="24"/>
        </w:rPr>
        <w:t>V praxi se setkáme s celou řadou výzkumů. Pro některé případy se hodí dotazníkové šetření, jiné výzkumné problémy budeme řešit pomocí hloubkových rozhovorů. Jiné tipy výzkumů probíhají ve výzkumných institucích a jiné v praxi.</w:t>
      </w:r>
    </w:p>
    <w:p w:rsidR="00B52ECC" w:rsidRPr="00B52ECC" w:rsidRDefault="00B52ECC" w:rsidP="00B52ECC">
      <w:pPr>
        <w:rPr>
          <w:rFonts w:eastAsia="Calibri"/>
          <w:sz w:val="24"/>
        </w:rPr>
      </w:pPr>
      <w:r w:rsidRPr="00B52ECC">
        <w:rPr>
          <w:rFonts w:eastAsia="Calibri"/>
          <w:sz w:val="24"/>
        </w:rPr>
        <w:t>Základní výzkum pomáhá rozvíjet vědu a je svázán s teorií. Výsledky přispívají k rozvoji vědy, ať už k rozšíření její metodologické výbavy, či stavu teoretického poznání. Je obvykle financovaný z veřejných zdrojů.</w:t>
      </w:r>
    </w:p>
    <w:p w:rsidR="00B52ECC" w:rsidRPr="00B52ECC" w:rsidRDefault="00B52ECC" w:rsidP="00B52ECC">
      <w:pPr>
        <w:rPr>
          <w:rFonts w:eastAsia="Calibri"/>
          <w:sz w:val="24"/>
        </w:rPr>
      </w:pPr>
      <w:r w:rsidRPr="00B52ECC">
        <w:rPr>
          <w:rFonts w:eastAsia="Calibri"/>
          <w:sz w:val="24"/>
        </w:rPr>
        <w:t>Aplikovaný výzkum je především zaměřen na praktické řešení problémů, je prováděn</w:t>
      </w:r>
      <w:r w:rsidR="007825D2">
        <w:rPr>
          <w:rFonts w:eastAsia="Calibri"/>
          <w:sz w:val="24"/>
        </w:rPr>
        <w:br/>
      </w:r>
      <w:r w:rsidRPr="00B52ECC">
        <w:rPr>
          <w:rFonts w:eastAsia="Calibri"/>
          <w:sz w:val="24"/>
        </w:rPr>
        <w:t xml:space="preserve"> s cílem použít výsledky v praxi. S tímto přístupem často pracuje komerční výzkum.</w:t>
      </w:r>
    </w:p>
    <w:p w:rsidR="00B52ECC" w:rsidRPr="00B52ECC" w:rsidRDefault="00B52ECC" w:rsidP="00B52ECC">
      <w:pPr>
        <w:rPr>
          <w:sz w:val="24"/>
        </w:rPr>
      </w:pPr>
      <w:r w:rsidRPr="00B52ECC">
        <w:rPr>
          <w:sz w:val="24"/>
        </w:rPr>
        <w:t>Nejčastější dělení výzkumů podle typů je dělení na kvantitativní a kvalitativní výzkum.</w:t>
      </w:r>
    </w:p>
    <w:p w:rsidR="00B52ECC" w:rsidRPr="00B52ECC" w:rsidRDefault="00B52ECC" w:rsidP="00B52ECC">
      <w:pPr>
        <w:rPr>
          <w:rFonts w:eastAsia="Calibri"/>
          <w:sz w:val="24"/>
        </w:rPr>
      </w:pPr>
      <w:r w:rsidRPr="00B52ECC">
        <w:rPr>
          <w:rFonts w:eastAsia="Calibri"/>
          <w:sz w:val="24"/>
        </w:rPr>
        <w:t xml:space="preserve">Cílem </w:t>
      </w:r>
      <w:r w:rsidRPr="00B52ECC">
        <w:rPr>
          <w:rFonts w:eastAsia="Calibri"/>
          <w:b/>
          <w:bCs/>
          <w:sz w:val="24"/>
        </w:rPr>
        <w:t>kvantitativního výzkumu</w:t>
      </w:r>
      <w:r w:rsidRPr="00B52ECC">
        <w:rPr>
          <w:rFonts w:eastAsia="Calibri"/>
          <w:sz w:val="24"/>
        </w:rPr>
        <w:t xml:space="preserve"> je testování hypotéz, tedy jejich potvrzení či vyvrácení. Využívá kvantifikační či statistické metody.</w:t>
      </w:r>
    </w:p>
    <w:p w:rsidR="00B52ECC" w:rsidRDefault="00B52ECC" w:rsidP="00B52ECC">
      <w:pPr>
        <w:rPr>
          <w:rFonts w:eastAsia="Calibri"/>
          <w:sz w:val="24"/>
          <w:vertAlign w:val="superscript"/>
        </w:rPr>
      </w:pPr>
      <w:r w:rsidRPr="00B52ECC">
        <w:rPr>
          <w:rFonts w:eastAsia="Calibri"/>
          <w:sz w:val="24"/>
        </w:rPr>
        <w:t xml:space="preserve">Cílem </w:t>
      </w:r>
      <w:r w:rsidRPr="00B52ECC">
        <w:rPr>
          <w:rFonts w:eastAsia="Calibri"/>
          <w:b/>
          <w:bCs/>
          <w:sz w:val="24"/>
        </w:rPr>
        <w:t>kvalitativního výzkumu</w:t>
      </w:r>
      <w:r w:rsidRPr="00B52ECC">
        <w:rPr>
          <w:rFonts w:eastAsia="Calibri"/>
          <w:sz w:val="24"/>
        </w:rPr>
        <w:t xml:space="preserve"> je hlubší porozumění zkoumané skutečnosti – vytváření nových hypotéz, nového porozumění, nové teorie.</w:t>
      </w:r>
      <w:r>
        <w:rPr>
          <w:rFonts w:eastAsia="Calibri"/>
          <w:sz w:val="24"/>
        </w:rPr>
        <w:t>“</w:t>
      </w:r>
      <w:r w:rsidR="00542DD3">
        <w:rPr>
          <w:rFonts w:eastAsia="Calibri"/>
          <w:sz w:val="24"/>
        </w:rPr>
        <w:t xml:space="preserve"> </w:t>
      </w:r>
      <w:r w:rsidR="007825D2">
        <w:rPr>
          <w:rStyle w:val="Znakapoznpodarou"/>
          <w:rFonts w:eastAsia="Calibri"/>
          <w:sz w:val="24"/>
        </w:rPr>
        <w:footnoteReference w:id="45"/>
      </w:r>
    </w:p>
    <w:p w:rsidR="00064741" w:rsidRDefault="00316D47" w:rsidP="00C0269F">
      <w:pPr>
        <w:rPr>
          <w:sz w:val="24"/>
        </w:rPr>
      </w:pPr>
      <w:r w:rsidRPr="00F31361">
        <w:rPr>
          <w:sz w:val="24"/>
        </w:rPr>
        <w:t xml:space="preserve"> </w:t>
      </w:r>
      <w:r w:rsidR="00064741" w:rsidRPr="00F31361">
        <w:rPr>
          <w:sz w:val="24"/>
        </w:rPr>
        <w:t>„Sběr</w:t>
      </w:r>
      <w:r w:rsidR="00B52ECC" w:rsidRPr="00F31361">
        <w:rPr>
          <w:sz w:val="24"/>
        </w:rPr>
        <w:t xml:space="preserve"> dat tvoří naslouchání vyprávění, kladení otázek a získávání odpovědí. Dotazování probíhá formou rozhovorů (nestrukturované a </w:t>
      </w:r>
      <w:r w:rsidR="00064741" w:rsidRPr="00F31361">
        <w:rPr>
          <w:sz w:val="24"/>
        </w:rPr>
        <w:t>polostrukturované</w:t>
      </w:r>
      <w:r w:rsidR="00B52ECC" w:rsidRPr="00F31361">
        <w:rPr>
          <w:sz w:val="24"/>
        </w:rPr>
        <w:t xml:space="preserve">), dotazníků (strukturované </w:t>
      </w:r>
      <w:r w:rsidR="00B52ECC" w:rsidRPr="00D20A9B">
        <w:rPr>
          <w:sz w:val="24"/>
        </w:rPr>
        <w:t>rozhovory), škál a testů. Tyto metody se mohou</w:t>
      </w:r>
      <w:r w:rsidR="00A10A3E" w:rsidRPr="00D20A9B">
        <w:rPr>
          <w:sz w:val="24"/>
        </w:rPr>
        <w:t xml:space="preserve"> </w:t>
      </w:r>
      <w:r w:rsidR="00D20A9B" w:rsidRPr="00D20A9B">
        <w:rPr>
          <w:sz w:val="24"/>
        </w:rPr>
        <w:t>použít samostatně jako je tomu v dotazníkových šetřeních nebo v </w:t>
      </w:r>
      <w:r w:rsidR="00B52ECC" w:rsidRPr="00D20A9B">
        <w:rPr>
          <w:sz w:val="24"/>
        </w:rPr>
        <w:t>kombinaci</w:t>
      </w:r>
      <w:r w:rsidR="00D20A9B" w:rsidRPr="00D20A9B">
        <w:rPr>
          <w:sz w:val="24"/>
        </w:rPr>
        <w:t xml:space="preserve"> s </w:t>
      </w:r>
      <w:r w:rsidR="00B52ECC" w:rsidRPr="00D20A9B">
        <w:rPr>
          <w:sz w:val="24"/>
        </w:rPr>
        <w:t>jinými</w:t>
      </w:r>
      <w:r w:rsidR="00D20A9B" w:rsidRPr="00D20A9B">
        <w:rPr>
          <w:sz w:val="24"/>
        </w:rPr>
        <w:t xml:space="preserve"> metodami.</w:t>
      </w:r>
      <w:r w:rsidR="00D20A9B">
        <w:rPr>
          <w:sz w:val="24"/>
        </w:rPr>
        <w:t xml:space="preserve"> Například </w:t>
      </w:r>
      <w:r w:rsidR="00EA5113">
        <w:rPr>
          <w:sz w:val="24"/>
        </w:rPr>
        <w:t>zúčastněné</w:t>
      </w:r>
      <w:r w:rsidR="00D20A9B">
        <w:rPr>
          <w:sz w:val="24"/>
        </w:rPr>
        <w:t xml:space="preserve"> pozorování lze doplnit neformálním rozhovorem nebo dotazníkem s cílem získat další informace.</w:t>
      </w:r>
      <w:r w:rsidR="002E0409" w:rsidRPr="002E0409">
        <w:rPr>
          <w:rFonts w:eastAsia="Calibri"/>
          <w:sz w:val="24"/>
        </w:rPr>
        <w:t xml:space="preserve"> </w:t>
      </w:r>
      <w:r w:rsidR="002E0409">
        <w:rPr>
          <w:rFonts w:eastAsia="Calibri"/>
          <w:sz w:val="24"/>
        </w:rPr>
        <w:t>“</w:t>
      </w:r>
      <w:r w:rsidR="007825D2">
        <w:rPr>
          <w:rStyle w:val="Znakapoznpodarou"/>
          <w:rFonts w:eastAsia="Calibri"/>
          <w:sz w:val="24"/>
        </w:rPr>
        <w:footnoteReference w:id="46"/>
      </w:r>
      <w:r w:rsidR="00542DD3">
        <w:rPr>
          <w:sz w:val="24"/>
        </w:rPr>
        <w:t xml:space="preserve"> </w:t>
      </w:r>
    </w:p>
    <w:p w:rsidR="00F2698D" w:rsidRDefault="00F2698D" w:rsidP="00C0269F">
      <w:pPr>
        <w:rPr>
          <w:sz w:val="24"/>
        </w:rPr>
      </w:pPr>
    </w:p>
    <w:p w:rsidR="002B1239" w:rsidRDefault="002B1239" w:rsidP="00C0269F">
      <w:pPr>
        <w:rPr>
          <w:color w:val="FF0000"/>
          <w:sz w:val="24"/>
        </w:rPr>
      </w:pPr>
    </w:p>
    <w:p w:rsidR="00375950" w:rsidRPr="000528A4" w:rsidRDefault="00375950" w:rsidP="00375950">
      <w:pPr>
        <w:rPr>
          <w:sz w:val="24"/>
        </w:rPr>
      </w:pPr>
      <w:r w:rsidRPr="000528A4">
        <w:rPr>
          <w:sz w:val="24"/>
        </w:rPr>
        <w:lastRenderedPageBreak/>
        <w:t xml:space="preserve">U kvalitativního rozhovoru se mohou objevit tyto typy otázek: </w:t>
      </w:r>
    </w:p>
    <w:p w:rsidR="00375950" w:rsidRDefault="00375950" w:rsidP="00375950">
      <w:pPr>
        <w:rPr>
          <w:sz w:val="24"/>
        </w:rPr>
      </w:pPr>
      <w:r w:rsidRPr="000528A4">
        <w:rPr>
          <w:sz w:val="24"/>
        </w:rPr>
        <w:t xml:space="preserve">„Otázky vztahující se ke zkušenostem nebo chování – se týkají aktivit zpovídané osoby. Jejich úkolem je zjistit to, co by vypozoroval tazatel, kdyby byl neustále přítomen s osobou </w:t>
      </w:r>
      <w:r w:rsidR="007825D2">
        <w:rPr>
          <w:sz w:val="24"/>
        </w:rPr>
        <w:br/>
      </w:r>
      <w:r w:rsidRPr="000528A4">
        <w:rPr>
          <w:sz w:val="24"/>
        </w:rPr>
        <w:t>a sledoval ji.</w:t>
      </w:r>
    </w:p>
    <w:p w:rsidR="00151533" w:rsidRPr="000528A4" w:rsidRDefault="00B52ECC" w:rsidP="00C0269F">
      <w:pPr>
        <w:rPr>
          <w:sz w:val="24"/>
        </w:rPr>
      </w:pPr>
      <w:r w:rsidRPr="000528A4">
        <w:rPr>
          <w:sz w:val="24"/>
        </w:rPr>
        <w:t>Otázky vztahující se k</w:t>
      </w:r>
      <w:r w:rsidR="00151533" w:rsidRPr="000528A4">
        <w:rPr>
          <w:sz w:val="24"/>
        </w:rPr>
        <w:t> </w:t>
      </w:r>
      <w:r w:rsidRPr="000528A4">
        <w:rPr>
          <w:sz w:val="24"/>
        </w:rPr>
        <w:t>názorům</w:t>
      </w:r>
      <w:r w:rsidR="00151533" w:rsidRPr="000528A4">
        <w:rPr>
          <w:sz w:val="24"/>
        </w:rPr>
        <w:t xml:space="preserve"> jsou zaměřené na porozumění kognitivním a orientačním procesům jedince. Odpovědi na tyto otázky nám objasňují, co si lidé myslí o světě, jaké jsou jejich cíle, záměry, touhy a hodnoty.</w:t>
      </w:r>
      <w:r w:rsidRPr="000528A4">
        <w:rPr>
          <w:sz w:val="24"/>
        </w:rPr>
        <w:t xml:space="preserve"> </w:t>
      </w:r>
    </w:p>
    <w:p w:rsidR="00151533" w:rsidRPr="000528A4" w:rsidRDefault="00B52ECC" w:rsidP="00C0269F">
      <w:pPr>
        <w:rPr>
          <w:i/>
          <w:iCs/>
          <w:sz w:val="24"/>
        </w:rPr>
      </w:pPr>
      <w:r w:rsidRPr="000528A4">
        <w:rPr>
          <w:sz w:val="24"/>
        </w:rPr>
        <w:t>Otázky vztahující se k</w:t>
      </w:r>
      <w:r w:rsidR="00151533" w:rsidRPr="000528A4">
        <w:rPr>
          <w:sz w:val="24"/>
        </w:rPr>
        <w:t> </w:t>
      </w:r>
      <w:r w:rsidRPr="000528A4">
        <w:rPr>
          <w:sz w:val="24"/>
        </w:rPr>
        <w:t>pocitům</w:t>
      </w:r>
      <w:r w:rsidR="00151533" w:rsidRPr="000528A4">
        <w:rPr>
          <w:sz w:val="24"/>
        </w:rPr>
        <w:t>. Jde o otázky směřující k poznání citových reakcí lidí na jejich zkušenosti a prožitky. Získáme přitom přirozené, emotivní odpovědi na to, co se stalo nebo děje.</w:t>
      </w:r>
    </w:p>
    <w:p w:rsidR="00151533" w:rsidRPr="000528A4" w:rsidRDefault="00B52ECC" w:rsidP="00C0269F">
      <w:pPr>
        <w:rPr>
          <w:sz w:val="24"/>
        </w:rPr>
      </w:pPr>
      <w:r w:rsidRPr="000528A4">
        <w:rPr>
          <w:i/>
          <w:iCs/>
          <w:sz w:val="24"/>
        </w:rPr>
        <w:t xml:space="preserve"> </w:t>
      </w:r>
      <w:r w:rsidRPr="000528A4">
        <w:rPr>
          <w:sz w:val="24"/>
        </w:rPr>
        <w:t xml:space="preserve">Otázky ke znalostem mají objasnit, co subjekt </w:t>
      </w:r>
      <w:r w:rsidR="00151533" w:rsidRPr="000528A4">
        <w:rPr>
          <w:sz w:val="24"/>
        </w:rPr>
        <w:t xml:space="preserve">skutečně </w:t>
      </w:r>
      <w:r w:rsidRPr="000528A4">
        <w:rPr>
          <w:sz w:val="24"/>
        </w:rPr>
        <w:t>zná</w:t>
      </w:r>
      <w:r w:rsidR="00151533" w:rsidRPr="000528A4">
        <w:rPr>
          <w:sz w:val="24"/>
        </w:rPr>
        <w:t>.</w:t>
      </w:r>
    </w:p>
    <w:p w:rsidR="00151533" w:rsidRPr="000528A4" w:rsidRDefault="00B52ECC" w:rsidP="00C0269F">
      <w:pPr>
        <w:rPr>
          <w:sz w:val="24"/>
        </w:rPr>
      </w:pPr>
      <w:r w:rsidRPr="000528A4">
        <w:rPr>
          <w:sz w:val="24"/>
        </w:rPr>
        <w:t xml:space="preserve"> Otázky </w:t>
      </w:r>
      <w:r w:rsidR="00151533" w:rsidRPr="000528A4">
        <w:rPr>
          <w:sz w:val="24"/>
        </w:rPr>
        <w:t>vztahující se k </w:t>
      </w:r>
      <w:r w:rsidRPr="000528A4">
        <w:rPr>
          <w:sz w:val="24"/>
        </w:rPr>
        <w:t>vnímání</w:t>
      </w:r>
      <w:r w:rsidR="00151533" w:rsidRPr="000528A4">
        <w:rPr>
          <w:sz w:val="24"/>
        </w:rPr>
        <w:t xml:space="preserve">. Tyto otázky zjišťují, co dotazovaný viděl nebo slyšel. Odpovědi na ně mají objasnit stimuly, kterým byl </w:t>
      </w:r>
      <w:r w:rsidR="002E0409" w:rsidRPr="000528A4">
        <w:rPr>
          <w:sz w:val="24"/>
        </w:rPr>
        <w:t>dotazovaný vystaven</w:t>
      </w:r>
      <w:r w:rsidR="00151533" w:rsidRPr="000528A4">
        <w:rPr>
          <w:sz w:val="24"/>
        </w:rPr>
        <w:t>.</w:t>
      </w:r>
      <w:r w:rsidRPr="000528A4">
        <w:rPr>
          <w:sz w:val="24"/>
        </w:rPr>
        <w:t xml:space="preserve"> </w:t>
      </w:r>
    </w:p>
    <w:p w:rsidR="00B52ECC" w:rsidRPr="000528A4" w:rsidRDefault="00B52ECC" w:rsidP="00C0269F">
      <w:pPr>
        <w:rPr>
          <w:sz w:val="24"/>
        </w:rPr>
      </w:pPr>
      <w:r w:rsidRPr="000528A4">
        <w:rPr>
          <w:sz w:val="24"/>
        </w:rPr>
        <w:t>Otázky demografické a kontextové</w:t>
      </w:r>
      <w:r w:rsidR="00151533" w:rsidRPr="000528A4">
        <w:rPr>
          <w:sz w:val="24"/>
        </w:rPr>
        <w:t>. Tyto otázky se</w:t>
      </w:r>
      <w:r w:rsidRPr="000528A4">
        <w:rPr>
          <w:sz w:val="24"/>
        </w:rPr>
        <w:t xml:space="preserve"> týkají identifika</w:t>
      </w:r>
      <w:r w:rsidR="000528A4" w:rsidRPr="000528A4">
        <w:rPr>
          <w:sz w:val="24"/>
        </w:rPr>
        <w:t xml:space="preserve">čních charakteristik jedince (věk, vzdělání, zaměstnání, plat atd.)“ </w:t>
      </w:r>
      <w:r w:rsidR="007825D2">
        <w:rPr>
          <w:rStyle w:val="Znakapoznpodarou"/>
          <w:sz w:val="24"/>
        </w:rPr>
        <w:footnoteReference w:id="47"/>
      </w:r>
    </w:p>
    <w:p w:rsidR="003C4A99" w:rsidRDefault="00316D47" w:rsidP="00667971">
      <w:pPr>
        <w:pStyle w:val="Nadpis1"/>
        <w:spacing w:before="100" w:beforeAutospacing="1" w:after="100" w:afterAutospacing="1"/>
        <w:ind w:left="885" w:hanging="431"/>
      </w:pPr>
      <w:bookmarkStart w:id="321" w:name="_Toc4612949"/>
      <w:bookmarkStart w:id="322" w:name="_Toc3225994"/>
      <w:r>
        <w:t>Metody sběru dat</w:t>
      </w:r>
      <w:bookmarkEnd w:id="321"/>
      <w:r>
        <w:t xml:space="preserve"> </w:t>
      </w:r>
      <w:bookmarkEnd w:id="322"/>
    </w:p>
    <w:p w:rsidR="00375950" w:rsidRDefault="00763216" w:rsidP="00375950">
      <w:pPr>
        <w:rPr>
          <w:sz w:val="24"/>
        </w:rPr>
      </w:pPr>
      <w:bookmarkStart w:id="323" w:name="_Toc523054193"/>
      <w:r w:rsidRPr="00721A15">
        <w:rPr>
          <w:sz w:val="24"/>
        </w:rPr>
        <w:t xml:space="preserve">V této kapitole představím </w:t>
      </w:r>
      <w:r w:rsidR="007928C8" w:rsidRPr="00721A15">
        <w:rPr>
          <w:sz w:val="24"/>
        </w:rPr>
        <w:t xml:space="preserve">průběh výzkumu. </w:t>
      </w:r>
      <w:r w:rsidRPr="00721A15">
        <w:rPr>
          <w:sz w:val="24"/>
        </w:rPr>
        <w:t xml:space="preserve">Pro výzkum jsem si </w:t>
      </w:r>
      <w:r w:rsidR="007928C8" w:rsidRPr="00721A15">
        <w:rPr>
          <w:sz w:val="24"/>
        </w:rPr>
        <w:t>zvolil</w:t>
      </w:r>
      <w:r w:rsidRPr="00721A15">
        <w:rPr>
          <w:sz w:val="24"/>
        </w:rPr>
        <w:t xml:space="preserve"> metodu polostrukturovaného rozhovoru</w:t>
      </w:r>
      <w:r w:rsidR="003A032D">
        <w:rPr>
          <w:sz w:val="24"/>
        </w:rPr>
        <w:t xml:space="preserve"> s výrobními dělníky.</w:t>
      </w:r>
      <w:r w:rsidRPr="00721A15">
        <w:rPr>
          <w:sz w:val="24"/>
        </w:rPr>
        <w:t xml:space="preserve"> </w:t>
      </w:r>
      <w:r w:rsidR="007928C8" w:rsidRPr="00721A15">
        <w:rPr>
          <w:sz w:val="24"/>
        </w:rPr>
        <w:t>Stanovil</w:t>
      </w:r>
      <w:r w:rsidRPr="00721A15">
        <w:rPr>
          <w:sz w:val="24"/>
        </w:rPr>
        <w:t xml:space="preserve"> </w:t>
      </w:r>
      <w:r w:rsidR="007928C8" w:rsidRPr="00721A15">
        <w:rPr>
          <w:sz w:val="24"/>
        </w:rPr>
        <w:t>jsem cíl</w:t>
      </w:r>
      <w:r w:rsidR="005101B5">
        <w:rPr>
          <w:sz w:val="24"/>
        </w:rPr>
        <w:t xml:space="preserve"> výzkumu a</w:t>
      </w:r>
      <w:r w:rsidR="007928C8" w:rsidRPr="00721A15">
        <w:rPr>
          <w:sz w:val="24"/>
        </w:rPr>
        <w:t xml:space="preserve"> vytvořil pět základních </w:t>
      </w:r>
      <w:r w:rsidRPr="00721A15">
        <w:rPr>
          <w:sz w:val="24"/>
        </w:rPr>
        <w:t xml:space="preserve">otázek, </w:t>
      </w:r>
      <w:r w:rsidR="007928C8" w:rsidRPr="00721A15">
        <w:rPr>
          <w:sz w:val="24"/>
        </w:rPr>
        <w:t>které se vztahují</w:t>
      </w:r>
      <w:r w:rsidRPr="00721A15">
        <w:rPr>
          <w:sz w:val="24"/>
        </w:rPr>
        <w:t xml:space="preserve"> k</w:t>
      </w:r>
      <w:r w:rsidR="007928C8" w:rsidRPr="00721A15">
        <w:rPr>
          <w:sz w:val="24"/>
        </w:rPr>
        <w:t> danému tématu</w:t>
      </w:r>
      <w:r w:rsidRPr="00721A15">
        <w:rPr>
          <w:sz w:val="24"/>
        </w:rPr>
        <w:t xml:space="preserve">. </w:t>
      </w:r>
      <w:r w:rsidR="007928C8" w:rsidRPr="00721A15">
        <w:rPr>
          <w:sz w:val="24"/>
        </w:rPr>
        <w:t xml:space="preserve">Respondenty jsem si rozdělil do </w:t>
      </w:r>
      <w:r w:rsidR="00C0135E">
        <w:rPr>
          <w:sz w:val="24"/>
        </w:rPr>
        <w:t>pě</w:t>
      </w:r>
      <w:r w:rsidR="007928C8" w:rsidRPr="00721A15">
        <w:rPr>
          <w:sz w:val="24"/>
        </w:rPr>
        <w:t xml:space="preserve">ti skupin podle </w:t>
      </w:r>
      <w:r w:rsidR="005101B5">
        <w:rPr>
          <w:sz w:val="24"/>
        </w:rPr>
        <w:t xml:space="preserve">výrobních </w:t>
      </w:r>
      <w:r w:rsidR="007928C8" w:rsidRPr="00721A15">
        <w:rPr>
          <w:sz w:val="24"/>
        </w:rPr>
        <w:t xml:space="preserve">pracovišť. </w:t>
      </w:r>
      <w:r w:rsidRPr="00721A15">
        <w:rPr>
          <w:sz w:val="24"/>
        </w:rPr>
        <w:t>Rozhovor s</w:t>
      </w:r>
      <w:r w:rsidR="005101B5">
        <w:rPr>
          <w:sz w:val="24"/>
        </w:rPr>
        <w:t xml:space="preserve"> každým </w:t>
      </w:r>
      <w:r w:rsidRPr="00721A15">
        <w:rPr>
          <w:sz w:val="24"/>
        </w:rPr>
        <w:t xml:space="preserve">respondentem </w:t>
      </w:r>
      <w:r w:rsidR="00721A15" w:rsidRPr="00721A15">
        <w:rPr>
          <w:sz w:val="24"/>
        </w:rPr>
        <w:t>trval přibližně</w:t>
      </w:r>
      <w:r w:rsidR="007928C8" w:rsidRPr="00721A15">
        <w:rPr>
          <w:sz w:val="24"/>
        </w:rPr>
        <w:t xml:space="preserve"> 20</w:t>
      </w:r>
      <w:r w:rsidRPr="00721A15">
        <w:rPr>
          <w:sz w:val="24"/>
        </w:rPr>
        <w:t xml:space="preserve"> minut. Rozhovor byl veden </w:t>
      </w:r>
      <w:r w:rsidR="007928C8" w:rsidRPr="00721A15">
        <w:rPr>
          <w:sz w:val="24"/>
        </w:rPr>
        <w:t xml:space="preserve">po pracovní době v kanceláři. </w:t>
      </w:r>
      <w:r w:rsidR="00721A15" w:rsidRPr="00721A15">
        <w:rPr>
          <w:sz w:val="24"/>
        </w:rPr>
        <w:t xml:space="preserve">Průběh rozhovoru jsem zapisoval do připravených podkladů. Následně jsem odpovědi zpracoval do </w:t>
      </w:r>
      <w:r w:rsidR="00721A15">
        <w:rPr>
          <w:sz w:val="24"/>
        </w:rPr>
        <w:t>tabu</w:t>
      </w:r>
      <w:r w:rsidR="00721A15" w:rsidRPr="00721A15">
        <w:rPr>
          <w:sz w:val="24"/>
        </w:rPr>
        <w:t>lek</w:t>
      </w:r>
      <w:r w:rsidR="00721A15">
        <w:rPr>
          <w:sz w:val="24"/>
        </w:rPr>
        <w:t xml:space="preserve"> kvůli přehlednosti.</w:t>
      </w:r>
      <w:r w:rsidR="00A43ABF">
        <w:rPr>
          <w:sz w:val="24"/>
        </w:rPr>
        <w:t xml:space="preserve"> Všichni účastníci výzkumu byli ochotni spolupracovat a na kladené otázky odpovídali pravdiv</w:t>
      </w:r>
      <w:r w:rsidR="000E55D0">
        <w:rPr>
          <w:sz w:val="24"/>
        </w:rPr>
        <w:t xml:space="preserve">ě bez emocí. </w:t>
      </w:r>
      <w:r w:rsidR="00597ED9" w:rsidRPr="00597ED9">
        <w:rPr>
          <w:sz w:val="24"/>
        </w:rPr>
        <w:t xml:space="preserve">Pro </w:t>
      </w:r>
      <w:r w:rsidR="00597ED9">
        <w:rPr>
          <w:sz w:val="24"/>
        </w:rPr>
        <w:t xml:space="preserve">polostrukturovaný rozhovor s účastníky </w:t>
      </w:r>
      <w:r w:rsidR="00597ED9" w:rsidRPr="00597ED9">
        <w:rPr>
          <w:sz w:val="24"/>
        </w:rPr>
        <w:t>výzkum</w:t>
      </w:r>
      <w:r w:rsidR="00597ED9">
        <w:rPr>
          <w:sz w:val="24"/>
        </w:rPr>
        <w:t>u</w:t>
      </w:r>
      <w:r w:rsidR="00597ED9" w:rsidRPr="00597ED9">
        <w:rPr>
          <w:sz w:val="24"/>
        </w:rPr>
        <w:t xml:space="preserve"> jsem si připravil následující otázky</w:t>
      </w:r>
      <w:r w:rsidR="00597ED9">
        <w:rPr>
          <w:sz w:val="24"/>
        </w:rPr>
        <w:t>, jejichž úkolem bylo zjistit příčinu vzniku neshodných výrobků na daných pracovištích.</w:t>
      </w:r>
    </w:p>
    <w:p w:rsidR="00597ED9" w:rsidRPr="00C26590" w:rsidRDefault="007D3D5D" w:rsidP="00C5640E">
      <w:pPr>
        <w:pStyle w:val="Titulek"/>
        <w:ind w:firstLine="0"/>
        <w:rPr>
          <w:b w:val="0"/>
          <w:i/>
          <w:sz w:val="24"/>
        </w:rPr>
      </w:pPr>
      <w:r>
        <w:rPr>
          <w:b w:val="0"/>
          <w:i/>
          <w:sz w:val="24"/>
        </w:rPr>
        <w:br w:type="column"/>
      </w:r>
      <w:r w:rsidR="00686DB2" w:rsidRPr="00C26590">
        <w:rPr>
          <w:b w:val="0"/>
          <w:i/>
          <w:sz w:val="24"/>
        </w:rPr>
        <w:lastRenderedPageBreak/>
        <w:t xml:space="preserve">Tabulka </w:t>
      </w:r>
      <w:r w:rsidR="00C30259" w:rsidRPr="00C26590">
        <w:rPr>
          <w:b w:val="0"/>
          <w:i/>
          <w:sz w:val="24"/>
        </w:rPr>
        <w:fldChar w:fldCharType="begin"/>
      </w:r>
      <w:r w:rsidR="00686DB2" w:rsidRPr="00C26590">
        <w:rPr>
          <w:b w:val="0"/>
          <w:i/>
          <w:sz w:val="24"/>
        </w:rPr>
        <w:instrText xml:space="preserve"> SEQ Tabulka \* ARABIC </w:instrText>
      </w:r>
      <w:r w:rsidR="00C30259" w:rsidRPr="00C26590">
        <w:rPr>
          <w:b w:val="0"/>
          <w:i/>
          <w:sz w:val="24"/>
        </w:rPr>
        <w:fldChar w:fldCharType="separate"/>
      </w:r>
      <w:r w:rsidR="003331AB">
        <w:rPr>
          <w:b w:val="0"/>
          <w:i/>
          <w:noProof/>
          <w:sz w:val="24"/>
        </w:rPr>
        <w:t>5</w:t>
      </w:r>
      <w:r w:rsidR="00C30259" w:rsidRPr="00C26590">
        <w:rPr>
          <w:b w:val="0"/>
          <w:i/>
          <w:sz w:val="24"/>
        </w:rPr>
        <w:fldChar w:fldCharType="end"/>
      </w:r>
      <w:r w:rsidR="00686DB2" w:rsidRPr="00C26590">
        <w:rPr>
          <w:b w:val="0"/>
          <w:i/>
          <w:sz w:val="24"/>
        </w:rPr>
        <w:t xml:space="preserve"> </w:t>
      </w:r>
      <w:r w:rsidR="00B77D85" w:rsidRPr="00C26590">
        <w:rPr>
          <w:b w:val="0"/>
          <w:i/>
          <w:sz w:val="24"/>
        </w:rPr>
        <w:t>– Otázky pro výzkum</w:t>
      </w:r>
      <w:r w:rsidR="00EA6736">
        <w:rPr>
          <w:b w:val="0"/>
          <w:i/>
          <w:sz w:val="24"/>
        </w:rPr>
        <w:t xml:space="preserve"> </w:t>
      </w:r>
      <w:r w:rsidR="002B5F8F">
        <w:rPr>
          <w:rStyle w:val="Znakapoznpodarou"/>
          <w:b w:val="0"/>
          <w:i/>
          <w:sz w:val="24"/>
        </w:rPr>
        <w:footnoteReference w:id="48"/>
      </w:r>
    </w:p>
    <w:tbl>
      <w:tblPr>
        <w:tblStyle w:val="Tabulkasmkou2zvraznn1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7366"/>
      </w:tblGrid>
      <w:tr w:rsidR="00597ED9" w:rsidTr="00214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rsidR="00597ED9" w:rsidRPr="00A63204" w:rsidRDefault="00597ED9" w:rsidP="00405583">
            <w:pPr>
              <w:ind w:firstLine="0"/>
              <w:jc w:val="center"/>
              <w:rPr>
                <w:sz w:val="24"/>
              </w:rPr>
            </w:pPr>
            <w:bookmarkStart w:id="324" w:name="_Toc1403438"/>
            <w:bookmarkStart w:id="325" w:name="_Toc1403681"/>
            <w:bookmarkStart w:id="326" w:name="_Toc1991840"/>
            <w:bookmarkStart w:id="327" w:name="_Toc1992263"/>
            <w:bookmarkStart w:id="328" w:name="_Toc2231466"/>
            <w:r w:rsidRPr="00A63204">
              <w:rPr>
                <w:sz w:val="24"/>
              </w:rPr>
              <w:t>Číslo otázky</w:t>
            </w:r>
            <w:bookmarkEnd w:id="324"/>
            <w:bookmarkEnd w:id="325"/>
            <w:bookmarkEnd w:id="326"/>
            <w:bookmarkEnd w:id="327"/>
            <w:bookmarkEnd w:id="328"/>
          </w:p>
        </w:tc>
        <w:tc>
          <w:tcPr>
            <w:tcW w:w="7366" w:type="dxa"/>
            <w:tcBorders>
              <w:top w:val="none" w:sz="0" w:space="0" w:color="auto"/>
              <w:left w:val="none" w:sz="0" w:space="0" w:color="auto"/>
              <w:bottom w:val="none" w:sz="0" w:space="0" w:color="auto"/>
            </w:tcBorders>
          </w:tcPr>
          <w:p w:rsidR="00597ED9" w:rsidRPr="00A63204" w:rsidRDefault="00597ED9" w:rsidP="00405583">
            <w:pPr>
              <w:jc w:val="center"/>
              <w:cnfStyle w:val="100000000000" w:firstRow="1" w:lastRow="0" w:firstColumn="0" w:lastColumn="0" w:oddVBand="0" w:evenVBand="0" w:oddHBand="0" w:evenHBand="0" w:firstRowFirstColumn="0" w:firstRowLastColumn="0" w:lastRowFirstColumn="0" w:lastRowLastColumn="0"/>
              <w:rPr>
                <w:sz w:val="24"/>
              </w:rPr>
            </w:pPr>
            <w:bookmarkStart w:id="329" w:name="_Toc1403439"/>
            <w:bookmarkStart w:id="330" w:name="_Toc1403682"/>
            <w:bookmarkStart w:id="331" w:name="_Toc1991841"/>
            <w:bookmarkStart w:id="332" w:name="_Toc1992264"/>
            <w:bookmarkStart w:id="333" w:name="_Toc2231467"/>
            <w:r w:rsidRPr="00A63204">
              <w:rPr>
                <w:sz w:val="24"/>
              </w:rPr>
              <w:t>Znění otázky</w:t>
            </w:r>
            <w:bookmarkEnd w:id="329"/>
            <w:bookmarkEnd w:id="330"/>
            <w:bookmarkEnd w:id="331"/>
            <w:bookmarkEnd w:id="332"/>
            <w:bookmarkEnd w:id="333"/>
          </w:p>
        </w:tc>
      </w:tr>
      <w:tr w:rsidR="00597ED9" w:rsidTr="00214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97ED9" w:rsidRPr="00214D38" w:rsidRDefault="00597ED9" w:rsidP="00405583">
            <w:pPr>
              <w:jc w:val="center"/>
              <w:rPr>
                <w:b w:val="0"/>
              </w:rPr>
            </w:pPr>
            <w:bookmarkStart w:id="334" w:name="_Toc1403440"/>
            <w:bookmarkStart w:id="335" w:name="_Toc1403683"/>
            <w:bookmarkStart w:id="336" w:name="_Toc1991842"/>
            <w:bookmarkStart w:id="337" w:name="_Toc1992265"/>
            <w:bookmarkStart w:id="338" w:name="_Toc2231468"/>
            <w:r w:rsidRPr="00214D38">
              <w:rPr>
                <w:b w:val="0"/>
              </w:rPr>
              <w:t>1.</w:t>
            </w:r>
            <w:bookmarkEnd w:id="334"/>
            <w:bookmarkEnd w:id="335"/>
            <w:bookmarkEnd w:id="336"/>
            <w:bookmarkEnd w:id="337"/>
            <w:bookmarkEnd w:id="338"/>
          </w:p>
        </w:tc>
        <w:tc>
          <w:tcPr>
            <w:tcW w:w="7366" w:type="dxa"/>
          </w:tcPr>
          <w:p w:rsidR="00597ED9" w:rsidRPr="00CE1885" w:rsidRDefault="00597ED9" w:rsidP="00667971">
            <w:pPr>
              <w:ind w:firstLine="0"/>
              <w:cnfStyle w:val="000000100000" w:firstRow="0" w:lastRow="0" w:firstColumn="0" w:lastColumn="0" w:oddVBand="0" w:evenVBand="0" w:oddHBand="1" w:evenHBand="0" w:firstRowFirstColumn="0" w:firstRowLastColumn="0" w:lastRowFirstColumn="0" w:lastRowLastColumn="0"/>
              <w:rPr>
                <w:sz w:val="24"/>
              </w:rPr>
            </w:pPr>
            <w:bookmarkStart w:id="339" w:name="_Toc1403441"/>
            <w:bookmarkStart w:id="340" w:name="_Toc1403684"/>
            <w:bookmarkStart w:id="341" w:name="_Toc1991843"/>
            <w:bookmarkStart w:id="342" w:name="_Toc1992266"/>
            <w:bookmarkStart w:id="343" w:name="_Toc2231469"/>
            <w:r w:rsidRPr="00CE1885">
              <w:rPr>
                <w:sz w:val="24"/>
              </w:rPr>
              <w:t>V čem dle Vašeho názoru tkví problém v nedostatečné kvalitě výrobků?</w:t>
            </w:r>
            <w:bookmarkEnd w:id="339"/>
            <w:bookmarkEnd w:id="340"/>
            <w:bookmarkEnd w:id="341"/>
            <w:bookmarkEnd w:id="342"/>
            <w:bookmarkEnd w:id="343"/>
          </w:p>
        </w:tc>
      </w:tr>
      <w:tr w:rsidR="00597ED9" w:rsidTr="00214D38">
        <w:tc>
          <w:tcPr>
            <w:cnfStyle w:val="001000000000" w:firstRow="0" w:lastRow="0" w:firstColumn="1" w:lastColumn="0" w:oddVBand="0" w:evenVBand="0" w:oddHBand="0" w:evenHBand="0" w:firstRowFirstColumn="0" w:firstRowLastColumn="0" w:lastRowFirstColumn="0" w:lastRowLastColumn="0"/>
            <w:tcW w:w="1696" w:type="dxa"/>
          </w:tcPr>
          <w:p w:rsidR="00597ED9" w:rsidRPr="00214D38" w:rsidRDefault="00597ED9" w:rsidP="00405583">
            <w:pPr>
              <w:jc w:val="center"/>
              <w:rPr>
                <w:b w:val="0"/>
              </w:rPr>
            </w:pPr>
            <w:bookmarkStart w:id="344" w:name="_Toc1403442"/>
            <w:bookmarkStart w:id="345" w:name="_Toc1403685"/>
            <w:bookmarkStart w:id="346" w:name="_Toc1991844"/>
            <w:bookmarkStart w:id="347" w:name="_Toc1992267"/>
            <w:bookmarkStart w:id="348" w:name="_Toc2231470"/>
            <w:r w:rsidRPr="00214D38">
              <w:rPr>
                <w:b w:val="0"/>
              </w:rPr>
              <w:t>2.</w:t>
            </w:r>
            <w:bookmarkEnd w:id="344"/>
            <w:bookmarkEnd w:id="345"/>
            <w:bookmarkEnd w:id="346"/>
            <w:bookmarkEnd w:id="347"/>
            <w:bookmarkEnd w:id="348"/>
          </w:p>
        </w:tc>
        <w:tc>
          <w:tcPr>
            <w:tcW w:w="7366" w:type="dxa"/>
          </w:tcPr>
          <w:p w:rsidR="00597ED9" w:rsidRPr="00CE1885" w:rsidRDefault="00597ED9" w:rsidP="00667971">
            <w:pPr>
              <w:ind w:firstLine="0"/>
              <w:cnfStyle w:val="000000000000" w:firstRow="0" w:lastRow="0" w:firstColumn="0" w:lastColumn="0" w:oddVBand="0" w:evenVBand="0" w:oddHBand="0" w:evenHBand="0" w:firstRowFirstColumn="0" w:firstRowLastColumn="0" w:lastRowFirstColumn="0" w:lastRowLastColumn="0"/>
              <w:rPr>
                <w:sz w:val="24"/>
              </w:rPr>
            </w:pPr>
            <w:bookmarkStart w:id="349" w:name="_Toc1403443"/>
            <w:bookmarkStart w:id="350" w:name="_Toc1403686"/>
            <w:bookmarkStart w:id="351" w:name="_Toc1991845"/>
            <w:bookmarkStart w:id="352" w:name="_Toc1992268"/>
            <w:bookmarkStart w:id="353" w:name="_Toc2231471"/>
            <w:r w:rsidRPr="00CE1885">
              <w:rPr>
                <w:sz w:val="24"/>
              </w:rPr>
              <w:t>Jak zajištujete kvalitu svěřeného procesu?</w:t>
            </w:r>
            <w:bookmarkEnd w:id="349"/>
            <w:bookmarkEnd w:id="350"/>
            <w:bookmarkEnd w:id="351"/>
            <w:bookmarkEnd w:id="352"/>
            <w:bookmarkEnd w:id="353"/>
          </w:p>
        </w:tc>
      </w:tr>
      <w:tr w:rsidR="00597ED9" w:rsidTr="00214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97ED9" w:rsidRPr="00214D38" w:rsidRDefault="00597ED9" w:rsidP="00405583">
            <w:pPr>
              <w:jc w:val="center"/>
              <w:rPr>
                <w:b w:val="0"/>
              </w:rPr>
            </w:pPr>
            <w:bookmarkStart w:id="354" w:name="_Toc1403444"/>
            <w:bookmarkStart w:id="355" w:name="_Toc1403687"/>
            <w:bookmarkStart w:id="356" w:name="_Toc1991846"/>
            <w:bookmarkStart w:id="357" w:name="_Toc1992269"/>
            <w:bookmarkStart w:id="358" w:name="_Toc2231472"/>
            <w:r w:rsidRPr="00214D38">
              <w:rPr>
                <w:b w:val="0"/>
              </w:rPr>
              <w:t>3.</w:t>
            </w:r>
            <w:bookmarkEnd w:id="354"/>
            <w:bookmarkEnd w:id="355"/>
            <w:bookmarkEnd w:id="356"/>
            <w:bookmarkEnd w:id="357"/>
            <w:bookmarkEnd w:id="358"/>
          </w:p>
        </w:tc>
        <w:tc>
          <w:tcPr>
            <w:tcW w:w="7366" w:type="dxa"/>
          </w:tcPr>
          <w:p w:rsidR="00597ED9" w:rsidRPr="00CE1885" w:rsidRDefault="00597ED9" w:rsidP="00667971">
            <w:pPr>
              <w:ind w:firstLine="0"/>
              <w:cnfStyle w:val="000000100000" w:firstRow="0" w:lastRow="0" w:firstColumn="0" w:lastColumn="0" w:oddVBand="0" w:evenVBand="0" w:oddHBand="1" w:evenHBand="0" w:firstRowFirstColumn="0" w:firstRowLastColumn="0" w:lastRowFirstColumn="0" w:lastRowLastColumn="0"/>
              <w:rPr>
                <w:sz w:val="24"/>
              </w:rPr>
            </w:pPr>
            <w:bookmarkStart w:id="359" w:name="_Toc1403445"/>
            <w:bookmarkStart w:id="360" w:name="_Toc1403688"/>
            <w:bookmarkStart w:id="361" w:name="_Toc1991847"/>
            <w:bookmarkStart w:id="362" w:name="_Toc1992270"/>
            <w:bookmarkStart w:id="363" w:name="_Toc2231473"/>
            <w:r w:rsidRPr="00CE1885">
              <w:rPr>
                <w:sz w:val="24"/>
              </w:rPr>
              <w:t>Máte všechny informace k Vaší práci?</w:t>
            </w:r>
            <w:bookmarkEnd w:id="359"/>
            <w:bookmarkEnd w:id="360"/>
            <w:bookmarkEnd w:id="361"/>
            <w:bookmarkEnd w:id="362"/>
            <w:bookmarkEnd w:id="363"/>
          </w:p>
        </w:tc>
      </w:tr>
      <w:tr w:rsidR="00597ED9" w:rsidTr="00214D38">
        <w:tc>
          <w:tcPr>
            <w:cnfStyle w:val="001000000000" w:firstRow="0" w:lastRow="0" w:firstColumn="1" w:lastColumn="0" w:oddVBand="0" w:evenVBand="0" w:oddHBand="0" w:evenHBand="0" w:firstRowFirstColumn="0" w:firstRowLastColumn="0" w:lastRowFirstColumn="0" w:lastRowLastColumn="0"/>
            <w:tcW w:w="1696" w:type="dxa"/>
          </w:tcPr>
          <w:p w:rsidR="00597ED9" w:rsidRPr="00214D38" w:rsidRDefault="00597ED9" w:rsidP="00405583">
            <w:pPr>
              <w:jc w:val="center"/>
              <w:rPr>
                <w:b w:val="0"/>
              </w:rPr>
            </w:pPr>
            <w:bookmarkStart w:id="364" w:name="_Toc1403446"/>
            <w:bookmarkStart w:id="365" w:name="_Toc1403689"/>
            <w:bookmarkStart w:id="366" w:name="_Toc1991848"/>
            <w:bookmarkStart w:id="367" w:name="_Toc1992271"/>
            <w:bookmarkStart w:id="368" w:name="_Toc2231474"/>
            <w:r w:rsidRPr="00214D38">
              <w:rPr>
                <w:b w:val="0"/>
              </w:rPr>
              <w:t>4.</w:t>
            </w:r>
            <w:bookmarkEnd w:id="364"/>
            <w:bookmarkEnd w:id="365"/>
            <w:bookmarkEnd w:id="366"/>
            <w:bookmarkEnd w:id="367"/>
            <w:bookmarkEnd w:id="368"/>
          </w:p>
        </w:tc>
        <w:tc>
          <w:tcPr>
            <w:tcW w:w="7366" w:type="dxa"/>
          </w:tcPr>
          <w:p w:rsidR="00597ED9" w:rsidRPr="00CE1885" w:rsidRDefault="00597ED9" w:rsidP="00667971">
            <w:pPr>
              <w:ind w:firstLine="0"/>
              <w:cnfStyle w:val="000000000000" w:firstRow="0" w:lastRow="0" w:firstColumn="0" w:lastColumn="0" w:oddVBand="0" w:evenVBand="0" w:oddHBand="0" w:evenHBand="0" w:firstRowFirstColumn="0" w:firstRowLastColumn="0" w:lastRowFirstColumn="0" w:lastRowLastColumn="0"/>
              <w:rPr>
                <w:sz w:val="24"/>
              </w:rPr>
            </w:pPr>
            <w:bookmarkStart w:id="369" w:name="_Toc1403447"/>
            <w:bookmarkStart w:id="370" w:name="_Toc1403690"/>
            <w:bookmarkStart w:id="371" w:name="_Toc1991849"/>
            <w:bookmarkStart w:id="372" w:name="_Toc1992272"/>
            <w:bookmarkStart w:id="373" w:name="_Toc2231475"/>
            <w:r w:rsidRPr="00CE1885">
              <w:rPr>
                <w:sz w:val="24"/>
              </w:rPr>
              <w:t>Líbí se vám Vaše pracovní pozice a práce, kterou vykonáváte?</w:t>
            </w:r>
            <w:bookmarkEnd w:id="369"/>
            <w:bookmarkEnd w:id="370"/>
            <w:bookmarkEnd w:id="371"/>
            <w:bookmarkEnd w:id="372"/>
            <w:bookmarkEnd w:id="373"/>
          </w:p>
        </w:tc>
      </w:tr>
      <w:tr w:rsidR="00597ED9" w:rsidTr="00214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97ED9" w:rsidRPr="00214D38" w:rsidRDefault="00597ED9" w:rsidP="00405583">
            <w:pPr>
              <w:jc w:val="center"/>
              <w:rPr>
                <w:b w:val="0"/>
              </w:rPr>
            </w:pPr>
            <w:bookmarkStart w:id="374" w:name="_Toc1403448"/>
            <w:bookmarkStart w:id="375" w:name="_Toc1403691"/>
            <w:bookmarkStart w:id="376" w:name="_Toc1991850"/>
            <w:bookmarkStart w:id="377" w:name="_Toc1992273"/>
            <w:bookmarkStart w:id="378" w:name="_Toc2231476"/>
            <w:r w:rsidRPr="00214D38">
              <w:rPr>
                <w:b w:val="0"/>
              </w:rPr>
              <w:t>5.</w:t>
            </w:r>
            <w:bookmarkEnd w:id="374"/>
            <w:bookmarkEnd w:id="375"/>
            <w:bookmarkEnd w:id="376"/>
            <w:bookmarkEnd w:id="377"/>
            <w:bookmarkEnd w:id="378"/>
          </w:p>
        </w:tc>
        <w:tc>
          <w:tcPr>
            <w:tcW w:w="7366" w:type="dxa"/>
          </w:tcPr>
          <w:p w:rsidR="00597ED9" w:rsidRPr="00CE1885" w:rsidRDefault="00597ED9" w:rsidP="00667971">
            <w:pPr>
              <w:ind w:firstLine="0"/>
              <w:cnfStyle w:val="000000100000" w:firstRow="0" w:lastRow="0" w:firstColumn="0" w:lastColumn="0" w:oddVBand="0" w:evenVBand="0" w:oddHBand="1" w:evenHBand="0" w:firstRowFirstColumn="0" w:firstRowLastColumn="0" w:lastRowFirstColumn="0" w:lastRowLastColumn="0"/>
              <w:rPr>
                <w:sz w:val="24"/>
              </w:rPr>
            </w:pPr>
            <w:bookmarkStart w:id="379" w:name="_Toc1403449"/>
            <w:bookmarkStart w:id="380" w:name="_Toc1403692"/>
            <w:bookmarkStart w:id="381" w:name="_Toc1991851"/>
            <w:bookmarkStart w:id="382" w:name="_Toc1992274"/>
            <w:bookmarkStart w:id="383" w:name="_Toc2231477"/>
            <w:r w:rsidRPr="00CE1885">
              <w:rPr>
                <w:sz w:val="24"/>
              </w:rPr>
              <w:t>Vidíte nějaké možnosti optimalizace (zlepšení) nastavených procesů pro navýšení kvality?</w:t>
            </w:r>
            <w:bookmarkEnd w:id="379"/>
            <w:bookmarkEnd w:id="380"/>
            <w:bookmarkEnd w:id="381"/>
            <w:bookmarkEnd w:id="382"/>
            <w:bookmarkEnd w:id="383"/>
          </w:p>
        </w:tc>
      </w:tr>
    </w:tbl>
    <w:p w:rsidR="00597ED9" w:rsidRDefault="005A1155" w:rsidP="00B62E15">
      <w:pPr>
        <w:pStyle w:val="Nadpis1"/>
        <w:numPr>
          <w:ilvl w:val="0"/>
          <w:numId w:val="0"/>
        </w:numPr>
        <w:ind w:left="886" w:hanging="432"/>
      </w:pPr>
      <w:bookmarkStart w:id="384" w:name="_Toc523054165"/>
      <w:bookmarkStart w:id="385" w:name="_Toc530667641"/>
      <w:bookmarkStart w:id="386" w:name="_Toc1403452"/>
      <w:bookmarkStart w:id="387" w:name="_Toc1403695"/>
      <w:bookmarkStart w:id="388" w:name="_Toc1991852"/>
      <w:bookmarkStart w:id="389" w:name="_Toc1992275"/>
      <w:bookmarkStart w:id="390" w:name="_Toc2231479"/>
      <w:bookmarkStart w:id="391" w:name="_Toc530667671"/>
      <w:r>
        <w:br w:type="column"/>
      </w:r>
      <w:bookmarkStart w:id="392" w:name="_Toc3225995"/>
      <w:bookmarkStart w:id="393" w:name="_Toc4612950"/>
      <w:r w:rsidR="00597ED9">
        <w:lastRenderedPageBreak/>
        <w:t>Praktická část</w:t>
      </w:r>
      <w:bookmarkEnd w:id="384"/>
      <w:bookmarkEnd w:id="385"/>
      <w:bookmarkEnd w:id="386"/>
      <w:bookmarkEnd w:id="387"/>
      <w:bookmarkEnd w:id="388"/>
      <w:bookmarkEnd w:id="389"/>
      <w:bookmarkEnd w:id="390"/>
      <w:bookmarkEnd w:id="392"/>
      <w:bookmarkEnd w:id="393"/>
    </w:p>
    <w:p w:rsidR="0079305D" w:rsidRPr="00475846" w:rsidRDefault="0079305D" w:rsidP="00F2698D">
      <w:pPr>
        <w:pStyle w:val="Nadpis1"/>
        <w:spacing w:before="100" w:beforeAutospacing="1" w:after="100" w:afterAutospacing="1"/>
        <w:ind w:left="885" w:hanging="431"/>
      </w:pPr>
      <w:bookmarkStart w:id="394" w:name="_Toc495400826"/>
      <w:bookmarkStart w:id="395" w:name="_Toc495468036"/>
      <w:bookmarkStart w:id="396" w:name="_Toc522609404"/>
      <w:bookmarkStart w:id="397" w:name="_Toc523054166"/>
      <w:bookmarkStart w:id="398" w:name="_Toc530667642"/>
      <w:bookmarkStart w:id="399" w:name="_Toc1403408"/>
      <w:bookmarkStart w:id="400" w:name="_Toc1403651"/>
      <w:bookmarkStart w:id="401" w:name="_Toc1991853"/>
      <w:bookmarkStart w:id="402" w:name="_Toc1992276"/>
      <w:bookmarkStart w:id="403" w:name="_Toc2231480"/>
      <w:bookmarkStart w:id="404" w:name="_Toc3225996"/>
      <w:bookmarkStart w:id="405" w:name="_Toc4612951"/>
      <w:r w:rsidRPr="0085593C">
        <w:t xml:space="preserve">Představení společnosti </w:t>
      </w:r>
      <w:r w:rsidRPr="00AA6601">
        <w:t>PSP Pohony a.s.</w:t>
      </w:r>
      <w:bookmarkEnd w:id="394"/>
      <w:bookmarkEnd w:id="395"/>
      <w:bookmarkEnd w:id="396"/>
      <w:bookmarkEnd w:id="397"/>
      <w:bookmarkEnd w:id="398"/>
      <w:bookmarkEnd w:id="399"/>
      <w:bookmarkEnd w:id="400"/>
      <w:bookmarkEnd w:id="401"/>
      <w:bookmarkEnd w:id="402"/>
      <w:bookmarkEnd w:id="403"/>
      <w:bookmarkEnd w:id="404"/>
      <w:bookmarkEnd w:id="405"/>
    </w:p>
    <w:p w:rsidR="0079305D" w:rsidRDefault="0079305D" w:rsidP="0079305D">
      <w:pPr>
        <w:spacing w:before="100" w:beforeAutospacing="1"/>
        <w:ind w:left="-35" w:firstLine="0"/>
        <w:rPr>
          <w:sz w:val="24"/>
        </w:rPr>
      </w:pPr>
      <w:r>
        <w:t xml:space="preserve"> </w:t>
      </w:r>
      <w:r w:rsidRPr="00641CBA">
        <w:rPr>
          <w:sz w:val="24"/>
        </w:rPr>
        <w:t xml:space="preserve">PSP pohony </w:t>
      </w:r>
      <w:proofErr w:type="spellStart"/>
      <w:r w:rsidRPr="00641CBA">
        <w:rPr>
          <w:sz w:val="24"/>
        </w:rPr>
        <w:t>a.s</w:t>
      </w:r>
      <w:proofErr w:type="spellEnd"/>
      <w:r w:rsidRPr="00641CBA">
        <w:rPr>
          <w:sz w:val="24"/>
        </w:rPr>
        <w:t xml:space="preserve"> je významným výrobcem a dodavatelem průmyslových převodovek, spojek, brzd a komponent pohonů se sídlem v Přerově. Společnost vznikla v roce 1994 spojením dvou závodů Převodovky a Spojky bývalé akciové společnosti PSP Přerovské strojírny. V tomto roce společnost oslavila 25 let od svého vzniku. Nicméně její historie sahá až do roku 1852. V tomto roce vznikla firma </w:t>
      </w:r>
      <w:proofErr w:type="spellStart"/>
      <w:r w:rsidRPr="00641CBA">
        <w:rPr>
          <w:sz w:val="24"/>
        </w:rPr>
        <w:t>Heinik</w:t>
      </w:r>
      <w:proofErr w:type="spellEnd"/>
      <w:r w:rsidRPr="00641CBA">
        <w:rPr>
          <w:sz w:val="24"/>
        </w:rPr>
        <w:t xml:space="preserve">, slévárna a výrobce pohonů. V roce 1899 získala fa. </w:t>
      </w:r>
      <w:proofErr w:type="spellStart"/>
      <w:r w:rsidRPr="00641CBA">
        <w:rPr>
          <w:sz w:val="24"/>
        </w:rPr>
        <w:t>Heinik</w:t>
      </w:r>
      <w:proofErr w:type="spellEnd"/>
      <w:r w:rsidRPr="00641CBA">
        <w:rPr>
          <w:sz w:val="24"/>
        </w:rPr>
        <w:t xml:space="preserve"> patent na tzv. </w:t>
      </w:r>
      <w:proofErr w:type="spellStart"/>
      <w:r w:rsidRPr="00641CBA">
        <w:rPr>
          <w:sz w:val="24"/>
        </w:rPr>
        <w:t>Bennovu</w:t>
      </w:r>
      <w:proofErr w:type="spellEnd"/>
      <w:r w:rsidRPr="00641CBA">
        <w:rPr>
          <w:sz w:val="24"/>
        </w:rPr>
        <w:t xml:space="preserve"> spojku. V roce 1951 vznikl závod Přerovské strojírny největší strojírenský podnik na Moravě. V roce 1990 začala transformace státního podniku na akciovou společnost. Následně v roce 1992 byla zahájena privatizace kuponovou metodou. V roce 1994 došlo k založení dceřiných společností. </w:t>
      </w:r>
    </w:p>
    <w:p w:rsidR="0079305D" w:rsidRDefault="0079305D" w:rsidP="0079305D">
      <w:pPr>
        <w:spacing w:before="100" w:beforeAutospacing="1"/>
        <w:ind w:left="-35" w:firstLine="0"/>
        <w:rPr>
          <w:sz w:val="24"/>
        </w:rPr>
      </w:pPr>
      <w:r w:rsidRPr="00227E50">
        <w:rPr>
          <w:sz w:val="24"/>
        </w:rPr>
        <w:t xml:space="preserve">   </w:t>
      </w:r>
      <w:r>
        <w:rPr>
          <w:sz w:val="24"/>
        </w:rPr>
        <w:t xml:space="preserve"> </w:t>
      </w:r>
      <w:r w:rsidRPr="0053319E">
        <w:rPr>
          <w:sz w:val="24"/>
        </w:rPr>
        <w:t>V tomto roce byla společnost certifikována dle ČSN EN ISO 9001:2015 certifikační společností TÜV NORD Czech.</w:t>
      </w:r>
      <w:r>
        <w:rPr>
          <w:sz w:val="24"/>
        </w:rPr>
        <w:t xml:space="preserve"> </w:t>
      </w:r>
      <w:r w:rsidRPr="0053319E">
        <w:rPr>
          <w:sz w:val="24"/>
        </w:rPr>
        <w:t xml:space="preserve">Předmětem certifikace je: Vývoj, výroba, </w:t>
      </w:r>
      <w:r>
        <w:rPr>
          <w:sz w:val="24"/>
        </w:rPr>
        <w:t>z</w:t>
      </w:r>
      <w:r w:rsidRPr="0053319E">
        <w:rPr>
          <w:sz w:val="24"/>
        </w:rPr>
        <w:t>koušení a uvádění do provozu pohonů a jejich částí a poradenství v oblasti pohonů.</w:t>
      </w:r>
    </w:p>
    <w:p w:rsidR="0079305D" w:rsidRPr="0087222A" w:rsidRDefault="0079305D" w:rsidP="00C36104">
      <w:pPr>
        <w:pStyle w:val="Nadpis1"/>
        <w:spacing w:before="100" w:beforeAutospacing="1" w:after="100" w:afterAutospacing="1"/>
        <w:ind w:left="885" w:hanging="431"/>
      </w:pPr>
      <w:bookmarkStart w:id="406" w:name="_Toc495400827"/>
      <w:bookmarkStart w:id="407" w:name="_Toc495468037"/>
      <w:r w:rsidRPr="0087222A">
        <w:t xml:space="preserve"> </w:t>
      </w:r>
      <w:bookmarkStart w:id="408" w:name="_Toc3225997"/>
      <w:bookmarkStart w:id="409" w:name="_Toc4612952"/>
      <w:bookmarkEnd w:id="406"/>
      <w:bookmarkEnd w:id="407"/>
      <w:r w:rsidR="00FE2DA7" w:rsidRPr="00FE2DA7">
        <w:t>Základy systému managementu kvality ve společnosti</w:t>
      </w:r>
      <w:bookmarkEnd w:id="408"/>
      <w:r w:rsidR="00C36104">
        <w:rPr>
          <w:rStyle w:val="Znakapoznpodarou"/>
        </w:rPr>
        <w:footnoteReference w:id="49"/>
      </w:r>
      <w:bookmarkEnd w:id="409"/>
    </w:p>
    <w:p w:rsidR="0079305D" w:rsidRPr="0053319E" w:rsidRDefault="0079305D" w:rsidP="0079305D">
      <w:pPr>
        <w:ind w:firstLine="0"/>
        <w:rPr>
          <w:sz w:val="24"/>
        </w:rPr>
      </w:pPr>
      <w:r>
        <w:rPr>
          <w:rFonts w:eastAsia="Calibri"/>
          <w:sz w:val="24"/>
        </w:rPr>
        <w:t xml:space="preserve"> </w:t>
      </w:r>
      <w:r w:rsidRPr="0053319E">
        <w:rPr>
          <w:sz w:val="24"/>
        </w:rPr>
        <w:t xml:space="preserve">Všeobecné požadavky na systém managementu </w:t>
      </w:r>
      <w:r>
        <w:rPr>
          <w:sz w:val="24"/>
        </w:rPr>
        <w:t>kvality</w:t>
      </w:r>
      <w:r w:rsidRPr="0053319E">
        <w:rPr>
          <w:sz w:val="24"/>
        </w:rPr>
        <w:t xml:space="preserve"> ve společnosti jsou realizovány na</w:t>
      </w:r>
    </w:p>
    <w:p w:rsidR="0079305D" w:rsidRPr="0053319E" w:rsidRDefault="0079305D" w:rsidP="0079305D">
      <w:pPr>
        <w:ind w:firstLine="0"/>
        <w:rPr>
          <w:sz w:val="24"/>
        </w:rPr>
      </w:pPr>
      <w:r w:rsidRPr="0053319E">
        <w:rPr>
          <w:sz w:val="24"/>
        </w:rPr>
        <w:t>základě předmětu podnikání, procesního pojetí normy ČSN EN ISO 9001:2015</w:t>
      </w:r>
    </w:p>
    <w:p w:rsidR="0079305D" w:rsidRDefault="0079305D" w:rsidP="0079305D">
      <w:pPr>
        <w:ind w:firstLine="0"/>
        <w:rPr>
          <w:rFonts w:eastAsia="Calibri"/>
          <w:sz w:val="24"/>
        </w:rPr>
      </w:pPr>
      <w:r w:rsidRPr="0053319E">
        <w:rPr>
          <w:sz w:val="24"/>
        </w:rPr>
        <w:t xml:space="preserve">a návazných požadavků systému </w:t>
      </w:r>
      <w:r>
        <w:rPr>
          <w:sz w:val="24"/>
        </w:rPr>
        <w:t>kvality</w:t>
      </w:r>
      <w:r>
        <w:rPr>
          <w:rFonts w:eastAsia="Calibri"/>
          <w:sz w:val="24"/>
        </w:rPr>
        <w:t xml:space="preserve">. Správa SMK </w:t>
      </w:r>
      <w:r w:rsidRPr="0018564A">
        <w:rPr>
          <w:rFonts w:eastAsia="Calibri"/>
          <w:sz w:val="24"/>
        </w:rPr>
        <w:t xml:space="preserve">(systém managementu kvality) </w:t>
      </w:r>
      <w:r>
        <w:rPr>
          <w:rFonts w:eastAsia="Calibri"/>
          <w:sz w:val="24"/>
        </w:rPr>
        <w:t>spadá do kompetence PVK (představitel vedení pro kvalitu), který byl do této funkce jmenován příkazem ředitele společnosti.</w:t>
      </w:r>
    </w:p>
    <w:p w:rsidR="0079305D" w:rsidRDefault="0079305D" w:rsidP="0079305D">
      <w:pPr>
        <w:ind w:firstLine="0"/>
        <w:rPr>
          <w:rFonts w:eastAsia="Calibri"/>
          <w:sz w:val="24"/>
        </w:rPr>
      </w:pPr>
      <w:r>
        <w:rPr>
          <w:rFonts w:eastAsia="Calibri"/>
          <w:sz w:val="24"/>
        </w:rPr>
        <w:t xml:space="preserve">  Spole</w:t>
      </w:r>
      <w:r w:rsidRPr="00D10841">
        <w:rPr>
          <w:rFonts w:eastAsia="Calibri"/>
          <w:sz w:val="24"/>
        </w:rPr>
        <w:t>č</w:t>
      </w:r>
      <w:r>
        <w:rPr>
          <w:rFonts w:eastAsia="Calibri"/>
          <w:sz w:val="24"/>
        </w:rPr>
        <w:t>nost má zpracovaný a řádně udržovaný systém kvality, který navazuje na vrcholovou dokumentaci ta je definována v organiza</w:t>
      </w:r>
      <w:r w:rsidRPr="00D10841">
        <w:rPr>
          <w:rFonts w:eastAsia="Calibri"/>
          <w:sz w:val="24"/>
        </w:rPr>
        <w:t>č</w:t>
      </w:r>
      <w:r>
        <w:rPr>
          <w:rFonts w:eastAsia="Calibri"/>
          <w:sz w:val="24"/>
        </w:rPr>
        <w:t xml:space="preserve">ním </w:t>
      </w:r>
      <w:r w:rsidRPr="00D10841">
        <w:rPr>
          <w:rFonts w:eastAsia="Calibri"/>
          <w:sz w:val="24"/>
        </w:rPr>
        <w:t>ř</w:t>
      </w:r>
      <w:r>
        <w:rPr>
          <w:rFonts w:eastAsia="Calibri"/>
          <w:sz w:val="24"/>
        </w:rPr>
        <w:t>ádu. Dokumentovaný systém kvality zahrnuje organiza</w:t>
      </w:r>
      <w:r w:rsidRPr="00D10841">
        <w:rPr>
          <w:rFonts w:eastAsia="Calibri"/>
          <w:sz w:val="24"/>
        </w:rPr>
        <w:t>č</w:t>
      </w:r>
      <w:r>
        <w:rPr>
          <w:rFonts w:eastAsia="Calibri"/>
          <w:sz w:val="24"/>
        </w:rPr>
        <w:t>ní strukturu, všechny odpov</w:t>
      </w:r>
      <w:r w:rsidRPr="00D10841">
        <w:rPr>
          <w:rFonts w:eastAsia="Calibri"/>
          <w:sz w:val="24"/>
        </w:rPr>
        <w:t>ě</w:t>
      </w:r>
      <w:r>
        <w:rPr>
          <w:rFonts w:eastAsia="Calibri"/>
          <w:sz w:val="24"/>
        </w:rPr>
        <w:t xml:space="preserve">dnosti, procesy, postupy, </w:t>
      </w:r>
      <w:r w:rsidRPr="00D10841">
        <w:rPr>
          <w:rFonts w:eastAsia="Calibri"/>
          <w:sz w:val="24"/>
        </w:rPr>
        <w:t>č</w:t>
      </w:r>
      <w:r>
        <w:rPr>
          <w:rFonts w:eastAsia="Calibri"/>
          <w:sz w:val="24"/>
        </w:rPr>
        <w:t>innosti a také zdroje pro uskute</w:t>
      </w:r>
      <w:r w:rsidRPr="00D10841">
        <w:rPr>
          <w:rFonts w:eastAsia="Calibri"/>
          <w:sz w:val="24"/>
        </w:rPr>
        <w:t>čň</w:t>
      </w:r>
      <w:r>
        <w:rPr>
          <w:rFonts w:eastAsia="Calibri"/>
          <w:sz w:val="24"/>
        </w:rPr>
        <w:t>ování systému kvality p</w:t>
      </w:r>
      <w:r w:rsidRPr="00D10841">
        <w:rPr>
          <w:rFonts w:eastAsia="Calibri"/>
          <w:sz w:val="24"/>
        </w:rPr>
        <w:t>ř</w:t>
      </w:r>
      <w:r>
        <w:rPr>
          <w:rFonts w:eastAsia="Calibri"/>
          <w:sz w:val="24"/>
        </w:rPr>
        <w:t xml:space="preserve">i realizaci produktu. Tento zavedený systém kvality se vztahuje a platí pro všechny </w:t>
      </w:r>
      <w:r w:rsidRPr="00D10841">
        <w:rPr>
          <w:rFonts w:eastAsia="Calibri"/>
          <w:sz w:val="24"/>
        </w:rPr>
        <w:t>č</w:t>
      </w:r>
      <w:r>
        <w:rPr>
          <w:rFonts w:eastAsia="Calibri"/>
          <w:sz w:val="24"/>
        </w:rPr>
        <w:t>innosti a zam</w:t>
      </w:r>
      <w:r w:rsidRPr="00D10841">
        <w:rPr>
          <w:rFonts w:eastAsia="Calibri"/>
          <w:sz w:val="24"/>
        </w:rPr>
        <w:t>ě</w:t>
      </w:r>
      <w:r>
        <w:rPr>
          <w:rFonts w:eastAsia="Calibri"/>
          <w:sz w:val="24"/>
        </w:rPr>
        <w:t>stnance spole</w:t>
      </w:r>
      <w:r w:rsidRPr="00D10841">
        <w:rPr>
          <w:rFonts w:eastAsia="Calibri"/>
          <w:sz w:val="24"/>
        </w:rPr>
        <w:t>č</w:t>
      </w:r>
      <w:r>
        <w:rPr>
          <w:rFonts w:eastAsia="Calibri"/>
          <w:sz w:val="24"/>
        </w:rPr>
        <w:t xml:space="preserve">nosti. </w:t>
      </w:r>
    </w:p>
    <w:p w:rsidR="0079305D" w:rsidRPr="00FE2DA7" w:rsidRDefault="0079305D" w:rsidP="00667971">
      <w:pPr>
        <w:pStyle w:val="Nadpis2"/>
        <w:spacing w:before="100" w:beforeAutospacing="1" w:after="100" w:afterAutospacing="1"/>
        <w:ind w:left="1032" w:hanging="578"/>
      </w:pPr>
      <w:bookmarkStart w:id="410" w:name="_Toc495400828"/>
      <w:bookmarkStart w:id="411" w:name="_Toc495468038"/>
      <w:bookmarkStart w:id="412" w:name="_Toc522609406"/>
      <w:bookmarkStart w:id="413" w:name="_Toc523054168"/>
      <w:bookmarkStart w:id="414" w:name="_Toc530667644"/>
      <w:bookmarkStart w:id="415" w:name="_Toc1403410"/>
      <w:bookmarkStart w:id="416" w:name="_Toc1403653"/>
      <w:bookmarkStart w:id="417" w:name="_Toc1991855"/>
      <w:bookmarkStart w:id="418" w:name="_Toc1992278"/>
      <w:bookmarkStart w:id="419" w:name="_Toc2231482"/>
      <w:bookmarkStart w:id="420" w:name="_Toc4612953"/>
      <w:bookmarkStart w:id="421" w:name="_Toc3225998"/>
      <w:r w:rsidRPr="00FE2DA7">
        <w:lastRenderedPageBreak/>
        <w:t>Struktura dokumentace společnosti</w:t>
      </w:r>
      <w:bookmarkEnd w:id="410"/>
      <w:bookmarkEnd w:id="411"/>
      <w:bookmarkEnd w:id="412"/>
      <w:bookmarkEnd w:id="413"/>
      <w:bookmarkEnd w:id="414"/>
      <w:bookmarkEnd w:id="415"/>
      <w:bookmarkEnd w:id="416"/>
      <w:bookmarkEnd w:id="417"/>
      <w:bookmarkEnd w:id="418"/>
      <w:bookmarkEnd w:id="419"/>
      <w:bookmarkEnd w:id="420"/>
      <w:r w:rsidR="00FE2DA7">
        <w:t xml:space="preserve"> </w:t>
      </w:r>
      <w:bookmarkEnd w:id="421"/>
    </w:p>
    <w:p w:rsidR="0079305D" w:rsidRDefault="0079305D" w:rsidP="0079305D">
      <w:pPr>
        <w:ind w:firstLine="0"/>
        <w:rPr>
          <w:rFonts w:eastAsia="Calibri"/>
          <w:sz w:val="24"/>
        </w:rPr>
      </w:pPr>
      <w:r w:rsidRPr="00A65A2F">
        <w:rPr>
          <w:rFonts w:eastAsia="Calibri"/>
          <w:sz w:val="24"/>
        </w:rPr>
        <w:t>I. úroveň</w:t>
      </w:r>
      <w:r>
        <w:rPr>
          <w:rFonts w:eastAsia="Calibri"/>
          <w:sz w:val="24"/>
        </w:rPr>
        <w:t xml:space="preserve"> – Příručka kvality – je v ní uveden popis požadavk</w:t>
      </w:r>
      <w:r w:rsidRPr="00DC1E5B">
        <w:rPr>
          <w:rFonts w:eastAsia="Calibri"/>
          <w:sz w:val="24"/>
        </w:rPr>
        <w:t xml:space="preserve">ů </w:t>
      </w:r>
      <w:r>
        <w:rPr>
          <w:rFonts w:eastAsia="Calibri"/>
          <w:sz w:val="24"/>
        </w:rPr>
        <w:t>systému kvality v</w:t>
      </w:r>
      <w:r w:rsidRPr="00DC1E5B">
        <w:rPr>
          <w:rFonts w:eastAsia="Calibri"/>
          <w:sz w:val="24"/>
        </w:rPr>
        <w:t>č</w:t>
      </w:r>
      <w:r>
        <w:rPr>
          <w:rFonts w:eastAsia="Calibri"/>
          <w:sz w:val="24"/>
        </w:rPr>
        <w:t>etn</w:t>
      </w:r>
      <w:r w:rsidRPr="00DC1E5B">
        <w:rPr>
          <w:rFonts w:eastAsia="Calibri"/>
          <w:sz w:val="24"/>
        </w:rPr>
        <w:t>ě</w:t>
      </w:r>
      <w:r>
        <w:rPr>
          <w:rFonts w:eastAsia="Calibri"/>
          <w:sz w:val="24"/>
        </w:rPr>
        <w:t xml:space="preserve"> definice politiky kvality, mapy proces</w:t>
      </w:r>
      <w:r w:rsidRPr="00DC1E5B">
        <w:rPr>
          <w:rFonts w:eastAsia="Calibri"/>
          <w:sz w:val="24"/>
        </w:rPr>
        <w:t>ů</w:t>
      </w:r>
      <w:r>
        <w:rPr>
          <w:rFonts w:eastAsia="Calibri"/>
          <w:sz w:val="24"/>
        </w:rPr>
        <w:t>, postup</w:t>
      </w:r>
      <w:r w:rsidRPr="00DC1E5B">
        <w:rPr>
          <w:rFonts w:eastAsia="Calibri"/>
          <w:sz w:val="24"/>
        </w:rPr>
        <w:t>ů</w:t>
      </w:r>
      <w:r>
        <w:rPr>
          <w:rFonts w:eastAsia="Calibri"/>
          <w:sz w:val="24"/>
        </w:rPr>
        <w:t xml:space="preserve"> a </w:t>
      </w:r>
      <w:r w:rsidRPr="00DC1E5B">
        <w:rPr>
          <w:rFonts w:eastAsia="Calibri"/>
          <w:sz w:val="24"/>
        </w:rPr>
        <w:t>č</w:t>
      </w:r>
      <w:r>
        <w:rPr>
          <w:rFonts w:eastAsia="Calibri"/>
          <w:sz w:val="24"/>
        </w:rPr>
        <w:t>inností spole</w:t>
      </w:r>
      <w:r w:rsidRPr="00DC1E5B">
        <w:rPr>
          <w:rFonts w:eastAsia="Calibri"/>
          <w:sz w:val="24"/>
        </w:rPr>
        <w:t>č</w:t>
      </w:r>
      <w:r>
        <w:rPr>
          <w:rFonts w:eastAsia="Calibri"/>
          <w:sz w:val="24"/>
        </w:rPr>
        <w:t>nosti. Je základním prvkem systému kvality.</w:t>
      </w:r>
    </w:p>
    <w:p w:rsidR="0079305D" w:rsidRDefault="0079305D" w:rsidP="0079305D">
      <w:pPr>
        <w:ind w:firstLine="0"/>
        <w:rPr>
          <w:rFonts w:eastAsia="Calibri"/>
          <w:sz w:val="24"/>
        </w:rPr>
      </w:pPr>
      <w:r w:rsidRPr="00A65A2F">
        <w:rPr>
          <w:rFonts w:eastAsia="Calibri"/>
          <w:sz w:val="24"/>
        </w:rPr>
        <w:t>II. úroveň</w:t>
      </w:r>
      <w:r>
        <w:rPr>
          <w:rFonts w:eastAsia="Calibri"/>
          <w:sz w:val="24"/>
        </w:rPr>
        <w:t xml:space="preserve"> – Směrnice systému kvality, Pracovní a technologické postupy, výrobní dokumentace</w:t>
      </w:r>
    </w:p>
    <w:p w:rsidR="0079305D" w:rsidRDefault="0079305D" w:rsidP="0079305D">
      <w:pPr>
        <w:ind w:firstLine="0"/>
        <w:rPr>
          <w:rFonts w:eastAsia="Calibri"/>
          <w:sz w:val="24"/>
        </w:rPr>
      </w:pPr>
      <w:r w:rsidRPr="00A65A2F">
        <w:rPr>
          <w:rFonts w:eastAsia="Calibri"/>
          <w:sz w:val="24"/>
        </w:rPr>
        <w:t>III. úroveň</w:t>
      </w:r>
      <w:r>
        <w:rPr>
          <w:rFonts w:eastAsia="Calibri"/>
          <w:sz w:val="24"/>
        </w:rPr>
        <w:t xml:space="preserve"> – Záznamy, formulá</w:t>
      </w:r>
      <w:r w:rsidRPr="00A65A2F">
        <w:rPr>
          <w:rFonts w:eastAsia="Calibri"/>
          <w:sz w:val="24"/>
        </w:rPr>
        <w:t>ř</w:t>
      </w:r>
      <w:r>
        <w:rPr>
          <w:rFonts w:eastAsia="Calibri"/>
          <w:sz w:val="24"/>
        </w:rPr>
        <w:t>e, tabulky atd.</w:t>
      </w:r>
    </w:p>
    <w:p w:rsidR="0079305D" w:rsidRDefault="0079305D" w:rsidP="0079305D">
      <w:pPr>
        <w:ind w:firstLine="0"/>
        <w:rPr>
          <w:rFonts w:eastAsia="Calibri"/>
          <w:sz w:val="24"/>
        </w:rPr>
      </w:pPr>
      <w:r>
        <w:rPr>
          <w:rFonts w:eastAsia="Calibri"/>
          <w:sz w:val="24"/>
        </w:rPr>
        <w:t>Spole</w:t>
      </w:r>
      <w:r w:rsidRPr="00061A5B">
        <w:rPr>
          <w:rFonts w:eastAsia="Calibri"/>
          <w:sz w:val="24"/>
        </w:rPr>
        <w:t>č</w:t>
      </w:r>
      <w:r>
        <w:rPr>
          <w:rFonts w:eastAsia="Calibri"/>
          <w:sz w:val="24"/>
        </w:rPr>
        <w:t>nost má detailn</w:t>
      </w:r>
      <w:r w:rsidRPr="00061A5B">
        <w:rPr>
          <w:rFonts w:eastAsia="Calibri"/>
          <w:sz w:val="24"/>
        </w:rPr>
        <w:t xml:space="preserve">ě </w:t>
      </w:r>
      <w:r>
        <w:rPr>
          <w:rFonts w:eastAsia="Calibri"/>
          <w:sz w:val="24"/>
        </w:rPr>
        <w:t>propracovanou dokumentaci týkající se kvality podle normy ISO 9001/2015. Díky aplikaci ISO norem jsou procesy zkvalitn</w:t>
      </w:r>
      <w:r w:rsidRPr="00061A5B">
        <w:rPr>
          <w:rFonts w:eastAsia="Calibri"/>
          <w:sz w:val="24"/>
        </w:rPr>
        <w:t>ě</w:t>
      </w:r>
      <w:r>
        <w:rPr>
          <w:rFonts w:eastAsia="Calibri"/>
          <w:sz w:val="24"/>
        </w:rPr>
        <w:t>ny nap</w:t>
      </w:r>
      <w:r w:rsidRPr="00061A5B">
        <w:rPr>
          <w:rFonts w:eastAsia="Calibri"/>
          <w:sz w:val="24"/>
        </w:rPr>
        <w:t>ř</w:t>
      </w:r>
      <w:r>
        <w:rPr>
          <w:rFonts w:eastAsia="Calibri"/>
          <w:sz w:val="24"/>
        </w:rPr>
        <w:t>í</w:t>
      </w:r>
      <w:r w:rsidRPr="00061A5B">
        <w:rPr>
          <w:rFonts w:eastAsia="Calibri"/>
          <w:sz w:val="24"/>
        </w:rPr>
        <w:t xml:space="preserve">č </w:t>
      </w:r>
      <w:r>
        <w:rPr>
          <w:rFonts w:eastAsia="Calibri"/>
          <w:sz w:val="24"/>
        </w:rPr>
        <w:t>celou organizací.</w:t>
      </w:r>
    </w:p>
    <w:p w:rsidR="0079305D" w:rsidRDefault="0079305D" w:rsidP="001A3BAA">
      <w:pPr>
        <w:keepNext/>
        <w:ind w:firstLine="0"/>
        <w:jc w:val="center"/>
      </w:pPr>
      <w:r>
        <w:rPr>
          <w:rFonts w:eastAsia="Calibri"/>
          <w:noProof/>
          <w:sz w:val="24"/>
        </w:rPr>
        <w:drawing>
          <wp:inline distT="0" distB="0" distL="0" distR="0">
            <wp:extent cx="2308860" cy="2308860"/>
            <wp:effectExtent l="19050" t="0" r="34290" b="1524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9305D" w:rsidRPr="007D3D5D" w:rsidRDefault="0079305D" w:rsidP="007D3D5D">
      <w:pPr>
        <w:jc w:val="center"/>
        <w:rPr>
          <w:rFonts w:eastAsia="Calibri"/>
          <w:i/>
        </w:rPr>
      </w:pPr>
      <w:bookmarkStart w:id="422" w:name="_Toc1403411"/>
      <w:bookmarkStart w:id="423" w:name="_Toc1403654"/>
      <w:bookmarkStart w:id="424" w:name="_Toc1991856"/>
      <w:bookmarkStart w:id="425" w:name="_Toc1992279"/>
      <w:bookmarkStart w:id="426" w:name="_Toc2231483"/>
      <w:r w:rsidRPr="00647DE5">
        <w:rPr>
          <w:i/>
          <w:sz w:val="24"/>
        </w:rPr>
        <w:t xml:space="preserve">Obrázek </w:t>
      </w:r>
      <w:r w:rsidR="00C30259" w:rsidRPr="00647DE5">
        <w:rPr>
          <w:i/>
          <w:noProof/>
          <w:sz w:val="24"/>
        </w:rPr>
        <w:fldChar w:fldCharType="begin"/>
      </w:r>
      <w:r w:rsidR="002928DA" w:rsidRPr="00647DE5">
        <w:rPr>
          <w:i/>
          <w:noProof/>
          <w:sz w:val="24"/>
        </w:rPr>
        <w:instrText xml:space="preserve"> SEQ Obrázek \* ARABIC </w:instrText>
      </w:r>
      <w:r w:rsidR="00C30259" w:rsidRPr="00647DE5">
        <w:rPr>
          <w:i/>
          <w:noProof/>
          <w:sz w:val="24"/>
        </w:rPr>
        <w:fldChar w:fldCharType="separate"/>
      </w:r>
      <w:r w:rsidR="003331AB">
        <w:rPr>
          <w:i/>
          <w:noProof/>
          <w:sz w:val="24"/>
        </w:rPr>
        <w:t>9</w:t>
      </w:r>
      <w:r w:rsidR="00C30259" w:rsidRPr="00647DE5">
        <w:rPr>
          <w:i/>
          <w:noProof/>
          <w:sz w:val="24"/>
        </w:rPr>
        <w:fldChar w:fldCharType="end"/>
      </w:r>
      <w:r w:rsidRPr="00647DE5">
        <w:rPr>
          <w:i/>
          <w:sz w:val="24"/>
        </w:rPr>
        <w:t xml:space="preserve"> </w:t>
      </w:r>
      <w:r w:rsidRPr="00647DE5">
        <w:rPr>
          <w:rFonts w:eastAsia="Calibri"/>
          <w:i/>
          <w:sz w:val="24"/>
        </w:rPr>
        <w:t xml:space="preserve"> - </w:t>
      </w:r>
      <w:r w:rsidRPr="00647DE5">
        <w:rPr>
          <w:i/>
          <w:sz w:val="24"/>
        </w:rPr>
        <w:t>Struktura dokumentace společnosti</w:t>
      </w:r>
      <w:bookmarkEnd w:id="422"/>
      <w:bookmarkEnd w:id="423"/>
      <w:bookmarkEnd w:id="424"/>
      <w:bookmarkEnd w:id="425"/>
      <w:bookmarkEnd w:id="426"/>
      <w:r w:rsidR="00016699">
        <w:rPr>
          <w:i/>
        </w:rPr>
        <w:t xml:space="preserve"> </w:t>
      </w:r>
      <w:r w:rsidR="004B70C3">
        <w:rPr>
          <w:rStyle w:val="Znakapoznpodarou"/>
          <w:i/>
        </w:rPr>
        <w:footnoteReference w:id="50"/>
      </w:r>
    </w:p>
    <w:p w:rsidR="0079305D" w:rsidRPr="0054355E" w:rsidRDefault="0079305D" w:rsidP="00667971">
      <w:pPr>
        <w:pStyle w:val="Nadpis2"/>
        <w:spacing w:before="100" w:beforeAutospacing="1" w:after="100" w:afterAutospacing="1"/>
        <w:ind w:left="1032" w:hanging="578"/>
      </w:pPr>
      <w:bookmarkStart w:id="427" w:name="_Toc495400829"/>
      <w:bookmarkStart w:id="428" w:name="_Toc495468039"/>
      <w:bookmarkStart w:id="429" w:name="_Toc522609407"/>
      <w:bookmarkStart w:id="430" w:name="_Toc523054169"/>
      <w:bookmarkStart w:id="431" w:name="_Toc530667645"/>
      <w:bookmarkStart w:id="432" w:name="_Toc1403412"/>
      <w:bookmarkStart w:id="433" w:name="_Toc1403655"/>
      <w:bookmarkStart w:id="434" w:name="_Toc1991857"/>
      <w:bookmarkStart w:id="435" w:name="_Toc1992280"/>
      <w:bookmarkStart w:id="436" w:name="_Toc2231484"/>
      <w:bookmarkStart w:id="437" w:name="_Toc4612954"/>
      <w:bookmarkStart w:id="438" w:name="_Toc3225999"/>
      <w:r w:rsidRPr="0054355E">
        <w:t>Politika kvality</w:t>
      </w:r>
      <w:bookmarkEnd w:id="427"/>
      <w:bookmarkEnd w:id="428"/>
      <w:bookmarkEnd w:id="429"/>
      <w:bookmarkEnd w:id="430"/>
      <w:bookmarkEnd w:id="431"/>
      <w:bookmarkEnd w:id="432"/>
      <w:bookmarkEnd w:id="433"/>
      <w:bookmarkEnd w:id="434"/>
      <w:bookmarkEnd w:id="435"/>
      <w:bookmarkEnd w:id="436"/>
      <w:r w:rsidR="00FE2DA7">
        <w:t xml:space="preserve"> a cíle kvality</w:t>
      </w:r>
      <w:bookmarkEnd w:id="437"/>
      <w:r w:rsidR="00FE2DA7">
        <w:t xml:space="preserve">  </w:t>
      </w:r>
      <w:bookmarkEnd w:id="438"/>
    </w:p>
    <w:p w:rsidR="0079305D" w:rsidRPr="00FE2DA7" w:rsidRDefault="0079305D" w:rsidP="00FE2DA7">
      <w:pPr>
        <w:ind w:firstLine="0"/>
        <w:rPr>
          <w:sz w:val="24"/>
        </w:rPr>
      </w:pPr>
      <w:r>
        <w:rPr>
          <w:sz w:val="24"/>
        </w:rPr>
        <w:t xml:space="preserve">  </w:t>
      </w:r>
      <w:r w:rsidRPr="00E57B92">
        <w:rPr>
          <w:sz w:val="24"/>
        </w:rPr>
        <w:t xml:space="preserve">Vedení společnosti považuje řízení a zajištění kvality za jeden z hlavních cílů při stále narůstajících požadavcích na trhu. Politika </w:t>
      </w:r>
      <w:r>
        <w:rPr>
          <w:sz w:val="24"/>
        </w:rPr>
        <w:t>kvality</w:t>
      </w:r>
      <w:r w:rsidRPr="00E57B92">
        <w:rPr>
          <w:sz w:val="24"/>
        </w:rPr>
        <w:t xml:space="preserve"> vychází z poslání organizace</w:t>
      </w:r>
      <w:r>
        <w:rPr>
          <w:sz w:val="24"/>
        </w:rPr>
        <w:t xml:space="preserve">, kterým je </w:t>
      </w:r>
      <w:r w:rsidRPr="00E57B92">
        <w:rPr>
          <w:sz w:val="24"/>
        </w:rPr>
        <w:t xml:space="preserve">uspokojování potřeb zainteresovaných stran při zachování </w:t>
      </w:r>
      <w:r>
        <w:rPr>
          <w:sz w:val="24"/>
        </w:rPr>
        <w:t>požadované</w:t>
      </w:r>
      <w:r w:rsidRPr="00E57B92">
        <w:rPr>
          <w:sz w:val="24"/>
        </w:rPr>
        <w:t xml:space="preserve"> kvality. Politik</w:t>
      </w:r>
      <w:r>
        <w:rPr>
          <w:sz w:val="24"/>
        </w:rPr>
        <w:t>a</w:t>
      </w:r>
      <w:r w:rsidRPr="00E57B92">
        <w:rPr>
          <w:sz w:val="24"/>
        </w:rPr>
        <w:t xml:space="preserve"> </w:t>
      </w:r>
      <w:r>
        <w:rPr>
          <w:sz w:val="24"/>
        </w:rPr>
        <w:t>kvality</w:t>
      </w:r>
      <w:r w:rsidRPr="00E57B92">
        <w:rPr>
          <w:sz w:val="24"/>
        </w:rPr>
        <w:t xml:space="preserve"> </w:t>
      </w:r>
      <w:r>
        <w:rPr>
          <w:sz w:val="24"/>
        </w:rPr>
        <w:t xml:space="preserve">je zpracována </w:t>
      </w:r>
      <w:r w:rsidRPr="00E57B92">
        <w:rPr>
          <w:sz w:val="24"/>
        </w:rPr>
        <w:t xml:space="preserve">v souladu se záměry a cíli, kterých chce dosáhnout. Politika </w:t>
      </w:r>
      <w:r>
        <w:rPr>
          <w:sz w:val="24"/>
        </w:rPr>
        <w:t>kvality</w:t>
      </w:r>
      <w:r w:rsidRPr="00E57B92">
        <w:rPr>
          <w:sz w:val="24"/>
        </w:rPr>
        <w:t xml:space="preserve"> je zpracována představitelem vedení ve spolupráci s</w:t>
      </w:r>
      <w:r>
        <w:rPr>
          <w:sz w:val="24"/>
        </w:rPr>
        <w:t xml:space="preserve"> majitelem </w:t>
      </w:r>
      <w:r w:rsidRPr="00E57B92">
        <w:rPr>
          <w:sz w:val="24"/>
        </w:rPr>
        <w:t>společnosti. Je schvalována</w:t>
      </w:r>
      <w:r w:rsidR="00F94257">
        <w:rPr>
          <w:sz w:val="24"/>
        </w:rPr>
        <w:br/>
      </w:r>
      <w:r>
        <w:rPr>
          <w:sz w:val="24"/>
        </w:rPr>
        <w:t xml:space="preserve"> a vyhlašována</w:t>
      </w:r>
      <w:r w:rsidRPr="00E57B92">
        <w:rPr>
          <w:sz w:val="24"/>
        </w:rPr>
        <w:t xml:space="preserve"> jednatelem a je určující pro realizaci systému </w:t>
      </w:r>
      <w:r>
        <w:rPr>
          <w:sz w:val="24"/>
        </w:rPr>
        <w:t>kvality</w:t>
      </w:r>
      <w:r w:rsidRPr="00E57B92">
        <w:rPr>
          <w:sz w:val="24"/>
        </w:rPr>
        <w:t xml:space="preserve">. </w:t>
      </w:r>
    </w:p>
    <w:p w:rsidR="0079305D" w:rsidRPr="001F0FB0" w:rsidRDefault="00FE2DA7" w:rsidP="0079305D">
      <w:pPr>
        <w:ind w:firstLine="0"/>
        <w:rPr>
          <w:sz w:val="24"/>
        </w:rPr>
      </w:pPr>
      <w:r>
        <w:rPr>
          <w:sz w:val="24"/>
        </w:rPr>
        <w:t xml:space="preserve"> </w:t>
      </w:r>
      <w:r w:rsidR="0079305D" w:rsidRPr="001F0FB0">
        <w:rPr>
          <w:sz w:val="24"/>
        </w:rPr>
        <w:t xml:space="preserve">Politika </w:t>
      </w:r>
      <w:r w:rsidR="0079305D">
        <w:rPr>
          <w:sz w:val="24"/>
        </w:rPr>
        <w:t>kvality</w:t>
      </w:r>
      <w:r w:rsidR="0079305D" w:rsidRPr="001F0FB0">
        <w:rPr>
          <w:sz w:val="24"/>
        </w:rPr>
        <w:t xml:space="preserve"> je dále rozpracována do konkrétních Cílů </w:t>
      </w:r>
      <w:r w:rsidR="0079305D">
        <w:rPr>
          <w:sz w:val="24"/>
        </w:rPr>
        <w:t>kvality</w:t>
      </w:r>
      <w:r w:rsidR="0079305D" w:rsidRPr="001F0FB0">
        <w:rPr>
          <w:sz w:val="24"/>
        </w:rPr>
        <w:t>. Cíle zpracovává</w:t>
      </w:r>
      <w:r w:rsidR="0079305D">
        <w:rPr>
          <w:sz w:val="24"/>
        </w:rPr>
        <w:t xml:space="preserve"> </w:t>
      </w:r>
      <w:r w:rsidR="0079305D" w:rsidRPr="001F0FB0">
        <w:rPr>
          <w:sz w:val="24"/>
        </w:rPr>
        <w:t xml:space="preserve">vedení společnosti. Cíle vycházejí z platné Politiky </w:t>
      </w:r>
      <w:r w:rsidR="0079305D">
        <w:rPr>
          <w:sz w:val="24"/>
        </w:rPr>
        <w:t>kvality</w:t>
      </w:r>
      <w:r w:rsidR="0079305D" w:rsidRPr="001F0FB0">
        <w:rPr>
          <w:sz w:val="24"/>
        </w:rPr>
        <w:t xml:space="preserve"> a také z potřeb společnosti nebo trhu</w:t>
      </w:r>
      <w:r w:rsidR="0079305D">
        <w:rPr>
          <w:sz w:val="24"/>
        </w:rPr>
        <w:br/>
      </w:r>
      <w:r w:rsidR="0079305D" w:rsidRPr="001F0FB0">
        <w:rPr>
          <w:sz w:val="24"/>
        </w:rPr>
        <w:t xml:space="preserve"> </w:t>
      </w:r>
      <w:r w:rsidR="0079305D">
        <w:rPr>
          <w:sz w:val="24"/>
        </w:rPr>
        <w:t>a v neposlední řadě z</w:t>
      </w:r>
      <w:r w:rsidR="0079305D" w:rsidRPr="001F0FB0">
        <w:rPr>
          <w:sz w:val="24"/>
        </w:rPr>
        <w:t xml:space="preserve"> výsledků přezkoumání systému </w:t>
      </w:r>
      <w:r w:rsidR="0079305D">
        <w:rPr>
          <w:sz w:val="24"/>
        </w:rPr>
        <w:t>kvality</w:t>
      </w:r>
      <w:r w:rsidR="0079305D" w:rsidRPr="001F0FB0">
        <w:rPr>
          <w:sz w:val="24"/>
        </w:rPr>
        <w:t xml:space="preserve">. Cíle </w:t>
      </w:r>
      <w:r w:rsidR="0079305D">
        <w:rPr>
          <w:sz w:val="24"/>
        </w:rPr>
        <w:t>kvality</w:t>
      </w:r>
      <w:r w:rsidR="0079305D" w:rsidRPr="001F0FB0">
        <w:rPr>
          <w:sz w:val="24"/>
        </w:rPr>
        <w:t xml:space="preserve"> jsou zpracovány na </w:t>
      </w:r>
      <w:r w:rsidR="0079305D" w:rsidRPr="001F0FB0">
        <w:rPr>
          <w:sz w:val="24"/>
        </w:rPr>
        <w:lastRenderedPageBreak/>
        <w:t>dobu 1 roku a jsou vydány příkazem ředitele společnosti. Tyto základní cíle jsou dále rozpracovány na dílčí cíle v jednotlivých odděleních. Plnění cílů PVK</w:t>
      </w:r>
      <w:r w:rsidR="0079305D">
        <w:rPr>
          <w:sz w:val="24"/>
        </w:rPr>
        <w:t xml:space="preserve"> </w:t>
      </w:r>
      <w:r w:rsidR="0079305D">
        <w:rPr>
          <w:rFonts w:eastAsia="Calibri"/>
          <w:sz w:val="24"/>
        </w:rPr>
        <w:t>(představitel vedení pro kvalitu)</w:t>
      </w:r>
      <w:r w:rsidR="0079305D" w:rsidRPr="001F0FB0">
        <w:rPr>
          <w:sz w:val="24"/>
        </w:rPr>
        <w:t xml:space="preserve"> průběžně vyhodnocuje. </w:t>
      </w:r>
      <w:r w:rsidR="0079305D">
        <w:rPr>
          <w:sz w:val="24"/>
        </w:rPr>
        <w:t>Z</w:t>
      </w:r>
      <w:r w:rsidR="0079305D" w:rsidRPr="001F0FB0">
        <w:rPr>
          <w:sz w:val="24"/>
        </w:rPr>
        <w:t xml:space="preserve">aměstnanci </w:t>
      </w:r>
      <w:r w:rsidR="0079305D">
        <w:rPr>
          <w:sz w:val="24"/>
        </w:rPr>
        <w:t xml:space="preserve">odpovědní za jednotlivé cíle </w:t>
      </w:r>
      <w:r w:rsidR="0079305D" w:rsidRPr="001F0FB0">
        <w:rPr>
          <w:sz w:val="24"/>
        </w:rPr>
        <w:t xml:space="preserve">podávají </w:t>
      </w:r>
      <w:r w:rsidR="0079305D">
        <w:rPr>
          <w:sz w:val="24"/>
        </w:rPr>
        <w:t xml:space="preserve">PVK </w:t>
      </w:r>
      <w:r w:rsidR="0079305D">
        <w:rPr>
          <w:rFonts w:eastAsia="Calibri"/>
          <w:sz w:val="24"/>
        </w:rPr>
        <w:t>(představitel vedení pro kvalitu)</w:t>
      </w:r>
      <w:r w:rsidR="0079305D">
        <w:rPr>
          <w:sz w:val="24"/>
        </w:rPr>
        <w:t xml:space="preserve"> zprávy </w:t>
      </w:r>
      <w:r w:rsidR="0079305D" w:rsidRPr="001F0FB0">
        <w:rPr>
          <w:sz w:val="24"/>
        </w:rPr>
        <w:t>o věcném a termínovém plnění daných cílů.</w:t>
      </w:r>
    </w:p>
    <w:p w:rsidR="0079305D" w:rsidRPr="0054355E" w:rsidRDefault="0079305D" w:rsidP="00667971">
      <w:pPr>
        <w:pStyle w:val="Nadpis2"/>
        <w:spacing w:before="100" w:beforeAutospacing="1" w:after="100" w:afterAutospacing="1"/>
        <w:ind w:left="1032" w:hanging="578"/>
      </w:pPr>
      <w:bookmarkStart w:id="439" w:name="_Toc495400831"/>
      <w:r w:rsidRPr="0054355E">
        <w:t xml:space="preserve"> </w:t>
      </w:r>
      <w:bookmarkStart w:id="440" w:name="_Toc495468041"/>
      <w:bookmarkStart w:id="441" w:name="_Toc522609409"/>
      <w:bookmarkStart w:id="442" w:name="_Toc523054171"/>
      <w:bookmarkStart w:id="443" w:name="_Toc530667647"/>
      <w:bookmarkStart w:id="444" w:name="_Toc1403414"/>
      <w:bookmarkStart w:id="445" w:name="_Toc1403657"/>
      <w:bookmarkStart w:id="446" w:name="_Toc1991859"/>
      <w:bookmarkStart w:id="447" w:name="_Toc1992282"/>
      <w:bookmarkStart w:id="448" w:name="_Toc2231486"/>
      <w:bookmarkStart w:id="449" w:name="_Toc4612955"/>
      <w:bookmarkStart w:id="450" w:name="_Toc3226000"/>
      <w:r w:rsidRPr="0054355E">
        <w:t>Odpovědnost managementu</w:t>
      </w:r>
      <w:bookmarkEnd w:id="439"/>
      <w:bookmarkEnd w:id="440"/>
      <w:bookmarkEnd w:id="441"/>
      <w:bookmarkEnd w:id="442"/>
      <w:bookmarkEnd w:id="443"/>
      <w:bookmarkEnd w:id="444"/>
      <w:bookmarkEnd w:id="445"/>
      <w:bookmarkEnd w:id="446"/>
      <w:bookmarkEnd w:id="447"/>
      <w:bookmarkEnd w:id="448"/>
      <w:bookmarkEnd w:id="449"/>
      <w:r w:rsidR="00FE2DA7">
        <w:t xml:space="preserve"> </w:t>
      </w:r>
      <w:bookmarkEnd w:id="450"/>
    </w:p>
    <w:p w:rsidR="0079305D" w:rsidRDefault="0079305D" w:rsidP="0079305D">
      <w:pPr>
        <w:ind w:firstLine="0"/>
        <w:rPr>
          <w:rFonts w:eastAsia="Calibri"/>
          <w:sz w:val="24"/>
        </w:rPr>
      </w:pPr>
      <w:r>
        <w:rPr>
          <w:rFonts w:eastAsia="Calibri"/>
          <w:sz w:val="24"/>
        </w:rPr>
        <w:t xml:space="preserve"> Snahou vedení spole</w:t>
      </w:r>
      <w:r w:rsidRPr="00520CA9">
        <w:rPr>
          <w:rFonts w:eastAsia="Calibri"/>
          <w:sz w:val="24"/>
        </w:rPr>
        <w:t>č</w:t>
      </w:r>
      <w:r>
        <w:rPr>
          <w:rFonts w:eastAsia="Calibri"/>
          <w:sz w:val="24"/>
        </w:rPr>
        <w:t>nosti je nabízet svým zákazník</w:t>
      </w:r>
      <w:r w:rsidRPr="00520CA9">
        <w:rPr>
          <w:rFonts w:eastAsia="Calibri"/>
          <w:sz w:val="24"/>
        </w:rPr>
        <w:t>ů</w:t>
      </w:r>
      <w:r>
        <w:rPr>
          <w:rFonts w:eastAsia="Calibri"/>
          <w:sz w:val="24"/>
        </w:rPr>
        <w:t>m produkty odpovídající kvality, ale také splnit všechny jejich požadavky a o</w:t>
      </w:r>
      <w:r w:rsidRPr="00520CA9">
        <w:rPr>
          <w:rFonts w:eastAsia="Calibri"/>
          <w:sz w:val="24"/>
        </w:rPr>
        <w:t>č</w:t>
      </w:r>
      <w:r>
        <w:rPr>
          <w:rFonts w:eastAsia="Calibri"/>
          <w:sz w:val="24"/>
        </w:rPr>
        <w:t>ekávání. Aby mohly být požadavky splněny, musí vedení zavést cílená opat</w:t>
      </w:r>
      <w:r w:rsidRPr="00520CA9">
        <w:rPr>
          <w:rFonts w:eastAsia="Calibri"/>
          <w:sz w:val="24"/>
        </w:rPr>
        <w:t>ř</w:t>
      </w:r>
      <w:r>
        <w:rPr>
          <w:rFonts w:eastAsia="Calibri"/>
          <w:sz w:val="24"/>
        </w:rPr>
        <w:t>ení v oblasti systému kvality. Musí stanovit organiza</w:t>
      </w:r>
      <w:r w:rsidRPr="00520CA9">
        <w:rPr>
          <w:rFonts w:eastAsia="Calibri"/>
          <w:sz w:val="24"/>
        </w:rPr>
        <w:t>č</w:t>
      </w:r>
      <w:r>
        <w:rPr>
          <w:rFonts w:eastAsia="Calibri"/>
          <w:sz w:val="24"/>
        </w:rPr>
        <w:t>ní strukturu, vypracovat politiku a cíle kvality a musí zajistit pot</w:t>
      </w:r>
      <w:r w:rsidRPr="00520CA9">
        <w:rPr>
          <w:rFonts w:eastAsia="Calibri"/>
          <w:sz w:val="24"/>
        </w:rPr>
        <w:t>ř</w:t>
      </w:r>
      <w:r>
        <w:rPr>
          <w:rFonts w:eastAsia="Calibri"/>
          <w:sz w:val="24"/>
        </w:rPr>
        <w:t>ebné zdroje. Musí být sledovány, monitorovány a m</w:t>
      </w:r>
      <w:r w:rsidRPr="00520CA9">
        <w:rPr>
          <w:rFonts w:eastAsia="Calibri"/>
          <w:sz w:val="24"/>
        </w:rPr>
        <w:t>ěř</w:t>
      </w:r>
      <w:r>
        <w:rPr>
          <w:rFonts w:eastAsia="Calibri"/>
          <w:sz w:val="24"/>
        </w:rPr>
        <w:t xml:space="preserve">eny procesy, postupy a také </w:t>
      </w:r>
      <w:r w:rsidRPr="00520CA9">
        <w:rPr>
          <w:rFonts w:eastAsia="Calibri"/>
          <w:sz w:val="24"/>
        </w:rPr>
        <w:t>č</w:t>
      </w:r>
      <w:r>
        <w:rPr>
          <w:rFonts w:eastAsia="Calibri"/>
          <w:sz w:val="24"/>
        </w:rPr>
        <w:t>innosti. Dále pak pravideln</w:t>
      </w:r>
      <w:r w:rsidRPr="00520CA9">
        <w:rPr>
          <w:rFonts w:eastAsia="Calibri"/>
          <w:sz w:val="24"/>
        </w:rPr>
        <w:t xml:space="preserve">ě </w:t>
      </w:r>
      <w:r>
        <w:rPr>
          <w:rFonts w:eastAsia="Calibri"/>
          <w:sz w:val="24"/>
        </w:rPr>
        <w:t>p</w:t>
      </w:r>
      <w:r w:rsidRPr="00520CA9">
        <w:rPr>
          <w:rFonts w:eastAsia="Calibri"/>
          <w:sz w:val="24"/>
        </w:rPr>
        <w:t>ř</w:t>
      </w:r>
      <w:r>
        <w:rPr>
          <w:rFonts w:eastAsia="Calibri"/>
          <w:sz w:val="24"/>
        </w:rPr>
        <w:t>ezkoumáván systém kvality, ale také provád</w:t>
      </w:r>
      <w:r w:rsidRPr="00520CA9">
        <w:rPr>
          <w:rFonts w:eastAsia="Calibri"/>
          <w:sz w:val="24"/>
        </w:rPr>
        <w:t>ě</w:t>
      </w:r>
      <w:r>
        <w:rPr>
          <w:rFonts w:eastAsia="Calibri"/>
          <w:sz w:val="24"/>
        </w:rPr>
        <w:t>ny analýzy a hodnocení spokojenosti zákazník</w:t>
      </w:r>
      <w:r w:rsidRPr="00520CA9">
        <w:rPr>
          <w:rFonts w:eastAsia="Calibri"/>
          <w:sz w:val="24"/>
        </w:rPr>
        <w:t>ů.</w:t>
      </w:r>
      <w:r>
        <w:rPr>
          <w:rFonts w:eastAsia="Calibri"/>
          <w:sz w:val="24"/>
        </w:rPr>
        <w:t xml:space="preserve"> </w:t>
      </w:r>
    </w:p>
    <w:p w:rsidR="0079305D" w:rsidRDefault="0079305D" w:rsidP="0079305D">
      <w:pPr>
        <w:ind w:firstLine="0"/>
        <w:rPr>
          <w:rFonts w:eastAsia="Calibri"/>
          <w:sz w:val="24"/>
        </w:rPr>
      </w:pPr>
      <w:r>
        <w:rPr>
          <w:rFonts w:eastAsia="Calibri"/>
          <w:sz w:val="24"/>
        </w:rPr>
        <w:t xml:space="preserve">  V PSP Pohony a.s. jsou všechny výše uvedené oblasti zavedeny, prováděny</w:t>
      </w:r>
      <w:r w:rsidR="00F94257">
        <w:rPr>
          <w:rFonts w:eastAsia="Calibri"/>
          <w:sz w:val="24"/>
        </w:rPr>
        <w:br/>
      </w:r>
      <w:r>
        <w:rPr>
          <w:rFonts w:eastAsia="Calibri"/>
          <w:sz w:val="24"/>
        </w:rPr>
        <w:t xml:space="preserve"> a vyhodnocovány. Jednou ročně vedení společnosti provádí přezkoumání systému, jehož výsledky jsou uvedeny v závěrečné zprávě. P</w:t>
      </w:r>
      <w:r w:rsidRPr="002A1B46">
        <w:rPr>
          <w:rFonts w:eastAsia="Calibri"/>
          <w:sz w:val="24"/>
        </w:rPr>
        <w:t>ř</w:t>
      </w:r>
      <w:r>
        <w:rPr>
          <w:rFonts w:eastAsia="Calibri"/>
          <w:sz w:val="24"/>
        </w:rPr>
        <w:t>ezkoumáním systému kvality si vedení spole</w:t>
      </w:r>
      <w:r w:rsidRPr="002A1B46">
        <w:rPr>
          <w:rFonts w:eastAsia="Calibri"/>
          <w:sz w:val="24"/>
        </w:rPr>
        <w:t>č</w:t>
      </w:r>
      <w:r>
        <w:rPr>
          <w:rFonts w:eastAsia="Calibri"/>
          <w:sz w:val="24"/>
        </w:rPr>
        <w:t>nosti</w:t>
      </w:r>
      <w:r w:rsidR="00F94257">
        <w:rPr>
          <w:rFonts w:eastAsia="Calibri"/>
          <w:sz w:val="24"/>
        </w:rPr>
        <w:t xml:space="preserve"> </w:t>
      </w:r>
      <w:r>
        <w:rPr>
          <w:rFonts w:eastAsia="Calibri"/>
          <w:sz w:val="24"/>
        </w:rPr>
        <w:t>ov</w:t>
      </w:r>
      <w:r w:rsidRPr="002A1B46">
        <w:rPr>
          <w:rFonts w:eastAsia="Calibri"/>
          <w:sz w:val="24"/>
        </w:rPr>
        <w:t>ěř</w:t>
      </w:r>
      <w:r>
        <w:rPr>
          <w:rFonts w:eastAsia="Calibri"/>
          <w:sz w:val="24"/>
        </w:rPr>
        <w:t>uje funk</w:t>
      </w:r>
      <w:r w:rsidRPr="002A1B46">
        <w:rPr>
          <w:rFonts w:eastAsia="Calibri"/>
          <w:sz w:val="24"/>
        </w:rPr>
        <w:t>č</w:t>
      </w:r>
      <w:r>
        <w:rPr>
          <w:rFonts w:eastAsia="Calibri"/>
          <w:sz w:val="24"/>
        </w:rPr>
        <w:t>nost</w:t>
      </w:r>
      <w:r w:rsidR="00F94257">
        <w:rPr>
          <w:rFonts w:eastAsia="Calibri"/>
          <w:sz w:val="24"/>
        </w:rPr>
        <w:t xml:space="preserve"> </w:t>
      </w:r>
      <w:r>
        <w:rPr>
          <w:rFonts w:eastAsia="Calibri"/>
          <w:sz w:val="24"/>
        </w:rPr>
        <w:t>a efektivnost systému. Na základ</w:t>
      </w:r>
      <w:r w:rsidRPr="002A1B46">
        <w:rPr>
          <w:rFonts w:eastAsia="Calibri"/>
          <w:sz w:val="24"/>
        </w:rPr>
        <w:t xml:space="preserve">ě </w:t>
      </w:r>
      <w:r>
        <w:rPr>
          <w:rFonts w:eastAsia="Calibri"/>
          <w:sz w:val="24"/>
        </w:rPr>
        <w:t>výsledk</w:t>
      </w:r>
      <w:r w:rsidRPr="002A1B46">
        <w:rPr>
          <w:rFonts w:eastAsia="Calibri"/>
          <w:sz w:val="24"/>
        </w:rPr>
        <w:t xml:space="preserve">ů </w:t>
      </w:r>
      <w:r>
        <w:rPr>
          <w:rFonts w:eastAsia="Calibri"/>
          <w:sz w:val="24"/>
        </w:rPr>
        <w:t>p</w:t>
      </w:r>
      <w:r w:rsidRPr="002A1B46">
        <w:rPr>
          <w:rFonts w:eastAsia="Calibri"/>
          <w:sz w:val="24"/>
        </w:rPr>
        <w:t>ř</w:t>
      </w:r>
      <w:r>
        <w:rPr>
          <w:rFonts w:eastAsia="Calibri"/>
          <w:sz w:val="24"/>
        </w:rPr>
        <w:t>ezkoumání navrhuje vedení p</w:t>
      </w:r>
      <w:r w:rsidRPr="002A1B46">
        <w:rPr>
          <w:rFonts w:eastAsia="Calibri"/>
          <w:sz w:val="24"/>
        </w:rPr>
        <w:t>ř</w:t>
      </w:r>
      <w:r>
        <w:rPr>
          <w:rFonts w:eastAsia="Calibri"/>
          <w:sz w:val="24"/>
        </w:rPr>
        <w:t>ípadná zlepšení, která zabezpe</w:t>
      </w:r>
      <w:r w:rsidRPr="002A1B46">
        <w:rPr>
          <w:rFonts w:eastAsia="Calibri"/>
          <w:sz w:val="24"/>
        </w:rPr>
        <w:t>č</w:t>
      </w:r>
      <w:r>
        <w:rPr>
          <w:rFonts w:eastAsia="Calibri"/>
          <w:sz w:val="24"/>
        </w:rPr>
        <w:t>uje PVK (představitel vedení pro kvalitu)</w:t>
      </w:r>
      <w:r w:rsidR="00F94257">
        <w:rPr>
          <w:rFonts w:eastAsia="Calibri"/>
          <w:sz w:val="24"/>
        </w:rPr>
        <w:br/>
      </w:r>
      <w:r>
        <w:rPr>
          <w:rFonts w:eastAsia="Calibri"/>
          <w:sz w:val="24"/>
        </w:rPr>
        <w:t xml:space="preserve"> a pov</w:t>
      </w:r>
      <w:r w:rsidRPr="002A1B46">
        <w:rPr>
          <w:rFonts w:eastAsia="Calibri"/>
          <w:sz w:val="24"/>
        </w:rPr>
        <w:t>ěř</w:t>
      </w:r>
      <w:r>
        <w:rPr>
          <w:rFonts w:eastAsia="Calibri"/>
          <w:sz w:val="24"/>
        </w:rPr>
        <w:t>ení zam</w:t>
      </w:r>
      <w:r w:rsidRPr="002A1B46">
        <w:rPr>
          <w:rFonts w:eastAsia="Calibri"/>
          <w:sz w:val="24"/>
        </w:rPr>
        <w:t>ě</w:t>
      </w:r>
      <w:r>
        <w:rPr>
          <w:rFonts w:eastAsia="Calibri"/>
          <w:sz w:val="24"/>
        </w:rPr>
        <w:t>stnanci.</w:t>
      </w:r>
    </w:p>
    <w:p w:rsidR="00FE2DA7" w:rsidRDefault="00FE2DA7" w:rsidP="0079305D">
      <w:pPr>
        <w:ind w:firstLine="0"/>
        <w:rPr>
          <w:rFonts w:eastAsia="Calibri"/>
          <w:sz w:val="24"/>
        </w:rPr>
      </w:pPr>
    </w:p>
    <w:p w:rsidR="0079305D" w:rsidRPr="0054355E" w:rsidRDefault="0079305D" w:rsidP="0069179F">
      <w:pPr>
        <w:pStyle w:val="Nadpis2"/>
      </w:pPr>
      <w:bookmarkStart w:id="451" w:name="_Toc495400832"/>
      <w:r w:rsidRPr="0054355E">
        <w:t xml:space="preserve"> </w:t>
      </w:r>
      <w:bookmarkStart w:id="452" w:name="_Toc495468042"/>
      <w:bookmarkStart w:id="453" w:name="_Toc522609410"/>
      <w:bookmarkStart w:id="454" w:name="_Toc523054172"/>
      <w:bookmarkStart w:id="455" w:name="_Toc530667648"/>
      <w:bookmarkStart w:id="456" w:name="_Toc1403415"/>
      <w:bookmarkStart w:id="457" w:name="_Toc1403658"/>
      <w:bookmarkStart w:id="458" w:name="_Toc1991860"/>
      <w:bookmarkStart w:id="459" w:name="_Toc1992283"/>
      <w:bookmarkStart w:id="460" w:name="_Toc2231487"/>
      <w:bookmarkStart w:id="461" w:name="_Toc4612956"/>
      <w:bookmarkStart w:id="462" w:name="_Toc3226001"/>
      <w:r w:rsidRPr="0054355E">
        <w:t>Vstup</w:t>
      </w:r>
      <w:r w:rsidR="00FE2DA7">
        <w:t xml:space="preserve">y a výstupy </w:t>
      </w:r>
      <w:r w:rsidRPr="0054355E">
        <w:t>pro přezkoumání</w:t>
      </w:r>
      <w:bookmarkEnd w:id="451"/>
      <w:bookmarkEnd w:id="452"/>
      <w:bookmarkEnd w:id="453"/>
      <w:bookmarkEnd w:id="454"/>
      <w:bookmarkEnd w:id="455"/>
      <w:bookmarkEnd w:id="456"/>
      <w:bookmarkEnd w:id="457"/>
      <w:bookmarkEnd w:id="458"/>
      <w:bookmarkEnd w:id="459"/>
      <w:bookmarkEnd w:id="460"/>
      <w:bookmarkEnd w:id="461"/>
      <w:r w:rsidR="00FE2DA7">
        <w:t xml:space="preserve"> </w:t>
      </w:r>
      <w:bookmarkEnd w:id="462"/>
    </w:p>
    <w:p w:rsidR="0079305D" w:rsidRDefault="0079305D" w:rsidP="0079305D">
      <w:pPr>
        <w:autoSpaceDE w:val="0"/>
        <w:autoSpaceDN w:val="0"/>
        <w:adjustRightInd w:val="0"/>
        <w:spacing w:line="240" w:lineRule="auto"/>
        <w:ind w:firstLine="0"/>
        <w:jc w:val="left"/>
        <w:rPr>
          <w:rFonts w:eastAsia="Calibri"/>
          <w:sz w:val="24"/>
        </w:rPr>
      </w:pPr>
    </w:p>
    <w:p w:rsidR="0079305D" w:rsidRDefault="0079305D" w:rsidP="0079305D">
      <w:pPr>
        <w:ind w:firstLine="0"/>
        <w:rPr>
          <w:rFonts w:eastAsia="Calibri"/>
          <w:sz w:val="24"/>
        </w:rPr>
      </w:pPr>
      <w:r>
        <w:rPr>
          <w:rFonts w:eastAsia="Calibri"/>
          <w:sz w:val="24"/>
        </w:rPr>
        <w:t>Podklady pro p</w:t>
      </w:r>
      <w:r w:rsidRPr="00F55CD0">
        <w:rPr>
          <w:rFonts w:eastAsia="Calibri"/>
          <w:sz w:val="24"/>
        </w:rPr>
        <w:t>ř</w:t>
      </w:r>
      <w:r>
        <w:rPr>
          <w:rFonts w:eastAsia="Calibri"/>
          <w:sz w:val="24"/>
        </w:rPr>
        <w:t xml:space="preserve">ezkoumávání SMK </w:t>
      </w:r>
      <w:r w:rsidRPr="0018564A">
        <w:rPr>
          <w:rFonts w:eastAsia="Calibri"/>
          <w:sz w:val="24"/>
        </w:rPr>
        <w:t xml:space="preserve">(systém managementu kvality) </w:t>
      </w:r>
      <w:r>
        <w:rPr>
          <w:rFonts w:eastAsia="Calibri"/>
          <w:sz w:val="24"/>
        </w:rPr>
        <w:t>p</w:t>
      </w:r>
      <w:r w:rsidRPr="00F55CD0">
        <w:rPr>
          <w:rFonts w:eastAsia="Calibri"/>
          <w:sz w:val="24"/>
        </w:rPr>
        <w:t>ř</w:t>
      </w:r>
      <w:r>
        <w:rPr>
          <w:rFonts w:eastAsia="Calibri"/>
          <w:sz w:val="24"/>
        </w:rPr>
        <w:t>ipravují členové vedení</w:t>
      </w:r>
      <w:r>
        <w:rPr>
          <w:rFonts w:eastAsia="Calibri"/>
          <w:sz w:val="24"/>
        </w:rPr>
        <w:br/>
        <w:t>a předávají je PVK (představitel vedení pro kvalitu). Přezkoumání se provádí u následujících bodů:</w:t>
      </w:r>
    </w:p>
    <w:p w:rsidR="0079305D" w:rsidRDefault="0079305D" w:rsidP="0079305D">
      <w:pPr>
        <w:autoSpaceDE w:val="0"/>
        <w:autoSpaceDN w:val="0"/>
        <w:adjustRightInd w:val="0"/>
        <w:spacing w:line="240" w:lineRule="auto"/>
        <w:ind w:firstLine="0"/>
        <w:jc w:val="left"/>
        <w:rPr>
          <w:rFonts w:eastAsia="Calibri"/>
          <w:sz w:val="24"/>
        </w:rPr>
      </w:pP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Politika kvality</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Cíle společnosti</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Výsledky všech auditů</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Spokojenost zákazníka a zpětná vazba od zákazníka</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Analýza shody produktu</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Výkonnost procesů</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Výkonnost externích poskytovatelů</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Preventivní opatření a opatření k</w:t>
      </w:r>
      <w:r w:rsidR="00B16869">
        <w:rPr>
          <w:rFonts w:eastAsia="Calibri"/>
          <w:sz w:val="24"/>
        </w:rPr>
        <w:t> </w:t>
      </w:r>
      <w:r>
        <w:rPr>
          <w:rFonts w:eastAsia="Calibri"/>
          <w:sz w:val="24"/>
        </w:rPr>
        <w:t>nápravě</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Přiměřenost zdrojů</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Organizační struktura, celkové hodnocení přiměřenosti a efektivnosti SMK (systém managementu kvality)</w:t>
      </w:r>
      <w:r w:rsidR="00B16869">
        <w:rPr>
          <w:rFonts w:eastAsia="Calibri"/>
          <w:sz w:val="24"/>
        </w:rPr>
        <w:t>,</w:t>
      </w:r>
    </w:p>
    <w:p w:rsidR="0079305D" w:rsidRDefault="0079305D" w:rsidP="0079305D">
      <w:pPr>
        <w:numPr>
          <w:ilvl w:val="0"/>
          <w:numId w:val="6"/>
        </w:numPr>
        <w:autoSpaceDE w:val="0"/>
        <w:autoSpaceDN w:val="0"/>
        <w:adjustRightInd w:val="0"/>
        <w:spacing w:line="240" w:lineRule="auto"/>
        <w:jc w:val="left"/>
        <w:rPr>
          <w:rFonts w:eastAsia="Calibri"/>
          <w:sz w:val="24"/>
        </w:rPr>
      </w:pPr>
      <w:r>
        <w:rPr>
          <w:rFonts w:eastAsia="Calibri"/>
          <w:sz w:val="24"/>
        </w:rPr>
        <w:t>Výsledky monitorováni a měření</w:t>
      </w:r>
      <w:r w:rsidR="00B16869">
        <w:rPr>
          <w:rFonts w:eastAsia="Calibri"/>
          <w:sz w:val="24"/>
        </w:rPr>
        <w:t>,</w:t>
      </w:r>
    </w:p>
    <w:p w:rsidR="0079305D" w:rsidRPr="0018564A" w:rsidRDefault="0079305D" w:rsidP="0079305D">
      <w:pPr>
        <w:numPr>
          <w:ilvl w:val="0"/>
          <w:numId w:val="6"/>
        </w:numPr>
        <w:autoSpaceDE w:val="0"/>
        <w:autoSpaceDN w:val="0"/>
        <w:adjustRightInd w:val="0"/>
        <w:spacing w:line="240" w:lineRule="auto"/>
        <w:jc w:val="left"/>
        <w:rPr>
          <w:rFonts w:eastAsia="Calibri"/>
          <w:sz w:val="24"/>
        </w:rPr>
      </w:pPr>
      <w:r w:rsidRPr="0018564A">
        <w:rPr>
          <w:rFonts w:eastAsia="Calibri"/>
          <w:sz w:val="24"/>
        </w:rPr>
        <w:lastRenderedPageBreak/>
        <w:t>Vyhodnocení plnění z přezkoumání SMK (systém managementu kvality) z minulého roku</w:t>
      </w:r>
      <w:r w:rsidR="00B16869">
        <w:rPr>
          <w:rFonts w:eastAsia="Calibri"/>
          <w:sz w:val="24"/>
        </w:rPr>
        <w:t>.</w:t>
      </w:r>
    </w:p>
    <w:p w:rsidR="0079305D" w:rsidRDefault="0079305D" w:rsidP="0079305D">
      <w:pPr>
        <w:autoSpaceDE w:val="0"/>
        <w:autoSpaceDN w:val="0"/>
        <w:adjustRightInd w:val="0"/>
        <w:spacing w:line="240" w:lineRule="auto"/>
        <w:ind w:left="720" w:firstLine="0"/>
        <w:jc w:val="left"/>
        <w:rPr>
          <w:rFonts w:eastAsia="Calibri"/>
          <w:sz w:val="24"/>
        </w:rPr>
      </w:pPr>
    </w:p>
    <w:p w:rsidR="0079305D" w:rsidRDefault="0079305D" w:rsidP="0079305D">
      <w:pPr>
        <w:ind w:firstLine="0"/>
        <w:rPr>
          <w:rFonts w:eastAsia="Calibri"/>
          <w:sz w:val="24"/>
        </w:rPr>
      </w:pPr>
      <w:r>
        <w:rPr>
          <w:rFonts w:eastAsia="Calibri"/>
          <w:sz w:val="24"/>
        </w:rPr>
        <w:t>Výstupem z p</w:t>
      </w:r>
      <w:r w:rsidRPr="00F55CD0">
        <w:rPr>
          <w:rFonts w:eastAsia="Calibri"/>
          <w:sz w:val="24"/>
        </w:rPr>
        <w:t>ř</w:t>
      </w:r>
      <w:r>
        <w:rPr>
          <w:rFonts w:eastAsia="Calibri"/>
          <w:sz w:val="24"/>
        </w:rPr>
        <w:t>ezkoumání systému kvality je zápis z porady vedení spole</w:t>
      </w:r>
      <w:r w:rsidRPr="00F55CD0">
        <w:rPr>
          <w:rFonts w:eastAsia="Calibri"/>
          <w:sz w:val="24"/>
        </w:rPr>
        <w:t>č</w:t>
      </w:r>
      <w:r>
        <w:rPr>
          <w:rFonts w:eastAsia="Calibri"/>
          <w:sz w:val="24"/>
        </w:rPr>
        <w:t xml:space="preserve">nosti </w:t>
      </w:r>
      <w:r>
        <w:rPr>
          <w:rFonts w:eastAsia="Calibri"/>
          <w:sz w:val="24"/>
        </w:rPr>
        <w:br/>
        <w:t xml:space="preserve">o přezkoumání. Tento zápis je považován za záznam systému kvality. </w:t>
      </w:r>
    </w:p>
    <w:p w:rsidR="00FE2DA7" w:rsidRDefault="00FE2DA7" w:rsidP="00667971">
      <w:pPr>
        <w:pStyle w:val="Nadpis2"/>
        <w:spacing w:before="100" w:beforeAutospacing="1" w:after="100" w:afterAutospacing="1"/>
        <w:ind w:left="1032" w:hanging="578"/>
      </w:pPr>
      <w:bookmarkStart w:id="463" w:name="_Toc3226002"/>
      <w:bookmarkStart w:id="464" w:name="_Toc4612957"/>
      <w:r w:rsidRPr="00FE2DA7">
        <w:t>Audity</w:t>
      </w:r>
      <w:bookmarkEnd w:id="463"/>
      <w:bookmarkEnd w:id="464"/>
      <w:r w:rsidRPr="00FE2DA7">
        <w:t xml:space="preserve"> </w:t>
      </w:r>
    </w:p>
    <w:p w:rsidR="009F6935" w:rsidRDefault="00EA6736" w:rsidP="00133860">
      <w:pPr>
        <w:rPr>
          <w:rFonts w:eastAsia="Calibri"/>
          <w:sz w:val="24"/>
        </w:rPr>
      </w:pPr>
      <w:r>
        <w:rPr>
          <w:rFonts w:eastAsia="Calibri"/>
          <w:sz w:val="24"/>
        </w:rPr>
        <w:t>„</w:t>
      </w:r>
      <w:r w:rsidR="000877C4">
        <w:rPr>
          <w:rFonts w:eastAsia="Calibri"/>
          <w:sz w:val="24"/>
        </w:rPr>
        <w:t xml:space="preserve">Audity jsou specifickou </w:t>
      </w:r>
      <w:r w:rsidR="009F6935">
        <w:rPr>
          <w:rFonts w:eastAsia="Calibri"/>
          <w:sz w:val="24"/>
        </w:rPr>
        <w:t>formou kontrolní činnosti</w:t>
      </w:r>
      <w:r w:rsidR="00133860" w:rsidRPr="00133860">
        <w:rPr>
          <w:rFonts w:eastAsia="Calibri"/>
          <w:sz w:val="24"/>
        </w:rPr>
        <w:t>.</w:t>
      </w:r>
      <w:r w:rsidR="009F6935">
        <w:rPr>
          <w:rFonts w:eastAsia="Calibri"/>
          <w:sz w:val="24"/>
        </w:rPr>
        <w:t xml:space="preserve"> Jejich smyslem je nezávisle</w:t>
      </w:r>
      <w:r w:rsidR="009F6935">
        <w:rPr>
          <w:rFonts w:eastAsia="Calibri"/>
          <w:sz w:val="24"/>
        </w:rPr>
        <w:br/>
        <w:t xml:space="preserve"> a systematicky a objektivně hodnotit prověřovaný předmět s cílem stanovit rozsah, v němž jsou splněna kritéria auditu.</w:t>
      </w:r>
    </w:p>
    <w:p w:rsidR="00133860" w:rsidRPr="00133860" w:rsidRDefault="009F6935" w:rsidP="00133860">
      <w:pPr>
        <w:rPr>
          <w:rFonts w:eastAsia="Calibri"/>
          <w:sz w:val="24"/>
        </w:rPr>
      </w:pPr>
      <w:r>
        <w:rPr>
          <w:rFonts w:eastAsia="Calibri"/>
          <w:sz w:val="24"/>
        </w:rPr>
        <w:t xml:space="preserve">Tyto prověrky mohou být realizovány vnějšími subjekty, pak hovoříme o externích auditech, nebo mohou být realizovány v rámci vnitřních struktur organizace, v zájmu kontrolních funkcí managementu, pak hovoříme o vnitřních, interních auditech. </w:t>
      </w:r>
      <w:r w:rsidR="00EA6736">
        <w:rPr>
          <w:rFonts w:eastAsia="Calibri"/>
          <w:sz w:val="24"/>
        </w:rPr>
        <w:t xml:space="preserve">“ </w:t>
      </w:r>
      <w:r w:rsidR="00EA6736">
        <w:rPr>
          <w:rStyle w:val="Znakapoznpodarou"/>
          <w:rFonts w:eastAsia="Calibri"/>
          <w:sz w:val="24"/>
        </w:rPr>
        <w:footnoteReference w:id="51"/>
      </w:r>
    </w:p>
    <w:p w:rsidR="00667971" w:rsidRPr="00667971" w:rsidRDefault="00667971" w:rsidP="00667971"/>
    <w:p w:rsidR="0079305D" w:rsidRPr="00667971" w:rsidRDefault="0079305D" w:rsidP="00667971">
      <w:pPr>
        <w:pStyle w:val="Nadpis3"/>
        <w:spacing w:before="100" w:beforeAutospacing="1" w:after="100" w:afterAutospacing="1"/>
        <w:jc w:val="left"/>
        <w:rPr>
          <w:b/>
          <w:sz w:val="26"/>
          <w:szCs w:val="26"/>
        </w:rPr>
      </w:pPr>
      <w:bookmarkStart w:id="465" w:name="_Toc522609413"/>
      <w:bookmarkStart w:id="466" w:name="_Toc523054175"/>
      <w:bookmarkStart w:id="467" w:name="_Toc530667651"/>
      <w:bookmarkStart w:id="468" w:name="_Toc1403418"/>
      <w:bookmarkStart w:id="469" w:name="_Toc1403661"/>
      <w:bookmarkStart w:id="470" w:name="_Toc1991863"/>
      <w:bookmarkStart w:id="471" w:name="_Toc1992286"/>
      <w:bookmarkStart w:id="472" w:name="_Toc2231489"/>
      <w:bookmarkStart w:id="473" w:name="_Toc4612958"/>
      <w:bookmarkStart w:id="474" w:name="_Toc3226003"/>
      <w:r w:rsidRPr="00667971">
        <w:rPr>
          <w:b/>
          <w:sz w:val="26"/>
          <w:szCs w:val="26"/>
        </w:rPr>
        <w:t>Interní audity</w:t>
      </w:r>
      <w:bookmarkEnd w:id="465"/>
      <w:bookmarkEnd w:id="466"/>
      <w:bookmarkEnd w:id="467"/>
      <w:bookmarkEnd w:id="468"/>
      <w:bookmarkEnd w:id="469"/>
      <w:bookmarkEnd w:id="470"/>
      <w:bookmarkEnd w:id="471"/>
      <w:bookmarkEnd w:id="472"/>
      <w:bookmarkEnd w:id="473"/>
      <w:r w:rsidR="00FE2DA7" w:rsidRPr="00667971">
        <w:rPr>
          <w:b/>
          <w:sz w:val="26"/>
          <w:szCs w:val="26"/>
        </w:rPr>
        <w:t xml:space="preserve">  </w:t>
      </w:r>
      <w:bookmarkEnd w:id="474"/>
    </w:p>
    <w:p w:rsidR="0079305D" w:rsidRPr="00641CBA" w:rsidRDefault="0079305D" w:rsidP="0079305D">
      <w:pPr>
        <w:pStyle w:val="Normlnweb"/>
        <w:spacing w:after="45"/>
        <w:textAlignment w:val="baseline"/>
        <w:rPr>
          <w:rFonts w:ascii="Times New Roman" w:hAnsi="Times New Roman"/>
        </w:rPr>
      </w:pPr>
      <w:r w:rsidRPr="00641CBA">
        <w:rPr>
          <w:rFonts w:ascii="Times New Roman" w:hAnsi="Times New Roman"/>
        </w:rPr>
        <w:t xml:space="preserve">V praxi je interní audit prováděn zejména proto, že jej </w:t>
      </w:r>
      <w:r>
        <w:rPr>
          <w:rFonts w:ascii="Times New Roman" w:hAnsi="Times New Roman"/>
        </w:rPr>
        <w:t>vy</w:t>
      </w:r>
      <w:r w:rsidRPr="00641CBA">
        <w:rPr>
          <w:rFonts w:ascii="Times New Roman" w:hAnsi="Times New Roman"/>
        </w:rPr>
        <w:t>žaduje normy ISO. Cílem interního auditu je v organizaci – ověřit správné fungování procesů. Při interním auditu se pracuje s aktuálními procesy, činnostmi a postupy, které se následně vyhodnocují a zlepšují.</w:t>
      </w:r>
    </w:p>
    <w:p w:rsidR="0079305D" w:rsidRDefault="0079305D" w:rsidP="0079305D">
      <w:pPr>
        <w:pStyle w:val="Normlnweb"/>
        <w:spacing w:after="45"/>
        <w:textAlignment w:val="baseline"/>
        <w:rPr>
          <w:rFonts w:ascii="Times New Roman" w:hAnsi="Times New Roman"/>
        </w:rPr>
      </w:pPr>
      <w:r w:rsidRPr="00641CBA">
        <w:rPr>
          <w:rFonts w:ascii="Times New Roman" w:hAnsi="Times New Roman"/>
        </w:rPr>
        <w:t>Audit musí provádět pracovník s potřebnými zkušenostmi. K tomuto účelu byl vyškolen tým sestavený ze zaměstnanců firmy. Tento zvolený způsob nebyl dostatečně efektivní</w:t>
      </w:r>
      <w:r w:rsidR="001337D4">
        <w:rPr>
          <w:rFonts w:ascii="Times New Roman" w:hAnsi="Times New Roman"/>
        </w:rPr>
        <w:br/>
      </w:r>
      <w:r w:rsidRPr="00641CBA">
        <w:rPr>
          <w:rFonts w:ascii="Times New Roman" w:hAnsi="Times New Roman"/>
        </w:rPr>
        <w:t xml:space="preserve"> a z tohoto důvodu vedení firmy přistoupilo ke druhému možnému způsobu, a to je interní audit zajištěný externě jako službu. V PSP Pohony a.s. tuto službu zajištuje firma KCM Přerov.  KCM vypracuje plán interních auditů, které prověří všechny procesy dle normy ISO 9001:2015. Tento způsob se jeví daleko efektivnější z prostého důvodu, protože externí auditor nemá obavy vyslovit negativní hodnocení a uvést ho v závěrečné zprávě z auditu. Ve zprávě jsou uvedeny nejen zjištěné odchylky, ale také návrhy vhodných opatření, jejichž cílem je zlepšit aktuální stav podniku. Na základě této zprávy jsou vlastníkům procesů zadány úkoly vedoucí k odstranění zjištěných neshod. Plnění úkolů je kontrolováno na poradě vedení společnosti. </w:t>
      </w:r>
      <w:r w:rsidRPr="00641CBA">
        <w:rPr>
          <w:rFonts w:ascii="Times New Roman" w:hAnsi="Times New Roman"/>
        </w:rPr>
        <w:lastRenderedPageBreak/>
        <w:t>Kvalitně provedený interní audit poskytuje užitečné výsledky pro řízení firmy. Specifikuje možnosti zlepšení a přináší podněty, jak zlepšit kvalitu nebo efektivitu.</w:t>
      </w:r>
    </w:p>
    <w:p w:rsidR="0079305D" w:rsidRPr="00667971" w:rsidRDefault="00552C9D" w:rsidP="00667971">
      <w:pPr>
        <w:pStyle w:val="Nadpis3"/>
        <w:spacing w:before="100" w:beforeAutospacing="1" w:after="100" w:afterAutospacing="1"/>
        <w:jc w:val="left"/>
        <w:rPr>
          <w:b/>
          <w:sz w:val="26"/>
          <w:szCs w:val="26"/>
        </w:rPr>
      </w:pPr>
      <w:bookmarkStart w:id="475" w:name="_Toc522609414"/>
      <w:bookmarkStart w:id="476" w:name="_Toc523054176"/>
      <w:bookmarkStart w:id="477" w:name="_Toc530667652"/>
      <w:bookmarkStart w:id="478" w:name="_Toc1403419"/>
      <w:bookmarkStart w:id="479" w:name="_Toc1403662"/>
      <w:bookmarkStart w:id="480" w:name="_Toc1991864"/>
      <w:bookmarkStart w:id="481" w:name="_Toc1992287"/>
      <w:bookmarkStart w:id="482" w:name="_Toc2231490"/>
      <w:bookmarkStart w:id="483" w:name="_Toc4612959"/>
      <w:bookmarkStart w:id="484" w:name="_Toc3226004"/>
      <w:r>
        <w:rPr>
          <w:b/>
          <w:sz w:val="26"/>
          <w:szCs w:val="26"/>
        </w:rPr>
        <w:t>Certifikační</w:t>
      </w:r>
      <w:r w:rsidR="0079305D" w:rsidRPr="00667971">
        <w:rPr>
          <w:b/>
          <w:sz w:val="26"/>
          <w:szCs w:val="26"/>
        </w:rPr>
        <w:t xml:space="preserve"> audit</w:t>
      </w:r>
      <w:bookmarkEnd w:id="475"/>
      <w:bookmarkEnd w:id="476"/>
      <w:bookmarkEnd w:id="477"/>
      <w:bookmarkEnd w:id="478"/>
      <w:bookmarkEnd w:id="479"/>
      <w:bookmarkEnd w:id="480"/>
      <w:bookmarkEnd w:id="481"/>
      <w:bookmarkEnd w:id="482"/>
      <w:bookmarkEnd w:id="483"/>
      <w:r w:rsidR="00FE2DA7" w:rsidRPr="00667971">
        <w:rPr>
          <w:b/>
          <w:sz w:val="26"/>
          <w:szCs w:val="26"/>
        </w:rPr>
        <w:t xml:space="preserve"> </w:t>
      </w:r>
      <w:bookmarkEnd w:id="484"/>
    </w:p>
    <w:p w:rsidR="0079305D" w:rsidRPr="005A5E00" w:rsidRDefault="0079305D" w:rsidP="0079305D">
      <w:pPr>
        <w:pStyle w:val="Normlnweb"/>
        <w:spacing w:after="45"/>
        <w:textAlignment w:val="baseline"/>
        <w:rPr>
          <w:rFonts w:ascii="Times New Roman" w:hAnsi="Times New Roman"/>
        </w:rPr>
      </w:pPr>
      <w:r w:rsidRPr="005A5E00">
        <w:rPr>
          <w:rFonts w:ascii="Times New Roman" w:hAnsi="Times New Roman"/>
        </w:rPr>
        <w:t xml:space="preserve"> Společnost PSP Pohony a.s. je certifikovaná od roku 1994 dle normy ISO. V loňském roce byla certifikována dle nové normy ČSN EN ISO 9001:2015 certifikační společností T</w:t>
      </w:r>
      <w:r>
        <w:rPr>
          <w:rFonts w:ascii="Times New Roman" w:hAnsi="Times New Roman"/>
        </w:rPr>
        <w:t>Ü</w:t>
      </w:r>
      <w:r w:rsidRPr="005A5E00">
        <w:rPr>
          <w:rFonts w:ascii="Times New Roman" w:hAnsi="Times New Roman"/>
        </w:rPr>
        <w:t xml:space="preserve">V NORD. </w:t>
      </w:r>
      <w:r w:rsidRPr="00BF6AD2">
        <w:rPr>
          <w:rFonts w:ascii="Times New Roman" w:hAnsi="Times New Roman"/>
        </w:rPr>
        <w:t xml:space="preserve">Certifikovaný systém managementu kvality prokazuje, že organizace je schopna trvale poskytovat produkty a služby v souladu s příslušnými předpisy a </w:t>
      </w:r>
      <w:r w:rsidRPr="005A5E00">
        <w:rPr>
          <w:rFonts w:ascii="Times New Roman" w:hAnsi="Times New Roman"/>
        </w:rPr>
        <w:t>požadavky zákazníků.</w:t>
      </w:r>
      <w:r w:rsidRPr="00E95410">
        <w:rPr>
          <w:rFonts w:ascii="Times New Roman" w:hAnsi="Times New Roman"/>
        </w:rPr>
        <w:t xml:space="preserve"> Certifikace má platnost tři roky. Během této doby </w:t>
      </w:r>
      <w:r w:rsidRPr="005A5E00">
        <w:rPr>
          <w:rFonts w:ascii="Times New Roman" w:hAnsi="Times New Roman"/>
        </w:rPr>
        <w:t>probíhá 1x ročně dozorový audit v</w:t>
      </w:r>
      <w:r>
        <w:rPr>
          <w:rFonts w:ascii="Times New Roman" w:hAnsi="Times New Roman"/>
        </w:rPr>
        <w:t> </w:t>
      </w:r>
      <w:r w:rsidRPr="005A5E00">
        <w:rPr>
          <w:rFonts w:ascii="Times New Roman" w:hAnsi="Times New Roman"/>
        </w:rPr>
        <w:t>prvním</w:t>
      </w:r>
      <w:r>
        <w:rPr>
          <w:rFonts w:ascii="Times New Roman" w:hAnsi="Times New Roman"/>
        </w:rPr>
        <w:br/>
      </w:r>
      <w:r w:rsidRPr="005A5E00">
        <w:rPr>
          <w:rFonts w:ascii="Times New Roman" w:hAnsi="Times New Roman"/>
        </w:rPr>
        <w:t xml:space="preserve"> a druhém roce. Na základě výsledku auditu </w:t>
      </w:r>
      <w:r w:rsidRPr="00E95410">
        <w:rPr>
          <w:rFonts w:ascii="Times New Roman" w:hAnsi="Times New Roman"/>
        </w:rPr>
        <w:t>je</w:t>
      </w:r>
      <w:r w:rsidRPr="005A5E00">
        <w:rPr>
          <w:rFonts w:ascii="Times New Roman" w:hAnsi="Times New Roman"/>
        </w:rPr>
        <w:t xml:space="preserve"> vydáno rozhodnutí o potvrzení platnosti certifikátu </w:t>
      </w:r>
      <w:r w:rsidRPr="00E95410">
        <w:rPr>
          <w:rFonts w:ascii="Times New Roman" w:hAnsi="Times New Roman"/>
        </w:rPr>
        <w:t xml:space="preserve">na další rok. V případě zjištění nepřípustných odchylek může být platnost certifikátu pozastavena nebo může být </w:t>
      </w:r>
      <w:r w:rsidRPr="005A5E00">
        <w:rPr>
          <w:rFonts w:ascii="Times New Roman" w:hAnsi="Times New Roman"/>
        </w:rPr>
        <w:t xml:space="preserve">certifikát odejmout. </w:t>
      </w:r>
      <w:r w:rsidRPr="00E95410">
        <w:rPr>
          <w:rFonts w:ascii="Times New Roman" w:hAnsi="Times New Roman"/>
        </w:rPr>
        <w:t>Ve třetím roce</w:t>
      </w:r>
      <w:r w:rsidRPr="005A5E00">
        <w:rPr>
          <w:rFonts w:ascii="Times New Roman" w:hAnsi="Times New Roman"/>
        </w:rPr>
        <w:t>, před ukončením platnosti certifikátu</w:t>
      </w:r>
      <w:r w:rsidRPr="00E95410">
        <w:rPr>
          <w:rFonts w:ascii="Times New Roman" w:hAnsi="Times New Roman"/>
        </w:rPr>
        <w:t xml:space="preserve"> se provádí </w:t>
      </w:r>
      <w:r w:rsidRPr="005A5E00">
        <w:rPr>
          <w:rFonts w:ascii="Times New Roman" w:hAnsi="Times New Roman"/>
        </w:rPr>
        <w:t>re</w:t>
      </w:r>
      <w:r>
        <w:rPr>
          <w:rFonts w:ascii="Times New Roman" w:hAnsi="Times New Roman"/>
        </w:rPr>
        <w:t>-</w:t>
      </w:r>
      <w:r w:rsidRPr="005A5E00">
        <w:rPr>
          <w:rFonts w:ascii="Times New Roman" w:hAnsi="Times New Roman"/>
        </w:rPr>
        <w:t>certifikační audit</w:t>
      </w:r>
      <w:r>
        <w:rPr>
          <w:rFonts w:ascii="Times New Roman" w:hAnsi="Times New Roman"/>
        </w:rPr>
        <w:t>.</w:t>
      </w:r>
    </w:p>
    <w:p w:rsidR="0079305D" w:rsidRPr="00667971" w:rsidRDefault="0079305D" w:rsidP="00667971">
      <w:pPr>
        <w:pStyle w:val="Nadpis3"/>
        <w:spacing w:before="100" w:beforeAutospacing="1" w:after="100" w:afterAutospacing="1"/>
        <w:jc w:val="left"/>
        <w:rPr>
          <w:b/>
          <w:sz w:val="26"/>
          <w:szCs w:val="26"/>
        </w:rPr>
      </w:pPr>
      <w:r w:rsidRPr="00667971">
        <w:rPr>
          <w:b/>
          <w:sz w:val="26"/>
          <w:szCs w:val="26"/>
        </w:rPr>
        <w:t xml:space="preserve"> </w:t>
      </w:r>
      <w:bookmarkStart w:id="485" w:name="_Toc522609415"/>
      <w:bookmarkStart w:id="486" w:name="_Toc523054177"/>
      <w:bookmarkStart w:id="487" w:name="_Toc530667653"/>
      <w:bookmarkStart w:id="488" w:name="_Toc1403420"/>
      <w:bookmarkStart w:id="489" w:name="_Toc1403663"/>
      <w:bookmarkStart w:id="490" w:name="_Toc1991865"/>
      <w:bookmarkStart w:id="491" w:name="_Toc1992288"/>
      <w:bookmarkStart w:id="492" w:name="_Toc2231491"/>
      <w:bookmarkStart w:id="493" w:name="_Toc4612960"/>
      <w:bookmarkStart w:id="494" w:name="_Toc3226005"/>
      <w:r w:rsidRPr="00667971">
        <w:rPr>
          <w:b/>
          <w:sz w:val="26"/>
          <w:szCs w:val="26"/>
        </w:rPr>
        <w:t>Zákaznické audity</w:t>
      </w:r>
      <w:bookmarkEnd w:id="485"/>
      <w:bookmarkEnd w:id="486"/>
      <w:bookmarkEnd w:id="487"/>
      <w:bookmarkEnd w:id="488"/>
      <w:bookmarkEnd w:id="489"/>
      <w:bookmarkEnd w:id="490"/>
      <w:bookmarkEnd w:id="491"/>
      <w:bookmarkEnd w:id="492"/>
      <w:bookmarkEnd w:id="493"/>
      <w:r w:rsidR="00FE2DA7" w:rsidRPr="00667971">
        <w:rPr>
          <w:b/>
          <w:sz w:val="26"/>
          <w:szCs w:val="26"/>
        </w:rPr>
        <w:t xml:space="preserve"> </w:t>
      </w:r>
      <w:bookmarkEnd w:id="494"/>
    </w:p>
    <w:p w:rsidR="0079305D" w:rsidRDefault="0079305D" w:rsidP="0079305D">
      <w:pPr>
        <w:pStyle w:val="Normlnweb"/>
        <w:shd w:val="clear" w:color="auto" w:fill="FFFFFF"/>
        <w:spacing w:after="150"/>
        <w:rPr>
          <w:rFonts w:ascii="Times New Roman" w:hAnsi="Times New Roman"/>
        </w:rPr>
      </w:pPr>
      <w:r>
        <w:t xml:space="preserve"> </w:t>
      </w:r>
      <w:r w:rsidRPr="007E6E11">
        <w:rPr>
          <w:rFonts w:ascii="Times New Roman" w:hAnsi="Times New Roman"/>
        </w:rPr>
        <w:t xml:space="preserve">Neméně důležitým typem auditů jsou zákaznické audity. V posledních letech jsou tyto audity vnímaný, jako zcela běžný způsob ověření fungování SMK </w:t>
      </w:r>
      <w:r w:rsidRPr="0018564A">
        <w:t xml:space="preserve">(systém managementu kvality) </w:t>
      </w:r>
      <w:r w:rsidRPr="007E6E11">
        <w:rPr>
          <w:rFonts w:ascii="Times New Roman" w:hAnsi="Times New Roman"/>
        </w:rPr>
        <w:t>zákazníka u svého dodavatele. Zákaznické audity</w:t>
      </w:r>
      <w:r w:rsidRPr="00FF55C8">
        <w:rPr>
          <w:rFonts w:ascii="Times New Roman" w:hAnsi="Times New Roman"/>
        </w:rPr>
        <w:t xml:space="preserve"> jsou </w:t>
      </w:r>
      <w:r w:rsidRPr="007E6E11">
        <w:rPr>
          <w:rFonts w:ascii="Times New Roman" w:hAnsi="Times New Roman"/>
        </w:rPr>
        <w:t xml:space="preserve">velmi </w:t>
      </w:r>
      <w:r w:rsidRPr="00FF55C8">
        <w:rPr>
          <w:rFonts w:ascii="Times New Roman" w:hAnsi="Times New Roman"/>
        </w:rPr>
        <w:t>významn</w:t>
      </w:r>
      <w:r w:rsidRPr="007E6E11">
        <w:rPr>
          <w:rFonts w:ascii="Times New Roman" w:hAnsi="Times New Roman"/>
        </w:rPr>
        <w:t xml:space="preserve">é pro </w:t>
      </w:r>
      <w:r w:rsidRPr="00FF55C8">
        <w:rPr>
          <w:rFonts w:ascii="Times New Roman" w:hAnsi="Times New Roman"/>
        </w:rPr>
        <w:t>spolupráci dodavatele a zákazníka</w:t>
      </w:r>
      <w:r w:rsidRPr="007E6E11">
        <w:rPr>
          <w:rFonts w:ascii="Times New Roman" w:hAnsi="Times New Roman"/>
        </w:rPr>
        <w:t>. Dodavatelské a</w:t>
      </w:r>
      <w:r w:rsidRPr="00FF55C8">
        <w:rPr>
          <w:rFonts w:ascii="Times New Roman" w:hAnsi="Times New Roman"/>
        </w:rPr>
        <w:t xml:space="preserve">udity </w:t>
      </w:r>
      <w:r w:rsidRPr="007E6E11">
        <w:rPr>
          <w:rFonts w:ascii="Times New Roman" w:hAnsi="Times New Roman"/>
        </w:rPr>
        <w:t>provádí tým auditorů z</w:t>
      </w:r>
      <w:r w:rsidRPr="00FF55C8">
        <w:rPr>
          <w:rFonts w:ascii="Times New Roman" w:hAnsi="Times New Roman"/>
        </w:rPr>
        <w:t xml:space="preserve">ákazníka. </w:t>
      </w:r>
      <w:r w:rsidRPr="007E6E11">
        <w:rPr>
          <w:rFonts w:ascii="Times New Roman" w:hAnsi="Times New Roman"/>
        </w:rPr>
        <w:t xml:space="preserve">Členy týmu jsou zástupci kvality, nákupu a také logistiky. </w:t>
      </w:r>
      <w:r w:rsidRPr="00FF55C8">
        <w:rPr>
          <w:rFonts w:ascii="Times New Roman" w:hAnsi="Times New Roman"/>
        </w:rPr>
        <w:t xml:space="preserve"> </w:t>
      </w:r>
      <w:r w:rsidRPr="007E6E11">
        <w:rPr>
          <w:rFonts w:ascii="Times New Roman" w:hAnsi="Times New Roman"/>
        </w:rPr>
        <w:t>Tyto</w:t>
      </w:r>
      <w:r w:rsidRPr="00FF55C8">
        <w:rPr>
          <w:rFonts w:ascii="Times New Roman" w:hAnsi="Times New Roman"/>
        </w:rPr>
        <w:t xml:space="preserve"> audity </w:t>
      </w:r>
      <w:r w:rsidRPr="007E6E11">
        <w:rPr>
          <w:rFonts w:ascii="Times New Roman" w:hAnsi="Times New Roman"/>
        </w:rPr>
        <w:t>velmi</w:t>
      </w:r>
      <w:r w:rsidRPr="00FF55C8">
        <w:rPr>
          <w:rFonts w:ascii="Times New Roman" w:hAnsi="Times New Roman"/>
        </w:rPr>
        <w:t xml:space="preserve"> ovlivňují výsledky hodnocení dodavatelů a </w:t>
      </w:r>
      <w:r w:rsidRPr="007E6E11">
        <w:rPr>
          <w:rFonts w:ascii="Times New Roman" w:hAnsi="Times New Roman"/>
        </w:rPr>
        <w:t xml:space="preserve">také vedou k rozhodnutí o další spolupráci. </w:t>
      </w:r>
      <w:r w:rsidRPr="00B70126">
        <w:rPr>
          <w:rFonts w:ascii="Times New Roman" w:hAnsi="Times New Roman"/>
        </w:rPr>
        <w:t xml:space="preserve">Zákazník získá vlastní názor nejen na podnikový systém managementu dodavatele ale také na technologické procesy. Svým pohledem napomáhá odstraňovat běžné problémy skryté </w:t>
      </w:r>
      <w:proofErr w:type="spellStart"/>
      <w:r w:rsidRPr="00B70126">
        <w:rPr>
          <w:rFonts w:ascii="Times New Roman" w:hAnsi="Times New Roman"/>
        </w:rPr>
        <w:t>tz</w:t>
      </w:r>
      <w:proofErr w:type="spellEnd"/>
      <w:r w:rsidRPr="00B70126">
        <w:rPr>
          <w:rFonts w:ascii="Times New Roman" w:hAnsi="Times New Roman"/>
        </w:rPr>
        <w:t>. provozní slepotou.</w:t>
      </w:r>
      <w:r>
        <w:rPr>
          <w:rFonts w:ascii="Times New Roman" w:hAnsi="Times New Roman"/>
        </w:rPr>
        <w:t xml:space="preserve"> D</w:t>
      </w:r>
      <w:r w:rsidRPr="009C2A58">
        <w:rPr>
          <w:rFonts w:ascii="Times New Roman" w:hAnsi="Times New Roman"/>
        </w:rPr>
        <w:t xml:space="preserve">odavatel získává jistotu, že </w:t>
      </w:r>
      <w:r w:rsidRPr="00B70126">
        <w:rPr>
          <w:rFonts w:ascii="Times New Roman" w:hAnsi="Times New Roman"/>
        </w:rPr>
        <w:t>výrobky nebo</w:t>
      </w:r>
      <w:r w:rsidRPr="009C2A58">
        <w:rPr>
          <w:rFonts w:ascii="Times New Roman" w:hAnsi="Times New Roman"/>
        </w:rPr>
        <w:t xml:space="preserve"> služby, které jim jejich dodavatel poskytuje, jsou kvalitní</w:t>
      </w:r>
      <w:r>
        <w:rPr>
          <w:rFonts w:ascii="Times New Roman" w:hAnsi="Times New Roman"/>
        </w:rPr>
        <w:br/>
      </w:r>
      <w:r w:rsidRPr="009C2A58">
        <w:rPr>
          <w:rFonts w:ascii="Times New Roman" w:hAnsi="Times New Roman"/>
        </w:rPr>
        <w:t xml:space="preserve">a v souladu s jejich </w:t>
      </w:r>
      <w:r w:rsidRPr="00B70126">
        <w:rPr>
          <w:rFonts w:ascii="Times New Roman" w:hAnsi="Times New Roman"/>
        </w:rPr>
        <w:t xml:space="preserve">požadavky. </w:t>
      </w:r>
      <w:r w:rsidRPr="00AC67CE">
        <w:rPr>
          <w:rFonts w:ascii="Times New Roman" w:hAnsi="Times New Roman"/>
        </w:rPr>
        <w:t>Rozsah zákaznického auditu je stanoven požadavky zákazníka, jestli bude auditovat: pouze realizaci zakázky nebo celý systém SMK</w:t>
      </w:r>
      <w:r>
        <w:rPr>
          <w:rFonts w:ascii="Times New Roman" w:hAnsi="Times New Roman"/>
        </w:rPr>
        <w:t xml:space="preserve"> </w:t>
      </w:r>
      <w:r w:rsidRPr="0018564A">
        <w:t>(systém managementu kvality)</w:t>
      </w:r>
      <w:r w:rsidRPr="00AC67CE">
        <w:rPr>
          <w:rFonts w:ascii="Times New Roman" w:hAnsi="Times New Roman"/>
        </w:rPr>
        <w:t xml:space="preserve">. </w:t>
      </w:r>
      <w:r w:rsidRPr="00B70126">
        <w:rPr>
          <w:rFonts w:ascii="Times New Roman" w:hAnsi="Times New Roman"/>
        </w:rPr>
        <w:t>O</w:t>
      </w:r>
      <w:r w:rsidRPr="00FF55C8">
        <w:rPr>
          <w:rFonts w:ascii="Times New Roman" w:hAnsi="Times New Roman"/>
        </w:rPr>
        <w:t xml:space="preserve"> výsledcích auditu musí být dodavatel vždy informován, aby mohl </w:t>
      </w:r>
      <w:r w:rsidRPr="00B70126">
        <w:rPr>
          <w:rFonts w:ascii="Times New Roman" w:hAnsi="Times New Roman"/>
        </w:rPr>
        <w:t xml:space="preserve">stanovit nápravná opatření vedoucí ke </w:t>
      </w:r>
      <w:r w:rsidRPr="00FF55C8">
        <w:rPr>
          <w:rFonts w:ascii="Times New Roman" w:hAnsi="Times New Roman"/>
        </w:rPr>
        <w:t>zlepšení</w:t>
      </w:r>
      <w:r>
        <w:rPr>
          <w:rFonts w:ascii="Times New Roman" w:hAnsi="Times New Roman"/>
        </w:rPr>
        <w:t xml:space="preserve"> zjištěných odchylek nebo stanovených doporučení</w:t>
      </w:r>
      <w:r w:rsidRPr="00FF55C8">
        <w:rPr>
          <w:rFonts w:ascii="Times New Roman" w:hAnsi="Times New Roman"/>
        </w:rPr>
        <w:t>.</w:t>
      </w:r>
      <w:r>
        <w:rPr>
          <w:rFonts w:ascii="Times New Roman" w:hAnsi="Times New Roman"/>
        </w:rPr>
        <w:t xml:space="preserve"> </w:t>
      </w:r>
      <w:r w:rsidRPr="00B70126">
        <w:rPr>
          <w:rFonts w:ascii="Times New Roman" w:hAnsi="Times New Roman"/>
        </w:rPr>
        <w:t>PSP Pohony a.s. prošlo několika zákaznickými audity a na základě jejich výsledků se staly preferovaným dodavatelem.</w:t>
      </w:r>
    </w:p>
    <w:p w:rsidR="0079305D" w:rsidRPr="00667971" w:rsidRDefault="0079305D" w:rsidP="00667971">
      <w:pPr>
        <w:pStyle w:val="Nadpis3"/>
        <w:spacing w:before="100" w:beforeAutospacing="1" w:after="100" w:afterAutospacing="1"/>
        <w:jc w:val="left"/>
        <w:rPr>
          <w:b/>
          <w:sz w:val="26"/>
          <w:szCs w:val="26"/>
        </w:rPr>
      </w:pPr>
      <w:bookmarkStart w:id="495" w:name="_Toc522609416"/>
      <w:bookmarkStart w:id="496" w:name="_Toc523054178"/>
      <w:bookmarkStart w:id="497" w:name="_Toc530667654"/>
      <w:bookmarkStart w:id="498" w:name="_Toc1403421"/>
      <w:bookmarkStart w:id="499" w:name="_Toc1403664"/>
      <w:bookmarkStart w:id="500" w:name="_Toc1991866"/>
      <w:bookmarkStart w:id="501" w:name="_Toc1992289"/>
      <w:bookmarkStart w:id="502" w:name="_Toc2231492"/>
      <w:bookmarkStart w:id="503" w:name="_Toc4612961"/>
      <w:bookmarkStart w:id="504" w:name="_Toc3226006"/>
      <w:r w:rsidRPr="00667971">
        <w:rPr>
          <w:b/>
          <w:sz w:val="26"/>
          <w:szCs w:val="26"/>
        </w:rPr>
        <w:lastRenderedPageBreak/>
        <w:t>Dodavatelské audity</w:t>
      </w:r>
      <w:bookmarkEnd w:id="495"/>
      <w:bookmarkEnd w:id="496"/>
      <w:bookmarkEnd w:id="497"/>
      <w:bookmarkEnd w:id="498"/>
      <w:bookmarkEnd w:id="499"/>
      <w:bookmarkEnd w:id="500"/>
      <w:bookmarkEnd w:id="501"/>
      <w:bookmarkEnd w:id="502"/>
      <w:bookmarkEnd w:id="503"/>
      <w:r w:rsidRPr="00667971">
        <w:rPr>
          <w:b/>
          <w:sz w:val="26"/>
          <w:szCs w:val="26"/>
        </w:rPr>
        <w:t xml:space="preserve"> </w:t>
      </w:r>
      <w:bookmarkEnd w:id="504"/>
    </w:p>
    <w:p w:rsidR="0079305D" w:rsidRPr="003B5571" w:rsidRDefault="0079305D" w:rsidP="0079305D">
      <w:pPr>
        <w:rPr>
          <w:rFonts w:eastAsia="Calibri"/>
          <w:sz w:val="24"/>
        </w:rPr>
      </w:pPr>
      <w:r w:rsidRPr="003B5571">
        <w:rPr>
          <w:rFonts w:eastAsia="Calibri"/>
          <w:sz w:val="24"/>
        </w:rPr>
        <w:t>Stejným způsobem, jakým si zákazníci prověřují PSP Pohony a.s</w:t>
      </w:r>
      <w:r>
        <w:rPr>
          <w:rFonts w:eastAsia="Calibri"/>
          <w:sz w:val="24"/>
        </w:rPr>
        <w:t>.</w:t>
      </w:r>
      <w:r w:rsidRPr="003B5571">
        <w:rPr>
          <w:rFonts w:eastAsia="Calibri"/>
          <w:sz w:val="24"/>
        </w:rPr>
        <w:t xml:space="preserve"> si </w:t>
      </w:r>
      <w:r>
        <w:rPr>
          <w:rFonts w:eastAsia="Calibri"/>
          <w:sz w:val="24"/>
        </w:rPr>
        <w:t xml:space="preserve">PSP </w:t>
      </w:r>
      <w:r w:rsidRPr="003B5571">
        <w:rPr>
          <w:rFonts w:eastAsia="Calibri"/>
          <w:sz w:val="24"/>
        </w:rPr>
        <w:t>Pohony</w:t>
      </w:r>
      <w:r>
        <w:rPr>
          <w:rFonts w:eastAsia="Calibri"/>
          <w:sz w:val="24"/>
        </w:rPr>
        <w:t xml:space="preserve"> a.s.</w:t>
      </w:r>
      <w:r w:rsidRPr="003B5571">
        <w:rPr>
          <w:rFonts w:eastAsia="Calibri"/>
          <w:sz w:val="24"/>
        </w:rPr>
        <w:t xml:space="preserve"> prověřují své dodavatele. </w:t>
      </w:r>
      <w:r>
        <w:rPr>
          <w:rFonts w:eastAsia="Calibri"/>
          <w:sz w:val="24"/>
        </w:rPr>
        <w:t xml:space="preserve">Pro provádění těchto auditů byl vyškolen tým tvořený zaměstnanci firmy, kteří jednou za rok provádí audit u klíčových dodavatelů materiálu nebo služeb. </w:t>
      </w:r>
    </w:p>
    <w:p w:rsidR="0079305D" w:rsidRPr="00262295" w:rsidRDefault="0079305D" w:rsidP="00667971">
      <w:pPr>
        <w:pStyle w:val="Nadpis2"/>
        <w:spacing w:before="100" w:beforeAutospacing="1" w:after="100" w:afterAutospacing="1"/>
        <w:ind w:left="1032" w:hanging="578"/>
      </w:pPr>
      <w:r w:rsidRPr="00262295">
        <w:t xml:space="preserve"> </w:t>
      </w:r>
      <w:bookmarkStart w:id="505" w:name="_Toc522609417"/>
      <w:bookmarkStart w:id="506" w:name="_Toc523054179"/>
      <w:bookmarkStart w:id="507" w:name="_Toc530667655"/>
      <w:bookmarkStart w:id="508" w:name="_Toc1403422"/>
      <w:bookmarkStart w:id="509" w:name="_Toc1403665"/>
      <w:bookmarkStart w:id="510" w:name="_Toc1991867"/>
      <w:bookmarkStart w:id="511" w:name="_Toc1992290"/>
      <w:bookmarkStart w:id="512" w:name="_Toc2231493"/>
      <w:bookmarkStart w:id="513" w:name="_Toc4612962"/>
      <w:bookmarkStart w:id="514" w:name="_Toc3226007"/>
      <w:r w:rsidRPr="00262295">
        <w:t>Metrologie</w:t>
      </w:r>
      <w:bookmarkEnd w:id="505"/>
      <w:bookmarkEnd w:id="506"/>
      <w:bookmarkEnd w:id="507"/>
      <w:bookmarkEnd w:id="508"/>
      <w:bookmarkEnd w:id="509"/>
      <w:bookmarkEnd w:id="510"/>
      <w:bookmarkEnd w:id="511"/>
      <w:bookmarkEnd w:id="512"/>
      <w:bookmarkEnd w:id="513"/>
      <w:r w:rsidR="00FE2DA7">
        <w:t xml:space="preserve">  </w:t>
      </w:r>
      <w:bookmarkEnd w:id="514"/>
    </w:p>
    <w:p w:rsidR="002C5349" w:rsidRDefault="002C5349" w:rsidP="002C5349">
      <w:pPr>
        <w:spacing w:before="100" w:beforeAutospacing="1"/>
        <w:ind w:left="-35"/>
        <w:rPr>
          <w:sz w:val="24"/>
        </w:rPr>
      </w:pPr>
      <w:bookmarkStart w:id="515" w:name="_Toc530667656"/>
      <w:bookmarkStart w:id="516" w:name="_Toc1403423"/>
      <w:bookmarkStart w:id="517" w:name="_Toc1403666"/>
      <w:bookmarkStart w:id="518" w:name="_Toc1991868"/>
      <w:bookmarkStart w:id="519" w:name="_Toc1992291"/>
      <w:bookmarkStart w:id="520" w:name="_Toc2231494"/>
      <w:bookmarkStart w:id="521" w:name="_Toc3226008"/>
      <w:r w:rsidRPr="002C5349">
        <w:rPr>
          <w:sz w:val="24"/>
        </w:rPr>
        <w:t>Společnost PSP Pohony a.s. je certifikovaná dle normy ISO 9001:2015. Už z toho vyplývá, že oblast metrologie musí být na požadované úrovni danou touto normou. Metrologie je jedním z prověřovaných prvků při certifikačních auditech SMK. Společnost má zpracovanou směrnici OSQ 11 – Řízení monitorovacích a měřících zařízení</w:t>
      </w:r>
      <w:r>
        <w:rPr>
          <w:sz w:val="24"/>
        </w:rPr>
        <w:t xml:space="preserve"> </w:t>
      </w:r>
      <w:r w:rsidRPr="002C5349">
        <w:rPr>
          <w:sz w:val="24"/>
        </w:rPr>
        <w:t xml:space="preserve">a metrologický řád. Směrnice stanovuje jednotný systém pro zajišťování </w:t>
      </w:r>
      <w:r w:rsidR="004B5A2D" w:rsidRPr="002C5349">
        <w:rPr>
          <w:sz w:val="24"/>
        </w:rPr>
        <w:t>správnosti</w:t>
      </w:r>
      <w:r w:rsidR="004B5A2D">
        <w:rPr>
          <w:sz w:val="24"/>
        </w:rPr>
        <w:t xml:space="preserve"> a </w:t>
      </w:r>
      <w:r w:rsidRPr="002C5349">
        <w:rPr>
          <w:sz w:val="24"/>
        </w:rPr>
        <w:t>jednotnosti měření, evidenci měřidel včetně záznamů o jejich kalibračním stavu, hospodaření a manipulace s měřidly. Déle pak určuje jednotný postup pro objednávání, zajišťování, užívání, opravy, vyřazování a likvidaci všech MMZ</w:t>
      </w:r>
      <w:r>
        <w:rPr>
          <w:sz w:val="24"/>
        </w:rPr>
        <w:t xml:space="preserve">. </w:t>
      </w:r>
      <w:r>
        <w:rPr>
          <w:sz w:val="24"/>
        </w:rPr>
        <w:br/>
        <w:t xml:space="preserve"> </w:t>
      </w:r>
      <w:r w:rsidRPr="002C5349">
        <w:rPr>
          <w:sz w:val="24"/>
        </w:rPr>
        <w:t xml:space="preserve"> PSP Pohony a.s. mají vyškoleného metrologa, který se stará o nákup, evidenci a kalibraci měřidel. Pravidla pro zacházení s měřidly jsou popsaná v metrologickém řádu. Měřidla jsou evidována v informačním systému Helios Green. U každého měřidla je uvedena doba platnosti kalibrace. Ve vlastnictví firmy je více jak 3500 měřidel. Větší část měřidel je uložena jako rezervní NZ (nadnormativní zásoby), 1200 měřidel je aktivních. Kalibrace komunálních měřidel je zajišťována externí firmou – KMS (kontrolní měrové středisko), které má pro tuto službu certifikaci. Kalibrace speciálních měřidel jako jsou </w:t>
      </w:r>
      <w:proofErr w:type="spellStart"/>
      <w:r w:rsidRPr="002C5349">
        <w:rPr>
          <w:sz w:val="24"/>
        </w:rPr>
        <w:t>Třísouřadnicové</w:t>
      </w:r>
      <w:proofErr w:type="spellEnd"/>
      <w:r w:rsidRPr="002C5349">
        <w:rPr>
          <w:sz w:val="24"/>
        </w:rPr>
        <w:t xml:space="preserve"> stroje, tvrdoměry, váhy, alkohol testery a další, je zajištována specialisty, kteří mají pro kalibraci těchto měřidel akreditaci. </w:t>
      </w:r>
    </w:p>
    <w:p w:rsidR="002C5349" w:rsidRPr="002C5349" w:rsidRDefault="002C5349" w:rsidP="002C5349">
      <w:pPr>
        <w:pStyle w:val="Nadpis3"/>
        <w:spacing w:before="100" w:beforeAutospacing="1" w:after="100" w:afterAutospacing="1"/>
        <w:jc w:val="left"/>
        <w:rPr>
          <w:b/>
          <w:sz w:val="26"/>
          <w:szCs w:val="26"/>
        </w:rPr>
      </w:pPr>
      <w:bookmarkStart w:id="522" w:name="_Toc4612963"/>
      <w:r w:rsidRPr="002C5349">
        <w:rPr>
          <w:b/>
          <w:sz w:val="26"/>
          <w:szCs w:val="26"/>
        </w:rPr>
        <w:t>Kategorizace měřidel ve společnosti</w:t>
      </w:r>
      <w:bookmarkEnd w:id="522"/>
      <w:r w:rsidRPr="002C5349">
        <w:rPr>
          <w:b/>
          <w:sz w:val="26"/>
          <w:szCs w:val="26"/>
        </w:rPr>
        <w:t xml:space="preserve"> </w:t>
      </w:r>
    </w:p>
    <w:p w:rsidR="002C5349" w:rsidRPr="007F327F" w:rsidRDefault="002C5349" w:rsidP="007F327F">
      <w:pPr>
        <w:pStyle w:val="Odstavecseseznamem"/>
        <w:numPr>
          <w:ilvl w:val="0"/>
          <w:numId w:val="45"/>
        </w:numPr>
        <w:rPr>
          <w:sz w:val="24"/>
        </w:rPr>
      </w:pPr>
      <w:bookmarkStart w:id="523" w:name="_Toc4557701"/>
      <w:r w:rsidRPr="007F327F">
        <w:rPr>
          <w:sz w:val="24"/>
        </w:rPr>
        <w:t xml:space="preserve">Pracovní měřidla (stanovená) jsou MMZ určená výměrem Úřadu pro technickou normalizaci, metrologii a státní zkušebnictví k povinnému ověřování s ohledem na jejich význam. Musí být evidována metrologem s datem posledního ověření </w:t>
      </w:r>
      <w:r w:rsidR="00C00204">
        <w:rPr>
          <w:sz w:val="24"/>
        </w:rPr>
        <w:br/>
      </w:r>
      <w:r w:rsidRPr="007F327F">
        <w:rPr>
          <w:sz w:val="24"/>
        </w:rPr>
        <w:t>a společnost odpovídá za jejich předkládání k ověření ve lhůtách stanovených výměrem.</w:t>
      </w:r>
      <w:bookmarkEnd w:id="523"/>
    </w:p>
    <w:p w:rsidR="002C5349" w:rsidRPr="007F327F" w:rsidRDefault="002C5349" w:rsidP="007F327F">
      <w:pPr>
        <w:pStyle w:val="Odstavecseseznamem"/>
        <w:numPr>
          <w:ilvl w:val="0"/>
          <w:numId w:val="45"/>
        </w:numPr>
        <w:rPr>
          <w:sz w:val="24"/>
        </w:rPr>
      </w:pPr>
      <w:bookmarkStart w:id="524" w:name="_Toc526832267"/>
      <w:bookmarkStart w:id="525" w:name="_Toc4557702"/>
      <w:r w:rsidRPr="007F327F">
        <w:rPr>
          <w:sz w:val="24"/>
        </w:rPr>
        <w:t>Pracovní měřidla (nestanovená)</w:t>
      </w:r>
      <w:bookmarkEnd w:id="524"/>
      <w:r w:rsidRPr="007F327F">
        <w:rPr>
          <w:sz w:val="24"/>
        </w:rPr>
        <w:t xml:space="preserve"> jsou běžně užívaná MMZ, která se používají ve výrobním procesu. Tato MMZ nejsou ani etalonem, ani stanoveným měřidlem. Jejich </w:t>
      </w:r>
      <w:r w:rsidRPr="007F327F">
        <w:rPr>
          <w:sz w:val="24"/>
        </w:rPr>
        <w:lastRenderedPageBreak/>
        <w:t xml:space="preserve">evidence je vedena v informačním systému Helios green. Pod tuto kategorii pracovních měřidel nestanovených patří orientační měřidla, což jsou MMZ, která nepodléhají ani povinnému ověřování, ani pravidelné kalibraci. Jsou to měřidla, jejichž posláním je poskytování spíše pouze „indikativní“ informace než její kvantitativní hodnoty. Nejsou na ně kladeny nároky jako na pracovní měřidla </w:t>
      </w:r>
      <w:r w:rsidR="00C00204">
        <w:rPr>
          <w:sz w:val="24"/>
        </w:rPr>
        <w:br/>
      </w:r>
      <w:r w:rsidRPr="007F327F">
        <w:rPr>
          <w:sz w:val="24"/>
        </w:rPr>
        <w:t>a neovlivňují kvalitu finálního výrobku. Orientační MMZ jsou označena oranžovou nálepkou bez potisku, kterou jim přidělí metrolog. Evidují se ve výdejně.</w:t>
      </w:r>
      <w:bookmarkStart w:id="526" w:name="_Toc526832268"/>
      <w:bookmarkEnd w:id="525"/>
    </w:p>
    <w:p w:rsidR="002C5349" w:rsidRPr="007F327F" w:rsidRDefault="002C5349" w:rsidP="007F327F">
      <w:pPr>
        <w:pStyle w:val="Odstavecseseznamem"/>
        <w:numPr>
          <w:ilvl w:val="0"/>
          <w:numId w:val="45"/>
        </w:numPr>
        <w:rPr>
          <w:sz w:val="24"/>
        </w:rPr>
      </w:pPr>
      <w:bookmarkStart w:id="527" w:name="_Toc4557703"/>
      <w:r w:rsidRPr="007F327F">
        <w:rPr>
          <w:sz w:val="24"/>
        </w:rPr>
        <w:t>Speciální výrobní pomůcky (SVP)</w:t>
      </w:r>
      <w:bookmarkEnd w:id="526"/>
      <w:r w:rsidRPr="007F327F">
        <w:rPr>
          <w:sz w:val="24"/>
        </w:rPr>
        <w:t xml:space="preserve"> speciální měřidla typu MMZ jsou kontrolní měřidla a kontrolní přípravky určené v technologických postupech ke kontrole určených znaků jakosti (např. </w:t>
      </w:r>
      <w:proofErr w:type="spellStart"/>
      <w:proofErr w:type="gramStart"/>
      <w:r w:rsidRPr="007F327F">
        <w:rPr>
          <w:sz w:val="24"/>
        </w:rPr>
        <w:t>Mkon,Msst</w:t>
      </w:r>
      <w:proofErr w:type="spellEnd"/>
      <w:proofErr w:type="gramEnd"/>
      <w:r w:rsidRPr="007F327F">
        <w:rPr>
          <w:sz w:val="24"/>
        </w:rPr>
        <w:t xml:space="preserve">, </w:t>
      </w:r>
      <w:proofErr w:type="spellStart"/>
      <w:r w:rsidRPr="007F327F">
        <w:rPr>
          <w:sz w:val="24"/>
        </w:rPr>
        <w:t>Mobr</w:t>
      </w:r>
      <w:proofErr w:type="spellEnd"/>
      <w:r w:rsidRPr="007F327F">
        <w:rPr>
          <w:sz w:val="24"/>
        </w:rPr>
        <w:t xml:space="preserve"> apod.). Vybrané SVP nebo jejich některé jejich části (ovlivňující výslednou kvalitu produktu) spadající pod pracovní měřidla nestanovená a podléhají pravidelné kalibraci.</w:t>
      </w:r>
      <w:bookmarkStart w:id="528" w:name="_Toc526832269"/>
      <w:bookmarkEnd w:id="527"/>
    </w:p>
    <w:p w:rsidR="002C5349" w:rsidRPr="007F327F" w:rsidRDefault="002C5349" w:rsidP="007F327F">
      <w:pPr>
        <w:pStyle w:val="Odstavecseseznamem"/>
        <w:numPr>
          <w:ilvl w:val="0"/>
          <w:numId w:val="45"/>
        </w:numPr>
        <w:rPr>
          <w:b/>
        </w:rPr>
      </w:pPr>
      <w:bookmarkStart w:id="529" w:name="_Toc4557704"/>
      <w:r w:rsidRPr="007F327F">
        <w:rPr>
          <w:sz w:val="24"/>
        </w:rPr>
        <w:t>Duplicitní měřidla</w:t>
      </w:r>
      <w:bookmarkEnd w:id="528"/>
      <w:r w:rsidRPr="007F327F">
        <w:rPr>
          <w:sz w:val="24"/>
        </w:rPr>
        <w:t xml:space="preserve"> jsou dlouhodobě uložená MMZ jako NZ. Postup pro ošetřování</w:t>
      </w:r>
      <w:r w:rsidR="00405583">
        <w:rPr>
          <w:sz w:val="24"/>
        </w:rPr>
        <w:br/>
      </w:r>
      <w:r w:rsidRPr="007F327F">
        <w:rPr>
          <w:sz w:val="24"/>
        </w:rPr>
        <w:t>a údržbu těchto měřidel řeší pracovní návodka kvality.</w:t>
      </w:r>
      <w:bookmarkEnd w:id="529"/>
    </w:p>
    <w:p w:rsidR="00760C8D" w:rsidRPr="00760C8D" w:rsidRDefault="00760C8D" w:rsidP="00760C8D">
      <w:pPr>
        <w:pStyle w:val="Nadpis3"/>
        <w:spacing w:before="100" w:beforeAutospacing="1" w:after="100" w:afterAutospacing="1"/>
        <w:jc w:val="left"/>
        <w:rPr>
          <w:b/>
          <w:sz w:val="26"/>
          <w:szCs w:val="26"/>
        </w:rPr>
      </w:pPr>
      <w:bookmarkStart w:id="530" w:name="_Toc4612964"/>
      <w:r w:rsidRPr="00760C8D">
        <w:rPr>
          <w:b/>
          <w:sz w:val="26"/>
          <w:szCs w:val="26"/>
        </w:rPr>
        <w:t>Ověřování MMZ</w:t>
      </w:r>
      <w:bookmarkEnd w:id="530"/>
    </w:p>
    <w:p w:rsidR="00760C8D" w:rsidRPr="00760C8D" w:rsidRDefault="00760C8D" w:rsidP="00760C8D">
      <w:pPr>
        <w:spacing w:before="100" w:beforeAutospacing="1"/>
        <w:ind w:firstLine="0"/>
        <w:rPr>
          <w:sz w:val="24"/>
        </w:rPr>
      </w:pPr>
      <w:r w:rsidRPr="00760C8D">
        <w:rPr>
          <w:sz w:val="24"/>
        </w:rPr>
        <w:t>Ověřování se vztahuje na stanovená měřidla. Ověřováním měřidla se potvrzuje, že měřidlo má požadované metrologické vlastnosti a že odpovídá ustanovením právních předpisů, technických norem i dalších technických předpisů, popř. schválenému typu. Ověřování měřidel je prováděno institucemi s návazností na ČMI. Ověření se potvrdí označením stanoveného měřidla úřední značkou a vydáním ověřovacího listu. Ověřovací listy měřidel, resp. jejich kopie jsou archivovány u metrologa společnosti. Datum ověření a doba jeho platnosti je zaznamenána v</w:t>
      </w:r>
      <w:r>
        <w:rPr>
          <w:sz w:val="24"/>
        </w:rPr>
        <w:t> Helios green</w:t>
      </w:r>
      <w:r w:rsidRPr="00760C8D">
        <w:rPr>
          <w:sz w:val="24"/>
        </w:rPr>
        <w:t xml:space="preserve">. Povinnost předkládat pracovní měřidla ke kalibraci má každý uživatel, který má tato MMZ přidělena k trvalému používání. Výdejna sleduje termíny kalibrace a před uplynutím doby platnosti kalibrace MMZ, (nejpozději 1 měsíc před uplynutím termínu), upozorní metrologa na zajištění následné kalibrace těchto MMZ. Kontrolou dodržování těchto pravidel je pověřena výdejna </w:t>
      </w:r>
      <w:r>
        <w:rPr>
          <w:sz w:val="24"/>
        </w:rPr>
        <w:t>a</w:t>
      </w:r>
      <w:r w:rsidRPr="00760C8D">
        <w:rPr>
          <w:sz w:val="24"/>
        </w:rPr>
        <w:t xml:space="preserve"> metrolog.            </w:t>
      </w:r>
    </w:p>
    <w:p w:rsidR="0079305D" w:rsidRPr="00262295" w:rsidRDefault="0079305D" w:rsidP="00667971">
      <w:pPr>
        <w:pStyle w:val="Nadpis2"/>
        <w:spacing w:before="100" w:beforeAutospacing="1" w:after="100" w:afterAutospacing="1"/>
        <w:ind w:left="1032" w:hanging="578"/>
      </w:pPr>
      <w:bookmarkStart w:id="531" w:name="_Toc4612965"/>
      <w:proofErr w:type="spellStart"/>
      <w:r w:rsidRPr="00262295">
        <w:t>Kaizen</w:t>
      </w:r>
      <w:proofErr w:type="spellEnd"/>
      <w:r w:rsidRPr="00262295">
        <w:t xml:space="preserve"> v PSP Pohony </w:t>
      </w:r>
      <w:proofErr w:type="spellStart"/>
      <w:r w:rsidRPr="00262295">
        <w:t>a.s</w:t>
      </w:r>
      <w:bookmarkEnd w:id="515"/>
      <w:bookmarkEnd w:id="516"/>
      <w:bookmarkEnd w:id="517"/>
      <w:bookmarkEnd w:id="518"/>
      <w:bookmarkEnd w:id="519"/>
      <w:bookmarkEnd w:id="520"/>
      <w:bookmarkEnd w:id="531"/>
      <w:proofErr w:type="spellEnd"/>
      <w:r w:rsidRPr="00262295">
        <w:t xml:space="preserve"> </w:t>
      </w:r>
      <w:bookmarkEnd w:id="521"/>
    </w:p>
    <w:p w:rsidR="007B435F" w:rsidRDefault="0079305D" w:rsidP="007B435F">
      <w:pPr>
        <w:ind w:firstLine="567"/>
        <w:rPr>
          <w:sz w:val="24"/>
        </w:rPr>
      </w:pPr>
      <w:proofErr w:type="spellStart"/>
      <w:r w:rsidRPr="00FA01A2">
        <w:rPr>
          <w:sz w:val="24"/>
        </w:rPr>
        <w:t>Kaizen</w:t>
      </w:r>
      <w:proofErr w:type="spellEnd"/>
      <w:r w:rsidRPr="00FA01A2">
        <w:rPr>
          <w:sz w:val="24"/>
        </w:rPr>
        <w:t xml:space="preserve"> je nedílnou součástí managementu kvality a ve společnosti PSP Pohony</w:t>
      </w:r>
      <w:r>
        <w:rPr>
          <w:sz w:val="24"/>
        </w:rPr>
        <w:t xml:space="preserve"> a.s.</w:t>
      </w:r>
      <w:r w:rsidRPr="00FA01A2">
        <w:rPr>
          <w:sz w:val="24"/>
        </w:rPr>
        <w:t xml:space="preserve"> </w:t>
      </w:r>
      <w:r>
        <w:rPr>
          <w:sz w:val="24"/>
        </w:rPr>
        <w:t xml:space="preserve">je využíván už řadu let, a to </w:t>
      </w:r>
      <w:r w:rsidRPr="00FA01A2">
        <w:rPr>
          <w:sz w:val="24"/>
        </w:rPr>
        <w:t>ve formě zlepšovacích návrhů</w:t>
      </w:r>
      <w:r>
        <w:rPr>
          <w:sz w:val="24"/>
        </w:rPr>
        <w:t>. V </w:t>
      </w:r>
      <w:r w:rsidRPr="00FA01A2">
        <w:rPr>
          <w:sz w:val="24"/>
        </w:rPr>
        <w:t>praxi</w:t>
      </w:r>
      <w:r>
        <w:rPr>
          <w:sz w:val="24"/>
        </w:rPr>
        <w:t xml:space="preserve"> to představuje </w:t>
      </w:r>
      <w:r w:rsidRPr="00FA01A2">
        <w:rPr>
          <w:sz w:val="24"/>
        </w:rPr>
        <w:t>podávání, posuzování, schvalování a realizac</w:t>
      </w:r>
      <w:r>
        <w:rPr>
          <w:sz w:val="24"/>
        </w:rPr>
        <w:t>i</w:t>
      </w:r>
      <w:r w:rsidRPr="00FA01A2">
        <w:rPr>
          <w:sz w:val="24"/>
        </w:rPr>
        <w:t xml:space="preserve"> drobných zlepšení, podávaných</w:t>
      </w:r>
      <w:r>
        <w:rPr>
          <w:sz w:val="24"/>
        </w:rPr>
        <w:t xml:space="preserve"> z</w:t>
      </w:r>
      <w:r w:rsidRPr="00FA01A2">
        <w:rPr>
          <w:sz w:val="24"/>
        </w:rPr>
        <w:t xml:space="preserve">aměstnanci firmy. Každý pracovník má možnost podat námět na zlepšení výrobního procesu. Motivací je finanční </w:t>
      </w:r>
      <w:r w:rsidRPr="00FA01A2">
        <w:rPr>
          <w:sz w:val="24"/>
        </w:rPr>
        <w:lastRenderedPageBreak/>
        <w:t xml:space="preserve">odměna za každý podaný návrh a v případě přijetí návrhu procentuální finanční odměna z úspory plynoucí z realizace námětu. </w:t>
      </w:r>
      <w:r>
        <w:rPr>
          <w:sz w:val="24"/>
        </w:rPr>
        <w:t xml:space="preserve">Proces návrhu má klasický postup. Podání návrhu – posouzení návrhu – schválení/neschválení návrhu – realizace návrhu – motivační odměna navrhovateli. </w:t>
      </w:r>
      <w:bookmarkStart w:id="532" w:name="_Toc522609418"/>
      <w:bookmarkStart w:id="533" w:name="_Toc523054180"/>
      <w:bookmarkStart w:id="534" w:name="_Toc530667657"/>
      <w:bookmarkStart w:id="535" w:name="_Toc1403424"/>
      <w:bookmarkStart w:id="536" w:name="_Toc1403667"/>
      <w:bookmarkStart w:id="537" w:name="_Toc1991869"/>
      <w:bookmarkStart w:id="538" w:name="_Toc1992292"/>
      <w:bookmarkStart w:id="539" w:name="_Toc2231495"/>
    </w:p>
    <w:p w:rsidR="0079305D" w:rsidRPr="00262295" w:rsidRDefault="0079305D" w:rsidP="00667971">
      <w:pPr>
        <w:pStyle w:val="Nadpis2"/>
        <w:spacing w:before="100" w:beforeAutospacing="1" w:after="100" w:afterAutospacing="1"/>
        <w:ind w:left="1032" w:hanging="578"/>
      </w:pPr>
      <w:bookmarkStart w:id="540" w:name="_Toc4612966"/>
      <w:bookmarkStart w:id="541" w:name="_Toc3226009"/>
      <w:r w:rsidRPr="00262295">
        <w:t>Odbor kontroly kvality</w:t>
      </w:r>
      <w:bookmarkEnd w:id="532"/>
      <w:bookmarkEnd w:id="533"/>
      <w:bookmarkEnd w:id="534"/>
      <w:bookmarkEnd w:id="535"/>
      <w:bookmarkEnd w:id="536"/>
      <w:bookmarkEnd w:id="537"/>
      <w:bookmarkEnd w:id="538"/>
      <w:bookmarkEnd w:id="539"/>
      <w:bookmarkEnd w:id="540"/>
      <w:r w:rsidR="00FE2DA7">
        <w:t xml:space="preserve"> </w:t>
      </w:r>
      <w:bookmarkEnd w:id="541"/>
    </w:p>
    <w:p w:rsidR="0079305D" w:rsidRDefault="0079305D" w:rsidP="00EE7571">
      <w:pPr>
        <w:rPr>
          <w:sz w:val="24"/>
        </w:rPr>
      </w:pPr>
      <w:r w:rsidRPr="00EE7571">
        <w:rPr>
          <w:sz w:val="24"/>
        </w:rPr>
        <w:t xml:space="preserve"> </w:t>
      </w:r>
      <w:bookmarkStart w:id="542" w:name="_Toc522609419"/>
      <w:bookmarkStart w:id="543" w:name="_Toc523054181"/>
      <w:bookmarkStart w:id="544" w:name="_Toc530667658"/>
      <w:bookmarkStart w:id="545" w:name="_Toc1403425"/>
      <w:bookmarkStart w:id="546" w:name="_Toc1403668"/>
      <w:bookmarkStart w:id="547" w:name="_Toc1991870"/>
      <w:bookmarkStart w:id="548" w:name="_Toc1992293"/>
      <w:bookmarkStart w:id="549" w:name="_Toc2231496"/>
      <w:r w:rsidRPr="00EE7571">
        <w:rPr>
          <w:sz w:val="24"/>
        </w:rPr>
        <w:t>Nedílnou součástí fungujícího SMK (systém managementu kvality) je odbor kontroly kvality. Odbor kontroly kvality je rozdělen na tři oddělení. Vstupní, mezioperační a výstupní kontrolu.</w:t>
      </w:r>
      <w:bookmarkEnd w:id="542"/>
      <w:bookmarkEnd w:id="543"/>
      <w:bookmarkEnd w:id="544"/>
      <w:bookmarkEnd w:id="545"/>
      <w:bookmarkEnd w:id="546"/>
      <w:bookmarkEnd w:id="547"/>
      <w:bookmarkEnd w:id="548"/>
      <w:bookmarkEnd w:id="549"/>
    </w:p>
    <w:p w:rsidR="00731C78" w:rsidRDefault="00731C78" w:rsidP="00EE7571">
      <w:pPr>
        <w:rPr>
          <w:sz w:val="24"/>
        </w:rPr>
      </w:pPr>
    </w:p>
    <w:p w:rsidR="00731C78" w:rsidRDefault="00731C78" w:rsidP="00EE7571">
      <w:pPr>
        <w:rPr>
          <w:sz w:val="24"/>
        </w:rPr>
      </w:pPr>
    </w:p>
    <w:p w:rsidR="00731C78" w:rsidRDefault="00731C78" w:rsidP="00EE7571">
      <w:pPr>
        <w:rPr>
          <w:sz w:val="24"/>
        </w:rPr>
      </w:pPr>
    </w:p>
    <w:p w:rsidR="00731C78" w:rsidRPr="00EE7571" w:rsidRDefault="00731C78" w:rsidP="00EE7571">
      <w:pPr>
        <w:rPr>
          <w:sz w:val="24"/>
        </w:rPr>
      </w:pPr>
    </w:p>
    <w:p w:rsidR="0079305D" w:rsidRPr="00CA58D3" w:rsidRDefault="00F470D4" w:rsidP="0079305D">
      <w:pPr>
        <w:rPr>
          <w:rFonts w:eastAsia="Calibri"/>
        </w:rPr>
      </w:pPr>
      <w:r>
        <w:rPr>
          <w:rFonts w:eastAsia="Calibri"/>
          <w:noProof/>
          <w:sz w:val="24"/>
        </w:rPr>
        <mc:AlternateContent>
          <mc:Choice Requires="wps">
            <w:drawing>
              <wp:anchor distT="0" distB="0" distL="114300" distR="114300" simplePos="0" relativeHeight="251661824" behindDoc="0" locked="0" layoutInCell="1" allowOverlap="1">
                <wp:simplePos x="0" y="0"/>
                <wp:positionH relativeFrom="column">
                  <wp:posOffset>4159885</wp:posOffset>
                </wp:positionH>
                <wp:positionV relativeFrom="paragraph">
                  <wp:posOffset>64135</wp:posOffset>
                </wp:positionV>
                <wp:extent cx="1395730" cy="486410"/>
                <wp:effectExtent l="0" t="0" r="0" b="889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486410"/>
                        </a:xfrm>
                        <a:prstGeom prst="rect">
                          <a:avLst/>
                        </a:prstGeom>
                        <a:solidFill>
                          <a:srgbClr val="FFFFFF"/>
                        </a:solidFill>
                        <a:ln w="9525">
                          <a:solidFill>
                            <a:srgbClr val="000000"/>
                          </a:solidFill>
                          <a:miter lim="800000"/>
                          <a:headEnd/>
                          <a:tailEnd/>
                        </a:ln>
                      </wps:spPr>
                      <wps:txbx>
                        <w:txbxContent>
                          <w:p w:rsidR="005D4746" w:rsidRDefault="005D4746" w:rsidP="0079305D">
                            <w:pPr>
                              <w:ind w:firstLine="0"/>
                              <w:jc w:val="center"/>
                            </w:pPr>
                            <w:r w:rsidRPr="001670EF">
                              <w:rPr>
                                <w:sz w:val="18"/>
                                <w:szCs w:val="18"/>
                              </w:rPr>
                              <w:t>VÝSTUPNÍ</w:t>
                            </w:r>
                            <w:r>
                              <w:t xml:space="preserve"> </w:t>
                            </w:r>
                            <w:r w:rsidRPr="001670EF">
                              <w:rPr>
                                <w:sz w:val="18"/>
                                <w:szCs w:val="18"/>
                              </w:rPr>
                              <w:t>KONTROLA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27.55pt;margin-top:5.05pt;width:109.9pt;height:3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">
                <v:textbox>
                  <w:txbxContent>
                    <w:p w:rsidR="005D4746" w:rsidRDefault="005D4746" w:rsidP="0079305D">
                      <w:pPr>
                        <w:ind w:firstLine="0"/>
                        <w:jc w:val="center"/>
                      </w:pPr>
                      <w:r w:rsidRPr="001670EF">
                        <w:rPr>
                          <w:sz w:val="18"/>
                          <w:szCs w:val="18"/>
                        </w:rPr>
                        <w:t>VÝSTUPNÍ</w:t>
                      </w:r>
                      <w:r>
                        <w:t xml:space="preserve"> </w:t>
                      </w:r>
                      <w:r w:rsidRPr="001670EF">
                        <w:rPr>
                          <w:sz w:val="18"/>
                          <w:szCs w:val="18"/>
                        </w:rPr>
                        <w:t>KONTROLA</w:t>
                      </w:r>
                    </w:p>
                  </w:txbxContent>
                </v:textbox>
              </v:rect>
            </w:pict>
          </mc:Fallback>
        </mc:AlternateContent>
      </w:r>
      <w:r>
        <w:rPr>
          <w:rFonts w:eastAsia="Calibri"/>
          <w:noProof/>
        </w:rPr>
        <mc:AlternateContent>
          <mc:Choice Requires="wps">
            <w:drawing>
              <wp:anchor distT="0" distB="0" distL="114300" distR="114300" simplePos="0" relativeHeight="251650560" behindDoc="0" locked="0" layoutInCell="1" allowOverlap="1">
                <wp:simplePos x="0" y="0"/>
                <wp:positionH relativeFrom="column">
                  <wp:posOffset>134620</wp:posOffset>
                </wp:positionH>
                <wp:positionV relativeFrom="paragraph">
                  <wp:posOffset>91440</wp:posOffset>
                </wp:positionV>
                <wp:extent cx="1278890" cy="446405"/>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446405"/>
                        </a:xfrm>
                        <a:prstGeom prst="rect">
                          <a:avLst/>
                        </a:prstGeom>
                        <a:solidFill>
                          <a:srgbClr val="FFFFFF"/>
                        </a:solidFill>
                        <a:ln w="9525">
                          <a:solidFill>
                            <a:srgbClr val="000000"/>
                          </a:solidFill>
                          <a:miter lim="800000"/>
                          <a:headEnd/>
                          <a:tailEnd/>
                        </a:ln>
                      </wps:spPr>
                      <wps:txbx>
                        <w:txbxContent>
                          <w:p w:rsidR="005D4746" w:rsidRPr="001670EF" w:rsidRDefault="005D4746" w:rsidP="0079305D">
                            <w:pPr>
                              <w:ind w:firstLine="0"/>
                              <w:jc w:val="center"/>
                              <w:rPr>
                                <w:sz w:val="18"/>
                                <w:szCs w:val="18"/>
                              </w:rPr>
                            </w:pPr>
                            <w:r w:rsidRPr="001670EF">
                              <w:rPr>
                                <w:sz w:val="18"/>
                                <w:szCs w:val="18"/>
                              </w:rPr>
                              <w:t>VSTUPNÍ KONTROLA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0.6pt;margin-top:7.2pt;width:100.7pt;height:3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">
                <v:textbox>
                  <w:txbxContent>
                    <w:p w:rsidR="005D4746" w:rsidRPr="001670EF" w:rsidRDefault="005D4746" w:rsidP="0079305D">
                      <w:pPr>
                        <w:ind w:firstLine="0"/>
                        <w:jc w:val="center"/>
                        <w:rPr>
                          <w:sz w:val="18"/>
                          <w:szCs w:val="18"/>
                        </w:rPr>
                      </w:pPr>
                      <w:r w:rsidRPr="001670EF">
                        <w:rPr>
                          <w:sz w:val="18"/>
                          <w:szCs w:val="18"/>
                        </w:rPr>
                        <w:t>VSTUPNÍ KONTROLA</w:t>
                      </w:r>
                    </w:p>
                  </w:txbxContent>
                </v:textbox>
              </v:rect>
            </w:pict>
          </mc:Fallback>
        </mc:AlternateContent>
      </w:r>
      <w:r>
        <w:rPr>
          <w:rFonts w:eastAsia="Calibri"/>
          <w:noProof/>
          <w:sz w:val="24"/>
        </w:rPr>
        <mc:AlternateContent>
          <mc:Choice Requires="wps">
            <w:drawing>
              <wp:anchor distT="0" distB="0" distL="114300" distR="114300" simplePos="0" relativeHeight="251663872" behindDoc="0" locked="0" layoutInCell="1" allowOverlap="1">
                <wp:simplePos x="0" y="0"/>
                <wp:positionH relativeFrom="column">
                  <wp:posOffset>2032635</wp:posOffset>
                </wp:positionH>
                <wp:positionV relativeFrom="paragraph">
                  <wp:posOffset>89535</wp:posOffset>
                </wp:positionV>
                <wp:extent cx="1476375" cy="459105"/>
                <wp:effectExtent l="0" t="0" r="9525"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59105"/>
                        </a:xfrm>
                        <a:prstGeom prst="rect">
                          <a:avLst/>
                        </a:prstGeom>
                        <a:solidFill>
                          <a:srgbClr val="FFFFFF"/>
                        </a:solidFill>
                        <a:ln w="9525">
                          <a:solidFill>
                            <a:srgbClr val="000000"/>
                          </a:solidFill>
                          <a:miter lim="800000"/>
                          <a:headEnd/>
                          <a:tailEnd/>
                        </a:ln>
                      </wps:spPr>
                      <wps:txbx>
                        <w:txbxContent>
                          <w:p w:rsidR="005D4746" w:rsidRDefault="005D4746" w:rsidP="0079305D">
                            <w:pPr>
                              <w:ind w:firstLine="0"/>
                              <w:jc w:val="center"/>
                            </w:pPr>
                            <w:r w:rsidRPr="001670EF">
                              <w:rPr>
                                <w:sz w:val="18"/>
                                <w:szCs w:val="18"/>
                              </w:rPr>
                              <w:t>MEZIOPERAČNÍ</w:t>
                            </w:r>
                            <w:r>
                              <w:t xml:space="preserve"> </w:t>
                            </w:r>
                            <w:r w:rsidRPr="001670EF">
                              <w:rPr>
                                <w:sz w:val="18"/>
                                <w:szCs w:val="18"/>
                              </w:rPr>
                              <w:t>KONTROLA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60.05pt;margin-top:7.05pt;width:116.25pt;height:3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">
                <v:textbox>
                  <w:txbxContent>
                    <w:p w:rsidR="005D4746" w:rsidRDefault="005D4746" w:rsidP="0079305D">
                      <w:pPr>
                        <w:ind w:firstLine="0"/>
                        <w:jc w:val="center"/>
                      </w:pPr>
                      <w:r w:rsidRPr="001670EF">
                        <w:rPr>
                          <w:sz w:val="18"/>
                          <w:szCs w:val="18"/>
                        </w:rPr>
                        <w:t>MEZIOPERAČNÍ</w:t>
                      </w:r>
                      <w:r>
                        <w:t xml:space="preserve"> </w:t>
                      </w:r>
                      <w:r w:rsidRPr="001670EF">
                        <w:rPr>
                          <w:sz w:val="18"/>
                          <w:szCs w:val="18"/>
                        </w:rPr>
                        <w:t>KONTROLA</w:t>
                      </w:r>
                    </w:p>
                  </w:txbxContent>
                </v:textbox>
              </v:rect>
            </w:pict>
          </mc:Fallback>
        </mc:AlternateContent>
      </w:r>
    </w:p>
    <w:p w:rsidR="0079305D" w:rsidRPr="009D27E1" w:rsidRDefault="00F470D4" w:rsidP="0079305D">
      <w:r>
        <w:rPr>
          <w:noProof/>
        </w:rPr>
        <mc:AlternateContent>
          <mc:Choice Requires="wps">
            <w:drawing>
              <wp:anchor distT="0" distB="0" distL="114300" distR="114300" simplePos="0" relativeHeight="251665920" behindDoc="0" locked="0" layoutInCell="1" allowOverlap="1">
                <wp:simplePos x="0" y="0"/>
                <wp:positionH relativeFrom="column">
                  <wp:posOffset>3644265</wp:posOffset>
                </wp:positionH>
                <wp:positionV relativeFrom="paragraph">
                  <wp:posOffset>29210</wp:posOffset>
                </wp:positionV>
                <wp:extent cx="381000" cy="78740"/>
                <wp:effectExtent l="0" t="19050" r="19050" b="1651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78740"/>
                        </a:xfrm>
                        <a:prstGeom prst="rightArrow">
                          <a:avLst>
                            <a:gd name="adj1" fmla="val 50000"/>
                            <a:gd name="adj2" fmla="val 104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4AE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286.95pt;margin-top:2.3pt;width:30pt;height: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" adj="16917"/>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1540510</wp:posOffset>
                </wp:positionH>
                <wp:positionV relativeFrom="paragraph">
                  <wp:posOffset>29210</wp:posOffset>
                </wp:positionV>
                <wp:extent cx="381000" cy="90805"/>
                <wp:effectExtent l="0" t="19050" r="19050" b="2349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0805"/>
                        </a:xfrm>
                        <a:prstGeom prst="rightArrow">
                          <a:avLst>
                            <a:gd name="adj1" fmla="val 50000"/>
                            <a:gd name="adj2" fmla="val 104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DCB9" id="AutoShape 5" o:spid="_x0000_s1026" type="#_x0000_t13" style="position:absolute;margin-left:121.3pt;margin-top:2.3pt;width:30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"/>
            </w:pict>
          </mc:Fallback>
        </mc:AlternateContent>
      </w:r>
    </w:p>
    <w:p w:rsidR="0079305D" w:rsidRDefault="0079305D" w:rsidP="0079305D">
      <w:pPr>
        <w:pStyle w:val="Titulek"/>
        <w:rPr>
          <w:b w:val="0"/>
          <w:i/>
          <w:sz w:val="24"/>
        </w:rPr>
      </w:pPr>
      <w:r w:rsidRPr="00C26590">
        <w:rPr>
          <w:b w:val="0"/>
          <w:i/>
          <w:sz w:val="24"/>
        </w:rPr>
        <w:t xml:space="preserve">Obrázek </w:t>
      </w:r>
      <w:r w:rsidR="00C30259" w:rsidRPr="00C26590">
        <w:rPr>
          <w:b w:val="0"/>
          <w:i/>
          <w:sz w:val="24"/>
        </w:rPr>
        <w:fldChar w:fldCharType="begin"/>
      </w:r>
      <w:r w:rsidRPr="00C26590">
        <w:rPr>
          <w:b w:val="0"/>
          <w:i/>
          <w:sz w:val="24"/>
        </w:rPr>
        <w:instrText xml:space="preserve"> SEQ Obrázek \* ARABIC </w:instrText>
      </w:r>
      <w:r w:rsidR="00C30259" w:rsidRPr="00C26590">
        <w:rPr>
          <w:b w:val="0"/>
          <w:i/>
          <w:sz w:val="24"/>
        </w:rPr>
        <w:fldChar w:fldCharType="separate"/>
      </w:r>
      <w:r w:rsidR="003331AB">
        <w:rPr>
          <w:b w:val="0"/>
          <w:i/>
          <w:noProof/>
          <w:sz w:val="24"/>
        </w:rPr>
        <w:t>10</w:t>
      </w:r>
      <w:r w:rsidR="00C30259" w:rsidRPr="00C26590">
        <w:rPr>
          <w:b w:val="0"/>
          <w:i/>
          <w:sz w:val="24"/>
        </w:rPr>
        <w:fldChar w:fldCharType="end"/>
      </w:r>
      <w:r w:rsidRPr="00C26590">
        <w:rPr>
          <w:b w:val="0"/>
          <w:i/>
          <w:sz w:val="24"/>
        </w:rPr>
        <w:t xml:space="preserve"> – Členění odboru kontroly kvality</w:t>
      </w:r>
      <w:r w:rsidR="00ED4E00">
        <w:rPr>
          <w:b w:val="0"/>
          <w:i/>
          <w:sz w:val="24"/>
        </w:rPr>
        <w:t xml:space="preserve"> </w:t>
      </w:r>
      <w:r w:rsidR="004B70C3">
        <w:rPr>
          <w:rStyle w:val="Znakapoznpodarou"/>
          <w:b w:val="0"/>
          <w:i/>
          <w:sz w:val="24"/>
        </w:rPr>
        <w:footnoteReference w:id="52"/>
      </w:r>
    </w:p>
    <w:p w:rsidR="00F94257" w:rsidRPr="00F94257" w:rsidRDefault="00F94257" w:rsidP="00F94257">
      <w:pPr>
        <w:rPr>
          <w:rFonts w:eastAsia="Calibri"/>
        </w:rPr>
      </w:pPr>
      <w:r>
        <w:rPr>
          <w:sz w:val="24"/>
        </w:rPr>
        <w:t xml:space="preserve">                                                                                                         </w:t>
      </w:r>
    </w:p>
    <w:p w:rsidR="0079305D" w:rsidRPr="00EE7571" w:rsidRDefault="0079305D" w:rsidP="00EE7571">
      <w:pPr>
        <w:ind w:firstLine="0"/>
        <w:rPr>
          <w:b/>
        </w:rPr>
      </w:pPr>
      <w:bookmarkStart w:id="550" w:name="_Toc522609420"/>
      <w:bookmarkStart w:id="551" w:name="_Toc523054182"/>
      <w:bookmarkStart w:id="552" w:name="_Toc530667659"/>
      <w:bookmarkStart w:id="553" w:name="_Toc1403426"/>
      <w:bookmarkStart w:id="554" w:name="_Toc1403669"/>
      <w:bookmarkStart w:id="555" w:name="_Toc1991871"/>
      <w:bookmarkStart w:id="556" w:name="_Toc1992294"/>
      <w:bookmarkStart w:id="557" w:name="_Toc2231497"/>
      <w:r w:rsidRPr="00EE7571">
        <w:rPr>
          <w:b/>
        </w:rPr>
        <w:t>Vstupní kontrola</w:t>
      </w:r>
      <w:bookmarkEnd w:id="550"/>
      <w:bookmarkEnd w:id="551"/>
      <w:bookmarkEnd w:id="552"/>
      <w:bookmarkEnd w:id="553"/>
      <w:bookmarkEnd w:id="554"/>
      <w:bookmarkEnd w:id="555"/>
      <w:bookmarkEnd w:id="556"/>
      <w:bookmarkEnd w:id="557"/>
    </w:p>
    <w:p w:rsidR="00597DF5" w:rsidRDefault="0079305D" w:rsidP="00C36104">
      <w:pPr>
        <w:rPr>
          <w:rFonts w:eastAsia="Calibri"/>
          <w:sz w:val="24"/>
        </w:rPr>
      </w:pPr>
      <w:r>
        <w:rPr>
          <w:rFonts w:eastAsia="Calibri"/>
          <w:sz w:val="24"/>
        </w:rPr>
        <w:t xml:space="preserve"> </w:t>
      </w:r>
      <w:r w:rsidRPr="00687E31">
        <w:rPr>
          <w:rFonts w:eastAsia="Calibri"/>
          <w:sz w:val="24"/>
        </w:rPr>
        <w:t>Vstupní kontrola provádí ověření shody vstupujících produktů (materiálů, polotovarů, výrobků) se stanovenými požadavky.</w:t>
      </w:r>
      <w:r w:rsidR="00C906CF">
        <w:rPr>
          <w:rFonts w:eastAsia="Calibri"/>
          <w:sz w:val="24"/>
        </w:rPr>
        <w:t xml:space="preserve"> Přestože PSP Pohony a.s. nakupují produkty a služby </w:t>
      </w:r>
      <w:r w:rsidR="00816A01">
        <w:rPr>
          <w:rFonts w:eastAsia="Calibri"/>
          <w:sz w:val="24"/>
        </w:rPr>
        <w:br/>
      </w:r>
      <w:r w:rsidR="00C906CF">
        <w:rPr>
          <w:rFonts w:eastAsia="Calibri"/>
          <w:sz w:val="24"/>
        </w:rPr>
        <w:t xml:space="preserve">u vybraných a schválených dodavatelů </w:t>
      </w:r>
      <w:r w:rsidR="00597DF5">
        <w:rPr>
          <w:rFonts w:eastAsia="Calibri"/>
          <w:sz w:val="24"/>
        </w:rPr>
        <w:t>prochází dodávky</w:t>
      </w:r>
      <w:r w:rsidR="00C906CF">
        <w:rPr>
          <w:rFonts w:eastAsia="Calibri"/>
          <w:sz w:val="24"/>
        </w:rPr>
        <w:t xml:space="preserve"> vstupní kontrolou, aby </w:t>
      </w:r>
      <w:r w:rsidR="00597DF5">
        <w:rPr>
          <w:rFonts w:eastAsia="Calibri"/>
          <w:sz w:val="24"/>
        </w:rPr>
        <w:t xml:space="preserve">v případě neshody nedošlo k uvolnění této dávky do výroby. </w:t>
      </w:r>
      <w:r w:rsidRPr="00687E31">
        <w:rPr>
          <w:rFonts w:eastAsia="Calibri"/>
          <w:sz w:val="24"/>
        </w:rPr>
        <w:t xml:space="preserve"> </w:t>
      </w:r>
      <w:r w:rsidR="004B5A2D">
        <w:rPr>
          <w:rFonts w:eastAsia="Calibri"/>
          <w:sz w:val="24"/>
        </w:rPr>
        <w:t>Č</w:t>
      </w:r>
      <w:r w:rsidRPr="00687E31">
        <w:rPr>
          <w:rFonts w:eastAsia="Calibri"/>
          <w:sz w:val="24"/>
        </w:rPr>
        <w:t>innost</w:t>
      </w:r>
      <w:r w:rsidR="004B5A2D">
        <w:rPr>
          <w:rFonts w:eastAsia="Calibri"/>
          <w:sz w:val="24"/>
        </w:rPr>
        <w:t xml:space="preserve"> vstupní kontroly</w:t>
      </w:r>
      <w:r w:rsidRPr="00687E31">
        <w:rPr>
          <w:rFonts w:eastAsia="Calibri"/>
          <w:sz w:val="24"/>
        </w:rPr>
        <w:t xml:space="preserve"> se řídí výrobní, kontrolní a řídící dokumentací.</w:t>
      </w:r>
      <w:r w:rsidR="00597DF5">
        <w:rPr>
          <w:rFonts w:eastAsia="Calibri"/>
          <w:sz w:val="24"/>
        </w:rPr>
        <w:t xml:space="preserve"> Vstupující materiál je skladníkem umístěn na vyhrazené místo s označením „příjem materiálu“ a označen červeným štítkem „neuvolněno. Skladník předá dodací list na vstupní kontrolu, která provede kontrolu dodaného materiálu, produktu. V případě shody potvrdí dodací list a dávku označí štítkem „uvolněno“. Potvrzený dodací list předá skladníkovi, který v případě uvolnění za</w:t>
      </w:r>
      <w:r w:rsidR="004B5A2D">
        <w:rPr>
          <w:rFonts w:eastAsia="Calibri"/>
          <w:sz w:val="24"/>
        </w:rPr>
        <w:t xml:space="preserve">eviduje příjem materiálu </w:t>
      </w:r>
      <w:r w:rsidR="00597DF5">
        <w:rPr>
          <w:rFonts w:eastAsia="Calibri"/>
          <w:sz w:val="24"/>
        </w:rPr>
        <w:t>do informačního systému</w:t>
      </w:r>
      <w:r w:rsidR="004B5A2D">
        <w:rPr>
          <w:rFonts w:eastAsia="Calibri"/>
          <w:sz w:val="24"/>
        </w:rPr>
        <w:t xml:space="preserve"> Helios green</w:t>
      </w:r>
      <w:r w:rsidR="00597DF5">
        <w:rPr>
          <w:rFonts w:eastAsia="Calibri"/>
          <w:sz w:val="24"/>
        </w:rPr>
        <w:t xml:space="preserve">. Pokud dodávka neodpovídá požadované specifikaci je zahájeno reklamační řízení s dodavatelem. </w:t>
      </w:r>
      <w:bookmarkStart w:id="558" w:name="_Toc522609421"/>
      <w:bookmarkStart w:id="559" w:name="_Toc523054183"/>
      <w:bookmarkStart w:id="560" w:name="_Toc530667660"/>
      <w:bookmarkStart w:id="561" w:name="_Toc1403427"/>
      <w:bookmarkStart w:id="562" w:name="_Toc1403670"/>
      <w:bookmarkStart w:id="563" w:name="_Toc1991872"/>
      <w:bookmarkStart w:id="564" w:name="_Toc1992295"/>
      <w:bookmarkStart w:id="565" w:name="_Toc2231498"/>
    </w:p>
    <w:p w:rsidR="00C36104" w:rsidRDefault="00C36104" w:rsidP="00C36104">
      <w:pPr>
        <w:rPr>
          <w:rFonts w:eastAsia="Calibri"/>
          <w:sz w:val="24"/>
        </w:rPr>
      </w:pPr>
    </w:p>
    <w:p w:rsidR="00531C61" w:rsidRPr="00C36104" w:rsidRDefault="00531C61" w:rsidP="00C36104">
      <w:pPr>
        <w:rPr>
          <w:rFonts w:eastAsia="Calibri"/>
          <w:sz w:val="24"/>
        </w:rPr>
      </w:pPr>
    </w:p>
    <w:p w:rsidR="0079305D" w:rsidRPr="00EE7571" w:rsidRDefault="0079305D" w:rsidP="00EE7571">
      <w:pPr>
        <w:ind w:firstLine="0"/>
        <w:rPr>
          <w:b/>
        </w:rPr>
      </w:pPr>
      <w:r w:rsidRPr="00EE7571">
        <w:rPr>
          <w:b/>
        </w:rPr>
        <w:lastRenderedPageBreak/>
        <w:t>Mezioperační kontrola</w:t>
      </w:r>
      <w:bookmarkEnd w:id="558"/>
      <w:bookmarkEnd w:id="559"/>
      <w:bookmarkEnd w:id="560"/>
      <w:bookmarkEnd w:id="561"/>
      <w:bookmarkEnd w:id="562"/>
      <w:bookmarkEnd w:id="563"/>
      <w:bookmarkEnd w:id="564"/>
      <w:bookmarkEnd w:id="565"/>
    </w:p>
    <w:p w:rsidR="00191E72" w:rsidRPr="00191E72" w:rsidRDefault="0079305D" w:rsidP="00191E72">
      <w:pPr>
        <w:rPr>
          <w:rFonts w:eastAsia="Calibri"/>
          <w:sz w:val="24"/>
        </w:rPr>
      </w:pPr>
      <w:r w:rsidRPr="00376F53">
        <w:rPr>
          <w:rFonts w:eastAsia="Calibri"/>
          <w:sz w:val="24"/>
        </w:rPr>
        <w:t xml:space="preserve">Mezioperační kontrola </w:t>
      </w:r>
      <w:r>
        <w:rPr>
          <w:rFonts w:eastAsia="Calibri"/>
          <w:sz w:val="24"/>
        </w:rPr>
        <w:t xml:space="preserve">provádí </w:t>
      </w:r>
      <w:r w:rsidRPr="00376F53">
        <w:rPr>
          <w:rFonts w:eastAsia="Calibri"/>
          <w:sz w:val="24"/>
        </w:rPr>
        <w:t>ověřování shody se stanovenými požadavky, prováděné mezi jednotlivými operacemi výrobního procesu. Její činnost se řídí výrobní, kontrolní a řídící dokumentací</w:t>
      </w:r>
      <w:r>
        <w:rPr>
          <w:rFonts w:eastAsia="Calibri"/>
          <w:sz w:val="24"/>
        </w:rPr>
        <w:t>.</w:t>
      </w:r>
      <w:r w:rsidR="007211F3">
        <w:rPr>
          <w:rFonts w:eastAsia="Calibri"/>
          <w:sz w:val="24"/>
        </w:rPr>
        <w:t xml:space="preserve"> Ve společnosti jsou tři pracoviště mezioperační </w:t>
      </w:r>
      <w:r w:rsidR="00191E72">
        <w:rPr>
          <w:rFonts w:eastAsia="Calibri"/>
          <w:sz w:val="24"/>
        </w:rPr>
        <w:t>kontroly,</w:t>
      </w:r>
      <w:r w:rsidR="00C15BFE">
        <w:rPr>
          <w:rFonts w:eastAsia="Calibri"/>
          <w:sz w:val="24"/>
        </w:rPr>
        <w:t xml:space="preserve"> na kterých se provádí průběžně kontrola vyráběných dílců</w:t>
      </w:r>
      <w:r w:rsidR="00191E72">
        <w:rPr>
          <w:rFonts w:eastAsia="Calibri"/>
          <w:sz w:val="24"/>
        </w:rPr>
        <w:t>. Četnost kontroly se řídí pracovní návodkou „P</w:t>
      </w:r>
      <w:r w:rsidR="00191E72" w:rsidRPr="00191E72">
        <w:rPr>
          <w:rFonts w:eastAsia="Calibri"/>
          <w:sz w:val="24"/>
        </w:rPr>
        <w:t>NQ 10/01 Četnost kontroly pro</w:t>
      </w:r>
      <w:r w:rsidR="00191E72">
        <w:rPr>
          <w:rFonts w:eastAsia="Calibri"/>
          <w:sz w:val="24"/>
        </w:rPr>
        <w:t xml:space="preserve"> </w:t>
      </w:r>
      <w:r w:rsidR="00191E72" w:rsidRPr="00191E72">
        <w:rPr>
          <w:rFonts w:eastAsia="Calibri"/>
          <w:sz w:val="24"/>
        </w:rPr>
        <w:t>kontrolní místa“. Obecně však platí, že je prováděna po každé výrobní operaci v rozsahu stanoveném</w:t>
      </w:r>
      <w:r w:rsidR="00191E72">
        <w:rPr>
          <w:rFonts w:eastAsia="Calibri"/>
          <w:sz w:val="24"/>
        </w:rPr>
        <w:t xml:space="preserve"> </w:t>
      </w:r>
      <w:r w:rsidR="00191E72" w:rsidRPr="00191E72">
        <w:rPr>
          <w:rFonts w:eastAsia="Calibri"/>
          <w:sz w:val="24"/>
        </w:rPr>
        <w:t>dokumentovanými postupy nebo technickými přejímacími podmínkami. Mezioperační kontrola se provádí:</w:t>
      </w:r>
    </w:p>
    <w:p w:rsidR="00191E72" w:rsidRPr="00191E72" w:rsidRDefault="00191E72" w:rsidP="00076BE6">
      <w:pPr>
        <w:pStyle w:val="Odstavecseseznamem"/>
        <w:numPr>
          <w:ilvl w:val="0"/>
          <w:numId w:val="44"/>
        </w:numPr>
        <w:rPr>
          <w:rFonts w:eastAsia="Calibri"/>
          <w:sz w:val="24"/>
        </w:rPr>
      </w:pPr>
      <w:r w:rsidRPr="00191E72">
        <w:rPr>
          <w:rFonts w:eastAsia="Calibri"/>
          <w:sz w:val="24"/>
        </w:rPr>
        <w:t>v průběhu každé výrobní operace</w:t>
      </w:r>
      <w:r w:rsidR="00076BE6">
        <w:rPr>
          <w:rFonts w:eastAsia="Calibri"/>
          <w:sz w:val="24"/>
        </w:rPr>
        <w:t>,</w:t>
      </w:r>
    </w:p>
    <w:p w:rsidR="00191E72" w:rsidRPr="00191E72" w:rsidRDefault="00191E72" w:rsidP="00076BE6">
      <w:pPr>
        <w:pStyle w:val="Odstavecseseznamem"/>
        <w:numPr>
          <w:ilvl w:val="0"/>
          <w:numId w:val="44"/>
        </w:numPr>
        <w:rPr>
          <w:rFonts w:eastAsia="Calibri"/>
          <w:sz w:val="24"/>
        </w:rPr>
      </w:pPr>
      <w:r w:rsidRPr="00191E72">
        <w:rPr>
          <w:rFonts w:eastAsia="Calibri"/>
          <w:sz w:val="24"/>
        </w:rPr>
        <w:t xml:space="preserve">po dokončení výrobní dávky před odesláním na další </w:t>
      </w:r>
      <w:r>
        <w:rPr>
          <w:rFonts w:eastAsia="Calibri"/>
          <w:sz w:val="24"/>
        </w:rPr>
        <w:t xml:space="preserve">výrobní </w:t>
      </w:r>
      <w:r w:rsidRPr="00191E72">
        <w:rPr>
          <w:rFonts w:eastAsia="Calibri"/>
          <w:sz w:val="24"/>
        </w:rPr>
        <w:t>operaci</w:t>
      </w:r>
      <w:r w:rsidR="00076BE6">
        <w:rPr>
          <w:rFonts w:eastAsia="Calibri"/>
          <w:sz w:val="24"/>
        </w:rPr>
        <w:t>,</w:t>
      </w:r>
    </w:p>
    <w:p w:rsidR="00191E72" w:rsidRPr="00191E72" w:rsidRDefault="00191E72" w:rsidP="00076BE6">
      <w:pPr>
        <w:pStyle w:val="Odstavecseseznamem"/>
        <w:numPr>
          <w:ilvl w:val="0"/>
          <w:numId w:val="44"/>
        </w:numPr>
        <w:rPr>
          <w:rFonts w:eastAsia="Calibri"/>
          <w:sz w:val="24"/>
        </w:rPr>
      </w:pPr>
      <w:r w:rsidRPr="00191E72">
        <w:rPr>
          <w:rFonts w:eastAsia="Calibri"/>
          <w:sz w:val="24"/>
        </w:rPr>
        <w:t>před odesláním výrobku do kooperace</w:t>
      </w:r>
      <w:r w:rsidR="00076BE6">
        <w:rPr>
          <w:rFonts w:eastAsia="Calibri"/>
          <w:sz w:val="24"/>
        </w:rPr>
        <w:t>,</w:t>
      </w:r>
    </w:p>
    <w:p w:rsidR="00191E72" w:rsidRPr="00191E72" w:rsidRDefault="00191E72" w:rsidP="00076BE6">
      <w:pPr>
        <w:pStyle w:val="Odstavecseseznamem"/>
        <w:numPr>
          <w:ilvl w:val="0"/>
          <w:numId w:val="44"/>
        </w:numPr>
        <w:rPr>
          <w:rFonts w:eastAsia="Calibri"/>
          <w:sz w:val="24"/>
        </w:rPr>
      </w:pPr>
      <w:r w:rsidRPr="00191E72">
        <w:rPr>
          <w:rFonts w:eastAsia="Calibri"/>
          <w:sz w:val="24"/>
        </w:rPr>
        <w:t>po provedení kooperační operace na výrobku</w:t>
      </w:r>
      <w:r w:rsidR="00076BE6">
        <w:rPr>
          <w:rFonts w:eastAsia="Calibri"/>
          <w:sz w:val="24"/>
        </w:rPr>
        <w:t>,</w:t>
      </w:r>
    </w:p>
    <w:p w:rsidR="00191E72" w:rsidRDefault="00191E72" w:rsidP="00076BE6">
      <w:pPr>
        <w:pStyle w:val="Odstavecseseznamem"/>
        <w:numPr>
          <w:ilvl w:val="0"/>
          <w:numId w:val="44"/>
        </w:numPr>
        <w:rPr>
          <w:rFonts w:eastAsia="Calibri"/>
          <w:sz w:val="24"/>
        </w:rPr>
      </w:pPr>
      <w:r w:rsidRPr="00191E72">
        <w:rPr>
          <w:rFonts w:eastAsia="Calibri"/>
          <w:sz w:val="24"/>
        </w:rPr>
        <w:t>před uskladněním výrobku nebo výrobní dávky v</w:t>
      </w:r>
      <w:r w:rsidR="00076BE6">
        <w:rPr>
          <w:rFonts w:eastAsia="Calibri"/>
          <w:sz w:val="24"/>
        </w:rPr>
        <w:t> </w:t>
      </w:r>
      <w:r w:rsidRPr="00191E72">
        <w:rPr>
          <w:rFonts w:eastAsia="Calibri"/>
          <w:sz w:val="24"/>
        </w:rPr>
        <w:t>meziskladu</w:t>
      </w:r>
      <w:r w:rsidR="00076BE6">
        <w:rPr>
          <w:rFonts w:eastAsia="Calibri"/>
          <w:sz w:val="24"/>
        </w:rPr>
        <w:t>,</w:t>
      </w:r>
    </w:p>
    <w:p w:rsidR="00191E72" w:rsidRDefault="00191E72" w:rsidP="00076BE6">
      <w:pPr>
        <w:pStyle w:val="Odstavecseseznamem"/>
        <w:numPr>
          <w:ilvl w:val="0"/>
          <w:numId w:val="44"/>
        </w:numPr>
        <w:rPr>
          <w:rFonts w:eastAsia="Calibri"/>
          <w:sz w:val="24"/>
        </w:rPr>
      </w:pPr>
      <w:r w:rsidRPr="00191E72">
        <w:rPr>
          <w:rFonts w:eastAsia="Calibri"/>
          <w:sz w:val="24"/>
        </w:rPr>
        <w:t>před odesláním výrobku nebo dávky na montážní středisko</w:t>
      </w:r>
      <w:r w:rsidR="00076BE6">
        <w:rPr>
          <w:rFonts w:eastAsia="Calibri"/>
          <w:sz w:val="24"/>
        </w:rPr>
        <w:t>,</w:t>
      </w:r>
    </w:p>
    <w:p w:rsidR="00191E72" w:rsidRDefault="00191E72" w:rsidP="00076BE6">
      <w:pPr>
        <w:pStyle w:val="Odstavecseseznamem"/>
        <w:numPr>
          <w:ilvl w:val="0"/>
          <w:numId w:val="44"/>
        </w:numPr>
        <w:rPr>
          <w:rFonts w:eastAsia="Calibri"/>
          <w:sz w:val="24"/>
        </w:rPr>
      </w:pPr>
      <w:r w:rsidRPr="00191E72">
        <w:rPr>
          <w:rFonts w:eastAsia="Calibri"/>
          <w:sz w:val="24"/>
        </w:rPr>
        <w:t>v průběhu montážních operací</w:t>
      </w:r>
      <w:r w:rsidR="00076BE6">
        <w:rPr>
          <w:rFonts w:eastAsia="Calibri"/>
          <w:sz w:val="24"/>
        </w:rPr>
        <w:t>,</w:t>
      </w:r>
    </w:p>
    <w:p w:rsidR="00191E72" w:rsidRPr="00191E72" w:rsidRDefault="00191E72" w:rsidP="00076BE6">
      <w:pPr>
        <w:pStyle w:val="Odstavecseseznamem"/>
        <w:autoSpaceDE w:val="0"/>
        <w:autoSpaceDN w:val="0"/>
        <w:adjustRightInd w:val="0"/>
        <w:spacing w:line="240" w:lineRule="auto"/>
        <w:ind w:left="1004" w:firstLine="0"/>
        <w:jc w:val="left"/>
        <w:rPr>
          <w:rFonts w:eastAsia="Calibri"/>
          <w:sz w:val="24"/>
        </w:rPr>
      </w:pPr>
    </w:p>
    <w:p w:rsidR="00191E72" w:rsidRPr="00191E72" w:rsidRDefault="00C15BFE" w:rsidP="00191E72">
      <w:pPr>
        <w:rPr>
          <w:rFonts w:eastAsia="Calibri"/>
          <w:sz w:val="24"/>
        </w:rPr>
      </w:pPr>
      <w:r>
        <w:rPr>
          <w:rFonts w:eastAsia="Calibri"/>
          <w:sz w:val="24"/>
        </w:rPr>
        <w:t>Pracovníkovi oddělení kvality je předkládán společně s výrobní dokumentací ke kontrole první kus. Pracovník provede kontrolu dílce a v případě shody</w:t>
      </w:r>
      <w:r w:rsidR="00191E72">
        <w:rPr>
          <w:rFonts w:eastAsia="Calibri"/>
          <w:sz w:val="24"/>
        </w:rPr>
        <w:t xml:space="preserve"> </w:t>
      </w:r>
      <w:r w:rsidR="00191E72" w:rsidRPr="00191E72">
        <w:rPr>
          <w:rFonts w:eastAsia="Calibri"/>
          <w:sz w:val="24"/>
        </w:rPr>
        <w:t>potvrdí operaci v technologickém postupu razítkem a svým podpisem. V případě neshody dílec označí červeným štítkem a uloží na místo pro neshodné výrobky. Dále postupuje dle směrnice kvality „OSQ 13 – Řízení neshodného výrobku“</w:t>
      </w:r>
      <w:r w:rsidR="00076BE6">
        <w:rPr>
          <w:rFonts w:eastAsia="Calibri"/>
          <w:sz w:val="24"/>
        </w:rPr>
        <w:t>.</w:t>
      </w:r>
    </w:p>
    <w:p w:rsidR="0079305D" w:rsidRDefault="0079305D" w:rsidP="00EE7571">
      <w:pPr>
        <w:rPr>
          <w:rFonts w:eastAsia="Calibri"/>
          <w:sz w:val="24"/>
        </w:rPr>
      </w:pPr>
    </w:p>
    <w:p w:rsidR="0079305D" w:rsidRPr="00EE7571" w:rsidRDefault="0079305D" w:rsidP="00EE7571">
      <w:pPr>
        <w:ind w:firstLine="0"/>
        <w:rPr>
          <w:b/>
        </w:rPr>
      </w:pPr>
      <w:bookmarkStart w:id="566" w:name="_Toc522609422"/>
      <w:bookmarkStart w:id="567" w:name="_Toc523054184"/>
      <w:bookmarkStart w:id="568" w:name="_Toc530667661"/>
      <w:bookmarkStart w:id="569" w:name="_Toc1403428"/>
      <w:bookmarkStart w:id="570" w:name="_Toc1403671"/>
      <w:bookmarkStart w:id="571" w:name="_Toc1991873"/>
      <w:bookmarkStart w:id="572" w:name="_Toc1992296"/>
      <w:bookmarkStart w:id="573" w:name="_Toc2231499"/>
      <w:r w:rsidRPr="00EE7571">
        <w:rPr>
          <w:b/>
        </w:rPr>
        <w:t>Výstupní kontrola</w:t>
      </w:r>
      <w:bookmarkEnd w:id="566"/>
      <w:bookmarkEnd w:id="567"/>
      <w:bookmarkEnd w:id="568"/>
      <w:bookmarkEnd w:id="569"/>
      <w:bookmarkEnd w:id="570"/>
      <w:bookmarkEnd w:id="571"/>
      <w:bookmarkEnd w:id="572"/>
      <w:bookmarkEnd w:id="573"/>
    </w:p>
    <w:p w:rsidR="00076BE6" w:rsidRDefault="0079305D" w:rsidP="00076BE6">
      <w:pPr>
        <w:rPr>
          <w:rFonts w:eastAsia="Calibri"/>
          <w:sz w:val="24"/>
        </w:rPr>
      </w:pPr>
      <w:r w:rsidRPr="00376F53">
        <w:rPr>
          <w:rFonts w:eastAsia="Calibri"/>
          <w:sz w:val="24"/>
        </w:rPr>
        <w:t xml:space="preserve">Výstupní kontrola </w:t>
      </w:r>
      <w:r>
        <w:rPr>
          <w:rFonts w:eastAsia="Calibri"/>
          <w:sz w:val="24"/>
        </w:rPr>
        <w:t>provádí</w:t>
      </w:r>
      <w:r w:rsidRPr="00376F53">
        <w:rPr>
          <w:rFonts w:eastAsia="Calibri"/>
          <w:sz w:val="24"/>
        </w:rPr>
        <w:t xml:space="preserve"> konečné ověření výrobku před odesláním zákazníkovi. Její činnost se řídí výrobní, kontrolní a řídící dokumentací</w:t>
      </w:r>
      <w:r w:rsidR="00076BE6">
        <w:rPr>
          <w:rFonts w:eastAsia="Calibri"/>
          <w:sz w:val="24"/>
        </w:rPr>
        <w:t>.</w:t>
      </w:r>
      <w:r w:rsidR="00076BE6" w:rsidRPr="00076BE6">
        <w:rPr>
          <w:rFonts w:eastAsia="Calibri"/>
          <w:sz w:val="24"/>
        </w:rPr>
        <w:t xml:space="preserve"> </w:t>
      </w:r>
      <w:r w:rsidR="00076BE6">
        <w:rPr>
          <w:rFonts w:eastAsia="Calibri"/>
          <w:sz w:val="24"/>
        </w:rPr>
        <w:t>Pracovník</w:t>
      </w:r>
      <w:r w:rsidR="00076BE6" w:rsidRPr="00076BE6">
        <w:rPr>
          <w:rFonts w:eastAsia="Calibri"/>
          <w:sz w:val="24"/>
        </w:rPr>
        <w:t xml:space="preserve"> provádí kontrolní činnosti předepsané technologickým postupem a </w:t>
      </w:r>
      <w:r w:rsidR="00076BE6">
        <w:rPr>
          <w:rFonts w:eastAsia="Calibri"/>
          <w:sz w:val="24"/>
        </w:rPr>
        <w:t xml:space="preserve">návodkami </w:t>
      </w:r>
      <w:r w:rsidR="00076BE6" w:rsidRPr="00076BE6">
        <w:rPr>
          <w:rFonts w:eastAsia="Calibri"/>
          <w:sz w:val="24"/>
        </w:rPr>
        <w:t>pro zkoušky s cílem ověřit</w:t>
      </w:r>
      <w:r w:rsidR="00076BE6">
        <w:rPr>
          <w:rFonts w:eastAsia="Calibri"/>
          <w:sz w:val="24"/>
        </w:rPr>
        <w:t xml:space="preserve"> </w:t>
      </w:r>
      <w:r w:rsidR="00076BE6" w:rsidRPr="00076BE6">
        <w:rPr>
          <w:rFonts w:eastAsia="Calibri"/>
          <w:sz w:val="24"/>
        </w:rPr>
        <w:t xml:space="preserve">shodu hotového výrobku s požadavky výrobní dokumentace a zákazníka. </w:t>
      </w:r>
    </w:p>
    <w:p w:rsidR="00076BE6" w:rsidRPr="00076BE6" w:rsidRDefault="004B5A2D" w:rsidP="00076BE6">
      <w:pPr>
        <w:rPr>
          <w:rFonts w:eastAsia="Calibri"/>
          <w:sz w:val="24"/>
        </w:rPr>
      </w:pPr>
      <w:r>
        <w:rPr>
          <w:rFonts w:eastAsia="Calibri"/>
          <w:sz w:val="24"/>
        </w:rPr>
        <w:t>Výstupní kontrola zahrnuje tyto činnosti</w:t>
      </w:r>
      <w:r w:rsidR="00076BE6" w:rsidRPr="00076BE6">
        <w:rPr>
          <w:rFonts w:eastAsia="Calibri"/>
          <w:sz w:val="24"/>
        </w:rPr>
        <w:t>:</w:t>
      </w:r>
    </w:p>
    <w:p w:rsidR="00076BE6" w:rsidRDefault="00076BE6" w:rsidP="00076BE6">
      <w:pPr>
        <w:pStyle w:val="Odstavecseseznamem"/>
        <w:numPr>
          <w:ilvl w:val="0"/>
          <w:numId w:val="44"/>
        </w:numPr>
        <w:rPr>
          <w:rFonts w:eastAsia="Calibri"/>
          <w:sz w:val="24"/>
        </w:rPr>
      </w:pPr>
      <w:r w:rsidRPr="00076BE6">
        <w:rPr>
          <w:rFonts w:eastAsia="Calibri"/>
          <w:sz w:val="24"/>
        </w:rPr>
        <w:t>seznámením s průvodní dokumentací pro potřeby montážní kontroly</w:t>
      </w:r>
      <w:r>
        <w:rPr>
          <w:rFonts w:eastAsia="Calibri"/>
          <w:sz w:val="24"/>
        </w:rPr>
        <w:t>,</w:t>
      </w:r>
    </w:p>
    <w:p w:rsidR="00076BE6" w:rsidRPr="00076BE6" w:rsidRDefault="00076BE6" w:rsidP="00076BE6">
      <w:pPr>
        <w:pStyle w:val="Odstavecseseznamem"/>
        <w:numPr>
          <w:ilvl w:val="0"/>
          <w:numId w:val="44"/>
        </w:numPr>
        <w:rPr>
          <w:rFonts w:eastAsia="Calibri"/>
          <w:sz w:val="24"/>
        </w:rPr>
      </w:pPr>
      <w:r w:rsidRPr="00076BE6">
        <w:rPr>
          <w:rFonts w:eastAsia="Calibri"/>
          <w:sz w:val="24"/>
        </w:rPr>
        <w:t>kontrolu montážních podskupin</w:t>
      </w:r>
      <w:r>
        <w:rPr>
          <w:rFonts w:eastAsia="Calibri"/>
          <w:sz w:val="24"/>
        </w:rPr>
        <w:t>,</w:t>
      </w:r>
    </w:p>
    <w:p w:rsidR="00076BE6" w:rsidRPr="00076BE6" w:rsidRDefault="00076BE6" w:rsidP="00076BE6">
      <w:pPr>
        <w:pStyle w:val="Odstavecseseznamem"/>
        <w:numPr>
          <w:ilvl w:val="0"/>
          <w:numId w:val="44"/>
        </w:numPr>
        <w:rPr>
          <w:rFonts w:eastAsia="Calibri"/>
          <w:sz w:val="24"/>
        </w:rPr>
      </w:pPr>
      <w:r w:rsidRPr="00076BE6">
        <w:rPr>
          <w:rFonts w:eastAsia="Calibri"/>
          <w:sz w:val="24"/>
        </w:rPr>
        <w:t>kontrolu vlastní montáže</w:t>
      </w:r>
      <w:r>
        <w:rPr>
          <w:rFonts w:eastAsia="Calibri"/>
          <w:sz w:val="24"/>
        </w:rPr>
        <w:t>,</w:t>
      </w:r>
    </w:p>
    <w:p w:rsidR="00076BE6" w:rsidRPr="00076BE6" w:rsidRDefault="00076BE6" w:rsidP="00076BE6">
      <w:pPr>
        <w:pStyle w:val="Odstavecseseznamem"/>
        <w:numPr>
          <w:ilvl w:val="0"/>
          <w:numId w:val="44"/>
        </w:numPr>
        <w:rPr>
          <w:rFonts w:eastAsia="Calibri"/>
          <w:sz w:val="24"/>
        </w:rPr>
      </w:pPr>
      <w:r w:rsidRPr="00076BE6">
        <w:rPr>
          <w:rFonts w:eastAsia="Calibri"/>
          <w:sz w:val="24"/>
        </w:rPr>
        <w:t>kontrolu kompletnosti sestavy výrobku a správnosti použitých dílů dle výkresové dokumentace</w:t>
      </w:r>
      <w:r>
        <w:rPr>
          <w:rFonts w:eastAsia="Calibri"/>
          <w:sz w:val="24"/>
        </w:rPr>
        <w:t>,</w:t>
      </w:r>
    </w:p>
    <w:p w:rsidR="00076BE6" w:rsidRPr="00076BE6" w:rsidRDefault="00076BE6" w:rsidP="00076BE6">
      <w:pPr>
        <w:pStyle w:val="Odstavecseseznamem"/>
        <w:numPr>
          <w:ilvl w:val="0"/>
          <w:numId w:val="44"/>
        </w:numPr>
        <w:rPr>
          <w:rFonts w:eastAsia="Calibri"/>
          <w:sz w:val="24"/>
        </w:rPr>
      </w:pPr>
      <w:r w:rsidRPr="00076BE6">
        <w:rPr>
          <w:rFonts w:eastAsia="Calibri"/>
          <w:sz w:val="24"/>
        </w:rPr>
        <w:lastRenderedPageBreak/>
        <w:t>zkoušení výrobku – kontrola parametrů předepsaných výrobní dokumentací pro skupiny výrobků</w:t>
      </w:r>
      <w:r>
        <w:rPr>
          <w:rFonts w:eastAsia="Calibri"/>
          <w:sz w:val="24"/>
        </w:rPr>
        <w:t>,</w:t>
      </w:r>
    </w:p>
    <w:p w:rsidR="00076BE6" w:rsidRPr="00076BE6" w:rsidRDefault="00076BE6" w:rsidP="00076BE6">
      <w:pPr>
        <w:pStyle w:val="Odstavecseseznamem"/>
        <w:numPr>
          <w:ilvl w:val="0"/>
          <w:numId w:val="44"/>
        </w:numPr>
        <w:rPr>
          <w:rFonts w:eastAsia="Calibri"/>
          <w:sz w:val="24"/>
        </w:rPr>
      </w:pPr>
      <w:r w:rsidRPr="00076BE6">
        <w:rPr>
          <w:rFonts w:eastAsia="Calibri"/>
          <w:sz w:val="24"/>
        </w:rPr>
        <w:t xml:space="preserve">evidence výsledků zkoušení – záznamy musí prokazovat, že výrobek byl zkontrolován nebo vyzkoušen, a že vyhověl stanoveným kritériím. Nevyhověl-li, postupuje se dle </w:t>
      </w:r>
      <w:r>
        <w:rPr>
          <w:rFonts w:eastAsia="Calibri"/>
          <w:sz w:val="24"/>
        </w:rPr>
        <w:t>směrnice kvality „</w:t>
      </w:r>
      <w:r w:rsidRPr="00191E72">
        <w:rPr>
          <w:rFonts w:eastAsia="Calibri"/>
          <w:sz w:val="24"/>
        </w:rPr>
        <w:t>OSQ 13 – Řízení neshodného výrobku“</w:t>
      </w:r>
      <w:r>
        <w:rPr>
          <w:rFonts w:eastAsia="Calibri"/>
          <w:sz w:val="24"/>
        </w:rPr>
        <w:t>.</w:t>
      </w:r>
    </w:p>
    <w:p w:rsidR="0079305D" w:rsidRPr="00076BE6" w:rsidRDefault="00076BE6" w:rsidP="00076BE6">
      <w:pPr>
        <w:pStyle w:val="Odstavecseseznamem"/>
        <w:numPr>
          <w:ilvl w:val="0"/>
          <w:numId w:val="44"/>
        </w:numPr>
        <w:rPr>
          <w:rFonts w:eastAsia="Calibri"/>
          <w:sz w:val="24"/>
        </w:rPr>
      </w:pPr>
      <w:r w:rsidRPr="00076BE6">
        <w:rPr>
          <w:rFonts w:eastAsia="Calibri"/>
          <w:sz w:val="24"/>
        </w:rPr>
        <w:t>kontrolu očištění výrobku, balení a paletizace (je-li požadována), včetně předepsaného označení na identifikačním štítku, a je-li předepsán, přiložení průvodního listu</w:t>
      </w:r>
      <w:r>
        <w:rPr>
          <w:rFonts w:eastAsia="Calibri"/>
          <w:sz w:val="24"/>
        </w:rPr>
        <w:t>.</w:t>
      </w:r>
    </w:p>
    <w:p w:rsidR="0079305D" w:rsidRPr="00475846" w:rsidRDefault="0079305D" w:rsidP="00667971">
      <w:pPr>
        <w:pStyle w:val="Nadpis1"/>
        <w:spacing w:before="100" w:beforeAutospacing="1" w:after="100" w:afterAutospacing="1"/>
        <w:ind w:left="885" w:hanging="431"/>
      </w:pPr>
      <w:r w:rsidRPr="00475846">
        <w:t xml:space="preserve"> </w:t>
      </w:r>
      <w:bookmarkStart w:id="574" w:name="_Toc522609423"/>
      <w:bookmarkStart w:id="575" w:name="_Toc523054185"/>
      <w:bookmarkStart w:id="576" w:name="_Toc530667662"/>
      <w:bookmarkStart w:id="577" w:name="_Toc1403429"/>
      <w:bookmarkStart w:id="578" w:name="_Toc1403672"/>
      <w:bookmarkStart w:id="579" w:name="_Toc1991874"/>
      <w:bookmarkStart w:id="580" w:name="_Toc1992297"/>
      <w:bookmarkStart w:id="581" w:name="_Toc2231500"/>
      <w:bookmarkStart w:id="582" w:name="_Toc4612967"/>
      <w:bookmarkStart w:id="583" w:name="_Toc3226010"/>
      <w:r w:rsidRPr="00475846">
        <w:t>Náklady na nekvalitu v PSP Pohony a.s.</w:t>
      </w:r>
      <w:bookmarkEnd w:id="574"/>
      <w:bookmarkEnd w:id="575"/>
      <w:bookmarkEnd w:id="576"/>
      <w:bookmarkEnd w:id="577"/>
      <w:bookmarkEnd w:id="578"/>
      <w:bookmarkEnd w:id="579"/>
      <w:bookmarkEnd w:id="580"/>
      <w:bookmarkEnd w:id="581"/>
      <w:bookmarkEnd w:id="582"/>
      <w:r w:rsidR="00FE2DA7">
        <w:t xml:space="preserve">  </w:t>
      </w:r>
      <w:bookmarkEnd w:id="583"/>
    </w:p>
    <w:p w:rsidR="00DC0C3D" w:rsidRDefault="0079305D" w:rsidP="0079305D">
      <w:pPr>
        <w:rPr>
          <w:rFonts w:eastAsia="Calibri"/>
          <w:sz w:val="24"/>
        </w:rPr>
      </w:pPr>
      <w:r w:rsidRPr="00734D45">
        <w:rPr>
          <w:rFonts w:eastAsia="Calibri"/>
          <w:sz w:val="24"/>
        </w:rPr>
        <w:t>Sledování nákladů na neshodné výrobky a reklamace jsou velmi důležitou součástí SMK</w:t>
      </w:r>
      <w:r>
        <w:rPr>
          <w:rFonts w:eastAsia="Calibri"/>
          <w:sz w:val="24"/>
        </w:rPr>
        <w:t xml:space="preserve"> </w:t>
      </w:r>
      <w:r w:rsidRPr="0018564A">
        <w:rPr>
          <w:rFonts w:eastAsia="Calibri"/>
          <w:sz w:val="24"/>
        </w:rPr>
        <w:t xml:space="preserve">(systém managementu kvality) </w:t>
      </w:r>
      <w:r>
        <w:rPr>
          <w:rFonts w:eastAsia="Calibri"/>
          <w:sz w:val="24"/>
        </w:rPr>
        <w:t>v</w:t>
      </w:r>
      <w:r w:rsidRPr="00734D45">
        <w:rPr>
          <w:rFonts w:eastAsia="Calibri"/>
          <w:sz w:val="24"/>
        </w:rPr>
        <w:t xml:space="preserve"> každé společnosti. Tak je tomu i v PSP Pohony a.s. </w:t>
      </w:r>
      <w:r w:rsidR="00DC0C3D">
        <w:rPr>
          <w:rFonts w:eastAsia="Calibri"/>
          <w:sz w:val="24"/>
        </w:rPr>
        <w:t xml:space="preserve">Je zde zavedena denní sledovatelnost neshodných výrobků v informačním systému Helios green.  </w:t>
      </w:r>
      <w:r w:rsidR="00D621DF">
        <w:rPr>
          <w:rFonts w:eastAsia="Calibri"/>
          <w:sz w:val="24"/>
        </w:rPr>
        <w:t xml:space="preserve">Náklady na nekvalitu jsou </w:t>
      </w:r>
      <w:r w:rsidR="00DC0C3D">
        <w:rPr>
          <w:rFonts w:eastAsia="Calibri"/>
          <w:sz w:val="24"/>
        </w:rPr>
        <w:t>součásti měsíční zprávy o kvalitě a jsou prezentovány na poradách vedení společnosti.</w:t>
      </w:r>
    </w:p>
    <w:p w:rsidR="0079305D" w:rsidRDefault="0079305D" w:rsidP="0079305D">
      <w:pPr>
        <w:rPr>
          <w:rFonts w:eastAsia="Calibri"/>
          <w:sz w:val="24"/>
        </w:rPr>
      </w:pPr>
      <w:r w:rsidRPr="00734D45">
        <w:rPr>
          <w:rFonts w:eastAsia="Calibri"/>
          <w:sz w:val="24"/>
        </w:rPr>
        <w:t xml:space="preserve">Za neshodu je považována každá odchylka od požadovaného stavu. </w:t>
      </w:r>
      <w:r w:rsidRPr="00393135">
        <w:rPr>
          <w:rFonts w:eastAsia="Calibri"/>
          <w:sz w:val="24"/>
        </w:rPr>
        <w:t xml:space="preserve">Ztráty interní jsou ztráty, které vznikly uvnitř podniku. Jsou to náklady, které firma </w:t>
      </w:r>
      <w:r w:rsidRPr="002C1879">
        <w:rPr>
          <w:rFonts w:eastAsia="Calibri"/>
          <w:sz w:val="24"/>
        </w:rPr>
        <w:t xml:space="preserve">vynaložila na výrobky, které nesplňují stanovené požadavky. Tato neshoda </w:t>
      </w:r>
      <w:r>
        <w:rPr>
          <w:rFonts w:eastAsia="Calibri"/>
          <w:sz w:val="24"/>
        </w:rPr>
        <w:t xml:space="preserve">vznikla v průběhu výrobního procesu a </w:t>
      </w:r>
      <w:r w:rsidRPr="002C1879">
        <w:rPr>
          <w:rFonts w:eastAsia="Calibri"/>
          <w:sz w:val="24"/>
        </w:rPr>
        <w:t>byla zjištěna před odesláním výrobku k zákazníkovi. Interní ztráty zahrnují náklady na opravy neshodných výrobků, náklady na NV neopravitelné (zmetky).</w:t>
      </w:r>
    </w:p>
    <w:p w:rsidR="0079305D" w:rsidRDefault="0079305D" w:rsidP="0079305D">
      <w:pPr>
        <w:rPr>
          <w:rFonts w:eastAsia="Calibri"/>
          <w:sz w:val="24"/>
        </w:rPr>
      </w:pPr>
      <w:r w:rsidRPr="00393135">
        <w:rPr>
          <w:rFonts w:eastAsia="Calibri"/>
          <w:sz w:val="24"/>
        </w:rPr>
        <w:t>Ztráty externí</w:t>
      </w:r>
      <w:r>
        <w:rPr>
          <w:rFonts w:eastAsia="Calibri"/>
          <w:sz w:val="24"/>
        </w:rPr>
        <w:t xml:space="preserve"> jsou horší variantou ztrát interních. Vznikají v případě, že se neshodný výrobek dostane ke koncovému zákazníkovi, který výrobek reklamuje. Externí ztráty zahrnují náklady na opravu, výměnu a dopravu. Mohou také zahrnovat vícenáklady, které vzniknou na straně zákazníka. V celkových nákladech na nekvalitu jsou zahrnuty tyto náklady:</w:t>
      </w:r>
    </w:p>
    <w:p w:rsidR="003E0BDE" w:rsidRDefault="003E0BDE" w:rsidP="0079305D">
      <w:pPr>
        <w:rPr>
          <w:rFonts w:eastAsia="Calibri"/>
          <w:sz w:val="24"/>
        </w:rPr>
      </w:pPr>
    </w:p>
    <w:p w:rsidR="0079305D" w:rsidRDefault="0079305D" w:rsidP="00DD4523">
      <w:pPr>
        <w:numPr>
          <w:ilvl w:val="0"/>
          <w:numId w:val="8"/>
        </w:numPr>
        <w:rPr>
          <w:rFonts w:eastAsia="Calibri"/>
          <w:sz w:val="24"/>
        </w:rPr>
      </w:pPr>
      <w:r>
        <w:rPr>
          <w:rFonts w:eastAsia="Calibri"/>
          <w:sz w:val="24"/>
        </w:rPr>
        <w:t>Náklady na neshodné výrobky neopravitelné</w:t>
      </w:r>
      <w:r w:rsidR="00A51D17">
        <w:rPr>
          <w:rFonts w:eastAsia="Calibri"/>
          <w:sz w:val="24"/>
        </w:rPr>
        <w:t>,</w:t>
      </w:r>
    </w:p>
    <w:p w:rsidR="0079305D" w:rsidRDefault="0079305D" w:rsidP="00DD4523">
      <w:pPr>
        <w:numPr>
          <w:ilvl w:val="0"/>
          <w:numId w:val="8"/>
        </w:numPr>
        <w:rPr>
          <w:rFonts w:eastAsia="Calibri"/>
          <w:sz w:val="24"/>
        </w:rPr>
      </w:pPr>
      <w:r>
        <w:rPr>
          <w:rFonts w:eastAsia="Calibri"/>
          <w:sz w:val="24"/>
        </w:rPr>
        <w:t xml:space="preserve">Opravy a přepracování – </w:t>
      </w:r>
      <w:r w:rsidR="003E0BDE">
        <w:rPr>
          <w:rFonts w:eastAsia="Calibri"/>
          <w:sz w:val="24"/>
        </w:rPr>
        <w:t xml:space="preserve">neshodné výrobky </w:t>
      </w:r>
      <w:r>
        <w:rPr>
          <w:rFonts w:eastAsia="Calibri"/>
          <w:sz w:val="24"/>
        </w:rPr>
        <w:t>opravitelné</w:t>
      </w:r>
      <w:r w:rsidR="00A51D17">
        <w:rPr>
          <w:rFonts w:eastAsia="Calibri"/>
          <w:sz w:val="24"/>
        </w:rPr>
        <w:t>,</w:t>
      </w:r>
    </w:p>
    <w:p w:rsidR="0079305D" w:rsidRDefault="0079305D" w:rsidP="00DD4523">
      <w:pPr>
        <w:numPr>
          <w:ilvl w:val="0"/>
          <w:numId w:val="8"/>
        </w:numPr>
        <w:rPr>
          <w:rFonts w:eastAsia="Calibri"/>
          <w:sz w:val="24"/>
        </w:rPr>
      </w:pPr>
      <w:r>
        <w:rPr>
          <w:rFonts w:eastAsia="Calibri"/>
          <w:sz w:val="24"/>
        </w:rPr>
        <w:t>Extra doprava – stažení výrobku od zákazníka nebo výjezd k zákazníkovi, oprava</w:t>
      </w:r>
      <w:r>
        <w:rPr>
          <w:rFonts w:eastAsia="Calibri"/>
          <w:sz w:val="24"/>
        </w:rPr>
        <w:br/>
        <w:t>u zákazníka</w:t>
      </w:r>
      <w:r w:rsidR="00A51D17">
        <w:rPr>
          <w:rFonts w:eastAsia="Calibri"/>
          <w:sz w:val="24"/>
        </w:rPr>
        <w:t>,</w:t>
      </w:r>
    </w:p>
    <w:p w:rsidR="0079305D" w:rsidRDefault="0079305D" w:rsidP="00DD4523">
      <w:pPr>
        <w:numPr>
          <w:ilvl w:val="0"/>
          <w:numId w:val="8"/>
        </w:numPr>
        <w:rPr>
          <w:rFonts w:eastAsia="Calibri"/>
          <w:sz w:val="24"/>
        </w:rPr>
      </w:pPr>
      <w:r>
        <w:rPr>
          <w:rFonts w:eastAsia="Calibri"/>
          <w:sz w:val="24"/>
        </w:rPr>
        <w:t>Výroba nových dílů</w:t>
      </w:r>
      <w:r w:rsidR="00A51D17">
        <w:rPr>
          <w:rFonts w:eastAsia="Calibri"/>
          <w:sz w:val="24"/>
        </w:rPr>
        <w:t>.</w:t>
      </w:r>
    </w:p>
    <w:p w:rsidR="003E0BDE" w:rsidRDefault="003E0BDE" w:rsidP="003E0BDE">
      <w:pPr>
        <w:ind w:left="1004" w:firstLine="0"/>
        <w:rPr>
          <w:rFonts w:eastAsia="Calibri"/>
          <w:sz w:val="24"/>
        </w:rPr>
      </w:pPr>
    </w:p>
    <w:p w:rsidR="0079305D" w:rsidRPr="0054355E" w:rsidRDefault="0079305D" w:rsidP="00667971">
      <w:pPr>
        <w:pStyle w:val="Nadpis2"/>
        <w:spacing w:before="100" w:beforeAutospacing="1" w:after="100" w:afterAutospacing="1"/>
        <w:ind w:left="1032" w:hanging="578"/>
      </w:pPr>
      <w:bookmarkStart w:id="584" w:name="_Toc522609424"/>
      <w:bookmarkStart w:id="585" w:name="_Toc523054186"/>
      <w:bookmarkStart w:id="586" w:name="_Toc530667663"/>
      <w:bookmarkStart w:id="587" w:name="_Toc1403430"/>
      <w:bookmarkStart w:id="588" w:name="_Toc1403673"/>
      <w:bookmarkStart w:id="589" w:name="_Toc1991875"/>
      <w:bookmarkStart w:id="590" w:name="_Toc1992298"/>
      <w:bookmarkStart w:id="591" w:name="_Toc2231501"/>
      <w:bookmarkStart w:id="592" w:name="_Toc4612968"/>
      <w:bookmarkStart w:id="593" w:name="_Toc3226011"/>
      <w:r w:rsidRPr="0054355E">
        <w:lastRenderedPageBreak/>
        <w:t>Náklady na reklamace</w:t>
      </w:r>
      <w:bookmarkEnd w:id="584"/>
      <w:bookmarkEnd w:id="585"/>
      <w:bookmarkEnd w:id="586"/>
      <w:bookmarkEnd w:id="587"/>
      <w:bookmarkEnd w:id="588"/>
      <w:bookmarkEnd w:id="589"/>
      <w:bookmarkEnd w:id="590"/>
      <w:bookmarkEnd w:id="591"/>
      <w:bookmarkEnd w:id="592"/>
      <w:r w:rsidR="00FE2DA7">
        <w:t xml:space="preserve"> </w:t>
      </w:r>
      <w:bookmarkEnd w:id="593"/>
    </w:p>
    <w:p w:rsidR="0079305D" w:rsidRPr="00987F17" w:rsidRDefault="0079305D" w:rsidP="0067342E">
      <w:pPr>
        <w:ind w:firstLine="0"/>
        <w:rPr>
          <w:rFonts w:eastAsia="Calibri"/>
          <w:sz w:val="24"/>
        </w:rPr>
      </w:pPr>
      <w:r w:rsidRPr="00E13167">
        <w:rPr>
          <w:rFonts w:eastAsia="Calibri"/>
          <w:sz w:val="24"/>
        </w:rPr>
        <w:t xml:space="preserve">V roce 2016 dosáhly náklady na </w:t>
      </w:r>
      <w:r>
        <w:rPr>
          <w:rFonts w:eastAsia="Calibri"/>
          <w:sz w:val="24"/>
        </w:rPr>
        <w:t>reklamace částky</w:t>
      </w:r>
      <w:r w:rsidRPr="00E13167">
        <w:rPr>
          <w:rFonts w:eastAsia="Calibri"/>
          <w:sz w:val="24"/>
        </w:rPr>
        <w:t xml:space="preserve"> </w:t>
      </w:r>
      <w:r>
        <w:rPr>
          <w:rFonts w:eastAsia="Calibri"/>
          <w:sz w:val="24"/>
        </w:rPr>
        <w:t>228 326</w:t>
      </w:r>
      <w:r w:rsidRPr="00E13167">
        <w:rPr>
          <w:rFonts w:eastAsia="Calibri"/>
          <w:sz w:val="24"/>
        </w:rPr>
        <w:t>,-Kč a v roce 2017</w:t>
      </w:r>
      <w:r>
        <w:rPr>
          <w:rFonts w:eastAsia="Calibri"/>
          <w:sz w:val="24"/>
        </w:rPr>
        <w:t>, 326 644</w:t>
      </w:r>
      <w:r w:rsidRPr="00E13167">
        <w:rPr>
          <w:rFonts w:eastAsia="Calibri"/>
          <w:sz w:val="24"/>
        </w:rPr>
        <w:t>,-Kč</w:t>
      </w:r>
      <w:r>
        <w:rPr>
          <w:rFonts w:eastAsia="Calibri"/>
          <w:sz w:val="24"/>
        </w:rPr>
        <w:t xml:space="preserve">. </w:t>
      </w:r>
      <w:r w:rsidR="00987F17">
        <w:rPr>
          <w:noProof/>
        </w:rPr>
        <w:drawing>
          <wp:inline distT="0" distB="0" distL="0" distR="0">
            <wp:extent cx="5669280" cy="2712720"/>
            <wp:effectExtent l="0" t="0" r="7620" b="11430"/>
            <wp:docPr id="34" name="Graf 34">
              <a:extLst xmlns:a="http://schemas.openxmlformats.org/drawingml/2006/main">
                <a:ext uri="{FF2B5EF4-FFF2-40B4-BE49-F238E27FC236}">
                  <a16:creationId xmlns:a16="http://schemas.microsoft.com/office/drawing/2014/main" id="{274D11A8-E0C5-4AA6-BB31-E934759A7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305D" w:rsidRDefault="0079305D" w:rsidP="0079305D">
      <w:pPr>
        <w:pStyle w:val="Titulek"/>
        <w:rPr>
          <w:b w:val="0"/>
          <w:i/>
          <w:sz w:val="24"/>
        </w:rPr>
      </w:pPr>
      <w:r w:rsidRPr="00C26590">
        <w:rPr>
          <w:b w:val="0"/>
          <w:i/>
          <w:sz w:val="24"/>
        </w:rPr>
        <w:t xml:space="preserve">Obrázek </w:t>
      </w:r>
      <w:r w:rsidR="00C30259" w:rsidRPr="00C26590">
        <w:rPr>
          <w:b w:val="0"/>
          <w:i/>
          <w:sz w:val="24"/>
        </w:rPr>
        <w:fldChar w:fldCharType="begin"/>
      </w:r>
      <w:r w:rsidRPr="00C26590">
        <w:rPr>
          <w:b w:val="0"/>
          <w:i/>
          <w:sz w:val="24"/>
        </w:rPr>
        <w:instrText xml:space="preserve"> SEQ Obrázek \* ARABIC </w:instrText>
      </w:r>
      <w:r w:rsidR="00C30259" w:rsidRPr="00C26590">
        <w:rPr>
          <w:b w:val="0"/>
          <w:i/>
          <w:sz w:val="24"/>
        </w:rPr>
        <w:fldChar w:fldCharType="separate"/>
      </w:r>
      <w:r w:rsidR="003331AB">
        <w:rPr>
          <w:b w:val="0"/>
          <w:i/>
          <w:noProof/>
          <w:sz w:val="24"/>
        </w:rPr>
        <w:t>11</w:t>
      </w:r>
      <w:r w:rsidR="00C30259" w:rsidRPr="00C26590">
        <w:rPr>
          <w:b w:val="0"/>
          <w:i/>
          <w:sz w:val="24"/>
        </w:rPr>
        <w:fldChar w:fldCharType="end"/>
      </w:r>
      <w:r w:rsidRPr="00C26590">
        <w:rPr>
          <w:b w:val="0"/>
          <w:i/>
          <w:sz w:val="24"/>
        </w:rPr>
        <w:t xml:space="preserve"> – Náklady na reklamace</w:t>
      </w:r>
      <w:r w:rsidR="00731C78">
        <w:rPr>
          <w:b w:val="0"/>
          <w:i/>
          <w:sz w:val="24"/>
        </w:rPr>
        <w:t xml:space="preserve"> </w:t>
      </w:r>
      <w:r w:rsidR="004B70C3">
        <w:rPr>
          <w:rStyle w:val="Znakapoznpodarou"/>
          <w:b w:val="0"/>
          <w:i/>
          <w:sz w:val="24"/>
        </w:rPr>
        <w:footnoteReference w:id="53"/>
      </w:r>
    </w:p>
    <w:p w:rsidR="00CE1885" w:rsidRPr="00CE1885" w:rsidRDefault="00A51D17" w:rsidP="00A51D17">
      <w:pPr>
        <w:jc w:val="right"/>
        <w:rPr>
          <w:rFonts w:eastAsia="Calibri"/>
        </w:rPr>
      </w:pPr>
      <w:r>
        <w:rPr>
          <w:sz w:val="24"/>
        </w:rPr>
        <w:t xml:space="preserve">                                                                     </w:t>
      </w:r>
    </w:p>
    <w:p w:rsidR="0079305D" w:rsidRPr="0054355E" w:rsidRDefault="0079305D" w:rsidP="00667971">
      <w:pPr>
        <w:pStyle w:val="Nadpis2"/>
        <w:spacing w:before="100" w:beforeAutospacing="1" w:after="100" w:afterAutospacing="1"/>
        <w:ind w:left="1032" w:hanging="578"/>
      </w:pPr>
      <w:bookmarkStart w:id="594" w:name="_Toc522609425"/>
      <w:bookmarkStart w:id="595" w:name="_Toc523054187"/>
      <w:bookmarkStart w:id="596" w:name="_Toc530667664"/>
      <w:bookmarkStart w:id="597" w:name="_Toc1403431"/>
      <w:bookmarkStart w:id="598" w:name="_Toc1403674"/>
      <w:bookmarkStart w:id="599" w:name="_Toc1991876"/>
      <w:bookmarkStart w:id="600" w:name="_Toc1992299"/>
      <w:bookmarkStart w:id="601" w:name="_Toc2231502"/>
      <w:bookmarkStart w:id="602" w:name="_Toc4612969"/>
      <w:bookmarkStart w:id="603" w:name="_Toc3226012"/>
      <w:r w:rsidRPr="0054355E">
        <w:t>Náklady na neshodné výrobky</w:t>
      </w:r>
      <w:bookmarkEnd w:id="594"/>
      <w:bookmarkEnd w:id="595"/>
      <w:bookmarkEnd w:id="596"/>
      <w:bookmarkEnd w:id="597"/>
      <w:bookmarkEnd w:id="598"/>
      <w:bookmarkEnd w:id="599"/>
      <w:bookmarkEnd w:id="600"/>
      <w:bookmarkEnd w:id="601"/>
      <w:bookmarkEnd w:id="602"/>
      <w:r w:rsidRPr="0054355E">
        <w:t xml:space="preserve"> </w:t>
      </w:r>
      <w:bookmarkEnd w:id="603"/>
    </w:p>
    <w:p w:rsidR="00EE7571" w:rsidRDefault="0079305D" w:rsidP="0079305D">
      <w:pPr>
        <w:rPr>
          <w:rFonts w:eastAsia="Calibri"/>
          <w:sz w:val="24"/>
        </w:rPr>
      </w:pPr>
      <w:r w:rsidRPr="00E13167">
        <w:rPr>
          <w:rFonts w:eastAsia="Calibri"/>
          <w:sz w:val="24"/>
        </w:rPr>
        <w:t>V letech 2016 a 2017 PSP Pohony a.s. zaznamenaly nárůst nákladů na reklamace</w:t>
      </w:r>
      <w:r w:rsidR="001337D4">
        <w:rPr>
          <w:rFonts w:eastAsia="Calibri"/>
          <w:sz w:val="24"/>
        </w:rPr>
        <w:br/>
      </w:r>
      <w:r w:rsidRPr="00E13167">
        <w:rPr>
          <w:rFonts w:eastAsia="Calibri"/>
          <w:sz w:val="24"/>
        </w:rPr>
        <w:t xml:space="preserve"> a zejména na neshodné výrobky vnitřní. V roce 2016 dosáhly náklady na </w:t>
      </w:r>
      <w:r w:rsidR="003E0BDE">
        <w:rPr>
          <w:rFonts w:eastAsia="Calibri"/>
          <w:sz w:val="24"/>
        </w:rPr>
        <w:t xml:space="preserve">neshodné výrobky </w:t>
      </w:r>
      <w:r w:rsidR="003E0BDE" w:rsidRPr="00E13167">
        <w:rPr>
          <w:rFonts w:eastAsia="Calibri"/>
          <w:sz w:val="24"/>
        </w:rPr>
        <w:t>částku</w:t>
      </w:r>
      <w:r w:rsidRPr="00E13167">
        <w:rPr>
          <w:rFonts w:eastAsia="Calibri"/>
          <w:sz w:val="24"/>
        </w:rPr>
        <w:t xml:space="preserve"> 543 707,-Kč a v roce 2017 </w:t>
      </w:r>
      <w:r w:rsidR="003E0BDE">
        <w:rPr>
          <w:rFonts w:eastAsia="Calibri"/>
          <w:sz w:val="24"/>
        </w:rPr>
        <w:t xml:space="preserve">se náklady vyšplhaly k částce </w:t>
      </w:r>
      <w:r w:rsidRPr="00E13167">
        <w:rPr>
          <w:rFonts w:eastAsia="Calibri"/>
          <w:sz w:val="24"/>
        </w:rPr>
        <w:t>547 710,-Kč</w:t>
      </w:r>
      <w:r>
        <w:rPr>
          <w:rFonts w:eastAsia="Calibri"/>
          <w:sz w:val="24"/>
        </w:rPr>
        <w:t>.</w:t>
      </w:r>
      <w:r w:rsidR="003E0BDE">
        <w:rPr>
          <w:rFonts w:eastAsia="Calibri"/>
          <w:sz w:val="24"/>
        </w:rPr>
        <w:t xml:space="preserve"> </w:t>
      </w:r>
      <w:r>
        <w:rPr>
          <w:rFonts w:eastAsia="Calibri"/>
          <w:sz w:val="24"/>
        </w:rPr>
        <w:t>Cílem společnosti je tento trend zastavit a vysoké náklady snížit.</w:t>
      </w:r>
    </w:p>
    <w:p w:rsidR="0079305D" w:rsidRPr="0054355E" w:rsidRDefault="00EE7571" w:rsidP="00667971">
      <w:pPr>
        <w:pStyle w:val="Nadpis2"/>
        <w:spacing w:before="100" w:beforeAutospacing="1" w:after="100" w:afterAutospacing="1"/>
        <w:ind w:left="1032" w:hanging="578"/>
      </w:pPr>
      <w:r>
        <w:rPr>
          <w:rFonts w:eastAsia="Calibri"/>
          <w:sz w:val="24"/>
        </w:rPr>
        <w:br w:type="column"/>
      </w:r>
      <w:bookmarkStart w:id="604" w:name="_Toc522609426"/>
      <w:bookmarkStart w:id="605" w:name="_Toc523054188"/>
      <w:bookmarkStart w:id="606" w:name="_Toc530667665"/>
      <w:bookmarkStart w:id="607" w:name="_Toc1403432"/>
      <w:bookmarkStart w:id="608" w:name="_Toc1403675"/>
      <w:bookmarkStart w:id="609" w:name="_Toc1991877"/>
      <w:bookmarkStart w:id="610" w:name="_Toc1992300"/>
      <w:bookmarkStart w:id="611" w:name="_Toc2231503"/>
      <w:bookmarkStart w:id="612" w:name="_Toc4612970"/>
      <w:bookmarkStart w:id="613" w:name="_Toc3226013"/>
      <w:r w:rsidR="0079305D" w:rsidRPr="0054355E">
        <w:lastRenderedPageBreak/>
        <w:t>Členění neshodných výrobků</w:t>
      </w:r>
      <w:bookmarkEnd w:id="604"/>
      <w:bookmarkEnd w:id="605"/>
      <w:bookmarkEnd w:id="606"/>
      <w:bookmarkEnd w:id="607"/>
      <w:bookmarkEnd w:id="608"/>
      <w:bookmarkEnd w:id="609"/>
      <w:bookmarkEnd w:id="610"/>
      <w:bookmarkEnd w:id="611"/>
      <w:bookmarkEnd w:id="612"/>
      <w:r w:rsidR="00FE2DA7">
        <w:t xml:space="preserve"> </w:t>
      </w:r>
      <w:bookmarkEnd w:id="613"/>
    </w:p>
    <w:p w:rsidR="0079305D" w:rsidRPr="00C26590" w:rsidRDefault="0079305D" w:rsidP="00C5640E">
      <w:pPr>
        <w:pStyle w:val="Titulek"/>
        <w:keepNext/>
        <w:ind w:firstLine="0"/>
        <w:rPr>
          <w:b w:val="0"/>
          <w:i/>
          <w:sz w:val="24"/>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6</w:t>
      </w:r>
      <w:r w:rsidR="00C30259" w:rsidRPr="00C26590">
        <w:rPr>
          <w:b w:val="0"/>
          <w:i/>
          <w:sz w:val="24"/>
        </w:rPr>
        <w:fldChar w:fldCharType="end"/>
      </w:r>
      <w:r w:rsidRPr="00C26590">
        <w:rPr>
          <w:b w:val="0"/>
          <w:i/>
          <w:sz w:val="24"/>
        </w:rPr>
        <w:t xml:space="preserve"> – Členění neshodných výrobků</w:t>
      </w:r>
      <w:r w:rsidR="004B70C3">
        <w:rPr>
          <w:rStyle w:val="Znakapoznpodarou"/>
          <w:b w:val="0"/>
          <w:i/>
          <w:sz w:val="24"/>
        </w:rPr>
        <w:footnoteReference w:id="54"/>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96"/>
      </w:tblGrid>
      <w:tr w:rsidR="0079305D" w:rsidTr="00AD0C9C">
        <w:tc>
          <w:tcPr>
            <w:tcW w:w="9351" w:type="dxa"/>
            <w:gridSpan w:val="2"/>
            <w:shd w:val="clear" w:color="auto" w:fill="auto"/>
          </w:tcPr>
          <w:p w:rsidR="0079305D" w:rsidRPr="00543FE3" w:rsidRDefault="0079305D" w:rsidP="0051418F">
            <w:pPr>
              <w:ind w:firstLine="0"/>
              <w:jc w:val="center"/>
              <w:rPr>
                <w:b/>
                <w:sz w:val="24"/>
              </w:rPr>
            </w:pPr>
            <w:r w:rsidRPr="00543FE3">
              <w:rPr>
                <w:b/>
                <w:snapToGrid w:val="0"/>
                <w:sz w:val="24"/>
              </w:rPr>
              <w:t>Členění neshodných výrobků dle charakteru neshody</w:t>
            </w:r>
          </w:p>
        </w:tc>
      </w:tr>
      <w:tr w:rsidR="0079305D" w:rsidTr="00AD0C9C">
        <w:tc>
          <w:tcPr>
            <w:tcW w:w="1555" w:type="dxa"/>
            <w:shd w:val="clear" w:color="auto" w:fill="auto"/>
            <w:vAlign w:val="center"/>
          </w:tcPr>
          <w:p w:rsidR="0079305D" w:rsidRPr="00543FE3" w:rsidRDefault="0079305D" w:rsidP="0051418F">
            <w:pPr>
              <w:ind w:firstLine="0"/>
              <w:rPr>
                <w:snapToGrid w:val="0"/>
                <w:sz w:val="24"/>
              </w:rPr>
            </w:pPr>
            <w:r w:rsidRPr="00543FE3">
              <w:rPr>
                <w:snapToGrid w:val="0"/>
                <w:sz w:val="24"/>
              </w:rPr>
              <w:t>opravitelné</w:t>
            </w:r>
          </w:p>
        </w:tc>
        <w:tc>
          <w:tcPr>
            <w:tcW w:w="7796" w:type="dxa"/>
            <w:shd w:val="clear" w:color="auto" w:fill="auto"/>
          </w:tcPr>
          <w:p w:rsidR="0079305D" w:rsidRPr="00543FE3" w:rsidRDefault="0079305D" w:rsidP="0051418F">
            <w:pPr>
              <w:ind w:firstLine="0"/>
              <w:rPr>
                <w:sz w:val="24"/>
              </w:rPr>
            </w:pPr>
            <w:r w:rsidRPr="00543FE3">
              <w:rPr>
                <w:snapToGrid w:val="0"/>
                <w:sz w:val="24"/>
              </w:rPr>
              <w:t>opakováním nebo vložením operace je NV opraven a použit pro původní nebo jiný účel</w:t>
            </w:r>
          </w:p>
        </w:tc>
      </w:tr>
      <w:tr w:rsidR="0079305D" w:rsidTr="00AD0C9C">
        <w:tc>
          <w:tcPr>
            <w:tcW w:w="1555" w:type="dxa"/>
            <w:shd w:val="clear" w:color="auto" w:fill="auto"/>
            <w:vAlign w:val="center"/>
          </w:tcPr>
          <w:p w:rsidR="0079305D" w:rsidRPr="00543FE3" w:rsidRDefault="0079305D" w:rsidP="0051418F">
            <w:pPr>
              <w:ind w:firstLine="0"/>
              <w:rPr>
                <w:snapToGrid w:val="0"/>
                <w:sz w:val="24"/>
              </w:rPr>
            </w:pPr>
            <w:r w:rsidRPr="00543FE3">
              <w:rPr>
                <w:snapToGrid w:val="0"/>
                <w:sz w:val="24"/>
              </w:rPr>
              <w:t>s omezenou použitelností</w:t>
            </w:r>
          </w:p>
        </w:tc>
        <w:tc>
          <w:tcPr>
            <w:tcW w:w="7796" w:type="dxa"/>
            <w:shd w:val="clear" w:color="auto" w:fill="auto"/>
          </w:tcPr>
          <w:p w:rsidR="0079305D" w:rsidRPr="00543FE3" w:rsidRDefault="0079305D" w:rsidP="0051418F">
            <w:pPr>
              <w:ind w:firstLine="0"/>
              <w:rPr>
                <w:sz w:val="24"/>
              </w:rPr>
            </w:pPr>
            <w:r w:rsidRPr="00543FE3">
              <w:rPr>
                <w:snapToGrid w:val="0"/>
                <w:sz w:val="24"/>
              </w:rPr>
              <w:t>v důsledku nedodržení některého znaku jakosti je omezeno jejich efektivní použití (informování zákazníka, sleva z </w:t>
            </w:r>
            <w:r w:rsidR="00EC630D" w:rsidRPr="00543FE3">
              <w:rPr>
                <w:snapToGrid w:val="0"/>
                <w:sz w:val="24"/>
              </w:rPr>
              <w:t>ceny</w:t>
            </w:r>
            <w:r w:rsidRPr="00543FE3">
              <w:rPr>
                <w:snapToGrid w:val="0"/>
                <w:sz w:val="24"/>
              </w:rPr>
              <w:t xml:space="preserve"> atd.)</w:t>
            </w:r>
          </w:p>
        </w:tc>
      </w:tr>
      <w:tr w:rsidR="0079305D" w:rsidTr="00AD0C9C">
        <w:tc>
          <w:tcPr>
            <w:tcW w:w="1555" w:type="dxa"/>
            <w:shd w:val="clear" w:color="auto" w:fill="auto"/>
            <w:vAlign w:val="center"/>
          </w:tcPr>
          <w:p w:rsidR="0079305D" w:rsidRPr="00543FE3" w:rsidRDefault="0079305D" w:rsidP="0051418F">
            <w:pPr>
              <w:ind w:firstLine="0"/>
              <w:rPr>
                <w:snapToGrid w:val="0"/>
                <w:sz w:val="24"/>
              </w:rPr>
            </w:pPr>
            <w:r w:rsidRPr="00543FE3">
              <w:rPr>
                <w:snapToGrid w:val="0"/>
                <w:sz w:val="24"/>
              </w:rPr>
              <w:t>s úchylkou</w:t>
            </w:r>
          </w:p>
        </w:tc>
        <w:tc>
          <w:tcPr>
            <w:tcW w:w="7796" w:type="dxa"/>
            <w:shd w:val="clear" w:color="auto" w:fill="auto"/>
          </w:tcPr>
          <w:p w:rsidR="0079305D" w:rsidRPr="00543FE3" w:rsidRDefault="0079305D" w:rsidP="0051418F">
            <w:pPr>
              <w:ind w:firstLine="0"/>
              <w:rPr>
                <w:sz w:val="24"/>
              </w:rPr>
            </w:pPr>
            <w:r w:rsidRPr="00543FE3">
              <w:rPr>
                <w:snapToGrid w:val="0"/>
                <w:sz w:val="24"/>
              </w:rPr>
              <w:t>úchylky jsou takového charakteru, že neovlivňují jakost a výsledné použití</w:t>
            </w:r>
          </w:p>
        </w:tc>
      </w:tr>
      <w:tr w:rsidR="0079305D" w:rsidTr="00AD0C9C">
        <w:tc>
          <w:tcPr>
            <w:tcW w:w="1555" w:type="dxa"/>
            <w:shd w:val="clear" w:color="auto" w:fill="auto"/>
            <w:vAlign w:val="center"/>
          </w:tcPr>
          <w:p w:rsidR="0079305D" w:rsidRPr="00543FE3" w:rsidRDefault="0079305D" w:rsidP="0051418F">
            <w:pPr>
              <w:ind w:firstLine="0"/>
              <w:rPr>
                <w:snapToGrid w:val="0"/>
                <w:sz w:val="24"/>
              </w:rPr>
            </w:pPr>
            <w:r w:rsidRPr="00543FE3">
              <w:rPr>
                <w:snapToGrid w:val="0"/>
                <w:sz w:val="24"/>
              </w:rPr>
              <w:t>nepoužitelné</w:t>
            </w:r>
          </w:p>
        </w:tc>
        <w:tc>
          <w:tcPr>
            <w:tcW w:w="7796" w:type="dxa"/>
            <w:shd w:val="clear" w:color="auto" w:fill="auto"/>
            <w:vAlign w:val="bottom"/>
          </w:tcPr>
          <w:p w:rsidR="0079305D" w:rsidRPr="00543FE3" w:rsidRDefault="0079305D" w:rsidP="0051418F">
            <w:pPr>
              <w:pStyle w:val="Zkladntext"/>
              <w:ind w:firstLine="0"/>
              <w:rPr>
                <w:i/>
                <w:sz w:val="24"/>
              </w:rPr>
            </w:pPr>
            <w:r w:rsidRPr="00543FE3">
              <w:rPr>
                <w:snapToGrid w:val="0"/>
                <w:sz w:val="24"/>
              </w:rPr>
              <w:t>vykazují takové vady nebo úchylky od stanovených specifikací, jež nejsou způsobilé pro specifikované nebo zamýšlené použití. Nelze je opravit nebo je jejich oprava ekonomicky nevýhodná a musí být v důsledku toho vyřazeny.</w:t>
            </w:r>
          </w:p>
        </w:tc>
      </w:tr>
      <w:tr w:rsidR="0079305D" w:rsidTr="00AD0C9C">
        <w:tc>
          <w:tcPr>
            <w:tcW w:w="9351" w:type="dxa"/>
            <w:gridSpan w:val="2"/>
            <w:shd w:val="clear" w:color="auto" w:fill="auto"/>
          </w:tcPr>
          <w:p w:rsidR="0079305D" w:rsidRPr="00543FE3" w:rsidRDefault="0079305D" w:rsidP="0051418F">
            <w:pPr>
              <w:ind w:firstLine="0"/>
              <w:jc w:val="center"/>
              <w:rPr>
                <w:sz w:val="24"/>
              </w:rPr>
            </w:pPr>
            <w:r w:rsidRPr="00543FE3">
              <w:rPr>
                <w:b/>
                <w:snapToGrid w:val="0"/>
                <w:sz w:val="24"/>
              </w:rPr>
              <w:t>Členění neshodných výrobků podle zavinění</w:t>
            </w:r>
          </w:p>
        </w:tc>
      </w:tr>
      <w:tr w:rsidR="0079305D" w:rsidTr="00AD0C9C">
        <w:tc>
          <w:tcPr>
            <w:tcW w:w="1555" w:type="dxa"/>
            <w:shd w:val="clear" w:color="auto" w:fill="auto"/>
            <w:vAlign w:val="center"/>
          </w:tcPr>
          <w:p w:rsidR="0079305D" w:rsidRPr="00543FE3" w:rsidRDefault="0079305D" w:rsidP="0051418F">
            <w:pPr>
              <w:ind w:firstLine="0"/>
              <w:rPr>
                <w:snapToGrid w:val="0"/>
                <w:sz w:val="24"/>
              </w:rPr>
            </w:pPr>
            <w:r w:rsidRPr="00543FE3">
              <w:rPr>
                <w:snapToGrid w:val="0"/>
                <w:sz w:val="24"/>
              </w:rPr>
              <w:t>NV cizí</w:t>
            </w:r>
          </w:p>
        </w:tc>
        <w:tc>
          <w:tcPr>
            <w:tcW w:w="7796" w:type="dxa"/>
            <w:shd w:val="clear" w:color="auto" w:fill="auto"/>
          </w:tcPr>
          <w:p w:rsidR="0079305D" w:rsidRPr="00543FE3" w:rsidRDefault="0079305D" w:rsidP="0051418F">
            <w:pPr>
              <w:pStyle w:val="Zkladntext"/>
              <w:ind w:firstLine="0"/>
              <w:rPr>
                <w:snapToGrid w:val="0"/>
                <w:sz w:val="24"/>
              </w:rPr>
            </w:pPr>
            <w:r w:rsidRPr="00543FE3">
              <w:rPr>
                <w:snapToGrid w:val="0"/>
                <w:sz w:val="24"/>
              </w:rPr>
              <w:t>jsou výrobky s vadami způsobenými externími příčinami zjištěnými při přejímce dodaných produktů v PSP nebo při jejich zpracování ve výrobě. Jsou předmětem aktivních reklamací</w:t>
            </w:r>
          </w:p>
        </w:tc>
      </w:tr>
      <w:tr w:rsidR="0079305D" w:rsidTr="00AD0C9C">
        <w:tc>
          <w:tcPr>
            <w:tcW w:w="1555" w:type="dxa"/>
            <w:shd w:val="clear" w:color="auto" w:fill="auto"/>
            <w:vAlign w:val="center"/>
          </w:tcPr>
          <w:p w:rsidR="0079305D" w:rsidRPr="00543FE3" w:rsidRDefault="0079305D" w:rsidP="0051418F">
            <w:pPr>
              <w:ind w:firstLine="0"/>
              <w:rPr>
                <w:snapToGrid w:val="0"/>
                <w:sz w:val="24"/>
              </w:rPr>
            </w:pPr>
            <w:r w:rsidRPr="00543FE3">
              <w:rPr>
                <w:snapToGrid w:val="0"/>
                <w:sz w:val="24"/>
              </w:rPr>
              <w:t>NV vlastní</w:t>
            </w:r>
          </w:p>
        </w:tc>
        <w:tc>
          <w:tcPr>
            <w:tcW w:w="7796" w:type="dxa"/>
            <w:shd w:val="clear" w:color="auto" w:fill="auto"/>
          </w:tcPr>
          <w:p w:rsidR="0079305D" w:rsidRPr="00543FE3" w:rsidRDefault="0079305D" w:rsidP="0051418F">
            <w:pPr>
              <w:ind w:firstLine="0"/>
              <w:rPr>
                <w:snapToGrid w:val="0"/>
                <w:sz w:val="24"/>
              </w:rPr>
            </w:pPr>
            <w:r w:rsidRPr="00543FE3">
              <w:rPr>
                <w:snapToGrid w:val="0"/>
                <w:sz w:val="24"/>
              </w:rPr>
              <w:t>jsou výrobky s vadami způsobenými interními chybami zjištěnými ve vlastní organizaci.</w:t>
            </w:r>
          </w:p>
        </w:tc>
      </w:tr>
    </w:tbl>
    <w:p w:rsidR="0079305D" w:rsidRPr="00301B83" w:rsidRDefault="002B1239" w:rsidP="00F94257">
      <w:pPr>
        <w:ind w:firstLine="0"/>
        <w:jc w:val="right"/>
        <w:rPr>
          <w:sz w:val="24"/>
        </w:rPr>
      </w:pPr>
      <w:r>
        <w:rPr>
          <w:sz w:val="20"/>
          <w:szCs w:val="20"/>
        </w:rPr>
        <w:t xml:space="preserve"> </w:t>
      </w:r>
      <w:r w:rsidR="00301B83">
        <w:rPr>
          <w:sz w:val="20"/>
          <w:szCs w:val="20"/>
        </w:rPr>
        <w:t xml:space="preserve"> </w:t>
      </w:r>
      <w:r>
        <w:rPr>
          <w:sz w:val="20"/>
          <w:szCs w:val="20"/>
        </w:rPr>
        <w:t xml:space="preserve">   </w:t>
      </w:r>
      <w:r w:rsidR="00F94257">
        <w:rPr>
          <w:sz w:val="20"/>
          <w:szCs w:val="20"/>
        </w:rPr>
        <w:t xml:space="preserve">    </w:t>
      </w:r>
    </w:p>
    <w:p w:rsidR="0079305D" w:rsidRPr="00C61BB7" w:rsidRDefault="005E5744" w:rsidP="005E5744">
      <w:pPr>
        <w:ind w:firstLine="0"/>
        <w:rPr>
          <w:noProof/>
        </w:rPr>
      </w:pPr>
      <w:r>
        <w:rPr>
          <w:noProof/>
        </w:rPr>
        <w:drawing>
          <wp:inline distT="0" distB="0" distL="0" distR="0">
            <wp:extent cx="5615940" cy="2575560"/>
            <wp:effectExtent l="0" t="0" r="0" b="0"/>
            <wp:docPr id="33" name="Graf 3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305D" w:rsidRDefault="0079305D" w:rsidP="0079305D">
      <w:pPr>
        <w:pStyle w:val="Titulek"/>
        <w:rPr>
          <w:b w:val="0"/>
          <w:i/>
          <w:sz w:val="24"/>
        </w:rPr>
      </w:pPr>
      <w:r w:rsidRPr="00C26590">
        <w:rPr>
          <w:b w:val="0"/>
          <w:i/>
          <w:sz w:val="24"/>
        </w:rPr>
        <w:t xml:space="preserve">Obrázek </w:t>
      </w:r>
      <w:r w:rsidR="00C30259" w:rsidRPr="00C26590">
        <w:rPr>
          <w:b w:val="0"/>
          <w:i/>
          <w:sz w:val="24"/>
        </w:rPr>
        <w:fldChar w:fldCharType="begin"/>
      </w:r>
      <w:r w:rsidRPr="00C26590">
        <w:rPr>
          <w:b w:val="0"/>
          <w:i/>
          <w:sz w:val="24"/>
        </w:rPr>
        <w:instrText xml:space="preserve"> SEQ Obrázek \* ARABIC </w:instrText>
      </w:r>
      <w:r w:rsidR="00C30259" w:rsidRPr="00C26590">
        <w:rPr>
          <w:b w:val="0"/>
          <w:i/>
          <w:sz w:val="24"/>
        </w:rPr>
        <w:fldChar w:fldCharType="separate"/>
      </w:r>
      <w:r w:rsidR="003331AB">
        <w:rPr>
          <w:b w:val="0"/>
          <w:i/>
          <w:noProof/>
          <w:sz w:val="24"/>
        </w:rPr>
        <w:t>12</w:t>
      </w:r>
      <w:r w:rsidR="00C30259" w:rsidRPr="00C26590">
        <w:rPr>
          <w:b w:val="0"/>
          <w:i/>
          <w:sz w:val="24"/>
        </w:rPr>
        <w:fldChar w:fldCharType="end"/>
      </w:r>
      <w:r w:rsidRPr="00C26590">
        <w:rPr>
          <w:b w:val="0"/>
          <w:i/>
          <w:sz w:val="24"/>
        </w:rPr>
        <w:t xml:space="preserve"> – Náklady na neshodné výrobky</w:t>
      </w:r>
      <w:r w:rsidR="00D213CB">
        <w:rPr>
          <w:b w:val="0"/>
          <w:i/>
          <w:sz w:val="24"/>
        </w:rPr>
        <w:t xml:space="preserve"> </w:t>
      </w:r>
      <w:r w:rsidR="00D213CB">
        <w:rPr>
          <w:rStyle w:val="Znakapoznpodarou"/>
          <w:b w:val="0"/>
          <w:i/>
          <w:sz w:val="24"/>
        </w:rPr>
        <w:footnoteReference w:id="55"/>
      </w:r>
    </w:p>
    <w:p w:rsidR="00597ED9" w:rsidRPr="00B77D85" w:rsidRDefault="00597ED9" w:rsidP="00F2698D">
      <w:pPr>
        <w:pStyle w:val="Nadpis1"/>
        <w:spacing w:before="100" w:beforeAutospacing="1" w:after="100" w:afterAutospacing="1"/>
        <w:ind w:left="885" w:hanging="431"/>
      </w:pPr>
      <w:bookmarkStart w:id="614" w:name="_Toc1403453"/>
      <w:bookmarkStart w:id="615" w:name="_Toc1403696"/>
      <w:bookmarkStart w:id="616" w:name="_Toc1991880"/>
      <w:bookmarkStart w:id="617" w:name="_Toc1992303"/>
      <w:bookmarkStart w:id="618" w:name="_Toc2231506"/>
      <w:bookmarkStart w:id="619" w:name="_Toc3226014"/>
      <w:bookmarkStart w:id="620" w:name="_Toc4612971"/>
      <w:r w:rsidRPr="00B77D85">
        <w:lastRenderedPageBreak/>
        <w:t xml:space="preserve">Výsledky </w:t>
      </w:r>
      <w:bookmarkEnd w:id="614"/>
      <w:bookmarkEnd w:id="615"/>
      <w:bookmarkEnd w:id="616"/>
      <w:bookmarkEnd w:id="617"/>
      <w:bookmarkEnd w:id="618"/>
      <w:r w:rsidR="00FE2DA7">
        <w:t xml:space="preserve">vlastního </w:t>
      </w:r>
      <w:r w:rsidR="0049291F">
        <w:t>výzkumu</w:t>
      </w:r>
      <w:bookmarkEnd w:id="619"/>
      <w:bookmarkEnd w:id="620"/>
    </w:p>
    <w:p w:rsidR="00191A29" w:rsidRPr="0066149E" w:rsidRDefault="00027E6B" w:rsidP="00667971">
      <w:pPr>
        <w:pStyle w:val="Nadpis2"/>
        <w:spacing w:before="100" w:beforeAutospacing="1" w:after="100" w:afterAutospacing="1"/>
        <w:ind w:left="1032" w:hanging="578"/>
      </w:pPr>
      <w:bookmarkStart w:id="621" w:name="_Toc4612972"/>
      <w:bookmarkStart w:id="622" w:name="_Toc3226015"/>
      <w:bookmarkEnd w:id="391"/>
      <w:r>
        <w:t>Výsledky analýzy interní dokumentace</w:t>
      </w:r>
      <w:bookmarkEnd w:id="621"/>
      <w:r>
        <w:t xml:space="preserve"> </w:t>
      </w:r>
      <w:bookmarkEnd w:id="622"/>
    </w:p>
    <w:p w:rsidR="00BB7B0B" w:rsidRPr="00BB7B0B" w:rsidRDefault="00BB7B0B" w:rsidP="00BB7B0B">
      <w:pPr>
        <w:rPr>
          <w:sz w:val="24"/>
        </w:rPr>
      </w:pPr>
      <w:r w:rsidRPr="00BB7B0B">
        <w:rPr>
          <w:sz w:val="24"/>
        </w:rPr>
        <w:t>Ve společnosti PSP Pohony a.s. se</w:t>
      </w:r>
      <w:r>
        <w:rPr>
          <w:sz w:val="24"/>
        </w:rPr>
        <w:t xml:space="preserve"> neshodné výrobky sledují podle příčiny vzniku. </w:t>
      </w:r>
      <w:r w:rsidR="00EC630D">
        <w:rPr>
          <w:sz w:val="24"/>
        </w:rPr>
        <w:t xml:space="preserve">Třídník vad neshodných výrobků je uveden v příloze 2. </w:t>
      </w:r>
      <w:r>
        <w:rPr>
          <w:sz w:val="24"/>
        </w:rPr>
        <w:t xml:space="preserve">Stanovil jsem pět nejvíce se vyskytujících příčin, vyjádřeno procentuálně z celkových nákladů v jednotlivých letech. Hodnoty jsou </w:t>
      </w:r>
      <w:r w:rsidR="0031270B">
        <w:rPr>
          <w:sz w:val="24"/>
        </w:rPr>
        <w:t>u</w:t>
      </w:r>
      <w:r>
        <w:rPr>
          <w:sz w:val="24"/>
        </w:rPr>
        <w:t>ved</w:t>
      </w:r>
      <w:r w:rsidR="0031270B">
        <w:rPr>
          <w:sz w:val="24"/>
        </w:rPr>
        <w:t>e</w:t>
      </w:r>
      <w:r>
        <w:rPr>
          <w:sz w:val="24"/>
        </w:rPr>
        <w:t xml:space="preserve">ny </w:t>
      </w:r>
      <w:r w:rsidR="0031270B">
        <w:rPr>
          <w:sz w:val="24"/>
        </w:rPr>
        <w:t>v grafu.</w:t>
      </w:r>
    </w:p>
    <w:p w:rsidR="00BB7B0B" w:rsidRPr="00BB7B0B" w:rsidRDefault="00BB7B0B" w:rsidP="00BB7B0B"/>
    <w:p w:rsidR="003478FE" w:rsidRDefault="00846803" w:rsidP="003478FE">
      <w:pPr>
        <w:keepNext/>
      </w:pPr>
      <w:r w:rsidRPr="003206BB">
        <w:rPr>
          <w:noProof/>
        </w:rPr>
        <w:drawing>
          <wp:inline distT="0" distB="0" distL="0" distR="0">
            <wp:extent cx="5665470" cy="3213100"/>
            <wp:effectExtent l="38100" t="57150" r="49530" b="4445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7B0B" w:rsidRPr="00C26590" w:rsidRDefault="003478FE" w:rsidP="00B77D85">
      <w:pPr>
        <w:pStyle w:val="Titulek"/>
        <w:rPr>
          <w:b w:val="0"/>
          <w:i/>
          <w:sz w:val="24"/>
        </w:rPr>
      </w:pPr>
      <w:r w:rsidRPr="00C26590">
        <w:rPr>
          <w:b w:val="0"/>
          <w:i/>
          <w:sz w:val="24"/>
        </w:rPr>
        <w:t xml:space="preserve">Obrázek </w:t>
      </w:r>
      <w:r w:rsidR="00C30259" w:rsidRPr="00C26590">
        <w:rPr>
          <w:b w:val="0"/>
          <w:i/>
          <w:sz w:val="24"/>
        </w:rPr>
        <w:fldChar w:fldCharType="begin"/>
      </w:r>
      <w:r w:rsidRPr="00C26590">
        <w:rPr>
          <w:b w:val="0"/>
          <w:i/>
          <w:sz w:val="24"/>
        </w:rPr>
        <w:instrText xml:space="preserve"> SEQ Obrázek \* ARABIC </w:instrText>
      </w:r>
      <w:r w:rsidR="00C30259" w:rsidRPr="00C26590">
        <w:rPr>
          <w:b w:val="0"/>
          <w:i/>
          <w:sz w:val="24"/>
        </w:rPr>
        <w:fldChar w:fldCharType="separate"/>
      </w:r>
      <w:r w:rsidR="003331AB">
        <w:rPr>
          <w:b w:val="0"/>
          <w:i/>
          <w:noProof/>
          <w:sz w:val="24"/>
        </w:rPr>
        <w:t>13</w:t>
      </w:r>
      <w:r w:rsidR="00C30259" w:rsidRPr="00C26590">
        <w:rPr>
          <w:b w:val="0"/>
          <w:i/>
          <w:sz w:val="24"/>
        </w:rPr>
        <w:fldChar w:fldCharType="end"/>
      </w:r>
      <w:r w:rsidRPr="00C26590">
        <w:rPr>
          <w:b w:val="0"/>
          <w:i/>
          <w:sz w:val="24"/>
        </w:rPr>
        <w:t xml:space="preserve"> </w:t>
      </w:r>
      <w:r w:rsidR="00B77D85" w:rsidRPr="00C26590">
        <w:rPr>
          <w:b w:val="0"/>
          <w:i/>
          <w:sz w:val="24"/>
        </w:rPr>
        <w:t>– příčiny vzniku neshodných výrobků</w:t>
      </w:r>
      <w:r w:rsidR="00D213CB">
        <w:rPr>
          <w:b w:val="0"/>
          <w:i/>
          <w:sz w:val="24"/>
        </w:rPr>
        <w:t xml:space="preserve"> </w:t>
      </w:r>
      <w:r w:rsidR="004B70C3">
        <w:rPr>
          <w:rStyle w:val="Znakapoznpodarou"/>
          <w:b w:val="0"/>
          <w:i/>
          <w:sz w:val="24"/>
        </w:rPr>
        <w:footnoteReference w:id="56"/>
      </w:r>
    </w:p>
    <w:p w:rsidR="00B77D85" w:rsidRDefault="00B77D85" w:rsidP="001A3BAA">
      <w:pPr>
        <w:jc w:val="right"/>
        <w:rPr>
          <w:sz w:val="24"/>
        </w:rPr>
      </w:pPr>
    </w:p>
    <w:p w:rsidR="00952BF0" w:rsidRDefault="00DF7BF2" w:rsidP="00D932FE">
      <w:pPr>
        <w:rPr>
          <w:sz w:val="24"/>
        </w:rPr>
      </w:pPr>
      <w:r>
        <w:rPr>
          <w:sz w:val="24"/>
        </w:rPr>
        <w:t>P</w:t>
      </w:r>
      <w:r w:rsidR="00952BF0">
        <w:rPr>
          <w:sz w:val="24"/>
        </w:rPr>
        <w:t xml:space="preserve">říčinou vzniku </w:t>
      </w:r>
      <w:r w:rsidR="007A6F7A">
        <w:rPr>
          <w:sz w:val="24"/>
        </w:rPr>
        <w:t>neshodných výrobků</w:t>
      </w:r>
      <w:r w:rsidR="00952BF0">
        <w:rPr>
          <w:sz w:val="24"/>
        </w:rPr>
        <w:t xml:space="preserve"> jsou tyto důvody:</w:t>
      </w:r>
    </w:p>
    <w:p w:rsidR="00191A29" w:rsidRDefault="00946FCA" w:rsidP="00DD4523">
      <w:pPr>
        <w:numPr>
          <w:ilvl w:val="0"/>
          <w:numId w:val="14"/>
        </w:numPr>
        <w:rPr>
          <w:sz w:val="24"/>
        </w:rPr>
      </w:pPr>
      <w:r>
        <w:rPr>
          <w:sz w:val="24"/>
        </w:rPr>
        <w:t>Nedodržování četnosti kontroly dílců</w:t>
      </w:r>
      <w:r w:rsidR="00952BF0">
        <w:rPr>
          <w:sz w:val="24"/>
        </w:rPr>
        <w:t xml:space="preserve"> – pracovní stanoviště jsou </w:t>
      </w:r>
      <w:r w:rsidR="007A6F7A">
        <w:rPr>
          <w:sz w:val="24"/>
        </w:rPr>
        <w:t>vybavena</w:t>
      </w:r>
      <w:r w:rsidR="00952BF0">
        <w:rPr>
          <w:sz w:val="24"/>
        </w:rPr>
        <w:t xml:space="preserve"> klasickými měřidly</w:t>
      </w:r>
      <w:r w:rsidR="007A6F7A">
        <w:rPr>
          <w:sz w:val="24"/>
        </w:rPr>
        <w:t>, které pracovník potřebuje pro kontrolu dílců</w:t>
      </w:r>
      <w:r w:rsidR="0031270B">
        <w:rPr>
          <w:sz w:val="24"/>
        </w:rPr>
        <w:t xml:space="preserve">, kontrolními plány a průvodní dokumentaci. </w:t>
      </w:r>
      <w:r w:rsidR="00DF7BF2">
        <w:rPr>
          <w:sz w:val="24"/>
        </w:rPr>
        <w:t>M</w:t>
      </w:r>
      <w:r w:rsidR="0031270B">
        <w:rPr>
          <w:sz w:val="24"/>
        </w:rPr>
        <w:t>ohu jednoznačně říci, že pracovníci pracoviště 1,2,3 nedodržují stanovené postupy, neprová</w:t>
      </w:r>
      <w:r>
        <w:rPr>
          <w:sz w:val="24"/>
        </w:rPr>
        <w:t>d</w:t>
      </w:r>
      <w:r w:rsidR="0031270B">
        <w:rPr>
          <w:sz w:val="24"/>
        </w:rPr>
        <w:t>í stanovený rozsah měření dle kontrolního plánu</w:t>
      </w:r>
      <w:r w:rsidR="00EA7620">
        <w:rPr>
          <w:sz w:val="24"/>
        </w:rPr>
        <w:t>,</w:t>
      </w:r>
    </w:p>
    <w:p w:rsidR="00932E9E" w:rsidRDefault="00932E9E" w:rsidP="00DD4523">
      <w:pPr>
        <w:numPr>
          <w:ilvl w:val="0"/>
          <w:numId w:val="14"/>
        </w:numPr>
        <w:rPr>
          <w:sz w:val="24"/>
        </w:rPr>
      </w:pPr>
      <w:r>
        <w:rPr>
          <w:sz w:val="24"/>
        </w:rPr>
        <w:t>Manipulace – tuto příčinu se podařilo na konci roku 2017</w:t>
      </w:r>
      <w:r w:rsidR="00E06649">
        <w:rPr>
          <w:sz w:val="24"/>
        </w:rPr>
        <w:t xml:space="preserve"> </w:t>
      </w:r>
      <w:r>
        <w:rPr>
          <w:sz w:val="24"/>
        </w:rPr>
        <w:t>zcela eliminovat změnou vnitřní logistiky přepravy dílců mezi jednotlivými pracovišti</w:t>
      </w:r>
      <w:r w:rsidR="00EA7620">
        <w:rPr>
          <w:sz w:val="24"/>
        </w:rPr>
        <w:t>,</w:t>
      </w:r>
    </w:p>
    <w:p w:rsidR="007A6F7A" w:rsidRDefault="00866937" w:rsidP="00DD4523">
      <w:pPr>
        <w:numPr>
          <w:ilvl w:val="0"/>
          <w:numId w:val="14"/>
        </w:numPr>
        <w:rPr>
          <w:sz w:val="24"/>
        </w:rPr>
      </w:pPr>
      <w:r>
        <w:rPr>
          <w:sz w:val="24"/>
        </w:rPr>
        <w:lastRenderedPageBreak/>
        <w:t xml:space="preserve">Technologie </w:t>
      </w:r>
      <w:r w:rsidR="0031270B">
        <w:rPr>
          <w:sz w:val="24"/>
        </w:rPr>
        <w:t>výroby, nástroje</w:t>
      </w:r>
      <w:r w:rsidR="00E06649">
        <w:rPr>
          <w:sz w:val="24"/>
        </w:rPr>
        <w:t xml:space="preserve"> </w:t>
      </w:r>
      <w:r w:rsidR="000A5EFF">
        <w:rPr>
          <w:sz w:val="24"/>
        </w:rPr>
        <w:t xml:space="preserve">– zalomený </w:t>
      </w:r>
      <w:r w:rsidR="007A7B6A">
        <w:rPr>
          <w:sz w:val="24"/>
        </w:rPr>
        <w:t>nástroj</w:t>
      </w:r>
      <w:r w:rsidR="00EA7620">
        <w:rPr>
          <w:sz w:val="24"/>
        </w:rPr>
        <w:t>,</w:t>
      </w:r>
    </w:p>
    <w:p w:rsidR="00866937" w:rsidRDefault="000A5EFF" w:rsidP="00DD4523">
      <w:pPr>
        <w:numPr>
          <w:ilvl w:val="0"/>
          <w:numId w:val="14"/>
        </w:numPr>
        <w:rPr>
          <w:sz w:val="24"/>
        </w:rPr>
      </w:pPr>
      <w:r>
        <w:rPr>
          <w:sz w:val="24"/>
        </w:rPr>
        <w:t>Nestabilní t</w:t>
      </w:r>
      <w:r w:rsidR="00866937">
        <w:rPr>
          <w:sz w:val="24"/>
        </w:rPr>
        <w:t>eplota v</w:t>
      </w:r>
      <w:r w:rsidR="00EA7620">
        <w:rPr>
          <w:sz w:val="24"/>
        </w:rPr>
        <w:t> </w:t>
      </w:r>
      <w:r w:rsidR="00866937">
        <w:rPr>
          <w:sz w:val="24"/>
        </w:rPr>
        <w:t>hale</w:t>
      </w:r>
      <w:r w:rsidR="00EA7620">
        <w:rPr>
          <w:sz w:val="24"/>
        </w:rPr>
        <w:t>,</w:t>
      </w:r>
    </w:p>
    <w:p w:rsidR="00866937" w:rsidRDefault="00866937" w:rsidP="00DD4523">
      <w:pPr>
        <w:numPr>
          <w:ilvl w:val="0"/>
          <w:numId w:val="14"/>
        </w:numPr>
        <w:rPr>
          <w:sz w:val="24"/>
        </w:rPr>
      </w:pPr>
      <w:r>
        <w:rPr>
          <w:sz w:val="24"/>
        </w:rPr>
        <w:t>Seřizování</w:t>
      </w:r>
      <w:r w:rsidR="002E0409">
        <w:rPr>
          <w:sz w:val="24"/>
        </w:rPr>
        <w:t xml:space="preserve"> </w:t>
      </w:r>
      <w:r w:rsidR="000A5EFF">
        <w:rPr>
          <w:sz w:val="24"/>
        </w:rPr>
        <w:t>– časté seřizování stroje</w:t>
      </w:r>
      <w:r w:rsidR="003C3B45">
        <w:rPr>
          <w:sz w:val="24"/>
        </w:rPr>
        <w:t>, plánování výroby</w:t>
      </w:r>
      <w:r w:rsidR="00EA7620">
        <w:rPr>
          <w:sz w:val="24"/>
        </w:rPr>
        <w:t>.</w:t>
      </w:r>
    </w:p>
    <w:p w:rsidR="00027E6B" w:rsidRPr="00027E6B" w:rsidRDefault="00027E6B" w:rsidP="00667971">
      <w:pPr>
        <w:pStyle w:val="Nadpis2"/>
        <w:spacing w:before="100" w:beforeAutospacing="1" w:after="100" w:afterAutospacing="1"/>
        <w:ind w:left="1032" w:hanging="578"/>
      </w:pPr>
      <w:bookmarkStart w:id="623" w:name="_Toc4612973"/>
      <w:bookmarkStart w:id="624" w:name="_Toc3226016"/>
      <w:r w:rsidRPr="00027E6B">
        <w:t>Výsledky rozhovoru</w:t>
      </w:r>
      <w:bookmarkEnd w:id="623"/>
      <w:r w:rsidRPr="00027E6B">
        <w:t xml:space="preserve"> </w:t>
      </w:r>
      <w:bookmarkEnd w:id="624"/>
    </w:p>
    <w:p w:rsidR="00027E6B" w:rsidRPr="00EE7571" w:rsidRDefault="00027E6B" w:rsidP="00EE7571">
      <w:pPr>
        <w:rPr>
          <w:color w:val="000000"/>
          <w:sz w:val="24"/>
        </w:rPr>
      </w:pPr>
      <w:bookmarkStart w:id="625" w:name="_Toc1403454"/>
      <w:bookmarkStart w:id="626" w:name="_Toc1403697"/>
      <w:bookmarkStart w:id="627" w:name="_Toc1991881"/>
      <w:bookmarkStart w:id="628" w:name="_Toc1992304"/>
      <w:bookmarkStart w:id="629" w:name="_Toc2231507"/>
      <w:r w:rsidRPr="00EE7571">
        <w:rPr>
          <w:b/>
          <w:sz w:val="24"/>
        </w:rPr>
        <w:t>Otázka číslo 1 „V čem dle Vašeho názoru tkví problém v nedostatečné kvalitě výrobků?“</w:t>
      </w:r>
      <w:bookmarkEnd w:id="625"/>
      <w:bookmarkEnd w:id="626"/>
      <w:bookmarkEnd w:id="627"/>
      <w:bookmarkEnd w:id="628"/>
      <w:r w:rsidRPr="00EE7571">
        <w:rPr>
          <w:sz w:val="24"/>
        </w:rPr>
        <w:t xml:space="preserve">  Úkolem této otázky bylo stanovit příčinu vzniku neshodných výrobků na daném pracovišti z pohledu respondenta.</w:t>
      </w:r>
      <w:bookmarkEnd w:id="629"/>
      <w:r w:rsidRPr="00EE7571">
        <w:rPr>
          <w:sz w:val="24"/>
        </w:rPr>
        <w:t xml:space="preserve"> </w:t>
      </w:r>
    </w:p>
    <w:p w:rsidR="00027E6B" w:rsidRPr="00C26590" w:rsidRDefault="00027E6B" w:rsidP="00027E6B">
      <w:pPr>
        <w:pStyle w:val="Titulek"/>
        <w:keepNext/>
        <w:ind w:firstLine="0"/>
        <w:rPr>
          <w:b w:val="0"/>
          <w:i/>
          <w:sz w:val="24"/>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7</w:t>
      </w:r>
      <w:r w:rsidR="00C30259" w:rsidRPr="00C26590">
        <w:rPr>
          <w:b w:val="0"/>
          <w:i/>
          <w:sz w:val="24"/>
        </w:rPr>
        <w:fldChar w:fldCharType="end"/>
      </w:r>
      <w:r w:rsidRPr="00C26590">
        <w:rPr>
          <w:b w:val="0"/>
          <w:i/>
          <w:sz w:val="24"/>
        </w:rPr>
        <w:t xml:space="preserve">  - Vyhodnocení otázky č.1</w:t>
      </w:r>
      <w:r w:rsidR="00D213CB">
        <w:rPr>
          <w:b w:val="0"/>
          <w:i/>
          <w:sz w:val="24"/>
        </w:rPr>
        <w:t xml:space="preserve"> </w:t>
      </w:r>
      <w:r w:rsidR="004B70C3">
        <w:rPr>
          <w:rStyle w:val="Znakapoznpodarou"/>
          <w:b w:val="0"/>
          <w:i/>
          <w:sz w:val="24"/>
        </w:rPr>
        <w:footnoteReference w:id="57"/>
      </w:r>
    </w:p>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3"/>
        <w:gridCol w:w="6904"/>
      </w:tblGrid>
      <w:tr w:rsidR="00027E6B" w:rsidRPr="00F7098D" w:rsidTr="00B16869">
        <w:tc>
          <w:tcPr>
            <w:tcW w:w="2163" w:type="dxa"/>
            <w:shd w:val="clear" w:color="auto" w:fill="D9E2F3"/>
          </w:tcPr>
          <w:p w:rsidR="00027E6B" w:rsidRPr="00CE1885" w:rsidRDefault="00027E6B" w:rsidP="0069179F">
            <w:pPr>
              <w:spacing w:before="100" w:beforeAutospacing="1" w:after="100" w:afterAutospacing="1" w:line="240" w:lineRule="auto"/>
              <w:ind w:right="120" w:firstLine="0"/>
              <w:jc w:val="left"/>
              <w:rPr>
                <w:color w:val="000000"/>
                <w:sz w:val="24"/>
              </w:rPr>
            </w:pPr>
            <w:bookmarkStart w:id="630" w:name="_Toc530667672"/>
            <w:bookmarkStart w:id="631" w:name="_Toc1403455"/>
            <w:bookmarkStart w:id="632" w:name="_Toc1403698"/>
            <w:r w:rsidRPr="00CE1885">
              <w:rPr>
                <w:color w:val="000000"/>
                <w:sz w:val="24"/>
              </w:rPr>
              <w:t>Pracoviště 1</w:t>
            </w:r>
            <w:bookmarkEnd w:id="630"/>
            <w:bookmarkEnd w:id="631"/>
            <w:bookmarkEnd w:id="632"/>
            <w:r>
              <w:rPr>
                <w:color w:val="000000"/>
                <w:sz w:val="24"/>
              </w:rPr>
              <w:br/>
            </w:r>
            <w:r w:rsidRPr="00CE1885">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Nedodržování četnosti kontroly, nestabilní teplota v hale</w:t>
            </w:r>
            <w:r w:rsidRPr="00840AF4">
              <w:rPr>
                <w:color w:val="000000"/>
                <w:sz w:val="24"/>
              </w:rPr>
              <w:br/>
              <w:t>Nedostatek času na měření – krátké výrobní časy, 2 obsluha</w:t>
            </w:r>
          </w:p>
        </w:tc>
      </w:tr>
      <w:tr w:rsidR="00027E6B" w:rsidRPr="00F7098D" w:rsidTr="00B16869">
        <w:tc>
          <w:tcPr>
            <w:tcW w:w="2163" w:type="dxa"/>
          </w:tcPr>
          <w:p w:rsidR="00027E6B" w:rsidRPr="00CE1885" w:rsidRDefault="00027E6B" w:rsidP="0069179F">
            <w:pPr>
              <w:spacing w:before="100" w:beforeAutospacing="1" w:after="100" w:afterAutospacing="1" w:line="240" w:lineRule="auto"/>
              <w:ind w:right="120" w:firstLine="0"/>
              <w:jc w:val="left"/>
              <w:rPr>
                <w:color w:val="000000"/>
                <w:sz w:val="24"/>
              </w:rPr>
            </w:pPr>
            <w:bookmarkStart w:id="633" w:name="_Toc530667673"/>
            <w:bookmarkStart w:id="634" w:name="_Toc1403456"/>
            <w:bookmarkStart w:id="635" w:name="_Toc1403699"/>
            <w:r w:rsidRPr="00CE1885">
              <w:rPr>
                <w:color w:val="000000"/>
                <w:sz w:val="24"/>
              </w:rPr>
              <w:t>Pracoviště 2</w:t>
            </w:r>
            <w:bookmarkEnd w:id="633"/>
            <w:bookmarkEnd w:id="634"/>
            <w:bookmarkEnd w:id="635"/>
            <w:r>
              <w:rPr>
                <w:color w:val="000000"/>
                <w:sz w:val="24"/>
              </w:rPr>
              <w:br/>
            </w:r>
            <w:r w:rsidRPr="00CE1885">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Nedodržování četnosti kontroly, způsobilost stroje</w:t>
            </w:r>
            <w:r w:rsidRPr="00840AF4">
              <w:rPr>
                <w:color w:val="000000"/>
                <w:sz w:val="24"/>
              </w:rPr>
              <w:br/>
              <w:t>Časté seřizování – plánování výroby, způsobilost stroje – citlivý na změnu teploty,</w:t>
            </w:r>
          </w:p>
        </w:tc>
      </w:tr>
      <w:tr w:rsidR="00027E6B" w:rsidRPr="00F7098D" w:rsidTr="00B16869">
        <w:tc>
          <w:tcPr>
            <w:tcW w:w="2163" w:type="dxa"/>
            <w:shd w:val="clear" w:color="auto" w:fill="D9E2F3"/>
          </w:tcPr>
          <w:p w:rsidR="00027E6B" w:rsidRPr="00CE1885" w:rsidRDefault="00027E6B" w:rsidP="0069179F">
            <w:pPr>
              <w:spacing w:before="100" w:beforeAutospacing="1" w:after="100" w:afterAutospacing="1" w:line="240" w:lineRule="auto"/>
              <w:ind w:right="120" w:firstLine="0"/>
              <w:jc w:val="left"/>
              <w:rPr>
                <w:color w:val="000000"/>
                <w:sz w:val="24"/>
              </w:rPr>
            </w:pPr>
            <w:bookmarkStart w:id="636" w:name="_Toc530667674"/>
            <w:bookmarkStart w:id="637" w:name="_Toc1403457"/>
            <w:bookmarkStart w:id="638" w:name="_Toc1403700"/>
            <w:r w:rsidRPr="00CE1885">
              <w:rPr>
                <w:color w:val="000000"/>
                <w:sz w:val="24"/>
              </w:rPr>
              <w:t>Pracoviště 3</w:t>
            </w:r>
            <w:bookmarkEnd w:id="636"/>
            <w:bookmarkEnd w:id="637"/>
            <w:bookmarkEnd w:id="638"/>
            <w:r>
              <w:rPr>
                <w:color w:val="000000"/>
                <w:sz w:val="24"/>
              </w:rPr>
              <w:br/>
            </w:r>
            <w:r w:rsidRPr="00CE1885">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Nedodržování četnosti kontroly, nedostatečné zaučení na seřízení stroje</w:t>
            </w:r>
            <w:r w:rsidRPr="00840AF4">
              <w:rPr>
                <w:color w:val="000000"/>
                <w:sz w:val="24"/>
              </w:rPr>
              <w:br/>
              <w:t xml:space="preserve">Teplota stroje, používání klasických měřidel, </w:t>
            </w:r>
          </w:p>
        </w:tc>
      </w:tr>
      <w:tr w:rsidR="00027E6B" w:rsidRPr="00F7098D" w:rsidTr="00B16869">
        <w:tc>
          <w:tcPr>
            <w:tcW w:w="2163" w:type="dxa"/>
          </w:tcPr>
          <w:p w:rsidR="00027E6B" w:rsidRPr="00CE1885" w:rsidRDefault="00027E6B" w:rsidP="0069179F">
            <w:pPr>
              <w:spacing w:before="100" w:beforeAutospacing="1" w:after="100" w:afterAutospacing="1" w:line="240" w:lineRule="auto"/>
              <w:ind w:right="120" w:firstLine="0"/>
              <w:jc w:val="left"/>
              <w:rPr>
                <w:color w:val="000000"/>
                <w:sz w:val="24"/>
              </w:rPr>
            </w:pPr>
            <w:bookmarkStart w:id="639" w:name="_Toc530667675"/>
            <w:bookmarkStart w:id="640" w:name="_Toc1403458"/>
            <w:bookmarkStart w:id="641" w:name="_Toc1403701"/>
            <w:r w:rsidRPr="00CE1885">
              <w:rPr>
                <w:color w:val="000000"/>
                <w:sz w:val="24"/>
              </w:rPr>
              <w:t>Pracoviště 4</w:t>
            </w:r>
            <w:bookmarkEnd w:id="639"/>
            <w:bookmarkEnd w:id="640"/>
            <w:bookmarkEnd w:id="641"/>
            <w:r>
              <w:rPr>
                <w:color w:val="000000"/>
                <w:sz w:val="24"/>
              </w:rPr>
              <w:br/>
            </w:r>
            <w:r w:rsidRPr="00CE1885">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Nekvalita z předchozí operace (středící důlek), nedbalost, nedostatečná praxe</w:t>
            </w:r>
            <w:r w:rsidR="00AF2F3C">
              <w:rPr>
                <w:color w:val="000000"/>
                <w:sz w:val="24"/>
              </w:rPr>
              <w:t>.</w:t>
            </w:r>
            <w:r w:rsidRPr="00840AF4">
              <w:rPr>
                <w:color w:val="000000"/>
                <w:sz w:val="24"/>
              </w:rPr>
              <w:br/>
              <w:t>Nekvalita z předchozí operace (středící důlek), nedodržování</w:t>
            </w:r>
          </w:p>
        </w:tc>
      </w:tr>
      <w:tr w:rsidR="00027E6B" w:rsidRPr="00F7098D" w:rsidTr="00B16869">
        <w:tc>
          <w:tcPr>
            <w:tcW w:w="2163" w:type="dxa"/>
            <w:shd w:val="clear" w:color="auto" w:fill="D9E2F3"/>
          </w:tcPr>
          <w:p w:rsidR="00027E6B" w:rsidRPr="00CE1885" w:rsidRDefault="00027E6B" w:rsidP="0069179F">
            <w:pPr>
              <w:spacing w:before="100" w:beforeAutospacing="1" w:after="100" w:afterAutospacing="1" w:line="240" w:lineRule="auto"/>
              <w:ind w:right="120" w:firstLine="0"/>
              <w:jc w:val="left"/>
              <w:rPr>
                <w:color w:val="000000"/>
                <w:sz w:val="24"/>
              </w:rPr>
            </w:pPr>
            <w:bookmarkStart w:id="642" w:name="_Toc530667676"/>
            <w:bookmarkStart w:id="643" w:name="_Toc1403459"/>
            <w:bookmarkStart w:id="644" w:name="_Toc1403702"/>
            <w:r w:rsidRPr="00CE1885">
              <w:rPr>
                <w:color w:val="000000"/>
                <w:sz w:val="24"/>
              </w:rPr>
              <w:t>Pracoviště 5</w:t>
            </w:r>
            <w:bookmarkEnd w:id="642"/>
            <w:bookmarkEnd w:id="643"/>
            <w:bookmarkEnd w:id="644"/>
            <w:r>
              <w:rPr>
                <w:color w:val="000000"/>
                <w:sz w:val="24"/>
              </w:rPr>
              <w:br/>
            </w:r>
            <w:r w:rsidRPr="00CE1885">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Nekvalita polotovarů z předchozí operace (středící důlek)</w:t>
            </w:r>
            <w:r w:rsidRPr="00840AF4">
              <w:rPr>
                <w:color w:val="000000"/>
                <w:sz w:val="24"/>
              </w:rPr>
              <w:br/>
              <w:t>Nekvalita z předchozí operace (středící důlek), teplota v hale</w:t>
            </w:r>
          </w:p>
        </w:tc>
      </w:tr>
    </w:tbl>
    <w:p w:rsidR="00027E6B" w:rsidRPr="005A1155" w:rsidRDefault="00027E6B" w:rsidP="005A1155">
      <w:pPr>
        <w:spacing w:line="240" w:lineRule="auto"/>
        <w:ind w:left="5672" w:firstLine="709"/>
        <w:rPr>
          <w:color w:val="000000"/>
          <w:sz w:val="24"/>
        </w:rPr>
      </w:pPr>
    </w:p>
    <w:p w:rsidR="00027E6B" w:rsidRPr="00EE7571" w:rsidRDefault="00027E6B" w:rsidP="00EE7571">
      <w:pPr>
        <w:rPr>
          <w:sz w:val="24"/>
        </w:rPr>
      </w:pPr>
      <w:bookmarkStart w:id="645" w:name="_Toc530667677"/>
      <w:bookmarkStart w:id="646" w:name="_Toc1403460"/>
      <w:bookmarkStart w:id="647" w:name="_Toc1403703"/>
      <w:bookmarkStart w:id="648" w:name="_Toc1991882"/>
      <w:bookmarkStart w:id="649" w:name="_Toc1992305"/>
      <w:bookmarkStart w:id="650" w:name="_Toc2231508"/>
      <w:r w:rsidRPr="00EE7571">
        <w:rPr>
          <w:b/>
          <w:sz w:val="24"/>
        </w:rPr>
        <w:t>Otázka č.2 Jak zajištujete kvalitu svěřeného procesu?</w:t>
      </w:r>
      <w:bookmarkEnd w:id="645"/>
      <w:bookmarkEnd w:id="646"/>
      <w:bookmarkEnd w:id="647"/>
      <w:bookmarkEnd w:id="648"/>
      <w:bookmarkEnd w:id="649"/>
      <w:r w:rsidRPr="00EE7571">
        <w:rPr>
          <w:sz w:val="24"/>
        </w:rPr>
        <w:t xml:space="preserve"> Cílem bylo zjistit, zda pracovníci provádí kontrolu vyráběných dílců a nástrojů. Jestli </w:t>
      </w:r>
      <w:r w:rsidR="0069179F" w:rsidRPr="00EE7571">
        <w:rPr>
          <w:sz w:val="24"/>
        </w:rPr>
        <w:t>provádí základní údržbu stroje, pečují</w:t>
      </w:r>
      <w:r w:rsidR="00EC69C5">
        <w:rPr>
          <w:sz w:val="24"/>
        </w:rPr>
        <w:br/>
      </w:r>
      <w:r w:rsidR="0069179F" w:rsidRPr="00EE7571">
        <w:rPr>
          <w:sz w:val="24"/>
        </w:rPr>
        <w:t>o svěřená</w:t>
      </w:r>
      <w:r w:rsidRPr="00EE7571">
        <w:rPr>
          <w:sz w:val="24"/>
        </w:rPr>
        <w:t xml:space="preserve"> měřidla a přípravky. Všechny tyto uvedené skutečnosti ovlivňují kvalitu výrobního procesu.</w:t>
      </w:r>
      <w:bookmarkEnd w:id="650"/>
      <w:r w:rsidRPr="00EE7571">
        <w:rPr>
          <w:sz w:val="24"/>
        </w:rPr>
        <w:t xml:space="preserve"> </w:t>
      </w:r>
    </w:p>
    <w:p w:rsidR="00027E6B" w:rsidRPr="00C26590" w:rsidRDefault="00027E6B" w:rsidP="00027E6B">
      <w:pPr>
        <w:pStyle w:val="Titulek"/>
        <w:keepNext/>
        <w:ind w:firstLine="0"/>
        <w:rPr>
          <w:b w:val="0"/>
          <w:i/>
          <w:sz w:val="24"/>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8</w:t>
      </w:r>
      <w:r w:rsidR="00C30259" w:rsidRPr="00C26590">
        <w:rPr>
          <w:b w:val="0"/>
          <w:i/>
          <w:sz w:val="24"/>
        </w:rPr>
        <w:fldChar w:fldCharType="end"/>
      </w:r>
      <w:r w:rsidRPr="00C26590">
        <w:rPr>
          <w:b w:val="0"/>
          <w:i/>
          <w:sz w:val="24"/>
        </w:rPr>
        <w:t xml:space="preserve"> - Vyhodnocení otázky č.2</w:t>
      </w:r>
      <w:r w:rsidR="00D213CB">
        <w:rPr>
          <w:b w:val="0"/>
          <w:i/>
          <w:sz w:val="24"/>
        </w:rPr>
        <w:t xml:space="preserve"> </w:t>
      </w:r>
      <w:r w:rsidR="004B70C3">
        <w:rPr>
          <w:rStyle w:val="Znakapoznpodarou"/>
          <w:b w:val="0"/>
          <w:i/>
          <w:sz w:val="24"/>
        </w:rPr>
        <w:footnoteReference w:id="58"/>
      </w:r>
    </w:p>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3"/>
        <w:gridCol w:w="6904"/>
      </w:tblGrid>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51" w:name="_Toc530667678"/>
            <w:bookmarkStart w:id="652" w:name="_Toc1403461"/>
            <w:bookmarkStart w:id="653" w:name="_Toc1403704"/>
            <w:r w:rsidRPr="00840AF4">
              <w:rPr>
                <w:color w:val="000000"/>
                <w:sz w:val="24"/>
              </w:rPr>
              <w:t>Pracoviště 1</w:t>
            </w:r>
            <w:bookmarkEnd w:id="651"/>
            <w:bookmarkEnd w:id="652"/>
            <w:bookmarkEnd w:id="653"/>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Provádím kontrolu dílců, předávám dílce ke kontrole, pečuji</w:t>
            </w:r>
            <w:r>
              <w:rPr>
                <w:color w:val="000000"/>
                <w:sz w:val="24"/>
              </w:rPr>
              <w:br/>
            </w:r>
            <w:r w:rsidRPr="00840AF4">
              <w:rPr>
                <w:color w:val="000000"/>
                <w:sz w:val="24"/>
              </w:rPr>
              <w:t>o svěřený stroj</w:t>
            </w:r>
            <w:r w:rsidR="004B70C3">
              <w:rPr>
                <w:color w:val="000000"/>
                <w:sz w:val="24"/>
              </w:rPr>
              <w:t xml:space="preserve">. </w:t>
            </w:r>
            <w:r w:rsidRPr="00840AF4">
              <w:rPr>
                <w:color w:val="000000"/>
                <w:sz w:val="24"/>
              </w:rPr>
              <w:t>Kontroluji dílce, předávám dílce ke kontrole</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654" w:name="_Toc530667679"/>
            <w:bookmarkStart w:id="655" w:name="_Toc1403462"/>
            <w:bookmarkStart w:id="656" w:name="_Toc1403705"/>
            <w:r w:rsidRPr="00840AF4">
              <w:rPr>
                <w:color w:val="000000"/>
                <w:sz w:val="24"/>
              </w:rPr>
              <w:t>Pracoviště 2</w:t>
            </w:r>
            <w:bookmarkEnd w:id="654"/>
            <w:bookmarkEnd w:id="655"/>
            <w:bookmarkEnd w:id="656"/>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Provádím kontrolu dílců, po seřízení předkládám dílce ke kontrole</w:t>
            </w:r>
            <w:r>
              <w:rPr>
                <w:color w:val="000000"/>
                <w:sz w:val="24"/>
              </w:rPr>
              <w:br/>
            </w:r>
            <w:r w:rsidRPr="00840AF4">
              <w:rPr>
                <w:color w:val="000000"/>
                <w:sz w:val="24"/>
              </w:rPr>
              <w:t>Kontrola výrobků, údržbou stroje, kontrolou nástrojů a měřidel</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57" w:name="_Toc530667680"/>
            <w:bookmarkStart w:id="658" w:name="_Toc1403463"/>
            <w:bookmarkStart w:id="659" w:name="_Toc1403706"/>
            <w:r w:rsidRPr="00840AF4">
              <w:rPr>
                <w:color w:val="000000"/>
                <w:sz w:val="24"/>
              </w:rPr>
              <w:t>Pracoviště 3</w:t>
            </w:r>
            <w:bookmarkEnd w:id="657"/>
            <w:bookmarkEnd w:id="658"/>
            <w:bookmarkEnd w:id="659"/>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Měřím dílce klasickými měřidly, nosím dílce na kontrolu</w:t>
            </w:r>
            <w:r>
              <w:rPr>
                <w:color w:val="000000"/>
                <w:sz w:val="24"/>
              </w:rPr>
              <w:br/>
            </w:r>
            <w:r w:rsidRPr="00840AF4">
              <w:rPr>
                <w:color w:val="000000"/>
                <w:sz w:val="24"/>
              </w:rPr>
              <w:t>Kontroluji vyráběné dílce</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660" w:name="_Toc530667681"/>
            <w:bookmarkStart w:id="661" w:name="_Toc1403464"/>
            <w:bookmarkStart w:id="662" w:name="_Toc1403707"/>
            <w:r w:rsidRPr="00840AF4">
              <w:rPr>
                <w:color w:val="000000"/>
                <w:sz w:val="24"/>
              </w:rPr>
              <w:t>Pracoviště 4</w:t>
            </w:r>
            <w:bookmarkEnd w:id="660"/>
            <w:bookmarkEnd w:id="661"/>
            <w:bookmarkEnd w:id="662"/>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Kontroluji, nosím dílce na kontrolu, kontroluji nástroj</w:t>
            </w:r>
            <w:r>
              <w:rPr>
                <w:color w:val="000000"/>
                <w:sz w:val="24"/>
              </w:rPr>
              <w:br/>
            </w:r>
            <w:r w:rsidRPr="00840AF4">
              <w:rPr>
                <w:color w:val="000000"/>
                <w:sz w:val="24"/>
              </w:rPr>
              <w:t>Měřím dílce, předávám dílce ke kontrole, pečuji o měřidla</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63" w:name="_Toc530667682"/>
            <w:bookmarkStart w:id="664" w:name="_Toc1403465"/>
            <w:bookmarkStart w:id="665" w:name="_Toc1403708"/>
            <w:r w:rsidRPr="00840AF4">
              <w:rPr>
                <w:color w:val="000000"/>
                <w:sz w:val="24"/>
              </w:rPr>
              <w:t>Pracoviště 5</w:t>
            </w:r>
            <w:bookmarkEnd w:id="663"/>
            <w:bookmarkEnd w:id="664"/>
            <w:bookmarkEnd w:id="665"/>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Kontroluji dílce, předávám dílce ke kontrole, provádím vizuální kontrolu</w:t>
            </w:r>
            <w:r w:rsidR="004B70C3">
              <w:rPr>
                <w:color w:val="000000"/>
                <w:sz w:val="24"/>
              </w:rPr>
              <w:t xml:space="preserve">. </w:t>
            </w:r>
            <w:r w:rsidRPr="00840AF4">
              <w:rPr>
                <w:color w:val="000000"/>
                <w:sz w:val="24"/>
              </w:rPr>
              <w:t>Měřím dílce měřidly, pečuji o stroj a měřidla</w:t>
            </w:r>
          </w:p>
        </w:tc>
      </w:tr>
    </w:tbl>
    <w:p w:rsidR="004B70C3" w:rsidRDefault="004B70C3" w:rsidP="00EE7571">
      <w:pPr>
        <w:rPr>
          <w:rFonts w:eastAsia="Calibri"/>
          <w:b/>
          <w:sz w:val="24"/>
        </w:rPr>
      </w:pPr>
      <w:bookmarkStart w:id="666" w:name="_Toc530667683"/>
      <w:bookmarkStart w:id="667" w:name="_Toc1403466"/>
      <w:bookmarkStart w:id="668" w:name="_Toc1403709"/>
      <w:bookmarkStart w:id="669" w:name="_Toc1991883"/>
      <w:bookmarkStart w:id="670" w:name="_Toc1992306"/>
      <w:bookmarkStart w:id="671" w:name="_Toc2231509"/>
    </w:p>
    <w:p w:rsidR="00027E6B" w:rsidRPr="00EE7571" w:rsidRDefault="00027E6B" w:rsidP="00EE7571">
      <w:pPr>
        <w:rPr>
          <w:sz w:val="24"/>
        </w:rPr>
      </w:pPr>
      <w:r w:rsidRPr="00EE7571">
        <w:rPr>
          <w:rFonts w:eastAsia="Calibri"/>
          <w:b/>
          <w:sz w:val="24"/>
        </w:rPr>
        <w:t>Otázka č. 3: Máte všechny informace k Vaší práci?</w:t>
      </w:r>
      <w:bookmarkEnd w:id="666"/>
      <w:bookmarkEnd w:id="667"/>
      <w:bookmarkEnd w:id="668"/>
      <w:bookmarkEnd w:id="669"/>
      <w:bookmarkEnd w:id="670"/>
      <w:r w:rsidRPr="00EE7571">
        <w:rPr>
          <w:rFonts w:eastAsia="Calibri"/>
          <w:sz w:val="24"/>
        </w:rPr>
        <w:t xml:space="preserve"> </w:t>
      </w:r>
      <w:r w:rsidRPr="00EE7571">
        <w:rPr>
          <w:sz w:val="24"/>
        </w:rPr>
        <w:t>Otázka směřovala k technologické připravenosti výrobního procesu. Jestli jsou na pracovišti výrobní podklady. U této otázky odpověděli všichni kladně, ke své práci mají všechny informace a podklady.</w:t>
      </w:r>
      <w:bookmarkEnd w:id="671"/>
    </w:p>
    <w:p w:rsidR="00027E6B" w:rsidRPr="00C26590" w:rsidRDefault="00027E6B" w:rsidP="00027E6B">
      <w:pPr>
        <w:pStyle w:val="Titulek"/>
        <w:keepNext/>
        <w:ind w:firstLine="0"/>
        <w:rPr>
          <w:b w:val="0"/>
          <w:i/>
          <w:sz w:val="24"/>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9</w:t>
      </w:r>
      <w:r w:rsidR="00C30259" w:rsidRPr="00C26590">
        <w:rPr>
          <w:b w:val="0"/>
          <w:i/>
          <w:sz w:val="24"/>
        </w:rPr>
        <w:fldChar w:fldCharType="end"/>
      </w:r>
      <w:r w:rsidRPr="00C26590">
        <w:rPr>
          <w:b w:val="0"/>
          <w:i/>
          <w:sz w:val="24"/>
        </w:rPr>
        <w:t xml:space="preserve"> - Vyhodnocení otázky č.3</w:t>
      </w:r>
      <w:r w:rsidR="00D213CB">
        <w:rPr>
          <w:b w:val="0"/>
          <w:i/>
          <w:sz w:val="24"/>
        </w:rPr>
        <w:t xml:space="preserve"> </w:t>
      </w:r>
      <w:r w:rsidR="004B70C3">
        <w:rPr>
          <w:rStyle w:val="Znakapoznpodarou"/>
          <w:b w:val="0"/>
          <w:i/>
          <w:sz w:val="24"/>
        </w:rPr>
        <w:footnoteReference w:id="59"/>
      </w:r>
    </w:p>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3"/>
        <w:gridCol w:w="6904"/>
      </w:tblGrid>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72" w:name="_Toc530667684"/>
            <w:bookmarkStart w:id="673" w:name="_Toc1403467"/>
            <w:bookmarkStart w:id="674" w:name="_Toc1403710"/>
            <w:r w:rsidRPr="00840AF4">
              <w:rPr>
                <w:color w:val="000000"/>
                <w:sz w:val="24"/>
              </w:rPr>
              <w:t>Pracoviště 1</w:t>
            </w:r>
            <w:bookmarkEnd w:id="672"/>
            <w:bookmarkEnd w:id="673"/>
            <w:bookmarkEnd w:id="674"/>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vše, co potřebuji ke své práci mám.</w:t>
            </w:r>
            <w:r>
              <w:rPr>
                <w:color w:val="000000"/>
                <w:sz w:val="24"/>
              </w:rPr>
              <w:br/>
            </w:r>
            <w:r w:rsidRPr="00840AF4">
              <w:rPr>
                <w:color w:val="000000"/>
                <w:sz w:val="24"/>
              </w:rPr>
              <w:t>Ano, vše, co potřebuji ke své práci mám.</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675" w:name="_Toc530667685"/>
            <w:bookmarkStart w:id="676" w:name="_Toc1403468"/>
            <w:bookmarkStart w:id="677" w:name="_Toc1403711"/>
            <w:r w:rsidRPr="00840AF4">
              <w:rPr>
                <w:color w:val="000000"/>
                <w:sz w:val="24"/>
              </w:rPr>
              <w:t>Pracoviště 2</w:t>
            </w:r>
            <w:bookmarkEnd w:id="675"/>
            <w:bookmarkEnd w:id="676"/>
            <w:bookmarkEnd w:id="677"/>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vše, co potřebuji ke své práci mám.</w:t>
            </w:r>
            <w:r>
              <w:rPr>
                <w:color w:val="000000"/>
                <w:sz w:val="24"/>
              </w:rPr>
              <w:br/>
            </w:r>
            <w:r w:rsidRPr="00840AF4">
              <w:rPr>
                <w:color w:val="000000"/>
                <w:sz w:val="24"/>
              </w:rPr>
              <w:t>Ano, vše, co potřebuji ke své práci mám.</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78" w:name="_Toc530667686"/>
            <w:bookmarkStart w:id="679" w:name="_Toc1403469"/>
            <w:bookmarkStart w:id="680" w:name="_Toc1403712"/>
            <w:r w:rsidRPr="00840AF4">
              <w:rPr>
                <w:color w:val="000000"/>
                <w:sz w:val="24"/>
              </w:rPr>
              <w:t>Pracoviště 3</w:t>
            </w:r>
            <w:bookmarkEnd w:id="678"/>
            <w:bookmarkEnd w:id="679"/>
            <w:bookmarkEnd w:id="680"/>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vše, co potřebuji ke své práci mám.</w:t>
            </w:r>
            <w:r>
              <w:rPr>
                <w:color w:val="000000"/>
                <w:sz w:val="24"/>
              </w:rPr>
              <w:br/>
            </w:r>
            <w:r w:rsidRPr="00840AF4">
              <w:rPr>
                <w:color w:val="000000"/>
                <w:sz w:val="24"/>
              </w:rPr>
              <w:t>Ano, vše, co potřebuji ke své práci mám.</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681" w:name="_Toc530667687"/>
            <w:bookmarkStart w:id="682" w:name="_Toc1403470"/>
            <w:bookmarkStart w:id="683" w:name="_Toc1403713"/>
            <w:r w:rsidRPr="00840AF4">
              <w:rPr>
                <w:color w:val="000000"/>
                <w:sz w:val="24"/>
              </w:rPr>
              <w:t>Pracoviště 4</w:t>
            </w:r>
            <w:bookmarkEnd w:id="681"/>
            <w:bookmarkEnd w:id="682"/>
            <w:bookmarkEnd w:id="683"/>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vše, co potřebuji ke své práci mám.</w:t>
            </w:r>
            <w:r>
              <w:rPr>
                <w:color w:val="000000"/>
                <w:sz w:val="24"/>
              </w:rPr>
              <w:br/>
            </w:r>
            <w:r w:rsidRPr="00840AF4">
              <w:rPr>
                <w:color w:val="000000"/>
                <w:sz w:val="24"/>
              </w:rPr>
              <w:t>Ano, vše, co potřebuji ke své práci mám.</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84" w:name="_Toc530667688"/>
            <w:bookmarkStart w:id="685" w:name="_Toc1403471"/>
            <w:bookmarkStart w:id="686" w:name="_Toc1403714"/>
            <w:r w:rsidRPr="00840AF4">
              <w:rPr>
                <w:color w:val="000000"/>
                <w:sz w:val="24"/>
              </w:rPr>
              <w:t>Pracoviště 5</w:t>
            </w:r>
            <w:bookmarkEnd w:id="684"/>
            <w:bookmarkEnd w:id="685"/>
            <w:bookmarkEnd w:id="686"/>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vše, co potřebuji ke své práci mám.</w:t>
            </w:r>
            <w:r>
              <w:rPr>
                <w:color w:val="000000"/>
                <w:sz w:val="24"/>
              </w:rPr>
              <w:br/>
            </w:r>
            <w:r w:rsidRPr="00840AF4">
              <w:rPr>
                <w:color w:val="000000"/>
                <w:sz w:val="24"/>
              </w:rPr>
              <w:t>Ano, vše, co potřebuji ke své práci mám.</w:t>
            </w:r>
          </w:p>
        </w:tc>
      </w:tr>
    </w:tbl>
    <w:p w:rsidR="004B70C3" w:rsidRDefault="004B70C3" w:rsidP="00B62E15">
      <w:pPr>
        <w:rPr>
          <w:rFonts w:eastAsia="Calibri"/>
          <w:b/>
        </w:rPr>
      </w:pPr>
      <w:bookmarkStart w:id="687" w:name="_Toc530667689"/>
      <w:bookmarkStart w:id="688" w:name="_Toc1403472"/>
      <w:bookmarkStart w:id="689" w:name="_Toc1403715"/>
      <w:bookmarkStart w:id="690" w:name="_Toc1991884"/>
      <w:bookmarkStart w:id="691" w:name="_Toc1992307"/>
      <w:bookmarkStart w:id="692" w:name="_Toc2231510"/>
    </w:p>
    <w:p w:rsidR="00027E6B" w:rsidRPr="00B62E15" w:rsidRDefault="00027E6B" w:rsidP="00B62E15">
      <w:pPr>
        <w:rPr>
          <w:b/>
        </w:rPr>
      </w:pPr>
      <w:r w:rsidRPr="00B62E15">
        <w:rPr>
          <w:rFonts w:eastAsia="Calibri"/>
          <w:b/>
        </w:rPr>
        <w:t>Otázka č. 4 – Líbí se vám Vaše pracovní pozice a práce, kterou vykonáváte?</w:t>
      </w:r>
      <w:bookmarkEnd w:id="687"/>
      <w:bookmarkEnd w:id="688"/>
      <w:bookmarkEnd w:id="689"/>
      <w:bookmarkEnd w:id="690"/>
      <w:bookmarkEnd w:id="691"/>
      <w:r w:rsidRPr="00B62E15">
        <w:rPr>
          <w:rFonts w:eastAsia="Calibri"/>
          <w:b/>
        </w:rPr>
        <w:t xml:space="preserve"> </w:t>
      </w:r>
      <w:r w:rsidRPr="00B62E15">
        <w:t>Spokojenost pracovníků je velmi důležitá a může ovlivnit proces výroby.</w:t>
      </w:r>
      <w:bookmarkEnd w:id="692"/>
    </w:p>
    <w:p w:rsidR="00027E6B" w:rsidRPr="00C26590" w:rsidRDefault="00027E6B" w:rsidP="00027E6B">
      <w:pPr>
        <w:pStyle w:val="Titulek"/>
        <w:keepNext/>
        <w:ind w:firstLine="0"/>
        <w:rPr>
          <w:b w:val="0"/>
          <w:i/>
          <w:sz w:val="24"/>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10</w:t>
      </w:r>
      <w:r w:rsidR="00C30259" w:rsidRPr="00C26590">
        <w:rPr>
          <w:b w:val="0"/>
          <w:i/>
          <w:sz w:val="24"/>
        </w:rPr>
        <w:fldChar w:fldCharType="end"/>
      </w:r>
      <w:r w:rsidRPr="00C26590">
        <w:rPr>
          <w:b w:val="0"/>
          <w:i/>
          <w:sz w:val="24"/>
        </w:rPr>
        <w:t xml:space="preserve"> - Vyhodnocení otázky č.4</w:t>
      </w:r>
      <w:r w:rsidR="00D213CB">
        <w:rPr>
          <w:b w:val="0"/>
          <w:i/>
          <w:sz w:val="24"/>
        </w:rPr>
        <w:t xml:space="preserve"> </w:t>
      </w:r>
      <w:r w:rsidR="004B70C3">
        <w:rPr>
          <w:rStyle w:val="Znakapoznpodarou"/>
          <w:b w:val="0"/>
          <w:i/>
          <w:sz w:val="24"/>
        </w:rPr>
        <w:footnoteReference w:id="60"/>
      </w:r>
    </w:p>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3"/>
        <w:gridCol w:w="6904"/>
      </w:tblGrid>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93" w:name="_Toc530667690"/>
            <w:bookmarkStart w:id="694" w:name="_Toc1403473"/>
            <w:bookmarkStart w:id="695" w:name="_Toc1403716"/>
            <w:r w:rsidRPr="00840AF4">
              <w:rPr>
                <w:color w:val="000000"/>
                <w:sz w:val="24"/>
              </w:rPr>
              <w:t>Pracoviště 1</w:t>
            </w:r>
            <w:bookmarkEnd w:id="693"/>
            <w:bookmarkEnd w:id="694"/>
            <w:bookmarkEnd w:id="695"/>
            <w:r w:rsidRPr="00840AF4">
              <w:rPr>
                <w:color w:val="000000"/>
                <w:sz w:val="24"/>
              </w:rPr>
              <w:b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Ne, tato práce mě nebaví, nejsem spokojen, stereotyp</w:t>
            </w:r>
            <w:r>
              <w:rPr>
                <w:color w:val="000000"/>
                <w:sz w:val="24"/>
              </w:rPr>
              <w:br/>
            </w:r>
            <w:r w:rsidRPr="00840AF4">
              <w:rPr>
                <w:color w:val="000000"/>
                <w:sz w:val="24"/>
              </w:rPr>
              <w:t>Ano, tato práce mě baví</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696" w:name="_Toc530667691"/>
            <w:bookmarkStart w:id="697" w:name="_Toc1403474"/>
            <w:bookmarkStart w:id="698" w:name="_Toc1403717"/>
            <w:r w:rsidRPr="00840AF4">
              <w:rPr>
                <w:color w:val="000000"/>
                <w:sz w:val="24"/>
              </w:rPr>
              <w:t>Pracoviště 2</w:t>
            </w:r>
            <w:bookmarkEnd w:id="696"/>
            <w:bookmarkEnd w:id="697"/>
            <w:bookmarkEnd w:id="698"/>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tato práce mě baví</w:t>
            </w:r>
            <w:r>
              <w:rPr>
                <w:color w:val="000000"/>
                <w:sz w:val="24"/>
              </w:rPr>
              <w:br/>
            </w:r>
            <w:r w:rsidRPr="00840AF4">
              <w:rPr>
                <w:color w:val="000000"/>
                <w:sz w:val="24"/>
              </w:rPr>
              <w:t>Ano, vcelku jsem spokojen</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699" w:name="_Toc530667692"/>
            <w:bookmarkStart w:id="700" w:name="_Toc1403475"/>
            <w:bookmarkStart w:id="701" w:name="_Toc1403718"/>
            <w:r w:rsidRPr="00840AF4">
              <w:rPr>
                <w:color w:val="000000"/>
                <w:sz w:val="24"/>
              </w:rPr>
              <w:t>Pracoviště 3</w:t>
            </w:r>
            <w:bookmarkEnd w:id="699"/>
            <w:bookmarkEnd w:id="700"/>
            <w:bookmarkEnd w:id="701"/>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w:t>
            </w:r>
            <w:r>
              <w:rPr>
                <w:color w:val="000000"/>
                <w:sz w:val="24"/>
              </w:rPr>
              <w:br/>
            </w:r>
            <w:proofErr w:type="spellStart"/>
            <w:r w:rsidRPr="00840AF4">
              <w:rPr>
                <w:color w:val="000000"/>
                <w:sz w:val="24"/>
              </w:rPr>
              <w:t>Ano</w:t>
            </w:r>
            <w:proofErr w:type="spellEnd"/>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702" w:name="_Toc530667693"/>
            <w:bookmarkStart w:id="703" w:name="_Toc1403476"/>
            <w:bookmarkStart w:id="704" w:name="_Toc1403719"/>
            <w:r w:rsidRPr="00840AF4">
              <w:rPr>
                <w:color w:val="000000"/>
                <w:sz w:val="24"/>
              </w:rPr>
              <w:t>Pracoviště 4</w:t>
            </w:r>
            <w:bookmarkEnd w:id="702"/>
            <w:bookmarkEnd w:id="703"/>
            <w:bookmarkEnd w:id="704"/>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w:t>
            </w:r>
            <w:r>
              <w:rPr>
                <w:color w:val="000000"/>
                <w:sz w:val="24"/>
              </w:rPr>
              <w:br/>
            </w:r>
            <w:proofErr w:type="spellStart"/>
            <w:r w:rsidRPr="00840AF4">
              <w:rPr>
                <w:color w:val="000000"/>
                <w:sz w:val="24"/>
              </w:rPr>
              <w:t>Ano</w:t>
            </w:r>
            <w:proofErr w:type="spellEnd"/>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705" w:name="_Toc530667694"/>
            <w:bookmarkStart w:id="706" w:name="_Toc1403477"/>
            <w:bookmarkStart w:id="707" w:name="_Toc1403720"/>
            <w:r w:rsidRPr="00840AF4">
              <w:rPr>
                <w:color w:val="000000"/>
                <w:sz w:val="24"/>
              </w:rPr>
              <w:t>Pracoviště 5</w:t>
            </w:r>
            <w:bookmarkEnd w:id="705"/>
            <w:bookmarkEnd w:id="706"/>
            <w:bookmarkEnd w:id="707"/>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Ano, tato práce mě baví, dělám jí rád</w:t>
            </w:r>
            <w:r>
              <w:rPr>
                <w:color w:val="000000"/>
                <w:sz w:val="24"/>
              </w:rPr>
              <w:br/>
            </w:r>
            <w:r w:rsidRPr="00840AF4">
              <w:rPr>
                <w:color w:val="000000"/>
                <w:sz w:val="24"/>
              </w:rPr>
              <w:t>Ano</w:t>
            </w:r>
          </w:p>
        </w:tc>
      </w:tr>
    </w:tbl>
    <w:p w:rsidR="00027E6B" w:rsidRDefault="00027E6B" w:rsidP="005A1155">
      <w:pPr>
        <w:ind w:left="5672" w:firstLine="709"/>
        <w:rPr>
          <w:sz w:val="24"/>
        </w:rPr>
      </w:pPr>
    </w:p>
    <w:p w:rsidR="00667971" w:rsidRDefault="00667971" w:rsidP="005A1155">
      <w:pPr>
        <w:ind w:left="5672" w:firstLine="709"/>
        <w:rPr>
          <w:sz w:val="24"/>
        </w:rPr>
      </w:pPr>
    </w:p>
    <w:p w:rsidR="00667971" w:rsidRDefault="00667971" w:rsidP="005A1155">
      <w:pPr>
        <w:ind w:left="5672" w:firstLine="709"/>
        <w:rPr>
          <w:sz w:val="24"/>
        </w:rPr>
      </w:pPr>
    </w:p>
    <w:p w:rsidR="00667971" w:rsidRDefault="00667971" w:rsidP="005A1155">
      <w:pPr>
        <w:ind w:left="5672" w:firstLine="709"/>
        <w:rPr>
          <w:sz w:val="24"/>
        </w:rPr>
      </w:pPr>
    </w:p>
    <w:p w:rsidR="00667971" w:rsidRDefault="00667971" w:rsidP="005A1155">
      <w:pPr>
        <w:ind w:left="5672" w:firstLine="709"/>
        <w:rPr>
          <w:sz w:val="24"/>
        </w:rPr>
      </w:pPr>
    </w:p>
    <w:p w:rsidR="00667971" w:rsidRDefault="00667971" w:rsidP="005A1155">
      <w:pPr>
        <w:ind w:left="5672" w:firstLine="709"/>
        <w:rPr>
          <w:sz w:val="24"/>
        </w:rPr>
      </w:pPr>
    </w:p>
    <w:p w:rsidR="00667971" w:rsidRDefault="00667971" w:rsidP="005A1155">
      <w:pPr>
        <w:ind w:left="5672" w:firstLine="709"/>
        <w:rPr>
          <w:sz w:val="24"/>
        </w:rPr>
      </w:pPr>
    </w:p>
    <w:p w:rsidR="00667971" w:rsidRDefault="00667971" w:rsidP="005A1155">
      <w:pPr>
        <w:ind w:left="5672" w:firstLine="709"/>
        <w:rPr>
          <w:sz w:val="24"/>
        </w:rPr>
      </w:pPr>
    </w:p>
    <w:p w:rsidR="005A1155" w:rsidRDefault="00027E6B" w:rsidP="005A1155">
      <w:pPr>
        <w:rPr>
          <w:sz w:val="24"/>
        </w:rPr>
      </w:pPr>
      <w:bookmarkStart w:id="708" w:name="_Toc530667695"/>
      <w:bookmarkStart w:id="709" w:name="_Toc1403478"/>
      <w:bookmarkStart w:id="710" w:name="_Toc1403721"/>
      <w:bookmarkStart w:id="711" w:name="_Toc1991885"/>
      <w:bookmarkStart w:id="712" w:name="_Toc1992308"/>
      <w:bookmarkStart w:id="713" w:name="_Toc2231511"/>
      <w:r w:rsidRPr="00EE7571">
        <w:rPr>
          <w:rFonts w:eastAsia="Calibri"/>
          <w:b/>
          <w:sz w:val="24"/>
        </w:rPr>
        <w:lastRenderedPageBreak/>
        <w:t>Otázka č.5 Vidíte nějaké možnosti optimalizace (zlepšení) nastavených procesů pro navýšení kvality?</w:t>
      </w:r>
      <w:bookmarkEnd w:id="708"/>
      <w:bookmarkEnd w:id="709"/>
      <w:bookmarkEnd w:id="710"/>
      <w:bookmarkEnd w:id="711"/>
      <w:bookmarkEnd w:id="712"/>
      <w:r w:rsidRPr="00EE7571">
        <w:rPr>
          <w:rFonts w:eastAsia="Calibri"/>
          <w:b/>
          <w:sz w:val="24"/>
        </w:rPr>
        <w:t xml:space="preserve"> </w:t>
      </w:r>
      <w:r w:rsidRPr="00EE7571">
        <w:rPr>
          <w:sz w:val="24"/>
        </w:rPr>
        <w:t>Cílem této otázky bylo specifikovat možnosti zlepšení výrobního procesu z pohledu pracovníků.</w:t>
      </w:r>
      <w:bookmarkEnd w:id="713"/>
      <w:r w:rsidRPr="00EE7571">
        <w:rPr>
          <w:sz w:val="24"/>
        </w:rPr>
        <w:t xml:space="preserve"> </w:t>
      </w:r>
    </w:p>
    <w:p w:rsidR="00667971" w:rsidRDefault="00667971" w:rsidP="005A1155">
      <w:pPr>
        <w:rPr>
          <w:sz w:val="24"/>
        </w:rPr>
      </w:pPr>
    </w:p>
    <w:p w:rsidR="00027E6B" w:rsidRPr="00C26590" w:rsidRDefault="00027E6B" w:rsidP="00027E6B">
      <w:pPr>
        <w:pStyle w:val="Titulek"/>
        <w:keepNext/>
        <w:ind w:firstLine="0"/>
        <w:rPr>
          <w:b w:val="0"/>
          <w:i/>
          <w:sz w:val="24"/>
        </w:rPr>
      </w:pPr>
      <w:r w:rsidRPr="00C26590">
        <w:rPr>
          <w:b w:val="0"/>
          <w:i/>
          <w:sz w:val="24"/>
        </w:rPr>
        <w:t xml:space="preserve">Tabulka </w:t>
      </w:r>
      <w:r w:rsidR="00C30259" w:rsidRPr="00C26590">
        <w:rPr>
          <w:b w:val="0"/>
          <w:i/>
          <w:sz w:val="24"/>
        </w:rPr>
        <w:fldChar w:fldCharType="begin"/>
      </w:r>
      <w:r w:rsidRPr="00C26590">
        <w:rPr>
          <w:b w:val="0"/>
          <w:i/>
          <w:sz w:val="24"/>
        </w:rPr>
        <w:instrText xml:space="preserve"> SEQ Tabulka \* ARABIC </w:instrText>
      </w:r>
      <w:r w:rsidR="00C30259" w:rsidRPr="00C26590">
        <w:rPr>
          <w:b w:val="0"/>
          <w:i/>
          <w:sz w:val="24"/>
        </w:rPr>
        <w:fldChar w:fldCharType="separate"/>
      </w:r>
      <w:r w:rsidR="003331AB">
        <w:rPr>
          <w:b w:val="0"/>
          <w:i/>
          <w:noProof/>
          <w:sz w:val="24"/>
        </w:rPr>
        <w:t>11</w:t>
      </w:r>
      <w:r w:rsidR="00C30259" w:rsidRPr="00C26590">
        <w:rPr>
          <w:b w:val="0"/>
          <w:i/>
          <w:sz w:val="24"/>
        </w:rPr>
        <w:fldChar w:fldCharType="end"/>
      </w:r>
      <w:r w:rsidRPr="00C26590">
        <w:rPr>
          <w:b w:val="0"/>
          <w:i/>
          <w:sz w:val="24"/>
        </w:rPr>
        <w:t xml:space="preserve"> - Vyhodnocení otázky č.5</w:t>
      </w:r>
      <w:r w:rsidR="00D213CB">
        <w:rPr>
          <w:b w:val="0"/>
          <w:i/>
          <w:sz w:val="24"/>
        </w:rPr>
        <w:t xml:space="preserve"> </w:t>
      </w:r>
      <w:r w:rsidR="004B70C3">
        <w:rPr>
          <w:rStyle w:val="Znakapoznpodarou"/>
          <w:b w:val="0"/>
          <w:i/>
          <w:sz w:val="24"/>
        </w:rPr>
        <w:footnoteReference w:id="61"/>
      </w:r>
    </w:p>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3"/>
        <w:gridCol w:w="6904"/>
      </w:tblGrid>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714" w:name="_Toc530667696"/>
            <w:bookmarkStart w:id="715" w:name="_Toc1403479"/>
            <w:bookmarkStart w:id="716" w:name="_Toc1403722"/>
            <w:r w:rsidRPr="00840AF4">
              <w:rPr>
                <w:color w:val="000000"/>
                <w:sz w:val="24"/>
              </w:rPr>
              <w:t>Pracoviště 1</w:t>
            </w:r>
            <w:bookmarkEnd w:id="714"/>
            <w:bookmarkEnd w:id="715"/>
            <w:bookmarkEnd w:id="716"/>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Přítomnost pracovníka kontroly na 2.směně, teplota v</w:t>
            </w:r>
            <w:r>
              <w:rPr>
                <w:color w:val="000000"/>
                <w:sz w:val="24"/>
              </w:rPr>
              <w:t> </w:t>
            </w:r>
            <w:r w:rsidRPr="00840AF4">
              <w:rPr>
                <w:color w:val="000000"/>
                <w:sz w:val="24"/>
              </w:rPr>
              <w:t>hale</w:t>
            </w:r>
            <w:r>
              <w:rPr>
                <w:color w:val="000000"/>
                <w:sz w:val="24"/>
              </w:rPr>
              <w:br/>
            </w:r>
            <w:r w:rsidRPr="00840AF4">
              <w:rPr>
                <w:color w:val="000000"/>
                <w:sz w:val="24"/>
              </w:rPr>
              <w:t>Více času na kontrolu – normování práce</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717" w:name="_Toc530667697"/>
            <w:bookmarkStart w:id="718" w:name="_Toc1403480"/>
            <w:bookmarkStart w:id="719" w:name="_Toc1403723"/>
            <w:r w:rsidRPr="00840AF4">
              <w:rPr>
                <w:color w:val="000000"/>
                <w:sz w:val="24"/>
              </w:rPr>
              <w:t>Pracoviště 2</w:t>
            </w:r>
            <w:bookmarkEnd w:id="717"/>
            <w:bookmarkEnd w:id="718"/>
            <w:bookmarkEnd w:id="719"/>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Stabilnější teplota na hale</w:t>
            </w:r>
            <w:r>
              <w:rPr>
                <w:color w:val="000000"/>
                <w:sz w:val="24"/>
              </w:rPr>
              <w:br/>
            </w:r>
            <w:r w:rsidRPr="00840AF4">
              <w:rPr>
                <w:color w:val="000000"/>
                <w:sz w:val="24"/>
              </w:rPr>
              <w:t>Zlepšení procesu plánování, zlepšit plánování</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720" w:name="_Toc530667698"/>
            <w:bookmarkStart w:id="721" w:name="_Toc1403481"/>
            <w:bookmarkStart w:id="722" w:name="_Toc1403724"/>
            <w:r w:rsidRPr="00840AF4">
              <w:rPr>
                <w:color w:val="000000"/>
                <w:sz w:val="24"/>
              </w:rPr>
              <w:t>Pracoviště 3</w:t>
            </w:r>
            <w:bookmarkEnd w:id="720"/>
            <w:bookmarkEnd w:id="721"/>
            <w:bookmarkEnd w:id="722"/>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Doškolení obsluhy stroje, Motivace – odměna za nulovou zmetkovitost</w:t>
            </w:r>
            <w:r>
              <w:rPr>
                <w:color w:val="000000"/>
                <w:sz w:val="24"/>
              </w:rPr>
              <w:br/>
            </w:r>
            <w:r w:rsidRPr="00840AF4">
              <w:rPr>
                <w:color w:val="000000"/>
                <w:sz w:val="24"/>
              </w:rPr>
              <w:t>Digitální měřidla, teplota v hale</w:t>
            </w:r>
          </w:p>
        </w:tc>
      </w:tr>
      <w:tr w:rsidR="00027E6B" w:rsidRPr="00F7098D" w:rsidTr="00B16869">
        <w:tc>
          <w:tcPr>
            <w:tcW w:w="2163" w:type="dxa"/>
          </w:tcPr>
          <w:p w:rsidR="00027E6B" w:rsidRPr="00840AF4" w:rsidRDefault="00027E6B" w:rsidP="0069179F">
            <w:pPr>
              <w:spacing w:before="100" w:beforeAutospacing="1" w:after="100" w:afterAutospacing="1" w:line="240" w:lineRule="auto"/>
              <w:ind w:right="120" w:firstLine="0"/>
              <w:jc w:val="left"/>
              <w:rPr>
                <w:color w:val="000000"/>
                <w:sz w:val="24"/>
              </w:rPr>
            </w:pPr>
            <w:bookmarkStart w:id="723" w:name="_Toc530667699"/>
            <w:bookmarkStart w:id="724" w:name="_Toc1403482"/>
            <w:bookmarkStart w:id="725" w:name="_Toc1403725"/>
            <w:r w:rsidRPr="00840AF4">
              <w:rPr>
                <w:color w:val="000000"/>
                <w:sz w:val="24"/>
              </w:rPr>
              <w:t>Pracoviště 4</w:t>
            </w:r>
            <w:bookmarkEnd w:id="723"/>
            <w:bookmarkEnd w:id="724"/>
            <w:bookmarkEnd w:id="725"/>
            <w:r>
              <w:rPr>
                <w:color w:val="000000"/>
                <w:sz w:val="24"/>
              </w:rPr>
              <w:br/>
            </w:r>
            <w:r w:rsidRPr="00840AF4">
              <w:rPr>
                <w:color w:val="000000"/>
                <w:sz w:val="24"/>
              </w:rPr>
              <w:t>2 pracovníci</w:t>
            </w:r>
          </w:p>
        </w:tc>
        <w:tc>
          <w:tcPr>
            <w:tcW w:w="6904" w:type="dxa"/>
            <w:shd w:val="clear" w:color="auto" w:fill="auto"/>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Kvalita dílců z předchozí operace, plánování výroby</w:t>
            </w:r>
            <w:r>
              <w:rPr>
                <w:color w:val="000000"/>
                <w:sz w:val="24"/>
              </w:rPr>
              <w:br/>
            </w:r>
            <w:r w:rsidRPr="00840AF4">
              <w:rPr>
                <w:color w:val="000000"/>
                <w:sz w:val="24"/>
              </w:rPr>
              <w:t>Kvalita dílců z předchozí operace – dohled mistra, odměna za nulovou zmetkovitost,</w:t>
            </w:r>
          </w:p>
        </w:tc>
      </w:tr>
      <w:tr w:rsidR="00027E6B" w:rsidRPr="00F7098D" w:rsidTr="00B16869">
        <w:tc>
          <w:tcPr>
            <w:tcW w:w="2163" w:type="dxa"/>
            <w:shd w:val="clear" w:color="auto" w:fill="D9E2F3"/>
          </w:tcPr>
          <w:p w:rsidR="00027E6B" w:rsidRPr="00840AF4" w:rsidRDefault="00027E6B" w:rsidP="0069179F">
            <w:pPr>
              <w:spacing w:before="100" w:beforeAutospacing="1" w:after="100" w:afterAutospacing="1" w:line="240" w:lineRule="auto"/>
              <w:ind w:right="120" w:firstLine="0"/>
              <w:jc w:val="left"/>
              <w:rPr>
                <w:color w:val="000000"/>
                <w:sz w:val="24"/>
              </w:rPr>
            </w:pPr>
            <w:bookmarkStart w:id="726" w:name="_Toc530667700"/>
            <w:bookmarkStart w:id="727" w:name="_Toc1403483"/>
            <w:bookmarkStart w:id="728" w:name="_Toc1403726"/>
            <w:r w:rsidRPr="00840AF4">
              <w:rPr>
                <w:color w:val="000000"/>
                <w:sz w:val="24"/>
              </w:rPr>
              <w:t>Pracoviště 5</w:t>
            </w:r>
            <w:bookmarkEnd w:id="726"/>
            <w:bookmarkEnd w:id="727"/>
            <w:bookmarkEnd w:id="728"/>
            <w:r>
              <w:rPr>
                <w:color w:val="000000"/>
                <w:sz w:val="24"/>
              </w:rPr>
              <w:br/>
            </w:r>
            <w:r w:rsidRPr="00840AF4">
              <w:rPr>
                <w:color w:val="000000"/>
                <w:sz w:val="24"/>
              </w:rPr>
              <w:t>2 pracovníci</w:t>
            </w:r>
          </w:p>
        </w:tc>
        <w:tc>
          <w:tcPr>
            <w:tcW w:w="6904" w:type="dxa"/>
            <w:shd w:val="clear" w:color="auto" w:fill="D9E2F3"/>
            <w:vAlign w:val="center"/>
          </w:tcPr>
          <w:p w:rsidR="00027E6B" w:rsidRPr="00840AF4" w:rsidRDefault="00027E6B" w:rsidP="0069179F">
            <w:pPr>
              <w:spacing w:before="100" w:beforeAutospacing="1" w:after="100" w:afterAutospacing="1" w:line="240" w:lineRule="auto"/>
              <w:ind w:right="120" w:firstLine="0"/>
              <w:jc w:val="left"/>
              <w:rPr>
                <w:color w:val="000000"/>
                <w:sz w:val="24"/>
              </w:rPr>
            </w:pPr>
            <w:r w:rsidRPr="00840AF4">
              <w:rPr>
                <w:color w:val="000000"/>
                <w:sz w:val="24"/>
              </w:rPr>
              <w:t>Dodržení kvality dílců z předchozí operace, kvalitnější měřidlo</w:t>
            </w:r>
            <w:r>
              <w:rPr>
                <w:color w:val="000000"/>
                <w:sz w:val="24"/>
              </w:rPr>
              <w:br/>
            </w:r>
            <w:r w:rsidRPr="00840AF4">
              <w:rPr>
                <w:color w:val="000000"/>
                <w:sz w:val="24"/>
              </w:rPr>
              <w:t>Teplota v hale, kvalita dílců z předchozí operace</w:t>
            </w:r>
          </w:p>
        </w:tc>
      </w:tr>
    </w:tbl>
    <w:p w:rsidR="00027E6B" w:rsidRDefault="00027E6B" w:rsidP="00027E6B">
      <w:pPr>
        <w:rPr>
          <w:sz w:val="24"/>
        </w:rPr>
      </w:pPr>
    </w:p>
    <w:p w:rsidR="00027E6B" w:rsidRPr="0066149E" w:rsidRDefault="00027E6B" w:rsidP="00667971">
      <w:pPr>
        <w:pStyle w:val="Nadpis2"/>
        <w:spacing w:before="100" w:beforeAutospacing="1" w:after="100" w:afterAutospacing="1"/>
        <w:ind w:left="1032" w:hanging="578"/>
      </w:pPr>
      <w:bookmarkStart w:id="729" w:name="_Toc530667701"/>
      <w:bookmarkStart w:id="730" w:name="_Toc1403484"/>
      <w:bookmarkStart w:id="731" w:name="_Toc1403727"/>
      <w:bookmarkStart w:id="732" w:name="_Toc1991886"/>
      <w:bookmarkStart w:id="733" w:name="_Toc1992309"/>
      <w:bookmarkStart w:id="734" w:name="_Toc2231512"/>
      <w:bookmarkStart w:id="735" w:name="_Toc4612974"/>
      <w:bookmarkStart w:id="736" w:name="_Toc3226017"/>
      <w:r>
        <w:t>Shrnutí výsledků výsledky</w:t>
      </w:r>
      <w:r w:rsidRPr="0066149E">
        <w:t xml:space="preserve"> </w:t>
      </w:r>
      <w:bookmarkEnd w:id="729"/>
      <w:bookmarkEnd w:id="730"/>
      <w:bookmarkEnd w:id="731"/>
      <w:bookmarkEnd w:id="732"/>
      <w:bookmarkEnd w:id="733"/>
      <w:bookmarkEnd w:id="734"/>
      <w:r>
        <w:t>výzkumu</w:t>
      </w:r>
      <w:bookmarkEnd w:id="735"/>
      <w:r>
        <w:t xml:space="preserve"> </w:t>
      </w:r>
      <w:bookmarkEnd w:id="736"/>
    </w:p>
    <w:p w:rsidR="00027E6B" w:rsidRPr="00027E6B" w:rsidRDefault="00027E6B" w:rsidP="00027E6B">
      <w:pPr>
        <w:rPr>
          <w:sz w:val="24"/>
        </w:rPr>
      </w:pPr>
      <w:r w:rsidRPr="00191A29">
        <w:rPr>
          <w:sz w:val="24"/>
        </w:rPr>
        <w:t xml:space="preserve">Z výsledku </w:t>
      </w:r>
      <w:r>
        <w:rPr>
          <w:sz w:val="24"/>
        </w:rPr>
        <w:t>r</w:t>
      </w:r>
      <w:r w:rsidRPr="00191A29">
        <w:rPr>
          <w:sz w:val="24"/>
        </w:rPr>
        <w:t>o</w:t>
      </w:r>
      <w:r>
        <w:rPr>
          <w:sz w:val="24"/>
        </w:rPr>
        <w:t>z</w:t>
      </w:r>
      <w:r w:rsidRPr="00191A29">
        <w:rPr>
          <w:sz w:val="24"/>
        </w:rPr>
        <w:t xml:space="preserve">hovorů vyplývá, že zaměstnanci mají vytvořeny dobré podmínky pro práci, </w:t>
      </w:r>
      <w:r>
        <w:rPr>
          <w:sz w:val="24"/>
        </w:rPr>
        <w:t xml:space="preserve">kterou vykonávají a </w:t>
      </w:r>
      <w:r w:rsidRPr="00191A29">
        <w:rPr>
          <w:sz w:val="24"/>
        </w:rPr>
        <w:t xml:space="preserve">mají zajištěné všechny potřebné vstupy do procesu, dokumentaci, měřidla, stroje, nástroje. </w:t>
      </w:r>
      <w:r>
        <w:rPr>
          <w:sz w:val="24"/>
        </w:rPr>
        <w:t>Z</w:t>
      </w:r>
      <w:r w:rsidRPr="00191A29">
        <w:rPr>
          <w:sz w:val="24"/>
        </w:rPr>
        <w:t>aměstnanc</w:t>
      </w:r>
      <w:r>
        <w:rPr>
          <w:sz w:val="24"/>
        </w:rPr>
        <w:t>i pracoviště 1,2,3 připouští</w:t>
      </w:r>
      <w:r w:rsidRPr="00191A29">
        <w:rPr>
          <w:sz w:val="24"/>
        </w:rPr>
        <w:t xml:space="preserve"> příčinu vzniku neshod </w:t>
      </w:r>
      <w:r>
        <w:rPr>
          <w:sz w:val="24"/>
        </w:rPr>
        <w:t>ve svém</w:t>
      </w:r>
      <w:r w:rsidRPr="00191A29">
        <w:rPr>
          <w:sz w:val="24"/>
        </w:rPr>
        <w:t> nezodpovědném přístupu k</w:t>
      </w:r>
      <w:r>
        <w:rPr>
          <w:sz w:val="24"/>
        </w:rPr>
        <w:t> </w:t>
      </w:r>
      <w:r w:rsidRPr="00191A29">
        <w:rPr>
          <w:sz w:val="24"/>
        </w:rPr>
        <w:t>práci</w:t>
      </w:r>
      <w:r>
        <w:rPr>
          <w:sz w:val="24"/>
        </w:rPr>
        <w:t xml:space="preserve">. Stejně to vnímá pracoviště 4 a 5, která na jejich práci navazují. V případě, že neshodný dílec není zachycen na pracovišti 1,2,3 je následně vyřazen na pracovišti 4 a 5. </w:t>
      </w:r>
    </w:p>
    <w:p w:rsidR="00194B5F" w:rsidRPr="0066149E" w:rsidRDefault="00F64F1B" w:rsidP="00667971">
      <w:pPr>
        <w:pStyle w:val="Nadpis1"/>
        <w:spacing w:before="100" w:beforeAutospacing="1" w:after="100" w:afterAutospacing="1"/>
        <w:ind w:left="885" w:hanging="431"/>
      </w:pPr>
      <w:bookmarkStart w:id="737" w:name="_Toc523054195"/>
      <w:bookmarkEnd w:id="323"/>
      <w:r w:rsidRPr="0066149E">
        <w:t xml:space="preserve"> </w:t>
      </w:r>
      <w:bookmarkStart w:id="738" w:name="_Toc530667703"/>
      <w:bookmarkStart w:id="739" w:name="_Toc1403486"/>
      <w:bookmarkStart w:id="740" w:name="_Toc1403729"/>
      <w:bookmarkStart w:id="741" w:name="_Toc1991888"/>
      <w:bookmarkStart w:id="742" w:name="_Toc1992311"/>
      <w:bookmarkStart w:id="743" w:name="_Toc2231514"/>
      <w:bookmarkStart w:id="744" w:name="_Toc4612975"/>
      <w:bookmarkStart w:id="745" w:name="_Toc3226018"/>
      <w:r w:rsidR="00DD38B8" w:rsidRPr="0066149E">
        <w:t>Návrhy na zlepšení</w:t>
      </w:r>
      <w:bookmarkEnd w:id="737"/>
      <w:bookmarkEnd w:id="738"/>
      <w:bookmarkEnd w:id="739"/>
      <w:bookmarkEnd w:id="740"/>
      <w:bookmarkEnd w:id="741"/>
      <w:bookmarkEnd w:id="742"/>
      <w:bookmarkEnd w:id="743"/>
      <w:bookmarkEnd w:id="744"/>
      <w:r w:rsidR="00027E6B" w:rsidRPr="00027E6B">
        <w:rPr>
          <w:color w:val="FF0000"/>
        </w:rPr>
        <w:t xml:space="preserve"> </w:t>
      </w:r>
      <w:bookmarkEnd w:id="745"/>
    </w:p>
    <w:p w:rsidR="00DD233E" w:rsidRPr="0054355E" w:rsidRDefault="00F64F1B" w:rsidP="00667971">
      <w:pPr>
        <w:pStyle w:val="Nadpis2"/>
        <w:spacing w:before="100" w:beforeAutospacing="1" w:after="100" w:afterAutospacing="1"/>
        <w:ind w:left="1032" w:hanging="578"/>
      </w:pPr>
      <w:r>
        <w:t xml:space="preserve"> </w:t>
      </w:r>
      <w:bookmarkStart w:id="746" w:name="_Toc530667704"/>
      <w:bookmarkStart w:id="747" w:name="_Toc1403487"/>
      <w:bookmarkStart w:id="748" w:name="_Toc1403730"/>
      <w:bookmarkStart w:id="749" w:name="_Toc1991889"/>
      <w:bookmarkStart w:id="750" w:name="_Toc1992312"/>
      <w:bookmarkStart w:id="751" w:name="_Toc2231515"/>
      <w:bookmarkStart w:id="752" w:name="_Toc4612976"/>
      <w:bookmarkStart w:id="753" w:name="_Toc3226019"/>
      <w:r w:rsidR="00DD233E" w:rsidRPr="0054355E">
        <w:t>Ne</w:t>
      </w:r>
      <w:r w:rsidR="00DD233E">
        <w:t>plnění stanovených postupů</w:t>
      </w:r>
      <w:bookmarkEnd w:id="746"/>
      <w:bookmarkEnd w:id="747"/>
      <w:bookmarkEnd w:id="748"/>
      <w:bookmarkEnd w:id="749"/>
      <w:bookmarkEnd w:id="750"/>
      <w:bookmarkEnd w:id="751"/>
      <w:bookmarkEnd w:id="752"/>
      <w:r w:rsidR="00027E6B">
        <w:t xml:space="preserve"> </w:t>
      </w:r>
      <w:bookmarkEnd w:id="753"/>
    </w:p>
    <w:p w:rsidR="000A5EFF" w:rsidRPr="00692396" w:rsidRDefault="001B43ED" w:rsidP="00692396">
      <w:pPr>
        <w:ind w:firstLine="567"/>
        <w:rPr>
          <w:sz w:val="24"/>
        </w:rPr>
      </w:pPr>
      <w:r w:rsidRPr="00692396">
        <w:rPr>
          <w:sz w:val="24"/>
        </w:rPr>
        <w:t>P</w:t>
      </w:r>
      <w:r w:rsidR="00784E3E" w:rsidRPr="00692396">
        <w:rPr>
          <w:sz w:val="24"/>
        </w:rPr>
        <w:t>růzkum</w:t>
      </w:r>
      <w:r w:rsidRPr="00692396">
        <w:rPr>
          <w:sz w:val="24"/>
        </w:rPr>
        <w:t>em bylo prokázáno, že</w:t>
      </w:r>
      <w:r w:rsidR="00784E3E" w:rsidRPr="00692396">
        <w:rPr>
          <w:sz w:val="24"/>
        </w:rPr>
        <w:t xml:space="preserve"> </w:t>
      </w:r>
      <w:r w:rsidR="00DD233E" w:rsidRPr="00692396">
        <w:rPr>
          <w:sz w:val="24"/>
        </w:rPr>
        <w:t xml:space="preserve">většina </w:t>
      </w:r>
      <w:r w:rsidR="00784E3E" w:rsidRPr="00692396">
        <w:rPr>
          <w:sz w:val="24"/>
        </w:rPr>
        <w:t xml:space="preserve">dotázaných zaměstnanců vidí příčinu </w:t>
      </w:r>
      <w:r w:rsidRPr="00692396">
        <w:rPr>
          <w:sz w:val="24"/>
        </w:rPr>
        <w:t>ne</w:t>
      </w:r>
      <w:r w:rsidR="00784E3E" w:rsidRPr="00692396">
        <w:rPr>
          <w:sz w:val="24"/>
        </w:rPr>
        <w:t xml:space="preserve">kvality přímo ve </w:t>
      </w:r>
      <w:r w:rsidRPr="00692396">
        <w:rPr>
          <w:sz w:val="24"/>
        </w:rPr>
        <w:t>výkonu své práce</w:t>
      </w:r>
      <w:r w:rsidR="00DD233E" w:rsidRPr="00692396">
        <w:rPr>
          <w:sz w:val="24"/>
        </w:rPr>
        <w:t xml:space="preserve"> nebo práce na předcházejícím pracovišti</w:t>
      </w:r>
      <w:r w:rsidRPr="00692396">
        <w:rPr>
          <w:sz w:val="24"/>
        </w:rPr>
        <w:t>, a to ne</w:t>
      </w:r>
      <w:r w:rsidR="000A5EFF" w:rsidRPr="00692396">
        <w:rPr>
          <w:sz w:val="24"/>
        </w:rPr>
        <w:t>do</w:t>
      </w:r>
      <w:r w:rsidRPr="00692396">
        <w:rPr>
          <w:sz w:val="24"/>
        </w:rPr>
        <w:t xml:space="preserve">držením stanovených postupů. </w:t>
      </w:r>
      <w:r w:rsidR="000A5EFF" w:rsidRPr="00692396">
        <w:rPr>
          <w:sz w:val="24"/>
        </w:rPr>
        <w:t>Zde je nutné zdůraznit odpovědnost v</w:t>
      </w:r>
      <w:r w:rsidRPr="00692396">
        <w:rPr>
          <w:sz w:val="24"/>
        </w:rPr>
        <w:t>edoucí</w:t>
      </w:r>
      <w:r w:rsidR="000A5EFF" w:rsidRPr="00692396">
        <w:rPr>
          <w:sz w:val="24"/>
        </w:rPr>
        <w:t>ch</w:t>
      </w:r>
      <w:r w:rsidRPr="00692396">
        <w:rPr>
          <w:sz w:val="24"/>
        </w:rPr>
        <w:t xml:space="preserve"> pracovník</w:t>
      </w:r>
      <w:r w:rsidR="000A5EFF" w:rsidRPr="00692396">
        <w:rPr>
          <w:sz w:val="24"/>
        </w:rPr>
        <w:t>ů</w:t>
      </w:r>
      <w:r w:rsidRPr="00692396">
        <w:rPr>
          <w:sz w:val="24"/>
        </w:rPr>
        <w:t xml:space="preserve"> t</w:t>
      </w:r>
      <w:r w:rsidR="000A5EFF" w:rsidRPr="00692396">
        <w:rPr>
          <w:sz w:val="24"/>
        </w:rPr>
        <w:t>ohoto</w:t>
      </w:r>
      <w:r w:rsidRPr="00692396">
        <w:rPr>
          <w:sz w:val="24"/>
        </w:rPr>
        <w:t xml:space="preserve"> výrobníh</w:t>
      </w:r>
      <w:r w:rsidR="000A5EFF" w:rsidRPr="00692396">
        <w:rPr>
          <w:sz w:val="24"/>
        </w:rPr>
        <w:t>o</w:t>
      </w:r>
      <w:r w:rsidRPr="00692396">
        <w:rPr>
          <w:sz w:val="24"/>
        </w:rPr>
        <w:t xml:space="preserve"> úseků</w:t>
      </w:r>
      <w:r w:rsidR="000A5EFF" w:rsidRPr="00692396">
        <w:rPr>
          <w:sz w:val="24"/>
        </w:rPr>
        <w:t xml:space="preserve">, kteří odpovídají za práci svých podřízených. </w:t>
      </w:r>
      <w:r w:rsidR="00D265EA" w:rsidRPr="00692396">
        <w:rPr>
          <w:sz w:val="24"/>
        </w:rPr>
        <w:t>U tohoto bodu navrhuji dv</w:t>
      </w:r>
      <w:r w:rsidR="00DC0C3D">
        <w:rPr>
          <w:sz w:val="24"/>
        </w:rPr>
        <w:t>a</w:t>
      </w:r>
      <w:r w:rsidR="00D265EA" w:rsidRPr="00692396">
        <w:rPr>
          <w:sz w:val="24"/>
        </w:rPr>
        <w:t xml:space="preserve"> návrhy na zlepšení:</w:t>
      </w:r>
    </w:p>
    <w:p w:rsidR="00D265EA" w:rsidRDefault="00D265EA" w:rsidP="005B6813">
      <w:pPr>
        <w:autoSpaceDE w:val="0"/>
        <w:autoSpaceDN w:val="0"/>
        <w:adjustRightInd w:val="0"/>
        <w:spacing w:line="240" w:lineRule="auto"/>
        <w:jc w:val="left"/>
        <w:rPr>
          <w:sz w:val="24"/>
        </w:rPr>
      </w:pPr>
    </w:p>
    <w:p w:rsidR="00D265EA" w:rsidRDefault="001B43ED" w:rsidP="00DD4523">
      <w:pPr>
        <w:numPr>
          <w:ilvl w:val="0"/>
          <w:numId w:val="16"/>
        </w:numPr>
        <w:rPr>
          <w:sz w:val="24"/>
        </w:rPr>
      </w:pPr>
      <w:r w:rsidRPr="000A5EFF">
        <w:rPr>
          <w:sz w:val="24"/>
        </w:rPr>
        <w:lastRenderedPageBreak/>
        <w:t xml:space="preserve">Výchovným procesem </w:t>
      </w:r>
      <w:r w:rsidR="00D265EA">
        <w:rPr>
          <w:sz w:val="24"/>
        </w:rPr>
        <w:t xml:space="preserve">výrobních dělníků docílit jejich aktivní přístup k vykonávané práci. </w:t>
      </w:r>
      <w:r w:rsidR="00D265EA" w:rsidRPr="002E0409">
        <w:rPr>
          <w:sz w:val="24"/>
        </w:rPr>
        <w:t>Ka</w:t>
      </w:r>
      <w:r w:rsidR="00D265EA">
        <w:rPr>
          <w:sz w:val="24"/>
        </w:rPr>
        <w:t>ž</w:t>
      </w:r>
      <w:r w:rsidR="00D265EA" w:rsidRPr="002E0409">
        <w:rPr>
          <w:sz w:val="24"/>
        </w:rPr>
        <w:t>dodenní</w:t>
      </w:r>
      <w:r w:rsidR="00D265EA">
        <w:rPr>
          <w:sz w:val="24"/>
        </w:rPr>
        <w:t>m</w:t>
      </w:r>
      <w:r w:rsidR="00D265EA" w:rsidRPr="002E0409">
        <w:rPr>
          <w:sz w:val="24"/>
        </w:rPr>
        <w:t xml:space="preserve"> výcvik</w:t>
      </w:r>
      <w:r w:rsidR="00D265EA">
        <w:rPr>
          <w:sz w:val="24"/>
        </w:rPr>
        <w:t>em</w:t>
      </w:r>
      <w:r w:rsidR="00D265EA" w:rsidRPr="002E0409">
        <w:rPr>
          <w:sz w:val="24"/>
        </w:rPr>
        <w:t xml:space="preserve"> a výchov</w:t>
      </w:r>
      <w:r w:rsidR="00D265EA">
        <w:rPr>
          <w:sz w:val="24"/>
        </w:rPr>
        <w:t>ou</w:t>
      </w:r>
      <w:r w:rsidR="00D265EA" w:rsidRPr="002E0409">
        <w:rPr>
          <w:sz w:val="24"/>
        </w:rPr>
        <w:t xml:space="preserve"> pracovníků</w:t>
      </w:r>
      <w:r w:rsidR="00D265EA">
        <w:rPr>
          <w:sz w:val="24"/>
        </w:rPr>
        <w:t xml:space="preserve"> dosáhnout </w:t>
      </w:r>
      <w:r w:rsidR="00D265EA" w:rsidRPr="002E0409">
        <w:rPr>
          <w:sz w:val="24"/>
        </w:rPr>
        <w:t>dodržování výrobní a technologické kázně</w:t>
      </w:r>
      <w:r w:rsidR="00D265EA">
        <w:rPr>
          <w:sz w:val="24"/>
        </w:rPr>
        <w:t>. Každoročně opakovat školení o kvalitě. Zpracovat příručku kvality pro dělníky</w:t>
      </w:r>
      <w:r w:rsidR="00DC0C3D">
        <w:rPr>
          <w:sz w:val="24"/>
        </w:rPr>
        <w:t>, ve které budou uvedeny jejich povinnosti vztahující se ke kvalitě jejich práce,</w:t>
      </w:r>
    </w:p>
    <w:p w:rsidR="00D265EA" w:rsidRDefault="00D265EA" w:rsidP="00692396">
      <w:pPr>
        <w:ind w:left="567" w:firstLine="0"/>
        <w:rPr>
          <w:sz w:val="24"/>
        </w:rPr>
      </w:pPr>
    </w:p>
    <w:p w:rsidR="005B6813" w:rsidRDefault="00D265EA" w:rsidP="00DD4523">
      <w:pPr>
        <w:numPr>
          <w:ilvl w:val="0"/>
          <w:numId w:val="15"/>
        </w:numPr>
        <w:rPr>
          <w:sz w:val="24"/>
        </w:rPr>
      </w:pPr>
      <w:r w:rsidRPr="00D265EA">
        <w:rPr>
          <w:sz w:val="24"/>
        </w:rPr>
        <w:t>Najít vhodný způsob</w:t>
      </w:r>
      <w:r w:rsidR="000314E3" w:rsidRPr="00D265EA">
        <w:rPr>
          <w:sz w:val="24"/>
        </w:rPr>
        <w:t xml:space="preserve"> motivace</w:t>
      </w:r>
      <w:r>
        <w:rPr>
          <w:sz w:val="24"/>
        </w:rPr>
        <w:t>, který by pomohl ke zlepšení přístupu výrobních dělníků k vykonávané práci a tím i ke zlepšení výrobního procesu a snížení zmetkovitosti.</w:t>
      </w:r>
      <w:r w:rsidR="000314E3" w:rsidRPr="00D265EA">
        <w:rPr>
          <w:sz w:val="24"/>
        </w:rPr>
        <w:t xml:space="preserve"> </w:t>
      </w:r>
      <w:r w:rsidR="00A40406">
        <w:rPr>
          <w:sz w:val="24"/>
        </w:rPr>
        <w:t xml:space="preserve">Jednou z možností je zavedení plánovaných </w:t>
      </w:r>
      <w:r w:rsidR="00C81CAF">
        <w:rPr>
          <w:sz w:val="24"/>
        </w:rPr>
        <w:t>rozho</w:t>
      </w:r>
      <w:r w:rsidR="00A40406">
        <w:rPr>
          <w:sz w:val="24"/>
        </w:rPr>
        <w:t>vorů dělníků s</w:t>
      </w:r>
      <w:r w:rsidR="00DC0C3D">
        <w:rPr>
          <w:sz w:val="24"/>
        </w:rPr>
        <w:t> </w:t>
      </w:r>
      <w:r w:rsidR="00A40406">
        <w:rPr>
          <w:sz w:val="24"/>
        </w:rPr>
        <w:t>vedoucím</w:t>
      </w:r>
      <w:r w:rsidR="00DC0C3D">
        <w:rPr>
          <w:sz w:val="24"/>
        </w:rPr>
        <w:t xml:space="preserve"> výrobního střediska.</w:t>
      </w:r>
    </w:p>
    <w:p w:rsidR="00D265EA" w:rsidRDefault="00D265EA" w:rsidP="00D265EA">
      <w:pPr>
        <w:autoSpaceDE w:val="0"/>
        <w:autoSpaceDN w:val="0"/>
        <w:adjustRightInd w:val="0"/>
        <w:spacing w:line="240" w:lineRule="auto"/>
        <w:jc w:val="left"/>
        <w:rPr>
          <w:sz w:val="24"/>
        </w:rPr>
      </w:pPr>
    </w:p>
    <w:p w:rsidR="005B6813" w:rsidRPr="0054355E" w:rsidRDefault="005B6813" w:rsidP="00667971">
      <w:pPr>
        <w:pStyle w:val="Nadpis2"/>
        <w:spacing w:before="100" w:beforeAutospacing="1" w:after="100" w:afterAutospacing="1"/>
        <w:ind w:left="1032" w:hanging="578"/>
      </w:pPr>
      <w:bookmarkStart w:id="754" w:name="_Toc530667705"/>
      <w:bookmarkStart w:id="755" w:name="_Toc1403488"/>
      <w:bookmarkStart w:id="756" w:name="_Toc1403731"/>
      <w:bookmarkStart w:id="757" w:name="_Toc1991890"/>
      <w:bookmarkStart w:id="758" w:name="_Toc1992313"/>
      <w:bookmarkStart w:id="759" w:name="_Toc2231516"/>
      <w:bookmarkStart w:id="760" w:name="_Toc4612977"/>
      <w:bookmarkStart w:id="761" w:name="_Toc3226020"/>
      <w:r w:rsidRPr="0054355E">
        <w:t>Manipulace</w:t>
      </w:r>
      <w:bookmarkEnd w:id="754"/>
      <w:bookmarkEnd w:id="755"/>
      <w:bookmarkEnd w:id="756"/>
      <w:bookmarkEnd w:id="757"/>
      <w:bookmarkEnd w:id="758"/>
      <w:bookmarkEnd w:id="759"/>
      <w:bookmarkEnd w:id="760"/>
      <w:r w:rsidR="00027E6B" w:rsidRPr="00027E6B">
        <w:rPr>
          <w:color w:val="FF0000"/>
        </w:rPr>
        <w:t xml:space="preserve"> </w:t>
      </w:r>
      <w:bookmarkEnd w:id="761"/>
    </w:p>
    <w:p w:rsidR="000A5EFF" w:rsidRDefault="005B6813" w:rsidP="005B6813">
      <w:pPr>
        <w:rPr>
          <w:sz w:val="24"/>
        </w:rPr>
      </w:pPr>
      <w:r>
        <w:rPr>
          <w:sz w:val="24"/>
        </w:rPr>
        <w:t>T</w:t>
      </w:r>
      <w:r w:rsidR="000A5EFF">
        <w:rPr>
          <w:sz w:val="24"/>
        </w:rPr>
        <w:t>uto příčinu se podařilo na konci roku 2017 zcela eliminovat změnou vnitřní logistiky</w:t>
      </w:r>
      <w:r w:rsidR="00381C37">
        <w:rPr>
          <w:sz w:val="24"/>
        </w:rPr>
        <w:t>.</w:t>
      </w:r>
      <w:r w:rsidR="000A5EFF">
        <w:rPr>
          <w:sz w:val="24"/>
        </w:rPr>
        <w:t xml:space="preserve"> </w:t>
      </w:r>
      <w:r w:rsidR="00381C37">
        <w:rPr>
          <w:sz w:val="24"/>
        </w:rPr>
        <w:t>P</w:t>
      </w:r>
      <w:r w:rsidR="000A5EFF">
        <w:rPr>
          <w:sz w:val="24"/>
        </w:rPr>
        <w:t>řeprav</w:t>
      </w:r>
      <w:r w:rsidR="00381C37">
        <w:rPr>
          <w:sz w:val="24"/>
        </w:rPr>
        <w:t>a</w:t>
      </w:r>
      <w:r w:rsidR="000A5EFF">
        <w:rPr>
          <w:sz w:val="24"/>
        </w:rPr>
        <w:t xml:space="preserve"> dílců</w:t>
      </w:r>
      <w:r w:rsidR="00381C37">
        <w:rPr>
          <w:sz w:val="24"/>
        </w:rPr>
        <w:t xml:space="preserve"> </w:t>
      </w:r>
      <w:r w:rsidR="00693D0B">
        <w:rPr>
          <w:sz w:val="24"/>
        </w:rPr>
        <w:t xml:space="preserve">mezi jednotlivými pracovišti během výrobního procesu probíhá ve speciálně upravených plastových přepravkách. </w:t>
      </w:r>
      <w:r w:rsidR="00381C37">
        <w:rPr>
          <w:sz w:val="24"/>
        </w:rPr>
        <w:t xml:space="preserve">Pro každý typ dílce byla navržena a vyrobena plastová přepravka s vložkou tak, aby nešlo ke styku dílců </w:t>
      </w:r>
      <w:r w:rsidR="00783A22">
        <w:rPr>
          <w:sz w:val="24"/>
        </w:rPr>
        <w:t xml:space="preserve">mezi sebou </w:t>
      </w:r>
      <w:r w:rsidR="00381C37">
        <w:rPr>
          <w:sz w:val="24"/>
        </w:rPr>
        <w:t>a tím k jejich mechanickému poškození. Tento způsob se osvědčil a je aplikován i na další dílce pro jiný druh výrobků.</w:t>
      </w:r>
    </w:p>
    <w:p w:rsidR="005B6813" w:rsidRPr="0054355E" w:rsidRDefault="005B6813" w:rsidP="00667971">
      <w:pPr>
        <w:pStyle w:val="Nadpis2"/>
        <w:spacing w:before="100" w:beforeAutospacing="1" w:after="100" w:afterAutospacing="1"/>
        <w:ind w:left="1032" w:hanging="578"/>
      </w:pPr>
      <w:bookmarkStart w:id="762" w:name="_Toc530667706"/>
      <w:bookmarkStart w:id="763" w:name="_Toc1403489"/>
      <w:bookmarkStart w:id="764" w:name="_Toc1403732"/>
      <w:bookmarkStart w:id="765" w:name="_Toc1991891"/>
      <w:bookmarkStart w:id="766" w:name="_Toc1992314"/>
      <w:bookmarkStart w:id="767" w:name="_Toc2231517"/>
      <w:bookmarkStart w:id="768" w:name="_Toc4612978"/>
      <w:bookmarkStart w:id="769" w:name="_Toc3226021"/>
      <w:r w:rsidRPr="0054355E">
        <w:t>Nástroj</w:t>
      </w:r>
      <w:bookmarkEnd w:id="762"/>
      <w:bookmarkEnd w:id="763"/>
      <w:bookmarkEnd w:id="764"/>
      <w:bookmarkEnd w:id="765"/>
      <w:bookmarkEnd w:id="766"/>
      <w:bookmarkEnd w:id="767"/>
      <w:bookmarkEnd w:id="768"/>
      <w:r w:rsidR="00027E6B" w:rsidRPr="00027E6B">
        <w:rPr>
          <w:color w:val="FF0000"/>
        </w:rPr>
        <w:t xml:space="preserve"> </w:t>
      </w:r>
      <w:bookmarkEnd w:id="769"/>
    </w:p>
    <w:p w:rsidR="008C712A" w:rsidRDefault="000E0AA4" w:rsidP="003C3B45">
      <w:pPr>
        <w:ind w:firstLine="567"/>
        <w:rPr>
          <w:sz w:val="24"/>
        </w:rPr>
      </w:pPr>
      <w:r>
        <w:rPr>
          <w:sz w:val="24"/>
        </w:rPr>
        <w:t>V</w:t>
      </w:r>
      <w:r w:rsidR="000A5EFF">
        <w:rPr>
          <w:sz w:val="24"/>
        </w:rPr>
        <w:t> průběhu výroby dochází zejména u pastorků k prasknutí navrtávacího nástroje</w:t>
      </w:r>
      <w:r w:rsidR="005815BA">
        <w:rPr>
          <w:sz w:val="24"/>
        </w:rPr>
        <w:t xml:space="preserve"> a tím poškození nebo nedokončení středícího důlku.</w:t>
      </w:r>
      <w:r w:rsidR="00381C37">
        <w:rPr>
          <w:sz w:val="24"/>
        </w:rPr>
        <w:t xml:space="preserve"> </w:t>
      </w:r>
      <w:r w:rsidR="005815BA">
        <w:rPr>
          <w:sz w:val="24"/>
        </w:rPr>
        <w:t>J</w:t>
      </w:r>
      <w:r w:rsidR="00381C37">
        <w:rPr>
          <w:sz w:val="24"/>
        </w:rPr>
        <w:t>edná o sériově vyráběný dílec z tyčovin</w:t>
      </w:r>
      <w:r w:rsidR="005815BA">
        <w:rPr>
          <w:sz w:val="24"/>
        </w:rPr>
        <w:t>y</w:t>
      </w:r>
      <w:r w:rsidR="00381C37">
        <w:rPr>
          <w:sz w:val="24"/>
        </w:rPr>
        <w:t>, které jsou umístěny v podavači stroje.</w:t>
      </w:r>
      <w:r w:rsidR="005815BA">
        <w:rPr>
          <w:sz w:val="24"/>
        </w:rPr>
        <w:t xml:space="preserve"> K zakládání materiálu do stroje dochází automaticky.</w:t>
      </w:r>
      <w:r w:rsidR="00381C37">
        <w:rPr>
          <w:sz w:val="24"/>
        </w:rPr>
        <w:t xml:space="preserve"> </w:t>
      </w:r>
      <w:r w:rsidR="005815BA">
        <w:rPr>
          <w:sz w:val="24"/>
        </w:rPr>
        <w:t>Hotové výrobky padají do zásobníku, z kterého je obsluha přendává do přepravky. V případě, že tento úkon výrobní dělník neprovádí v</w:t>
      </w:r>
      <w:r w:rsidR="008948A7">
        <w:rPr>
          <w:sz w:val="24"/>
        </w:rPr>
        <w:t xml:space="preserve"> dostatečně </w:t>
      </w:r>
      <w:r w:rsidR="005815BA">
        <w:rPr>
          <w:sz w:val="24"/>
        </w:rPr>
        <w:t>krátkém intervalu a dojde k poškození nástroje, vznikne velký počet neshodných výrobků.</w:t>
      </w:r>
      <w:r w:rsidR="00C340CC">
        <w:rPr>
          <w:sz w:val="24"/>
        </w:rPr>
        <w:t xml:space="preserve"> </w:t>
      </w:r>
      <w:r w:rsidR="008C712A">
        <w:rPr>
          <w:sz w:val="24"/>
        </w:rPr>
        <w:t xml:space="preserve">Tuto neshodu lze odstranit </w:t>
      </w:r>
      <w:r w:rsidR="003C3B45">
        <w:rPr>
          <w:sz w:val="24"/>
        </w:rPr>
        <w:t xml:space="preserve">častější </w:t>
      </w:r>
      <w:r w:rsidR="008C712A">
        <w:rPr>
          <w:sz w:val="24"/>
        </w:rPr>
        <w:t>vizuální kontrolou</w:t>
      </w:r>
      <w:r w:rsidR="00386EAB">
        <w:rPr>
          <w:sz w:val="24"/>
        </w:rPr>
        <w:t xml:space="preserve"> dílce</w:t>
      </w:r>
      <w:r w:rsidR="005815BA">
        <w:rPr>
          <w:sz w:val="24"/>
        </w:rPr>
        <w:t xml:space="preserve">, </w:t>
      </w:r>
      <w:r w:rsidR="008948A7">
        <w:rPr>
          <w:sz w:val="24"/>
        </w:rPr>
        <w:t>jejíž</w:t>
      </w:r>
      <w:r w:rsidR="007E6D5D">
        <w:rPr>
          <w:sz w:val="24"/>
        </w:rPr>
        <w:t xml:space="preserve"> interval</w:t>
      </w:r>
      <w:r w:rsidR="005815BA">
        <w:rPr>
          <w:sz w:val="24"/>
        </w:rPr>
        <w:t xml:space="preserve"> bude uveden v kontrolním plán</w:t>
      </w:r>
      <w:r w:rsidR="007E6D5D">
        <w:rPr>
          <w:sz w:val="24"/>
        </w:rPr>
        <w:t>u</w:t>
      </w:r>
      <w:r w:rsidR="00386EAB">
        <w:rPr>
          <w:sz w:val="24"/>
        </w:rPr>
        <w:t xml:space="preserve"> a musí </w:t>
      </w:r>
      <w:r w:rsidR="000223D6">
        <w:rPr>
          <w:sz w:val="24"/>
        </w:rPr>
        <w:t>být dodržován</w:t>
      </w:r>
      <w:r w:rsidR="008C712A">
        <w:rPr>
          <w:sz w:val="24"/>
        </w:rPr>
        <w:t xml:space="preserve"> výrobním dělníkem.</w:t>
      </w:r>
    </w:p>
    <w:p w:rsidR="005B6813" w:rsidRPr="00A40406" w:rsidRDefault="000A5EFF" w:rsidP="00667971">
      <w:pPr>
        <w:pStyle w:val="Nadpis2"/>
        <w:spacing w:before="100" w:beforeAutospacing="1" w:after="100" w:afterAutospacing="1"/>
        <w:ind w:left="1032" w:hanging="578"/>
      </w:pPr>
      <w:bookmarkStart w:id="770" w:name="_Toc530667707"/>
      <w:bookmarkStart w:id="771" w:name="_Toc1403490"/>
      <w:bookmarkStart w:id="772" w:name="_Toc1403733"/>
      <w:bookmarkStart w:id="773" w:name="_Toc1991892"/>
      <w:bookmarkStart w:id="774" w:name="_Toc1992315"/>
      <w:bookmarkStart w:id="775" w:name="_Toc2231518"/>
      <w:bookmarkStart w:id="776" w:name="_Toc4612979"/>
      <w:bookmarkStart w:id="777" w:name="_Toc3226022"/>
      <w:r w:rsidRPr="0054355E">
        <w:t>Nestabilní teplota v </w:t>
      </w:r>
      <w:r w:rsidR="00D31BD4" w:rsidRPr="0054355E">
        <w:t xml:space="preserve">hale </w:t>
      </w:r>
      <w:r w:rsidR="00D31BD4">
        <w:t>– stroj</w:t>
      </w:r>
      <w:bookmarkEnd w:id="770"/>
      <w:bookmarkEnd w:id="771"/>
      <w:bookmarkEnd w:id="772"/>
      <w:bookmarkEnd w:id="773"/>
      <w:bookmarkEnd w:id="774"/>
      <w:bookmarkEnd w:id="775"/>
      <w:bookmarkEnd w:id="776"/>
      <w:r w:rsidR="00027E6B" w:rsidRPr="00027E6B">
        <w:rPr>
          <w:color w:val="FF0000"/>
        </w:rPr>
        <w:t xml:space="preserve"> </w:t>
      </w:r>
      <w:bookmarkEnd w:id="777"/>
    </w:p>
    <w:p w:rsidR="005B6813" w:rsidRPr="00B62E15" w:rsidRDefault="00A40406" w:rsidP="00B62E15">
      <w:pPr>
        <w:rPr>
          <w:sz w:val="24"/>
        </w:rPr>
      </w:pPr>
      <w:bookmarkStart w:id="778" w:name="_Toc530667708"/>
      <w:bookmarkStart w:id="779" w:name="_Toc1403491"/>
      <w:bookmarkStart w:id="780" w:name="_Toc1403734"/>
      <w:bookmarkStart w:id="781" w:name="_Toc1991893"/>
      <w:bookmarkStart w:id="782" w:name="_Toc1992316"/>
      <w:bookmarkStart w:id="783" w:name="_Toc2231519"/>
      <w:r w:rsidRPr="00B62E15">
        <w:rPr>
          <w:sz w:val="24"/>
        </w:rPr>
        <w:t xml:space="preserve">Nestabilní teplota v hale je dána rozlehlostí výrobních prostor. Stroje reagují na změnu teploty, zejména v zimním období. Tuto skutečnost lze eliminovat zvýšenou četností kontroly dílců ze strany výrobního dělníka. </w:t>
      </w:r>
      <w:r w:rsidR="000E0AA4" w:rsidRPr="00B62E15">
        <w:rPr>
          <w:sz w:val="24"/>
        </w:rPr>
        <w:t xml:space="preserve">Návrhem je u daných výrobků stanovit regulační </w:t>
      </w:r>
      <w:r w:rsidR="003C3B45" w:rsidRPr="00B62E15">
        <w:rPr>
          <w:sz w:val="24"/>
        </w:rPr>
        <w:t>meze,</w:t>
      </w:r>
      <w:r w:rsidR="000E0AA4" w:rsidRPr="00B62E15">
        <w:rPr>
          <w:sz w:val="24"/>
        </w:rPr>
        <w:t xml:space="preserve"> </w:t>
      </w:r>
      <w:r w:rsidR="007559CE" w:rsidRPr="00B62E15">
        <w:rPr>
          <w:sz w:val="24"/>
        </w:rPr>
        <w:t xml:space="preserve">popř. </w:t>
      </w:r>
      <w:r w:rsidR="007559CE" w:rsidRPr="00B62E15">
        <w:rPr>
          <w:sz w:val="24"/>
        </w:rPr>
        <w:lastRenderedPageBreak/>
        <w:t xml:space="preserve">zavést regulační karty </w:t>
      </w:r>
      <w:r w:rsidR="000E0AA4" w:rsidRPr="00B62E15">
        <w:rPr>
          <w:sz w:val="24"/>
        </w:rPr>
        <w:t>a v případě, že dojde k dosažení této hranice</w:t>
      </w:r>
      <w:r w:rsidR="007559CE" w:rsidRPr="00B62E15">
        <w:rPr>
          <w:sz w:val="24"/>
        </w:rPr>
        <w:t>,</w:t>
      </w:r>
      <w:r w:rsidR="000E0AA4" w:rsidRPr="00B62E15">
        <w:rPr>
          <w:sz w:val="24"/>
        </w:rPr>
        <w:t xml:space="preserve"> pracovník provede korekci stroje.</w:t>
      </w:r>
      <w:bookmarkEnd w:id="778"/>
      <w:bookmarkEnd w:id="779"/>
      <w:bookmarkEnd w:id="780"/>
      <w:bookmarkEnd w:id="781"/>
      <w:bookmarkEnd w:id="782"/>
      <w:bookmarkEnd w:id="783"/>
      <w:r w:rsidR="000E0AA4" w:rsidRPr="00B62E15">
        <w:rPr>
          <w:sz w:val="24"/>
        </w:rPr>
        <w:t xml:space="preserve"> </w:t>
      </w:r>
    </w:p>
    <w:p w:rsidR="000A5EFF" w:rsidRPr="0066149E" w:rsidRDefault="000A5EFF" w:rsidP="00667971">
      <w:pPr>
        <w:pStyle w:val="Nadpis2"/>
        <w:spacing w:before="100" w:beforeAutospacing="1" w:after="100" w:afterAutospacing="1"/>
        <w:ind w:left="1032" w:hanging="578"/>
      </w:pPr>
      <w:r w:rsidRPr="0066149E">
        <w:t xml:space="preserve"> </w:t>
      </w:r>
      <w:bookmarkStart w:id="784" w:name="_Toc530667709"/>
      <w:bookmarkStart w:id="785" w:name="_Toc1403492"/>
      <w:bookmarkStart w:id="786" w:name="_Toc1403735"/>
      <w:bookmarkStart w:id="787" w:name="_Toc1991894"/>
      <w:bookmarkStart w:id="788" w:name="_Toc1992317"/>
      <w:bookmarkStart w:id="789" w:name="_Toc2231520"/>
      <w:bookmarkStart w:id="790" w:name="_Toc4612980"/>
      <w:bookmarkStart w:id="791" w:name="_Toc3226023"/>
      <w:r w:rsidRPr="0066149E">
        <w:t xml:space="preserve">Seřizování </w:t>
      </w:r>
      <w:r w:rsidR="00793625" w:rsidRPr="0066149E">
        <w:t>– přerušení výrobní dávky</w:t>
      </w:r>
      <w:bookmarkEnd w:id="784"/>
      <w:bookmarkEnd w:id="785"/>
      <w:bookmarkEnd w:id="786"/>
      <w:bookmarkEnd w:id="787"/>
      <w:bookmarkEnd w:id="788"/>
      <w:bookmarkEnd w:id="789"/>
      <w:bookmarkEnd w:id="790"/>
      <w:r w:rsidR="00027E6B" w:rsidRPr="00027E6B">
        <w:rPr>
          <w:color w:val="FF0000"/>
        </w:rPr>
        <w:t xml:space="preserve"> </w:t>
      </w:r>
      <w:bookmarkEnd w:id="791"/>
    </w:p>
    <w:p w:rsidR="00C5640E" w:rsidRDefault="00145EE4" w:rsidP="00C5640E">
      <w:pPr>
        <w:rPr>
          <w:sz w:val="24"/>
        </w:rPr>
      </w:pPr>
      <w:r>
        <w:rPr>
          <w:sz w:val="24"/>
        </w:rPr>
        <w:t xml:space="preserve">Pře-seřízení stroje se provádí na základě plánování výroby. Ve výrobě dochází k situaci, kdy je </w:t>
      </w:r>
      <w:r w:rsidR="00F20094">
        <w:rPr>
          <w:sz w:val="24"/>
        </w:rPr>
        <w:t>třeba přerušit</w:t>
      </w:r>
      <w:r>
        <w:rPr>
          <w:sz w:val="24"/>
        </w:rPr>
        <w:t xml:space="preserve"> zakázku a stroj pře-seřídit na jinou práci. Důvod</w:t>
      </w:r>
      <w:r w:rsidR="003042EF">
        <w:rPr>
          <w:sz w:val="24"/>
        </w:rPr>
        <w:t>y jsou různé</w:t>
      </w:r>
      <w:r w:rsidR="00F20094">
        <w:rPr>
          <w:sz w:val="24"/>
        </w:rPr>
        <w:t xml:space="preserve"> např. porucha stroje, nemoc pracovníka. Zde navrhuji provést analýzu počtu přerušení plánované výrobní dávky a na jejím základě navrhnout opatření vedoucí k eliminaci přerušování plynulosti výroby.</w:t>
      </w:r>
      <w:bookmarkStart w:id="792" w:name="_Toc1403493"/>
      <w:bookmarkStart w:id="793" w:name="_Toc1403736"/>
      <w:bookmarkStart w:id="794" w:name="_Toc1991895"/>
      <w:bookmarkStart w:id="795" w:name="_Toc1992318"/>
    </w:p>
    <w:p w:rsidR="006833F9" w:rsidRDefault="00C5640E" w:rsidP="00667971">
      <w:pPr>
        <w:pStyle w:val="Nadpis2"/>
        <w:spacing w:before="100" w:beforeAutospacing="1" w:after="100" w:afterAutospacing="1"/>
        <w:ind w:left="1032" w:hanging="578"/>
      </w:pPr>
      <w:r>
        <w:t xml:space="preserve"> </w:t>
      </w:r>
      <w:bookmarkStart w:id="796" w:name="_Toc2231521"/>
      <w:bookmarkStart w:id="797" w:name="_Toc4612981"/>
      <w:bookmarkStart w:id="798" w:name="_Toc3226024"/>
      <w:r w:rsidR="00DB00B9" w:rsidRPr="00C5640E">
        <w:t>Předpokládané n</w:t>
      </w:r>
      <w:r w:rsidR="0056283D" w:rsidRPr="0066149E">
        <w:t>áklady a úspory při realizaci navržených opatření</w:t>
      </w:r>
      <w:bookmarkEnd w:id="792"/>
      <w:bookmarkEnd w:id="793"/>
      <w:bookmarkEnd w:id="794"/>
      <w:bookmarkEnd w:id="795"/>
      <w:bookmarkEnd w:id="796"/>
      <w:bookmarkEnd w:id="797"/>
      <w:r w:rsidR="00027E6B">
        <w:t xml:space="preserve"> </w:t>
      </w:r>
      <w:bookmarkEnd w:id="798"/>
    </w:p>
    <w:p w:rsidR="00600557" w:rsidRDefault="005D7042" w:rsidP="00B62E15">
      <w:pPr>
        <w:rPr>
          <w:rFonts w:eastAsia="Calibri"/>
          <w:sz w:val="24"/>
        </w:rPr>
      </w:pPr>
      <w:bookmarkStart w:id="799" w:name="_Toc1991920"/>
      <w:bookmarkStart w:id="800" w:name="_Toc1992343"/>
      <w:bookmarkStart w:id="801" w:name="_Toc2231522"/>
      <w:bookmarkStart w:id="802" w:name="_Toc1403518"/>
      <w:bookmarkStart w:id="803" w:name="_Toc1403761"/>
      <w:bookmarkStart w:id="804" w:name="_Toc478886857"/>
      <w:bookmarkStart w:id="805" w:name="_Toc495400836"/>
      <w:bookmarkStart w:id="806" w:name="_Toc495468046"/>
      <w:bookmarkStart w:id="807" w:name="_Toc522609444"/>
      <w:bookmarkStart w:id="808" w:name="_Toc523054196"/>
      <w:bookmarkStart w:id="809" w:name="_Toc530667710"/>
      <w:r w:rsidRPr="00B62E15">
        <w:rPr>
          <w:rFonts w:eastAsia="Calibri"/>
          <w:sz w:val="24"/>
        </w:rPr>
        <w:t>Výše uvedené doporučení lze zajistit interně v rámci pracovních povinností</w:t>
      </w:r>
      <w:r w:rsidR="000B6BF9" w:rsidRPr="00B62E15">
        <w:rPr>
          <w:rFonts w:eastAsia="Calibri"/>
          <w:sz w:val="24"/>
        </w:rPr>
        <w:t xml:space="preserve"> odpovědných pracovníků. </w:t>
      </w:r>
      <w:r w:rsidR="002666DC" w:rsidRPr="00B62E15">
        <w:rPr>
          <w:rFonts w:eastAsia="Calibri"/>
          <w:sz w:val="24"/>
        </w:rPr>
        <w:t xml:space="preserve">Zavedením všech doporučení </w:t>
      </w:r>
      <w:r w:rsidR="00C808CB" w:rsidRPr="00B62E15">
        <w:rPr>
          <w:rFonts w:eastAsia="Calibri"/>
          <w:sz w:val="24"/>
        </w:rPr>
        <w:t>předpokládám snížení nákladů na neshodné výrobky</w:t>
      </w:r>
      <w:r w:rsidR="002065A9" w:rsidRPr="00B62E15">
        <w:rPr>
          <w:rFonts w:eastAsia="Calibri"/>
          <w:sz w:val="24"/>
        </w:rPr>
        <w:t xml:space="preserve"> o 30-40 %. což představuje snížení o 219 000,-Kč. Předpoklad vychází z analýzy současných dat o neshodných výrobcích ve společnosti.</w:t>
      </w:r>
      <w:bookmarkEnd w:id="799"/>
      <w:bookmarkEnd w:id="800"/>
      <w:bookmarkEnd w:id="801"/>
      <w:r w:rsidR="002065A9" w:rsidRPr="00B62E15">
        <w:rPr>
          <w:rFonts w:eastAsia="Calibri"/>
          <w:sz w:val="24"/>
        </w:rPr>
        <w:t xml:space="preserve"> </w:t>
      </w:r>
    </w:p>
    <w:bookmarkEnd w:id="802"/>
    <w:bookmarkEnd w:id="803"/>
    <w:p w:rsidR="00667971" w:rsidRDefault="00667971" w:rsidP="00C5640E">
      <w:pPr>
        <w:pStyle w:val="Titulek"/>
        <w:keepNext/>
        <w:rPr>
          <w:b w:val="0"/>
          <w:i/>
          <w:sz w:val="24"/>
        </w:rPr>
      </w:pPr>
    </w:p>
    <w:p w:rsidR="00C5640E" w:rsidRPr="00C5640E" w:rsidRDefault="00C5640E" w:rsidP="00C5640E">
      <w:pPr>
        <w:pStyle w:val="Titulek"/>
        <w:keepNext/>
        <w:rPr>
          <w:b w:val="0"/>
          <w:i/>
          <w:sz w:val="24"/>
        </w:rPr>
      </w:pPr>
      <w:r w:rsidRPr="00C5640E">
        <w:rPr>
          <w:b w:val="0"/>
          <w:i/>
          <w:sz w:val="24"/>
        </w:rPr>
        <w:t xml:space="preserve">Tabulka </w:t>
      </w:r>
      <w:r w:rsidR="00C30259" w:rsidRPr="00C5640E">
        <w:rPr>
          <w:b w:val="0"/>
          <w:i/>
          <w:sz w:val="24"/>
        </w:rPr>
        <w:fldChar w:fldCharType="begin"/>
      </w:r>
      <w:r w:rsidRPr="00C5640E">
        <w:rPr>
          <w:b w:val="0"/>
          <w:i/>
          <w:sz w:val="24"/>
        </w:rPr>
        <w:instrText xml:space="preserve"> SEQ Tabulka \* ARABIC </w:instrText>
      </w:r>
      <w:r w:rsidR="00C30259" w:rsidRPr="00C5640E">
        <w:rPr>
          <w:b w:val="0"/>
          <w:i/>
          <w:sz w:val="24"/>
        </w:rPr>
        <w:fldChar w:fldCharType="separate"/>
      </w:r>
      <w:r w:rsidR="003331AB">
        <w:rPr>
          <w:b w:val="0"/>
          <w:i/>
          <w:noProof/>
          <w:sz w:val="24"/>
        </w:rPr>
        <w:t>12</w:t>
      </w:r>
      <w:r w:rsidR="00C30259" w:rsidRPr="00C5640E">
        <w:rPr>
          <w:b w:val="0"/>
          <w:i/>
          <w:sz w:val="24"/>
        </w:rPr>
        <w:fldChar w:fldCharType="end"/>
      </w:r>
      <w:r w:rsidRPr="00C5640E">
        <w:rPr>
          <w:b w:val="0"/>
          <w:i/>
          <w:sz w:val="24"/>
        </w:rPr>
        <w:t xml:space="preserve"> – Předpokládané náklady na navržená opatření</w:t>
      </w:r>
      <w:r w:rsidR="00D213CB">
        <w:rPr>
          <w:b w:val="0"/>
          <w:i/>
          <w:sz w:val="24"/>
        </w:rPr>
        <w:t xml:space="preserve"> </w:t>
      </w:r>
      <w:r w:rsidR="004B70C3">
        <w:rPr>
          <w:rStyle w:val="Znakapoznpodarou"/>
          <w:b w:val="0"/>
          <w:i/>
          <w:sz w:val="24"/>
        </w:rPr>
        <w:footnoteReference w:id="62"/>
      </w:r>
    </w:p>
    <w:tbl>
      <w:tblPr>
        <w:tblStyle w:val="Tabulkasmkou2zvraznn11"/>
        <w:tblpPr w:leftFromText="141" w:rightFromText="141" w:vertAnchor="text" w:horzAnchor="margin" w:tblpY="196"/>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5954"/>
        <w:gridCol w:w="1871"/>
      </w:tblGrid>
      <w:tr w:rsidR="00C5640E" w:rsidTr="00F01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bottom w:val="none" w:sz="0" w:space="0" w:color="auto"/>
              <w:right w:val="none" w:sz="0" w:space="0" w:color="auto"/>
            </w:tcBorders>
          </w:tcPr>
          <w:p w:rsidR="00C5640E" w:rsidRPr="00F01024" w:rsidRDefault="00C5640E" w:rsidP="00600557">
            <w:pPr>
              <w:ind w:firstLine="0"/>
              <w:rPr>
                <w:sz w:val="24"/>
              </w:rPr>
            </w:pPr>
            <w:bookmarkStart w:id="810" w:name="_Toc1403494"/>
            <w:bookmarkStart w:id="811" w:name="_Toc1403737"/>
            <w:bookmarkStart w:id="812" w:name="_Toc1991896"/>
            <w:bookmarkStart w:id="813" w:name="_Toc1992319"/>
            <w:bookmarkStart w:id="814" w:name="_Toc2231523"/>
            <w:bookmarkStart w:id="815" w:name="_Toc1403519"/>
            <w:bookmarkStart w:id="816" w:name="_Toc1403762"/>
            <w:bookmarkStart w:id="817" w:name="_Toc1991921"/>
            <w:bookmarkStart w:id="818" w:name="_Toc1992344"/>
            <w:r w:rsidRPr="00F01024">
              <w:rPr>
                <w:sz w:val="24"/>
              </w:rPr>
              <w:t>Úkol číslo</w:t>
            </w:r>
            <w:bookmarkEnd w:id="810"/>
            <w:bookmarkEnd w:id="811"/>
            <w:bookmarkEnd w:id="812"/>
            <w:bookmarkEnd w:id="813"/>
            <w:bookmarkEnd w:id="814"/>
          </w:p>
        </w:tc>
        <w:tc>
          <w:tcPr>
            <w:tcW w:w="5954" w:type="dxa"/>
            <w:tcBorders>
              <w:top w:val="none" w:sz="0" w:space="0" w:color="auto"/>
              <w:left w:val="none" w:sz="0" w:space="0" w:color="auto"/>
              <w:bottom w:val="none" w:sz="0" w:space="0" w:color="auto"/>
              <w:right w:val="none" w:sz="0" w:space="0" w:color="auto"/>
            </w:tcBorders>
          </w:tcPr>
          <w:p w:rsidR="00C5640E" w:rsidRPr="00F01024" w:rsidRDefault="00C5640E" w:rsidP="00600557">
            <w:pPr>
              <w:cnfStyle w:val="100000000000" w:firstRow="1" w:lastRow="0" w:firstColumn="0" w:lastColumn="0" w:oddVBand="0" w:evenVBand="0" w:oddHBand="0" w:evenHBand="0" w:firstRowFirstColumn="0" w:firstRowLastColumn="0" w:lastRowFirstColumn="0" w:lastRowLastColumn="0"/>
              <w:rPr>
                <w:sz w:val="24"/>
              </w:rPr>
            </w:pPr>
            <w:bookmarkStart w:id="819" w:name="_Toc1403495"/>
            <w:bookmarkStart w:id="820" w:name="_Toc1403738"/>
            <w:bookmarkStart w:id="821" w:name="_Toc1991897"/>
            <w:bookmarkStart w:id="822" w:name="_Toc1992320"/>
            <w:bookmarkStart w:id="823" w:name="_Toc2231524"/>
            <w:r w:rsidRPr="00F01024">
              <w:rPr>
                <w:sz w:val="24"/>
              </w:rPr>
              <w:t>Popis úkolu</w:t>
            </w:r>
            <w:bookmarkEnd w:id="819"/>
            <w:bookmarkEnd w:id="820"/>
            <w:bookmarkEnd w:id="821"/>
            <w:bookmarkEnd w:id="822"/>
            <w:bookmarkEnd w:id="823"/>
          </w:p>
        </w:tc>
        <w:tc>
          <w:tcPr>
            <w:tcW w:w="1871" w:type="dxa"/>
            <w:tcBorders>
              <w:top w:val="none" w:sz="0" w:space="0" w:color="auto"/>
              <w:left w:val="none" w:sz="0" w:space="0" w:color="auto"/>
              <w:bottom w:val="none" w:sz="0" w:space="0" w:color="auto"/>
            </w:tcBorders>
          </w:tcPr>
          <w:p w:rsidR="00C5640E" w:rsidRPr="00F01024" w:rsidRDefault="00C5640E" w:rsidP="00600557">
            <w:pPr>
              <w:ind w:firstLine="0"/>
              <w:cnfStyle w:val="100000000000" w:firstRow="1" w:lastRow="0" w:firstColumn="0" w:lastColumn="0" w:oddVBand="0" w:evenVBand="0" w:oddHBand="0" w:evenHBand="0" w:firstRowFirstColumn="0" w:firstRowLastColumn="0" w:lastRowFirstColumn="0" w:lastRowLastColumn="0"/>
              <w:rPr>
                <w:sz w:val="24"/>
              </w:rPr>
            </w:pPr>
            <w:bookmarkStart w:id="824" w:name="_Toc1403496"/>
            <w:bookmarkStart w:id="825" w:name="_Toc1403739"/>
            <w:bookmarkStart w:id="826" w:name="_Toc1991898"/>
            <w:bookmarkStart w:id="827" w:name="_Toc1992321"/>
            <w:bookmarkStart w:id="828" w:name="_Toc2231525"/>
            <w:r w:rsidRPr="00F01024">
              <w:rPr>
                <w:sz w:val="24"/>
              </w:rPr>
              <w:t>Náklady</w:t>
            </w:r>
            <w:bookmarkEnd w:id="824"/>
            <w:bookmarkEnd w:id="825"/>
            <w:r w:rsidRPr="00F01024">
              <w:rPr>
                <w:sz w:val="24"/>
              </w:rPr>
              <w:t xml:space="preserve"> v Kč</w:t>
            </w:r>
            <w:bookmarkEnd w:id="826"/>
            <w:bookmarkEnd w:id="827"/>
            <w:bookmarkEnd w:id="828"/>
          </w:p>
        </w:tc>
      </w:tr>
      <w:tr w:rsidR="00C5640E" w:rsidTr="00F01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829" w:name="_Toc1403497"/>
            <w:bookmarkStart w:id="830" w:name="_Toc1403740"/>
            <w:bookmarkStart w:id="831" w:name="_Toc1991899"/>
            <w:bookmarkStart w:id="832" w:name="_Toc1992322"/>
            <w:bookmarkStart w:id="833" w:name="_Toc2231526"/>
            <w:r w:rsidRPr="00F01024">
              <w:rPr>
                <w:b w:val="0"/>
                <w:sz w:val="24"/>
              </w:rPr>
              <w:t>1.</w:t>
            </w:r>
            <w:bookmarkEnd w:id="829"/>
            <w:bookmarkEnd w:id="830"/>
            <w:bookmarkEnd w:id="831"/>
            <w:bookmarkEnd w:id="832"/>
            <w:bookmarkEnd w:id="833"/>
          </w:p>
        </w:tc>
        <w:tc>
          <w:tcPr>
            <w:tcW w:w="5954" w:type="dxa"/>
          </w:tcPr>
          <w:p w:rsidR="00C5640E" w:rsidRPr="00F01024" w:rsidRDefault="00C5640E" w:rsidP="00F01024">
            <w:pPr>
              <w:ind w:firstLine="0"/>
              <w:cnfStyle w:val="000000100000" w:firstRow="0" w:lastRow="0" w:firstColumn="0" w:lastColumn="0" w:oddVBand="0" w:evenVBand="0" w:oddHBand="1" w:evenHBand="0" w:firstRowFirstColumn="0" w:firstRowLastColumn="0" w:lastRowFirstColumn="0" w:lastRowLastColumn="0"/>
              <w:rPr>
                <w:sz w:val="24"/>
              </w:rPr>
            </w:pPr>
            <w:bookmarkStart w:id="834" w:name="_Toc1403498"/>
            <w:bookmarkStart w:id="835" w:name="_Toc1403741"/>
            <w:bookmarkStart w:id="836" w:name="_Toc1991900"/>
            <w:bookmarkStart w:id="837" w:name="_Toc1992323"/>
            <w:bookmarkStart w:id="838" w:name="_Toc2231527"/>
            <w:r w:rsidRPr="00F01024">
              <w:rPr>
                <w:sz w:val="24"/>
              </w:rPr>
              <w:t>Školení o kvalitě – interně</w:t>
            </w:r>
            <w:bookmarkEnd w:id="834"/>
            <w:bookmarkEnd w:id="835"/>
            <w:bookmarkEnd w:id="836"/>
            <w:bookmarkEnd w:id="837"/>
            <w:bookmarkEnd w:id="838"/>
          </w:p>
        </w:tc>
        <w:tc>
          <w:tcPr>
            <w:tcW w:w="1871" w:type="dxa"/>
          </w:tcPr>
          <w:p w:rsidR="00C5640E" w:rsidRPr="00F01024" w:rsidRDefault="008718A4" w:rsidP="00600557">
            <w:pPr>
              <w:cnfStyle w:val="000000100000" w:firstRow="0" w:lastRow="0" w:firstColumn="0" w:lastColumn="0" w:oddVBand="0" w:evenVBand="0" w:oddHBand="1" w:evenHBand="0" w:firstRowFirstColumn="0" w:firstRowLastColumn="0" w:lastRowFirstColumn="0" w:lastRowLastColumn="0"/>
              <w:rPr>
                <w:sz w:val="24"/>
              </w:rPr>
            </w:pPr>
            <w:r w:rsidRPr="00F01024">
              <w:rPr>
                <w:sz w:val="24"/>
              </w:rPr>
              <w:t xml:space="preserve">    </w:t>
            </w:r>
            <w:r w:rsidR="00F20421" w:rsidRPr="00F01024">
              <w:rPr>
                <w:sz w:val="24"/>
              </w:rPr>
              <w:t>5 000,-</w:t>
            </w:r>
          </w:p>
        </w:tc>
      </w:tr>
      <w:tr w:rsidR="00C5640E" w:rsidTr="00F01024">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839" w:name="_Toc1403500"/>
            <w:bookmarkStart w:id="840" w:name="_Toc1403743"/>
            <w:bookmarkStart w:id="841" w:name="_Toc1991902"/>
            <w:bookmarkStart w:id="842" w:name="_Toc1992325"/>
            <w:bookmarkStart w:id="843" w:name="_Toc2231529"/>
            <w:r w:rsidRPr="00F01024">
              <w:rPr>
                <w:b w:val="0"/>
                <w:sz w:val="24"/>
              </w:rPr>
              <w:t>2.</w:t>
            </w:r>
            <w:bookmarkEnd w:id="839"/>
            <w:bookmarkEnd w:id="840"/>
            <w:bookmarkEnd w:id="841"/>
            <w:bookmarkEnd w:id="842"/>
            <w:bookmarkEnd w:id="843"/>
          </w:p>
        </w:tc>
        <w:tc>
          <w:tcPr>
            <w:tcW w:w="5954" w:type="dxa"/>
          </w:tcPr>
          <w:p w:rsidR="00C5640E" w:rsidRPr="00F01024" w:rsidRDefault="00C5640E" w:rsidP="00F01024">
            <w:pPr>
              <w:ind w:firstLine="0"/>
              <w:cnfStyle w:val="000000000000" w:firstRow="0" w:lastRow="0" w:firstColumn="0" w:lastColumn="0" w:oddVBand="0" w:evenVBand="0" w:oddHBand="0" w:evenHBand="0" w:firstRowFirstColumn="0" w:firstRowLastColumn="0" w:lastRowFirstColumn="0" w:lastRowLastColumn="0"/>
              <w:rPr>
                <w:sz w:val="24"/>
              </w:rPr>
            </w:pPr>
            <w:bookmarkStart w:id="844" w:name="_Toc1403501"/>
            <w:bookmarkStart w:id="845" w:name="_Toc1403744"/>
            <w:bookmarkStart w:id="846" w:name="_Toc1991903"/>
            <w:bookmarkStart w:id="847" w:name="_Toc1992326"/>
            <w:bookmarkStart w:id="848" w:name="_Toc2231530"/>
            <w:r w:rsidRPr="00F01024">
              <w:rPr>
                <w:sz w:val="24"/>
              </w:rPr>
              <w:t>Zpracovat manuál kvality pro dělníky</w:t>
            </w:r>
            <w:bookmarkEnd w:id="844"/>
            <w:bookmarkEnd w:id="845"/>
            <w:bookmarkEnd w:id="846"/>
            <w:bookmarkEnd w:id="847"/>
            <w:bookmarkEnd w:id="848"/>
          </w:p>
        </w:tc>
        <w:tc>
          <w:tcPr>
            <w:tcW w:w="1871" w:type="dxa"/>
          </w:tcPr>
          <w:p w:rsidR="00C5640E" w:rsidRPr="00F01024" w:rsidRDefault="008718A4" w:rsidP="00600557">
            <w:pPr>
              <w:cnfStyle w:val="000000000000" w:firstRow="0" w:lastRow="0" w:firstColumn="0" w:lastColumn="0" w:oddVBand="0" w:evenVBand="0" w:oddHBand="0" w:evenHBand="0" w:firstRowFirstColumn="0" w:firstRowLastColumn="0" w:lastRowFirstColumn="0" w:lastRowLastColumn="0"/>
              <w:rPr>
                <w:sz w:val="24"/>
              </w:rPr>
            </w:pPr>
            <w:bookmarkStart w:id="849" w:name="_Toc1403502"/>
            <w:bookmarkStart w:id="850" w:name="_Toc1403745"/>
            <w:bookmarkStart w:id="851" w:name="_Toc1991904"/>
            <w:bookmarkStart w:id="852" w:name="_Toc1992327"/>
            <w:bookmarkStart w:id="853" w:name="_Toc2231531"/>
            <w:r w:rsidRPr="00F01024">
              <w:rPr>
                <w:sz w:val="24"/>
              </w:rPr>
              <w:t xml:space="preserve">    </w:t>
            </w:r>
            <w:r w:rsidR="00F20421" w:rsidRPr="00F01024">
              <w:rPr>
                <w:sz w:val="24"/>
              </w:rPr>
              <w:t xml:space="preserve">2 </w:t>
            </w:r>
            <w:r w:rsidR="00C5640E" w:rsidRPr="00F01024">
              <w:rPr>
                <w:sz w:val="24"/>
              </w:rPr>
              <w:t>000,-</w:t>
            </w:r>
            <w:bookmarkEnd w:id="849"/>
            <w:bookmarkEnd w:id="850"/>
            <w:bookmarkEnd w:id="851"/>
            <w:bookmarkEnd w:id="852"/>
            <w:bookmarkEnd w:id="853"/>
          </w:p>
        </w:tc>
      </w:tr>
      <w:tr w:rsidR="00C5640E" w:rsidTr="00F01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854" w:name="_Toc1403503"/>
            <w:bookmarkStart w:id="855" w:name="_Toc1403746"/>
            <w:bookmarkStart w:id="856" w:name="_Toc1991905"/>
            <w:bookmarkStart w:id="857" w:name="_Toc1992328"/>
            <w:bookmarkStart w:id="858" w:name="_Toc2231532"/>
            <w:r w:rsidRPr="00F01024">
              <w:rPr>
                <w:b w:val="0"/>
                <w:sz w:val="24"/>
              </w:rPr>
              <w:t>3.</w:t>
            </w:r>
            <w:bookmarkEnd w:id="854"/>
            <w:bookmarkEnd w:id="855"/>
            <w:bookmarkEnd w:id="856"/>
            <w:bookmarkEnd w:id="857"/>
            <w:bookmarkEnd w:id="858"/>
          </w:p>
        </w:tc>
        <w:tc>
          <w:tcPr>
            <w:tcW w:w="5954" w:type="dxa"/>
          </w:tcPr>
          <w:p w:rsidR="00C5640E" w:rsidRPr="00F01024" w:rsidRDefault="00C5640E" w:rsidP="00F01024">
            <w:pPr>
              <w:ind w:firstLine="0"/>
              <w:cnfStyle w:val="000000100000" w:firstRow="0" w:lastRow="0" w:firstColumn="0" w:lastColumn="0" w:oddVBand="0" w:evenVBand="0" w:oddHBand="1" w:evenHBand="0" w:firstRowFirstColumn="0" w:firstRowLastColumn="0" w:lastRowFirstColumn="0" w:lastRowLastColumn="0"/>
              <w:rPr>
                <w:sz w:val="24"/>
              </w:rPr>
            </w:pPr>
            <w:bookmarkStart w:id="859" w:name="_Toc1403504"/>
            <w:bookmarkStart w:id="860" w:name="_Toc1403747"/>
            <w:bookmarkStart w:id="861" w:name="_Toc1991906"/>
            <w:bookmarkStart w:id="862" w:name="_Toc1992329"/>
            <w:bookmarkStart w:id="863" w:name="_Toc2231533"/>
            <w:r w:rsidRPr="00F01024">
              <w:rPr>
                <w:sz w:val="24"/>
              </w:rPr>
              <w:t>Pracovní pohovory, vedoucí střediska – výrobní dělník</w:t>
            </w:r>
            <w:bookmarkEnd w:id="859"/>
            <w:bookmarkEnd w:id="860"/>
            <w:bookmarkEnd w:id="861"/>
            <w:bookmarkEnd w:id="862"/>
            <w:bookmarkEnd w:id="863"/>
          </w:p>
        </w:tc>
        <w:tc>
          <w:tcPr>
            <w:tcW w:w="1871" w:type="dxa"/>
          </w:tcPr>
          <w:p w:rsidR="00C5640E" w:rsidRPr="00F01024" w:rsidRDefault="008718A4" w:rsidP="00600557">
            <w:pPr>
              <w:cnfStyle w:val="000000100000" w:firstRow="0" w:lastRow="0" w:firstColumn="0" w:lastColumn="0" w:oddVBand="0" w:evenVBand="0" w:oddHBand="1" w:evenHBand="0" w:firstRowFirstColumn="0" w:firstRowLastColumn="0" w:lastRowFirstColumn="0" w:lastRowLastColumn="0"/>
              <w:rPr>
                <w:sz w:val="24"/>
              </w:rPr>
            </w:pPr>
            <w:bookmarkStart w:id="864" w:name="_Toc1403505"/>
            <w:bookmarkStart w:id="865" w:name="_Toc1403748"/>
            <w:bookmarkStart w:id="866" w:name="_Toc1991907"/>
            <w:bookmarkStart w:id="867" w:name="_Toc1992330"/>
            <w:bookmarkStart w:id="868" w:name="_Toc2231534"/>
            <w:r w:rsidRPr="00F01024">
              <w:rPr>
                <w:sz w:val="24"/>
              </w:rPr>
              <w:t xml:space="preserve">  </w:t>
            </w:r>
            <w:bookmarkEnd w:id="864"/>
            <w:bookmarkEnd w:id="865"/>
            <w:bookmarkEnd w:id="866"/>
            <w:bookmarkEnd w:id="867"/>
            <w:bookmarkEnd w:id="868"/>
            <w:r w:rsidRPr="00F01024">
              <w:rPr>
                <w:sz w:val="24"/>
              </w:rPr>
              <w:t xml:space="preserve">  5 000,-</w:t>
            </w:r>
          </w:p>
        </w:tc>
      </w:tr>
      <w:tr w:rsidR="00C5640E" w:rsidTr="00F01024">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869" w:name="_Toc1403506"/>
            <w:bookmarkStart w:id="870" w:name="_Toc1403749"/>
            <w:bookmarkStart w:id="871" w:name="_Toc1991908"/>
            <w:bookmarkStart w:id="872" w:name="_Toc1992331"/>
            <w:bookmarkStart w:id="873" w:name="_Toc2231535"/>
            <w:r w:rsidRPr="00F01024">
              <w:rPr>
                <w:b w:val="0"/>
                <w:sz w:val="24"/>
              </w:rPr>
              <w:t>4.</w:t>
            </w:r>
            <w:bookmarkEnd w:id="869"/>
            <w:bookmarkEnd w:id="870"/>
            <w:bookmarkEnd w:id="871"/>
            <w:bookmarkEnd w:id="872"/>
            <w:bookmarkEnd w:id="873"/>
          </w:p>
        </w:tc>
        <w:tc>
          <w:tcPr>
            <w:tcW w:w="5954" w:type="dxa"/>
          </w:tcPr>
          <w:p w:rsidR="00C5640E" w:rsidRPr="00F01024" w:rsidRDefault="00C5640E" w:rsidP="00F01024">
            <w:pPr>
              <w:ind w:firstLine="0"/>
              <w:cnfStyle w:val="000000000000" w:firstRow="0" w:lastRow="0" w:firstColumn="0" w:lastColumn="0" w:oddVBand="0" w:evenVBand="0" w:oddHBand="0" w:evenHBand="0" w:firstRowFirstColumn="0" w:firstRowLastColumn="0" w:lastRowFirstColumn="0" w:lastRowLastColumn="0"/>
              <w:rPr>
                <w:sz w:val="24"/>
              </w:rPr>
            </w:pPr>
            <w:bookmarkStart w:id="874" w:name="_Toc1403507"/>
            <w:bookmarkStart w:id="875" w:name="_Toc1403750"/>
            <w:bookmarkStart w:id="876" w:name="_Toc1991909"/>
            <w:bookmarkStart w:id="877" w:name="_Toc1992332"/>
            <w:bookmarkStart w:id="878" w:name="_Toc2231536"/>
            <w:r w:rsidRPr="00F01024">
              <w:rPr>
                <w:sz w:val="24"/>
              </w:rPr>
              <w:t>Manipulace s dílci – interní logistika (realizováno)</w:t>
            </w:r>
            <w:bookmarkEnd w:id="874"/>
            <w:bookmarkEnd w:id="875"/>
            <w:bookmarkEnd w:id="876"/>
            <w:bookmarkEnd w:id="877"/>
            <w:bookmarkEnd w:id="878"/>
          </w:p>
        </w:tc>
        <w:tc>
          <w:tcPr>
            <w:tcW w:w="1871" w:type="dxa"/>
          </w:tcPr>
          <w:p w:rsidR="00C5640E" w:rsidRPr="00F01024" w:rsidRDefault="00C5640E" w:rsidP="00600557">
            <w:pPr>
              <w:cnfStyle w:val="000000000000" w:firstRow="0" w:lastRow="0" w:firstColumn="0" w:lastColumn="0" w:oddVBand="0" w:evenVBand="0" w:oddHBand="0" w:evenHBand="0" w:firstRowFirstColumn="0" w:firstRowLastColumn="0" w:lastRowFirstColumn="0" w:lastRowLastColumn="0"/>
              <w:rPr>
                <w:sz w:val="24"/>
              </w:rPr>
            </w:pPr>
            <w:bookmarkStart w:id="879" w:name="_Toc1403508"/>
            <w:bookmarkStart w:id="880" w:name="_Toc1403751"/>
            <w:bookmarkStart w:id="881" w:name="_Toc1991910"/>
            <w:bookmarkStart w:id="882" w:name="_Toc1992333"/>
            <w:bookmarkStart w:id="883" w:name="_Toc2231537"/>
            <w:r w:rsidRPr="00F01024">
              <w:rPr>
                <w:sz w:val="24"/>
              </w:rPr>
              <w:t>316 000,-</w:t>
            </w:r>
            <w:bookmarkEnd w:id="879"/>
            <w:bookmarkEnd w:id="880"/>
            <w:bookmarkEnd w:id="881"/>
            <w:bookmarkEnd w:id="882"/>
            <w:bookmarkEnd w:id="883"/>
          </w:p>
        </w:tc>
      </w:tr>
      <w:tr w:rsidR="00C5640E" w:rsidTr="00F01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884" w:name="_Toc1403509"/>
            <w:bookmarkStart w:id="885" w:name="_Toc1403752"/>
            <w:bookmarkStart w:id="886" w:name="_Toc1991911"/>
            <w:bookmarkStart w:id="887" w:name="_Toc1992334"/>
            <w:bookmarkStart w:id="888" w:name="_Toc2231538"/>
            <w:r w:rsidRPr="00F01024">
              <w:rPr>
                <w:b w:val="0"/>
                <w:sz w:val="24"/>
              </w:rPr>
              <w:t>5.</w:t>
            </w:r>
            <w:bookmarkEnd w:id="884"/>
            <w:bookmarkEnd w:id="885"/>
            <w:bookmarkEnd w:id="886"/>
            <w:bookmarkEnd w:id="887"/>
            <w:bookmarkEnd w:id="888"/>
          </w:p>
        </w:tc>
        <w:tc>
          <w:tcPr>
            <w:tcW w:w="5954" w:type="dxa"/>
          </w:tcPr>
          <w:p w:rsidR="00C5640E" w:rsidRPr="00F01024" w:rsidRDefault="00C5640E" w:rsidP="00F01024">
            <w:pPr>
              <w:ind w:firstLine="0"/>
              <w:cnfStyle w:val="000000100000" w:firstRow="0" w:lastRow="0" w:firstColumn="0" w:lastColumn="0" w:oddVBand="0" w:evenVBand="0" w:oddHBand="1" w:evenHBand="0" w:firstRowFirstColumn="0" w:firstRowLastColumn="0" w:lastRowFirstColumn="0" w:lastRowLastColumn="0"/>
              <w:rPr>
                <w:sz w:val="24"/>
              </w:rPr>
            </w:pPr>
            <w:bookmarkStart w:id="889" w:name="_Toc1403510"/>
            <w:bookmarkStart w:id="890" w:name="_Toc1403753"/>
            <w:bookmarkStart w:id="891" w:name="_Toc1991912"/>
            <w:bookmarkStart w:id="892" w:name="_Toc1992335"/>
            <w:bookmarkStart w:id="893" w:name="_Toc2231539"/>
            <w:r w:rsidRPr="00F01024">
              <w:rPr>
                <w:sz w:val="24"/>
              </w:rPr>
              <w:t>Nástroj – sledování výrobním dělníkem</w:t>
            </w:r>
            <w:bookmarkEnd w:id="889"/>
            <w:bookmarkEnd w:id="890"/>
            <w:bookmarkEnd w:id="891"/>
            <w:bookmarkEnd w:id="892"/>
            <w:bookmarkEnd w:id="893"/>
            <w:r w:rsidR="008718A4" w:rsidRPr="00F01024">
              <w:rPr>
                <w:sz w:val="24"/>
              </w:rPr>
              <w:t>, pracovní instrukce</w:t>
            </w:r>
          </w:p>
        </w:tc>
        <w:tc>
          <w:tcPr>
            <w:tcW w:w="1871" w:type="dxa"/>
          </w:tcPr>
          <w:p w:rsidR="00C5640E" w:rsidRPr="00F01024" w:rsidRDefault="008718A4" w:rsidP="00600557">
            <w:pPr>
              <w:cnfStyle w:val="000000100000" w:firstRow="0" w:lastRow="0" w:firstColumn="0" w:lastColumn="0" w:oddVBand="0" w:evenVBand="0" w:oddHBand="1" w:evenHBand="0" w:firstRowFirstColumn="0" w:firstRowLastColumn="0" w:lastRowFirstColumn="0" w:lastRowLastColumn="0"/>
              <w:rPr>
                <w:sz w:val="24"/>
              </w:rPr>
            </w:pPr>
            <w:r w:rsidRPr="00F01024">
              <w:rPr>
                <w:sz w:val="24"/>
              </w:rPr>
              <w:t xml:space="preserve">    </w:t>
            </w:r>
            <w:r w:rsidR="00F20421" w:rsidRPr="00F01024">
              <w:rPr>
                <w:sz w:val="24"/>
              </w:rPr>
              <w:t>2 000,-</w:t>
            </w:r>
          </w:p>
        </w:tc>
      </w:tr>
      <w:tr w:rsidR="00C5640E" w:rsidTr="00F01024">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894" w:name="_Toc1403512"/>
            <w:bookmarkStart w:id="895" w:name="_Toc1403755"/>
            <w:bookmarkStart w:id="896" w:name="_Toc1991914"/>
            <w:bookmarkStart w:id="897" w:name="_Toc1992337"/>
            <w:bookmarkStart w:id="898" w:name="_Toc2231541"/>
            <w:r w:rsidRPr="00F01024">
              <w:rPr>
                <w:b w:val="0"/>
                <w:sz w:val="24"/>
              </w:rPr>
              <w:t>6.</w:t>
            </w:r>
            <w:bookmarkEnd w:id="894"/>
            <w:bookmarkEnd w:id="895"/>
            <w:bookmarkEnd w:id="896"/>
            <w:bookmarkEnd w:id="897"/>
            <w:bookmarkEnd w:id="898"/>
          </w:p>
        </w:tc>
        <w:tc>
          <w:tcPr>
            <w:tcW w:w="5954" w:type="dxa"/>
          </w:tcPr>
          <w:p w:rsidR="00C5640E" w:rsidRPr="00F01024" w:rsidRDefault="00C5640E" w:rsidP="00F01024">
            <w:pPr>
              <w:ind w:firstLine="0"/>
              <w:cnfStyle w:val="000000000000" w:firstRow="0" w:lastRow="0" w:firstColumn="0" w:lastColumn="0" w:oddVBand="0" w:evenVBand="0" w:oddHBand="0" w:evenHBand="0" w:firstRowFirstColumn="0" w:firstRowLastColumn="0" w:lastRowFirstColumn="0" w:lastRowLastColumn="0"/>
              <w:rPr>
                <w:sz w:val="24"/>
              </w:rPr>
            </w:pPr>
            <w:bookmarkStart w:id="899" w:name="_Toc1403513"/>
            <w:bookmarkStart w:id="900" w:name="_Toc1403756"/>
            <w:bookmarkStart w:id="901" w:name="_Toc1991915"/>
            <w:bookmarkStart w:id="902" w:name="_Toc1992338"/>
            <w:bookmarkStart w:id="903" w:name="_Toc2231542"/>
            <w:r w:rsidRPr="00F01024">
              <w:rPr>
                <w:sz w:val="24"/>
              </w:rPr>
              <w:t>Regulační karty</w:t>
            </w:r>
            <w:bookmarkEnd w:id="899"/>
            <w:bookmarkEnd w:id="900"/>
            <w:bookmarkEnd w:id="901"/>
            <w:bookmarkEnd w:id="902"/>
            <w:bookmarkEnd w:id="903"/>
          </w:p>
        </w:tc>
        <w:tc>
          <w:tcPr>
            <w:tcW w:w="1871" w:type="dxa"/>
          </w:tcPr>
          <w:p w:rsidR="00C5640E" w:rsidRPr="00F01024" w:rsidRDefault="008718A4" w:rsidP="00600557">
            <w:pPr>
              <w:cnfStyle w:val="000000000000" w:firstRow="0" w:lastRow="0" w:firstColumn="0" w:lastColumn="0" w:oddVBand="0" w:evenVBand="0" w:oddHBand="0" w:evenHBand="0" w:firstRowFirstColumn="0" w:firstRowLastColumn="0" w:lastRowFirstColumn="0" w:lastRowLastColumn="0"/>
              <w:rPr>
                <w:sz w:val="24"/>
              </w:rPr>
            </w:pPr>
            <w:bookmarkStart w:id="904" w:name="_Toc1403514"/>
            <w:bookmarkStart w:id="905" w:name="_Toc1403757"/>
            <w:bookmarkStart w:id="906" w:name="_Toc1991916"/>
            <w:bookmarkStart w:id="907" w:name="_Toc1992339"/>
            <w:bookmarkStart w:id="908" w:name="_Toc2231543"/>
            <w:r w:rsidRPr="00F01024">
              <w:rPr>
                <w:sz w:val="24"/>
              </w:rPr>
              <w:t xml:space="preserve">    </w:t>
            </w:r>
            <w:r w:rsidR="00C5640E" w:rsidRPr="00F01024">
              <w:rPr>
                <w:sz w:val="24"/>
              </w:rPr>
              <w:t>2</w:t>
            </w:r>
            <w:r w:rsidR="00F20421" w:rsidRPr="00F01024">
              <w:rPr>
                <w:sz w:val="24"/>
              </w:rPr>
              <w:t xml:space="preserve"> </w:t>
            </w:r>
            <w:r w:rsidR="00C5640E" w:rsidRPr="00F01024">
              <w:rPr>
                <w:sz w:val="24"/>
              </w:rPr>
              <w:t>000,-</w:t>
            </w:r>
            <w:bookmarkEnd w:id="904"/>
            <w:bookmarkEnd w:id="905"/>
            <w:bookmarkEnd w:id="906"/>
            <w:bookmarkEnd w:id="907"/>
            <w:bookmarkEnd w:id="908"/>
          </w:p>
        </w:tc>
      </w:tr>
      <w:tr w:rsidR="00C5640E" w:rsidTr="0040558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42" w:type="dxa"/>
          </w:tcPr>
          <w:p w:rsidR="00C5640E" w:rsidRPr="00F01024" w:rsidRDefault="00C5640E" w:rsidP="00600557">
            <w:pPr>
              <w:rPr>
                <w:b w:val="0"/>
                <w:sz w:val="24"/>
              </w:rPr>
            </w:pPr>
            <w:bookmarkStart w:id="909" w:name="_Toc1403515"/>
            <w:bookmarkStart w:id="910" w:name="_Toc1403758"/>
            <w:bookmarkStart w:id="911" w:name="_Toc1991917"/>
            <w:bookmarkStart w:id="912" w:name="_Toc1992340"/>
            <w:bookmarkStart w:id="913" w:name="_Toc2231544"/>
            <w:r w:rsidRPr="00F01024">
              <w:rPr>
                <w:b w:val="0"/>
                <w:sz w:val="24"/>
              </w:rPr>
              <w:t>7.</w:t>
            </w:r>
            <w:bookmarkEnd w:id="909"/>
            <w:bookmarkEnd w:id="910"/>
            <w:bookmarkEnd w:id="911"/>
            <w:bookmarkEnd w:id="912"/>
            <w:bookmarkEnd w:id="913"/>
          </w:p>
        </w:tc>
        <w:tc>
          <w:tcPr>
            <w:tcW w:w="5954" w:type="dxa"/>
          </w:tcPr>
          <w:p w:rsidR="00C5640E" w:rsidRPr="00F01024" w:rsidRDefault="00C5640E" w:rsidP="00F01024">
            <w:pPr>
              <w:spacing w:line="240" w:lineRule="auto"/>
              <w:ind w:firstLine="0"/>
              <w:cnfStyle w:val="000000100000" w:firstRow="0" w:lastRow="0" w:firstColumn="0" w:lastColumn="0" w:oddVBand="0" w:evenVBand="0" w:oddHBand="1" w:evenHBand="0" w:firstRowFirstColumn="0" w:firstRowLastColumn="0" w:lastRowFirstColumn="0" w:lastRowLastColumn="0"/>
              <w:rPr>
                <w:sz w:val="24"/>
              </w:rPr>
            </w:pPr>
            <w:bookmarkStart w:id="914" w:name="_Toc1403516"/>
            <w:bookmarkStart w:id="915" w:name="_Toc1403759"/>
            <w:bookmarkStart w:id="916" w:name="_Toc1991918"/>
            <w:bookmarkStart w:id="917" w:name="_Toc1992341"/>
            <w:bookmarkStart w:id="918" w:name="_Toc2231545"/>
            <w:r w:rsidRPr="00F01024">
              <w:rPr>
                <w:sz w:val="24"/>
              </w:rPr>
              <w:t>Seřizování – přerušení výrobní dávky</w:t>
            </w:r>
            <w:bookmarkEnd w:id="914"/>
            <w:bookmarkEnd w:id="915"/>
            <w:bookmarkEnd w:id="916"/>
            <w:bookmarkEnd w:id="917"/>
            <w:bookmarkEnd w:id="918"/>
            <w:r w:rsidR="008718A4" w:rsidRPr="00F01024">
              <w:rPr>
                <w:sz w:val="24"/>
              </w:rPr>
              <w:t xml:space="preserve">, školení pro </w:t>
            </w:r>
            <w:r w:rsidR="00F01024" w:rsidRPr="00F01024">
              <w:rPr>
                <w:sz w:val="24"/>
              </w:rPr>
              <w:t>vedení střediska</w:t>
            </w:r>
          </w:p>
        </w:tc>
        <w:tc>
          <w:tcPr>
            <w:tcW w:w="1871" w:type="dxa"/>
          </w:tcPr>
          <w:p w:rsidR="00C5640E" w:rsidRPr="00F01024" w:rsidRDefault="008718A4" w:rsidP="00600557">
            <w:pPr>
              <w:cnfStyle w:val="000000100000" w:firstRow="0" w:lastRow="0" w:firstColumn="0" w:lastColumn="0" w:oddVBand="0" w:evenVBand="0" w:oddHBand="1" w:evenHBand="0" w:firstRowFirstColumn="0" w:firstRowLastColumn="0" w:lastRowFirstColumn="0" w:lastRowLastColumn="0"/>
              <w:rPr>
                <w:sz w:val="24"/>
              </w:rPr>
            </w:pPr>
            <w:r w:rsidRPr="00F01024">
              <w:rPr>
                <w:sz w:val="24"/>
              </w:rPr>
              <w:t xml:space="preserve">  20 000,-</w:t>
            </w:r>
          </w:p>
        </w:tc>
      </w:tr>
    </w:tbl>
    <w:p w:rsidR="00405583" w:rsidRDefault="00405583" w:rsidP="00405583">
      <w:pPr>
        <w:pStyle w:val="Nadpis2"/>
        <w:numPr>
          <w:ilvl w:val="0"/>
          <w:numId w:val="0"/>
        </w:numPr>
        <w:ind w:left="1030"/>
      </w:pPr>
      <w:bookmarkStart w:id="919" w:name="_Toc2231547"/>
      <w:bookmarkStart w:id="920" w:name="_Toc4612982"/>
      <w:bookmarkStart w:id="921" w:name="_Toc3226025"/>
    </w:p>
    <w:p w:rsidR="00405583" w:rsidRPr="00405583" w:rsidRDefault="00405583" w:rsidP="00405583"/>
    <w:p w:rsidR="00686622" w:rsidRDefault="00C07279" w:rsidP="00405583">
      <w:pPr>
        <w:pStyle w:val="Nadpis1"/>
        <w:spacing w:before="100" w:beforeAutospacing="1" w:after="100" w:afterAutospacing="1"/>
        <w:ind w:left="885" w:hanging="431"/>
      </w:pPr>
      <w:r w:rsidRPr="00063FB5">
        <w:lastRenderedPageBreak/>
        <w:t>Závěr</w:t>
      </w:r>
      <w:bookmarkEnd w:id="804"/>
      <w:bookmarkEnd w:id="805"/>
      <w:bookmarkEnd w:id="806"/>
      <w:bookmarkEnd w:id="807"/>
      <w:bookmarkEnd w:id="808"/>
      <w:bookmarkEnd w:id="809"/>
      <w:bookmarkEnd w:id="815"/>
      <w:bookmarkEnd w:id="816"/>
      <w:bookmarkEnd w:id="817"/>
      <w:bookmarkEnd w:id="818"/>
      <w:bookmarkEnd w:id="919"/>
      <w:bookmarkEnd w:id="920"/>
      <w:r w:rsidR="00027E6B">
        <w:t xml:space="preserve"> </w:t>
      </w:r>
      <w:bookmarkEnd w:id="921"/>
    </w:p>
    <w:p w:rsidR="00E37876" w:rsidRDefault="00E37876" w:rsidP="003331AB">
      <w:pPr>
        <w:ind w:firstLine="0"/>
        <w:rPr>
          <w:rFonts w:eastAsia="Calibri"/>
          <w:sz w:val="24"/>
        </w:rPr>
      </w:pPr>
      <w:r w:rsidRPr="005646A2">
        <w:rPr>
          <w:rFonts w:eastAsia="Calibri"/>
          <w:sz w:val="24"/>
        </w:rPr>
        <w:t>Cílem této bakalářské práce bylo</w:t>
      </w:r>
      <w:r w:rsidR="009029AD">
        <w:rPr>
          <w:rFonts w:eastAsia="Calibri"/>
          <w:sz w:val="24"/>
        </w:rPr>
        <w:t xml:space="preserve"> navrhnout opatření vedoucí ke snížení zmetkovitosti ve vybrané společnosti PSP Pohony a.s.</w:t>
      </w:r>
    </w:p>
    <w:p w:rsidR="008133A7" w:rsidRDefault="009029AD" w:rsidP="003331AB">
      <w:pPr>
        <w:ind w:firstLine="0"/>
        <w:rPr>
          <w:rFonts w:eastAsia="Calibri"/>
          <w:sz w:val="24"/>
        </w:rPr>
      </w:pPr>
      <w:r>
        <w:rPr>
          <w:rFonts w:eastAsia="Calibri"/>
          <w:sz w:val="24"/>
        </w:rPr>
        <w:t xml:space="preserve"> </w:t>
      </w:r>
      <w:r w:rsidR="003331AB" w:rsidRPr="003331AB">
        <w:rPr>
          <w:rFonts w:eastAsia="Calibri"/>
          <w:sz w:val="24"/>
        </w:rPr>
        <w:t xml:space="preserve">V teoretické části byl nejprve </w:t>
      </w:r>
      <w:r w:rsidR="003331AB">
        <w:rPr>
          <w:rFonts w:eastAsia="Calibri"/>
          <w:sz w:val="24"/>
        </w:rPr>
        <w:t>definován systém managementu kvality, byly vysvětleny základní pojmy a ter</w:t>
      </w:r>
      <w:r w:rsidR="008133A7">
        <w:rPr>
          <w:rFonts w:eastAsia="Calibri"/>
          <w:sz w:val="24"/>
        </w:rPr>
        <w:t>m</w:t>
      </w:r>
      <w:r w:rsidR="003331AB">
        <w:rPr>
          <w:rFonts w:eastAsia="Calibri"/>
          <w:sz w:val="24"/>
        </w:rPr>
        <w:t>i</w:t>
      </w:r>
      <w:r w:rsidR="008133A7">
        <w:rPr>
          <w:rFonts w:eastAsia="Calibri"/>
          <w:sz w:val="24"/>
        </w:rPr>
        <w:t>n</w:t>
      </w:r>
      <w:r w:rsidR="003331AB">
        <w:rPr>
          <w:rFonts w:eastAsia="Calibri"/>
          <w:sz w:val="24"/>
        </w:rPr>
        <w:t>ologie vztahující se k</w:t>
      </w:r>
      <w:r w:rsidR="00E37876">
        <w:rPr>
          <w:rFonts w:eastAsia="Calibri"/>
          <w:sz w:val="24"/>
        </w:rPr>
        <w:t> tomuto tématu</w:t>
      </w:r>
      <w:r w:rsidR="003331AB">
        <w:rPr>
          <w:rFonts w:eastAsia="Calibri"/>
          <w:sz w:val="24"/>
        </w:rPr>
        <w:t xml:space="preserve">. Další část byla věnována </w:t>
      </w:r>
      <w:r w:rsidR="008133A7">
        <w:rPr>
          <w:rFonts w:eastAsia="Calibri"/>
          <w:sz w:val="24"/>
        </w:rPr>
        <w:t>nákladům na kvalitu a významem jejich snižování.</w:t>
      </w:r>
      <w:r w:rsidR="00E37876">
        <w:rPr>
          <w:rFonts w:eastAsia="Calibri"/>
          <w:sz w:val="24"/>
        </w:rPr>
        <w:t xml:space="preserve"> </w:t>
      </w:r>
      <w:r w:rsidR="008133A7">
        <w:rPr>
          <w:rFonts w:eastAsia="Calibri"/>
          <w:sz w:val="24"/>
        </w:rPr>
        <w:t xml:space="preserve">Byla popsána </w:t>
      </w:r>
      <w:r w:rsidR="00C746A3">
        <w:rPr>
          <w:rFonts w:eastAsia="Calibri"/>
          <w:sz w:val="24"/>
        </w:rPr>
        <w:t xml:space="preserve">norma </w:t>
      </w:r>
      <w:r w:rsidR="00C746A3" w:rsidRPr="003331AB">
        <w:rPr>
          <w:rFonts w:eastAsia="Calibri"/>
          <w:sz w:val="24"/>
        </w:rPr>
        <w:t>ISO</w:t>
      </w:r>
      <w:r w:rsidR="003331AB">
        <w:rPr>
          <w:rFonts w:eastAsia="Calibri"/>
          <w:sz w:val="24"/>
        </w:rPr>
        <w:t xml:space="preserve"> 9000, její historick</w:t>
      </w:r>
      <w:r w:rsidR="008133A7">
        <w:rPr>
          <w:rFonts w:eastAsia="Calibri"/>
          <w:sz w:val="24"/>
        </w:rPr>
        <w:t>ý</w:t>
      </w:r>
      <w:r w:rsidR="003331AB">
        <w:rPr>
          <w:rFonts w:eastAsia="Calibri"/>
          <w:sz w:val="24"/>
        </w:rPr>
        <w:t xml:space="preserve"> vývoj</w:t>
      </w:r>
      <w:r w:rsidR="008133A7">
        <w:rPr>
          <w:rFonts w:eastAsia="Calibri"/>
          <w:sz w:val="24"/>
        </w:rPr>
        <w:t xml:space="preserve"> a</w:t>
      </w:r>
      <w:r w:rsidR="003331AB">
        <w:rPr>
          <w:rFonts w:eastAsia="Calibri"/>
          <w:sz w:val="24"/>
        </w:rPr>
        <w:t xml:space="preserve"> význam pro</w:t>
      </w:r>
      <w:r w:rsidR="008133A7">
        <w:rPr>
          <w:rFonts w:eastAsia="Calibri"/>
          <w:sz w:val="24"/>
        </w:rPr>
        <w:t xml:space="preserve"> certifikaci. </w:t>
      </w:r>
      <w:r w:rsidR="003331AB" w:rsidRPr="003331AB">
        <w:rPr>
          <w:rFonts w:eastAsia="Calibri"/>
          <w:sz w:val="24"/>
        </w:rPr>
        <w:t>V závěru teoretické části jsem se ještě krátce věnoval certifikac</w:t>
      </w:r>
      <w:r w:rsidR="008133A7">
        <w:rPr>
          <w:rFonts w:eastAsia="Calibri"/>
          <w:sz w:val="24"/>
        </w:rPr>
        <w:t>i a nápravným opatřením.</w:t>
      </w:r>
    </w:p>
    <w:p w:rsidR="003331AB" w:rsidRDefault="008133A7" w:rsidP="003331AB">
      <w:pPr>
        <w:ind w:firstLine="0"/>
        <w:rPr>
          <w:rFonts w:eastAsia="Calibri"/>
          <w:sz w:val="24"/>
        </w:rPr>
      </w:pPr>
      <w:r>
        <w:rPr>
          <w:rFonts w:eastAsia="Calibri"/>
          <w:sz w:val="24"/>
        </w:rPr>
        <w:t xml:space="preserve"> </w:t>
      </w:r>
      <w:r w:rsidR="00E37876">
        <w:rPr>
          <w:rFonts w:eastAsia="Calibri"/>
          <w:sz w:val="24"/>
        </w:rPr>
        <w:t xml:space="preserve"> </w:t>
      </w:r>
      <w:r>
        <w:rPr>
          <w:rFonts w:eastAsia="Calibri"/>
          <w:sz w:val="24"/>
        </w:rPr>
        <w:t xml:space="preserve">V metodické části byly </w:t>
      </w:r>
      <w:r w:rsidR="00E37876">
        <w:rPr>
          <w:rFonts w:eastAsia="Calibri"/>
          <w:sz w:val="24"/>
        </w:rPr>
        <w:t xml:space="preserve">popsány </w:t>
      </w:r>
      <w:r w:rsidR="00E37876" w:rsidRPr="003331AB">
        <w:rPr>
          <w:rFonts w:eastAsia="Calibri"/>
          <w:sz w:val="24"/>
        </w:rPr>
        <w:t>výzkumné</w:t>
      </w:r>
      <w:r w:rsidR="00E37876">
        <w:rPr>
          <w:rFonts w:eastAsia="Calibri"/>
          <w:sz w:val="24"/>
        </w:rPr>
        <w:t xml:space="preserve"> metody použité v této bakalářské práci. </w:t>
      </w:r>
      <w:r w:rsidR="00E37876" w:rsidRPr="009F6C38">
        <w:rPr>
          <w:sz w:val="24"/>
        </w:rPr>
        <w:t>Na základě získaných teoretických znalostí jsem v metodické části vytvořil polostrukturovaný rozhovor. Rozhovor obsahoval 5 otázek, které se vztahovaly k tématu vysoké zmetkovitosti</w:t>
      </w:r>
      <w:r w:rsidR="00E37876">
        <w:rPr>
          <w:sz w:val="24"/>
        </w:rPr>
        <w:t xml:space="preserve"> vznikající v průběhu výrobního procesu.</w:t>
      </w:r>
    </w:p>
    <w:p w:rsidR="009029AD" w:rsidRDefault="00E37876" w:rsidP="009029AD">
      <w:pPr>
        <w:ind w:firstLine="0"/>
        <w:rPr>
          <w:sz w:val="24"/>
        </w:rPr>
      </w:pPr>
      <w:r>
        <w:rPr>
          <w:rFonts w:eastAsia="Calibri"/>
          <w:sz w:val="24"/>
        </w:rPr>
        <w:t xml:space="preserve"> V praktické části byla představena společnost PSP Pohony a.s. Byl zmapován SMK </w:t>
      </w:r>
      <w:r w:rsidRPr="0018564A">
        <w:rPr>
          <w:rFonts w:eastAsia="Calibri"/>
          <w:sz w:val="24"/>
        </w:rPr>
        <w:t xml:space="preserve">(systém managementu kvality) </w:t>
      </w:r>
      <w:r>
        <w:rPr>
          <w:rFonts w:eastAsia="Calibri"/>
          <w:sz w:val="24"/>
        </w:rPr>
        <w:t xml:space="preserve">zavedený a využívaný </w:t>
      </w:r>
      <w:r w:rsidRPr="005646A2">
        <w:rPr>
          <w:rFonts w:eastAsia="Calibri"/>
          <w:sz w:val="24"/>
        </w:rPr>
        <w:t>ve společnosti</w:t>
      </w:r>
      <w:r>
        <w:rPr>
          <w:rFonts w:eastAsia="Calibri"/>
          <w:sz w:val="24"/>
        </w:rPr>
        <w:t xml:space="preserve">. Na základě interní dokumentace společnosti byla provedena </w:t>
      </w:r>
      <w:r w:rsidRPr="005646A2">
        <w:rPr>
          <w:rFonts w:eastAsia="Calibri"/>
          <w:sz w:val="24"/>
        </w:rPr>
        <w:t>analýz</w:t>
      </w:r>
      <w:r>
        <w:rPr>
          <w:rFonts w:eastAsia="Calibri"/>
          <w:sz w:val="24"/>
        </w:rPr>
        <w:t>a</w:t>
      </w:r>
      <w:r w:rsidRPr="005646A2">
        <w:rPr>
          <w:rFonts w:eastAsia="Calibri"/>
          <w:sz w:val="24"/>
        </w:rPr>
        <w:t xml:space="preserve"> neshodných výrobků vnitřních</w:t>
      </w:r>
      <w:r w:rsidR="009029AD">
        <w:rPr>
          <w:rFonts w:eastAsia="Calibri"/>
          <w:sz w:val="24"/>
        </w:rPr>
        <w:t xml:space="preserve"> a bylo stanoveno 5</w:t>
      </w:r>
      <w:r w:rsidR="009029AD" w:rsidRPr="0007139E">
        <w:rPr>
          <w:sz w:val="24"/>
        </w:rPr>
        <w:t xml:space="preserve"> hlavních příčin vzniku neshodných výrobků</w:t>
      </w:r>
      <w:r w:rsidR="009029AD">
        <w:rPr>
          <w:sz w:val="24"/>
        </w:rPr>
        <w:t>. Následně byly vyhodnoceny rozhovory, které byly</w:t>
      </w:r>
      <w:r w:rsidRPr="009F6C38">
        <w:rPr>
          <w:sz w:val="24"/>
        </w:rPr>
        <w:t xml:space="preserve"> </w:t>
      </w:r>
      <w:r w:rsidR="009029AD">
        <w:rPr>
          <w:sz w:val="24"/>
        </w:rPr>
        <w:t xml:space="preserve">provedeny </w:t>
      </w:r>
      <w:r w:rsidRPr="009F6C38">
        <w:rPr>
          <w:sz w:val="24"/>
        </w:rPr>
        <w:t>s 10 respondenty</w:t>
      </w:r>
      <w:r>
        <w:rPr>
          <w:sz w:val="24"/>
        </w:rPr>
        <w:t>, kteří jsou účastníky výrobního procesu, ve kterém dochází ke vzniku neshodných výrobků</w:t>
      </w:r>
      <w:r w:rsidR="009029AD">
        <w:rPr>
          <w:sz w:val="24"/>
        </w:rPr>
        <w:t>. Jejich výsledky</w:t>
      </w:r>
      <w:r>
        <w:rPr>
          <w:sz w:val="24"/>
        </w:rPr>
        <w:t xml:space="preserve"> jsou v souladu s</w:t>
      </w:r>
      <w:r w:rsidR="009029AD">
        <w:rPr>
          <w:sz w:val="24"/>
        </w:rPr>
        <w:t>e stanovenými příčinami.</w:t>
      </w:r>
      <w:r>
        <w:rPr>
          <w:sz w:val="24"/>
        </w:rPr>
        <w:t xml:space="preserve"> </w:t>
      </w:r>
      <w:r w:rsidR="009029AD">
        <w:rPr>
          <w:sz w:val="24"/>
        </w:rPr>
        <w:t xml:space="preserve"> </w:t>
      </w:r>
    </w:p>
    <w:p w:rsidR="009029AD" w:rsidRDefault="009029AD" w:rsidP="009029AD">
      <w:pPr>
        <w:ind w:firstLine="0"/>
        <w:rPr>
          <w:sz w:val="24"/>
        </w:rPr>
      </w:pPr>
      <w:r>
        <w:rPr>
          <w:sz w:val="24"/>
        </w:rPr>
        <w:t xml:space="preserve"> </w:t>
      </w:r>
      <w:r w:rsidR="00E37876">
        <w:rPr>
          <w:sz w:val="24"/>
        </w:rPr>
        <w:t xml:space="preserve">Z analýzy vyplývá, že největším slabým místem jsou pracovníci nedodržující pracovní postupy. </w:t>
      </w:r>
    </w:p>
    <w:p w:rsidR="00E37876" w:rsidRDefault="009029AD" w:rsidP="009029AD">
      <w:pPr>
        <w:ind w:firstLine="0"/>
        <w:rPr>
          <w:rFonts w:eastAsia="Calibri"/>
          <w:sz w:val="24"/>
        </w:rPr>
      </w:pPr>
      <w:r>
        <w:rPr>
          <w:sz w:val="24"/>
        </w:rPr>
        <w:t xml:space="preserve">  </w:t>
      </w:r>
      <w:r w:rsidR="00E37876" w:rsidRPr="0075405E">
        <w:rPr>
          <w:rFonts w:eastAsia="Calibri"/>
          <w:sz w:val="24"/>
        </w:rPr>
        <w:t xml:space="preserve">V závěru </w:t>
      </w:r>
      <w:r w:rsidR="00E37876">
        <w:rPr>
          <w:rFonts w:eastAsia="Calibri"/>
          <w:sz w:val="24"/>
        </w:rPr>
        <w:t>bakalářské</w:t>
      </w:r>
      <w:r w:rsidR="00E37876" w:rsidRPr="0075405E">
        <w:rPr>
          <w:rFonts w:eastAsia="Calibri"/>
          <w:sz w:val="24"/>
        </w:rPr>
        <w:t xml:space="preserve"> práce j</w:t>
      </w:r>
      <w:r w:rsidR="00E37876">
        <w:rPr>
          <w:rFonts w:eastAsia="Calibri"/>
          <w:sz w:val="24"/>
        </w:rPr>
        <w:t>sem</w:t>
      </w:r>
      <w:r w:rsidR="00E37876" w:rsidRPr="0075405E">
        <w:rPr>
          <w:rFonts w:eastAsia="Calibri"/>
          <w:sz w:val="24"/>
        </w:rPr>
        <w:t xml:space="preserve"> navr</w:t>
      </w:r>
      <w:r w:rsidR="00E37876">
        <w:rPr>
          <w:rFonts w:eastAsia="Calibri"/>
          <w:sz w:val="24"/>
        </w:rPr>
        <w:t>hl</w:t>
      </w:r>
      <w:r w:rsidR="00E37876" w:rsidRPr="0075405E">
        <w:rPr>
          <w:rFonts w:eastAsia="Calibri"/>
          <w:sz w:val="24"/>
        </w:rPr>
        <w:t xml:space="preserve"> </w:t>
      </w:r>
      <w:r w:rsidR="00E37876">
        <w:rPr>
          <w:rFonts w:eastAsia="Calibri"/>
          <w:sz w:val="24"/>
        </w:rPr>
        <w:t xml:space="preserve">nápravná </w:t>
      </w:r>
      <w:r w:rsidR="00E37876" w:rsidRPr="0007139E">
        <w:rPr>
          <w:sz w:val="24"/>
        </w:rPr>
        <w:t xml:space="preserve">opatření vedoucí ke snížení zmetkovitosti </w:t>
      </w:r>
      <w:r w:rsidR="00AD0C9C">
        <w:rPr>
          <w:sz w:val="24"/>
        </w:rPr>
        <w:br/>
      </w:r>
      <w:r w:rsidR="00E37876" w:rsidRPr="0007139E">
        <w:rPr>
          <w:sz w:val="24"/>
        </w:rPr>
        <w:t xml:space="preserve">a nákladů s tím spojených. </w:t>
      </w:r>
      <w:r w:rsidR="00E37876">
        <w:rPr>
          <w:sz w:val="24"/>
        </w:rPr>
        <w:t xml:space="preserve">Realizací </w:t>
      </w:r>
      <w:r w:rsidR="00E37876" w:rsidRPr="0007139E">
        <w:rPr>
          <w:sz w:val="24"/>
        </w:rPr>
        <w:t>navržen</w:t>
      </w:r>
      <w:r w:rsidR="00E37876">
        <w:rPr>
          <w:sz w:val="24"/>
        </w:rPr>
        <w:t>ých</w:t>
      </w:r>
      <w:r w:rsidR="00E37876" w:rsidRPr="0007139E">
        <w:rPr>
          <w:sz w:val="24"/>
        </w:rPr>
        <w:t xml:space="preserve"> opatření</w:t>
      </w:r>
      <w:r w:rsidR="00E37876">
        <w:rPr>
          <w:sz w:val="24"/>
        </w:rPr>
        <w:t xml:space="preserve">, které nejsou nijak finančně náročné je možné dle odhadu dosáhnout </w:t>
      </w:r>
      <w:r w:rsidR="00E37876" w:rsidRPr="00CA364B">
        <w:rPr>
          <w:sz w:val="24"/>
        </w:rPr>
        <w:t>snížení</w:t>
      </w:r>
      <w:r w:rsidR="00E37876">
        <w:rPr>
          <w:sz w:val="24"/>
        </w:rPr>
        <w:t xml:space="preserve"> </w:t>
      </w:r>
      <w:r w:rsidR="00E37876" w:rsidRPr="00CA364B">
        <w:rPr>
          <w:sz w:val="24"/>
        </w:rPr>
        <w:t>nákladů na neshodné výrobky</w:t>
      </w:r>
      <w:r w:rsidR="00E37876">
        <w:rPr>
          <w:sz w:val="24"/>
        </w:rPr>
        <w:t xml:space="preserve"> o </w:t>
      </w:r>
      <w:r w:rsidR="00E37876" w:rsidRPr="00B62E15">
        <w:rPr>
          <w:rFonts w:eastAsia="Calibri"/>
          <w:sz w:val="24"/>
        </w:rPr>
        <w:t>30-40 %.</w:t>
      </w:r>
      <w:r w:rsidR="00E37876">
        <w:rPr>
          <w:rFonts w:eastAsia="Calibri"/>
          <w:sz w:val="24"/>
        </w:rPr>
        <w:t xml:space="preserve"> </w:t>
      </w:r>
    </w:p>
    <w:p w:rsidR="00E37876" w:rsidRPr="003331AB" w:rsidRDefault="00E37876" w:rsidP="003331AB">
      <w:pPr>
        <w:ind w:firstLine="0"/>
        <w:rPr>
          <w:rFonts w:eastAsia="Calibri"/>
          <w:sz w:val="24"/>
        </w:rPr>
      </w:pPr>
    </w:p>
    <w:p w:rsidR="0035148B" w:rsidRPr="00063FB5" w:rsidRDefault="007F24BB" w:rsidP="006B2054">
      <w:pPr>
        <w:pStyle w:val="Nadpis1"/>
        <w:spacing w:before="100" w:beforeAutospacing="1" w:after="100" w:afterAutospacing="1"/>
        <w:ind w:left="885" w:hanging="431"/>
      </w:pPr>
      <w:r>
        <w:rPr>
          <w:rFonts w:eastAsia="Calibri"/>
          <w:sz w:val="24"/>
        </w:rPr>
        <w:br w:type="column"/>
      </w:r>
      <w:bookmarkStart w:id="922" w:name="_Toc478886858"/>
      <w:bookmarkStart w:id="923" w:name="_Toc495400837"/>
      <w:bookmarkStart w:id="924" w:name="_Toc495468047"/>
      <w:bookmarkStart w:id="925" w:name="_Toc522609445"/>
      <w:bookmarkStart w:id="926" w:name="_Toc523054197"/>
      <w:bookmarkStart w:id="927" w:name="_Toc530667711"/>
      <w:bookmarkStart w:id="928" w:name="_Toc1403520"/>
      <w:bookmarkStart w:id="929" w:name="_Toc1403763"/>
      <w:bookmarkStart w:id="930" w:name="_Toc1991922"/>
      <w:bookmarkStart w:id="931" w:name="_Toc1992345"/>
      <w:r w:rsidR="002F4B37">
        <w:lastRenderedPageBreak/>
        <w:t xml:space="preserve"> </w:t>
      </w:r>
      <w:bookmarkStart w:id="932" w:name="_Toc2231548"/>
      <w:bookmarkStart w:id="933" w:name="_Toc3226026"/>
      <w:bookmarkStart w:id="934" w:name="_Toc4612983"/>
      <w:r w:rsidR="0058291A" w:rsidRPr="00063FB5">
        <w:t>Použita</w:t>
      </w:r>
      <w:r w:rsidR="00C07279" w:rsidRPr="00063FB5">
        <w:t xml:space="preserve"> literatura</w:t>
      </w:r>
      <w:bookmarkEnd w:id="922"/>
      <w:bookmarkEnd w:id="923"/>
      <w:bookmarkEnd w:id="924"/>
      <w:bookmarkEnd w:id="925"/>
      <w:bookmarkEnd w:id="926"/>
      <w:bookmarkEnd w:id="927"/>
      <w:bookmarkEnd w:id="928"/>
      <w:bookmarkEnd w:id="929"/>
      <w:bookmarkEnd w:id="930"/>
      <w:bookmarkEnd w:id="931"/>
      <w:bookmarkEnd w:id="932"/>
      <w:bookmarkEnd w:id="933"/>
      <w:bookmarkEnd w:id="934"/>
    </w:p>
    <w:p w:rsidR="00215733" w:rsidRPr="00F50D0B" w:rsidRDefault="00EE3CA1" w:rsidP="00DD4523">
      <w:pPr>
        <w:pStyle w:val="Odstavecseseznamem"/>
        <w:numPr>
          <w:ilvl w:val="0"/>
          <w:numId w:val="17"/>
        </w:numPr>
        <w:rPr>
          <w:sz w:val="24"/>
        </w:rPr>
      </w:pPr>
      <w:r w:rsidRPr="00F50D0B">
        <w:rPr>
          <w:sz w:val="24"/>
        </w:rPr>
        <w:t xml:space="preserve">BLECHARZ, Pavel. </w:t>
      </w:r>
      <w:r w:rsidRPr="00F50D0B">
        <w:rPr>
          <w:i/>
          <w:iCs/>
          <w:sz w:val="24"/>
        </w:rPr>
        <w:t>Základy moderního řízení kvality</w:t>
      </w:r>
      <w:r w:rsidRPr="00F50D0B">
        <w:rPr>
          <w:sz w:val="24"/>
        </w:rPr>
        <w:t xml:space="preserve">. Praha: </w:t>
      </w:r>
      <w:proofErr w:type="spellStart"/>
      <w:r w:rsidRPr="00F50D0B">
        <w:rPr>
          <w:sz w:val="24"/>
        </w:rPr>
        <w:t>Ekopress</w:t>
      </w:r>
      <w:proofErr w:type="spellEnd"/>
      <w:r w:rsidRPr="00F50D0B">
        <w:rPr>
          <w:sz w:val="24"/>
        </w:rPr>
        <w:t>, 2011. ISBN 978-80-86929-75-0.</w:t>
      </w:r>
    </w:p>
    <w:p w:rsidR="00EE3CA1" w:rsidRPr="00F50D0B" w:rsidRDefault="00EE3CA1" w:rsidP="00DD4523">
      <w:pPr>
        <w:numPr>
          <w:ilvl w:val="0"/>
          <w:numId w:val="17"/>
        </w:numPr>
        <w:rPr>
          <w:sz w:val="24"/>
        </w:rPr>
      </w:pPr>
      <w:r w:rsidRPr="00F50D0B">
        <w:rPr>
          <w:sz w:val="24"/>
        </w:rPr>
        <w:t xml:space="preserve">KOŽÍŠEK, Jan a Barbora STIEBEROVÁ. </w:t>
      </w:r>
      <w:r w:rsidRPr="00F50D0B">
        <w:rPr>
          <w:i/>
          <w:iCs/>
          <w:sz w:val="24"/>
        </w:rPr>
        <w:t>Management jakosti II</w:t>
      </w:r>
      <w:r w:rsidRPr="00F50D0B">
        <w:rPr>
          <w:sz w:val="24"/>
        </w:rPr>
        <w:t xml:space="preserve">. 3., </w:t>
      </w:r>
      <w:proofErr w:type="spellStart"/>
      <w:r w:rsidRPr="00F50D0B">
        <w:rPr>
          <w:sz w:val="24"/>
        </w:rPr>
        <w:t>přeprac</w:t>
      </w:r>
      <w:proofErr w:type="spellEnd"/>
      <w:r w:rsidRPr="00F50D0B">
        <w:rPr>
          <w:sz w:val="24"/>
        </w:rPr>
        <w:t xml:space="preserve">. vyd. </w:t>
      </w:r>
      <w:r w:rsidR="00560119" w:rsidRPr="00F50D0B">
        <w:rPr>
          <w:sz w:val="24"/>
        </w:rPr>
        <w:br/>
      </w:r>
      <w:r w:rsidRPr="00F50D0B">
        <w:rPr>
          <w:sz w:val="24"/>
        </w:rPr>
        <w:t>V Praze: České vysoké učení technické, 2010. ISBN 978-80-01-04656-2.</w:t>
      </w:r>
    </w:p>
    <w:p w:rsidR="00E3067E" w:rsidRPr="00F50D0B" w:rsidRDefault="00E3067E" w:rsidP="00DD4523">
      <w:pPr>
        <w:numPr>
          <w:ilvl w:val="0"/>
          <w:numId w:val="17"/>
        </w:numPr>
        <w:rPr>
          <w:sz w:val="24"/>
        </w:rPr>
      </w:pPr>
      <w:r w:rsidRPr="00F50D0B">
        <w:rPr>
          <w:sz w:val="24"/>
        </w:rPr>
        <w:t xml:space="preserve">NENADÁL, Jaroslav. </w:t>
      </w:r>
      <w:r w:rsidRPr="00F50D0B">
        <w:rPr>
          <w:i/>
          <w:iCs/>
          <w:sz w:val="24"/>
        </w:rPr>
        <w:t xml:space="preserve">Systémy managementu kvality: co, proč a jak </w:t>
      </w:r>
      <w:proofErr w:type="gramStart"/>
      <w:r w:rsidRPr="00F50D0B">
        <w:rPr>
          <w:i/>
          <w:iCs/>
          <w:sz w:val="24"/>
        </w:rPr>
        <w:t>měřit?</w:t>
      </w:r>
      <w:r w:rsidRPr="00F50D0B">
        <w:rPr>
          <w:sz w:val="24"/>
        </w:rPr>
        <w:t>.</w:t>
      </w:r>
      <w:proofErr w:type="gramEnd"/>
      <w:r w:rsidRPr="00F50D0B">
        <w:rPr>
          <w:sz w:val="24"/>
        </w:rPr>
        <w:t xml:space="preserve"> Praha: Management </w:t>
      </w:r>
      <w:proofErr w:type="spellStart"/>
      <w:r w:rsidRPr="00F50D0B">
        <w:rPr>
          <w:sz w:val="24"/>
        </w:rPr>
        <w:t>Press</w:t>
      </w:r>
      <w:proofErr w:type="spellEnd"/>
      <w:r w:rsidRPr="00F50D0B">
        <w:rPr>
          <w:sz w:val="24"/>
        </w:rPr>
        <w:t xml:space="preserve">, 2016. ISBN 978-80-7261-426-4. </w:t>
      </w:r>
    </w:p>
    <w:p w:rsidR="00080F01" w:rsidRPr="00F50D0B" w:rsidRDefault="003C154C" w:rsidP="00DD4523">
      <w:pPr>
        <w:numPr>
          <w:ilvl w:val="0"/>
          <w:numId w:val="17"/>
        </w:numPr>
        <w:rPr>
          <w:sz w:val="24"/>
        </w:rPr>
      </w:pPr>
      <w:r w:rsidRPr="00F50D0B">
        <w:rPr>
          <w:sz w:val="24"/>
        </w:rPr>
        <w:t xml:space="preserve">HNÁTEK, Jan. </w:t>
      </w:r>
      <w:r w:rsidRPr="00F50D0B">
        <w:rPr>
          <w:i/>
          <w:iCs/>
          <w:sz w:val="24"/>
        </w:rPr>
        <w:t xml:space="preserve">Komentované vydání normy ČSN EN ISO 9001:2016: systémy managementu </w:t>
      </w:r>
      <w:proofErr w:type="gramStart"/>
      <w:r w:rsidRPr="00F50D0B">
        <w:rPr>
          <w:i/>
          <w:iCs/>
          <w:sz w:val="24"/>
        </w:rPr>
        <w:t>kvality - Požadavky</w:t>
      </w:r>
      <w:proofErr w:type="gramEnd"/>
      <w:r w:rsidRPr="00F50D0B">
        <w:rPr>
          <w:sz w:val="24"/>
        </w:rPr>
        <w:t>. Praha: Česká společnost pro jakost, 2016. ISBN 978-80-02-02642-6.</w:t>
      </w:r>
    </w:p>
    <w:p w:rsidR="005E2B46" w:rsidRPr="00F50D0B" w:rsidRDefault="005E2B46" w:rsidP="00DD4523">
      <w:pPr>
        <w:numPr>
          <w:ilvl w:val="0"/>
          <w:numId w:val="17"/>
        </w:numPr>
        <w:rPr>
          <w:sz w:val="24"/>
        </w:rPr>
      </w:pPr>
      <w:r w:rsidRPr="00F50D0B">
        <w:rPr>
          <w:sz w:val="24"/>
        </w:rPr>
        <w:t xml:space="preserve">HENDL, Jan. </w:t>
      </w:r>
      <w:r w:rsidRPr="00F50D0B">
        <w:rPr>
          <w:i/>
          <w:iCs/>
          <w:sz w:val="24"/>
        </w:rPr>
        <w:t>Kvalitativní výzkum: základní teorie, metody a aplikace</w:t>
      </w:r>
      <w:r w:rsidRPr="00F50D0B">
        <w:rPr>
          <w:sz w:val="24"/>
        </w:rPr>
        <w:t>. Čtvrté, přepracované a rozšířené vydání. Praha: Portál, 2016. ISBN 978-80-262-0982-9.</w:t>
      </w:r>
    </w:p>
    <w:p w:rsidR="00080F01" w:rsidRPr="00F50D0B" w:rsidRDefault="00E062C0" w:rsidP="00DD4523">
      <w:pPr>
        <w:numPr>
          <w:ilvl w:val="0"/>
          <w:numId w:val="17"/>
        </w:numPr>
        <w:rPr>
          <w:sz w:val="24"/>
        </w:rPr>
      </w:pPr>
      <w:r w:rsidRPr="00F50D0B">
        <w:rPr>
          <w:sz w:val="24"/>
        </w:rPr>
        <w:t xml:space="preserve">KOŠTURIAK, Ján. </w:t>
      </w:r>
      <w:proofErr w:type="spellStart"/>
      <w:r w:rsidRPr="00F50D0B">
        <w:rPr>
          <w:i/>
          <w:iCs/>
          <w:sz w:val="24"/>
        </w:rPr>
        <w:t>Kaizen</w:t>
      </w:r>
      <w:proofErr w:type="spellEnd"/>
      <w:r w:rsidRPr="00F50D0B">
        <w:rPr>
          <w:i/>
          <w:iCs/>
          <w:sz w:val="24"/>
        </w:rPr>
        <w:t>: osvědčená praxe českých a slovenských podniků</w:t>
      </w:r>
      <w:r w:rsidRPr="00F50D0B">
        <w:rPr>
          <w:sz w:val="24"/>
        </w:rPr>
        <w:t xml:space="preserve">. Brno: </w:t>
      </w:r>
      <w:proofErr w:type="spellStart"/>
      <w:r w:rsidRPr="00F50D0B">
        <w:rPr>
          <w:sz w:val="24"/>
        </w:rPr>
        <w:t>Computer</w:t>
      </w:r>
      <w:proofErr w:type="spellEnd"/>
      <w:r w:rsidRPr="00F50D0B">
        <w:rPr>
          <w:sz w:val="24"/>
        </w:rPr>
        <w:t xml:space="preserve"> </w:t>
      </w:r>
      <w:proofErr w:type="spellStart"/>
      <w:r w:rsidRPr="00F50D0B">
        <w:rPr>
          <w:sz w:val="24"/>
        </w:rPr>
        <w:t>Press</w:t>
      </w:r>
      <w:proofErr w:type="spellEnd"/>
      <w:r w:rsidRPr="00F50D0B">
        <w:rPr>
          <w:sz w:val="24"/>
        </w:rPr>
        <w:t>, 2010. ISBN 978-80-251-2349-2</w:t>
      </w:r>
    </w:p>
    <w:p w:rsidR="00416F7B" w:rsidRPr="00F50D0B" w:rsidRDefault="00416F7B" w:rsidP="00DD4523">
      <w:pPr>
        <w:numPr>
          <w:ilvl w:val="0"/>
          <w:numId w:val="17"/>
        </w:numPr>
        <w:rPr>
          <w:sz w:val="24"/>
        </w:rPr>
      </w:pPr>
      <w:r w:rsidRPr="00F50D0B">
        <w:rPr>
          <w:sz w:val="24"/>
        </w:rPr>
        <w:t xml:space="preserve">Úspěch: produktivita a inovace v </w:t>
      </w:r>
      <w:proofErr w:type="gramStart"/>
      <w:r w:rsidRPr="00F50D0B">
        <w:rPr>
          <w:sz w:val="24"/>
        </w:rPr>
        <w:t>souvislostech :</w:t>
      </w:r>
      <w:proofErr w:type="gramEnd"/>
      <w:r w:rsidRPr="00F50D0B">
        <w:rPr>
          <w:sz w:val="24"/>
        </w:rPr>
        <w:t xml:space="preserve"> časopis pro úspěšné   </w:t>
      </w:r>
    </w:p>
    <w:p w:rsidR="00016699" w:rsidRPr="00F50D0B" w:rsidRDefault="000041E2" w:rsidP="00A41CB8">
      <w:pPr>
        <w:rPr>
          <w:sz w:val="24"/>
        </w:rPr>
      </w:pPr>
      <w:r w:rsidRPr="00F50D0B">
        <w:rPr>
          <w:sz w:val="24"/>
        </w:rPr>
        <w:t xml:space="preserve">       </w:t>
      </w:r>
      <w:r w:rsidR="00416F7B" w:rsidRPr="00F50D0B">
        <w:rPr>
          <w:sz w:val="24"/>
        </w:rPr>
        <w:t xml:space="preserve">manažery. </w:t>
      </w:r>
      <w:proofErr w:type="spellStart"/>
      <w:r w:rsidR="00416F7B" w:rsidRPr="00F50D0B">
        <w:rPr>
          <w:sz w:val="24"/>
        </w:rPr>
        <w:t>Želevčice</w:t>
      </w:r>
      <w:proofErr w:type="spellEnd"/>
      <w:r w:rsidR="00416F7B" w:rsidRPr="00F50D0B">
        <w:rPr>
          <w:sz w:val="24"/>
        </w:rPr>
        <w:t>: API. ISSN issn1803-5183.</w:t>
      </w:r>
    </w:p>
    <w:p w:rsidR="00016699" w:rsidRDefault="00016699" w:rsidP="00DD4523">
      <w:pPr>
        <w:numPr>
          <w:ilvl w:val="0"/>
          <w:numId w:val="17"/>
        </w:numPr>
        <w:rPr>
          <w:sz w:val="24"/>
        </w:rPr>
      </w:pPr>
      <w:r w:rsidRPr="00016699">
        <w:rPr>
          <w:sz w:val="24"/>
        </w:rPr>
        <w:t xml:space="preserve">VEBER, Jaromír, Marie HŮLOVÁ a Alena PLÁŠKOVÁ. </w:t>
      </w:r>
      <w:r w:rsidRPr="00016699">
        <w:rPr>
          <w:i/>
          <w:iCs/>
          <w:sz w:val="24"/>
        </w:rPr>
        <w:t>Management kvality, environmentu a bezpečnosti práce: legislativa, systémy, metody, praxe</w:t>
      </w:r>
      <w:r w:rsidRPr="00016699">
        <w:rPr>
          <w:sz w:val="24"/>
        </w:rPr>
        <w:t xml:space="preserve">. 2., </w:t>
      </w:r>
      <w:proofErr w:type="spellStart"/>
      <w:r w:rsidRPr="00016699">
        <w:rPr>
          <w:sz w:val="24"/>
        </w:rPr>
        <w:t>aktualiz</w:t>
      </w:r>
      <w:proofErr w:type="spellEnd"/>
      <w:r w:rsidRPr="00016699">
        <w:rPr>
          <w:sz w:val="24"/>
        </w:rPr>
        <w:t xml:space="preserve">. vyd. Praha: Management </w:t>
      </w:r>
      <w:proofErr w:type="spellStart"/>
      <w:r w:rsidRPr="00016699">
        <w:rPr>
          <w:sz w:val="24"/>
        </w:rPr>
        <w:t>Press</w:t>
      </w:r>
      <w:proofErr w:type="spellEnd"/>
      <w:r w:rsidRPr="00016699">
        <w:rPr>
          <w:sz w:val="24"/>
        </w:rPr>
        <w:t>, 2010. ISBN 9788072612109.</w:t>
      </w:r>
    </w:p>
    <w:p w:rsidR="00CC0905" w:rsidRPr="00CC0905" w:rsidRDefault="00CC0905" w:rsidP="00DD4523">
      <w:pPr>
        <w:numPr>
          <w:ilvl w:val="0"/>
          <w:numId w:val="17"/>
        </w:numPr>
        <w:rPr>
          <w:sz w:val="24"/>
        </w:rPr>
      </w:pPr>
      <w:r w:rsidRPr="00CC0905">
        <w:rPr>
          <w:sz w:val="24"/>
        </w:rPr>
        <w:t xml:space="preserve">NENADÁL, Jaroslav. </w:t>
      </w:r>
      <w:r w:rsidRPr="00CC0905">
        <w:rPr>
          <w:i/>
          <w:iCs/>
          <w:sz w:val="24"/>
        </w:rPr>
        <w:t>Moderní management jakosti: principy, postupy, metody</w:t>
      </w:r>
      <w:r w:rsidRPr="00CC0905">
        <w:rPr>
          <w:sz w:val="24"/>
        </w:rPr>
        <w:t xml:space="preserve">. Praha: Management </w:t>
      </w:r>
      <w:proofErr w:type="spellStart"/>
      <w:r w:rsidRPr="00CC0905">
        <w:rPr>
          <w:sz w:val="24"/>
        </w:rPr>
        <w:t>Press</w:t>
      </w:r>
      <w:proofErr w:type="spellEnd"/>
      <w:r w:rsidRPr="00CC0905">
        <w:rPr>
          <w:sz w:val="24"/>
        </w:rPr>
        <w:t>, 2008. ISBN 978-80-7261-186-7.</w:t>
      </w:r>
    </w:p>
    <w:p w:rsidR="00FC3DFB" w:rsidRPr="00F50D0B" w:rsidRDefault="00BD620D" w:rsidP="00DD4523">
      <w:pPr>
        <w:numPr>
          <w:ilvl w:val="0"/>
          <w:numId w:val="17"/>
        </w:numPr>
        <w:rPr>
          <w:sz w:val="24"/>
        </w:rPr>
      </w:pPr>
      <w:r w:rsidRPr="00F50D0B">
        <w:rPr>
          <w:sz w:val="24"/>
        </w:rPr>
        <w:t>PSP Pohony a.s. [on line]. 201</w:t>
      </w:r>
      <w:r w:rsidR="004D5FB0" w:rsidRPr="00F50D0B">
        <w:rPr>
          <w:sz w:val="24"/>
        </w:rPr>
        <w:t>8</w:t>
      </w:r>
      <w:r w:rsidRPr="00F50D0B">
        <w:rPr>
          <w:sz w:val="24"/>
        </w:rPr>
        <w:t xml:space="preserve"> [cit. 201</w:t>
      </w:r>
      <w:r w:rsidR="004D5FB0" w:rsidRPr="00F50D0B">
        <w:rPr>
          <w:sz w:val="24"/>
        </w:rPr>
        <w:t>8</w:t>
      </w:r>
      <w:r w:rsidRPr="00F50D0B">
        <w:rPr>
          <w:sz w:val="24"/>
        </w:rPr>
        <w:t>-</w:t>
      </w:r>
      <w:r w:rsidR="004D5FB0" w:rsidRPr="00F50D0B">
        <w:rPr>
          <w:sz w:val="24"/>
        </w:rPr>
        <w:t>08</w:t>
      </w:r>
      <w:r w:rsidRPr="00F50D0B">
        <w:rPr>
          <w:sz w:val="24"/>
        </w:rPr>
        <w:t>-</w:t>
      </w:r>
      <w:r w:rsidR="004D5FB0" w:rsidRPr="00F50D0B">
        <w:rPr>
          <w:sz w:val="24"/>
        </w:rPr>
        <w:t>22</w:t>
      </w:r>
      <w:r w:rsidRPr="00F50D0B">
        <w:rPr>
          <w:sz w:val="24"/>
        </w:rPr>
        <w:t xml:space="preserve">]. Dostupný z  </w:t>
      </w:r>
      <w:hyperlink r:id="rId26" w:history="1">
        <w:r w:rsidRPr="00F50D0B">
          <w:rPr>
            <w:sz w:val="24"/>
          </w:rPr>
          <w:t>www.pohony.cz</w:t>
        </w:r>
      </w:hyperlink>
    </w:p>
    <w:p w:rsidR="00B305E2" w:rsidRPr="00F50D0B" w:rsidRDefault="000041E2" w:rsidP="00DD4523">
      <w:pPr>
        <w:numPr>
          <w:ilvl w:val="0"/>
          <w:numId w:val="17"/>
        </w:numPr>
        <w:jc w:val="left"/>
        <w:rPr>
          <w:sz w:val="24"/>
        </w:rPr>
      </w:pPr>
      <w:r w:rsidRPr="00F50D0B">
        <w:rPr>
          <w:sz w:val="24"/>
        </w:rPr>
        <w:t xml:space="preserve">Metrologie [on line]. 2018 [cit. 2018-09-14]. Dostupný z </w:t>
      </w:r>
      <w:hyperlink r:id="rId27" w:history="1">
        <w:r w:rsidR="00016699" w:rsidRPr="00510438">
          <w:rPr>
            <w:rStyle w:val="Hypertextovodkaz"/>
            <w:sz w:val="24"/>
          </w:rPr>
          <w:t>http://www.metrie.cz/metrologie/cz</w:t>
        </w:r>
      </w:hyperlink>
    </w:p>
    <w:p w:rsidR="00B305E2" w:rsidRPr="00F50D0B" w:rsidRDefault="000041E2" w:rsidP="00DD4523">
      <w:pPr>
        <w:numPr>
          <w:ilvl w:val="0"/>
          <w:numId w:val="17"/>
        </w:numPr>
        <w:rPr>
          <w:sz w:val="24"/>
        </w:rPr>
      </w:pPr>
      <w:r w:rsidRPr="00F50D0B">
        <w:rPr>
          <w:sz w:val="24"/>
        </w:rPr>
        <w:t xml:space="preserve">ISO [on line]. 2018 [cit. 2018-08-20]. Dostupný z </w:t>
      </w:r>
      <w:hyperlink r:id="rId28" w:history="1">
        <w:r w:rsidRPr="00F50D0B">
          <w:rPr>
            <w:rStyle w:val="Hypertextovodkaz"/>
            <w:color w:val="auto"/>
            <w:sz w:val="24"/>
          </w:rPr>
          <w:t>http://www.iso.cz/iso-90012015</w:t>
        </w:r>
      </w:hyperlink>
      <w:r w:rsidR="00B305E2" w:rsidRPr="00F50D0B">
        <w:rPr>
          <w:sz w:val="24"/>
        </w:rPr>
        <w:t xml:space="preserve"> </w:t>
      </w:r>
    </w:p>
    <w:p w:rsidR="00EA2E15" w:rsidRPr="00F50D0B" w:rsidRDefault="001F66F5" w:rsidP="00DD4523">
      <w:pPr>
        <w:numPr>
          <w:ilvl w:val="0"/>
          <w:numId w:val="17"/>
        </w:numPr>
        <w:jc w:val="left"/>
        <w:rPr>
          <w:rStyle w:val="Hypertextovodkaz"/>
          <w:color w:val="auto"/>
          <w:sz w:val="24"/>
          <w:u w:val="none"/>
        </w:rPr>
      </w:pPr>
      <w:r w:rsidRPr="00F50D0B">
        <w:rPr>
          <w:sz w:val="24"/>
        </w:rPr>
        <w:t>Typy výzkumu [on line]. 2018 [cit. 2018-0</w:t>
      </w:r>
      <w:r w:rsidR="000041E2" w:rsidRPr="00F50D0B">
        <w:rPr>
          <w:sz w:val="24"/>
        </w:rPr>
        <w:t>9</w:t>
      </w:r>
      <w:r w:rsidRPr="00F50D0B">
        <w:rPr>
          <w:sz w:val="24"/>
        </w:rPr>
        <w:t>-2</w:t>
      </w:r>
      <w:r w:rsidR="000041E2" w:rsidRPr="00F50D0B">
        <w:rPr>
          <w:sz w:val="24"/>
        </w:rPr>
        <w:t>0</w:t>
      </w:r>
      <w:r w:rsidRPr="00F50D0B">
        <w:rPr>
          <w:sz w:val="24"/>
        </w:rPr>
        <w:t xml:space="preserve">]. Dostupný z </w:t>
      </w:r>
      <w:hyperlink r:id="rId29" w:history="1">
        <w:r w:rsidRPr="00F50D0B">
          <w:rPr>
            <w:rStyle w:val="Hypertextovodkaz"/>
            <w:color w:val="auto"/>
            <w:sz w:val="24"/>
          </w:rPr>
          <w:t>http://vyzkumy.knihovna.cz/ucebnice/typy-vyzkumu</w:t>
        </w:r>
      </w:hyperlink>
    </w:p>
    <w:p w:rsidR="00090D99" w:rsidRPr="00D54D85" w:rsidRDefault="00090D99" w:rsidP="00DD4523">
      <w:pPr>
        <w:numPr>
          <w:ilvl w:val="0"/>
          <w:numId w:val="17"/>
        </w:numPr>
        <w:jc w:val="left"/>
        <w:rPr>
          <w:rStyle w:val="Hypertextovodkaz"/>
          <w:color w:val="auto"/>
          <w:sz w:val="24"/>
          <w:u w:val="none"/>
        </w:rPr>
      </w:pPr>
      <w:r w:rsidRPr="00F50D0B">
        <w:rPr>
          <w:sz w:val="24"/>
        </w:rPr>
        <w:t xml:space="preserve">Závěrečné </w:t>
      </w:r>
      <w:proofErr w:type="gramStart"/>
      <w:r w:rsidRPr="00F50D0B">
        <w:rPr>
          <w:sz w:val="24"/>
        </w:rPr>
        <w:t>práce - metodika</w:t>
      </w:r>
      <w:proofErr w:type="gramEnd"/>
      <w:r w:rsidRPr="00F50D0B">
        <w:rPr>
          <w:sz w:val="24"/>
        </w:rPr>
        <w:t xml:space="preserve"> [online]. [cit. 201</w:t>
      </w:r>
      <w:r w:rsidR="0019164A" w:rsidRPr="00F50D0B">
        <w:rPr>
          <w:sz w:val="24"/>
        </w:rPr>
        <w:t>8</w:t>
      </w:r>
      <w:r w:rsidRPr="00F50D0B">
        <w:rPr>
          <w:sz w:val="24"/>
        </w:rPr>
        <w:t>-</w:t>
      </w:r>
      <w:r w:rsidR="0019164A" w:rsidRPr="00F50D0B">
        <w:rPr>
          <w:sz w:val="24"/>
        </w:rPr>
        <w:t>10</w:t>
      </w:r>
      <w:r w:rsidRPr="00F50D0B">
        <w:rPr>
          <w:sz w:val="24"/>
        </w:rPr>
        <w:t xml:space="preserve">-3]. Dostupné z: </w:t>
      </w:r>
      <w:hyperlink r:id="rId30" w:history="1">
        <w:r w:rsidR="00EC630D" w:rsidRPr="00F50D0B">
          <w:rPr>
            <w:rStyle w:val="Hypertextovodkaz"/>
            <w:color w:val="auto"/>
            <w:sz w:val="24"/>
          </w:rPr>
          <w:t>http://lorenc.info/zaverecne-prace/metodika.htm</w:t>
        </w:r>
      </w:hyperlink>
    </w:p>
    <w:p w:rsidR="00D54D85" w:rsidRPr="00EF5D59" w:rsidRDefault="00D54D85" w:rsidP="00DD4523">
      <w:pPr>
        <w:numPr>
          <w:ilvl w:val="0"/>
          <w:numId w:val="17"/>
        </w:numPr>
        <w:jc w:val="left"/>
        <w:rPr>
          <w:rStyle w:val="Hypertextovodkaz"/>
          <w:color w:val="auto"/>
          <w:sz w:val="24"/>
          <w:u w:val="none"/>
        </w:rPr>
      </w:pPr>
      <w:r w:rsidRPr="00D54D85">
        <w:rPr>
          <w:sz w:val="24"/>
        </w:rPr>
        <w:t xml:space="preserve">Zákon č. 505/1990 </w:t>
      </w:r>
      <w:proofErr w:type="spellStart"/>
      <w:r w:rsidRPr="00D54D85">
        <w:rPr>
          <w:sz w:val="24"/>
        </w:rPr>
        <w:t>Sb</w:t>
      </w:r>
      <w:proofErr w:type="spellEnd"/>
    </w:p>
    <w:p w:rsidR="00667971" w:rsidRDefault="00667971" w:rsidP="00667971">
      <w:pPr>
        <w:jc w:val="left"/>
        <w:rPr>
          <w:rStyle w:val="Hypertextovodkaz"/>
          <w:color w:val="auto"/>
          <w:sz w:val="24"/>
        </w:rPr>
      </w:pPr>
    </w:p>
    <w:p w:rsidR="00E21031" w:rsidRPr="00063FB5" w:rsidRDefault="00E21031" w:rsidP="00647DE5">
      <w:pPr>
        <w:pStyle w:val="Nadpis1"/>
        <w:spacing w:before="100" w:beforeAutospacing="1" w:after="100" w:afterAutospacing="1"/>
        <w:ind w:left="885" w:hanging="431"/>
      </w:pPr>
      <w:r w:rsidRPr="00063FB5">
        <w:lastRenderedPageBreak/>
        <w:t xml:space="preserve"> </w:t>
      </w:r>
      <w:bookmarkStart w:id="935" w:name="_Toc522609447"/>
      <w:bookmarkStart w:id="936" w:name="_Toc523054200"/>
      <w:bookmarkStart w:id="937" w:name="_Toc530667714"/>
      <w:bookmarkStart w:id="938" w:name="_Toc1403521"/>
      <w:bookmarkStart w:id="939" w:name="_Toc1403764"/>
      <w:bookmarkStart w:id="940" w:name="_Toc1991923"/>
      <w:bookmarkStart w:id="941" w:name="_Toc1992346"/>
      <w:bookmarkStart w:id="942" w:name="_Toc2231549"/>
      <w:bookmarkStart w:id="943" w:name="_Toc3226027"/>
      <w:bookmarkStart w:id="944" w:name="_Toc4612984"/>
      <w:r w:rsidRPr="00063FB5">
        <w:t>Přílohy</w:t>
      </w:r>
      <w:bookmarkEnd w:id="935"/>
      <w:bookmarkEnd w:id="936"/>
      <w:bookmarkEnd w:id="937"/>
      <w:bookmarkEnd w:id="938"/>
      <w:bookmarkEnd w:id="939"/>
      <w:bookmarkEnd w:id="940"/>
      <w:bookmarkEnd w:id="941"/>
      <w:bookmarkEnd w:id="942"/>
      <w:bookmarkEnd w:id="943"/>
      <w:bookmarkEnd w:id="944"/>
      <w:r w:rsidRPr="00063FB5">
        <w:t xml:space="preserve"> </w:t>
      </w:r>
    </w:p>
    <w:p w:rsidR="007A4683" w:rsidRPr="00B4091F" w:rsidRDefault="003726F1" w:rsidP="0035148B">
      <w:pPr>
        <w:ind w:left="435" w:firstLine="0"/>
        <w:rPr>
          <w:i/>
          <w:noProof/>
          <w:sz w:val="24"/>
        </w:rPr>
      </w:pPr>
      <w:r w:rsidRPr="00B4091F">
        <w:rPr>
          <w:bCs/>
          <w:i/>
          <w:sz w:val="24"/>
        </w:rPr>
        <w:t xml:space="preserve">Příloha č. </w:t>
      </w:r>
      <w:r w:rsidR="00344FE1" w:rsidRPr="00B4091F">
        <w:rPr>
          <w:bCs/>
          <w:i/>
          <w:sz w:val="24"/>
        </w:rPr>
        <w:t>1</w:t>
      </w:r>
      <w:r w:rsidRPr="00B4091F">
        <w:rPr>
          <w:b/>
          <w:bCs/>
          <w:i/>
          <w:sz w:val="24"/>
        </w:rPr>
        <w:t xml:space="preserve"> </w:t>
      </w:r>
      <w:r w:rsidR="006E2435" w:rsidRPr="00B4091F">
        <w:rPr>
          <w:b/>
          <w:bCs/>
          <w:i/>
          <w:sz w:val="24"/>
        </w:rPr>
        <w:t>-</w:t>
      </w:r>
      <w:r w:rsidRPr="00B4091F">
        <w:rPr>
          <w:b/>
          <w:bCs/>
          <w:i/>
          <w:sz w:val="24"/>
        </w:rPr>
        <w:t xml:space="preserve"> </w:t>
      </w:r>
      <w:r w:rsidRPr="00B4091F">
        <w:rPr>
          <w:i/>
          <w:sz w:val="24"/>
        </w:rPr>
        <w:t>Certifikát systému managementu kvality</w:t>
      </w:r>
    </w:p>
    <w:p w:rsidR="003726F1" w:rsidRDefault="00846803" w:rsidP="0035148B">
      <w:pPr>
        <w:ind w:left="435" w:firstLine="0"/>
        <w:rPr>
          <w:noProof/>
        </w:rPr>
      </w:pPr>
      <w:r w:rsidRPr="003D5A89">
        <w:rPr>
          <w:noProof/>
        </w:rPr>
        <w:drawing>
          <wp:inline distT="0" distB="0" distL="0" distR="0">
            <wp:extent cx="5410200" cy="7673340"/>
            <wp:effectExtent l="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0200" cy="7673340"/>
                    </a:xfrm>
                    <a:prstGeom prst="rect">
                      <a:avLst/>
                    </a:prstGeom>
                    <a:noFill/>
                    <a:ln>
                      <a:noFill/>
                    </a:ln>
                  </pic:spPr>
                </pic:pic>
              </a:graphicData>
            </a:graphic>
          </wp:inline>
        </w:drawing>
      </w:r>
    </w:p>
    <w:p w:rsidR="00A76741" w:rsidRPr="00B335F3" w:rsidRDefault="005A1155" w:rsidP="006E2435">
      <w:pPr>
        <w:ind w:firstLine="0"/>
        <w:rPr>
          <w:i/>
          <w:sz w:val="24"/>
        </w:rPr>
      </w:pPr>
      <w:r>
        <w:rPr>
          <w:bCs/>
          <w:i/>
          <w:sz w:val="24"/>
        </w:rPr>
        <w:br w:type="column"/>
      </w:r>
      <w:r w:rsidR="002D3FDE" w:rsidRPr="00B335F3">
        <w:rPr>
          <w:bCs/>
          <w:i/>
          <w:sz w:val="24"/>
        </w:rPr>
        <w:lastRenderedPageBreak/>
        <w:t xml:space="preserve">Příloha č. 2 </w:t>
      </w:r>
      <w:r w:rsidR="006E2435" w:rsidRPr="00B335F3">
        <w:rPr>
          <w:bCs/>
          <w:i/>
          <w:sz w:val="24"/>
        </w:rPr>
        <w:t xml:space="preserve">- </w:t>
      </w:r>
      <w:r w:rsidR="00A76741" w:rsidRPr="00B335F3">
        <w:rPr>
          <w:i/>
          <w:sz w:val="24"/>
        </w:rPr>
        <w:t>Třídník vad</w:t>
      </w:r>
      <w:r w:rsidR="0059497D" w:rsidRPr="00B335F3">
        <w:rPr>
          <w:i/>
          <w:sz w:val="24"/>
        </w:rPr>
        <w:t xml:space="preserve"> </w:t>
      </w:r>
      <w:r w:rsidR="0059497D" w:rsidRPr="00B335F3">
        <w:rPr>
          <w:i/>
          <w:sz w:val="24"/>
          <w:vertAlign w:val="superscript"/>
        </w:rPr>
        <w:t>53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9"/>
        <w:gridCol w:w="229"/>
        <w:gridCol w:w="2160"/>
        <w:gridCol w:w="1047"/>
        <w:gridCol w:w="4533"/>
      </w:tblGrid>
      <w:tr w:rsidR="00AB102A" w:rsidRPr="00C61742" w:rsidTr="00096E81">
        <w:trPr>
          <w:trHeight w:val="290"/>
        </w:trPr>
        <w:tc>
          <w:tcPr>
            <w:tcW w:w="8928" w:type="dxa"/>
            <w:gridSpan w:val="5"/>
            <w:tcBorders>
              <w:top w:val="single" w:sz="12" w:space="0" w:color="auto"/>
              <w:bottom w:val="single" w:sz="12" w:space="0" w:color="auto"/>
            </w:tcBorders>
            <w:shd w:val="clear" w:color="auto" w:fill="CCCCCC"/>
            <w:vAlign w:val="center"/>
          </w:tcPr>
          <w:p w:rsidR="00AB102A" w:rsidRPr="00EC630D" w:rsidRDefault="00AB102A" w:rsidP="00A65730">
            <w:pPr>
              <w:rPr>
                <w:b/>
              </w:rPr>
            </w:pPr>
            <w:r w:rsidRPr="00EC630D">
              <w:rPr>
                <w:b/>
              </w:rPr>
              <w:t>2. Příčina vzniku neshodného výrobku</w:t>
            </w:r>
          </w:p>
        </w:tc>
      </w:tr>
      <w:tr w:rsidR="00AB102A" w:rsidRPr="00C61742" w:rsidTr="00096E81">
        <w:trPr>
          <w:trHeight w:val="605"/>
        </w:trPr>
        <w:tc>
          <w:tcPr>
            <w:tcW w:w="1188" w:type="dxa"/>
            <w:gridSpan w:val="2"/>
            <w:tcBorders>
              <w:top w:val="single" w:sz="12" w:space="0" w:color="auto"/>
              <w:bottom w:val="single" w:sz="12" w:space="0" w:color="auto"/>
            </w:tcBorders>
            <w:shd w:val="clear" w:color="auto" w:fill="auto"/>
            <w:vAlign w:val="center"/>
          </w:tcPr>
          <w:p w:rsidR="00AB102A" w:rsidRPr="00EC630D" w:rsidRDefault="00AB102A" w:rsidP="00A916FE">
            <w:pPr>
              <w:ind w:firstLine="0"/>
              <w:jc w:val="center"/>
              <w:rPr>
                <w:b/>
                <w:sz w:val="22"/>
                <w:szCs w:val="22"/>
              </w:rPr>
            </w:pPr>
            <w:r w:rsidRPr="00EC630D">
              <w:rPr>
                <w:b/>
                <w:sz w:val="22"/>
                <w:szCs w:val="22"/>
              </w:rPr>
              <w:t>Skupina</w:t>
            </w:r>
          </w:p>
          <w:p w:rsidR="00AB102A" w:rsidRPr="00EC630D" w:rsidRDefault="00AB102A" w:rsidP="00A916FE">
            <w:pPr>
              <w:ind w:firstLine="0"/>
              <w:jc w:val="center"/>
              <w:rPr>
                <w:b/>
                <w:sz w:val="22"/>
                <w:szCs w:val="22"/>
              </w:rPr>
            </w:pPr>
            <w:r w:rsidRPr="00EC630D">
              <w:rPr>
                <w:b/>
                <w:sz w:val="22"/>
                <w:szCs w:val="22"/>
              </w:rPr>
              <w:t>číslo</w:t>
            </w:r>
          </w:p>
        </w:tc>
        <w:tc>
          <w:tcPr>
            <w:tcW w:w="2160" w:type="dxa"/>
            <w:tcBorders>
              <w:top w:val="single" w:sz="12" w:space="0" w:color="auto"/>
              <w:bottom w:val="single" w:sz="12" w:space="0" w:color="auto"/>
            </w:tcBorders>
            <w:shd w:val="clear" w:color="auto" w:fill="auto"/>
            <w:vAlign w:val="center"/>
          </w:tcPr>
          <w:p w:rsidR="00AB102A" w:rsidRPr="00EC630D" w:rsidRDefault="00AB102A" w:rsidP="00A916FE">
            <w:pPr>
              <w:jc w:val="center"/>
              <w:rPr>
                <w:b/>
                <w:sz w:val="22"/>
                <w:szCs w:val="22"/>
              </w:rPr>
            </w:pPr>
            <w:r w:rsidRPr="00EC630D">
              <w:rPr>
                <w:b/>
                <w:sz w:val="22"/>
                <w:szCs w:val="22"/>
              </w:rPr>
              <w:t>Druh neshody</w:t>
            </w:r>
          </w:p>
        </w:tc>
        <w:tc>
          <w:tcPr>
            <w:tcW w:w="1047" w:type="dxa"/>
            <w:tcBorders>
              <w:top w:val="single" w:sz="12" w:space="0" w:color="auto"/>
              <w:bottom w:val="single" w:sz="12" w:space="0" w:color="auto"/>
            </w:tcBorders>
            <w:shd w:val="clear" w:color="auto" w:fill="auto"/>
            <w:vAlign w:val="center"/>
          </w:tcPr>
          <w:p w:rsidR="00AB102A" w:rsidRPr="00EC630D" w:rsidRDefault="00AB102A" w:rsidP="00A916FE">
            <w:pPr>
              <w:ind w:firstLine="0"/>
              <w:jc w:val="center"/>
              <w:rPr>
                <w:b/>
                <w:sz w:val="22"/>
                <w:szCs w:val="22"/>
              </w:rPr>
            </w:pPr>
            <w:r w:rsidRPr="00EC630D">
              <w:rPr>
                <w:b/>
                <w:sz w:val="22"/>
                <w:szCs w:val="22"/>
              </w:rPr>
              <w:t>Znak</w:t>
            </w:r>
          </w:p>
          <w:p w:rsidR="00AB102A" w:rsidRPr="00EC630D" w:rsidRDefault="00AB102A" w:rsidP="00A916FE">
            <w:pPr>
              <w:ind w:firstLine="0"/>
              <w:jc w:val="center"/>
              <w:rPr>
                <w:b/>
                <w:sz w:val="22"/>
                <w:szCs w:val="22"/>
              </w:rPr>
            </w:pPr>
            <w:r w:rsidRPr="00EC630D">
              <w:rPr>
                <w:b/>
                <w:sz w:val="22"/>
                <w:szCs w:val="22"/>
              </w:rPr>
              <w:t>neshody</w:t>
            </w:r>
          </w:p>
        </w:tc>
        <w:tc>
          <w:tcPr>
            <w:tcW w:w="4533" w:type="dxa"/>
            <w:tcBorders>
              <w:top w:val="single" w:sz="12" w:space="0" w:color="auto"/>
              <w:bottom w:val="single" w:sz="12" w:space="0" w:color="auto"/>
            </w:tcBorders>
            <w:shd w:val="clear" w:color="auto" w:fill="auto"/>
            <w:vAlign w:val="center"/>
          </w:tcPr>
          <w:p w:rsidR="00AB102A" w:rsidRPr="00EC630D" w:rsidRDefault="00AB102A" w:rsidP="00A916FE">
            <w:pPr>
              <w:ind w:firstLine="0"/>
              <w:jc w:val="center"/>
              <w:rPr>
                <w:b/>
                <w:sz w:val="22"/>
                <w:szCs w:val="22"/>
              </w:rPr>
            </w:pPr>
            <w:r w:rsidRPr="00EC630D">
              <w:rPr>
                <w:b/>
                <w:sz w:val="22"/>
                <w:szCs w:val="22"/>
              </w:rPr>
              <w:t>Název příčiny</w:t>
            </w:r>
          </w:p>
        </w:tc>
      </w:tr>
      <w:tr w:rsidR="00AB102A" w:rsidRPr="00C61742" w:rsidTr="00096E81">
        <w:trPr>
          <w:trHeight w:val="235"/>
        </w:trPr>
        <w:tc>
          <w:tcPr>
            <w:tcW w:w="1188" w:type="dxa"/>
            <w:gridSpan w:val="2"/>
            <w:vMerge w:val="restart"/>
            <w:tcBorders>
              <w:top w:val="single" w:sz="12"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w:t>
            </w:r>
          </w:p>
        </w:tc>
        <w:tc>
          <w:tcPr>
            <w:tcW w:w="2160" w:type="dxa"/>
            <w:vMerge w:val="restart"/>
            <w:tcBorders>
              <w:top w:val="single" w:sz="12"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Vadné podklady</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zaměněné, chybné atesty a zkušební protokoly</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vadný výpočet</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vadný nebo nečitelný výkres</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neúplná objednávka</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nedostatečný předpis materiálu a subdodávek</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chybně předepsané technické hodnoty materiálu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chybný technologický postup</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07</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chybně předepsaný přípravek</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08</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chybně předepsaná měřidla</w:t>
            </w:r>
          </w:p>
        </w:tc>
      </w:tr>
      <w:tr w:rsidR="00AB102A" w:rsidRPr="00C61742" w:rsidTr="00096E81">
        <w:trPr>
          <w:trHeight w:val="235"/>
        </w:trPr>
        <w:tc>
          <w:tcPr>
            <w:tcW w:w="1188" w:type="dxa"/>
            <w:gridSpan w:val="2"/>
            <w:vMerge w:val="restart"/>
            <w:tcBorders>
              <w:top w:val="single" w:sz="12"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w:t>
            </w:r>
          </w:p>
        </w:tc>
        <w:tc>
          <w:tcPr>
            <w:tcW w:w="2160" w:type="dxa"/>
            <w:vMerge w:val="restart"/>
            <w:tcBorders>
              <w:top w:val="single" w:sz="12"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Vady materiálu</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deformace materiálu, vnitřní pnutí</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záměna materiálu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povrchové vady materiálu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rozměrové vady materiálu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skryté vady materiálu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nevyhovující materiál (tvrdost, složení, pevnost)</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nevhodný polotovar</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17</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slévárenské vady</w:t>
            </w:r>
          </w:p>
        </w:tc>
      </w:tr>
      <w:tr w:rsidR="00AB102A" w:rsidRPr="00C61742" w:rsidTr="00096E81">
        <w:trPr>
          <w:trHeight w:val="235"/>
        </w:trPr>
        <w:tc>
          <w:tcPr>
            <w:tcW w:w="1188" w:type="dxa"/>
            <w:gridSpan w:val="2"/>
            <w:vMerge w:val="restart"/>
            <w:tcBorders>
              <w:top w:val="single" w:sz="12" w:space="0" w:color="auto"/>
            </w:tcBorders>
            <w:shd w:val="clear" w:color="auto" w:fill="auto"/>
            <w:vAlign w:val="center"/>
          </w:tcPr>
          <w:p w:rsidR="00AB102A" w:rsidRPr="00EC630D" w:rsidRDefault="00AB102A" w:rsidP="00EC630D">
            <w:pPr>
              <w:jc w:val="left"/>
              <w:rPr>
                <w:sz w:val="22"/>
                <w:szCs w:val="22"/>
              </w:rPr>
            </w:pPr>
            <w:r w:rsidRPr="00EC630D">
              <w:rPr>
                <w:sz w:val="22"/>
                <w:szCs w:val="22"/>
              </w:rPr>
              <w:t>2</w:t>
            </w:r>
          </w:p>
        </w:tc>
        <w:tc>
          <w:tcPr>
            <w:tcW w:w="2160" w:type="dxa"/>
            <w:vMerge w:val="restart"/>
            <w:tcBorders>
              <w:top w:val="single" w:sz="12"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Vadné pracovní prostředky</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nevyhovující technologické zařízení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vady stroje</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vady nástroje</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vada měřidla</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vady přípravku</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vady pomocného materiálu</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jc w:val="left"/>
              <w:rPr>
                <w:sz w:val="22"/>
                <w:szCs w:val="22"/>
              </w:rPr>
            </w:pPr>
            <w:r w:rsidRPr="00EC630D">
              <w:rPr>
                <w:sz w:val="22"/>
                <w:szCs w:val="22"/>
              </w:rPr>
              <w:t>použití nevhodného stroje</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27</w:t>
            </w:r>
          </w:p>
        </w:tc>
        <w:tc>
          <w:tcPr>
            <w:tcW w:w="4533" w:type="dxa"/>
            <w:tcBorders>
              <w:top w:val="single" w:sz="4" w:space="0" w:color="auto"/>
              <w:bottom w:val="single" w:sz="4" w:space="0" w:color="auto"/>
            </w:tcBorders>
            <w:shd w:val="clear" w:color="auto" w:fill="auto"/>
            <w:vAlign w:val="center"/>
          </w:tcPr>
          <w:p w:rsidR="00AB102A" w:rsidRPr="00EC630D" w:rsidRDefault="00EC630D" w:rsidP="00EC630D">
            <w:pPr>
              <w:ind w:firstLine="0"/>
              <w:jc w:val="left"/>
              <w:rPr>
                <w:sz w:val="22"/>
                <w:szCs w:val="22"/>
              </w:rPr>
            </w:pPr>
            <w:r>
              <w:rPr>
                <w:sz w:val="22"/>
                <w:szCs w:val="22"/>
              </w:rPr>
              <w:t>c</w:t>
            </w:r>
            <w:r w:rsidR="00AB102A" w:rsidRPr="00EC630D">
              <w:rPr>
                <w:sz w:val="22"/>
                <w:szCs w:val="22"/>
              </w:rPr>
              <w:t>hyba programu</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28</w:t>
            </w:r>
          </w:p>
        </w:tc>
        <w:tc>
          <w:tcPr>
            <w:tcW w:w="4533" w:type="dxa"/>
            <w:tcBorders>
              <w:top w:val="single" w:sz="4" w:space="0" w:color="auto"/>
              <w:bottom w:val="single" w:sz="4" w:space="0" w:color="auto"/>
            </w:tcBorders>
            <w:shd w:val="clear" w:color="auto" w:fill="auto"/>
            <w:vAlign w:val="center"/>
          </w:tcPr>
          <w:p w:rsidR="00AB102A" w:rsidRPr="00EC630D" w:rsidRDefault="00EC630D" w:rsidP="00EC630D">
            <w:pPr>
              <w:ind w:firstLine="0"/>
              <w:jc w:val="left"/>
              <w:rPr>
                <w:sz w:val="22"/>
                <w:szCs w:val="22"/>
              </w:rPr>
            </w:pPr>
            <w:r>
              <w:rPr>
                <w:sz w:val="22"/>
                <w:szCs w:val="22"/>
              </w:rPr>
              <w:t>t</w:t>
            </w:r>
            <w:r w:rsidR="00AB102A" w:rsidRPr="00EC630D">
              <w:rPr>
                <w:sz w:val="22"/>
                <w:szCs w:val="22"/>
              </w:rPr>
              <w:t>estování programu</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EC630D">
            <w:pPr>
              <w:jc w:val="left"/>
              <w:rPr>
                <w:sz w:val="22"/>
                <w:szCs w:val="22"/>
              </w:rPr>
            </w:pPr>
          </w:p>
        </w:tc>
        <w:tc>
          <w:tcPr>
            <w:tcW w:w="2160" w:type="dxa"/>
            <w:vMerge/>
            <w:shd w:val="clear" w:color="auto" w:fill="auto"/>
            <w:vAlign w:val="center"/>
          </w:tcPr>
          <w:p w:rsidR="00AB102A" w:rsidRPr="00EC630D" w:rsidRDefault="00AB102A" w:rsidP="00EC630D">
            <w:pPr>
              <w:jc w:val="left"/>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jc w:val="left"/>
              <w:rPr>
                <w:sz w:val="22"/>
                <w:szCs w:val="22"/>
              </w:rPr>
            </w:pPr>
            <w:r w:rsidRPr="00EC630D">
              <w:rPr>
                <w:sz w:val="22"/>
                <w:szCs w:val="22"/>
              </w:rPr>
              <w:t>29</w:t>
            </w:r>
          </w:p>
        </w:tc>
        <w:tc>
          <w:tcPr>
            <w:tcW w:w="4533" w:type="dxa"/>
            <w:tcBorders>
              <w:top w:val="single" w:sz="4" w:space="0" w:color="auto"/>
              <w:bottom w:val="single" w:sz="4" w:space="0" w:color="auto"/>
            </w:tcBorders>
            <w:shd w:val="clear" w:color="auto" w:fill="auto"/>
            <w:vAlign w:val="center"/>
          </w:tcPr>
          <w:p w:rsidR="00AB102A" w:rsidRPr="00EC630D" w:rsidRDefault="00EC630D" w:rsidP="00EC630D">
            <w:pPr>
              <w:ind w:firstLine="0"/>
              <w:jc w:val="left"/>
              <w:rPr>
                <w:sz w:val="22"/>
                <w:szCs w:val="22"/>
              </w:rPr>
            </w:pPr>
            <w:r>
              <w:rPr>
                <w:sz w:val="22"/>
                <w:szCs w:val="22"/>
              </w:rPr>
              <w:t>z</w:t>
            </w:r>
            <w:r w:rsidR="00AB102A" w:rsidRPr="00EC630D">
              <w:rPr>
                <w:sz w:val="22"/>
                <w:szCs w:val="22"/>
              </w:rPr>
              <w:t>aškolení pracovníka</w:t>
            </w:r>
          </w:p>
        </w:tc>
      </w:tr>
      <w:tr w:rsidR="00AB102A" w:rsidRPr="00C61742" w:rsidTr="00096E81">
        <w:trPr>
          <w:trHeight w:val="235"/>
        </w:trPr>
        <w:tc>
          <w:tcPr>
            <w:tcW w:w="1188" w:type="dxa"/>
            <w:gridSpan w:val="2"/>
            <w:vMerge w:val="restart"/>
            <w:tcBorders>
              <w:top w:val="single" w:sz="12" w:space="0" w:color="auto"/>
            </w:tcBorders>
            <w:shd w:val="clear" w:color="auto" w:fill="auto"/>
            <w:vAlign w:val="center"/>
          </w:tcPr>
          <w:p w:rsidR="00AB102A" w:rsidRPr="00EC630D" w:rsidRDefault="00AB102A" w:rsidP="00A65730">
            <w:pPr>
              <w:jc w:val="center"/>
              <w:rPr>
                <w:sz w:val="22"/>
                <w:szCs w:val="22"/>
              </w:rPr>
            </w:pPr>
            <w:r w:rsidRPr="00EC630D">
              <w:rPr>
                <w:sz w:val="22"/>
                <w:szCs w:val="22"/>
              </w:rPr>
              <w:t>3</w:t>
            </w:r>
          </w:p>
        </w:tc>
        <w:tc>
          <w:tcPr>
            <w:tcW w:w="2160" w:type="dxa"/>
            <w:vMerge w:val="restart"/>
            <w:tcBorders>
              <w:top w:val="single" w:sz="12" w:space="0" w:color="auto"/>
            </w:tcBorders>
            <w:shd w:val="clear" w:color="auto" w:fill="auto"/>
            <w:vAlign w:val="center"/>
          </w:tcPr>
          <w:p w:rsidR="00AB102A" w:rsidRPr="00EC630D" w:rsidRDefault="00AB102A" w:rsidP="00A916FE">
            <w:pPr>
              <w:ind w:firstLine="0"/>
              <w:rPr>
                <w:sz w:val="22"/>
                <w:szCs w:val="22"/>
              </w:rPr>
            </w:pPr>
            <w:r w:rsidRPr="00EC630D">
              <w:rPr>
                <w:sz w:val="22"/>
                <w:szCs w:val="22"/>
              </w:rPr>
              <w:t>Vady výrobní</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vadné rýsování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rozměrově nedodrženo</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vadná jakost opracovaného povrchu</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vadné tepelné zpracování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nedodržení technologického postupu</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vadné seřízení stroje</w:t>
            </w:r>
          </w:p>
        </w:tc>
      </w:tr>
      <w:tr w:rsidR="00AB102A" w:rsidRPr="00C61742" w:rsidTr="00096E81">
        <w:trPr>
          <w:trHeight w:val="235"/>
        </w:trPr>
        <w:tc>
          <w:tcPr>
            <w:tcW w:w="1188" w:type="dxa"/>
            <w:gridSpan w:val="2"/>
            <w:vMerge/>
            <w:tcBorders>
              <w:bottom w:val="single" w:sz="12"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bottom w:val="single" w:sz="12"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36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nedodržení konstrukční dokumentace</w:t>
            </w:r>
          </w:p>
        </w:tc>
      </w:tr>
      <w:tr w:rsidR="00AB102A" w:rsidRPr="00C61742" w:rsidTr="00096E81">
        <w:trPr>
          <w:trHeight w:val="235"/>
        </w:trPr>
        <w:tc>
          <w:tcPr>
            <w:tcW w:w="1188" w:type="dxa"/>
            <w:gridSpan w:val="2"/>
            <w:vMerge w:val="restart"/>
            <w:tcBorders>
              <w:top w:val="single" w:sz="12" w:space="0" w:color="auto"/>
            </w:tcBorders>
            <w:shd w:val="clear" w:color="auto" w:fill="auto"/>
            <w:vAlign w:val="center"/>
          </w:tcPr>
          <w:p w:rsidR="00AB102A" w:rsidRPr="00EC630D" w:rsidRDefault="00AB102A" w:rsidP="00A65730">
            <w:pPr>
              <w:jc w:val="center"/>
              <w:rPr>
                <w:sz w:val="22"/>
                <w:szCs w:val="22"/>
              </w:rPr>
            </w:pPr>
            <w:r w:rsidRPr="00EC630D">
              <w:rPr>
                <w:sz w:val="22"/>
                <w:szCs w:val="22"/>
              </w:rPr>
              <w:t>4</w:t>
            </w:r>
          </w:p>
        </w:tc>
        <w:tc>
          <w:tcPr>
            <w:tcW w:w="2160" w:type="dxa"/>
            <w:vMerge w:val="restart"/>
            <w:tcBorders>
              <w:top w:val="single" w:sz="12" w:space="0" w:color="auto"/>
            </w:tcBorders>
            <w:shd w:val="clear" w:color="auto" w:fill="auto"/>
            <w:vAlign w:val="center"/>
          </w:tcPr>
          <w:p w:rsidR="00AB102A" w:rsidRPr="00EC630D" w:rsidRDefault="00AB102A" w:rsidP="00A916FE">
            <w:pPr>
              <w:ind w:firstLine="0"/>
              <w:rPr>
                <w:sz w:val="22"/>
                <w:szCs w:val="22"/>
              </w:rPr>
            </w:pPr>
            <w:r w:rsidRPr="00EC630D">
              <w:rPr>
                <w:sz w:val="22"/>
                <w:szCs w:val="22"/>
              </w:rPr>
              <w:t>Montážní vady</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 xml:space="preserve">vadná </w:t>
            </w:r>
            <w:proofErr w:type="spellStart"/>
            <w:r w:rsidRPr="00EC630D">
              <w:rPr>
                <w:sz w:val="22"/>
                <w:szCs w:val="22"/>
              </w:rPr>
              <w:t>připrava</w:t>
            </w:r>
            <w:proofErr w:type="spellEnd"/>
            <w:r w:rsidRPr="00EC630D">
              <w:rPr>
                <w:sz w:val="22"/>
                <w:szCs w:val="22"/>
              </w:rPr>
              <w:t xml:space="preserve"> pro montáž</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vadná montáž</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nedodržení technologického postupu montáže</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vadně zapojeno</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poškozeno při montáži</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poškozeno při zkouškách</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vadná povrchová úprava</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47</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nedodržení konstrukční dokumentace</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48</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vadné seřízení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49</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vadná povrchová úprava</w:t>
            </w:r>
          </w:p>
        </w:tc>
      </w:tr>
      <w:tr w:rsidR="00AB102A" w:rsidRPr="00C61742" w:rsidTr="00096E81">
        <w:trPr>
          <w:trHeight w:val="235"/>
        </w:trPr>
        <w:tc>
          <w:tcPr>
            <w:tcW w:w="1188" w:type="dxa"/>
            <w:gridSpan w:val="2"/>
            <w:vMerge/>
            <w:tcBorders>
              <w:bottom w:val="single" w:sz="12"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bottom w:val="single" w:sz="12"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12" w:space="0" w:color="auto"/>
            </w:tcBorders>
            <w:shd w:val="clear" w:color="auto" w:fill="auto"/>
            <w:vAlign w:val="center"/>
          </w:tcPr>
          <w:p w:rsidR="00AB102A" w:rsidRPr="00EC630D" w:rsidRDefault="00AB102A" w:rsidP="00EC630D">
            <w:pPr>
              <w:rPr>
                <w:sz w:val="22"/>
                <w:szCs w:val="22"/>
              </w:rPr>
            </w:pPr>
            <w:r w:rsidRPr="00EC630D">
              <w:rPr>
                <w:sz w:val="22"/>
                <w:szCs w:val="22"/>
              </w:rPr>
              <w:t>50</w:t>
            </w:r>
          </w:p>
        </w:tc>
        <w:tc>
          <w:tcPr>
            <w:tcW w:w="4533" w:type="dxa"/>
            <w:tcBorders>
              <w:top w:val="single" w:sz="4" w:space="0" w:color="auto"/>
              <w:bottom w:val="single" w:sz="12"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vadné značení</w:t>
            </w:r>
          </w:p>
        </w:tc>
      </w:tr>
      <w:tr w:rsidR="00AB102A" w:rsidRPr="00C61742" w:rsidTr="00096E81">
        <w:trPr>
          <w:trHeight w:val="235"/>
        </w:trPr>
        <w:tc>
          <w:tcPr>
            <w:tcW w:w="1188" w:type="dxa"/>
            <w:gridSpan w:val="2"/>
            <w:vMerge w:val="restart"/>
            <w:tcBorders>
              <w:top w:val="single" w:sz="12" w:space="0" w:color="auto"/>
              <w:bottom w:val="single" w:sz="4" w:space="0" w:color="auto"/>
            </w:tcBorders>
            <w:shd w:val="clear" w:color="auto" w:fill="auto"/>
            <w:vAlign w:val="center"/>
          </w:tcPr>
          <w:p w:rsidR="00AB102A" w:rsidRPr="00EC630D" w:rsidRDefault="00AB102A" w:rsidP="00A65730">
            <w:pPr>
              <w:jc w:val="center"/>
              <w:rPr>
                <w:sz w:val="22"/>
                <w:szCs w:val="22"/>
              </w:rPr>
            </w:pPr>
            <w:r w:rsidRPr="00EC630D">
              <w:rPr>
                <w:sz w:val="22"/>
                <w:szCs w:val="22"/>
              </w:rPr>
              <w:t>5</w:t>
            </w:r>
          </w:p>
        </w:tc>
        <w:tc>
          <w:tcPr>
            <w:tcW w:w="2160" w:type="dxa"/>
            <w:vMerge w:val="restart"/>
            <w:tcBorders>
              <w:top w:val="single" w:sz="12" w:space="0" w:color="auto"/>
              <w:bottom w:val="single" w:sz="4" w:space="0" w:color="auto"/>
            </w:tcBorders>
            <w:shd w:val="clear" w:color="auto" w:fill="auto"/>
            <w:vAlign w:val="center"/>
          </w:tcPr>
          <w:p w:rsidR="00AB102A" w:rsidRPr="00EC630D" w:rsidRDefault="00AB102A" w:rsidP="00A916FE">
            <w:pPr>
              <w:ind w:firstLine="0"/>
              <w:rPr>
                <w:sz w:val="22"/>
                <w:szCs w:val="22"/>
              </w:rPr>
            </w:pPr>
            <w:r w:rsidRPr="00EC630D">
              <w:rPr>
                <w:sz w:val="22"/>
                <w:szCs w:val="22"/>
              </w:rPr>
              <w:t>Vady skladování a expedice</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51</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vadně baleno</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nedostatečně konzervováno</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poškozeno při dopravě</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nekompletnost výrobku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obsah neodpovídá dodacímu listu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poškozeno při manipulaci</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57</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vadná identifikace</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58</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vadně skladováno</w:t>
            </w:r>
          </w:p>
        </w:tc>
      </w:tr>
      <w:tr w:rsidR="00AB102A" w:rsidRPr="00C61742" w:rsidTr="00096E81">
        <w:trPr>
          <w:trHeight w:val="235"/>
        </w:trPr>
        <w:tc>
          <w:tcPr>
            <w:tcW w:w="1188" w:type="dxa"/>
            <w:gridSpan w:val="2"/>
            <w:vMerge w:val="restart"/>
            <w:tcBorders>
              <w:top w:val="single" w:sz="12" w:space="0" w:color="auto"/>
              <w:bottom w:val="single" w:sz="4" w:space="0" w:color="auto"/>
            </w:tcBorders>
            <w:shd w:val="clear" w:color="auto" w:fill="auto"/>
            <w:vAlign w:val="center"/>
          </w:tcPr>
          <w:p w:rsidR="00AB102A" w:rsidRPr="00EC630D" w:rsidRDefault="00AB102A" w:rsidP="00A65730">
            <w:pPr>
              <w:jc w:val="center"/>
              <w:rPr>
                <w:sz w:val="22"/>
                <w:szCs w:val="22"/>
              </w:rPr>
            </w:pPr>
            <w:r w:rsidRPr="00EC630D">
              <w:rPr>
                <w:sz w:val="22"/>
                <w:szCs w:val="22"/>
              </w:rPr>
              <w:t>6</w:t>
            </w:r>
          </w:p>
        </w:tc>
        <w:tc>
          <w:tcPr>
            <w:tcW w:w="2160" w:type="dxa"/>
            <w:vMerge w:val="restart"/>
            <w:tcBorders>
              <w:top w:val="single" w:sz="12" w:space="0" w:color="auto"/>
              <w:bottom w:val="single" w:sz="4" w:space="0" w:color="auto"/>
            </w:tcBorders>
            <w:shd w:val="clear" w:color="auto" w:fill="auto"/>
            <w:vAlign w:val="center"/>
          </w:tcPr>
          <w:p w:rsidR="00AB102A" w:rsidRPr="00EC630D" w:rsidRDefault="00AB102A" w:rsidP="00A916FE">
            <w:pPr>
              <w:ind w:firstLine="0"/>
              <w:rPr>
                <w:sz w:val="22"/>
                <w:szCs w:val="22"/>
              </w:rPr>
            </w:pPr>
            <w:r w:rsidRPr="00EC630D">
              <w:rPr>
                <w:sz w:val="22"/>
                <w:szCs w:val="22"/>
              </w:rPr>
              <w:t xml:space="preserve">Vady kontrolní </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60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neprovedení zkoušek</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61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 xml:space="preserve">vadné odzkoušení </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62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vadná kontrola prvního kusu</w:t>
            </w:r>
          </w:p>
        </w:tc>
      </w:tr>
      <w:tr w:rsidR="00AB102A" w:rsidRPr="00C61742" w:rsidTr="00096E81">
        <w:trPr>
          <w:trHeight w:val="235"/>
        </w:trPr>
        <w:tc>
          <w:tcPr>
            <w:tcW w:w="1188" w:type="dxa"/>
            <w:gridSpan w:val="2"/>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2160" w:type="dxa"/>
            <w:vMerge/>
            <w:tcBorders>
              <w:top w:val="single" w:sz="4" w:space="0" w:color="auto"/>
              <w:bottom w:val="single" w:sz="4" w:space="0" w:color="auto"/>
            </w:tcBorders>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63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vadné provedení kontrolních operací</w:t>
            </w:r>
          </w:p>
        </w:tc>
      </w:tr>
      <w:tr w:rsidR="00AB102A" w:rsidRPr="00C61742" w:rsidTr="00096E81">
        <w:trPr>
          <w:trHeight w:val="235"/>
        </w:trPr>
        <w:tc>
          <w:tcPr>
            <w:tcW w:w="1188" w:type="dxa"/>
            <w:gridSpan w:val="2"/>
            <w:vMerge w:val="restart"/>
            <w:tcBorders>
              <w:top w:val="single" w:sz="12" w:space="0" w:color="auto"/>
            </w:tcBorders>
            <w:shd w:val="clear" w:color="auto" w:fill="auto"/>
            <w:vAlign w:val="center"/>
          </w:tcPr>
          <w:p w:rsidR="00AB102A" w:rsidRPr="00EC630D" w:rsidRDefault="00AB102A" w:rsidP="00A65730">
            <w:pPr>
              <w:jc w:val="center"/>
              <w:rPr>
                <w:sz w:val="22"/>
                <w:szCs w:val="22"/>
              </w:rPr>
            </w:pPr>
            <w:r w:rsidRPr="00EC630D">
              <w:rPr>
                <w:sz w:val="22"/>
                <w:szCs w:val="22"/>
              </w:rPr>
              <w:t>7</w:t>
            </w:r>
          </w:p>
        </w:tc>
        <w:tc>
          <w:tcPr>
            <w:tcW w:w="2160" w:type="dxa"/>
            <w:vMerge w:val="restart"/>
            <w:tcBorders>
              <w:top w:val="single" w:sz="12" w:space="0" w:color="auto"/>
            </w:tcBorders>
            <w:shd w:val="clear" w:color="auto" w:fill="auto"/>
            <w:vAlign w:val="center"/>
          </w:tcPr>
          <w:p w:rsidR="00AB102A" w:rsidRPr="00EC630D" w:rsidRDefault="00AB102A" w:rsidP="00A916FE">
            <w:pPr>
              <w:ind w:firstLine="0"/>
              <w:rPr>
                <w:sz w:val="22"/>
                <w:szCs w:val="22"/>
              </w:rPr>
            </w:pPr>
            <w:r w:rsidRPr="00EC630D">
              <w:rPr>
                <w:sz w:val="22"/>
                <w:szCs w:val="22"/>
              </w:rPr>
              <w:t>Speciální vady</w:t>
            </w:r>
          </w:p>
        </w:tc>
        <w:tc>
          <w:tcPr>
            <w:tcW w:w="1047" w:type="dxa"/>
            <w:tcBorders>
              <w:top w:val="single" w:sz="12"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70</w:t>
            </w:r>
          </w:p>
        </w:tc>
        <w:tc>
          <w:tcPr>
            <w:tcW w:w="4533" w:type="dxa"/>
            <w:tcBorders>
              <w:top w:val="single" w:sz="12"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elektrický průraz, přepětí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71</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nízký izolační stav, navlhnutí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72</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opalování doteků</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73</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přehřátí</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74</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vibrace, rezonance</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75</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hluk</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76</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skrytá funkční vada</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77</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zpětný zápal, zkrat</w:t>
            </w:r>
          </w:p>
        </w:tc>
      </w:tr>
      <w:tr w:rsidR="00AB102A" w:rsidRPr="00C61742" w:rsidTr="00096E81">
        <w:trPr>
          <w:trHeight w:val="235"/>
        </w:trPr>
        <w:tc>
          <w:tcPr>
            <w:tcW w:w="1188" w:type="dxa"/>
            <w:gridSpan w:val="2"/>
            <w:vMerge/>
            <w:shd w:val="clear" w:color="auto" w:fill="auto"/>
            <w:vAlign w:val="center"/>
          </w:tcPr>
          <w:p w:rsidR="00AB102A" w:rsidRPr="00EC630D" w:rsidRDefault="00AB102A" w:rsidP="00A65730">
            <w:pPr>
              <w:jc w:val="center"/>
              <w:rPr>
                <w:sz w:val="22"/>
                <w:szCs w:val="22"/>
              </w:rPr>
            </w:pPr>
          </w:p>
        </w:tc>
        <w:tc>
          <w:tcPr>
            <w:tcW w:w="2160" w:type="dxa"/>
            <w:vMerge/>
            <w:shd w:val="clear" w:color="auto" w:fill="auto"/>
            <w:vAlign w:val="center"/>
          </w:tcPr>
          <w:p w:rsidR="00AB102A" w:rsidRPr="00EC630D" w:rsidRDefault="00AB102A" w:rsidP="00A65730">
            <w:pPr>
              <w:jc w:val="center"/>
              <w:rPr>
                <w:sz w:val="22"/>
                <w:szCs w:val="22"/>
              </w:rPr>
            </w:pPr>
          </w:p>
        </w:tc>
        <w:tc>
          <w:tcPr>
            <w:tcW w:w="1047" w:type="dxa"/>
            <w:tcBorders>
              <w:top w:val="single" w:sz="4" w:space="0" w:color="auto"/>
              <w:bottom w:val="single" w:sz="4" w:space="0" w:color="auto"/>
            </w:tcBorders>
            <w:shd w:val="clear" w:color="auto" w:fill="auto"/>
            <w:vAlign w:val="center"/>
          </w:tcPr>
          <w:p w:rsidR="00AB102A" w:rsidRPr="00EC630D" w:rsidRDefault="00AB102A" w:rsidP="00EC630D">
            <w:pPr>
              <w:rPr>
                <w:sz w:val="22"/>
                <w:szCs w:val="22"/>
              </w:rPr>
            </w:pPr>
            <w:r w:rsidRPr="00EC630D">
              <w:rPr>
                <w:sz w:val="22"/>
                <w:szCs w:val="22"/>
              </w:rPr>
              <w:t>78</w:t>
            </w:r>
          </w:p>
        </w:tc>
        <w:tc>
          <w:tcPr>
            <w:tcW w:w="4533" w:type="dxa"/>
            <w:tcBorders>
              <w:top w:val="single" w:sz="4" w:space="0" w:color="auto"/>
              <w:bottom w:val="single" w:sz="4" w:space="0" w:color="auto"/>
            </w:tcBorders>
            <w:shd w:val="clear" w:color="auto" w:fill="auto"/>
            <w:vAlign w:val="center"/>
          </w:tcPr>
          <w:p w:rsidR="00AB102A" w:rsidRPr="00EC630D" w:rsidRDefault="00AB102A" w:rsidP="00EC630D">
            <w:pPr>
              <w:ind w:firstLine="0"/>
              <w:rPr>
                <w:sz w:val="22"/>
                <w:szCs w:val="22"/>
              </w:rPr>
            </w:pPr>
            <w:r w:rsidRPr="00EC630D">
              <w:rPr>
                <w:sz w:val="22"/>
                <w:szCs w:val="22"/>
              </w:rPr>
              <w:t>nelze určit příčinu</w:t>
            </w:r>
          </w:p>
        </w:tc>
      </w:tr>
      <w:tr w:rsidR="00AB102A" w:rsidRPr="00C61742" w:rsidTr="00096E81">
        <w:trPr>
          <w:trHeight w:val="354"/>
        </w:trPr>
        <w:tc>
          <w:tcPr>
            <w:tcW w:w="8928" w:type="dxa"/>
            <w:gridSpan w:val="5"/>
            <w:tcBorders>
              <w:top w:val="single" w:sz="12" w:space="0" w:color="auto"/>
              <w:bottom w:val="single" w:sz="12" w:space="0" w:color="auto"/>
            </w:tcBorders>
            <w:shd w:val="clear" w:color="auto" w:fill="CCCCCC"/>
            <w:vAlign w:val="center"/>
          </w:tcPr>
          <w:p w:rsidR="00AB102A" w:rsidRPr="00EC630D" w:rsidRDefault="00AB102A" w:rsidP="00A65730">
            <w:pPr>
              <w:rPr>
                <w:b/>
              </w:rPr>
            </w:pPr>
            <w:r w:rsidRPr="00EC630D">
              <w:rPr>
                <w:b/>
              </w:rPr>
              <w:lastRenderedPageBreak/>
              <w:t>3. Subjekt odpovědný za vznik neshodného výrobku</w:t>
            </w:r>
          </w:p>
        </w:tc>
      </w:tr>
      <w:tr w:rsidR="00AB102A" w:rsidRPr="00C61742" w:rsidTr="00A76741">
        <w:tc>
          <w:tcPr>
            <w:tcW w:w="959" w:type="dxa"/>
            <w:tcBorders>
              <w:top w:val="single" w:sz="4" w:space="0" w:color="auto"/>
              <w:bottom w:val="single" w:sz="4" w:space="0" w:color="auto"/>
            </w:tcBorders>
          </w:tcPr>
          <w:p w:rsidR="00AB102A" w:rsidRPr="00EC630D" w:rsidRDefault="00AB102A" w:rsidP="00A65730">
            <w:pPr>
              <w:rPr>
                <w:sz w:val="22"/>
                <w:szCs w:val="22"/>
              </w:rPr>
            </w:pPr>
            <w:r w:rsidRPr="00EC630D">
              <w:rPr>
                <w:sz w:val="22"/>
                <w:szCs w:val="22"/>
              </w:rPr>
              <w:t>00</w:t>
            </w:r>
          </w:p>
        </w:tc>
        <w:tc>
          <w:tcPr>
            <w:tcW w:w="7969" w:type="dxa"/>
            <w:gridSpan w:val="4"/>
            <w:tcBorders>
              <w:top w:val="single" w:sz="4" w:space="0" w:color="auto"/>
              <w:bottom w:val="single" w:sz="4" w:space="0" w:color="auto"/>
            </w:tcBorders>
          </w:tcPr>
          <w:p w:rsidR="00AB102A" w:rsidRPr="00EC630D" w:rsidRDefault="00EC630D" w:rsidP="00EC630D">
            <w:pPr>
              <w:ind w:firstLine="0"/>
              <w:rPr>
                <w:sz w:val="22"/>
                <w:szCs w:val="22"/>
              </w:rPr>
            </w:pPr>
            <w:proofErr w:type="gramStart"/>
            <w:r w:rsidRPr="00EC630D">
              <w:rPr>
                <w:sz w:val="22"/>
                <w:szCs w:val="22"/>
              </w:rPr>
              <w:t>neurčen(</w:t>
            </w:r>
            <w:proofErr w:type="gramEnd"/>
            <w:r w:rsidR="00AB102A" w:rsidRPr="00EC630D">
              <w:rPr>
                <w:sz w:val="22"/>
                <w:szCs w:val="22"/>
              </w:rPr>
              <w:t>použít v případě neshody kterou nezpůsobil pracovník, dle kategorií tabulky 2)</w:t>
            </w:r>
          </w:p>
        </w:tc>
      </w:tr>
      <w:tr w:rsidR="00AB102A" w:rsidRPr="00C61742" w:rsidTr="00A76741">
        <w:tc>
          <w:tcPr>
            <w:tcW w:w="959" w:type="dxa"/>
            <w:tcBorders>
              <w:top w:val="single" w:sz="4" w:space="0" w:color="auto"/>
              <w:bottom w:val="single" w:sz="4" w:space="0" w:color="auto"/>
            </w:tcBorders>
          </w:tcPr>
          <w:p w:rsidR="00AB102A" w:rsidRPr="00EC630D" w:rsidRDefault="00AB102A" w:rsidP="00A65730">
            <w:pPr>
              <w:rPr>
                <w:sz w:val="22"/>
                <w:szCs w:val="22"/>
              </w:rPr>
            </w:pPr>
            <w:r w:rsidRPr="00EC630D">
              <w:rPr>
                <w:sz w:val="22"/>
                <w:szCs w:val="22"/>
              </w:rPr>
              <w:t>10</w:t>
            </w:r>
          </w:p>
        </w:tc>
        <w:tc>
          <w:tcPr>
            <w:tcW w:w="7969" w:type="dxa"/>
            <w:gridSpan w:val="4"/>
            <w:tcBorders>
              <w:top w:val="single" w:sz="4" w:space="0" w:color="auto"/>
              <w:bottom w:val="single" w:sz="4" w:space="0" w:color="auto"/>
            </w:tcBorders>
          </w:tcPr>
          <w:p w:rsidR="00AB102A" w:rsidRPr="00EC630D" w:rsidRDefault="00AB102A" w:rsidP="00EC630D">
            <w:pPr>
              <w:ind w:firstLine="0"/>
              <w:rPr>
                <w:sz w:val="22"/>
                <w:szCs w:val="22"/>
              </w:rPr>
            </w:pPr>
            <w:r w:rsidRPr="00EC630D">
              <w:rPr>
                <w:sz w:val="22"/>
                <w:szCs w:val="22"/>
              </w:rPr>
              <w:t>pracovník KKV</w:t>
            </w:r>
          </w:p>
        </w:tc>
      </w:tr>
      <w:tr w:rsidR="00AB102A" w:rsidRPr="00C61742" w:rsidTr="00A76741">
        <w:tc>
          <w:tcPr>
            <w:tcW w:w="959" w:type="dxa"/>
            <w:tcBorders>
              <w:top w:val="single" w:sz="4" w:space="0" w:color="auto"/>
              <w:bottom w:val="single" w:sz="4" w:space="0" w:color="auto"/>
            </w:tcBorders>
          </w:tcPr>
          <w:p w:rsidR="00AB102A" w:rsidRPr="00EC630D" w:rsidRDefault="00AB102A" w:rsidP="00A65730">
            <w:pPr>
              <w:rPr>
                <w:sz w:val="22"/>
                <w:szCs w:val="22"/>
              </w:rPr>
            </w:pPr>
            <w:r w:rsidRPr="00EC630D">
              <w:rPr>
                <w:sz w:val="22"/>
                <w:szCs w:val="22"/>
              </w:rPr>
              <w:t>20</w:t>
            </w:r>
          </w:p>
        </w:tc>
        <w:tc>
          <w:tcPr>
            <w:tcW w:w="7969" w:type="dxa"/>
            <w:gridSpan w:val="4"/>
            <w:tcBorders>
              <w:top w:val="single" w:sz="4" w:space="0" w:color="auto"/>
              <w:bottom w:val="single" w:sz="4" w:space="0" w:color="auto"/>
            </w:tcBorders>
          </w:tcPr>
          <w:p w:rsidR="00AB102A" w:rsidRPr="00EC630D" w:rsidRDefault="00AB102A" w:rsidP="00EC630D">
            <w:pPr>
              <w:ind w:firstLine="0"/>
              <w:rPr>
                <w:sz w:val="22"/>
                <w:szCs w:val="22"/>
              </w:rPr>
            </w:pPr>
            <w:r w:rsidRPr="00EC630D">
              <w:rPr>
                <w:sz w:val="22"/>
                <w:szCs w:val="22"/>
              </w:rPr>
              <w:t>pracovník TECH</w:t>
            </w:r>
          </w:p>
        </w:tc>
      </w:tr>
      <w:tr w:rsidR="00AB102A" w:rsidRPr="00C61742" w:rsidTr="00A76741">
        <w:tc>
          <w:tcPr>
            <w:tcW w:w="959" w:type="dxa"/>
            <w:tcBorders>
              <w:top w:val="single" w:sz="4" w:space="0" w:color="auto"/>
              <w:bottom w:val="single" w:sz="4" w:space="0" w:color="auto"/>
            </w:tcBorders>
          </w:tcPr>
          <w:p w:rsidR="00AB102A" w:rsidRPr="00EC630D" w:rsidRDefault="00AB102A" w:rsidP="00A65730">
            <w:pPr>
              <w:rPr>
                <w:sz w:val="22"/>
                <w:szCs w:val="22"/>
              </w:rPr>
            </w:pPr>
            <w:r w:rsidRPr="00EC630D">
              <w:rPr>
                <w:sz w:val="22"/>
                <w:szCs w:val="22"/>
              </w:rPr>
              <w:t>30</w:t>
            </w:r>
          </w:p>
        </w:tc>
        <w:tc>
          <w:tcPr>
            <w:tcW w:w="7969" w:type="dxa"/>
            <w:gridSpan w:val="4"/>
            <w:tcBorders>
              <w:top w:val="single" w:sz="4" w:space="0" w:color="auto"/>
              <w:bottom w:val="single" w:sz="4" w:space="0" w:color="auto"/>
            </w:tcBorders>
          </w:tcPr>
          <w:p w:rsidR="00AB102A" w:rsidRPr="00EC630D" w:rsidRDefault="00AB102A" w:rsidP="00EC630D">
            <w:pPr>
              <w:ind w:firstLine="0"/>
              <w:rPr>
                <w:sz w:val="22"/>
                <w:szCs w:val="22"/>
              </w:rPr>
            </w:pPr>
            <w:r w:rsidRPr="00EC630D">
              <w:rPr>
                <w:sz w:val="22"/>
                <w:szCs w:val="22"/>
              </w:rPr>
              <w:t>pracovník NSK</w:t>
            </w:r>
          </w:p>
        </w:tc>
      </w:tr>
      <w:tr w:rsidR="00AB102A" w:rsidRPr="00C61742" w:rsidTr="00A76741">
        <w:tc>
          <w:tcPr>
            <w:tcW w:w="959" w:type="dxa"/>
            <w:tcBorders>
              <w:top w:val="single" w:sz="4" w:space="0" w:color="auto"/>
              <w:bottom w:val="single" w:sz="4" w:space="0" w:color="auto"/>
            </w:tcBorders>
          </w:tcPr>
          <w:p w:rsidR="00AB102A" w:rsidRPr="00EC630D" w:rsidRDefault="00AB102A" w:rsidP="00A65730">
            <w:pPr>
              <w:rPr>
                <w:sz w:val="22"/>
                <w:szCs w:val="22"/>
              </w:rPr>
            </w:pPr>
            <w:r w:rsidRPr="00EC630D">
              <w:rPr>
                <w:sz w:val="22"/>
                <w:szCs w:val="22"/>
              </w:rPr>
              <w:t>40</w:t>
            </w:r>
          </w:p>
        </w:tc>
        <w:tc>
          <w:tcPr>
            <w:tcW w:w="7969" w:type="dxa"/>
            <w:gridSpan w:val="4"/>
            <w:tcBorders>
              <w:top w:val="single" w:sz="4" w:space="0" w:color="auto"/>
              <w:bottom w:val="single" w:sz="4" w:space="0" w:color="auto"/>
            </w:tcBorders>
          </w:tcPr>
          <w:p w:rsidR="00AB102A" w:rsidRPr="00EC630D" w:rsidRDefault="00AB102A" w:rsidP="00EC630D">
            <w:pPr>
              <w:ind w:firstLine="0"/>
              <w:rPr>
                <w:sz w:val="22"/>
                <w:szCs w:val="22"/>
              </w:rPr>
            </w:pPr>
            <w:r w:rsidRPr="00EC630D">
              <w:rPr>
                <w:sz w:val="22"/>
                <w:szCs w:val="22"/>
              </w:rPr>
              <w:t>pracovník OKK</w:t>
            </w:r>
          </w:p>
        </w:tc>
      </w:tr>
      <w:tr w:rsidR="00AB102A" w:rsidRPr="00C61742" w:rsidTr="00A76741">
        <w:tc>
          <w:tcPr>
            <w:tcW w:w="959" w:type="dxa"/>
            <w:tcBorders>
              <w:top w:val="single" w:sz="4" w:space="0" w:color="auto"/>
            </w:tcBorders>
          </w:tcPr>
          <w:p w:rsidR="00AB102A" w:rsidRPr="00EC630D" w:rsidRDefault="00AB102A" w:rsidP="00A65730">
            <w:pPr>
              <w:rPr>
                <w:sz w:val="22"/>
                <w:szCs w:val="22"/>
              </w:rPr>
            </w:pPr>
            <w:r w:rsidRPr="00EC630D">
              <w:rPr>
                <w:sz w:val="22"/>
                <w:szCs w:val="22"/>
              </w:rPr>
              <w:t>50</w:t>
            </w:r>
          </w:p>
        </w:tc>
        <w:tc>
          <w:tcPr>
            <w:tcW w:w="7969" w:type="dxa"/>
            <w:gridSpan w:val="4"/>
            <w:tcBorders>
              <w:top w:val="single" w:sz="4" w:space="0" w:color="auto"/>
            </w:tcBorders>
          </w:tcPr>
          <w:p w:rsidR="00AB102A" w:rsidRPr="00EC630D" w:rsidRDefault="00AB102A" w:rsidP="00EC630D">
            <w:pPr>
              <w:ind w:firstLine="0"/>
              <w:rPr>
                <w:sz w:val="22"/>
                <w:szCs w:val="22"/>
              </w:rPr>
            </w:pPr>
            <w:r w:rsidRPr="00EC630D">
              <w:rPr>
                <w:sz w:val="22"/>
                <w:szCs w:val="22"/>
              </w:rPr>
              <w:t xml:space="preserve">pracovník </w:t>
            </w:r>
            <w:proofErr w:type="gramStart"/>
            <w:r w:rsidRPr="00EC630D">
              <w:rPr>
                <w:sz w:val="22"/>
                <w:szCs w:val="22"/>
              </w:rPr>
              <w:t>VÚ - dělník</w:t>
            </w:r>
            <w:proofErr w:type="gramEnd"/>
            <w:r w:rsidRPr="00EC630D">
              <w:rPr>
                <w:sz w:val="22"/>
                <w:szCs w:val="22"/>
              </w:rPr>
              <w:t xml:space="preserve"> </w:t>
            </w:r>
          </w:p>
        </w:tc>
      </w:tr>
      <w:tr w:rsidR="00AB102A" w:rsidRPr="00C61742" w:rsidTr="00A76741">
        <w:tc>
          <w:tcPr>
            <w:tcW w:w="959" w:type="dxa"/>
            <w:tcBorders>
              <w:top w:val="single" w:sz="4" w:space="0" w:color="auto"/>
            </w:tcBorders>
          </w:tcPr>
          <w:p w:rsidR="00AB102A" w:rsidRPr="00EC630D" w:rsidRDefault="00AB102A" w:rsidP="00A65730">
            <w:pPr>
              <w:rPr>
                <w:sz w:val="22"/>
                <w:szCs w:val="22"/>
              </w:rPr>
            </w:pPr>
            <w:r w:rsidRPr="00EC630D">
              <w:rPr>
                <w:sz w:val="22"/>
                <w:szCs w:val="22"/>
              </w:rPr>
              <w:t xml:space="preserve">51 </w:t>
            </w:r>
          </w:p>
        </w:tc>
        <w:tc>
          <w:tcPr>
            <w:tcW w:w="7969" w:type="dxa"/>
            <w:gridSpan w:val="4"/>
            <w:tcBorders>
              <w:top w:val="single" w:sz="4" w:space="0" w:color="auto"/>
            </w:tcBorders>
            <w:shd w:val="clear" w:color="auto" w:fill="auto"/>
          </w:tcPr>
          <w:p w:rsidR="00AB102A" w:rsidRPr="00EC630D" w:rsidRDefault="00AB102A" w:rsidP="00EC630D">
            <w:pPr>
              <w:ind w:firstLine="0"/>
              <w:rPr>
                <w:sz w:val="22"/>
                <w:szCs w:val="22"/>
              </w:rPr>
            </w:pPr>
            <w:r w:rsidRPr="00EC630D">
              <w:rPr>
                <w:sz w:val="22"/>
                <w:szCs w:val="22"/>
              </w:rPr>
              <w:t>pracovník VÚ – mistr</w:t>
            </w:r>
          </w:p>
        </w:tc>
      </w:tr>
      <w:tr w:rsidR="00AB102A" w:rsidRPr="00C61742" w:rsidTr="00A76741">
        <w:tc>
          <w:tcPr>
            <w:tcW w:w="959" w:type="dxa"/>
          </w:tcPr>
          <w:p w:rsidR="00AB102A" w:rsidRPr="00EC630D" w:rsidRDefault="00AB102A" w:rsidP="00A65730">
            <w:pPr>
              <w:rPr>
                <w:sz w:val="22"/>
                <w:szCs w:val="22"/>
              </w:rPr>
            </w:pPr>
            <w:r w:rsidRPr="00EC630D">
              <w:rPr>
                <w:sz w:val="22"/>
                <w:szCs w:val="22"/>
              </w:rPr>
              <w:t>52</w:t>
            </w:r>
          </w:p>
        </w:tc>
        <w:tc>
          <w:tcPr>
            <w:tcW w:w="7969" w:type="dxa"/>
            <w:gridSpan w:val="4"/>
            <w:shd w:val="clear" w:color="auto" w:fill="auto"/>
          </w:tcPr>
          <w:p w:rsidR="00AB102A" w:rsidRPr="00EC630D" w:rsidRDefault="00AB102A" w:rsidP="00EC630D">
            <w:pPr>
              <w:ind w:firstLine="0"/>
              <w:rPr>
                <w:sz w:val="22"/>
                <w:szCs w:val="22"/>
              </w:rPr>
            </w:pPr>
            <w:r w:rsidRPr="00EC630D">
              <w:rPr>
                <w:sz w:val="22"/>
                <w:szCs w:val="22"/>
              </w:rPr>
              <w:t xml:space="preserve">pracovník VÚ </w:t>
            </w:r>
            <w:r w:rsidR="00EC630D" w:rsidRPr="00EC630D">
              <w:rPr>
                <w:sz w:val="22"/>
                <w:szCs w:val="22"/>
              </w:rPr>
              <w:t>–</w:t>
            </w:r>
            <w:r w:rsidRPr="00EC630D">
              <w:rPr>
                <w:sz w:val="22"/>
                <w:szCs w:val="22"/>
              </w:rPr>
              <w:t xml:space="preserve"> plánovač</w:t>
            </w:r>
          </w:p>
        </w:tc>
      </w:tr>
      <w:tr w:rsidR="00AB102A" w:rsidRPr="00C61742" w:rsidTr="00A76741">
        <w:tc>
          <w:tcPr>
            <w:tcW w:w="959" w:type="dxa"/>
          </w:tcPr>
          <w:p w:rsidR="00AB102A" w:rsidRPr="00EC630D" w:rsidRDefault="00AB102A" w:rsidP="00A65730">
            <w:pPr>
              <w:rPr>
                <w:sz w:val="22"/>
                <w:szCs w:val="22"/>
              </w:rPr>
            </w:pPr>
            <w:r w:rsidRPr="00EC630D">
              <w:rPr>
                <w:sz w:val="22"/>
                <w:szCs w:val="22"/>
              </w:rPr>
              <w:t>53</w:t>
            </w:r>
          </w:p>
        </w:tc>
        <w:tc>
          <w:tcPr>
            <w:tcW w:w="7969" w:type="dxa"/>
            <w:gridSpan w:val="4"/>
            <w:shd w:val="clear" w:color="auto" w:fill="auto"/>
          </w:tcPr>
          <w:p w:rsidR="00AB102A" w:rsidRPr="00EC630D" w:rsidRDefault="00AB102A" w:rsidP="00EC630D">
            <w:pPr>
              <w:ind w:firstLine="0"/>
              <w:rPr>
                <w:sz w:val="22"/>
                <w:szCs w:val="22"/>
              </w:rPr>
            </w:pPr>
            <w:r w:rsidRPr="00EC630D">
              <w:rPr>
                <w:sz w:val="22"/>
                <w:szCs w:val="22"/>
              </w:rPr>
              <w:t xml:space="preserve">pracovník VÚ </w:t>
            </w:r>
            <w:r w:rsidR="00EC630D" w:rsidRPr="00EC630D">
              <w:rPr>
                <w:sz w:val="22"/>
                <w:szCs w:val="22"/>
              </w:rPr>
              <w:t>–</w:t>
            </w:r>
            <w:r w:rsidRPr="00EC630D">
              <w:rPr>
                <w:sz w:val="22"/>
                <w:szCs w:val="22"/>
              </w:rPr>
              <w:t xml:space="preserve"> seřizovač</w:t>
            </w:r>
          </w:p>
        </w:tc>
      </w:tr>
      <w:tr w:rsidR="00AB102A" w:rsidRPr="00C61742" w:rsidTr="00A76741">
        <w:tc>
          <w:tcPr>
            <w:tcW w:w="959" w:type="dxa"/>
          </w:tcPr>
          <w:p w:rsidR="00AB102A" w:rsidRPr="00EC630D" w:rsidRDefault="00AB102A" w:rsidP="00A65730">
            <w:pPr>
              <w:rPr>
                <w:sz w:val="22"/>
                <w:szCs w:val="22"/>
              </w:rPr>
            </w:pPr>
            <w:r w:rsidRPr="00EC630D">
              <w:rPr>
                <w:sz w:val="22"/>
                <w:szCs w:val="22"/>
              </w:rPr>
              <w:t>54</w:t>
            </w:r>
          </w:p>
        </w:tc>
        <w:tc>
          <w:tcPr>
            <w:tcW w:w="7969" w:type="dxa"/>
            <w:gridSpan w:val="4"/>
            <w:shd w:val="clear" w:color="auto" w:fill="auto"/>
          </w:tcPr>
          <w:p w:rsidR="00AB102A" w:rsidRPr="00EC630D" w:rsidRDefault="00AB102A" w:rsidP="00EC630D">
            <w:pPr>
              <w:ind w:firstLine="0"/>
              <w:rPr>
                <w:sz w:val="22"/>
                <w:szCs w:val="22"/>
              </w:rPr>
            </w:pPr>
            <w:r w:rsidRPr="00EC630D">
              <w:rPr>
                <w:sz w:val="22"/>
                <w:szCs w:val="22"/>
              </w:rPr>
              <w:t>pracovník OTO</w:t>
            </w:r>
          </w:p>
        </w:tc>
      </w:tr>
      <w:tr w:rsidR="00AB102A" w:rsidRPr="00C61742" w:rsidTr="00A76741">
        <w:tc>
          <w:tcPr>
            <w:tcW w:w="959" w:type="dxa"/>
          </w:tcPr>
          <w:p w:rsidR="00AB102A" w:rsidRPr="00EC630D" w:rsidRDefault="00AB102A" w:rsidP="00A65730">
            <w:pPr>
              <w:rPr>
                <w:sz w:val="22"/>
                <w:szCs w:val="22"/>
              </w:rPr>
            </w:pPr>
            <w:r w:rsidRPr="00EC630D">
              <w:rPr>
                <w:sz w:val="22"/>
                <w:szCs w:val="22"/>
              </w:rPr>
              <w:t>60</w:t>
            </w:r>
          </w:p>
        </w:tc>
        <w:tc>
          <w:tcPr>
            <w:tcW w:w="7969" w:type="dxa"/>
            <w:gridSpan w:val="4"/>
            <w:shd w:val="clear" w:color="auto" w:fill="auto"/>
          </w:tcPr>
          <w:p w:rsidR="00AB102A" w:rsidRPr="00EC630D" w:rsidRDefault="00AB102A" w:rsidP="00EC630D">
            <w:pPr>
              <w:ind w:firstLine="0"/>
              <w:rPr>
                <w:sz w:val="22"/>
                <w:szCs w:val="22"/>
              </w:rPr>
            </w:pPr>
            <w:r w:rsidRPr="00EC630D">
              <w:rPr>
                <w:sz w:val="22"/>
                <w:szCs w:val="22"/>
              </w:rPr>
              <w:t>pracovník OÚ</w:t>
            </w:r>
          </w:p>
        </w:tc>
      </w:tr>
      <w:tr w:rsidR="00AB102A" w:rsidRPr="00C61742" w:rsidTr="00A76741">
        <w:tc>
          <w:tcPr>
            <w:tcW w:w="959" w:type="dxa"/>
          </w:tcPr>
          <w:p w:rsidR="00AB102A" w:rsidRPr="00EC630D" w:rsidRDefault="00AB102A" w:rsidP="00A65730">
            <w:pPr>
              <w:rPr>
                <w:sz w:val="22"/>
                <w:szCs w:val="22"/>
              </w:rPr>
            </w:pPr>
            <w:r w:rsidRPr="00EC630D">
              <w:rPr>
                <w:sz w:val="22"/>
                <w:szCs w:val="22"/>
              </w:rPr>
              <w:t>70</w:t>
            </w:r>
          </w:p>
        </w:tc>
        <w:tc>
          <w:tcPr>
            <w:tcW w:w="7969" w:type="dxa"/>
            <w:gridSpan w:val="4"/>
          </w:tcPr>
          <w:p w:rsidR="00AB102A" w:rsidRPr="00EC630D" w:rsidRDefault="00AB102A" w:rsidP="00EC630D">
            <w:pPr>
              <w:ind w:firstLine="0"/>
              <w:rPr>
                <w:sz w:val="22"/>
                <w:szCs w:val="22"/>
              </w:rPr>
            </w:pPr>
            <w:r w:rsidRPr="00EC630D">
              <w:rPr>
                <w:sz w:val="22"/>
                <w:szCs w:val="22"/>
              </w:rPr>
              <w:t>externí dodavatel materiálu a komponentů</w:t>
            </w:r>
          </w:p>
        </w:tc>
      </w:tr>
      <w:tr w:rsidR="00AB102A" w:rsidRPr="00C61742" w:rsidTr="00A76741">
        <w:tc>
          <w:tcPr>
            <w:tcW w:w="959" w:type="dxa"/>
          </w:tcPr>
          <w:p w:rsidR="00AB102A" w:rsidRPr="00EC630D" w:rsidRDefault="00AB102A" w:rsidP="00A65730">
            <w:pPr>
              <w:rPr>
                <w:sz w:val="22"/>
                <w:szCs w:val="22"/>
              </w:rPr>
            </w:pPr>
            <w:r w:rsidRPr="00EC630D">
              <w:rPr>
                <w:sz w:val="22"/>
                <w:szCs w:val="22"/>
              </w:rPr>
              <w:t>80</w:t>
            </w:r>
          </w:p>
        </w:tc>
        <w:tc>
          <w:tcPr>
            <w:tcW w:w="7969" w:type="dxa"/>
            <w:gridSpan w:val="4"/>
          </w:tcPr>
          <w:p w:rsidR="00AB102A" w:rsidRPr="00EC630D" w:rsidRDefault="00AB102A" w:rsidP="00EC630D">
            <w:pPr>
              <w:ind w:firstLine="0"/>
              <w:rPr>
                <w:sz w:val="22"/>
                <w:szCs w:val="22"/>
              </w:rPr>
            </w:pPr>
            <w:r w:rsidRPr="00EC630D">
              <w:rPr>
                <w:sz w:val="22"/>
                <w:szCs w:val="22"/>
              </w:rPr>
              <w:t>externí dodavatel služby</w:t>
            </w:r>
          </w:p>
        </w:tc>
      </w:tr>
    </w:tbl>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p w:rsidR="0059497D" w:rsidRDefault="0059497D" w:rsidP="005A1155">
      <w:r>
        <w:t>___________________</w:t>
      </w:r>
    </w:p>
    <w:p w:rsidR="00A76741" w:rsidRDefault="00A62157" w:rsidP="005A1155">
      <w:pPr>
        <w:rPr>
          <w:sz w:val="24"/>
        </w:rPr>
      </w:pPr>
      <w:r w:rsidRPr="00A62157">
        <w:rPr>
          <w:vertAlign w:val="superscript"/>
        </w:rPr>
        <w:t>53</w:t>
      </w:r>
      <w:r w:rsidR="0059497D">
        <w:t xml:space="preserve"> </w:t>
      </w:r>
      <w:r w:rsidR="0059497D">
        <w:rPr>
          <w:sz w:val="24"/>
        </w:rPr>
        <w:t>Interní dokumentace PSP Pohony a.s.</w:t>
      </w:r>
    </w:p>
    <w:p w:rsidR="005D4746" w:rsidRPr="00AA2888" w:rsidRDefault="005D4746" w:rsidP="0013493B">
      <w:pPr>
        <w:keepNext/>
        <w:keepLines/>
        <w:pageBreakBefore/>
        <w:suppressAutoHyphens/>
        <w:autoSpaceDN w:val="0"/>
        <w:spacing w:before="100" w:beforeAutospacing="1" w:after="480" w:line="480" w:lineRule="auto"/>
        <w:ind w:firstLine="454"/>
        <w:contextualSpacing/>
        <w:outlineLvl w:val="0"/>
        <w:rPr>
          <w:rFonts w:cs="F"/>
          <w:b/>
          <w:kern w:val="3"/>
          <w:sz w:val="30"/>
          <w:szCs w:val="32"/>
        </w:rPr>
      </w:pPr>
      <w:bookmarkStart w:id="945" w:name="_Toc4445997"/>
      <w:bookmarkStart w:id="946" w:name="_Toc4612985"/>
      <w:r w:rsidRPr="00AA2888">
        <w:rPr>
          <w:rFonts w:cs="F"/>
          <w:b/>
          <w:kern w:val="3"/>
          <w:sz w:val="30"/>
          <w:szCs w:val="32"/>
        </w:rPr>
        <w:lastRenderedPageBreak/>
        <w:t>ANOTACE</w:t>
      </w:r>
      <w:bookmarkEnd w:id="945"/>
      <w:bookmarkEnd w:id="946"/>
      <w:r w:rsidRPr="00AA2888">
        <w:rPr>
          <w:rFonts w:cs="F"/>
          <w:b/>
          <w:kern w:val="3"/>
          <w:sz w:val="30"/>
          <w:szCs w:val="32"/>
        </w:rPr>
        <w:t xml:space="preserve"> </w:t>
      </w:r>
    </w:p>
    <w:p w:rsidR="00A71B6F" w:rsidRPr="00AA2888" w:rsidRDefault="00A71B6F" w:rsidP="00A71B6F">
      <w:pPr>
        <w:suppressAutoHyphens/>
        <w:contextualSpacing/>
        <w:rPr>
          <w:sz w:val="24"/>
        </w:rPr>
      </w:pPr>
      <w:r w:rsidRPr="00AA2888">
        <w:rPr>
          <w:sz w:val="24"/>
        </w:rPr>
        <w:t xml:space="preserve">Bibliografický údaj: </w:t>
      </w:r>
      <w:r>
        <w:rPr>
          <w:sz w:val="24"/>
        </w:rPr>
        <w:t>Šmehlík</w:t>
      </w:r>
      <w:r w:rsidRPr="00AA2888">
        <w:rPr>
          <w:sz w:val="24"/>
        </w:rPr>
        <w:t xml:space="preserve">, </w:t>
      </w:r>
      <w:r>
        <w:rPr>
          <w:sz w:val="24"/>
        </w:rPr>
        <w:t>Petr</w:t>
      </w:r>
      <w:r w:rsidRPr="00AA2888">
        <w:rPr>
          <w:sz w:val="24"/>
        </w:rPr>
        <w:t xml:space="preserve">. </w:t>
      </w:r>
      <w:r>
        <w:rPr>
          <w:i/>
          <w:iCs/>
          <w:sz w:val="24"/>
        </w:rPr>
        <w:t>Management kvality ve firmě PSP Pohony a.s.</w:t>
      </w:r>
      <w:r w:rsidRPr="00AA2888">
        <w:rPr>
          <w:i/>
          <w:iCs/>
          <w:sz w:val="24"/>
        </w:rPr>
        <w:t xml:space="preserve"> </w:t>
      </w:r>
      <w:r w:rsidRPr="00AA2888">
        <w:rPr>
          <w:sz w:val="24"/>
        </w:rPr>
        <w:t xml:space="preserve">Olomouc 2019. Bakalářská práce. Moravská vysoká škola Olomouc. Vedoucí práce: </w:t>
      </w:r>
      <w:r>
        <w:rPr>
          <w:sz w:val="24"/>
        </w:rPr>
        <w:t>Ekaterina Chytilová Ph.D.</w:t>
      </w:r>
    </w:p>
    <w:p w:rsidR="00A71B6F" w:rsidRPr="00AA2888" w:rsidRDefault="00A71B6F" w:rsidP="00A71B6F">
      <w:pPr>
        <w:suppressAutoHyphens/>
        <w:ind w:firstLine="454"/>
        <w:contextualSpacing/>
        <w:rPr>
          <w:sz w:val="24"/>
        </w:rPr>
      </w:pPr>
      <w:r>
        <w:rPr>
          <w:noProof/>
        </w:rPr>
        <mc:AlternateContent>
          <mc:Choice Requires="wps">
            <w:drawing>
              <wp:anchor distT="0" distB="0" distL="114300" distR="114300" simplePos="0" relativeHeight="251668992" behindDoc="0" locked="0" layoutInCell="1" allowOverlap="1" wp14:anchorId="305C8C91" wp14:editId="69895F6E">
                <wp:simplePos x="0" y="0"/>
                <wp:positionH relativeFrom="column">
                  <wp:posOffset>25400</wp:posOffset>
                </wp:positionH>
                <wp:positionV relativeFrom="paragraph">
                  <wp:posOffset>92710</wp:posOffset>
                </wp:positionV>
                <wp:extent cx="5772150" cy="19050"/>
                <wp:effectExtent l="0" t="0" r="0" b="0"/>
                <wp:wrapNone/>
                <wp:docPr id="1" name="Přímá spojnic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7215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F67DF4" id="Přímá spojnice 13"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3pt" to="45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" strokecolor="windowText" strokeweight=".5pt">
                <v:stroke joinstyle="miter"/>
                <o:lock v:ext="edit" shapetype="f"/>
              </v:line>
            </w:pict>
          </mc:Fallback>
        </mc:AlternateContent>
      </w:r>
    </w:p>
    <w:p w:rsidR="00A71B6F" w:rsidRPr="00AA2888" w:rsidRDefault="00A71B6F" w:rsidP="00A71B6F">
      <w:pPr>
        <w:suppressAutoHyphens/>
        <w:contextualSpacing/>
        <w:rPr>
          <w:sz w:val="24"/>
        </w:rPr>
      </w:pPr>
      <w:r w:rsidRPr="00AA2888">
        <w:rPr>
          <w:sz w:val="24"/>
        </w:rPr>
        <w:t xml:space="preserve">Název práce: </w:t>
      </w:r>
      <w:r w:rsidRPr="005D4746">
        <w:rPr>
          <w:sz w:val="24"/>
        </w:rPr>
        <w:t>Management kvality ve firmě PSP Pohony a.s.</w:t>
      </w:r>
    </w:p>
    <w:p w:rsidR="00A71B6F" w:rsidRPr="00AA2888" w:rsidRDefault="00A71B6F" w:rsidP="00A71B6F">
      <w:pPr>
        <w:suppressAutoHyphens/>
        <w:contextualSpacing/>
        <w:rPr>
          <w:sz w:val="24"/>
        </w:rPr>
      </w:pPr>
      <w:r w:rsidRPr="00AA2888">
        <w:rPr>
          <w:sz w:val="24"/>
        </w:rPr>
        <w:t xml:space="preserve">Autor: </w:t>
      </w:r>
      <w:r>
        <w:rPr>
          <w:sz w:val="24"/>
        </w:rPr>
        <w:t>Šmehlík Petr</w:t>
      </w:r>
    </w:p>
    <w:p w:rsidR="00A71B6F" w:rsidRPr="00AA2888" w:rsidRDefault="00A71B6F" w:rsidP="00A71B6F">
      <w:pPr>
        <w:suppressAutoHyphens/>
        <w:contextualSpacing/>
        <w:rPr>
          <w:sz w:val="24"/>
        </w:rPr>
      </w:pPr>
      <w:r w:rsidRPr="00AA2888">
        <w:rPr>
          <w:sz w:val="24"/>
        </w:rPr>
        <w:t xml:space="preserve">Ústav: Ústav managementu a marketingu </w:t>
      </w:r>
    </w:p>
    <w:p w:rsidR="00A71B6F" w:rsidRDefault="00A71B6F" w:rsidP="00A71B6F">
      <w:pPr>
        <w:suppressAutoHyphens/>
        <w:contextualSpacing/>
        <w:rPr>
          <w:sz w:val="24"/>
        </w:rPr>
      </w:pPr>
      <w:r w:rsidRPr="00AA2888">
        <w:rPr>
          <w:sz w:val="24"/>
        </w:rPr>
        <w:t xml:space="preserve">Vedoucí práce: </w:t>
      </w:r>
      <w:r>
        <w:rPr>
          <w:sz w:val="24"/>
        </w:rPr>
        <w:t>Ekaterina Chytilová Ph.D.</w:t>
      </w:r>
    </w:p>
    <w:p w:rsidR="00A71B6F" w:rsidRPr="00A71B6F" w:rsidRDefault="00A71B6F" w:rsidP="00A71B6F">
      <w:pPr>
        <w:suppressAutoHyphens/>
        <w:contextualSpacing/>
        <w:rPr>
          <w:sz w:val="24"/>
        </w:rPr>
      </w:pPr>
      <w:r w:rsidRPr="00A71B6F">
        <w:rPr>
          <w:sz w:val="24"/>
        </w:rPr>
        <w:t>Anotace: Cílem této bakalářské práce je na základě rešerše literárních zdrojů a analýzy současného stavu ve společnosti PSP Pohony a.s. navrhnout opatření vedoucí ke snížení výskytu neshodných výrobků ve vybraném podniku. Bakalářská práce je rozdělena na teoretickou, metodickou a praktickou část. Teoretická část pojednává o základních principech managementu kvality a aktuálním stavu v této oblasti. V práci jsou uvedené poznatky</w:t>
      </w:r>
      <w:r w:rsidR="00C00204">
        <w:rPr>
          <w:sz w:val="24"/>
        </w:rPr>
        <w:br/>
      </w:r>
      <w:r w:rsidRPr="00A71B6F">
        <w:rPr>
          <w:sz w:val="24"/>
        </w:rPr>
        <w:t xml:space="preserve"> o takových trendech jako KAIZEN, TQM, PDCA, ISO 9001:2015 a dalších. </w:t>
      </w:r>
    </w:p>
    <w:p w:rsidR="00A71B6F" w:rsidRPr="00A71B6F" w:rsidRDefault="00A71B6F" w:rsidP="00A71B6F">
      <w:pPr>
        <w:rPr>
          <w:sz w:val="24"/>
        </w:rPr>
      </w:pPr>
      <w:r w:rsidRPr="00A71B6F">
        <w:rPr>
          <w:sz w:val="24"/>
        </w:rPr>
        <w:t>Metodická část popisuje výzkumné metody jako například analýzu, syntézu, metody sběru dat. Jsou zde stanoveny otázky pro polostrukturovaný rozhovor, který byl realizován v podniku. Primární výzkum má kvalitativní charakter.</w:t>
      </w:r>
    </w:p>
    <w:p w:rsidR="00A71B6F" w:rsidRPr="00A71B6F" w:rsidRDefault="00A71B6F" w:rsidP="00A71B6F">
      <w:pPr>
        <w:rPr>
          <w:sz w:val="24"/>
        </w:rPr>
      </w:pPr>
      <w:r w:rsidRPr="00A71B6F">
        <w:rPr>
          <w:sz w:val="24"/>
        </w:rPr>
        <w:t>V praktické části je nejprve představena společnost PSP Pohony a.s. a popsány zásady systému řízení kvality v této firmě, které se uplatňují v současné době. Dále se praktická část věnuje oblasti nákladů na neshodné výrobky, rozboru příčin vzniku neshod dle interní dokumentace firmy a porovnávání minulého a současného období. V rámci primárního výzkumu je provedena analýza interní dokumentace a polostrukturovaný rozhovor. Autor stanovuje opatření vedoucí ke snížení výskytů neshodných produktů v procesu výroby. Dále jsou stanoveny náklady na uskutečnění navržených opatření.</w:t>
      </w:r>
    </w:p>
    <w:p w:rsidR="00A71B6F" w:rsidRPr="00A71B6F" w:rsidRDefault="00A71B6F" w:rsidP="00A71B6F">
      <w:pPr>
        <w:rPr>
          <w:sz w:val="24"/>
        </w:rPr>
      </w:pPr>
      <w:r w:rsidRPr="00A71B6F">
        <w:rPr>
          <w:sz w:val="24"/>
        </w:rPr>
        <w:t>V závěru praktické části práce jsou vyčísleny očekávané úspory, které lze dosáhnout zavedením navržených opatření.</w:t>
      </w:r>
    </w:p>
    <w:p w:rsidR="00A71B6F" w:rsidRPr="00A71B6F" w:rsidRDefault="00A71B6F" w:rsidP="00A71B6F">
      <w:pPr>
        <w:rPr>
          <w:sz w:val="24"/>
        </w:rPr>
      </w:pPr>
      <w:r w:rsidRPr="00A71B6F">
        <w:rPr>
          <w:sz w:val="24"/>
        </w:rPr>
        <w:t xml:space="preserve">Autor v závěru </w:t>
      </w:r>
      <w:r w:rsidR="002223AF" w:rsidRPr="00A71B6F">
        <w:rPr>
          <w:sz w:val="24"/>
        </w:rPr>
        <w:t>uvádí shrnutí</w:t>
      </w:r>
      <w:r w:rsidRPr="00A71B6F">
        <w:rPr>
          <w:sz w:val="24"/>
        </w:rPr>
        <w:t xml:space="preserve"> provedeného výzkumu (primárního a sekundárního)</w:t>
      </w:r>
      <w:r w:rsidR="00C00204">
        <w:rPr>
          <w:sz w:val="24"/>
        </w:rPr>
        <w:br/>
      </w:r>
      <w:r w:rsidRPr="00A71B6F">
        <w:rPr>
          <w:sz w:val="24"/>
        </w:rPr>
        <w:t xml:space="preserve"> a stanovuje hlavní přínosy práce.</w:t>
      </w:r>
    </w:p>
    <w:p w:rsidR="00A71B6F" w:rsidRDefault="00A71B6F" w:rsidP="00A71B6F">
      <w:pPr>
        <w:rPr>
          <w:sz w:val="24"/>
        </w:rPr>
      </w:pPr>
      <w:r w:rsidRPr="00A71B6F">
        <w:rPr>
          <w:sz w:val="24"/>
        </w:rPr>
        <w:t xml:space="preserve">Klíčová slova: Kvalita, management kvality, náklady na kvalitu, neshodné výrobky, metrologie, </w:t>
      </w:r>
      <w:proofErr w:type="spellStart"/>
      <w:r w:rsidRPr="00A71B6F">
        <w:rPr>
          <w:sz w:val="24"/>
        </w:rPr>
        <w:t>Kaizen</w:t>
      </w:r>
      <w:proofErr w:type="spellEnd"/>
    </w:p>
    <w:p w:rsidR="00B02EEF" w:rsidRDefault="00B02EEF" w:rsidP="00A71B6F">
      <w:pPr>
        <w:rPr>
          <w:sz w:val="24"/>
        </w:rPr>
      </w:pPr>
    </w:p>
    <w:p w:rsidR="00B02EEF" w:rsidRPr="00A71B6F" w:rsidRDefault="00B02EEF" w:rsidP="00A71B6F">
      <w:pPr>
        <w:rPr>
          <w:sz w:val="24"/>
        </w:rPr>
      </w:pPr>
      <w:bookmarkStart w:id="947" w:name="_GoBack"/>
      <w:bookmarkEnd w:id="947"/>
    </w:p>
    <w:p w:rsidR="00A71B6F" w:rsidRPr="005F4CE1" w:rsidRDefault="00A71B6F" w:rsidP="00A71B6F">
      <w:pPr>
        <w:suppressAutoHyphens/>
        <w:ind w:firstLine="454"/>
        <w:contextualSpacing/>
        <w:rPr>
          <w:sz w:val="24"/>
        </w:rPr>
      </w:pPr>
      <w:r>
        <w:rPr>
          <w:noProof/>
          <w:sz w:val="24"/>
        </w:rPr>
        <w:lastRenderedPageBreak/>
        <mc:AlternateContent>
          <mc:Choice Requires="wps">
            <w:drawing>
              <wp:anchor distT="0" distB="0" distL="114300" distR="114300" simplePos="0" relativeHeight="251667968" behindDoc="0" locked="0" layoutInCell="1" allowOverlap="1" wp14:anchorId="561EE71C" wp14:editId="7A950971">
                <wp:simplePos x="0" y="0"/>
                <wp:positionH relativeFrom="column">
                  <wp:posOffset>3175</wp:posOffset>
                </wp:positionH>
                <wp:positionV relativeFrom="paragraph">
                  <wp:posOffset>74930</wp:posOffset>
                </wp:positionV>
                <wp:extent cx="5772150" cy="19050"/>
                <wp:effectExtent l="0" t="0" r="0" b="0"/>
                <wp:wrapNone/>
                <wp:docPr id="14" name="Přímá spojnic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7215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90596A" id="Přímá spojnice 1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9pt" to="454.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" strokecolor="windowText" strokeweight=".5pt">
                <v:stroke joinstyle="miter"/>
                <o:lock v:ext="edit" shapetype="f"/>
              </v:line>
            </w:pict>
          </mc:Fallback>
        </mc:AlternateContent>
      </w:r>
    </w:p>
    <w:p w:rsidR="00A71B6F" w:rsidRPr="005F4CE1" w:rsidRDefault="00A71B6F" w:rsidP="00A71B6F">
      <w:pPr>
        <w:suppressAutoHyphens/>
        <w:contextualSpacing/>
        <w:rPr>
          <w:sz w:val="24"/>
        </w:rPr>
      </w:pPr>
      <w:proofErr w:type="spellStart"/>
      <w:r w:rsidRPr="005F4CE1">
        <w:rPr>
          <w:sz w:val="24"/>
        </w:rPr>
        <w:t>Title</w:t>
      </w:r>
      <w:proofErr w:type="spellEnd"/>
      <w:r w:rsidRPr="005F4CE1">
        <w:rPr>
          <w:sz w:val="24"/>
        </w:rPr>
        <w:t xml:space="preserve">: </w:t>
      </w:r>
      <w:proofErr w:type="spellStart"/>
      <w:r w:rsidRPr="005F4CE1">
        <w:rPr>
          <w:sz w:val="24"/>
        </w:rPr>
        <w:t>Quality</w:t>
      </w:r>
      <w:proofErr w:type="spellEnd"/>
      <w:r w:rsidRPr="005F4CE1">
        <w:rPr>
          <w:sz w:val="24"/>
        </w:rPr>
        <w:t xml:space="preserve"> management in </w:t>
      </w:r>
      <w:proofErr w:type="spellStart"/>
      <w:r w:rsidRPr="005F4CE1">
        <w:rPr>
          <w:sz w:val="24"/>
        </w:rPr>
        <w:t>thecompany</w:t>
      </w:r>
      <w:proofErr w:type="spellEnd"/>
      <w:r w:rsidRPr="005F4CE1">
        <w:rPr>
          <w:sz w:val="24"/>
        </w:rPr>
        <w:t xml:space="preserve"> PSP Pohony a.s.</w:t>
      </w:r>
    </w:p>
    <w:p w:rsidR="00A71B6F" w:rsidRPr="005F4CE1" w:rsidRDefault="00A71B6F" w:rsidP="00A71B6F">
      <w:pPr>
        <w:suppressAutoHyphens/>
        <w:contextualSpacing/>
        <w:rPr>
          <w:sz w:val="24"/>
        </w:rPr>
      </w:pPr>
      <w:proofErr w:type="spellStart"/>
      <w:r w:rsidRPr="005F4CE1">
        <w:rPr>
          <w:sz w:val="24"/>
        </w:rPr>
        <w:t>Author</w:t>
      </w:r>
      <w:proofErr w:type="spellEnd"/>
      <w:r w:rsidRPr="005F4CE1">
        <w:rPr>
          <w:sz w:val="24"/>
        </w:rPr>
        <w:t>: Petr Šmehlík</w:t>
      </w:r>
    </w:p>
    <w:p w:rsidR="00A71B6F" w:rsidRPr="005F4CE1" w:rsidRDefault="00A71B6F" w:rsidP="00A71B6F">
      <w:pPr>
        <w:suppressAutoHyphens/>
        <w:contextualSpacing/>
        <w:rPr>
          <w:sz w:val="24"/>
        </w:rPr>
      </w:pPr>
      <w:r w:rsidRPr="005F4CE1">
        <w:rPr>
          <w:sz w:val="24"/>
        </w:rPr>
        <w:t xml:space="preserve">Department: Department </w:t>
      </w:r>
      <w:proofErr w:type="spellStart"/>
      <w:r w:rsidRPr="005F4CE1">
        <w:rPr>
          <w:sz w:val="24"/>
        </w:rPr>
        <w:t>of</w:t>
      </w:r>
      <w:proofErr w:type="spellEnd"/>
      <w:r w:rsidRPr="005F4CE1">
        <w:rPr>
          <w:sz w:val="24"/>
        </w:rPr>
        <w:t xml:space="preserve"> Management and Marketing </w:t>
      </w:r>
    </w:p>
    <w:p w:rsidR="00A71B6F" w:rsidRPr="005F4CE1" w:rsidRDefault="00A71B6F" w:rsidP="00A71B6F">
      <w:pPr>
        <w:suppressAutoHyphens/>
        <w:contextualSpacing/>
        <w:rPr>
          <w:sz w:val="24"/>
        </w:rPr>
      </w:pPr>
      <w:r w:rsidRPr="005F4CE1">
        <w:rPr>
          <w:sz w:val="24"/>
        </w:rPr>
        <w:t>Supervisor: Ekaterina Chytilová Ph.D.</w:t>
      </w:r>
    </w:p>
    <w:p w:rsidR="00A71B6F" w:rsidRPr="005F4CE1" w:rsidRDefault="00A71B6F" w:rsidP="00A71B6F">
      <w:pPr>
        <w:rPr>
          <w:sz w:val="24"/>
          <w:lang w:val="en-GB"/>
        </w:rPr>
      </w:pPr>
      <w:r w:rsidRPr="005F4CE1">
        <w:rPr>
          <w:sz w:val="24"/>
          <w:lang w:val="en-GB"/>
        </w:rPr>
        <w:t xml:space="preserve">Abstract: The aim of this bachelor thesis is to propose the actions for the reduction of nonconforming products on the base of a review of literature sources and analysis of the current situation in PSP </w:t>
      </w:r>
      <w:proofErr w:type="spellStart"/>
      <w:r w:rsidRPr="005F4CE1">
        <w:rPr>
          <w:sz w:val="24"/>
          <w:lang w:val="en-GB"/>
        </w:rPr>
        <w:t>Pohony</w:t>
      </w:r>
      <w:proofErr w:type="spellEnd"/>
      <w:r w:rsidRPr="005F4CE1">
        <w:rPr>
          <w:sz w:val="24"/>
          <w:lang w:val="en-GB"/>
        </w:rPr>
        <w:t xml:space="preserve"> </w:t>
      </w:r>
      <w:proofErr w:type="spellStart"/>
      <w:r w:rsidRPr="005F4CE1">
        <w:rPr>
          <w:sz w:val="24"/>
          <w:lang w:val="en-GB"/>
        </w:rPr>
        <w:t>a.s.</w:t>
      </w:r>
      <w:proofErr w:type="spellEnd"/>
      <w:r w:rsidRPr="005F4CE1">
        <w:rPr>
          <w:sz w:val="24"/>
          <w:lang w:val="en-GB"/>
        </w:rPr>
        <w:t xml:space="preserve"> The bachelor thesis is divided into theoretical, methodical and practical part. The theoretical part deals with the basic principles of quality management and the current stadium in this area. The findings about trends like KAIZEN</w:t>
      </w:r>
      <w:r>
        <w:rPr>
          <w:sz w:val="24"/>
          <w:lang w:val="en-GB"/>
        </w:rPr>
        <w:t xml:space="preserve">, </w:t>
      </w:r>
      <w:r w:rsidRPr="005F4CE1">
        <w:rPr>
          <w:sz w:val="24"/>
          <w:lang w:val="en-GB"/>
        </w:rPr>
        <w:t>TQM</w:t>
      </w:r>
      <w:r>
        <w:rPr>
          <w:sz w:val="24"/>
          <w:lang w:val="en-GB"/>
        </w:rPr>
        <w:t>,</w:t>
      </w:r>
      <w:r w:rsidRPr="005F4CE1">
        <w:rPr>
          <w:sz w:val="24"/>
          <w:lang w:val="en-GB"/>
        </w:rPr>
        <w:t xml:space="preserve"> PDCA, ISO 9001:2015 and other are specified in the thesis</w:t>
      </w:r>
    </w:p>
    <w:p w:rsidR="00A71B6F" w:rsidRPr="005F4CE1" w:rsidRDefault="00A71B6F" w:rsidP="00A71B6F">
      <w:pPr>
        <w:rPr>
          <w:sz w:val="24"/>
          <w:lang w:val="en-GB"/>
        </w:rPr>
      </w:pPr>
      <w:r w:rsidRPr="005F4CE1">
        <w:rPr>
          <w:sz w:val="24"/>
          <w:lang w:val="en-GB"/>
        </w:rPr>
        <w:t>The methodical part describes used research methods e.g. analysis, synthesis, methods of data collection. There are questions for semi-structured interview, which was realized in the company. The primary research has a qualitative character.</w:t>
      </w:r>
    </w:p>
    <w:p w:rsidR="00A71B6F" w:rsidRPr="005F4CE1" w:rsidRDefault="00A71B6F" w:rsidP="00A71B6F">
      <w:pPr>
        <w:rPr>
          <w:sz w:val="24"/>
          <w:lang w:val="en-GB"/>
        </w:rPr>
      </w:pPr>
      <w:r w:rsidRPr="005F4CE1">
        <w:rPr>
          <w:sz w:val="24"/>
          <w:lang w:val="en-GB"/>
        </w:rPr>
        <w:t xml:space="preserve">The practical part, at first, introduces PSP </w:t>
      </w:r>
      <w:proofErr w:type="spellStart"/>
      <w:r w:rsidRPr="005F4CE1">
        <w:rPr>
          <w:sz w:val="24"/>
          <w:lang w:val="en-GB"/>
        </w:rPr>
        <w:t>Pohony</w:t>
      </w:r>
      <w:proofErr w:type="spellEnd"/>
      <w:r w:rsidRPr="005F4CE1">
        <w:rPr>
          <w:sz w:val="24"/>
          <w:lang w:val="en-GB"/>
        </w:rPr>
        <w:t xml:space="preserve"> </w:t>
      </w:r>
      <w:proofErr w:type="spellStart"/>
      <w:r w:rsidRPr="005F4CE1">
        <w:rPr>
          <w:sz w:val="24"/>
          <w:lang w:val="en-GB"/>
        </w:rPr>
        <w:t>a.s.</w:t>
      </w:r>
      <w:proofErr w:type="spellEnd"/>
      <w:r w:rsidRPr="005F4CE1">
        <w:rPr>
          <w:sz w:val="24"/>
          <w:lang w:val="en-GB"/>
        </w:rPr>
        <w:t xml:space="preserve"> and describes the principles of quality management in this company that are applied at the current moment. Furthermore, the practical part deals with the costs of nonconforming products, analysis of causes of nonconformities according to the internal documentation of the company and comparison of the past and the current period.  The analysis of internal documentation and semi-structured interview are realized in terms of primary research. Author proposes the actions that will bring the reduction of nonconforming products in the production process.</w:t>
      </w:r>
      <w:r w:rsidRPr="005F4CE1">
        <w:rPr>
          <w:b/>
          <w:sz w:val="24"/>
          <w:lang w:val="en-GB"/>
        </w:rPr>
        <w:t xml:space="preserve"> </w:t>
      </w:r>
      <w:r w:rsidRPr="005F4CE1">
        <w:rPr>
          <w:sz w:val="24"/>
          <w:lang w:val="en-GB"/>
        </w:rPr>
        <w:t xml:space="preserve"> Furthermore, the costs for proposal realization are defined. </w:t>
      </w:r>
    </w:p>
    <w:p w:rsidR="00A71B6F" w:rsidRPr="005F4CE1" w:rsidRDefault="00A71B6F" w:rsidP="00A71B6F">
      <w:pPr>
        <w:rPr>
          <w:sz w:val="24"/>
          <w:lang w:val="en-GB"/>
        </w:rPr>
      </w:pPr>
      <w:r w:rsidRPr="005F4CE1">
        <w:rPr>
          <w:sz w:val="24"/>
          <w:lang w:val="en-GB"/>
        </w:rPr>
        <w:t>The savings that can be achieved by proposal implementation are quantified in the conclusion of practical part.</w:t>
      </w:r>
    </w:p>
    <w:p w:rsidR="00A71B6F" w:rsidRPr="005F4CE1" w:rsidRDefault="00A71B6F" w:rsidP="00A71B6F">
      <w:pPr>
        <w:rPr>
          <w:sz w:val="24"/>
          <w:lang w:val="en-GB"/>
        </w:rPr>
      </w:pPr>
      <w:r w:rsidRPr="005F4CE1">
        <w:rPr>
          <w:sz w:val="24"/>
          <w:lang w:val="en-GB"/>
        </w:rPr>
        <w:t>Author indicated the summary of realized research (primary and secondary) and specifies the main contribution of thesis in conclusion.</w:t>
      </w:r>
    </w:p>
    <w:p w:rsidR="00A71B6F" w:rsidRPr="00B03CC3" w:rsidRDefault="00A71B6F" w:rsidP="00A71B6F">
      <w:pPr>
        <w:rPr>
          <w:sz w:val="24"/>
          <w:lang w:val="en-GB"/>
        </w:rPr>
      </w:pPr>
      <w:r w:rsidRPr="005F4CE1">
        <w:rPr>
          <w:sz w:val="24"/>
          <w:lang w:val="en-GB"/>
        </w:rPr>
        <w:t>Keywords: Quality, quality management, costs</w:t>
      </w:r>
      <w:r>
        <w:rPr>
          <w:sz w:val="24"/>
          <w:lang w:val="en-GB"/>
        </w:rPr>
        <w:t xml:space="preserve"> </w:t>
      </w:r>
      <w:r w:rsidRPr="005F4CE1">
        <w:rPr>
          <w:sz w:val="24"/>
          <w:lang w:val="en-GB"/>
        </w:rPr>
        <w:t>of</w:t>
      </w:r>
      <w:r>
        <w:rPr>
          <w:sz w:val="24"/>
          <w:lang w:val="en-GB"/>
        </w:rPr>
        <w:t xml:space="preserve"> </w:t>
      </w:r>
      <w:r w:rsidRPr="005F4CE1">
        <w:rPr>
          <w:sz w:val="24"/>
          <w:lang w:val="en-GB"/>
        </w:rPr>
        <w:t>quality, nonconforming</w:t>
      </w:r>
      <w:r>
        <w:rPr>
          <w:sz w:val="24"/>
          <w:lang w:val="en-GB"/>
        </w:rPr>
        <w:t xml:space="preserve"> </w:t>
      </w:r>
      <w:r w:rsidRPr="005F4CE1">
        <w:rPr>
          <w:sz w:val="24"/>
          <w:lang w:val="en-GB"/>
        </w:rPr>
        <w:t>products, metrology, Kaizen</w:t>
      </w:r>
    </w:p>
    <w:p w:rsidR="00A71B6F" w:rsidRPr="00B03CC3" w:rsidRDefault="00A71B6F" w:rsidP="00A71B6F">
      <w:pPr>
        <w:ind w:firstLine="454"/>
        <w:contextualSpacing/>
        <w:rPr>
          <w:sz w:val="20"/>
          <w:szCs w:val="20"/>
          <w:lang w:val="en-GB" w:eastAsia="ar-SA"/>
        </w:rPr>
      </w:pPr>
    </w:p>
    <w:p w:rsidR="00A71B6F" w:rsidRDefault="00A71B6F" w:rsidP="00A71B6F"/>
    <w:p w:rsidR="005D4746" w:rsidRPr="00AA2888" w:rsidRDefault="005D4746" w:rsidP="005D4746">
      <w:pPr>
        <w:ind w:firstLine="454"/>
        <w:contextualSpacing/>
        <w:rPr>
          <w:sz w:val="20"/>
          <w:szCs w:val="20"/>
          <w:lang w:eastAsia="ar-SA"/>
        </w:rPr>
      </w:pPr>
    </w:p>
    <w:p w:rsidR="005D4746" w:rsidRDefault="005D4746" w:rsidP="005D4746"/>
    <w:p w:rsidR="005D4746" w:rsidRDefault="005D4746" w:rsidP="005A1155"/>
    <w:sectPr w:rsidR="005D4746" w:rsidSect="0029523E">
      <w:footerReference w:type="default" r:id="rId32"/>
      <w:footerReference w:type="first" r:id="rId33"/>
      <w:pgSz w:w="11906" w:h="16838"/>
      <w:pgMar w:top="1418" w:right="851" w:bottom="1418" w:left="1985"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BDE" w:rsidRDefault="00BA2BDE">
      <w:r>
        <w:separator/>
      </w:r>
    </w:p>
  </w:endnote>
  <w:endnote w:type="continuationSeparator" w:id="0">
    <w:p w:rsidR="00BA2BDE" w:rsidRDefault="00BA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F">
    <w:altName w:val="Calibri"/>
    <w:charset w:val="00"/>
    <w:family w:val="auto"/>
    <w:pitch w:val="variable"/>
  </w:font>
  <w:font w:name="TimesNewRomanPSMT">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686141"/>
      <w:docPartObj>
        <w:docPartGallery w:val="Page Numbers (Bottom of Page)"/>
        <w:docPartUnique/>
      </w:docPartObj>
    </w:sdtPr>
    <w:sdtEndPr>
      <w:rPr>
        <w:noProof/>
      </w:rPr>
    </w:sdtEndPr>
    <w:sdtContent>
      <w:p w:rsidR="005D4746" w:rsidRDefault="005D4746">
        <w:pPr>
          <w:pStyle w:val="Zpat"/>
          <w:jc w:val="center"/>
        </w:pPr>
        <w:r>
          <w:fldChar w:fldCharType="begin"/>
        </w:r>
        <w:r>
          <w:instrText xml:space="preserve"> PAGE   \* MERGEFORMAT </w:instrText>
        </w:r>
        <w:r>
          <w:fldChar w:fldCharType="separate"/>
        </w:r>
        <w:r>
          <w:rPr>
            <w:noProof/>
          </w:rPr>
          <w:t>5</w:t>
        </w:r>
        <w:r>
          <w:rPr>
            <w:noProof/>
          </w:rPr>
          <w:fldChar w:fldCharType="end"/>
        </w:r>
      </w:p>
    </w:sdtContent>
  </w:sdt>
  <w:p w:rsidR="005D4746" w:rsidRDefault="005D474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746" w:rsidRDefault="005D4746">
    <w:pPr>
      <w:pStyle w:val="Zpat"/>
      <w:jc w:val="center"/>
    </w:pPr>
  </w:p>
  <w:p w:rsidR="005D4746" w:rsidRDefault="005D474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9E" w:rsidRDefault="00C3469E">
    <w:pPr>
      <w:pStyle w:val="Zpat"/>
      <w:jc w:val="center"/>
    </w:pPr>
  </w:p>
  <w:p w:rsidR="00C3469E" w:rsidRDefault="00C3469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461772"/>
      <w:docPartObj>
        <w:docPartGallery w:val="Page Numbers (Bottom of Page)"/>
        <w:docPartUnique/>
      </w:docPartObj>
    </w:sdtPr>
    <w:sdtEndPr>
      <w:rPr>
        <w:noProof/>
      </w:rPr>
    </w:sdtEndPr>
    <w:sdtContent>
      <w:p w:rsidR="005D4746" w:rsidRDefault="005D4746">
        <w:pPr>
          <w:pStyle w:val="Zpat"/>
          <w:jc w:val="center"/>
        </w:pPr>
        <w:r>
          <w:fldChar w:fldCharType="begin"/>
        </w:r>
        <w:r>
          <w:instrText xml:space="preserve"> PAGE   \* MERGEFORMAT </w:instrText>
        </w:r>
        <w:r>
          <w:fldChar w:fldCharType="separate"/>
        </w:r>
        <w:r>
          <w:rPr>
            <w:noProof/>
          </w:rPr>
          <w:t>4</w:t>
        </w:r>
        <w:r>
          <w:rPr>
            <w:noProof/>
          </w:rPr>
          <w:fldChar w:fldCharType="end"/>
        </w:r>
      </w:p>
    </w:sdtContent>
  </w:sdt>
  <w:p w:rsidR="005D4746" w:rsidRDefault="005D474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910090"/>
      <w:docPartObj>
        <w:docPartGallery w:val="Page Numbers (Bottom of Page)"/>
        <w:docPartUnique/>
      </w:docPartObj>
    </w:sdtPr>
    <w:sdtEndPr>
      <w:rPr>
        <w:noProof/>
      </w:rPr>
    </w:sdtEndPr>
    <w:sdtContent>
      <w:p w:rsidR="00C3469E" w:rsidRDefault="00C3469E" w:rsidP="00C3469E">
        <w:pPr>
          <w:pStyle w:val="Zpat"/>
          <w:jc w:val="center"/>
        </w:pPr>
        <w:r>
          <w:fldChar w:fldCharType="begin"/>
        </w:r>
        <w:r>
          <w:instrText xml:space="preserve"> PAGE   \* MERGEFORMAT </w:instrText>
        </w:r>
        <w:r>
          <w:fldChar w:fldCharType="separate"/>
        </w:r>
        <w:r>
          <w:rPr>
            <w:noProof/>
          </w:rPr>
          <w:t>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789254"/>
      <w:docPartObj>
        <w:docPartGallery w:val="Page Numbers (Bottom of Page)"/>
        <w:docPartUnique/>
      </w:docPartObj>
    </w:sdtPr>
    <w:sdtEndPr>
      <w:rPr>
        <w:noProof/>
      </w:rPr>
    </w:sdtEndPr>
    <w:sdtContent>
      <w:p w:rsidR="00C3469E" w:rsidRDefault="00C3469E">
        <w:pPr>
          <w:pStyle w:val="Zpat"/>
          <w:jc w:val="center"/>
        </w:pPr>
        <w:r>
          <w:fldChar w:fldCharType="begin"/>
        </w:r>
        <w:r>
          <w:instrText xml:space="preserve"> PAGE   \* MERGEFORMAT </w:instrText>
        </w:r>
        <w:r>
          <w:fldChar w:fldCharType="separate"/>
        </w:r>
        <w:r>
          <w:rPr>
            <w:noProof/>
          </w:rPr>
          <w:t>4</w:t>
        </w:r>
        <w:r>
          <w:rPr>
            <w:noProof/>
          </w:rPr>
          <w:fldChar w:fldCharType="end"/>
        </w:r>
      </w:p>
    </w:sdtContent>
  </w:sdt>
  <w:p w:rsidR="00C3469E" w:rsidRDefault="00C3469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BDE" w:rsidRDefault="00BA2BDE">
      <w:r>
        <w:separator/>
      </w:r>
    </w:p>
  </w:footnote>
  <w:footnote w:type="continuationSeparator" w:id="0">
    <w:p w:rsidR="00BA2BDE" w:rsidRDefault="00BA2BDE">
      <w:r>
        <w:continuationSeparator/>
      </w:r>
    </w:p>
  </w:footnote>
  <w:footnote w:id="1">
    <w:p w:rsidR="005D4746" w:rsidRPr="001818BC" w:rsidRDefault="005D4746" w:rsidP="002E7810">
      <w:pPr>
        <w:pStyle w:val="Textpoznpodarou"/>
      </w:pPr>
      <w:r w:rsidRPr="001818BC">
        <w:rPr>
          <w:rStyle w:val="Znakapoznpodarou"/>
          <w:sz w:val="22"/>
          <w:szCs w:val="22"/>
        </w:rPr>
        <w:footnoteRef/>
      </w:r>
      <w:r w:rsidRPr="001818BC">
        <w:rPr>
          <w:sz w:val="22"/>
          <w:szCs w:val="22"/>
        </w:rPr>
        <w:t xml:space="preserve"> </w:t>
      </w:r>
      <w:r w:rsidRPr="00F94257">
        <w:rPr>
          <w:sz w:val="24"/>
          <w:szCs w:val="24"/>
        </w:rPr>
        <w:t xml:space="preserve">BLECHARZ, P. </w:t>
      </w:r>
      <w:r w:rsidRPr="00F94257">
        <w:rPr>
          <w:i/>
          <w:iCs/>
          <w:sz w:val="24"/>
          <w:szCs w:val="24"/>
        </w:rPr>
        <w:t>Základy moderního řízení kvality,</w:t>
      </w:r>
      <w:r w:rsidRPr="00F94257">
        <w:rPr>
          <w:sz w:val="24"/>
          <w:szCs w:val="24"/>
        </w:rPr>
        <w:t xml:space="preserve"> s. 18</w:t>
      </w:r>
    </w:p>
  </w:footnote>
  <w:footnote w:id="2">
    <w:p w:rsidR="005D4746" w:rsidRPr="000E0A24" w:rsidRDefault="005D4746" w:rsidP="000E0A24">
      <w:pPr>
        <w:pStyle w:val="Textpoznpodarou"/>
        <w:rPr>
          <w:sz w:val="24"/>
          <w:szCs w:val="24"/>
        </w:rPr>
      </w:pPr>
      <w:r w:rsidRPr="001818BC">
        <w:rPr>
          <w:rStyle w:val="Znakapoznpodarou"/>
          <w:sz w:val="22"/>
          <w:szCs w:val="22"/>
        </w:rPr>
        <w:footnoteRef/>
      </w:r>
      <w:r w:rsidRPr="001818BC">
        <w:rPr>
          <w:sz w:val="22"/>
          <w:szCs w:val="22"/>
          <w:vertAlign w:val="superscript"/>
        </w:rPr>
        <w:t xml:space="preserve"> </w:t>
      </w:r>
      <w:r>
        <w:rPr>
          <w:sz w:val="24"/>
          <w:szCs w:val="24"/>
        </w:rPr>
        <w:t>Tamtéž</w:t>
      </w:r>
      <w:r w:rsidRPr="000E0A24">
        <w:rPr>
          <w:sz w:val="24"/>
          <w:szCs w:val="24"/>
        </w:rPr>
        <w:t xml:space="preserve">, s. 9 </w:t>
      </w:r>
    </w:p>
  </w:footnote>
  <w:footnote w:id="3">
    <w:p w:rsidR="005D4746" w:rsidRDefault="005D4746" w:rsidP="00F40805">
      <w:r w:rsidRPr="001818BC">
        <w:rPr>
          <w:rStyle w:val="Znakapoznpodarou"/>
          <w:sz w:val="22"/>
          <w:szCs w:val="22"/>
        </w:rPr>
        <w:footnoteRef/>
      </w:r>
      <w:r w:rsidRPr="001818BC">
        <w:rPr>
          <w:sz w:val="22"/>
          <w:szCs w:val="22"/>
        </w:rPr>
        <w:t xml:space="preserve"> </w:t>
      </w:r>
      <w:r w:rsidRPr="00F94257">
        <w:rPr>
          <w:sz w:val="24"/>
        </w:rPr>
        <w:t xml:space="preserve">NENADÁL, J. </w:t>
      </w:r>
      <w:r w:rsidRPr="00F94257">
        <w:rPr>
          <w:i/>
          <w:iCs/>
          <w:sz w:val="24"/>
        </w:rPr>
        <w:t xml:space="preserve">Systémy managementu kvality: co, proč a jak </w:t>
      </w:r>
      <w:proofErr w:type="gramStart"/>
      <w:r w:rsidRPr="00F94257">
        <w:rPr>
          <w:i/>
          <w:iCs/>
          <w:sz w:val="24"/>
        </w:rPr>
        <w:t>měřit?</w:t>
      </w:r>
      <w:r w:rsidRPr="00F94257">
        <w:rPr>
          <w:sz w:val="24"/>
        </w:rPr>
        <w:t>.</w:t>
      </w:r>
      <w:proofErr w:type="gramEnd"/>
      <w:r w:rsidRPr="00F94257">
        <w:rPr>
          <w:sz w:val="24"/>
        </w:rPr>
        <w:t xml:space="preserve"> s. 15</w:t>
      </w:r>
    </w:p>
  </w:footnote>
  <w:footnote w:id="4">
    <w:p w:rsidR="005D4746" w:rsidRPr="00125670" w:rsidRDefault="005D4746" w:rsidP="00210EA4">
      <w:pPr>
        <w:spacing w:line="240" w:lineRule="auto"/>
        <w:rPr>
          <w:sz w:val="24"/>
        </w:rPr>
      </w:pPr>
      <w:r w:rsidRPr="001818BC">
        <w:rPr>
          <w:rStyle w:val="Znakapoznpodarou"/>
          <w:sz w:val="22"/>
          <w:szCs w:val="22"/>
        </w:rPr>
        <w:footnoteRef/>
      </w:r>
      <w:r w:rsidRPr="001818BC">
        <w:rPr>
          <w:sz w:val="22"/>
          <w:szCs w:val="22"/>
        </w:rPr>
        <w:t xml:space="preserve"> </w:t>
      </w:r>
      <w:r>
        <w:rPr>
          <w:sz w:val="22"/>
          <w:szCs w:val="22"/>
        </w:rPr>
        <w:t xml:space="preserve">Srov. </w:t>
      </w:r>
      <w:r w:rsidRPr="00BB356F">
        <w:rPr>
          <w:sz w:val="24"/>
        </w:rPr>
        <w:t xml:space="preserve">BLECHARZ, P. </w:t>
      </w:r>
      <w:r w:rsidRPr="00BB356F">
        <w:rPr>
          <w:i/>
          <w:iCs/>
          <w:sz w:val="24"/>
        </w:rPr>
        <w:t>Základy moderního řízení kvality</w:t>
      </w:r>
      <w:r w:rsidRPr="00BB356F">
        <w:rPr>
          <w:sz w:val="24"/>
        </w:rPr>
        <w:t>. s. 88</w:t>
      </w:r>
    </w:p>
  </w:footnote>
  <w:footnote w:id="5">
    <w:p w:rsidR="005D4746" w:rsidRPr="001818BC" w:rsidRDefault="005D4746" w:rsidP="00210EA4">
      <w:pPr>
        <w:pStyle w:val="Textpoznpodarou"/>
        <w:rPr>
          <w:sz w:val="22"/>
          <w:szCs w:val="22"/>
        </w:rPr>
      </w:pPr>
      <w:r w:rsidRPr="001818BC">
        <w:rPr>
          <w:rStyle w:val="Znakapoznpodarou"/>
          <w:sz w:val="22"/>
          <w:szCs w:val="22"/>
        </w:rPr>
        <w:footnoteRef/>
      </w:r>
      <w:r w:rsidRPr="001818BC">
        <w:rPr>
          <w:sz w:val="22"/>
          <w:szCs w:val="22"/>
        </w:rPr>
        <w:t xml:space="preserve"> </w:t>
      </w:r>
      <w:r w:rsidRPr="00BB356F">
        <w:rPr>
          <w:sz w:val="24"/>
          <w:szCs w:val="24"/>
        </w:rPr>
        <w:t xml:space="preserve">BLECHARZ, P. </w:t>
      </w:r>
      <w:r w:rsidRPr="00BB356F">
        <w:rPr>
          <w:i/>
          <w:iCs/>
          <w:sz w:val="24"/>
          <w:szCs w:val="24"/>
        </w:rPr>
        <w:t>Základy moderního řízení kvality</w:t>
      </w:r>
      <w:r w:rsidRPr="00BB356F">
        <w:rPr>
          <w:sz w:val="24"/>
          <w:szCs w:val="24"/>
        </w:rPr>
        <w:t>. s. 88</w:t>
      </w:r>
    </w:p>
  </w:footnote>
  <w:footnote w:id="6">
    <w:p w:rsidR="005D4746" w:rsidRDefault="005D4746" w:rsidP="00210EA4">
      <w:pPr>
        <w:spacing w:line="240" w:lineRule="auto"/>
      </w:pPr>
      <w:r w:rsidRPr="001818BC">
        <w:rPr>
          <w:rStyle w:val="Znakapoznpodarou"/>
          <w:sz w:val="22"/>
          <w:szCs w:val="22"/>
        </w:rPr>
        <w:footnoteRef/>
      </w:r>
      <w:r w:rsidRPr="001818BC">
        <w:rPr>
          <w:sz w:val="22"/>
          <w:szCs w:val="22"/>
        </w:rPr>
        <w:t xml:space="preserve"> </w:t>
      </w:r>
      <w:r>
        <w:rPr>
          <w:sz w:val="22"/>
          <w:szCs w:val="22"/>
        </w:rPr>
        <w:t xml:space="preserve">Srov. </w:t>
      </w:r>
      <w:r>
        <w:rPr>
          <w:sz w:val="24"/>
        </w:rPr>
        <w:t>Tamtéž</w:t>
      </w:r>
      <w:r w:rsidRPr="00F94257">
        <w:rPr>
          <w:sz w:val="24"/>
        </w:rPr>
        <w:t>. s. 42-64</w:t>
      </w:r>
    </w:p>
  </w:footnote>
  <w:footnote w:id="7">
    <w:p w:rsidR="005D4746" w:rsidRDefault="005D4746">
      <w:pPr>
        <w:pStyle w:val="Textpoznpodarou"/>
      </w:pPr>
      <w:r>
        <w:rPr>
          <w:rStyle w:val="Znakapoznpodarou"/>
        </w:rPr>
        <w:footnoteRef/>
      </w:r>
      <w:r>
        <w:t xml:space="preserve"> Srov. </w:t>
      </w:r>
      <w:r w:rsidRPr="00CC0905">
        <w:rPr>
          <w:sz w:val="24"/>
          <w:szCs w:val="24"/>
        </w:rPr>
        <w:t xml:space="preserve">NENADÁL, J. </w:t>
      </w:r>
      <w:r w:rsidRPr="00CC0905">
        <w:rPr>
          <w:i/>
          <w:iCs/>
          <w:sz w:val="24"/>
          <w:szCs w:val="24"/>
        </w:rPr>
        <w:t>Moderní management jakosti: principy, postupy, metody</w:t>
      </w:r>
      <w:r>
        <w:rPr>
          <w:i/>
          <w:iCs/>
          <w:sz w:val="24"/>
          <w:szCs w:val="24"/>
        </w:rPr>
        <w:t>. s. 117</w:t>
      </w:r>
    </w:p>
  </w:footnote>
  <w:footnote w:id="8">
    <w:p w:rsidR="005D4746" w:rsidRDefault="005D4746">
      <w:pPr>
        <w:pStyle w:val="Textpoznpodarou"/>
      </w:pPr>
      <w:r>
        <w:rPr>
          <w:rStyle w:val="Znakapoznpodarou"/>
        </w:rPr>
        <w:footnoteRef/>
      </w:r>
      <w:r>
        <w:t xml:space="preserve"> </w:t>
      </w:r>
      <w:r>
        <w:rPr>
          <w:sz w:val="24"/>
          <w:szCs w:val="24"/>
        </w:rPr>
        <w:t>Tamtéž</w:t>
      </w:r>
      <w:r>
        <w:rPr>
          <w:i/>
          <w:iCs/>
          <w:sz w:val="24"/>
          <w:szCs w:val="24"/>
        </w:rPr>
        <w:t>. s. 118</w:t>
      </w:r>
    </w:p>
  </w:footnote>
  <w:footnote w:id="9">
    <w:p w:rsidR="005D4746" w:rsidRDefault="005D4746">
      <w:pPr>
        <w:pStyle w:val="Textpoznpodarou"/>
      </w:pPr>
      <w:r>
        <w:rPr>
          <w:rStyle w:val="Znakapoznpodarou"/>
        </w:rPr>
        <w:footnoteRef/>
      </w:r>
      <w:r>
        <w:t xml:space="preserve"> Srov. </w:t>
      </w:r>
      <w:r>
        <w:rPr>
          <w:sz w:val="24"/>
          <w:szCs w:val="24"/>
        </w:rPr>
        <w:t>Tamtéž</w:t>
      </w:r>
      <w:r>
        <w:rPr>
          <w:i/>
          <w:iCs/>
          <w:sz w:val="24"/>
          <w:szCs w:val="24"/>
        </w:rPr>
        <w:t>. s. 107-108</w:t>
      </w:r>
    </w:p>
  </w:footnote>
  <w:footnote w:id="10">
    <w:p w:rsidR="005D4746" w:rsidRDefault="005D4746">
      <w:pPr>
        <w:pStyle w:val="Textpoznpodarou"/>
      </w:pPr>
      <w:r>
        <w:rPr>
          <w:rStyle w:val="Znakapoznpodarou"/>
        </w:rPr>
        <w:footnoteRef/>
      </w:r>
      <w:r>
        <w:t xml:space="preserve"> </w:t>
      </w:r>
      <w:r w:rsidRPr="00CC0905">
        <w:rPr>
          <w:sz w:val="24"/>
          <w:szCs w:val="24"/>
        </w:rPr>
        <w:t xml:space="preserve">NENADÁL, J. </w:t>
      </w:r>
      <w:r w:rsidRPr="00CC0905">
        <w:rPr>
          <w:i/>
          <w:iCs/>
          <w:sz w:val="24"/>
          <w:szCs w:val="24"/>
        </w:rPr>
        <w:t>Moderní management jakosti: principy, postupy, metody</w:t>
      </w:r>
      <w:r>
        <w:rPr>
          <w:i/>
          <w:iCs/>
          <w:sz w:val="24"/>
          <w:szCs w:val="24"/>
        </w:rPr>
        <w:t>. s. 108</w:t>
      </w:r>
    </w:p>
  </w:footnote>
  <w:footnote w:id="11">
    <w:p w:rsidR="005D4746" w:rsidRPr="001818BC" w:rsidRDefault="005D4746" w:rsidP="00386CBB">
      <w:pPr>
        <w:spacing w:line="240" w:lineRule="auto"/>
        <w:rPr>
          <w:sz w:val="22"/>
          <w:szCs w:val="22"/>
        </w:rPr>
      </w:pPr>
      <w:r w:rsidRPr="001818BC">
        <w:rPr>
          <w:rStyle w:val="Znakapoznpodarou"/>
          <w:sz w:val="22"/>
          <w:szCs w:val="22"/>
        </w:rPr>
        <w:footnoteRef/>
      </w:r>
      <w:r w:rsidRPr="001818BC">
        <w:rPr>
          <w:sz w:val="22"/>
          <w:szCs w:val="22"/>
        </w:rPr>
        <w:t xml:space="preserve"> </w:t>
      </w:r>
      <w:r w:rsidRPr="00F94257">
        <w:rPr>
          <w:sz w:val="24"/>
        </w:rPr>
        <w:t xml:space="preserve">BLECHARZ, P. </w:t>
      </w:r>
      <w:r w:rsidRPr="00303C6C">
        <w:rPr>
          <w:sz w:val="24"/>
        </w:rPr>
        <w:t>Základy moderního řízení kvality</w:t>
      </w:r>
      <w:r w:rsidRPr="00F94257">
        <w:rPr>
          <w:sz w:val="24"/>
        </w:rPr>
        <w:t>. s. 31</w:t>
      </w:r>
    </w:p>
  </w:footnote>
  <w:footnote w:id="12">
    <w:p w:rsidR="005D4746" w:rsidRPr="00303C6C" w:rsidRDefault="005D4746" w:rsidP="00386CBB">
      <w:pPr>
        <w:spacing w:line="240" w:lineRule="auto"/>
        <w:rPr>
          <w:sz w:val="24"/>
        </w:rPr>
      </w:pPr>
      <w:r w:rsidRPr="001818BC">
        <w:rPr>
          <w:rStyle w:val="Znakapoznpodarou"/>
          <w:sz w:val="22"/>
          <w:szCs w:val="22"/>
        </w:rPr>
        <w:footnoteRef/>
      </w:r>
      <w:r w:rsidRPr="001818BC">
        <w:rPr>
          <w:sz w:val="22"/>
          <w:szCs w:val="22"/>
        </w:rPr>
        <w:t xml:space="preserve"> </w:t>
      </w:r>
      <w:r w:rsidRPr="00F94257">
        <w:rPr>
          <w:sz w:val="24"/>
        </w:rPr>
        <w:t xml:space="preserve">BLECHARZ, P. </w:t>
      </w:r>
      <w:r w:rsidRPr="00303C6C">
        <w:rPr>
          <w:sz w:val="24"/>
        </w:rPr>
        <w:t>Základy moderního řízení kvality</w:t>
      </w:r>
      <w:r w:rsidRPr="00F94257">
        <w:rPr>
          <w:sz w:val="24"/>
        </w:rPr>
        <w:t>. s. 31</w:t>
      </w:r>
    </w:p>
  </w:footnote>
  <w:footnote w:id="13">
    <w:p w:rsidR="005D4746" w:rsidRPr="00303C6C" w:rsidRDefault="005D4746" w:rsidP="00303C6C">
      <w:pPr>
        <w:spacing w:line="240" w:lineRule="auto"/>
        <w:rPr>
          <w:sz w:val="24"/>
        </w:rPr>
      </w:pPr>
      <w:r w:rsidRPr="00303C6C">
        <w:rPr>
          <w:rStyle w:val="Znakapoznpodarou"/>
          <w:sz w:val="22"/>
          <w:szCs w:val="22"/>
        </w:rPr>
        <w:footnoteRef/>
      </w:r>
      <w:r w:rsidRPr="00303C6C">
        <w:rPr>
          <w:sz w:val="24"/>
        </w:rPr>
        <w:t xml:space="preserve"> </w:t>
      </w:r>
      <w:r>
        <w:rPr>
          <w:sz w:val="24"/>
        </w:rPr>
        <w:t>Tamtéž</w:t>
      </w:r>
      <w:r w:rsidRPr="00F94257">
        <w:rPr>
          <w:sz w:val="24"/>
        </w:rPr>
        <w:t>. s. 32</w:t>
      </w:r>
    </w:p>
  </w:footnote>
  <w:footnote w:id="14">
    <w:p w:rsidR="005D4746" w:rsidRPr="00303C6C" w:rsidRDefault="005D4746" w:rsidP="00303C6C">
      <w:pPr>
        <w:spacing w:line="240" w:lineRule="auto"/>
        <w:rPr>
          <w:sz w:val="24"/>
        </w:rPr>
      </w:pPr>
      <w:r w:rsidRPr="00303C6C">
        <w:rPr>
          <w:rStyle w:val="Znakapoznpodarou"/>
          <w:sz w:val="22"/>
          <w:szCs w:val="22"/>
        </w:rPr>
        <w:footnoteRef/>
      </w:r>
      <w:r w:rsidRPr="00303C6C">
        <w:rPr>
          <w:sz w:val="24"/>
        </w:rPr>
        <w:t xml:space="preserve"> </w:t>
      </w:r>
      <w:r>
        <w:rPr>
          <w:sz w:val="24"/>
        </w:rPr>
        <w:t>Tamtéž</w:t>
      </w:r>
      <w:r w:rsidRPr="00F94257">
        <w:rPr>
          <w:sz w:val="24"/>
        </w:rPr>
        <w:t>. s. 33</w:t>
      </w:r>
    </w:p>
  </w:footnote>
  <w:footnote w:id="15">
    <w:p w:rsidR="005D4746" w:rsidRPr="001818BC" w:rsidRDefault="005D4746" w:rsidP="00386CBB">
      <w:pPr>
        <w:spacing w:line="240" w:lineRule="auto"/>
        <w:rPr>
          <w:sz w:val="22"/>
          <w:szCs w:val="22"/>
        </w:rPr>
      </w:pPr>
      <w:r w:rsidRPr="00303C6C">
        <w:rPr>
          <w:rStyle w:val="Znakapoznpodarou"/>
          <w:sz w:val="22"/>
          <w:szCs w:val="22"/>
        </w:rPr>
        <w:footnoteRef/>
      </w:r>
      <w:r w:rsidRPr="00303C6C">
        <w:rPr>
          <w:rStyle w:val="Znakapoznpodarou"/>
          <w:sz w:val="22"/>
          <w:szCs w:val="22"/>
        </w:rPr>
        <w:t xml:space="preserve"> </w:t>
      </w:r>
      <w:r>
        <w:rPr>
          <w:sz w:val="24"/>
        </w:rPr>
        <w:t>Tamtéž</w:t>
      </w:r>
      <w:r w:rsidRPr="00F94257">
        <w:rPr>
          <w:sz w:val="24"/>
        </w:rPr>
        <w:t>. s. 33</w:t>
      </w:r>
    </w:p>
  </w:footnote>
  <w:footnote w:id="16">
    <w:p w:rsidR="005D4746" w:rsidRDefault="005D4746" w:rsidP="00386CBB">
      <w:pPr>
        <w:pStyle w:val="Textpoznpodarou"/>
      </w:pPr>
      <w:r w:rsidRPr="001818BC">
        <w:rPr>
          <w:rStyle w:val="Znakapoznpodarou"/>
          <w:sz w:val="22"/>
          <w:szCs w:val="22"/>
        </w:rPr>
        <w:footnoteRef/>
      </w:r>
      <w:r w:rsidRPr="001818BC">
        <w:rPr>
          <w:sz w:val="22"/>
          <w:szCs w:val="22"/>
        </w:rPr>
        <w:t xml:space="preserve"> </w:t>
      </w:r>
      <w:r w:rsidRPr="00F94257">
        <w:rPr>
          <w:sz w:val="24"/>
          <w:szCs w:val="24"/>
        </w:rPr>
        <w:t xml:space="preserve">BLECHARZ, P. </w:t>
      </w:r>
      <w:r w:rsidRPr="00F94257">
        <w:rPr>
          <w:i/>
          <w:iCs/>
          <w:sz w:val="24"/>
          <w:szCs w:val="24"/>
        </w:rPr>
        <w:t>Základy moderního řízení kvality</w:t>
      </w:r>
      <w:r w:rsidRPr="00F94257">
        <w:rPr>
          <w:sz w:val="24"/>
          <w:szCs w:val="24"/>
        </w:rPr>
        <w:t>. s. 33</w:t>
      </w:r>
    </w:p>
  </w:footnote>
  <w:footnote w:id="17">
    <w:p w:rsidR="005D4746" w:rsidRPr="001818BC" w:rsidRDefault="005D4746" w:rsidP="00386CBB">
      <w:pPr>
        <w:spacing w:line="240" w:lineRule="auto"/>
        <w:rPr>
          <w:sz w:val="22"/>
          <w:szCs w:val="22"/>
        </w:rPr>
      </w:pPr>
      <w:r w:rsidRPr="001818BC">
        <w:rPr>
          <w:rStyle w:val="Znakapoznpodarou"/>
          <w:sz w:val="22"/>
          <w:szCs w:val="22"/>
        </w:rPr>
        <w:footnoteRef/>
      </w:r>
      <w:r w:rsidRPr="001818BC">
        <w:rPr>
          <w:sz w:val="22"/>
          <w:szCs w:val="22"/>
        </w:rPr>
        <w:t xml:space="preserve"> </w:t>
      </w:r>
      <w:r>
        <w:rPr>
          <w:sz w:val="24"/>
        </w:rPr>
        <w:t>Tamtéž</w:t>
      </w:r>
      <w:r w:rsidRPr="00F94257">
        <w:rPr>
          <w:sz w:val="24"/>
        </w:rPr>
        <w:t>. s. 34</w:t>
      </w:r>
      <w:r w:rsidRPr="001818BC">
        <w:rPr>
          <w:sz w:val="22"/>
          <w:szCs w:val="22"/>
        </w:rPr>
        <w:t xml:space="preserve"> </w:t>
      </w:r>
    </w:p>
  </w:footnote>
  <w:footnote w:id="18">
    <w:p w:rsidR="005D4746" w:rsidRPr="001818BC" w:rsidRDefault="005D4746">
      <w:pPr>
        <w:pStyle w:val="Textpoznpodarou"/>
        <w:rPr>
          <w:sz w:val="22"/>
          <w:szCs w:val="22"/>
        </w:rPr>
      </w:pPr>
      <w:r w:rsidRPr="001818BC">
        <w:rPr>
          <w:rStyle w:val="Znakapoznpodarou"/>
          <w:sz w:val="22"/>
          <w:szCs w:val="22"/>
        </w:rPr>
        <w:footnoteRef/>
      </w:r>
      <w:r w:rsidRPr="001818BC">
        <w:rPr>
          <w:sz w:val="22"/>
          <w:szCs w:val="22"/>
        </w:rPr>
        <w:t xml:space="preserve"> </w:t>
      </w:r>
      <w:r>
        <w:rPr>
          <w:sz w:val="24"/>
          <w:szCs w:val="24"/>
        </w:rPr>
        <w:t>Tamtéž</w:t>
      </w:r>
      <w:r w:rsidRPr="00F94257">
        <w:rPr>
          <w:sz w:val="24"/>
          <w:szCs w:val="24"/>
        </w:rPr>
        <w:t>. s. 35</w:t>
      </w:r>
    </w:p>
  </w:footnote>
  <w:footnote w:id="19">
    <w:p w:rsidR="005D4746" w:rsidRDefault="005D4746" w:rsidP="0009591E">
      <w:pPr>
        <w:spacing w:line="240" w:lineRule="auto"/>
      </w:pPr>
      <w:r w:rsidRPr="001818BC">
        <w:rPr>
          <w:rStyle w:val="Znakapoznpodarou"/>
          <w:sz w:val="22"/>
          <w:szCs w:val="22"/>
        </w:rPr>
        <w:footnoteRef/>
      </w:r>
      <w:r w:rsidRPr="001818BC">
        <w:rPr>
          <w:sz w:val="22"/>
          <w:szCs w:val="22"/>
        </w:rPr>
        <w:t xml:space="preserve"> </w:t>
      </w:r>
      <w:r w:rsidRPr="00F94257">
        <w:rPr>
          <w:sz w:val="24"/>
        </w:rPr>
        <w:t xml:space="preserve">BLECHARZ, P. </w:t>
      </w:r>
      <w:r w:rsidRPr="00F94257">
        <w:rPr>
          <w:i/>
          <w:iCs/>
          <w:sz w:val="24"/>
        </w:rPr>
        <w:t>Základy moderního řízení kvality</w:t>
      </w:r>
      <w:r w:rsidRPr="00F94257">
        <w:rPr>
          <w:sz w:val="24"/>
        </w:rPr>
        <w:t>. s. 38</w:t>
      </w:r>
    </w:p>
  </w:footnote>
  <w:footnote w:id="20">
    <w:p w:rsidR="005D4746" w:rsidRPr="004C6844" w:rsidRDefault="005D4746" w:rsidP="001818BC">
      <w:pPr>
        <w:spacing w:line="240" w:lineRule="auto"/>
        <w:rPr>
          <w:sz w:val="22"/>
          <w:szCs w:val="22"/>
        </w:rPr>
      </w:pPr>
      <w:r w:rsidRPr="004C6844">
        <w:rPr>
          <w:sz w:val="22"/>
          <w:szCs w:val="22"/>
          <w:vertAlign w:val="superscript"/>
        </w:rPr>
        <w:footnoteRef/>
      </w:r>
      <w:r w:rsidRPr="004C6844">
        <w:rPr>
          <w:sz w:val="22"/>
          <w:szCs w:val="22"/>
          <w:vertAlign w:val="superscript"/>
        </w:rPr>
        <w:t xml:space="preserve">  </w:t>
      </w:r>
      <w:r w:rsidRPr="004C6844">
        <w:rPr>
          <w:sz w:val="24"/>
        </w:rPr>
        <w:t>Tamtéž. s. 38</w:t>
      </w:r>
    </w:p>
  </w:footnote>
  <w:footnote w:id="21">
    <w:p w:rsidR="005D4746" w:rsidRPr="004C6844" w:rsidRDefault="005D4746" w:rsidP="001818BC">
      <w:pPr>
        <w:spacing w:line="240" w:lineRule="auto"/>
        <w:rPr>
          <w:sz w:val="24"/>
        </w:rPr>
      </w:pPr>
      <w:r w:rsidRPr="004C6844">
        <w:rPr>
          <w:sz w:val="22"/>
          <w:szCs w:val="22"/>
          <w:vertAlign w:val="superscript"/>
        </w:rPr>
        <w:footnoteRef/>
      </w:r>
      <w:r w:rsidRPr="004C6844">
        <w:rPr>
          <w:sz w:val="24"/>
        </w:rPr>
        <w:t xml:space="preserve"> HNÁTEK, J. Komentované vydání normy ČSN EN ISO 9001:2016: systémy  </w:t>
      </w:r>
    </w:p>
    <w:p w:rsidR="005D4746" w:rsidRPr="00840AF4" w:rsidRDefault="005D4746" w:rsidP="001818BC">
      <w:pPr>
        <w:spacing w:line="240" w:lineRule="auto"/>
        <w:rPr>
          <w:sz w:val="22"/>
          <w:szCs w:val="22"/>
        </w:rPr>
      </w:pPr>
      <w:r w:rsidRPr="004C6844">
        <w:rPr>
          <w:sz w:val="24"/>
        </w:rPr>
        <w:t xml:space="preserve">    managementu kvality – Požadavky. s. 119</w:t>
      </w:r>
    </w:p>
  </w:footnote>
  <w:footnote w:id="22">
    <w:p w:rsidR="005D4746" w:rsidRDefault="005D4746">
      <w:pPr>
        <w:pStyle w:val="Textpoznpodarou"/>
      </w:pPr>
      <w:r>
        <w:rPr>
          <w:rStyle w:val="Znakapoznpodarou"/>
        </w:rPr>
        <w:footnoteRef/>
      </w:r>
      <w:r>
        <w:t xml:space="preserve"> </w:t>
      </w:r>
      <w:r w:rsidRPr="00B16E62">
        <w:rPr>
          <w:sz w:val="24"/>
        </w:rPr>
        <w:t xml:space="preserve">KOŠTURIAK, J. </w:t>
      </w:r>
      <w:proofErr w:type="spellStart"/>
      <w:r w:rsidRPr="00B16E62">
        <w:rPr>
          <w:i/>
          <w:iCs/>
          <w:sz w:val="24"/>
        </w:rPr>
        <w:t>Kaizen</w:t>
      </w:r>
      <w:proofErr w:type="spellEnd"/>
      <w:r w:rsidRPr="00B16E62">
        <w:rPr>
          <w:i/>
          <w:iCs/>
          <w:sz w:val="24"/>
        </w:rPr>
        <w:t>: osvědčená praxe českých a slovenských podniků</w:t>
      </w:r>
      <w:r w:rsidRPr="00B16E62">
        <w:rPr>
          <w:sz w:val="24"/>
        </w:rPr>
        <w:t>. s. 3-4</w:t>
      </w:r>
    </w:p>
  </w:footnote>
  <w:footnote w:id="23">
    <w:p w:rsidR="005D4746" w:rsidRPr="00B16E62" w:rsidRDefault="005D4746" w:rsidP="00263D13">
      <w:pPr>
        <w:spacing w:line="240" w:lineRule="auto"/>
        <w:rPr>
          <w:sz w:val="22"/>
          <w:szCs w:val="22"/>
        </w:rPr>
      </w:pPr>
      <w:r w:rsidRPr="00B16E62">
        <w:rPr>
          <w:rStyle w:val="Znakapoznpodarou"/>
          <w:sz w:val="22"/>
          <w:szCs w:val="22"/>
        </w:rPr>
        <w:footnoteRef/>
      </w:r>
      <w:r w:rsidRPr="00B16E62">
        <w:rPr>
          <w:sz w:val="22"/>
          <w:szCs w:val="22"/>
        </w:rPr>
        <w:t xml:space="preserve"> </w:t>
      </w:r>
      <w:r w:rsidRPr="00B16E62">
        <w:rPr>
          <w:sz w:val="24"/>
        </w:rPr>
        <w:t xml:space="preserve">KOŠTURIAK, J. </w:t>
      </w:r>
      <w:proofErr w:type="spellStart"/>
      <w:r w:rsidRPr="00B16E62">
        <w:rPr>
          <w:i/>
          <w:iCs/>
          <w:sz w:val="24"/>
        </w:rPr>
        <w:t>Kaizen</w:t>
      </w:r>
      <w:proofErr w:type="spellEnd"/>
      <w:r w:rsidRPr="00B16E62">
        <w:rPr>
          <w:i/>
          <w:iCs/>
          <w:sz w:val="24"/>
        </w:rPr>
        <w:t>: osvědčená praxe českých a slovenských podniků</w:t>
      </w:r>
      <w:r w:rsidRPr="00B16E62">
        <w:rPr>
          <w:sz w:val="24"/>
        </w:rPr>
        <w:t>. s. 3-4</w:t>
      </w:r>
    </w:p>
  </w:footnote>
  <w:footnote w:id="24">
    <w:p w:rsidR="005D4746" w:rsidRPr="00FB4A2E" w:rsidRDefault="005D4746" w:rsidP="00EE57C1">
      <w:pPr>
        <w:spacing w:line="240" w:lineRule="auto"/>
      </w:pPr>
      <w:r w:rsidRPr="00B16E62">
        <w:rPr>
          <w:rStyle w:val="Znakapoznpodarou"/>
          <w:sz w:val="22"/>
          <w:szCs w:val="22"/>
        </w:rPr>
        <w:footnoteRef/>
      </w:r>
      <w:r w:rsidRPr="00B16E62">
        <w:rPr>
          <w:sz w:val="22"/>
          <w:szCs w:val="22"/>
        </w:rPr>
        <w:t xml:space="preserve"> </w:t>
      </w:r>
      <w:r w:rsidRPr="00B16E62">
        <w:rPr>
          <w:sz w:val="24"/>
        </w:rPr>
        <w:t>Tamtéž. s. 5</w:t>
      </w:r>
    </w:p>
  </w:footnote>
  <w:footnote w:id="25">
    <w:p w:rsidR="005D4746" w:rsidRPr="00B16E62" w:rsidRDefault="005D4746">
      <w:pPr>
        <w:pStyle w:val="Textpoznpodarou"/>
      </w:pPr>
      <w:r w:rsidRPr="00B16E62">
        <w:rPr>
          <w:rStyle w:val="Znakapoznpodarou"/>
        </w:rPr>
        <w:footnoteRef/>
      </w:r>
      <w:r w:rsidRPr="00B16E62">
        <w:t xml:space="preserve"> </w:t>
      </w:r>
      <w:r w:rsidRPr="00B16E62">
        <w:rPr>
          <w:sz w:val="24"/>
          <w:szCs w:val="24"/>
        </w:rPr>
        <w:t xml:space="preserve">KOŠTURIAK, J. </w:t>
      </w:r>
      <w:proofErr w:type="spellStart"/>
      <w:r w:rsidRPr="00B16E62">
        <w:rPr>
          <w:i/>
          <w:iCs/>
          <w:sz w:val="24"/>
          <w:szCs w:val="24"/>
        </w:rPr>
        <w:t>Kaizen</w:t>
      </w:r>
      <w:proofErr w:type="spellEnd"/>
      <w:r w:rsidRPr="00B16E62">
        <w:rPr>
          <w:i/>
          <w:iCs/>
          <w:sz w:val="24"/>
          <w:szCs w:val="24"/>
        </w:rPr>
        <w:t>: osvědčená praxe českých a slovenských podniků</w:t>
      </w:r>
      <w:r w:rsidRPr="00B16E62">
        <w:rPr>
          <w:sz w:val="24"/>
          <w:szCs w:val="24"/>
        </w:rPr>
        <w:t>. s. 6</w:t>
      </w:r>
    </w:p>
  </w:footnote>
  <w:footnote w:id="26">
    <w:p w:rsidR="005D4746" w:rsidRPr="00B16E62" w:rsidRDefault="005D4746" w:rsidP="00263D13">
      <w:pPr>
        <w:spacing w:line="240" w:lineRule="auto"/>
        <w:rPr>
          <w:i/>
          <w:iCs/>
          <w:sz w:val="24"/>
        </w:rPr>
      </w:pPr>
      <w:r w:rsidRPr="00B16E62">
        <w:rPr>
          <w:rStyle w:val="Znakapoznpodarou"/>
          <w:sz w:val="22"/>
          <w:szCs w:val="22"/>
        </w:rPr>
        <w:footnoteRef/>
      </w:r>
      <w:r w:rsidRPr="00B16E62">
        <w:rPr>
          <w:sz w:val="22"/>
          <w:szCs w:val="22"/>
        </w:rPr>
        <w:t xml:space="preserve"> </w:t>
      </w:r>
      <w:r w:rsidRPr="00B16E62">
        <w:rPr>
          <w:sz w:val="24"/>
        </w:rPr>
        <w:t xml:space="preserve">HNÁTEK, J. </w:t>
      </w:r>
      <w:r w:rsidRPr="00B16E62">
        <w:rPr>
          <w:i/>
          <w:iCs/>
          <w:sz w:val="24"/>
        </w:rPr>
        <w:t xml:space="preserve">Komentované vydání normy ČSN EN ISO 9001:2016: systémy    </w:t>
      </w:r>
    </w:p>
    <w:p w:rsidR="005D4746" w:rsidRPr="00840AF4" w:rsidRDefault="005D4746" w:rsidP="00263D13">
      <w:pPr>
        <w:spacing w:line="240" w:lineRule="auto"/>
        <w:rPr>
          <w:sz w:val="22"/>
          <w:szCs w:val="22"/>
        </w:rPr>
      </w:pPr>
      <w:r w:rsidRPr="00B16E62">
        <w:rPr>
          <w:i/>
          <w:iCs/>
          <w:sz w:val="24"/>
        </w:rPr>
        <w:t xml:space="preserve">    managementu kvality – Požadavky</w:t>
      </w:r>
      <w:r w:rsidRPr="00B16E62">
        <w:rPr>
          <w:sz w:val="24"/>
        </w:rPr>
        <w:t>. s. 21</w:t>
      </w:r>
    </w:p>
  </w:footnote>
  <w:footnote w:id="27">
    <w:p w:rsidR="005D4746" w:rsidRDefault="005D4746" w:rsidP="00263D13">
      <w:pPr>
        <w:spacing w:line="240" w:lineRule="auto"/>
        <w:rPr>
          <w:i/>
          <w:iCs/>
          <w:sz w:val="24"/>
        </w:rPr>
      </w:pPr>
      <w:r w:rsidRPr="00840AF4">
        <w:rPr>
          <w:rStyle w:val="Znakapoznpodarou"/>
          <w:sz w:val="22"/>
          <w:szCs w:val="22"/>
        </w:rPr>
        <w:footnoteRef/>
      </w:r>
      <w:r w:rsidRPr="00840AF4">
        <w:rPr>
          <w:sz w:val="22"/>
          <w:szCs w:val="22"/>
        </w:rPr>
        <w:t xml:space="preserve"> </w:t>
      </w:r>
      <w:r w:rsidRPr="00C26590">
        <w:rPr>
          <w:sz w:val="24"/>
        </w:rPr>
        <w:t xml:space="preserve">HNÁTEK, J. </w:t>
      </w:r>
      <w:r w:rsidRPr="00C26590">
        <w:rPr>
          <w:i/>
          <w:iCs/>
          <w:sz w:val="24"/>
        </w:rPr>
        <w:t xml:space="preserve">Komentované vydání normy ČSN EN ISO 9001:2016: systémy </w:t>
      </w:r>
      <w:r>
        <w:rPr>
          <w:i/>
          <w:iCs/>
          <w:sz w:val="24"/>
        </w:rPr>
        <w:t xml:space="preserve"> </w:t>
      </w:r>
    </w:p>
    <w:p w:rsidR="005D4746" w:rsidRDefault="005D4746" w:rsidP="00FC03F1">
      <w:pPr>
        <w:spacing w:line="240" w:lineRule="auto"/>
      </w:pPr>
      <w:r>
        <w:rPr>
          <w:i/>
          <w:iCs/>
          <w:sz w:val="24"/>
        </w:rPr>
        <w:t xml:space="preserve">   </w:t>
      </w:r>
      <w:r w:rsidRPr="00C26590">
        <w:rPr>
          <w:i/>
          <w:iCs/>
          <w:sz w:val="24"/>
        </w:rPr>
        <w:t>managementu kvality – Požadavky</w:t>
      </w:r>
      <w:r w:rsidRPr="00C26590">
        <w:rPr>
          <w:sz w:val="24"/>
        </w:rPr>
        <w:t>. s. 20</w:t>
      </w:r>
    </w:p>
  </w:footnote>
  <w:footnote w:id="28">
    <w:p w:rsidR="005D4746" w:rsidRDefault="005D4746">
      <w:pPr>
        <w:pStyle w:val="Textpoznpodarou"/>
      </w:pPr>
      <w:r>
        <w:rPr>
          <w:rStyle w:val="Znakapoznpodarou"/>
        </w:rPr>
        <w:footnoteRef/>
      </w:r>
      <w:r>
        <w:t xml:space="preserve"> </w:t>
      </w:r>
      <w:r w:rsidRPr="00C26590">
        <w:rPr>
          <w:sz w:val="24"/>
        </w:rPr>
        <w:t>Úspěch: produktivita a inovace v souvislostech: časopis pro úspěšné manažery. s.</w:t>
      </w:r>
      <w:r>
        <w:rPr>
          <w:sz w:val="24"/>
        </w:rPr>
        <w:t>6</w:t>
      </w:r>
    </w:p>
  </w:footnote>
  <w:footnote w:id="29">
    <w:p w:rsidR="005D4746" w:rsidRPr="00840AF4" w:rsidRDefault="005D4746" w:rsidP="00263D13">
      <w:pPr>
        <w:spacing w:line="240" w:lineRule="auto"/>
        <w:rPr>
          <w:sz w:val="22"/>
          <w:szCs w:val="22"/>
        </w:rPr>
      </w:pPr>
      <w:r w:rsidRPr="00840AF4">
        <w:rPr>
          <w:rStyle w:val="Znakapoznpodarou"/>
          <w:sz w:val="22"/>
          <w:szCs w:val="22"/>
        </w:rPr>
        <w:footnoteRef/>
      </w:r>
      <w:r w:rsidRPr="00840AF4">
        <w:rPr>
          <w:sz w:val="22"/>
          <w:szCs w:val="22"/>
        </w:rPr>
        <w:t xml:space="preserve"> </w:t>
      </w:r>
      <w:r>
        <w:rPr>
          <w:sz w:val="22"/>
          <w:szCs w:val="22"/>
        </w:rPr>
        <w:t xml:space="preserve">Srov. </w:t>
      </w:r>
      <w:r w:rsidRPr="00C26590">
        <w:rPr>
          <w:sz w:val="24"/>
        </w:rPr>
        <w:t>Úspěch: produktivita a inovace v souvislostech: časopis pro úspěšné manažery. s.7</w:t>
      </w:r>
    </w:p>
  </w:footnote>
  <w:footnote w:id="30">
    <w:p w:rsidR="005D4746" w:rsidRPr="00C26590" w:rsidRDefault="005D4746" w:rsidP="00263D13">
      <w:pPr>
        <w:spacing w:line="240" w:lineRule="auto"/>
        <w:rPr>
          <w:color w:val="FF0000"/>
          <w:sz w:val="24"/>
        </w:rPr>
      </w:pPr>
      <w:r w:rsidRPr="00840AF4">
        <w:rPr>
          <w:rStyle w:val="Znakapoznpodarou"/>
          <w:sz w:val="22"/>
          <w:szCs w:val="22"/>
        </w:rPr>
        <w:footnoteRef/>
      </w:r>
      <w:r w:rsidRPr="00840AF4">
        <w:rPr>
          <w:sz w:val="22"/>
          <w:szCs w:val="22"/>
        </w:rPr>
        <w:t xml:space="preserve"> </w:t>
      </w:r>
      <w:r w:rsidRPr="00FB4A2E">
        <w:rPr>
          <w:sz w:val="24"/>
        </w:rPr>
        <w:t xml:space="preserve">KOŽÍŠEK, J. a STIEBEROVÁ, </w:t>
      </w:r>
      <w:proofErr w:type="gramStart"/>
      <w:r w:rsidRPr="00FB4A2E">
        <w:rPr>
          <w:sz w:val="24"/>
        </w:rPr>
        <w:t>B..</w:t>
      </w:r>
      <w:proofErr w:type="gramEnd"/>
      <w:r w:rsidRPr="00FB4A2E">
        <w:rPr>
          <w:sz w:val="24"/>
        </w:rPr>
        <w:t xml:space="preserve"> </w:t>
      </w:r>
      <w:r w:rsidRPr="00FB4A2E">
        <w:rPr>
          <w:i/>
          <w:iCs/>
          <w:sz w:val="24"/>
        </w:rPr>
        <w:t>Management jakosti II</w:t>
      </w:r>
      <w:r w:rsidRPr="00FB4A2E">
        <w:rPr>
          <w:sz w:val="24"/>
        </w:rPr>
        <w:t xml:space="preserve">. </w:t>
      </w:r>
      <w:r w:rsidRPr="00FB4A2E">
        <w:rPr>
          <w:rFonts w:eastAsia="Calibri"/>
          <w:sz w:val="24"/>
        </w:rPr>
        <w:t>s.13</w:t>
      </w:r>
    </w:p>
  </w:footnote>
  <w:footnote w:id="31">
    <w:p w:rsidR="005D4746" w:rsidRPr="00263D13" w:rsidRDefault="005D4746" w:rsidP="00AC133F">
      <w:pPr>
        <w:spacing w:line="240" w:lineRule="auto"/>
        <w:ind w:firstLine="0"/>
        <w:rPr>
          <w:sz w:val="22"/>
          <w:szCs w:val="22"/>
        </w:rPr>
      </w:pPr>
      <w:r w:rsidRPr="00840AF4">
        <w:rPr>
          <w:rStyle w:val="Znakapoznpodarou"/>
          <w:sz w:val="22"/>
          <w:szCs w:val="22"/>
        </w:rPr>
        <w:footnoteRef/>
      </w:r>
      <w:r w:rsidRPr="00840AF4">
        <w:rPr>
          <w:sz w:val="22"/>
          <w:szCs w:val="22"/>
        </w:rPr>
        <w:t xml:space="preserve"> </w:t>
      </w:r>
      <w:r w:rsidRPr="00C26590">
        <w:rPr>
          <w:sz w:val="24"/>
        </w:rPr>
        <w:t xml:space="preserve">Úspěch: </w:t>
      </w:r>
      <w:r w:rsidRPr="00FB4A2E">
        <w:rPr>
          <w:i/>
          <w:sz w:val="24"/>
        </w:rPr>
        <w:t>produktivita a inovace v souvislostech: časopis pro úspěšné manažery</w:t>
      </w:r>
      <w:r w:rsidRPr="00C26590">
        <w:rPr>
          <w:sz w:val="24"/>
        </w:rPr>
        <w:t>. s.7</w:t>
      </w:r>
    </w:p>
  </w:footnote>
  <w:footnote w:id="32">
    <w:p w:rsidR="005D4746" w:rsidRPr="00840AF4" w:rsidRDefault="005D4746" w:rsidP="00303C6C">
      <w:pPr>
        <w:pStyle w:val="Textpoznpodarou"/>
        <w:ind w:firstLine="0"/>
      </w:pPr>
      <w:r w:rsidRPr="00840AF4">
        <w:rPr>
          <w:rStyle w:val="Znakapoznpodarou"/>
          <w:sz w:val="22"/>
          <w:szCs w:val="22"/>
        </w:rPr>
        <w:footnoteRef/>
      </w:r>
      <w:r w:rsidRPr="00840AF4">
        <w:rPr>
          <w:sz w:val="22"/>
          <w:szCs w:val="22"/>
        </w:rPr>
        <w:t xml:space="preserve"> </w:t>
      </w:r>
      <w:r>
        <w:rPr>
          <w:sz w:val="24"/>
          <w:szCs w:val="24"/>
        </w:rPr>
        <w:t>Tamtéž</w:t>
      </w:r>
    </w:p>
  </w:footnote>
  <w:footnote w:id="33">
    <w:p w:rsidR="005D4746" w:rsidRDefault="005D4746" w:rsidP="002958B0">
      <w:pPr>
        <w:pStyle w:val="Textpoznpodarou"/>
        <w:ind w:firstLine="0"/>
      </w:pPr>
      <w:r>
        <w:rPr>
          <w:rStyle w:val="Znakapoznpodarou"/>
        </w:rPr>
        <w:footnoteRef/>
      </w:r>
      <w:r>
        <w:t xml:space="preserve"> </w:t>
      </w:r>
      <w:r w:rsidRPr="00C26590">
        <w:rPr>
          <w:sz w:val="24"/>
          <w:szCs w:val="24"/>
        </w:rPr>
        <w:t xml:space="preserve">Úspěch: </w:t>
      </w:r>
      <w:r w:rsidRPr="00FB4A2E">
        <w:rPr>
          <w:i/>
          <w:sz w:val="24"/>
          <w:szCs w:val="24"/>
        </w:rPr>
        <w:t>produktivita a inovace v souvislostech: časopis pro úspěšné manažery</w:t>
      </w:r>
      <w:r w:rsidRPr="00C26590">
        <w:rPr>
          <w:sz w:val="24"/>
          <w:szCs w:val="24"/>
        </w:rPr>
        <w:t>. s.</w:t>
      </w:r>
      <w:r>
        <w:rPr>
          <w:sz w:val="24"/>
          <w:szCs w:val="24"/>
        </w:rPr>
        <w:t>8</w:t>
      </w:r>
    </w:p>
  </w:footnote>
  <w:footnote w:id="34">
    <w:p w:rsidR="005D4746" w:rsidRPr="0042089F" w:rsidRDefault="005D4746" w:rsidP="00C5640E">
      <w:pPr>
        <w:pStyle w:val="Textpoznpodarou"/>
        <w:ind w:firstLine="0"/>
        <w:rPr>
          <w:sz w:val="22"/>
          <w:szCs w:val="22"/>
        </w:rPr>
      </w:pPr>
      <w:r w:rsidRPr="0042089F">
        <w:rPr>
          <w:rStyle w:val="Znakapoznpodarou"/>
          <w:sz w:val="22"/>
          <w:szCs w:val="22"/>
        </w:rPr>
        <w:footnoteRef/>
      </w:r>
      <w:r w:rsidRPr="0042089F">
        <w:rPr>
          <w:sz w:val="22"/>
          <w:szCs w:val="22"/>
        </w:rPr>
        <w:t xml:space="preserve"> </w:t>
      </w:r>
      <w:r w:rsidRPr="00C5640E">
        <w:rPr>
          <w:sz w:val="24"/>
          <w:szCs w:val="24"/>
        </w:rPr>
        <w:t xml:space="preserve">Dostupné na </w:t>
      </w:r>
      <w:proofErr w:type="gramStart"/>
      <w:r w:rsidRPr="00C5640E">
        <w:rPr>
          <w:sz w:val="24"/>
          <w:szCs w:val="24"/>
        </w:rPr>
        <w:t>WWW:  ˂</w:t>
      </w:r>
      <w:proofErr w:type="gramEnd"/>
      <w:r w:rsidR="00B93A22">
        <w:fldChar w:fldCharType="begin"/>
      </w:r>
      <w:r w:rsidR="00B93A22">
        <w:instrText xml:space="preserve"> HYPERLINK "http://www.metrie.cz/metrologie/cz" </w:instrText>
      </w:r>
      <w:r w:rsidR="00B93A22">
        <w:fldChar w:fldCharType="separate"/>
      </w:r>
      <w:r w:rsidRPr="00C5640E">
        <w:rPr>
          <w:rStyle w:val="Hypertextovodkaz"/>
          <w:sz w:val="24"/>
          <w:szCs w:val="24"/>
        </w:rPr>
        <w:t>http://www.metrie.cz/metrologie/</w:t>
      </w:r>
      <w:proofErr w:type="spellStart"/>
      <w:r w:rsidRPr="00C5640E">
        <w:rPr>
          <w:rStyle w:val="Hypertextovodkaz"/>
          <w:sz w:val="24"/>
          <w:szCs w:val="24"/>
        </w:rPr>
        <w:t>cz</w:t>
      </w:r>
      <w:proofErr w:type="spellEnd"/>
      <w:r w:rsidR="00B93A22">
        <w:rPr>
          <w:rStyle w:val="Hypertextovodkaz"/>
          <w:sz w:val="24"/>
          <w:szCs w:val="24"/>
        </w:rPr>
        <w:fldChar w:fldCharType="end"/>
      </w:r>
      <w:r w:rsidRPr="00C5640E">
        <w:rPr>
          <w:rStyle w:val="Hypertextovodkaz"/>
          <w:sz w:val="24"/>
          <w:szCs w:val="24"/>
        </w:rPr>
        <w:t>˃</w:t>
      </w:r>
    </w:p>
  </w:footnote>
  <w:footnote w:id="35">
    <w:p w:rsidR="005D4746" w:rsidRDefault="005D4746" w:rsidP="00D54D85">
      <w:pPr>
        <w:pStyle w:val="Textpoznpodarou"/>
        <w:ind w:firstLine="0"/>
      </w:pPr>
      <w:r>
        <w:rPr>
          <w:rStyle w:val="Znakapoznpodarou"/>
        </w:rPr>
        <w:footnoteRef/>
      </w:r>
      <w:r>
        <w:t xml:space="preserve"> </w:t>
      </w:r>
      <w:r w:rsidRPr="00D54D85">
        <w:rPr>
          <w:sz w:val="24"/>
          <w:szCs w:val="24"/>
        </w:rPr>
        <w:t xml:space="preserve">Zákon č. 505/1990 </w:t>
      </w:r>
      <w:proofErr w:type="spellStart"/>
      <w:r w:rsidRPr="00D54D85">
        <w:rPr>
          <w:sz w:val="24"/>
          <w:szCs w:val="24"/>
        </w:rPr>
        <w:t>Sb</w:t>
      </w:r>
      <w:proofErr w:type="spellEnd"/>
      <w:r w:rsidRPr="00D54D85">
        <w:rPr>
          <w:sz w:val="24"/>
          <w:szCs w:val="24"/>
        </w:rPr>
        <w:t>, str.1</w:t>
      </w:r>
    </w:p>
  </w:footnote>
  <w:footnote w:id="36">
    <w:p w:rsidR="005D4746" w:rsidRPr="00840AF4" w:rsidRDefault="005D4746" w:rsidP="00210EA4">
      <w:pPr>
        <w:spacing w:line="240" w:lineRule="auto"/>
        <w:ind w:firstLine="0"/>
        <w:rPr>
          <w:sz w:val="22"/>
          <w:szCs w:val="22"/>
        </w:rPr>
      </w:pPr>
      <w:r w:rsidRPr="00840AF4">
        <w:rPr>
          <w:rStyle w:val="Znakapoznpodarou"/>
          <w:sz w:val="22"/>
          <w:szCs w:val="22"/>
        </w:rPr>
        <w:footnoteRef/>
      </w:r>
      <w:r w:rsidRPr="00840AF4">
        <w:rPr>
          <w:sz w:val="22"/>
          <w:szCs w:val="22"/>
        </w:rPr>
        <w:t xml:space="preserve"> </w:t>
      </w:r>
      <w:r w:rsidRPr="00C26590">
        <w:rPr>
          <w:sz w:val="24"/>
        </w:rPr>
        <w:t xml:space="preserve">NENADÁL, J. </w:t>
      </w:r>
      <w:r w:rsidRPr="00C26590">
        <w:rPr>
          <w:i/>
          <w:iCs/>
          <w:sz w:val="24"/>
        </w:rPr>
        <w:t xml:space="preserve">Systémy managementu kvality: co, proč a jak </w:t>
      </w:r>
      <w:proofErr w:type="gramStart"/>
      <w:r w:rsidRPr="00C26590">
        <w:rPr>
          <w:i/>
          <w:iCs/>
          <w:sz w:val="24"/>
        </w:rPr>
        <w:t>měřit?,</w:t>
      </w:r>
      <w:proofErr w:type="gramEnd"/>
      <w:r w:rsidRPr="00C26590">
        <w:rPr>
          <w:i/>
          <w:iCs/>
          <w:sz w:val="24"/>
        </w:rPr>
        <w:t xml:space="preserve"> </w:t>
      </w:r>
      <w:r w:rsidRPr="00C26590">
        <w:rPr>
          <w:sz w:val="24"/>
        </w:rPr>
        <w:t>s.142</w:t>
      </w:r>
    </w:p>
  </w:footnote>
  <w:footnote w:id="37">
    <w:p w:rsidR="005D4746" w:rsidRPr="00840AF4" w:rsidRDefault="005D4746" w:rsidP="00210EA4">
      <w:pPr>
        <w:pStyle w:val="Textpoznpodarou"/>
        <w:ind w:firstLine="0"/>
      </w:pPr>
      <w:r w:rsidRPr="00840AF4">
        <w:rPr>
          <w:rStyle w:val="Znakapoznpodarou"/>
          <w:sz w:val="22"/>
          <w:szCs w:val="22"/>
        </w:rPr>
        <w:footnoteRef/>
      </w:r>
      <w:r>
        <w:rPr>
          <w:sz w:val="24"/>
          <w:szCs w:val="24"/>
        </w:rPr>
        <w:t xml:space="preserve"> Tamtéž</w:t>
      </w:r>
      <w:r w:rsidRPr="00C26590">
        <w:rPr>
          <w:i/>
          <w:iCs/>
          <w:sz w:val="24"/>
          <w:szCs w:val="24"/>
        </w:rPr>
        <w:t xml:space="preserve">, </w:t>
      </w:r>
      <w:r w:rsidRPr="00C26590">
        <w:rPr>
          <w:sz w:val="24"/>
          <w:szCs w:val="24"/>
        </w:rPr>
        <w:t>s.142</w:t>
      </w:r>
    </w:p>
  </w:footnote>
  <w:footnote w:id="38">
    <w:p w:rsidR="005D4746" w:rsidRPr="00543FE3" w:rsidRDefault="005D4746" w:rsidP="00210EA4">
      <w:pPr>
        <w:pStyle w:val="Textpoznpodarou"/>
        <w:ind w:firstLine="0"/>
      </w:pPr>
      <w:r w:rsidRPr="00543FE3">
        <w:rPr>
          <w:rStyle w:val="Znakapoznpodarou"/>
        </w:rPr>
        <w:footnoteRef/>
      </w:r>
      <w:r w:rsidRPr="00543FE3">
        <w:t xml:space="preserve"> </w:t>
      </w:r>
      <w:r w:rsidRPr="00543FE3">
        <w:rPr>
          <w:sz w:val="24"/>
          <w:szCs w:val="24"/>
        </w:rPr>
        <w:t xml:space="preserve">NENADÁL, J. </w:t>
      </w:r>
      <w:r w:rsidRPr="00543FE3">
        <w:rPr>
          <w:i/>
          <w:iCs/>
          <w:sz w:val="24"/>
          <w:szCs w:val="24"/>
        </w:rPr>
        <w:t xml:space="preserve">Systémy managementu kvality: co, proč a jak </w:t>
      </w:r>
      <w:proofErr w:type="gramStart"/>
      <w:r w:rsidRPr="00543FE3">
        <w:rPr>
          <w:i/>
          <w:iCs/>
          <w:sz w:val="24"/>
          <w:szCs w:val="24"/>
        </w:rPr>
        <w:t>měřit?,</w:t>
      </w:r>
      <w:proofErr w:type="gramEnd"/>
      <w:r w:rsidRPr="00543FE3">
        <w:rPr>
          <w:i/>
          <w:iCs/>
          <w:sz w:val="24"/>
          <w:szCs w:val="24"/>
        </w:rPr>
        <w:t xml:space="preserve"> </w:t>
      </w:r>
      <w:r w:rsidRPr="00543FE3">
        <w:rPr>
          <w:sz w:val="24"/>
          <w:szCs w:val="24"/>
        </w:rPr>
        <w:t xml:space="preserve"> s.142</w:t>
      </w:r>
    </w:p>
  </w:footnote>
  <w:footnote w:id="39">
    <w:p w:rsidR="005D4746" w:rsidRDefault="005D4746" w:rsidP="00076120">
      <w:pPr>
        <w:pStyle w:val="Textpoznpodarou"/>
        <w:ind w:firstLine="0"/>
      </w:pPr>
      <w:r>
        <w:rPr>
          <w:rStyle w:val="Znakapoznpodarou"/>
        </w:rPr>
        <w:footnoteRef/>
      </w:r>
      <w:r>
        <w:t xml:space="preserve"> </w:t>
      </w:r>
      <w:r w:rsidRPr="00F94257">
        <w:rPr>
          <w:sz w:val="24"/>
        </w:rPr>
        <w:t>Dostupné na WWW: ˂ http://www.iso.cz/iso-90012015˃</w:t>
      </w:r>
    </w:p>
  </w:footnote>
  <w:footnote w:id="40">
    <w:p w:rsidR="005D4746" w:rsidRPr="001818BC" w:rsidRDefault="005D4746" w:rsidP="00210EA4">
      <w:pPr>
        <w:ind w:firstLine="0"/>
        <w:rPr>
          <w:sz w:val="22"/>
          <w:szCs w:val="22"/>
        </w:rPr>
      </w:pPr>
      <w:r w:rsidRPr="001818BC">
        <w:rPr>
          <w:rStyle w:val="Znakapoznpodarou"/>
          <w:sz w:val="22"/>
          <w:szCs w:val="22"/>
        </w:rPr>
        <w:footnoteRef/>
      </w:r>
      <w:r w:rsidRPr="001818BC">
        <w:rPr>
          <w:sz w:val="22"/>
          <w:szCs w:val="22"/>
        </w:rPr>
        <w:t xml:space="preserve"> </w:t>
      </w:r>
      <w:r w:rsidRPr="00F94257">
        <w:rPr>
          <w:sz w:val="24"/>
        </w:rPr>
        <w:t>Dostupné na WWW: ˂ http://www.iso.cz/iso-90012015˃</w:t>
      </w:r>
    </w:p>
    <w:p w:rsidR="005D4746" w:rsidRDefault="005D4746" w:rsidP="00210EA4">
      <w:pPr>
        <w:pStyle w:val="Textpoznpodarou"/>
      </w:pPr>
    </w:p>
  </w:footnote>
  <w:footnote w:id="41">
    <w:p w:rsidR="005D4746" w:rsidRPr="00543FE3" w:rsidRDefault="005D4746" w:rsidP="005A1155">
      <w:pPr>
        <w:pStyle w:val="Textpoznpodarou"/>
        <w:ind w:firstLine="0"/>
        <w:rPr>
          <w:sz w:val="22"/>
          <w:szCs w:val="22"/>
        </w:rPr>
      </w:pPr>
      <w:r w:rsidRPr="00543FE3">
        <w:rPr>
          <w:rStyle w:val="Znakapoznpodarou"/>
          <w:sz w:val="22"/>
          <w:szCs w:val="22"/>
        </w:rPr>
        <w:footnoteRef/>
      </w:r>
      <w:r>
        <w:rPr>
          <w:sz w:val="22"/>
          <w:szCs w:val="22"/>
          <w:vertAlign w:val="superscript"/>
        </w:rPr>
        <w:t xml:space="preserve"> </w:t>
      </w:r>
      <w:r w:rsidRPr="00543FE3">
        <w:rPr>
          <w:sz w:val="24"/>
          <w:szCs w:val="24"/>
        </w:rPr>
        <w:t xml:space="preserve">Dostupné na </w:t>
      </w:r>
      <w:proofErr w:type="gramStart"/>
      <w:r w:rsidRPr="00543FE3">
        <w:rPr>
          <w:sz w:val="24"/>
          <w:szCs w:val="24"/>
        </w:rPr>
        <w:t>WWW:˂</w:t>
      </w:r>
      <w:proofErr w:type="gramEnd"/>
      <w:r w:rsidR="00B93A22">
        <w:fldChar w:fldCharType="begin"/>
      </w:r>
      <w:r w:rsidR="00B93A22">
        <w:instrText xml:space="preserve"> HYPERLINK "http://www.businessinfo.cz/cs/clanky/certifikace-systemu-rizeni-%20%20%20%20%20%20%20%20%20%20%20%20%207345.html" </w:instrText>
      </w:r>
      <w:r w:rsidR="00B93A22">
        <w:fldChar w:fldCharType="separate"/>
      </w:r>
      <w:r w:rsidRPr="00543FE3">
        <w:rPr>
          <w:rStyle w:val="Hypertextovodkaz"/>
          <w:color w:val="auto"/>
          <w:sz w:val="24"/>
          <w:szCs w:val="24"/>
          <w:u w:val="none"/>
        </w:rPr>
        <w:t xml:space="preserve">http://www.businessinfo.cz/cs/clanky/certifikace-systemu-rizeni-      </w:t>
      </w:r>
      <w:r w:rsidRPr="00543FE3">
        <w:rPr>
          <w:rStyle w:val="Hypertextovodkaz"/>
          <w:color w:val="auto"/>
          <w:sz w:val="24"/>
          <w:szCs w:val="24"/>
          <w:u w:val="none"/>
        </w:rPr>
        <w:br/>
        <w:t xml:space="preserve">       7345.html</w:t>
      </w:r>
      <w:r w:rsidR="00B93A22">
        <w:rPr>
          <w:rStyle w:val="Hypertextovodkaz"/>
          <w:color w:val="auto"/>
          <w:sz w:val="24"/>
          <w:szCs w:val="24"/>
          <w:u w:val="none"/>
        </w:rPr>
        <w:fldChar w:fldCharType="end"/>
      </w:r>
      <w:r w:rsidRPr="00543FE3">
        <w:rPr>
          <w:rStyle w:val="Hypertextovodkaz"/>
          <w:color w:val="auto"/>
          <w:sz w:val="24"/>
          <w:szCs w:val="24"/>
          <w:u w:val="none"/>
        </w:rPr>
        <w:t>˃</w:t>
      </w:r>
    </w:p>
  </w:footnote>
  <w:footnote w:id="42">
    <w:p w:rsidR="005D4746" w:rsidRPr="00543FE3" w:rsidRDefault="005D4746" w:rsidP="00210EA4">
      <w:pPr>
        <w:pStyle w:val="Textpoznpodarou"/>
        <w:ind w:firstLine="0"/>
        <w:rPr>
          <w:i/>
          <w:iCs/>
          <w:sz w:val="24"/>
          <w:szCs w:val="24"/>
        </w:rPr>
      </w:pPr>
      <w:r w:rsidRPr="00543FE3">
        <w:rPr>
          <w:rStyle w:val="Znakapoznpodarou"/>
          <w:sz w:val="22"/>
          <w:szCs w:val="22"/>
        </w:rPr>
        <w:footnoteRef/>
      </w:r>
      <w:r w:rsidRPr="00543FE3">
        <w:rPr>
          <w:sz w:val="22"/>
          <w:szCs w:val="22"/>
        </w:rPr>
        <w:t xml:space="preserve"> </w:t>
      </w:r>
      <w:r>
        <w:rPr>
          <w:sz w:val="22"/>
          <w:szCs w:val="22"/>
        </w:rPr>
        <w:t xml:space="preserve">  </w:t>
      </w:r>
      <w:r w:rsidRPr="00543FE3">
        <w:rPr>
          <w:sz w:val="24"/>
          <w:szCs w:val="24"/>
        </w:rPr>
        <w:t xml:space="preserve">HNÁTEK, J. </w:t>
      </w:r>
      <w:r w:rsidRPr="00543FE3">
        <w:rPr>
          <w:i/>
          <w:iCs/>
          <w:sz w:val="24"/>
          <w:szCs w:val="24"/>
        </w:rPr>
        <w:t xml:space="preserve">Komentované vydání normy ČSN EN ISO 9001:2016: systémy managementu      </w:t>
      </w:r>
    </w:p>
    <w:p w:rsidR="005D4746" w:rsidRPr="00840AF4" w:rsidRDefault="005D4746" w:rsidP="00210EA4">
      <w:pPr>
        <w:pStyle w:val="Textpoznpodarou"/>
        <w:ind w:firstLine="0"/>
        <w:rPr>
          <w:sz w:val="22"/>
          <w:szCs w:val="22"/>
        </w:rPr>
      </w:pPr>
      <w:r w:rsidRPr="00543FE3">
        <w:rPr>
          <w:i/>
          <w:iCs/>
          <w:sz w:val="24"/>
          <w:szCs w:val="24"/>
        </w:rPr>
        <w:t xml:space="preserve">    </w:t>
      </w:r>
      <w:proofErr w:type="gramStart"/>
      <w:r w:rsidRPr="00543FE3">
        <w:rPr>
          <w:i/>
          <w:iCs/>
          <w:sz w:val="24"/>
          <w:szCs w:val="24"/>
        </w:rPr>
        <w:t>kvality - Požadavky</w:t>
      </w:r>
      <w:proofErr w:type="gramEnd"/>
      <w:r w:rsidRPr="00543FE3">
        <w:rPr>
          <w:sz w:val="24"/>
          <w:szCs w:val="24"/>
        </w:rPr>
        <w:t>. s. 120</w:t>
      </w:r>
    </w:p>
  </w:footnote>
  <w:footnote w:id="43">
    <w:p w:rsidR="005D4746" w:rsidRDefault="005D4746">
      <w:pPr>
        <w:pStyle w:val="Textpoznpodarou"/>
      </w:pPr>
      <w:r>
        <w:rPr>
          <w:rStyle w:val="Znakapoznpodarou"/>
        </w:rPr>
        <w:footnoteRef/>
      </w:r>
      <w:r>
        <w:t xml:space="preserve"> </w:t>
      </w:r>
      <w:r w:rsidRPr="00C5640E">
        <w:rPr>
          <w:sz w:val="24"/>
        </w:rPr>
        <w:t xml:space="preserve">Dostupné na </w:t>
      </w:r>
      <w:proofErr w:type="gramStart"/>
      <w:r w:rsidRPr="00C5640E">
        <w:rPr>
          <w:sz w:val="24"/>
        </w:rPr>
        <w:t>WWW:  ˂</w:t>
      </w:r>
      <w:proofErr w:type="gramEnd"/>
      <w:r w:rsidR="00B93A22">
        <w:fldChar w:fldCharType="begin"/>
      </w:r>
      <w:r w:rsidR="00B93A22">
        <w:instrText xml:space="preserve"> HYPERLINK "http://lorenc.info/zaverecne-prace/metodika.htm" </w:instrText>
      </w:r>
      <w:r w:rsidR="00B93A22">
        <w:fldChar w:fldCharType="separate"/>
      </w:r>
      <w:r w:rsidRPr="00C5640E">
        <w:rPr>
          <w:rStyle w:val="Hypertextovodkaz"/>
          <w:sz w:val="24"/>
        </w:rPr>
        <w:t>http://lorenc.info/</w:t>
      </w:r>
      <w:proofErr w:type="spellStart"/>
      <w:r w:rsidRPr="00C5640E">
        <w:rPr>
          <w:rStyle w:val="Hypertextovodkaz"/>
          <w:sz w:val="24"/>
        </w:rPr>
        <w:t>zaverecne-prace</w:t>
      </w:r>
      <w:proofErr w:type="spellEnd"/>
      <w:r w:rsidRPr="00C5640E">
        <w:rPr>
          <w:rStyle w:val="Hypertextovodkaz"/>
          <w:sz w:val="24"/>
        </w:rPr>
        <w:t>/metodika.htm</w:t>
      </w:r>
      <w:r w:rsidR="00B93A22">
        <w:rPr>
          <w:rStyle w:val="Hypertextovodkaz"/>
          <w:sz w:val="24"/>
        </w:rPr>
        <w:fldChar w:fldCharType="end"/>
      </w:r>
      <w:r w:rsidRPr="00C5640E">
        <w:rPr>
          <w:rStyle w:val="Hypertextovodkaz"/>
          <w:sz w:val="24"/>
        </w:rPr>
        <w:t>˃</w:t>
      </w:r>
    </w:p>
  </w:footnote>
  <w:footnote w:id="44">
    <w:p w:rsidR="005D4746" w:rsidRPr="00303C6C" w:rsidRDefault="005D4746" w:rsidP="00303C6C">
      <w:pPr>
        <w:spacing w:line="240" w:lineRule="auto"/>
        <w:rPr>
          <w:sz w:val="24"/>
        </w:rPr>
      </w:pPr>
      <w:r w:rsidRPr="0042089F">
        <w:rPr>
          <w:rStyle w:val="Znakapoznpodarou"/>
          <w:sz w:val="22"/>
          <w:szCs w:val="22"/>
        </w:rPr>
        <w:footnoteRef/>
      </w:r>
      <w:r w:rsidRPr="0042089F">
        <w:rPr>
          <w:sz w:val="22"/>
          <w:szCs w:val="22"/>
        </w:rPr>
        <w:t xml:space="preserve"> </w:t>
      </w:r>
      <w:r w:rsidRPr="00C5640E">
        <w:rPr>
          <w:sz w:val="24"/>
        </w:rPr>
        <w:t xml:space="preserve">Dostupné na </w:t>
      </w:r>
      <w:proofErr w:type="gramStart"/>
      <w:r w:rsidRPr="00C5640E">
        <w:rPr>
          <w:sz w:val="24"/>
        </w:rPr>
        <w:t>WWW:  ˂</w:t>
      </w:r>
      <w:proofErr w:type="gramEnd"/>
      <w:r w:rsidR="00B93A22">
        <w:fldChar w:fldCharType="begin"/>
      </w:r>
      <w:r w:rsidR="00B93A22">
        <w:instrText xml:space="preserve"> HYPERLINK "http://lorenc.info/zaverecne-prace/metodika.htm" </w:instrText>
      </w:r>
      <w:r w:rsidR="00B93A22">
        <w:fldChar w:fldCharType="separate"/>
      </w:r>
      <w:r w:rsidRPr="00303C6C">
        <w:t>http://lorenc.info/</w:t>
      </w:r>
      <w:proofErr w:type="spellStart"/>
      <w:r w:rsidRPr="00303C6C">
        <w:t>zaverecne-prace</w:t>
      </w:r>
      <w:proofErr w:type="spellEnd"/>
      <w:r w:rsidRPr="00303C6C">
        <w:t>/metodika.htm</w:t>
      </w:r>
      <w:r w:rsidR="00B93A22">
        <w:fldChar w:fldCharType="end"/>
      </w:r>
      <w:r w:rsidRPr="00303C6C">
        <w:t>˃</w:t>
      </w:r>
    </w:p>
  </w:footnote>
  <w:footnote w:id="45">
    <w:p w:rsidR="005D4746" w:rsidRPr="00C5640E" w:rsidRDefault="005D4746" w:rsidP="00B77D85">
      <w:pPr>
        <w:spacing w:line="240" w:lineRule="auto"/>
        <w:rPr>
          <w:sz w:val="24"/>
        </w:rPr>
      </w:pPr>
      <w:r w:rsidRPr="00303C6C">
        <w:rPr>
          <w:sz w:val="24"/>
          <w:vertAlign w:val="superscript"/>
        </w:rPr>
        <w:footnoteRef/>
      </w:r>
      <w:r w:rsidRPr="00303C6C">
        <w:rPr>
          <w:sz w:val="24"/>
        </w:rPr>
        <w:t xml:space="preserve"> </w:t>
      </w:r>
      <w:r w:rsidRPr="00C5640E">
        <w:rPr>
          <w:sz w:val="24"/>
        </w:rPr>
        <w:t xml:space="preserve">Dostupné na </w:t>
      </w:r>
      <w:proofErr w:type="gramStart"/>
      <w:r w:rsidRPr="00C5640E">
        <w:rPr>
          <w:sz w:val="24"/>
        </w:rPr>
        <w:t>WWW:  ˂</w:t>
      </w:r>
      <w:proofErr w:type="gramEnd"/>
      <w:hyperlink r:id="rId1" w:history="1">
        <w:r w:rsidRPr="00303C6C">
          <w:t>http://vyzkumy.knihovna.cz/</w:t>
        </w:r>
        <w:proofErr w:type="spellStart"/>
        <w:r w:rsidRPr="00303C6C">
          <w:t>ucebnice</w:t>
        </w:r>
        <w:proofErr w:type="spellEnd"/>
        <w:r w:rsidRPr="00303C6C">
          <w:t>/typy-</w:t>
        </w:r>
        <w:proofErr w:type="spellStart"/>
        <w:r w:rsidRPr="00303C6C">
          <w:t>vyzkumu</w:t>
        </w:r>
        <w:proofErr w:type="spellEnd"/>
      </w:hyperlink>
      <w:r w:rsidRPr="00303C6C">
        <w:t>˃</w:t>
      </w:r>
    </w:p>
  </w:footnote>
  <w:footnote w:id="46">
    <w:p w:rsidR="005D4746" w:rsidRDefault="005D4746" w:rsidP="0042089F">
      <w:pPr>
        <w:spacing w:line="240" w:lineRule="auto"/>
      </w:pPr>
      <w:r w:rsidRPr="00303C6C">
        <w:rPr>
          <w:sz w:val="24"/>
          <w:vertAlign w:val="superscript"/>
        </w:rPr>
        <w:footnoteRef/>
      </w:r>
      <w:r w:rsidRPr="00303C6C">
        <w:rPr>
          <w:sz w:val="24"/>
          <w:vertAlign w:val="superscript"/>
        </w:rPr>
        <w:t xml:space="preserve"> </w:t>
      </w:r>
      <w:r w:rsidRPr="00303C6C">
        <w:rPr>
          <w:sz w:val="24"/>
        </w:rPr>
        <w:t>HENDL, J. Kvalitativní výzkum: základní teorie, metody a aplikace. s. 168</w:t>
      </w:r>
    </w:p>
  </w:footnote>
  <w:footnote w:id="47">
    <w:p w:rsidR="005D4746" w:rsidRPr="00543FE3" w:rsidRDefault="005D4746" w:rsidP="007825D2">
      <w:pPr>
        <w:rPr>
          <w:sz w:val="22"/>
          <w:szCs w:val="22"/>
        </w:rPr>
      </w:pPr>
      <w:r w:rsidRPr="00543FE3">
        <w:rPr>
          <w:rStyle w:val="Znakapoznpodarou"/>
          <w:sz w:val="22"/>
          <w:szCs w:val="22"/>
        </w:rPr>
        <w:footnoteRef/>
      </w:r>
      <w:r w:rsidRPr="00543FE3">
        <w:rPr>
          <w:sz w:val="22"/>
          <w:szCs w:val="22"/>
        </w:rPr>
        <w:t xml:space="preserve"> </w:t>
      </w:r>
      <w:r w:rsidRPr="00543FE3">
        <w:rPr>
          <w:sz w:val="24"/>
        </w:rPr>
        <w:t xml:space="preserve">HENDL, J. </w:t>
      </w:r>
      <w:r w:rsidRPr="00543FE3">
        <w:rPr>
          <w:i/>
          <w:iCs/>
          <w:sz w:val="24"/>
        </w:rPr>
        <w:t>Kvalitativní výzkum: základní teorie, metody a aplikace</w:t>
      </w:r>
      <w:r w:rsidRPr="00543FE3">
        <w:rPr>
          <w:sz w:val="24"/>
        </w:rPr>
        <w:t>. s. 172-173</w:t>
      </w:r>
    </w:p>
    <w:p w:rsidR="005D4746" w:rsidRDefault="005D4746">
      <w:pPr>
        <w:pStyle w:val="Textpoznpodarou"/>
      </w:pPr>
    </w:p>
  </w:footnote>
  <w:footnote w:id="48">
    <w:p w:rsidR="005D4746" w:rsidRDefault="005D4746">
      <w:pPr>
        <w:pStyle w:val="Textpoznpodarou"/>
      </w:pPr>
      <w:r>
        <w:rPr>
          <w:rStyle w:val="Znakapoznpodarou"/>
        </w:rPr>
        <w:footnoteRef/>
      </w:r>
      <w:r>
        <w:t xml:space="preserve"> </w:t>
      </w:r>
      <w:r w:rsidRPr="004B70C3">
        <w:rPr>
          <w:sz w:val="24"/>
        </w:rPr>
        <w:t>Vlastní zpracování</w:t>
      </w:r>
    </w:p>
  </w:footnote>
  <w:footnote w:id="49">
    <w:p w:rsidR="005D4746" w:rsidRDefault="005D4746">
      <w:pPr>
        <w:pStyle w:val="Textpoznpodarou"/>
      </w:pPr>
      <w:r>
        <w:rPr>
          <w:rStyle w:val="Znakapoznpodarou"/>
        </w:rPr>
        <w:footnoteRef/>
      </w:r>
      <w:r>
        <w:t xml:space="preserve"> </w:t>
      </w:r>
      <w:r>
        <w:rPr>
          <w:sz w:val="24"/>
        </w:rPr>
        <w:t>Interní dokumentace PSP Pohony a.s.</w:t>
      </w:r>
    </w:p>
  </w:footnote>
  <w:footnote w:id="50">
    <w:p w:rsidR="005D4746" w:rsidRDefault="005D4746">
      <w:pPr>
        <w:pStyle w:val="Textpoznpodarou"/>
      </w:pPr>
      <w:r>
        <w:rPr>
          <w:rStyle w:val="Znakapoznpodarou"/>
        </w:rPr>
        <w:footnoteRef/>
      </w:r>
      <w:r>
        <w:t xml:space="preserve"> </w:t>
      </w:r>
      <w:r w:rsidRPr="00F43560">
        <w:rPr>
          <w:sz w:val="24"/>
        </w:rPr>
        <w:t>Interní dokumentace PSP Pohony a.s.</w:t>
      </w:r>
      <w:r>
        <w:rPr>
          <w:sz w:val="24"/>
        </w:rPr>
        <w:t xml:space="preserve">         </w:t>
      </w:r>
    </w:p>
  </w:footnote>
  <w:footnote w:id="51">
    <w:p w:rsidR="005D4746" w:rsidRDefault="005D4746" w:rsidP="00F2698D">
      <w:pPr>
        <w:pStyle w:val="Prosttext"/>
        <w:rPr>
          <w:rFonts w:ascii="Times New Roman" w:hAnsi="Times New Roman" w:cs="Times New Roman"/>
          <w:i/>
          <w:iCs/>
          <w:sz w:val="24"/>
          <w:szCs w:val="24"/>
        </w:rPr>
      </w:pPr>
      <w:r w:rsidRPr="00543FE3">
        <w:rPr>
          <w:rStyle w:val="Znakapoznpodarou"/>
        </w:rPr>
        <w:footnoteRef/>
      </w:r>
      <w:r w:rsidRPr="00543FE3">
        <w:t xml:space="preserve"> </w:t>
      </w:r>
      <w:r w:rsidRPr="00F2698D">
        <w:rPr>
          <w:rFonts w:ascii="Times New Roman" w:hAnsi="Times New Roman" w:cs="Times New Roman"/>
          <w:sz w:val="24"/>
          <w:szCs w:val="24"/>
        </w:rPr>
        <w:t xml:space="preserve">VEBER, J., HŮLOVÁ M. a PLÁŠKOVÁ A. </w:t>
      </w:r>
      <w:r w:rsidRPr="00F2698D">
        <w:rPr>
          <w:rFonts w:ascii="Times New Roman" w:hAnsi="Times New Roman" w:cs="Times New Roman"/>
          <w:i/>
          <w:iCs/>
          <w:sz w:val="24"/>
          <w:szCs w:val="24"/>
        </w:rPr>
        <w:t xml:space="preserve">Management kvality, environmentu a </w:t>
      </w:r>
    </w:p>
    <w:p w:rsidR="005D4746" w:rsidRDefault="005D4746" w:rsidP="00F2698D">
      <w:pPr>
        <w:pStyle w:val="Prosttext"/>
      </w:pPr>
      <w:r>
        <w:rPr>
          <w:rFonts w:ascii="Times New Roman" w:hAnsi="Times New Roman" w:cs="Times New Roman"/>
          <w:i/>
          <w:iCs/>
          <w:sz w:val="24"/>
          <w:szCs w:val="24"/>
        </w:rPr>
        <w:t xml:space="preserve">    </w:t>
      </w:r>
      <w:r w:rsidRPr="00F2698D">
        <w:rPr>
          <w:rFonts w:ascii="Times New Roman" w:hAnsi="Times New Roman" w:cs="Times New Roman"/>
          <w:i/>
          <w:iCs/>
          <w:sz w:val="24"/>
          <w:szCs w:val="24"/>
        </w:rPr>
        <w:t>bezpečnosti práce: legislativa, systémy, metody, praxe</w:t>
      </w:r>
      <w:r w:rsidRPr="00F2698D">
        <w:rPr>
          <w:rFonts w:ascii="Times New Roman" w:hAnsi="Times New Roman" w:cs="Times New Roman"/>
          <w:sz w:val="24"/>
          <w:szCs w:val="24"/>
        </w:rPr>
        <w:t>, s. 214-215</w:t>
      </w:r>
    </w:p>
    <w:p w:rsidR="005D4746" w:rsidRDefault="005D4746" w:rsidP="00F2698D">
      <w:pPr>
        <w:pStyle w:val="Textpoznpodarou"/>
      </w:pPr>
    </w:p>
  </w:footnote>
  <w:footnote w:id="52">
    <w:p w:rsidR="005D4746" w:rsidRDefault="005D4746">
      <w:pPr>
        <w:pStyle w:val="Textpoznpodarou"/>
      </w:pPr>
      <w:r>
        <w:rPr>
          <w:rStyle w:val="Znakapoznpodarou"/>
        </w:rPr>
        <w:footnoteRef/>
      </w:r>
      <w:r>
        <w:t xml:space="preserve"> </w:t>
      </w:r>
      <w:r w:rsidRPr="00F43560">
        <w:rPr>
          <w:sz w:val="24"/>
        </w:rPr>
        <w:t>Vlastní zpracování</w:t>
      </w:r>
      <w:r>
        <w:rPr>
          <w:sz w:val="24"/>
        </w:rPr>
        <w:t xml:space="preserve"> </w:t>
      </w:r>
    </w:p>
  </w:footnote>
  <w:footnote w:id="53">
    <w:p w:rsidR="005D4746" w:rsidRDefault="005D4746">
      <w:pPr>
        <w:pStyle w:val="Textpoznpodarou"/>
      </w:pPr>
      <w:r>
        <w:rPr>
          <w:rStyle w:val="Znakapoznpodarou"/>
        </w:rPr>
        <w:footnoteRef/>
      </w:r>
      <w:r>
        <w:t xml:space="preserve"> </w:t>
      </w:r>
      <w:r>
        <w:rPr>
          <w:sz w:val="24"/>
        </w:rPr>
        <w:t xml:space="preserve">Interní dokumentace PSP Pohony a.s.         </w:t>
      </w:r>
    </w:p>
  </w:footnote>
  <w:footnote w:id="54">
    <w:p w:rsidR="005D4746" w:rsidRDefault="005D4746">
      <w:pPr>
        <w:pStyle w:val="Textpoznpodarou"/>
      </w:pPr>
      <w:r>
        <w:rPr>
          <w:rStyle w:val="Znakapoznpodarou"/>
        </w:rPr>
        <w:footnoteRef/>
      </w:r>
      <w:r>
        <w:t xml:space="preserve"> </w:t>
      </w:r>
      <w:r>
        <w:rPr>
          <w:sz w:val="24"/>
        </w:rPr>
        <w:t xml:space="preserve">Interní dokumentace PSP Pohony a.s.         </w:t>
      </w:r>
    </w:p>
  </w:footnote>
  <w:footnote w:id="55">
    <w:p w:rsidR="005D4746" w:rsidRDefault="005D4746">
      <w:pPr>
        <w:pStyle w:val="Textpoznpodarou"/>
      </w:pPr>
      <w:r>
        <w:rPr>
          <w:rStyle w:val="Znakapoznpodarou"/>
        </w:rPr>
        <w:footnoteRef/>
      </w:r>
      <w:r>
        <w:t xml:space="preserve"> </w:t>
      </w:r>
      <w:r>
        <w:rPr>
          <w:sz w:val="24"/>
        </w:rPr>
        <w:t xml:space="preserve">Tamtéž         </w:t>
      </w:r>
    </w:p>
  </w:footnote>
  <w:footnote w:id="56">
    <w:p w:rsidR="005D4746" w:rsidRDefault="005D4746">
      <w:pPr>
        <w:pStyle w:val="Textpoznpodarou"/>
      </w:pPr>
      <w:r>
        <w:rPr>
          <w:rStyle w:val="Znakapoznpodarou"/>
        </w:rPr>
        <w:footnoteRef/>
      </w:r>
      <w:r>
        <w:t xml:space="preserve"> </w:t>
      </w:r>
      <w:r>
        <w:rPr>
          <w:sz w:val="24"/>
        </w:rPr>
        <w:t xml:space="preserve">Interní dokumentace PSP Pohony a.s.         </w:t>
      </w:r>
    </w:p>
  </w:footnote>
  <w:footnote w:id="57">
    <w:p w:rsidR="005D4746" w:rsidRDefault="005D4746">
      <w:pPr>
        <w:pStyle w:val="Textpoznpodarou"/>
      </w:pPr>
      <w:r>
        <w:rPr>
          <w:rStyle w:val="Znakapoznpodarou"/>
        </w:rPr>
        <w:footnoteRef/>
      </w:r>
      <w:r>
        <w:t xml:space="preserve"> </w:t>
      </w:r>
      <w:r w:rsidRPr="005A1155">
        <w:rPr>
          <w:sz w:val="24"/>
        </w:rPr>
        <w:t>Vlastní zpracování</w:t>
      </w:r>
    </w:p>
  </w:footnote>
  <w:footnote w:id="58">
    <w:p w:rsidR="005D4746" w:rsidRDefault="005D4746">
      <w:pPr>
        <w:pStyle w:val="Textpoznpodarou"/>
      </w:pPr>
      <w:r>
        <w:rPr>
          <w:rStyle w:val="Znakapoznpodarou"/>
        </w:rPr>
        <w:footnoteRef/>
      </w:r>
      <w:r>
        <w:t xml:space="preserve"> </w:t>
      </w:r>
      <w:r w:rsidRPr="005A1155">
        <w:rPr>
          <w:sz w:val="24"/>
        </w:rPr>
        <w:t>Vlastní zpracování</w:t>
      </w:r>
    </w:p>
  </w:footnote>
  <w:footnote w:id="59">
    <w:p w:rsidR="005D4746" w:rsidRDefault="005D4746">
      <w:pPr>
        <w:pStyle w:val="Textpoznpodarou"/>
      </w:pPr>
      <w:r>
        <w:rPr>
          <w:rStyle w:val="Znakapoznpodarou"/>
        </w:rPr>
        <w:footnoteRef/>
      </w:r>
      <w:r>
        <w:t xml:space="preserve"> </w:t>
      </w:r>
      <w:r w:rsidRPr="005A1155">
        <w:rPr>
          <w:sz w:val="24"/>
        </w:rPr>
        <w:t>Vlastní zpracování</w:t>
      </w:r>
    </w:p>
  </w:footnote>
  <w:footnote w:id="60">
    <w:p w:rsidR="005D4746" w:rsidRDefault="005D4746">
      <w:pPr>
        <w:pStyle w:val="Textpoznpodarou"/>
      </w:pPr>
      <w:r>
        <w:rPr>
          <w:rStyle w:val="Znakapoznpodarou"/>
        </w:rPr>
        <w:footnoteRef/>
      </w:r>
      <w:r>
        <w:t xml:space="preserve"> </w:t>
      </w:r>
      <w:r w:rsidRPr="005A1155">
        <w:rPr>
          <w:sz w:val="24"/>
        </w:rPr>
        <w:t>Vlastní zpracování</w:t>
      </w:r>
    </w:p>
  </w:footnote>
  <w:footnote w:id="61">
    <w:p w:rsidR="005D4746" w:rsidRDefault="005D4746">
      <w:pPr>
        <w:pStyle w:val="Textpoznpodarou"/>
      </w:pPr>
      <w:r>
        <w:rPr>
          <w:rStyle w:val="Znakapoznpodarou"/>
        </w:rPr>
        <w:footnoteRef/>
      </w:r>
      <w:r>
        <w:t xml:space="preserve"> </w:t>
      </w:r>
      <w:r w:rsidRPr="005A1155">
        <w:rPr>
          <w:sz w:val="24"/>
        </w:rPr>
        <w:t>Vlastní zpracování</w:t>
      </w:r>
    </w:p>
  </w:footnote>
  <w:footnote w:id="62">
    <w:p w:rsidR="005D4746" w:rsidRDefault="005D4746">
      <w:pPr>
        <w:pStyle w:val="Textpoznpodarou"/>
      </w:pPr>
      <w:r>
        <w:rPr>
          <w:rStyle w:val="Znakapoznpodarou"/>
        </w:rPr>
        <w:footnoteRef/>
      </w:r>
      <w:r>
        <w:t xml:space="preserve"> </w:t>
      </w:r>
      <w:r w:rsidRPr="005A1155">
        <w:rPr>
          <w:sz w:val="24"/>
        </w:rPr>
        <w:t>Vlastní zpracování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A1D"/>
    <w:multiLevelType w:val="hybridMultilevel"/>
    <w:tmpl w:val="23E4337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15:restartNumberingAfterBreak="0">
    <w:nsid w:val="08042D06"/>
    <w:multiLevelType w:val="hybridMultilevel"/>
    <w:tmpl w:val="6AC21E5E"/>
    <w:lvl w:ilvl="0" w:tplc="A9DCF0A4">
      <w:numFmt w:val="bullet"/>
      <w:lvlText w:val="-"/>
      <w:lvlJc w:val="left"/>
      <w:pPr>
        <w:ind w:left="1364" w:hanging="360"/>
      </w:pPr>
      <w:rPr>
        <w:rFonts w:ascii="Times New Roman" w:eastAsia="Times New Roman" w:hAnsi="Times New Roman" w:cs="Times New Roman"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 w15:restartNumberingAfterBreak="0">
    <w:nsid w:val="0E2540FC"/>
    <w:multiLevelType w:val="hybridMultilevel"/>
    <w:tmpl w:val="64B2800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12336EED"/>
    <w:multiLevelType w:val="hybridMultilevel"/>
    <w:tmpl w:val="2C0ACF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2804FE"/>
    <w:multiLevelType w:val="hybridMultilevel"/>
    <w:tmpl w:val="EB84EE3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14E4346E"/>
    <w:multiLevelType w:val="hybridMultilevel"/>
    <w:tmpl w:val="BEA2CFA2"/>
    <w:lvl w:ilvl="0" w:tplc="04050001">
      <w:start w:val="1"/>
      <w:numFmt w:val="bullet"/>
      <w:lvlText w:val=""/>
      <w:lvlJc w:val="left"/>
      <w:pPr>
        <w:ind w:left="1712"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1B1E0C8A"/>
    <w:multiLevelType w:val="hybridMultilevel"/>
    <w:tmpl w:val="F49A5EF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227179C9"/>
    <w:multiLevelType w:val="multilevel"/>
    <w:tmpl w:val="1A3A7760"/>
    <w:lvl w:ilvl="0">
      <w:start w:val="1"/>
      <w:numFmt w:val="decimal"/>
      <w:pStyle w:val="Nadpis1"/>
      <w:lvlText w:val="%1"/>
      <w:lvlJc w:val="left"/>
      <w:pPr>
        <w:tabs>
          <w:tab w:val="num" w:pos="3126"/>
        </w:tabs>
        <w:ind w:left="3126" w:hanging="432"/>
      </w:pPr>
      <w:rPr>
        <w:rFonts w:hint="default"/>
      </w:rPr>
    </w:lvl>
    <w:lvl w:ilvl="1">
      <w:start w:val="1"/>
      <w:numFmt w:val="decimal"/>
      <w:pStyle w:val="Nadpis2"/>
      <w:lvlText w:val="%1.%2"/>
      <w:lvlJc w:val="left"/>
      <w:pPr>
        <w:tabs>
          <w:tab w:val="num" w:pos="1030"/>
        </w:tabs>
        <w:ind w:left="1030"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tabs>
          <w:tab w:val="num" w:pos="1174"/>
        </w:tabs>
        <w:ind w:left="1174" w:hanging="720"/>
      </w:pPr>
      <w:rPr>
        <w:rFonts w:hint="default"/>
      </w:rPr>
    </w:lvl>
    <w:lvl w:ilvl="3">
      <w:start w:val="1"/>
      <w:numFmt w:val="decimal"/>
      <w:pStyle w:val="Nadpis4"/>
      <w:lvlText w:val="%1.%2.%3.%4"/>
      <w:lvlJc w:val="left"/>
      <w:pPr>
        <w:tabs>
          <w:tab w:val="num" w:pos="1318"/>
        </w:tabs>
        <w:ind w:left="1318" w:hanging="864"/>
      </w:pPr>
      <w:rPr>
        <w:rFonts w:hint="default"/>
      </w:rPr>
    </w:lvl>
    <w:lvl w:ilvl="4">
      <w:start w:val="1"/>
      <w:numFmt w:val="decimal"/>
      <w:pStyle w:val="Nadpis5"/>
      <w:lvlText w:val="%1.%2.%3.%4.%5"/>
      <w:lvlJc w:val="left"/>
      <w:pPr>
        <w:tabs>
          <w:tab w:val="num" w:pos="1462"/>
        </w:tabs>
        <w:ind w:left="1462" w:hanging="1008"/>
      </w:pPr>
      <w:rPr>
        <w:rFonts w:hint="default"/>
      </w:rPr>
    </w:lvl>
    <w:lvl w:ilvl="5">
      <w:start w:val="1"/>
      <w:numFmt w:val="decimal"/>
      <w:pStyle w:val="Nadpis6"/>
      <w:lvlText w:val="%1.%2.%3.%4.%5.%6"/>
      <w:lvlJc w:val="left"/>
      <w:pPr>
        <w:tabs>
          <w:tab w:val="num" w:pos="1606"/>
        </w:tabs>
        <w:ind w:left="1606" w:hanging="1152"/>
      </w:pPr>
      <w:rPr>
        <w:rFonts w:hint="default"/>
      </w:rPr>
    </w:lvl>
    <w:lvl w:ilvl="6">
      <w:start w:val="1"/>
      <w:numFmt w:val="decimal"/>
      <w:pStyle w:val="Nadpis7"/>
      <w:lvlText w:val="%1.%2.%3.%4.%5.%6.%7"/>
      <w:lvlJc w:val="left"/>
      <w:pPr>
        <w:tabs>
          <w:tab w:val="num" w:pos="1750"/>
        </w:tabs>
        <w:ind w:left="1750" w:hanging="1296"/>
      </w:pPr>
      <w:rPr>
        <w:rFonts w:hint="default"/>
      </w:rPr>
    </w:lvl>
    <w:lvl w:ilvl="7">
      <w:start w:val="1"/>
      <w:numFmt w:val="decimal"/>
      <w:pStyle w:val="Nadpis8"/>
      <w:lvlText w:val="%1.%2.%3.%4.%5.%6.%7.%8"/>
      <w:lvlJc w:val="left"/>
      <w:pPr>
        <w:tabs>
          <w:tab w:val="num" w:pos="1894"/>
        </w:tabs>
        <w:ind w:left="1894" w:hanging="1440"/>
      </w:pPr>
      <w:rPr>
        <w:rFonts w:hint="default"/>
      </w:rPr>
    </w:lvl>
    <w:lvl w:ilvl="8">
      <w:start w:val="1"/>
      <w:numFmt w:val="decimal"/>
      <w:pStyle w:val="Nadpis9"/>
      <w:lvlText w:val="%1.%2.%3.%4.%5.%6.%7.%8.%9"/>
      <w:lvlJc w:val="left"/>
      <w:pPr>
        <w:tabs>
          <w:tab w:val="num" w:pos="2038"/>
        </w:tabs>
        <w:ind w:left="2038" w:hanging="1584"/>
      </w:pPr>
      <w:rPr>
        <w:rFonts w:hint="default"/>
      </w:rPr>
    </w:lvl>
  </w:abstractNum>
  <w:abstractNum w:abstractNumId="8" w15:restartNumberingAfterBreak="0">
    <w:nsid w:val="23CD258B"/>
    <w:multiLevelType w:val="hybridMultilevel"/>
    <w:tmpl w:val="F07EA4D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278F5983"/>
    <w:multiLevelType w:val="hybridMultilevel"/>
    <w:tmpl w:val="6F54495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28D11B1E"/>
    <w:multiLevelType w:val="hybridMultilevel"/>
    <w:tmpl w:val="0E88E0F4"/>
    <w:lvl w:ilvl="0" w:tplc="85E41D6E">
      <w:start w:val="1"/>
      <w:numFmt w:val="decimal"/>
      <w:lvlText w:val="%1"/>
      <w:lvlJc w:val="left"/>
      <w:pPr>
        <w:ind w:left="2061"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8FB0B4FC">
      <w:numFmt w:val="bullet"/>
      <w:lvlText w:val="–"/>
      <w:lvlJc w:val="left"/>
      <w:pPr>
        <w:ind w:left="2880" w:hanging="360"/>
      </w:pPr>
      <w:rPr>
        <w:rFonts w:ascii="Times New Roman" w:eastAsia="Calibri" w:hAnsi="Times New Roman" w:cs="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21707A"/>
    <w:multiLevelType w:val="hybridMultilevel"/>
    <w:tmpl w:val="92EC09F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2C184CB3"/>
    <w:multiLevelType w:val="hybridMultilevel"/>
    <w:tmpl w:val="863E6D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31401BEF"/>
    <w:multiLevelType w:val="hybridMultilevel"/>
    <w:tmpl w:val="4486493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33422509"/>
    <w:multiLevelType w:val="hybridMultilevel"/>
    <w:tmpl w:val="D0A83E1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339F1BCC"/>
    <w:multiLevelType w:val="hybridMultilevel"/>
    <w:tmpl w:val="31643B08"/>
    <w:lvl w:ilvl="0" w:tplc="F790F6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A362C2"/>
    <w:multiLevelType w:val="hybridMultilevel"/>
    <w:tmpl w:val="EB3AA8A8"/>
    <w:lvl w:ilvl="0" w:tplc="04050001">
      <w:start w:val="1"/>
      <w:numFmt w:val="bullet"/>
      <w:lvlText w:val=""/>
      <w:lvlJc w:val="left"/>
      <w:pPr>
        <w:ind w:left="1500" w:hanging="360"/>
      </w:pPr>
      <w:rPr>
        <w:rFonts w:ascii="Symbol" w:hAnsi="Symbol"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7" w15:restartNumberingAfterBreak="0">
    <w:nsid w:val="3AD4075A"/>
    <w:multiLevelType w:val="hybridMultilevel"/>
    <w:tmpl w:val="84F4233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3C967486"/>
    <w:multiLevelType w:val="hybridMultilevel"/>
    <w:tmpl w:val="F11AF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C2528B"/>
    <w:multiLevelType w:val="hybridMultilevel"/>
    <w:tmpl w:val="C0E00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C8377E"/>
    <w:multiLevelType w:val="hybridMultilevel"/>
    <w:tmpl w:val="E1203232"/>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1" w15:restartNumberingAfterBreak="0">
    <w:nsid w:val="4A1127BD"/>
    <w:multiLevelType w:val="hybridMultilevel"/>
    <w:tmpl w:val="641CF3BE"/>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2" w15:restartNumberingAfterBreak="0">
    <w:nsid w:val="4AD05064"/>
    <w:multiLevelType w:val="hybridMultilevel"/>
    <w:tmpl w:val="CB9EF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C729BB"/>
    <w:multiLevelType w:val="hybridMultilevel"/>
    <w:tmpl w:val="0F627062"/>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4F257BB0"/>
    <w:multiLevelType w:val="hybridMultilevel"/>
    <w:tmpl w:val="EEFE0E2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15:restartNumberingAfterBreak="0">
    <w:nsid w:val="537273E8"/>
    <w:multiLevelType w:val="hybridMultilevel"/>
    <w:tmpl w:val="ACB87CF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15:restartNumberingAfterBreak="0">
    <w:nsid w:val="550D1260"/>
    <w:multiLevelType w:val="hybridMultilevel"/>
    <w:tmpl w:val="4F9A467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15:restartNumberingAfterBreak="0">
    <w:nsid w:val="583B1148"/>
    <w:multiLevelType w:val="hybridMultilevel"/>
    <w:tmpl w:val="4132A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134CAC"/>
    <w:multiLevelType w:val="hybridMultilevel"/>
    <w:tmpl w:val="71D0D83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5CBA02A8"/>
    <w:multiLevelType w:val="hybridMultilevel"/>
    <w:tmpl w:val="2C8AF25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675D2776"/>
    <w:multiLevelType w:val="hybridMultilevel"/>
    <w:tmpl w:val="01EAEC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15:restartNumberingAfterBreak="0">
    <w:nsid w:val="68D75B06"/>
    <w:multiLevelType w:val="hybridMultilevel"/>
    <w:tmpl w:val="793A1CD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15:restartNumberingAfterBreak="0">
    <w:nsid w:val="791E4F20"/>
    <w:multiLevelType w:val="hybridMultilevel"/>
    <w:tmpl w:val="DD0226B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3" w15:restartNumberingAfterBreak="0">
    <w:nsid w:val="799518D2"/>
    <w:multiLevelType w:val="hybridMultilevel"/>
    <w:tmpl w:val="0B5292F6"/>
    <w:lvl w:ilvl="0" w:tplc="76D40AA6">
      <w:start w:val="1"/>
      <w:numFmt w:val="decimal"/>
      <w:lvlText w:val="%1"/>
      <w:lvlJc w:val="left"/>
      <w:pPr>
        <w:ind w:left="720" w:hanging="360"/>
      </w:pPr>
      <w:rPr>
        <w:rFonts w:ascii="Open Sans" w:eastAsia="Times New Roman" w:hAnsi="Open San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C465D9A"/>
    <w:multiLevelType w:val="hybridMultilevel"/>
    <w:tmpl w:val="45D0A89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7"/>
  </w:num>
  <w:num w:numId="2">
    <w:abstractNumId w:val="24"/>
  </w:num>
  <w:num w:numId="3">
    <w:abstractNumId w:val="10"/>
  </w:num>
  <w:num w:numId="4">
    <w:abstractNumId w:val="20"/>
  </w:num>
  <w:num w:numId="5">
    <w:abstractNumId w:val="13"/>
  </w:num>
  <w:num w:numId="6">
    <w:abstractNumId w:val="22"/>
  </w:num>
  <w:num w:numId="7">
    <w:abstractNumId w:val="28"/>
  </w:num>
  <w:num w:numId="8">
    <w:abstractNumId w:val="12"/>
  </w:num>
  <w:num w:numId="9">
    <w:abstractNumId w:val="25"/>
  </w:num>
  <w:num w:numId="10">
    <w:abstractNumId w:val="4"/>
  </w:num>
  <w:num w:numId="11">
    <w:abstractNumId w:val="23"/>
  </w:num>
  <w:num w:numId="12">
    <w:abstractNumId w:val="32"/>
  </w:num>
  <w:num w:numId="13">
    <w:abstractNumId w:val="31"/>
  </w:num>
  <w:num w:numId="14">
    <w:abstractNumId w:val="0"/>
  </w:num>
  <w:num w:numId="15">
    <w:abstractNumId w:val="3"/>
  </w:num>
  <w:num w:numId="16">
    <w:abstractNumId w:val="27"/>
  </w:num>
  <w:num w:numId="17">
    <w:abstractNumId w:val="33"/>
  </w:num>
  <w:num w:numId="18">
    <w:abstractNumId w:val="11"/>
  </w:num>
  <w:num w:numId="19">
    <w:abstractNumId w:val="30"/>
  </w:num>
  <w:num w:numId="20">
    <w:abstractNumId w:val="7"/>
  </w:num>
  <w:num w:numId="21">
    <w:abstractNumId w:val="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8"/>
  </w:num>
  <w:num w:numId="24">
    <w:abstractNumId w:val="34"/>
  </w:num>
  <w:num w:numId="25">
    <w:abstractNumId w:val="17"/>
  </w:num>
  <w:num w:numId="26">
    <w:abstractNumId w:val="7"/>
  </w:num>
  <w:num w:numId="27">
    <w:abstractNumId w:val="7"/>
  </w:num>
  <w:num w:numId="28">
    <w:abstractNumId w:val="7"/>
  </w:num>
  <w:num w:numId="29">
    <w:abstractNumId w:val="19"/>
  </w:num>
  <w:num w:numId="30">
    <w:abstractNumId w:val="21"/>
  </w:num>
  <w:num w:numId="31">
    <w:abstractNumId w:val="7"/>
  </w:num>
  <w:num w:numId="32">
    <w:abstractNumId w:val="7"/>
  </w:num>
  <w:num w:numId="33">
    <w:abstractNumId w:val="7"/>
  </w:num>
  <w:num w:numId="34">
    <w:abstractNumId w:val="2"/>
  </w:num>
  <w:num w:numId="35">
    <w:abstractNumId w:val="29"/>
  </w:num>
  <w:num w:numId="36">
    <w:abstractNumId w:val="7"/>
  </w:num>
  <w:num w:numId="37">
    <w:abstractNumId w:val="7"/>
  </w:num>
  <w:num w:numId="38">
    <w:abstractNumId w:val="9"/>
  </w:num>
  <w:num w:numId="39">
    <w:abstractNumId w:val="1"/>
  </w:num>
  <w:num w:numId="40">
    <w:abstractNumId w:val="5"/>
  </w:num>
  <w:num w:numId="41">
    <w:abstractNumId w:val="18"/>
  </w:num>
  <w:num w:numId="42">
    <w:abstractNumId w:val="16"/>
  </w:num>
  <w:num w:numId="43">
    <w:abstractNumId w:val="14"/>
  </w:num>
  <w:num w:numId="44">
    <w:abstractNumId w:val="6"/>
  </w:num>
  <w:num w:numId="45">
    <w:abstractNumId w:val="26"/>
  </w:num>
  <w:num w:numId="4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233"/>
    <w:rsid w:val="0000006F"/>
    <w:rsid w:val="0000018B"/>
    <w:rsid w:val="0000018E"/>
    <w:rsid w:val="000041E2"/>
    <w:rsid w:val="0000559A"/>
    <w:rsid w:val="00006F9B"/>
    <w:rsid w:val="000106A2"/>
    <w:rsid w:val="00011F12"/>
    <w:rsid w:val="00013DA5"/>
    <w:rsid w:val="00016699"/>
    <w:rsid w:val="00016B33"/>
    <w:rsid w:val="00016DA4"/>
    <w:rsid w:val="00017726"/>
    <w:rsid w:val="0001799A"/>
    <w:rsid w:val="000203A7"/>
    <w:rsid w:val="00021F92"/>
    <w:rsid w:val="000223D6"/>
    <w:rsid w:val="00022500"/>
    <w:rsid w:val="00025D14"/>
    <w:rsid w:val="000266AB"/>
    <w:rsid w:val="00026D86"/>
    <w:rsid w:val="00027596"/>
    <w:rsid w:val="00027E6B"/>
    <w:rsid w:val="00030884"/>
    <w:rsid w:val="000314E3"/>
    <w:rsid w:val="00031C22"/>
    <w:rsid w:val="00032034"/>
    <w:rsid w:val="0003276D"/>
    <w:rsid w:val="00032EDE"/>
    <w:rsid w:val="00033E6E"/>
    <w:rsid w:val="000412D1"/>
    <w:rsid w:val="0004453E"/>
    <w:rsid w:val="00047A09"/>
    <w:rsid w:val="00050851"/>
    <w:rsid w:val="000515C1"/>
    <w:rsid w:val="00052359"/>
    <w:rsid w:val="000528A4"/>
    <w:rsid w:val="00055CC7"/>
    <w:rsid w:val="0005652C"/>
    <w:rsid w:val="000575B6"/>
    <w:rsid w:val="00061461"/>
    <w:rsid w:val="00061A5B"/>
    <w:rsid w:val="000626A0"/>
    <w:rsid w:val="00062AC1"/>
    <w:rsid w:val="00063FB5"/>
    <w:rsid w:val="00064741"/>
    <w:rsid w:val="00065CCB"/>
    <w:rsid w:val="00066EC4"/>
    <w:rsid w:val="000700ED"/>
    <w:rsid w:val="0007139E"/>
    <w:rsid w:val="00071E79"/>
    <w:rsid w:val="000760EC"/>
    <w:rsid w:val="00076120"/>
    <w:rsid w:val="00076573"/>
    <w:rsid w:val="00076BE6"/>
    <w:rsid w:val="00077F92"/>
    <w:rsid w:val="00080D68"/>
    <w:rsid w:val="00080F01"/>
    <w:rsid w:val="00081573"/>
    <w:rsid w:val="00085151"/>
    <w:rsid w:val="00086763"/>
    <w:rsid w:val="000877C4"/>
    <w:rsid w:val="00087A4E"/>
    <w:rsid w:val="00090D99"/>
    <w:rsid w:val="0009103E"/>
    <w:rsid w:val="00091123"/>
    <w:rsid w:val="00092BE7"/>
    <w:rsid w:val="00093128"/>
    <w:rsid w:val="0009591E"/>
    <w:rsid w:val="00096E81"/>
    <w:rsid w:val="00097681"/>
    <w:rsid w:val="00097BC3"/>
    <w:rsid w:val="000A5EFF"/>
    <w:rsid w:val="000B303B"/>
    <w:rsid w:val="000B463E"/>
    <w:rsid w:val="000B6BF9"/>
    <w:rsid w:val="000B7A51"/>
    <w:rsid w:val="000B7DE5"/>
    <w:rsid w:val="000C5C2C"/>
    <w:rsid w:val="000C659B"/>
    <w:rsid w:val="000C6A88"/>
    <w:rsid w:val="000C7E19"/>
    <w:rsid w:val="000D0857"/>
    <w:rsid w:val="000D1263"/>
    <w:rsid w:val="000D29AF"/>
    <w:rsid w:val="000D318F"/>
    <w:rsid w:val="000D3CB3"/>
    <w:rsid w:val="000D5739"/>
    <w:rsid w:val="000D5C7D"/>
    <w:rsid w:val="000D6202"/>
    <w:rsid w:val="000E078E"/>
    <w:rsid w:val="000E0A24"/>
    <w:rsid w:val="000E0AA4"/>
    <w:rsid w:val="000E0DDF"/>
    <w:rsid w:val="000E5121"/>
    <w:rsid w:val="000E55D0"/>
    <w:rsid w:val="000E7F94"/>
    <w:rsid w:val="000F1EA8"/>
    <w:rsid w:val="000F3DB8"/>
    <w:rsid w:val="000F58A0"/>
    <w:rsid w:val="000F5E8E"/>
    <w:rsid w:val="000F62F6"/>
    <w:rsid w:val="001018BF"/>
    <w:rsid w:val="001038B4"/>
    <w:rsid w:val="00103D9C"/>
    <w:rsid w:val="001044B5"/>
    <w:rsid w:val="001053B5"/>
    <w:rsid w:val="00105452"/>
    <w:rsid w:val="00105507"/>
    <w:rsid w:val="00111E3B"/>
    <w:rsid w:val="001129CA"/>
    <w:rsid w:val="00112AA6"/>
    <w:rsid w:val="00113117"/>
    <w:rsid w:val="001132C8"/>
    <w:rsid w:val="001164EA"/>
    <w:rsid w:val="00116876"/>
    <w:rsid w:val="00116CF8"/>
    <w:rsid w:val="00117AB4"/>
    <w:rsid w:val="00120F39"/>
    <w:rsid w:val="00121847"/>
    <w:rsid w:val="00124508"/>
    <w:rsid w:val="00125670"/>
    <w:rsid w:val="001256CB"/>
    <w:rsid w:val="00126433"/>
    <w:rsid w:val="001310A9"/>
    <w:rsid w:val="001312F5"/>
    <w:rsid w:val="001324A2"/>
    <w:rsid w:val="001334FB"/>
    <w:rsid w:val="001337D4"/>
    <w:rsid w:val="00133860"/>
    <w:rsid w:val="0013493B"/>
    <w:rsid w:val="00135F0B"/>
    <w:rsid w:val="001360E6"/>
    <w:rsid w:val="001370A6"/>
    <w:rsid w:val="0014228F"/>
    <w:rsid w:val="00142FB3"/>
    <w:rsid w:val="00143D8F"/>
    <w:rsid w:val="00144F63"/>
    <w:rsid w:val="00145EE4"/>
    <w:rsid w:val="00147253"/>
    <w:rsid w:val="0014740A"/>
    <w:rsid w:val="0015000D"/>
    <w:rsid w:val="00151533"/>
    <w:rsid w:val="00151CF6"/>
    <w:rsid w:val="0015310B"/>
    <w:rsid w:val="00154223"/>
    <w:rsid w:val="00154465"/>
    <w:rsid w:val="001553AF"/>
    <w:rsid w:val="00155F11"/>
    <w:rsid w:val="001616EE"/>
    <w:rsid w:val="00162173"/>
    <w:rsid w:val="0016451A"/>
    <w:rsid w:val="00165429"/>
    <w:rsid w:val="00166BC6"/>
    <w:rsid w:val="001670EF"/>
    <w:rsid w:val="00171D3F"/>
    <w:rsid w:val="00172AEA"/>
    <w:rsid w:val="00174988"/>
    <w:rsid w:val="00174BEC"/>
    <w:rsid w:val="00175A72"/>
    <w:rsid w:val="0017628E"/>
    <w:rsid w:val="0018059E"/>
    <w:rsid w:val="001818BC"/>
    <w:rsid w:val="00182F8C"/>
    <w:rsid w:val="001835A6"/>
    <w:rsid w:val="00183937"/>
    <w:rsid w:val="00183FA6"/>
    <w:rsid w:val="0018564A"/>
    <w:rsid w:val="00186C95"/>
    <w:rsid w:val="00187727"/>
    <w:rsid w:val="0019164A"/>
    <w:rsid w:val="00191A29"/>
    <w:rsid w:val="00191E72"/>
    <w:rsid w:val="001922B2"/>
    <w:rsid w:val="00192571"/>
    <w:rsid w:val="00194524"/>
    <w:rsid w:val="00194B3C"/>
    <w:rsid w:val="00194B5F"/>
    <w:rsid w:val="00195358"/>
    <w:rsid w:val="00196FDB"/>
    <w:rsid w:val="001A235A"/>
    <w:rsid w:val="001A3606"/>
    <w:rsid w:val="001A3BAA"/>
    <w:rsid w:val="001A6611"/>
    <w:rsid w:val="001B25FA"/>
    <w:rsid w:val="001B43ED"/>
    <w:rsid w:val="001B4B0B"/>
    <w:rsid w:val="001C4437"/>
    <w:rsid w:val="001C4982"/>
    <w:rsid w:val="001C7DDB"/>
    <w:rsid w:val="001D241B"/>
    <w:rsid w:val="001D2F54"/>
    <w:rsid w:val="001D313D"/>
    <w:rsid w:val="001D3233"/>
    <w:rsid w:val="001D4731"/>
    <w:rsid w:val="001D5BAA"/>
    <w:rsid w:val="001D5FB9"/>
    <w:rsid w:val="001D6C66"/>
    <w:rsid w:val="001D7B4D"/>
    <w:rsid w:val="001E0099"/>
    <w:rsid w:val="001E56D2"/>
    <w:rsid w:val="001E6CCD"/>
    <w:rsid w:val="001F0E57"/>
    <w:rsid w:val="001F0FB0"/>
    <w:rsid w:val="001F1282"/>
    <w:rsid w:val="001F320B"/>
    <w:rsid w:val="001F42B0"/>
    <w:rsid w:val="001F5F5C"/>
    <w:rsid w:val="001F6686"/>
    <w:rsid w:val="001F66F5"/>
    <w:rsid w:val="001F7E7A"/>
    <w:rsid w:val="00200F07"/>
    <w:rsid w:val="00201D7F"/>
    <w:rsid w:val="00202D36"/>
    <w:rsid w:val="00203D32"/>
    <w:rsid w:val="00204300"/>
    <w:rsid w:val="002065A9"/>
    <w:rsid w:val="00207960"/>
    <w:rsid w:val="00210EA4"/>
    <w:rsid w:val="00214D38"/>
    <w:rsid w:val="00215733"/>
    <w:rsid w:val="0021744C"/>
    <w:rsid w:val="0022079F"/>
    <w:rsid w:val="002223AF"/>
    <w:rsid w:val="002244D6"/>
    <w:rsid w:val="00224E97"/>
    <w:rsid w:val="002273E0"/>
    <w:rsid w:val="00227E50"/>
    <w:rsid w:val="002300B0"/>
    <w:rsid w:val="00230F1D"/>
    <w:rsid w:val="002314B0"/>
    <w:rsid w:val="00233574"/>
    <w:rsid w:val="00236E93"/>
    <w:rsid w:val="00237B96"/>
    <w:rsid w:val="002408E9"/>
    <w:rsid w:val="0024506B"/>
    <w:rsid w:val="002474CC"/>
    <w:rsid w:val="00247934"/>
    <w:rsid w:val="00252C72"/>
    <w:rsid w:val="00255121"/>
    <w:rsid w:val="002567E7"/>
    <w:rsid w:val="002606A7"/>
    <w:rsid w:val="002614B8"/>
    <w:rsid w:val="00261F38"/>
    <w:rsid w:val="00262295"/>
    <w:rsid w:val="002630E0"/>
    <w:rsid w:val="00263D13"/>
    <w:rsid w:val="00264AE0"/>
    <w:rsid w:val="00264FEE"/>
    <w:rsid w:val="002658DC"/>
    <w:rsid w:val="00265CE1"/>
    <w:rsid w:val="0026615B"/>
    <w:rsid w:val="002663B3"/>
    <w:rsid w:val="002666DC"/>
    <w:rsid w:val="00267297"/>
    <w:rsid w:val="00267EA0"/>
    <w:rsid w:val="00271B45"/>
    <w:rsid w:val="00271DB5"/>
    <w:rsid w:val="00272D0E"/>
    <w:rsid w:val="00272D86"/>
    <w:rsid w:val="002759F1"/>
    <w:rsid w:val="00281403"/>
    <w:rsid w:val="00283B57"/>
    <w:rsid w:val="002858BB"/>
    <w:rsid w:val="0029273F"/>
    <w:rsid w:val="002928DA"/>
    <w:rsid w:val="0029523E"/>
    <w:rsid w:val="002958B0"/>
    <w:rsid w:val="00295EC8"/>
    <w:rsid w:val="002A111A"/>
    <w:rsid w:val="002A1B46"/>
    <w:rsid w:val="002A1B61"/>
    <w:rsid w:val="002A2806"/>
    <w:rsid w:val="002A426F"/>
    <w:rsid w:val="002A4F27"/>
    <w:rsid w:val="002A6F41"/>
    <w:rsid w:val="002B058C"/>
    <w:rsid w:val="002B1239"/>
    <w:rsid w:val="002B517D"/>
    <w:rsid w:val="002B5526"/>
    <w:rsid w:val="002B5F8F"/>
    <w:rsid w:val="002B6893"/>
    <w:rsid w:val="002C03F7"/>
    <w:rsid w:val="002C0EFA"/>
    <w:rsid w:val="002C1493"/>
    <w:rsid w:val="002C1879"/>
    <w:rsid w:val="002C4016"/>
    <w:rsid w:val="002C4FCC"/>
    <w:rsid w:val="002C5349"/>
    <w:rsid w:val="002D093D"/>
    <w:rsid w:val="002D0EF9"/>
    <w:rsid w:val="002D3FDE"/>
    <w:rsid w:val="002D53B9"/>
    <w:rsid w:val="002D580E"/>
    <w:rsid w:val="002D79D3"/>
    <w:rsid w:val="002D7FAC"/>
    <w:rsid w:val="002E0409"/>
    <w:rsid w:val="002E11BA"/>
    <w:rsid w:val="002E48DF"/>
    <w:rsid w:val="002E6B25"/>
    <w:rsid w:val="002E74A5"/>
    <w:rsid w:val="002E7810"/>
    <w:rsid w:val="002F377F"/>
    <w:rsid w:val="002F3995"/>
    <w:rsid w:val="002F4929"/>
    <w:rsid w:val="002F4B37"/>
    <w:rsid w:val="002F4E74"/>
    <w:rsid w:val="002F67E8"/>
    <w:rsid w:val="002F712C"/>
    <w:rsid w:val="00301B83"/>
    <w:rsid w:val="00302838"/>
    <w:rsid w:val="00302B10"/>
    <w:rsid w:val="00303C6C"/>
    <w:rsid w:val="003042EF"/>
    <w:rsid w:val="00311FB8"/>
    <w:rsid w:val="003123D9"/>
    <w:rsid w:val="0031270B"/>
    <w:rsid w:val="003142B2"/>
    <w:rsid w:val="00316AA2"/>
    <w:rsid w:val="00316D47"/>
    <w:rsid w:val="00320755"/>
    <w:rsid w:val="0032112E"/>
    <w:rsid w:val="00321355"/>
    <w:rsid w:val="00326291"/>
    <w:rsid w:val="0032691F"/>
    <w:rsid w:val="00332939"/>
    <w:rsid w:val="003331AB"/>
    <w:rsid w:val="00334020"/>
    <w:rsid w:val="0033402E"/>
    <w:rsid w:val="003348F2"/>
    <w:rsid w:val="00335A20"/>
    <w:rsid w:val="00335A65"/>
    <w:rsid w:val="00336126"/>
    <w:rsid w:val="00336EE0"/>
    <w:rsid w:val="00336FCF"/>
    <w:rsid w:val="003374D4"/>
    <w:rsid w:val="00340BE6"/>
    <w:rsid w:val="00344FE1"/>
    <w:rsid w:val="003454F9"/>
    <w:rsid w:val="0034640F"/>
    <w:rsid w:val="00346533"/>
    <w:rsid w:val="003478FE"/>
    <w:rsid w:val="00347B5A"/>
    <w:rsid w:val="0035074B"/>
    <w:rsid w:val="0035148B"/>
    <w:rsid w:val="003517BD"/>
    <w:rsid w:val="00352389"/>
    <w:rsid w:val="00352551"/>
    <w:rsid w:val="00352FE5"/>
    <w:rsid w:val="00355EF4"/>
    <w:rsid w:val="00356BBA"/>
    <w:rsid w:val="00360FAB"/>
    <w:rsid w:val="003624C7"/>
    <w:rsid w:val="0036492A"/>
    <w:rsid w:val="00365230"/>
    <w:rsid w:val="00366BA5"/>
    <w:rsid w:val="00370734"/>
    <w:rsid w:val="003722B9"/>
    <w:rsid w:val="003726F1"/>
    <w:rsid w:val="00372D57"/>
    <w:rsid w:val="00375950"/>
    <w:rsid w:val="00376F53"/>
    <w:rsid w:val="00377946"/>
    <w:rsid w:val="00377FF2"/>
    <w:rsid w:val="003801C9"/>
    <w:rsid w:val="00381C37"/>
    <w:rsid w:val="00381F09"/>
    <w:rsid w:val="00383B2E"/>
    <w:rsid w:val="00384257"/>
    <w:rsid w:val="00384B17"/>
    <w:rsid w:val="00385128"/>
    <w:rsid w:val="003854F1"/>
    <w:rsid w:val="00386CBB"/>
    <w:rsid w:val="00386EAB"/>
    <w:rsid w:val="00387CB6"/>
    <w:rsid w:val="00387F7B"/>
    <w:rsid w:val="003907A3"/>
    <w:rsid w:val="00393135"/>
    <w:rsid w:val="00393C8C"/>
    <w:rsid w:val="00394303"/>
    <w:rsid w:val="00394706"/>
    <w:rsid w:val="00394B22"/>
    <w:rsid w:val="003A032D"/>
    <w:rsid w:val="003A0731"/>
    <w:rsid w:val="003A0EC0"/>
    <w:rsid w:val="003A10B4"/>
    <w:rsid w:val="003A2894"/>
    <w:rsid w:val="003A3E22"/>
    <w:rsid w:val="003A55B7"/>
    <w:rsid w:val="003B5571"/>
    <w:rsid w:val="003B5E6E"/>
    <w:rsid w:val="003B6224"/>
    <w:rsid w:val="003C076E"/>
    <w:rsid w:val="003C154C"/>
    <w:rsid w:val="003C3B45"/>
    <w:rsid w:val="003C4807"/>
    <w:rsid w:val="003C4A99"/>
    <w:rsid w:val="003C608E"/>
    <w:rsid w:val="003D1A5E"/>
    <w:rsid w:val="003D29FB"/>
    <w:rsid w:val="003D4CB2"/>
    <w:rsid w:val="003D5A01"/>
    <w:rsid w:val="003D74D5"/>
    <w:rsid w:val="003E004C"/>
    <w:rsid w:val="003E0BDE"/>
    <w:rsid w:val="003E1041"/>
    <w:rsid w:val="003E1E87"/>
    <w:rsid w:val="003E3027"/>
    <w:rsid w:val="003E52E7"/>
    <w:rsid w:val="003E5D30"/>
    <w:rsid w:val="003E60DB"/>
    <w:rsid w:val="003F1412"/>
    <w:rsid w:val="003F1FFC"/>
    <w:rsid w:val="003F2739"/>
    <w:rsid w:val="003F4068"/>
    <w:rsid w:val="003F6538"/>
    <w:rsid w:val="004007AF"/>
    <w:rsid w:val="0040273E"/>
    <w:rsid w:val="0040475B"/>
    <w:rsid w:val="004051D4"/>
    <w:rsid w:val="00405455"/>
    <w:rsid w:val="00405583"/>
    <w:rsid w:val="00405980"/>
    <w:rsid w:val="004103D1"/>
    <w:rsid w:val="00410B81"/>
    <w:rsid w:val="00410C02"/>
    <w:rsid w:val="00410F2B"/>
    <w:rsid w:val="00413D09"/>
    <w:rsid w:val="00415F4C"/>
    <w:rsid w:val="00416F7B"/>
    <w:rsid w:val="0042089F"/>
    <w:rsid w:val="004233E0"/>
    <w:rsid w:val="00424D6B"/>
    <w:rsid w:val="004253D9"/>
    <w:rsid w:val="00426539"/>
    <w:rsid w:val="0043229D"/>
    <w:rsid w:val="00434D6F"/>
    <w:rsid w:val="004358C1"/>
    <w:rsid w:val="00437417"/>
    <w:rsid w:val="00441559"/>
    <w:rsid w:val="00441FB1"/>
    <w:rsid w:val="004422E5"/>
    <w:rsid w:val="0044235F"/>
    <w:rsid w:val="00444BCC"/>
    <w:rsid w:val="004503DC"/>
    <w:rsid w:val="00451E74"/>
    <w:rsid w:val="00453691"/>
    <w:rsid w:val="0045381F"/>
    <w:rsid w:val="004544EF"/>
    <w:rsid w:val="00456B84"/>
    <w:rsid w:val="0046046C"/>
    <w:rsid w:val="00463B44"/>
    <w:rsid w:val="004666CD"/>
    <w:rsid w:val="00467532"/>
    <w:rsid w:val="004675F3"/>
    <w:rsid w:val="00473915"/>
    <w:rsid w:val="00475846"/>
    <w:rsid w:val="00475E70"/>
    <w:rsid w:val="00476635"/>
    <w:rsid w:val="00477A8A"/>
    <w:rsid w:val="004822D1"/>
    <w:rsid w:val="00482895"/>
    <w:rsid w:val="004838C2"/>
    <w:rsid w:val="00484474"/>
    <w:rsid w:val="004855B5"/>
    <w:rsid w:val="00486054"/>
    <w:rsid w:val="00487035"/>
    <w:rsid w:val="0048708A"/>
    <w:rsid w:val="00487E89"/>
    <w:rsid w:val="0049291F"/>
    <w:rsid w:val="0049391A"/>
    <w:rsid w:val="00493C13"/>
    <w:rsid w:val="004948C4"/>
    <w:rsid w:val="004953B4"/>
    <w:rsid w:val="00495591"/>
    <w:rsid w:val="00497CEA"/>
    <w:rsid w:val="004A3246"/>
    <w:rsid w:val="004A3A9F"/>
    <w:rsid w:val="004A5561"/>
    <w:rsid w:val="004A5A59"/>
    <w:rsid w:val="004A623B"/>
    <w:rsid w:val="004A67EC"/>
    <w:rsid w:val="004B1029"/>
    <w:rsid w:val="004B206B"/>
    <w:rsid w:val="004B2ADC"/>
    <w:rsid w:val="004B38C4"/>
    <w:rsid w:val="004B5A2D"/>
    <w:rsid w:val="004B657A"/>
    <w:rsid w:val="004B6CE2"/>
    <w:rsid w:val="004B70C3"/>
    <w:rsid w:val="004B71A5"/>
    <w:rsid w:val="004C49E9"/>
    <w:rsid w:val="004C5111"/>
    <w:rsid w:val="004C6844"/>
    <w:rsid w:val="004D0166"/>
    <w:rsid w:val="004D060D"/>
    <w:rsid w:val="004D5FB0"/>
    <w:rsid w:val="004D6262"/>
    <w:rsid w:val="004E2BBA"/>
    <w:rsid w:val="004E4025"/>
    <w:rsid w:val="004E795B"/>
    <w:rsid w:val="004F0ACB"/>
    <w:rsid w:val="004F2271"/>
    <w:rsid w:val="004F2B17"/>
    <w:rsid w:val="004F2C83"/>
    <w:rsid w:val="004F55FB"/>
    <w:rsid w:val="004F7F47"/>
    <w:rsid w:val="00500C41"/>
    <w:rsid w:val="00501123"/>
    <w:rsid w:val="00502874"/>
    <w:rsid w:val="00504F9F"/>
    <w:rsid w:val="00505B2F"/>
    <w:rsid w:val="00505BC2"/>
    <w:rsid w:val="0050606B"/>
    <w:rsid w:val="005101B5"/>
    <w:rsid w:val="00511270"/>
    <w:rsid w:val="00511368"/>
    <w:rsid w:val="00511B48"/>
    <w:rsid w:val="00512C5B"/>
    <w:rsid w:val="00512F07"/>
    <w:rsid w:val="00513251"/>
    <w:rsid w:val="0051418F"/>
    <w:rsid w:val="00515AF8"/>
    <w:rsid w:val="00517172"/>
    <w:rsid w:val="00517EC2"/>
    <w:rsid w:val="0052007C"/>
    <w:rsid w:val="005206A3"/>
    <w:rsid w:val="00520CA9"/>
    <w:rsid w:val="005222A9"/>
    <w:rsid w:val="00525A33"/>
    <w:rsid w:val="00526F89"/>
    <w:rsid w:val="00530633"/>
    <w:rsid w:val="00531C61"/>
    <w:rsid w:val="00532395"/>
    <w:rsid w:val="00532413"/>
    <w:rsid w:val="00532ABF"/>
    <w:rsid w:val="0053319E"/>
    <w:rsid w:val="00535A48"/>
    <w:rsid w:val="00542DD3"/>
    <w:rsid w:val="0054355E"/>
    <w:rsid w:val="00543FE3"/>
    <w:rsid w:val="0054779D"/>
    <w:rsid w:val="00552004"/>
    <w:rsid w:val="00552C9D"/>
    <w:rsid w:val="005536BB"/>
    <w:rsid w:val="00553D85"/>
    <w:rsid w:val="0055404F"/>
    <w:rsid w:val="00555591"/>
    <w:rsid w:val="00556A7D"/>
    <w:rsid w:val="00556DA8"/>
    <w:rsid w:val="00556FE6"/>
    <w:rsid w:val="00560119"/>
    <w:rsid w:val="0056021E"/>
    <w:rsid w:val="0056188D"/>
    <w:rsid w:val="00561BAD"/>
    <w:rsid w:val="0056283D"/>
    <w:rsid w:val="00562A68"/>
    <w:rsid w:val="005646A2"/>
    <w:rsid w:val="00564FCD"/>
    <w:rsid w:val="005660AC"/>
    <w:rsid w:val="0057289D"/>
    <w:rsid w:val="00572B16"/>
    <w:rsid w:val="00573541"/>
    <w:rsid w:val="00577BF0"/>
    <w:rsid w:val="005811C7"/>
    <w:rsid w:val="005815BA"/>
    <w:rsid w:val="005815E4"/>
    <w:rsid w:val="0058291A"/>
    <w:rsid w:val="00583997"/>
    <w:rsid w:val="005847AF"/>
    <w:rsid w:val="005848C3"/>
    <w:rsid w:val="00584D78"/>
    <w:rsid w:val="00585431"/>
    <w:rsid w:val="00587330"/>
    <w:rsid w:val="005905C8"/>
    <w:rsid w:val="00590A41"/>
    <w:rsid w:val="00590C04"/>
    <w:rsid w:val="00590D60"/>
    <w:rsid w:val="00591204"/>
    <w:rsid w:val="005924E7"/>
    <w:rsid w:val="0059308F"/>
    <w:rsid w:val="00593E22"/>
    <w:rsid w:val="005943C6"/>
    <w:rsid w:val="0059497D"/>
    <w:rsid w:val="0059597E"/>
    <w:rsid w:val="00596402"/>
    <w:rsid w:val="0059707C"/>
    <w:rsid w:val="00597DF5"/>
    <w:rsid w:val="00597ED9"/>
    <w:rsid w:val="005A09C4"/>
    <w:rsid w:val="005A0B91"/>
    <w:rsid w:val="005A1155"/>
    <w:rsid w:val="005A4215"/>
    <w:rsid w:val="005A4A00"/>
    <w:rsid w:val="005A5E00"/>
    <w:rsid w:val="005A725B"/>
    <w:rsid w:val="005A7CD0"/>
    <w:rsid w:val="005B05A7"/>
    <w:rsid w:val="005B52D9"/>
    <w:rsid w:val="005B6813"/>
    <w:rsid w:val="005C0C28"/>
    <w:rsid w:val="005C4E5D"/>
    <w:rsid w:val="005C5774"/>
    <w:rsid w:val="005C7116"/>
    <w:rsid w:val="005D354E"/>
    <w:rsid w:val="005D4746"/>
    <w:rsid w:val="005D479F"/>
    <w:rsid w:val="005D7042"/>
    <w:rsid w:val="005E0580"/>
    <w:rsid w:val="005E08DA"/>
    <w:rsid w:val="005E22B7"/>
    <w:rsid w:val="005E2B46"/>
    <w:rsid w:val="005E3579"/>
    <w:rsid w:val="005E3D2A"/>
    <w:rsid w:val="005E3FC4"/>
    <w:rsid w:val="005E5744"/>
    <w:rsid w:val="005E761C"/>
    <w:rsid w:val="005E76DB"/>
    <w:rsid w:val="005F17C9"/>
    <w:rsid w:val="005F1854"/>
    <w:rsid w:val="005F3723"/>
    <w:rsid w:val="005F3D31"/>
    <w:rsid w:val="00600557"/>
    <w:rsid w:val="00603A01"/>
    <w:rsid w:val="00604620"/>
    <w:rsid w:val="0060702C"/>
    <w:rsid w:val="00607E3A"/>
    <w:rsid w:val="00613E2E"/>
    <w:rsid w:val="0061461E"/>
    <w:rsid w:val="00620208"/>
    <w:rsid w:val="00620821"/>
    <w:rsid w:val="0062371E"/>
    <w:rsid w:val="00623992"/>
    <w:rsid w:val="006256B1"/>
    <w:rsid w:val="00625808"/>
    <w:rsid w:val="00625BA0"/>
    <w:rsid w:val="006262B4"/>
    <w:rsid w:val="00626750"/>
    <w:rsid w:val="006332DE"/>
    <w:rsid w:val="0063692D"/>
    <w:rsid w:val="00637EE7"/>
    <w:rsid w:val="0064031D"/>
    <w:rsid w:val="00641BAF"/>
    <w:rsid w:val="00641CBA"/>
    <w:rsid w:val="006427D8"/>
    <w:rsid w:val="00644D76"/>
    <w:rsid w:val="00645E15"/>
    <w:rsid w:val="0064692F"/>
    <w:rsid w:val="00646E9A"/>
    <w:rsid w:val="00647DE5"/>
    <w:rsid w:val="00650B2F"/>
    <w:rsid w:val="00652F66"/>
    <w:rsid w:val="006541C7"/>
    <w:rsid w:val="00655494"/>
    <w:rsid w:val="00656FC9"/>
    <w:rsid w:val="00660F3C"/>
    <w:rsid w:val="0066149E"/>
    <w:rsid w:val="00661589"/>
    <w:rsid w:val="00663422"/>
    <w:rsid w:val="006637FD"/>
    <w:rsid w:val="006642EC"/>
    <w:rsid w:val="006651B2"/>
    <w:rsid w:val="00665B39"/>
    <w:rsid w:val="00665CA3"/>
    <w:rsid w:val="006665FC"/>
    <w:rsid w:val="00666604"/>
    <w:rsid w:val="00666EEE"/>
    <w:rsid w:val="00667548"/>
    <w:rsid w:val="00667971"/>
    <w:rsid w:val="00670837"/>
    <w:rsid w:val="00671EAA"/>
    <w:rsid w:val="0067342E"/>
    <w:rsid w:val="00675390"/>
    <w:rsid w:val="00675E27"/>
    <w:rsid w:val="006774E1"/>
    <w:rsid w:val="006800B8"/>
    <w:rsid w:val="00680903"/>
    <w:rsid w:val="006815A9"/>
    <w:rsid w:val="006820F7"/>
    <w:rsid w:val="006833F9"/>
    <w:rsid w:val="006834BF"/>
    <w:rsid w:val="006862DD"/>
    <w:rsid w:val="00686622"/>
    <w:rsid w:val="00686797"/>
    <w:rsid w:val="00686DB2"/>
    <w:rsid w:val="00687E31"/>
    <w:rsid w:val="00687E71"/>
    <w:rsid w:val="0069179F"/>
    <w:rsid w:val="00692396"/>
    <w:rsid w:val="00693D0B"/>
    <w:rsid w:val="00697601"/>
    <w:rsid w:val="00697EC0"/>
    <w:rsid w:val="006A32EB"/>
    <w:rsid w:val="006A3EC2"/>
    <w:rsid w:val="006B12CA"/>
    <w:rsid w:val="006B2054"/>
    <w:rsid w:val="006B3DD4"/>
    <w:rsid w:val="006B4D9B"/>
    <w:rsid w:val="006B5991"/>
    <w:rsid w:val="006B5DEA"/>
    <w:rsid w:val="006B6095"/>
    <w:rsid w:val="006B60E4"/>
    <w:rsid w:val="006B75B2"/>
    <w:rsid w:val="006C309B"/>
    <w:rsid w:val="006C5A96"/>
    <w:rsid w:val="006C5D0A"/>
    <w:rsid w:val="006C65BE"/>
    <w:rsid w:val="006D338B"/>
    <w:rsid w:val="006D4705"/>
    <w:rsid w:val="006D55FA"/>
    <w:rsid w:val="006D55FC"/>
    <w:rsid w:val="006D685E"/>
    <w:rsid w:val="006E06CB"/>
    <w:rsid w:val="006E0A7B"/>
    <w:rsid w:val="006E2435"/>
    <w:rsid w:val="006E2B88"/>
    <w:rsid w:val="006E435A"/>
    <w:rsid w:val="006E6041"/>
    <w:rsid w:val="006F20CB"/>
    <w:rsid w:val="006F2BB1"/>
    <w:rsid w:val="00700DB1"/>
    <w:rsid w:val="00705957"/>
    <w:rsid w:val="00705F88"/>
    <w:rsid w:val="00706ACA"/>
    <w:rsid w:val="00713363"/>
    <w:rsid w:val="00713DE4"/>
    <w:rsid w:val="007170E5"/>
    <w:rsid w:val="007172EE"/>
    <w:rsid w:val="007179C1"/>
    <w:rsid w:val="00720297"/>
    <w:rsid w:val="00720298"/>
    <w:rsid w:val="007211F3"/>
    <w:rsid w:val="00721A15"/>
    <w:rsid w:val="00723B2F"/>
    <w:rsid w:val="007240C2"/>
    <w:rsid w:val="0072415C"/>
    <w:rsid w:val="00724445"/>
    <w:rsid w:val="0072465C"/>
    <w:rsid w:val="00724A37"/>
    <w:rsid w:val="0073011A"/>
    <w:rsid w:val="00731ACC"/>
    <w:rsid w:val="00731C78"/>
    <w:rsid w:val="00732A40"/>
    <w:rsid w:val="00733583"/>
    <w:rsid w:val="00733A25"/>
    <w:rsid w:val="00734D45"/>
    <w:rsid w:val="00736AA6"/>
    <w:rsid w:val="00743857"/>
    <w:rsid w:val="00744D31"/>
    <w:rsid w:val="007452C7"/>
    <w:rsid w:val="0074761A"/>
    <w:rsid w:val="0075056E"/>
    <w:rsid w:val="00750B7B"/>
    <w:rsid w:val="00751518"/>
    <w:rsid w:val="0075405E"/>
    <w:rsid w:val="007540F9"/>
    <w:rsid w:val="007552B9"/>
    <w:rsid w:val="007559CE"/>
    <w:rsid w:val="00756988"/>
    <w:rsid w:val="00760C8D"/>
    <w:rsid w:val="0076249C"/>
    <w:rsid w:val="00763216"/>
    <w:rsid w:val="00763DE1"/>
    <w:rsid w:val="007656B4"/>
    <w:rsid w:val="00771E37"/>
    <w:rsid w:val="0077344C"/>
    <w:rsid w:val="00773661"/>
    <w:rsid w:val="00773858"/>
    <w:rsid w:val="00775524"/>
    <w:rsid w:val="007825D2"/>
    <w:rsid w:val="0078276C"/>
    <w:rsid w:val="00783616"/>
    <w:rsid w:val="00783A22"/>
    <w:rsid w:val="00783A7C"/>
    <w:rsid w:val="00783ECF"/>
    <w:rsid w:val="00784E3E"/>
    <w:rsid w:val="00784F8C"/>
    <w:rsid w:val="00785C75"/>
    <w:rsid w:val="00786E76"/>
    <w:rsid w:val="00787A49"/>
    <w:rsid w:val="00790252"/>
    <w:rsid w:val="00791CA8"/>
    <w:rsid w:val="00792045"/>
    <w:rsid w:val="007928C8"/>
    <w:rsid w:val="00792BB8"/>
    <w:rsid w:val="0079305D"/>
    <w:rsid w:val="00793625"/>
    <w:rsid w:val="0079604F"/>
    <w:rsid w:val="00797ED3"/>
    <w:rsid w:val="007A14D2"/>
    <w:rsid w:val="007A154E"/>
    <w:rsid w:val="007A1CAE"/>
    <w:rsid w:val="007A3FE3"/>
    <w:rsid w:val="007A4043"/>
    <w:rsid w:val="007A4683"/>
    <w:rsid w:val="007A5D61"/>
    <w:rsid w:val="007A6F7A"/>
    <w:rsid w:val="007A7B6A"/>
    <w:rsid w:val="007B21B2"/>
    <w:rsid w:val="007B435F"/>
    <w:rsid w:val="007B4413"/>
    <w:rsid w:val="007B4AB0"/>
    <w:rsid w:val="007B546B"/>
    <w:rsid w:val="007C069B"/>
    <w:rsid w:val="007C0C24"/>
    <w:rsid w:val="007C527B"/>
    <w:rsid w:val="007C6A6D"/>
    <w:rsid w:val="007D1A1B"/>
    <w:rsid w:val="007D2796"/>
    <w:rsid w:val="007D376E"/>
    <w:rsid w:val="007D3D5D"/>
    <w:rsid w:val="007E0536"/>
    <w:rsid w:val="007E6D5D"/>
    <w:rsid w:val="007E6E11"/>
    <w:rsid w:val="007E74D3"/>
    <w:rsid w:val="007E7575"/>
    <w:rsid w:val="007E7635"/>
    <w:rsid w:val="007F059F"/>
    <w:rsid w:val="007F244A"/>
    <w:rsid w:val="007F24BB"/>
    <w:rsid w:val="007F30CA"/>
    <w:rsid w:val="007F327F"/>
    <w:rsid w:val="007F37BF"/>
    <w:rsid w:val="007F6C1D"/>
    <w:rsid w:val="007F7083"/>
    <w:rsid w:val="0080213F"/>
    <w:rsid w:val="008027E6"/>
    <w:rsid w:val="00803962"/>
    <w:rsid w:val="00806665"/>
    <w:rsid w:val="00806705"/>
    <w:rsid w:val="00806D96"/>
    <w:rsid w:val="00810EC5"/>
    <w:rsid w:val="00812C4B"/>
    <w:rsid w:val="008133A7"/>
    <w:rsid w:val="008139B0"/>
    <w:rsid w:val="00815880"/>
    <w:rsid w:val="00816A01"/>
    <w:rsid w:val="00822F34"/>
    <w:rsid w:val="00823779"/>
    <w:rsid w:val="00824437"/>
    <w:rsid w:val="00830A5B"/>
    <w:rsid w:val="008314EE"/>
    <w:rsid w:val="008320B6"/>
    <w:rsid w:val="00832170"/>
    <w:rsid w:val="008321E7"/>
    <w:rsid w:val="00833FFF"/>
    <w:rsid w:val="00834B93"/>
    <w:rsid w:val="0083656D"/>
    <w:rsid w:val="00837303"/>
    <w:rsid w:val="00840AF4"/>
    <w:rsid w:val="0084395A"/>
    <w:rsid w:val="00845D36"/>
    <w:rsid w:val="00846803"/>
    <w:rsid w:val="00851B57"/>
    <w:rsid w:val="00852543"/>
    <w:rsid w:val="00852DE6"/>
    <w:rsid w:val="0085593C"/>
    <w:rsid w:val="00855990"/>
    <w:rsid w:val="008559F9"/>
    <w:rsid w:val="00855A18"/>
    <w:rsid w:val="008564F8"/>
    <w:rsid w:val="0085740A"/>
    <w:rsid w:val="00857516"/>
    <w:rsid w:val="00860925"/>
    <w:rsid w:val="0086154B"/>
    <w:rsid w:val="00861965"/>
    <w:rsid w:val="0086237F"/>
    <w:rsid w:val="00866521"/>
    <w:rsid w:val="00866937"/>
    <w:rsid w:val="008701FC"/>
    <w:rsid w:val="00870528"/>
    <w:rsid w:val="00871127"/>
    <w:rsid w:val="008718A4"/>
    <w:rsid w:val="0087222A"/>
    <w:rsid w:val="00872A25"/>
    <w:rsid w:val="00873B00"/>
    <w:rsid w:val="00873E52"/>
    <w:rsid w:val="00874F62"/>
    <w:rsid w:val="008758AD"/>
    <w:rsid w:val="008855B8"/>
    <w:rsid w:val="008863D1"/>
    <w:rsid w:val="00890F8D"/>
    <w:rsid w:val="008918E0"/>
    <w:rsid w:val="0089243B"/>
    <w:rsid w:val="00893BBC"/>
    <w:rsid w:val="008948A7"/>
    <w:rsid w:val="008949C6"/>
    <w:rsid w:val="00895458"/>
    <w:rsid w:val="00895744"/>
    <w:rsid w:val="00897864"/>
    <w:rsid w:val="008A0946"/>
    <w:rsid w:val="008A0E2B"/>
    <w:rsid w:val="008B3BDB"/>
    <w:rsid w:val="008B4C24"/>
    <w:rsid w:val="008C04AC"/>
    <w:rsid w:val="008C058C"/>
    <w:rsid w:val="008C0619"/>
    <w:rsid w:val="008C31A9"/>
    <w:rsid w:val="008C6C34"/>
    <w:rsid w:val="008C712A"/>
    <w:rsid w:val="008D3A0E"/>
    <w:rsid w:val="008D6712"/>
    <w:rsid w:val="008E0FB6"/>
    <w:rsid w:val="008E3310"/>
    <w:rsid w:val="008E5BFC"/>
    <w:rsid w:val="008E5CDA"/>
    <w:rsid w:val="008F0875"/>
    <w:rsid w:val="008F1B5C"/>
    <w:rsid w:val="008F5044"/>
    <w:rsid w:val="00901112"/>
    <w:rsid w:val="009018F1"/>
    <w:rsid w:val="00902077"/>
    <w:rsid w:val="009029AD"/>
    <w:rsid w:val="00903BE0"/>
    <w:rsid w:val="00905D2A"/>
    <w:rsid w:val="009064AA"/>
    <w:rsid w:val="00907B94"/>
    <w:rsid w:val="009100A6"/>
    <w:rsid w:val="00912E0A"/>
    <w:rsid w:val="00912ED9"/>
    <w:rsid w:val="0091501C"/>
    <w:rsid w:val="009162E1"/>
    <w:rsid w:val="00917D0C"/>
    <w:rsid w:val="009253AD"/>
    <w:rsid w:val="009256CA"/>
    <w:rsid w:val="009261D4"/>
    <w:rsid w:val="009264AC"/>
    <w:rsid w:val="00926B9A"/>
    <w:rsid w:val="00932E9E"/>
    <w:rsid w:val="00936CAC"/>
    <w:rsid w:val="00941F90"/>
    <w:rsid w:val="00942349"/>
    <w:rsid w:val="00945419"/>
    <w:rsid w:val="00945B27"/>
    <w:rsid w:val="00946FCA"/>
    <w:rsid w:val="00946FF4"/>
    <w:rsid w:val="00947B83"/>
    <w:rsid w:val="00951FB3"/>
    <w:rsid w:val="00952BF0"/>
    <w:rsid w:val="00952E23"/>
    <w:rsid w:val="00953CA2"/>
    <w:rsid w:val="00955977"/>
    <w:rsid w:val="00960E30"/>
    <w:rsid w:val="0096195A"/>
    <w:rsid w:val="009655B8"/>
    <w:rsid w:val="00975BD5"/>
    <w:rsid w:val="0098095F"/>
    <w:rsid w:val="00982469"/>
    <w:rsid w:val="0098250D"/>
    <w:rsid w:val="009849B5"/>
    <w:rsid w:val="009856C4"/>
    <w:rsid w:val="00987F17"/>
    <w:rsid w:val="009904E0"/>
    <w:rsid w:val="00990C4D"/>
    <w:rsid w:val="00991314"/>
    <w:rsid w:val="00991C96"/>
    <w:rsid w:val="00991F9C"/>
    <w:rsid w:val="009935C2"/>
    <w:rsid w:val="009943CB"/>
    <w:rsid w:val="00995D25"/>
    <w:rsid w:val="009968BA"/>
    <w:rsid w:val="00996972"/>
    <w:rsid w:val="00997F45"/>
    <w:rsid w:val="009A19FB"/>
    <w:rsid w:val="009A1BB3"/>
    <w:rsid w:val="009A34DE"/>
    <w:rsid w:val="009A38AF"/>
    <w:rsid w:val="009A79A4"/>
    <w:rsid w:val="009B1C80"/>
    <w:rsid w:val="009B2632"/>
    <w:rsid w:val="009B53B8"/>
    <w:rsid w:val="009B7C92"/>
    <w:rsid w:val="009C1642"/>
    <w:rsid w:val="009C2A58"/>
    <w:rsid w:val="009C5D57"/>
    <w:rsid w:val="009D1ECF"/>
    <w:rsid w:val="009D27E1"/>
    <w:rsid w:val="009D2B9A"/>
    <w:rsid w:val="009D2BFE"/>
    <w:rsid w:val="009D45F8"/>
    <w:rsid w:val="009D5759"/>
    <w:rsid w:val="009D6714"/>
    <w:rsid w:val="009D774A"/>
    <w:rsid w:val="009D7DFD"/>
    <w:rsid w:val="009E1DC8"/>
    <w:rsid w:val="009E4E6C"/>
    <w:rsid w:val="009F4C4D"/>
    <w:rsid w:val="009F4D06"/>
    <w:rsid w:val="009F6935"/>
    <w:rsid w:val="009F6C38"/>
    <w:rsid w:val="009F7ACB"/>
    <w:rsid w:val="00A0218E"/>
    <w:rsid w:val="00A05805"/>
    <w:rsid w:val="00A058CF"/>
    <w:rsid w:val="00A10A3E"/>
    <w:rsid w:val="00A10B00"/>
    <w:rsid w:val="00A1208F"/>
    <w:rsid w:val="00A134F8"/>
    <w:rsid w:val="00A13786"/>
    <w:rsid w:val="00A16864"/>
    <w:rsid w:val="00A17DC0"/>
    <w:rsid w:val="00A2058F"/>
    <w:rsid w:val="00A20EDB"/>
    <w:rsid w:val="00A21E93"/>
    <w:rsid w:val="00A225A9"/>
    <w:rsid w:val="00A2554D"/>
    <w:rsid w:val="00A30FFA"/>
    <w:rsid w:val="00A33F79"/>
    <w:rsid w:val="00A403F7"/>
    <w:rsid w:val="00A40406"/>
    <w:rsid w:val="00A41CB8"/>
    <w:rsid w:val="00A43ABF"/>
    <w:rsid w:val="00A44D05"/>
    <w:rsid w:val="00A45ABB"/>
    <w:rsid w:val="00A5150F"/>
    <w:rsid w:val="00A51784"/>
    <w:rsid w:val="00A51D17"/>
    <w:rsid w:val="00A53468"/>
    <w:rsid w:val="00A53868"/>
    <w:rsid w:val="00A56CC7"/>
    <w:rsid w:val="00A57E49"/>
    <w:rsid w:val="00A6003A"/>
    <w:rsid w:val="00A6116F"/>
    <w:rsid w:val="00A61EC7"/>
    <w:rsid w:val="00A62157"/>
    <w:rsid w:val="00A62EC0"/>
    <w:rsid w:val="00A63204"/>
    <w:rsid w:val="00A64A7E"/>
    <w:rsid w:val="00A65730"/>
    <w:rsid w:val="00A65A2F"/>
    <w:rsid w:val="00A66A53"/>
    <w:rsid w:val="00A71B6F"/>
    <w:rsid w:val="00A721B3"/>
    <w:rsid w:val="00A7394D"/>
    <w:rsid w:val="00A73AA8"/>
    <w:rsid w:val="00A73ABD"/>
    <w:rsid w:val="00A75148"/>
    <w:rsid w:val="00A7562A"/>
    <w:rsid w:val="00A76741"/>
    <w:rsid w:val="00A77DF2"/>
    <w:rsid w:val="00A81E0A"/>
    <w:rsid w:val="00A837B2"/>
    <w:rsid w:val="00A865BF"/>
    <w:rsid w:val="00A908EE"/>
    <w:rsid w:val="00A916FE"/>
    <w:rsid w:val="00A94623"/>
    <w:rsid w:val="00A95067"/>
    <w:rsid w:val="00A96848"/>
    <w:rsid w:val="00AA0FDF"/>
    <w:rsid w:val="00AA3B72"/>
    <w:rsid w:val="00AA4214"/>
    <w:rsid w:val="00AA6601"/>
    <w:rsid w:val="00AB0297"/>
    <w:rsid w:val="00AB102A"/>
    <w:rsid w:val="00AB10D5"/>
    <w:rsid w:val="00AB4121"/>
    <w:rsid w:val="00AB6063"/>
    <w:rsid w:val="00AC0553"/>
    <w:rsid w:val="00AC05AC"/>
    <w:rsid w:val="00AC05F7"/>
    <w:rsid w:val="00AC133F"/>
    <w:rsid w:val="00AC50C4"/>
    <w:rsid w:val="00AC67CE"/>
    <w:rsid w:val="00AC71F6"/>
    <w:rsid w:val="00AC7344"/>
    <w:rsid w:val="00AD0C9C"/>
    <w:rsid w:val="00AD1002"/>
    <w:rsid w:val="00AD3A7D"/>
    <w:rsid w:val="00AD3B53"/>
    <w:rsid w:val="00AD6491"/>
    <w:rsid w:val="00AD7F8C"/>
    <w:rsid w:val="00AE153A"/>
    <w:rsid w:val="00AE2333"/>
    <w:rsid w:val="00AE33DE"/>
    <w:rsid w:val="00AE459F"/>
    <w:rsid w:val="00AF11C6"/>
    <w:rsid w:val="00AF2F3C"/>
    <w:rsid w:val="00AF353C"/>
    <w:rsid w:val="00AF3F63"/>
    <w:rsid w:val="00AF569C"/>
    <w:rsid w:val="00AF6F69"/>
    <w:rsid w:val="00AF7330"/>
    <w:rsid w:val="00B02450"/>
    <w:rsid w:val="00B02EEF"/>
    <w:rsid w:val="00B03021"/>
    <w:rsid w:val="00B03BAE"/>
    <w:rsid w:val="00B0447B"/>
    <w:rsid w:val="00B04719"/>
    <w:rsid w:val="00B1038D"/>
    <w:rsid w:val="00B10504"/>
    <w:rsid w:val="00B10622"/>
    <w:rsid w:val="00B11BE5"/>
    <w:rsid w:val="00B12830"/>
    <w:rsid w:val="00B12947"/>
    <w:rsid w:val="00B12A39"/>
    <w:rsid w:val="00B143A6"/>
    <w:rsid w:val="00B153C4"/>
    <w:rsid w:val="00B16869"/>
    <w:rsid w:val="00B16E62"/>
    <w:rsid w:val="00B17371"/>
    <w:rsid w:val="00B173B2"/>
    <w:rsid w:val="00B1762E"/>
    <w:rsid w:val="00B17D4A"/>
    <w:rsid w:val="00B2069A"/>
    <w:rsid w:val="00B20945"/>
    <w:rsid w:val="00B2257C"/>
    <w:rsid w:val="00B2540C"/>
    <w:rsid w:val="00B25D10"/>
    <w:rsid w:val="00B305E2"/>
    <w:rsid w:val="00B31FF6"/>
    <w:rsid w:val="00B3322F"/>
    <w:rsid w:val="00B335F3"/>
    <w:rsid w:val="00B374DC"/>
    <w:rsid w:val="00B3780B"/>
    <w:rsid w:val="00B37E58"/>
    <w:rsid w:val="00B4057B"/>
    <w:rsid w:val="00B4091F"/>
    <w:rsid w:val="00B42B39"/>
    <w:rsid w:val="00B44B6D"/>
    <w:rsid w:val="00B51317"/>
    <w:rsid w:val="00B52BFF"/>
    <w:rsid w:val="00B52ECC"/>
    <w:rsid w:val="00B53A34"/>
    <w:rsid w:val="00B550F4"/>
    <w:rsid w:val="00B55C27"/>
    <w:rsid w:val="00B562D6"/>
    <w:rsid w:val="00B56E80"/>
    <w:rsid w:val="00B576EC"/>
    <w:rsid w:val="00B57F51"/>
    <w:rsid w:val="00B60A97"/>
    <w:rsid w:val="00B618AE"/>
    <w:rsid w:val="00B61C27"/>
    <w:rsid w:val="00B6281D"/>
    <w:rsid w:val="00B62BE9"/>
    <w:rsid w:val="00B62E15"/>
    <w:rsid w:val="00B63565"/>
    <w:rsid w:val="00B63682"/>
    <w:rsid w:val="00B63B5D"/>
    <w:rsid w:val="00B6578B"/>
    <w:rsid w:val="00B666E9"/>
    <w:rsid w:val="00B6675B"/>
    <w:rsid w:val="00B66924"/>
    <w:rsid w:val="00B66FF0"/>
    <w:rsid w:val="00B70126"/>
    <w:rsid w:val="00B70ABA"/>
    <w:rsid w:val="00B70C0F"/>
    <w:rsid w:val="00B77B28"/>
    <w:rsid w:val="00B77D85"/>
    <w:rsid w:val="00B82038"/>
    <w:rsid w:val="00B84DFC"/>
    <w:rsid w:val="00B850CB"/>
    <w:rsid w:val="00B8721A"/>
    <w:rsid w:val="00B9156A"/>
    <w:rsid w:val="00B92D4C"/>
    <w:rsid w:val="00B93A22"/>
    <w:rsid w:val="00B94437"/>
    <w:rsid w:val="00B949C2"/>
    <w:rsid w:val="00B95A0A"/>
    <w:rsid w:val="00B9653A"/>
    <w:rsid w:val="00BA06CD"/>
    <w:rsid w:val="00BA1B70"/>
    <w:rsid w:val="00BA2727"/>
    <w:rsid w:val="00BA2BDE"/>
    <w:rsid w:val="00BA551B"/>
    <w:rsid w:val="00BA6EA4"/>
    <w:rsid w:val="00BB2244"/>
    <w:rsid w:val="00BB356F"/>
    <w:rsid w:val="00BB3775"/>
    <w:rsid w:val="00BB3D64"/>
    <w:rsid w:val="00BB6293"/>
    <w:rsid w:val="00BB70A0"/>
    <w:rsid w:val="00BB7963"/>
    <w:rsid w:val="00BB7B0B"/>
    <w:rsid w:val="00BB7B4D"/>
    <w:rsid w:val="00BB7D72"/>
    <w:rsid w:val="00BC03B1"/>
    <w:rsid w:val="00BC4339"/>
    <w:rsid w:val="00BC4419"/>
    <w:rsid w:val="00BD1B49"/>
    <w:rsid w:val="00BD620D"/>
    <w:rsid w:val="00BD697E"/>
    <w:rsid w:val="00BE0D2A"/>
    <w:rsid w:val="00BE11AE"/>
    <w:rsid w:val="00BE23BF"/>
    <w:rsid w:val="00BE3DCE"/>
    <w:rsid w:val="00BE4056"/>
    <w:rsid w:val="00BE489B"/>
    <w:rsid w:val="00BE4D0C"/>
    <w:rsid w:val="00BE6235"/>
    <w:rsid w:val="00BE68ED"/>
    <w:rsid w:val="00BF01A6"/>
    <w:rsid w:val="00BF1B33"/>
    <w:rsid w:val="00BF2776"/>
    <w:rsid w:val="00BF3B53"/>
    <w:rsid w:val="00BF4712"/>
    <w:rsid w:val="00BF5932"/>
    <w:rsid w:val="00BF6AD2"/>
    <w:rsid w:val="00C00204"/>
    <w:rsid w:val="00C0135E"/>
    <w:rsid w:val="00C0269F"/>
    <w:rsid w:val="00C03D9D"/>
    <w:rsid w:val="00C04B0F"/>
    <w:rsid w:val="00C06BCD"/>
    <w:rsid w:val="00C07279"/>
    <w:rsid w:val="00C14D91"/>
    <w:rsid w:val="00C157B6"/>
    <w:rsid w:val="00C15BFE"/>
    <w:rsid w:val="00C2002D"/>
    <w:rsid w:val="00C23A0D"/>
    <w:rsid w:val="00C256A5"/>
    <w:rsid w:val="00C26590"/>
    <w:rsid w:val="00C2735B"/>
    <w:rsid w:val="00C27897"/>
    <w:rsid w:val="00C27EB5"/>
    <w:rsid w:val="00C300F9"/>
    <w:rsid w:val="00C30259"/>
    <w:rsid w:val="00C306B2"/>
    <w:rsid w:val="00C31971"/>
    <w:rsid w:val="00C338D1"/>
    <w:rsid w:val="00C339EA"/>
    <w:rsid w:val="00C33DD3"/>
    <w:rsid w:val="00C340CC"/>
    <w:rsid w:val="00C3469E"/>
    <w:rsid w:val="00C34F50"/>
    <w:rsid w:val="00C36104"/>
    <w:rsid w:val="00C36BEA"/>
    <w:rsid w:val="00C373DF"/>
    <w:rsid w:val="00C37674"/>
    <w:rsid w:val="00C40E75"/>
    <w:rsid w:val="00C424F2"/>
    <w:rsid w:val="00C42AC5"/>
    <w:rsid w:val="00C42EB3"/>
    <w:rsid w:val="00C477CF"/>
    <w:rsid w:val="00C5147F"/>
    <w:rsid w:val="00C518A5"/>
    <w:rsid w:val="00C52973"/>
    <w:rsid w:val="00C554DB"/>
    <w:rsid w:val="00C55703"/>
    <w:rsid w:val="00C5640E"/>
    <w:rsid w:val="00C571CE"/>
    <w:rsid w:val="00C60579"/>
    <w:rsid w:val="00C65E35"/>
    <w:rsid w:val="00C66730"/>
    <w:rsid w:val="00C66D01"/>
    <w:rsid w:val="00C66ED4"/>
    <w:rsid w:val="00C746A3"/>
    <w:rsid w:val="00C74721"/>
    <w:rsid w:val="00C74903"/>
    <w:rsid w:val="00C74C2F"/>
    <w:rsid w:val="00C75717"/>
    <w:rsid w:val="00C76C1F"/>
    <w:rsid w:val="00C802F8"/>
    <w:rsid w:val="00C808CB"/>
    <w:rsid w:val="00C80C25"/>
    <w:rsid w:val="00C816DA"/>
    <w:rsid w:val="00C81CAF"/>
    <w:rsid w:val="00C82281"/>
    <w:rsid w:val="00C87487"/>
    <w:rsid w:val="00C9029B"/>
    <w:rsid w:val="00C906CF"/>
    <w:rsid w:val="00C90881"/>
    <w:rsid w:val="00C915D2"/>
    <w:rsid w:val="00C91F9F"/>
    <w:rsid w:val="00C92E05"/>
    <w:rsid w:val="00C94C47"/>
    <w:rsid w:val="00CA128C"/>
    <w:rsid w:val="00CA19CC"/>
    <w:rsid w:val="00CA1F99"/>
    <w:rsid w:val="00CA345D"/>
    <w:rsid w:val="00CA364B"/>
    <w:rsid w:val="00CA58D3"/>
    <w:rsid w:val="00CA5F48"/>
    <w:rsid w:val="00CA724C"/>
    <w:rsid w:val="00CB29D6"/>
    <w:rsid w:val="00CB472C"/>
    <w:rsid w:val="00CB480E"/>
    <w:rsid w:val="00CB59C5"/>
    <w:rsid w:val="00CB5B72"/>
    <w:rsid w:val="00CB7625"/>
    <w:rsid w:val="00CC00C8"/>
    <w:rsid w:val="00CC08C8"/>
    <w:rsid w:val="00CC0905"/>
    <w:rsid w:val="00CC1FD8"/>
    <w:rsid w:val="00CC3C76"/>
    <w:rsid w:val="00CC46C0"/>
    <w:rsid w:val="00CC595A"/>
    <w:rsid w:val="00CC6CFD"/>
    <w:rsid w:val="00CC73D8"/>
    <w:rsid w:val="00CD1800"/>
    <w:rsid w:val="00CD19A1"/>
    <w:rsid w:val="00CD271A"/>
    <w:rsid w:val="00CE0FB9"/>
    <w:rsid w:val="00CE1885"/>
    <w:rsid w:val="00CE25C2"/>
    <w:rsid w:val="00CE2E6B"/>
    <w:rsid w:val="00CE4C04"/>
    <w:rsid w:val="00CE5126"/>
    <w:rsid w:val="00CE7688"/>
    <w:rsid w:val="00CE7BBE"/>
    <w:rsid w:val="00CF1DAE"/>
    <w:rsid w:val="00CF2154"/>
    <w:rsid w:val="00CF62A4"/>
    <w:rsid w:val="00D01DEA"/>
    <w:rsid w:val="00D04497"/>
    <w:rsid w:val="00D045ED"/>
    <w:rsid w:val="00D04B36"/>
    <w:rsid w:val="00D061A7"/>
    <w:rsid w:val="00D069EB"/>
    <w:rsid w:val="00D06FEF"/>
    <w:rsid w:val="00D070A4"/>
    <w:rsid w:val="00D0718A"/>
    <w:rsid w:val="00D074D8"/>
    <w:rsid w:val="00D10841"/>
    <w:rsid w:val="00D1134B"/>
    <w:rsid w:val="00D11E4E"/>
    <w:rsid w:val="00D1242D"/>
    <w:rsid w:val="00D129A5"/>
    <w:rsid w:val="00D158F0"/>
    <w:rsid w:val="00D15F0B"/>
    <w:rsid w:val="00D17792"/>
    <w:rsid w:val="00D17ECA"/>
    <w:rsid w:val="00D20A9B"/>
    <w:rsid w:val="00D213CB"/>
    <w:rsid w:val="00D214DF"/>
    <w:rsid w:val="00D23366"/>
    <w:rsid w:val="00D265EA"/>
    <w:rsid w:val="00D275D7"/>
    <w:rsid w:val="00D31BD4"/>
    <w:rsid w:val="00D32807"/>
    <w:rsid w:val="00D32E18"/>
    <w:rsid w:val="00D347E3"/>
    <w:rsid w:val="00D35435"/>
    <w:rsid w:val="00D364E4"/>
    <w:rsid w:val="00D44A5A"/>
    <w:rsid w:val="00D46769"/>
    <w:rsid w:val="00D510E3"/>
    <w:rsid w:val="00D53290"/>
    <w:rsid w:val="00D53A66"/>
    <w:rsid w:val="00D53E0C"/>
    <w:rsid w:val="00D54D85"/>
    <w:rsid w:val="00D5555C"/>
    <w:rsid w:val="00D600C7"/>
    <w:rsid w:val="00D61849"/>
    <w:rsid w:val="00D621DF"/>
    <w:rsid w:val="00D62A2A"/>
    <w:rsid w:val="00D64C2F"/>
    <w:rsid w:val="00D65D52"/>
    <w:rsid w:val="00D713E2"/>
    <w:rsid w:val="00D72946"/>
    <w:rsid w:val="00D73136"/>
    <w:rsid w:val="00D754B7"/>
    <w:rsid w:val="00D82C9A"/>
    <w:rsid w:val="00D83458"/>
    <w:rsid w:val="00D8350E"/>
    <w:rsid w:val="00D851FB"/>
    <w:rsid w:val="00D8698B"/>
    <w:rsid w:val="00D878C4"/>
    <w:rsid w:val="00D87B3F"/>
    <w:rsid w:val="00D9080A"/>
    <w:rsid w:val="00D90ACB"/>
    <w:rsid w:val="00D932FE"/>
    <w:rsid w:val="00D94D7D"/>
    <w:rsid w:val="00D94F9B"/>
    <w:rsid w:val="00D9523B"/>
    <w:rsid w:val="00D95C48"/>
    <w:rsid w:val="00DA256F"/>
    <w:rsid w:val="00DA25A7"/>
    <w:rsid w:val="00DA56FD"/>
    <w:rsid w:val="00DA79FF"/>
    <w:rsid w:val="00DB00B9"/>
    <w:rsid w:val="00DB0B1E"/>
    <w:rsid w:val="00DB3BEA"/>
    <w:rsid w:val="00DB5849"/>
    <w:rsid w:val="00DB70A0"/>
    <w:rsid w:val="00DC0259"/>
    <w:rsid w:val="00DC0C3D"/>
    <w:rsid w:val="00DC1E5B"/>
    <w:rsid w:val="00DC35F6"/>
    <w:rsid w:val="00DC6108"/>
    <w:rsid w:val="00DD150B"/>
    <w:rsid w:val="00DD1FB8"/>
    <w:rsid w:val="00DD233E"/>
    <w:rsid w:val="00DD38B8"/>
    <w:rsid w:val="00DD4523"/>
    <w:rsid w:val="00DD6482"/>
    <w:rsid w:val="00DD650E"/>
    <w:rsid w:val="00DD6A5D"/>
    <w:rsid w:val="00DD6F6E"/>
    <w:rsid w:val="00DE3F0E"/>
    <w:rsid w:val="00DE6C75"/>
    <w:rsid w:val="00DE7C71"/>
    <w:rsid w:val="00DF06CD"/>
    <w:rsid w:val="00DF1CBC"/>
    <w:rsid w:val="00DF7BF2"/>
    <w:rsid w:val="00E046DB"/>
    <w:rsid w:val="00E04919"/>
    <w:rsid w:val="00E05DF3"/>
    <w:rsid w:val="00E062C0"/>
    <w:rsid w:val="00E06649"/>
    <w:rsid w:val="00E11D9E"/>
    <w:rsid w:val="00E1255A"/>
    <w:rsid w:val="00E12DD9"/>
    <w:rsid w:val="00E12E69"/>
    <w:rsid w:val="00E13167"/>
    <w:rsid w:val="00E1437C"/>
    <w:rsid w:val="00E14770"/>
    <w:rsid w:val="00E16F05"/>
    <w:rsid w:val="00E178DB"/>
    <w:rsid w:val="00E21031"/>
    <w:rsid w:val="00E24470"/>
    <w:rsid w:val="00E245DC"/>
    <w:rsid w:val="00E25D54"/>
    <w:rsid w:val="00E25DDC"/>
    <w:rsid w:val="00E263B0"/>
    <w:rsid w:val="00E3067E"/>
    <w:rsid w:val="00E30B89"/>
    <w:rsid w:val="00E30C34"/>
    <w:rsid w:val="00E3196B"/>
    <w:rsid w:val="00E37876"/>
    <w:rsid w:val="00E37BA6"/>
    <w:rsid w:val="00E41360"/>
    <w:rsid w:val="00E42DF8"/>
    <w:rsid w:val="00E4302D"/>
    <w:rsid w:val="00E465DD"/>
    <w:rsid w:val="00E47226"/>
    <w:rsid w:val="00E50E40"/>
    <w:rsid w:val="00E515EE"/>
    <w:rsid w:val="00E5197F"/>
    <w:rsid w:val="00E53532"/>
    <w:rsid w:val="00E567F9"/>
    <w:rsid w:val="00E57A6C"/>
    <w:rsid w:val="00E57B92"/>
    <w:rsid w:val="00E57BC7"/>
    <w:rsid w:val="00E57F03"/>
    <w:rsid w:val="00E602B1"/>
    <w:rsid w:val="00E62EF5"/>
    <w:rsid w:val="00E64CCE"/>
    <w:rsid w:val="00E67CAA"/>
    <w:rsid w:val="00E744E6"/>
    <w:rsid w:val="00E74829"/>
    <w:rsid w:val="00E75E20"/>
    <w:rsid w:val="00E772DB"/>
    <w:rsid w:val="00E8382A"/>
    <w:rsid w:val="00E840E6"/>
    <w:rsid w:val="00E8514F"/>
    <w:rsid w:val="00E862C1"/>
    <w:rsid w:val="00E86FCA"/>
    <w:rsid w:val="00E87C59"/>
    <w:rsid w:val="00E90A7B"/>
    <w:rsid w:val="00E90ACB"/>
    <w:rsid w:val="00E9423A"/>
    <w:rsid w:val="00E95410"/>
    <w:rsid w:val="00E96432"/>
    <w:rsid w:val="00EA133B"/>
    <w:rsid w:val="00EA1CDE"/>
    <w:rsid w:val="00EA1F07"/>
    <w:rsid w:val="00EA2E15"/>
    <w:rsid w:val="00EA4A7C"/>
    <w:rsid w:val="00EA5113"/>
    <w:rsid w:val="00EA5360"/>
    <w:rsid w:val="00EA6736"/>
    <w:rsid w:val="00EA6A6A"/>
    <w:rsid w:val="00EA7620"/>
    <w:rsid w:val="00EC0499"/>
    <w:rsid w:val="00EC1398"/>
    <w:rsid w:val="00EC1E96"/>
    <w:rsid w:val="00EC29EC"/>
    <w:rsid w:val="00EC46EE"/>
    <w:rsid w:val="00EC630D"/>
    <w:rsid w:val="00EC69C5"/>
    <w:rsid w:val="00EC6A15"/>
    <w:rsid w:val="00EC7B65"/>
    <w:rsid w:val="00ED04C3"/>
    <w:rsid w:val="00ED3DAF"/>
    <w:rsid w:val="00ED4E00"/>
    <w:rsid w:val="00ED5404"/>
    <w:rsid w:val="00ED6453"/>
    <w:rsid w:val="00ED6561"/>
    <w:rsid w:val="00EE1C90"/>
    <w:rsid w:val="00EE3CA1"/>
    <w:rsid w:val="00EE40D8"/>
    <w:rsid w:val="00EE4AED"/>
    <w:rsid w:val="00EE57C1"/>
    <w:rsid w:val="00EE7571"/>
    <w:rsid w:val="00EF2A78"/>
    <w:rsid w:val="00EF2AB0"/>
    <w:rsid w:val="00EF413D"/>
    <w:rsid w:val="00EF45F6"/>
    <w:rsid w:val="00EF5D59"/>
    <w:rsid w:val="00EF66F2"/>
    <w:rsid w:val="00EF758C"/>
    <w:rsid w:val="00F01024"/>
    <w:rsid w:val="00F01109"/>
    <w:rsid w:val="00F02AB0"/>
    <w:rsid w:val="00F051E8"/>
    <w:rsid w:val="00F0785F"/>
    <w:rsid w:val="00F12A6A"/>
    <w:rsid w:val="00F134F9"/>
    <w:rsid w:val="00F13593"/>
    <w:rsid w:val="00F16F56"/>
    <w:rsid w:val="00F20094"/>
    <w:rsid w:val="00F20421"/>
    <w:rsid w:val="00F24091"/>
    <w:rsid w:val="00F24334"/>
    <w:rsid w:val="00F25ACB"/>
    <w:rsid w:val="00F2698D"/>
    <w:rsid w:val="00F311B8"/>
    <w:rsid w:val="00F31361"/>
    <w:rsid w:val="00F3204F"/>
    <w:rsid w:val="00F32B86"/>
    <w:rsid w:val="00F400E9"/>
    <w:rsid w:val="00F40805"/>
    <w:rsid w:val="00F43560"/>
    <w:rsid w:val="00F44F07"/>
    <w:rsid w:val="00F46E5A"/>
    <w:rsid w:val="00F470D4"/>
    <w:rsid w:val="00F50BB2"/>
    <w:rsid w:val="00F50D0B"/>
    <w:rsid w:val="00F50E32"/>
    <w:rsid w:val="00F51E25"/>
    <w:rsid w:val="00F5277A"/>
    <w:rsid w:val="00F5289B"/>
    <w:rsid w:val="00F55CD0"/>
    <w:rsid w:val="00F57FB4"/>
    <w:rsid w:val="00F61404"/>
    <w:rsid w:val="00F63B7F"/>
    <w:rsid w:val="00F64F1B"/>
    <w:rsid w:val="00F71058"/>
    <w:rsid w:val="00F72CD2"/>
    <w:rsid w:val="00F72FE0"/>
    <w:rsid w:val="00F74542"/>
    <w:rsid w:val="00F75120"/>
    <w:rsid w:val="00F7512C"/>
    <w:rsid w:val="00F77C5A"/>
    <w:rsid w:val="00F8025A"/>
    <w:rsid w:val="00F80719"/>
    <w:rsid w:val="00F80FD6"/>
    <w:rsid w:val="00F8508F"/>
    <w:rsid w:val="00F86CA9"/>
    <w:rsid w:val="00F90769"/>
    <w:rsid w:val="00F9138D"/>
    <w:rsid w:val="00F94257"/>
    <w:rsid w:val="00F94BAE"/>
    <w:rsid w:val="00F979B4"/>
    <w:rsid w:val="00FA01A2"/>
    <w:rsid w:val="00FA0F93"/>
    <w:rsid w:val="00FA4A03"/>
    <w:rsid w:val="00FA4E38"/>
    <w:rsid w:val="00FA568A"/>
    <w:rsid w:val="00FA7A9E"/>
    <w:rsid w:val="00FB015B"/>
    <w:rsid w:val="00FB0389"/>
    <w:rsid w:val="00FB2D43"/>
    <w:rsid w:val="00FB4A2E"/>
    <w:rsid w:val="00FB6776"/>
    <w:rsid w:val="00FC03F1"/>
    <w:rsid w:val="00FC0B10"/>
    <w:rsid w:val="00FC3706"/>
    <w:rsid w:val="00FC3972"/>
    <w:rsid w:val="00FC3DFB"/>
    <w:rsid w:val="00FC54A8"/>
    <w:rsid w:val="00FC606B"/>
    <w:rsid w:val="00FC66DE"/>
    <w:rsid w:val="00FC7196"/>
    <w:rsid w:val="00FD3433"/>
    <w:rsid w:val="00FD755A"/>
    <w:rsid w:val="00FE122D"/>
    <w:rsid w:val="00FE1519"/>
    <w:rsid w:val="00FE2287"/>
    <w:rsid w:val="00FE2BDA"/>
    <w:rsid w:val="00FE2DA7"/>
    <w:rsid w:val="00FE6A9D"/>
    <w:rsid w:val="00FE77A7"/>
    <w:rsid w:val="00FF0EF5"/>
    <w:rsid w:val="00FF26C4"/>
    <w:rsid w:val="00FF3170"/>
    <w:rsid w:val="00FF33E9"/>
    <w:rsid w:val="00FF3A99"/>
    <w:rsid w:val="00FF45D1"/>
    <w:rsid w:val="00FF4925"/>
    <w:rsid w:val="00FF55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257A3"/>
  <w15:docId w15:val="{FCEA592D-AA83-4EC4-B85B-10B452D5C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9179F"/>
    <w:pPr>
      <w:spacing w:line="360" w:lineRule="auto"/>
      <w:ind w:firstLine="284"/>
      <w:jc w:val="both"/>
    </w:pPr>
    <w:rPr>
      <w:rFonts w:ascii="Times New Roman" w:eastAsia="Times New Roman" w:hAnsi="Times New Roman"/>
      <w:sz w:val="26"/>
      <w:szCs w:val="24"/>
    </w:rPr>
  </w:style>
  <w:style w:type="paragraph" w:styleId="Nadpis1">
    <w:name w:val="heading 1"/>
    <w:basedOn w:val="Normln"/>
    <w:next w:val="Nadpis2"/>
    <w:link w:val="Nadpis1Char"/>
    <w:qFormat/>
    <w:rsid w:val="0069179F"/>
    <w:pPr>
      <w:keepNext/>
      <w:numPr>
        <w:numId w:val="20"/>
      </w:numPr>
      <w:outlineLvl w:val="0"/>
    </w:pPr>
    <w:rPr>
      <w:b/>
      <w:sz w:val="32"/>
    </w:rPr>
  </w:style>
  <w:style w:type="paragraph" w:styleId="Nadpis2">
    <w:name w:val="heading 2"/>
    <w:basedOn w:val="Normln"/>
    <w:next w:val="Normln"/>
    <w:link w:val="Nadpis2Char"/>
    <w:qFormat/>
    <w:rsid w:val="0069179F"/>
    <w:pPr>
      <w:keepNext/>
      <w:numPr>
        <w:ilvl w:val="1"/>
        <w:numId w:val="20"/>
      </w:numPr>
      <w:outlineLvl w:val="1"/>
    </w:pPr>
    <w:rPr>
      <w:b/>
    </w:rPr>
  </w:style>
  <w:style w:type="paragraph" w:styleId="Nadpis3">
    <w:name w:val="heading 3"/>
    <w:basedOn w:val="Normln"/>
    <w:next w:val="Normln"/>
    <w:link w:val="Nadpis3Char"/>
    <w:qFormat/>
    <w:rsid w:val="0069179F"/>
    <w:pPr>
      <w:keepNext/>
      <w:numPr>
        <w:ilvl w:val="2"/>
        <w:numId w:val="20"/>
      </w:numPr>
      <w:jc w:val="center"/>
      <w:outlineLvl w:val="2"/>
    </w:pPr>
    <w:rPr>
      <w:sz w:val="32"/>
    </w:rPr>
  </w:style>
  <w:style w:type="paragraph" w:styleId="Nadpis4">
    <w:name w:val="heading 4"/>
    <w:basedOn w:val="Normln"/>
    <w:next w:val="Normln"/>
    <w:link w:val="Nadpis4Char"/>
    <w:qFormat/>
    <w:rsid w:val="0069179F"/>
    <w:pPr>
      <w:keepNext/>
      <w:numPr>
        <w:ilvl w:val="3"/>
        <w:numId w:val="20"/>
      </w:numPr>
      <w:spacing w:before="240" w:after="60"/>
      <w:outlineLvl w:val="3"/>
    </w:pPr>
    <w:rPr>
      <w:b/>
      <w:bCs/>
      <w:sz w:val="28"/>
      <w:szCs w:val="28"/>
    </w:rPr>
  </w:style>
  <w:style w:type="paragraph" w:styleId="Nadpis5">
    <w:name w:val="heading 5"/>
    <w:basedOn w:val="Normln"/>
    <w:next w:val="Normln"/>
    <w:link w:val="Nadpis5Char"/>
    <w:qFormat/>
    <w:rsid w:val="0069179F"/>
    <w:pPr>
      <w:numPr>
        <w:ilvl w:val="4"/>
        <w:numId w:val="20"/>
      </w:numPr>
      <w:spacing w:before="240" w:after="60"/>
      <w:outlineLvl w:val="4"/>
    </w:pPr>
    <w:rPr>
      <w:b/>
      <w:bCs/>
      <w:i/>
      <w:iCs/>
      <w:szCs w:val="26"/>
    </w:rPr>
  </w:style>
  <w:style w:type="paragraph" w:styleId="Nadpis6">
    <w:name w:val="heading 6"/>
    <w:basedOn w:val="Normln"/>
    <w:next w:val="Normln"/>
    <w:link w:val="Nadpis6Char"/>
    <w:qFormat/>
    <w:rsid w:val="0069179F"/>
    <w:pPr>
      <w:numPr>
        <w:ilvl w:val="5"/>
        <w:numId w:val="20"/>
      </w:numPr>
      <w:spacing w:before="240" w:after="60"/>
      <w:outlineLvl w:val="5"/>
    </w:pPr>
    <w:rPr>
      <w:b/>
      <w:bCs/>
      <w:sz w:val="20"/>
      <w:szCs w:val="20"/>
    </w:rPr>
  </w:style>
  <w:style w:type="paragraph" w:styleId="Nadpis7">
    <w:name w:val="heading 7"/>
    <w:basedOn w:val="Normln"/>
    <w:next w:val="Normln"/>
    <w:link w:val="Nadpis7Char"/>
    <w:qFormat/>
    <w:rsid w:val="0069179F"/>
    <w:pPr>
      <w:numPr>
        <w:ilvl w:val="6"/>
        <w:numId w:val="20"/>
      </w:numPr>
      <w:spacing w:before="240" w:after="60"/>
      <w:outlineLvl w:val="6"/>
    </w:pPr>
    <w:rPr>
      <w:sz w:val="24"/>
    </w:rPr>
  </w:style>
  <w:style w:type="paragraph" w:styleId="Nadpis8">
    <w:name w:val="heading 8"/>
    <w:basedOn w:val="Normln"/>
    <w:next w:val="Normln"/>
    <w:link w:val="Nadpis8Char"/>
    <w:qFormat/>
    <w:rsid w:val="0069179F"/>
    <w:pPr>
      <w:numPr>
        <w:ilvl w:val="7"/>
        <w:numId w:val="20"/>
      </w:numPr>
      <w:spacing w:before="240" w:after="60"/>
      <w:outlineLvl w:val="7"/>
    </w:pPr>
    <w:rPr>
      <w:i/>
      <w:iCs/>
      <w:sz w:val="24"/>
    </w:rPr>
  </w:style>
  <w:style w:type="paragraph" w:styleId="Nadpis9">
    <w:name w:val="heading 9"/>
    <w:basedOn w:val="Normln"/>
    <w:next w:val="Normln"/>
    <w:link w:val="Nadpis9Char"/>
    <w:qFormat/>
    <w:rsid w:val="0069179F"/>
    <w:pPr>
      <w:numPr>
        <w:ilvl w:val="8"/>
        <w:numId w:val="20"/>
      </w:numPr>
      <w:spacing w:before="240" w:after="60"/>
      <w:outlineLvl w:val="8"/>
    </w:pPr>
    <w:rPr>
      <w:rFonts w:ascii="Arial" w:hAnsi="Arial" w:cs="Arial"/>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69179F"/>
    <w:rPr>
      <w:rFonts w:ascii="Times New Roman" w:eastAsia="Times New Roman" w:hAnsi="Times New Roman"/>
      <w:b/>
      <w:sz w:val="26"/>
      <w:szCs w:val="24"/>
    </w:rPr>
  </w:style>
  <w:style w:type="character" w:customStyle="1" w:styleId="Nadpis1Char">
    <w:name w:val="Nadpis 1 Char"/>
    <w:link w:val="Nadpis1"/>
    <w:rsid w:val="0069179F"/>
    <w:rPr>
      <w:rFonts w:ascii="Times New Roman" w:eastAsia="Times New Roman" w:hAnsi="Times New Roman"/>
      <w:b/>
      <w:sz w:val="32"/>
      <w:szCs w:val="24"/>
    </w:rPr>
  </w:style>
  <w:style w:type="character" w:customStyle="1" w:styleId="Nadpis3Char">
    <w:name w:val="Nadpis 3 Char"/>
    <w:link w:val="Nadpis3"/>
    <w:rsid w:val="0069179F"/>
    <w:rPr>
      <w:rFonts w:ascii="Times New Roman" w:eastAsia="Times New Roman" w:hAnsi="Times New Roman"/>
      <w:sz w:val="32"/>
      <w:szCs w:val="24"/>
    </w:rPr>
  </w:style>
  <w:style w:type="character" w:customStyle="1" w:styleId="Nadpis4Char">
    <w:name w:val="Nadpis 4 Char"/>
    <w:link w:val="Nadpis4"/>
    <w:rsid w:val="0069179F"/>
    <w:rPr>
      <w:rFonts w:ascii="Times New Roman" w:eastAsia="Times New Roman" w:hAnsi="Times New Roman"/>
      <w:b/>
      <w:bCs/>
      <w:sz w:val="28"/>
      <w:szCs w:val="28"/>
    </w:rPr>
  </w:style>
  <w:style w:type="character" w:customStyle="1" w:styleId="Nadpis5Char">
    <w:name w:val="Nadpis 5 Char"/>
    <w:link w:val="Nadpis5"/>
    <w:rsid w:val="0069179F"/>
    <w:rPr>
      <w:rFonts w:ascii="Times New Roman" w:eastAsia="Times New Roman" w:hAnsi="Times New Roman"/>
      <w:b/>
      <w:bCs/>
      <w:i/>
      <w:iCs/>
      <w:sz w:val="26"/>
      <w:szCs w:val="26"/>
    </w:rPr>
  </w:style>
  <w:style w:type="character" w:customStyle="1" w:styleId="Nadpis6Char">
    <w:name w:val="Nadpis 6 Char"/>
    <w:link w:val="Nadpis6"/>
    <w:rsid w:val="0069179F"/>
    <w:rPr>
      <w:rFonts w:ascii="Times New Roman" w:eastAsia="Times New Roman" w:hAnsi="Times New Roman"/>
      <w:b/>
      <w:bCs/>
    </w:rPr>
  </w:style>
  <w:style w:type="character" w:customStyle="1" w:styleId="Nadpis7Char">
    <w:name w:val="Nadpis 7 Char"/>
    <w:link w:val="Nadpis7"/>
    <w:rsid w:val="0069179F"/>
    <w:rPr>
      <w:rFonts w:ascii="Times New Roman" w:eastAsia="Times New Roman" w:hAnsi="Times New Roman"/>
      <w:sz w:val="24"/>
      <w:szCs w:val="24"/>
    </w:rPr>
  </w:style>
  <w:style w:type="character" w:customStyle="1" w:styleId="Nadpis8Char">
    <w:name w:val="Nadpis 8 Char"/>
    <w:link w:val="Nadpis8"/>
    <w:rsid w:val="0069179F"/>
    <w:rPr>
      <w:rFonts w:ascii="Times New Roman" w:eastAsia="Times New Roman" w:hAnsi="Times New Roman"/>
      <w:i/>
      <w:iCs/>
      <w:sz w:val="24"/>
      <w:szCs w:val="24"/>
    </w:rPr>
  </w:style>
  <w:style w:type="character" w:customStyle="1" w:styleId="Nadpis9Char">
    <w:name w:val="Nadpis 9 Char"/>
    <w:link w:val="Nadpis9"/>
    <w:rsid w:val="0069179F"/>
    <w:rPr>
      <w:rFonts w:ascii="Arial" w:eastAsia="Times New Roman" w:hAnsi="Arial" w:cs="Arial"/>
    </w:rPr>
  </w:style>
  <w:style w:type="paragraph" w:styleId="Titulek">
    <w:name w:val="caption"/>
    <w:basedOn w:val="Normln"/>
    <w:next w:val="Normln"/>
    <w:qFormat/>
    <w:rsid w:val="0069179F"/>
    <w:pPr>
      <w:jc w:val="center"/>
    </w:pPr>
    <w:rPr>
      <w:b/>
      <w:bCs/>
      <w:sz w:val="36"/>
    </w:rPr>
  </w:style>
  <w:style w:type="character" w:styleId="Hypertextovodkaz">
    <w:name w:val="Hyperlink"/>
    <w:uiPriority w:val="99"/>
    <w:rsid w:val="001D3233"/>
    <w:rPr>
      <w:color w:val="333333"/>
      <w:u w:val="single"/>
    </w:rPr>
  </w:style>
  <w:style w:type="paragraph" w:styleId="Nzev">
    <w:name w:val="Title"/>
    <w:basedOn w:val="Normln"/>
    <w:link w:val="NzevChar"/>
    <w:qFormat/>
    <w:rsid w:val="0069179F"/>
    <w:pPr>
      <w:jc w:val="center"/>
    </w:pPr>
    <w:rPr>
      <w:sz w:val="48"/>
    </w:rPr>
  </w:style>
  <w:style w:type="character" w:customStyle="1" w:styleId="NzevChar">
    <w:name w:val="Název Char"/>
    <w:link w:val="Nzev"/>
    <w:rsid w:val="0069179F"/>
    <w:rPr>
      <w:rFonts w:ascii="Times New Roman" w:eastAsia="Times New Roman" w:hAnsi="Times New Roman" w:cs="Times New Roman"/>
      <w:sz w:val="48"/>
      <w:szCs w:val="24"/>
      <w:lang w:eastAsia="cs-CZ"/>
    </w:rPr>
  </w:style>
  <w:style w:type="paragraph" w:styleId="Obsah1">
    <w:name w:val="toc 1"/>
    <w:basedOn w:val="Normln"/>
    <w:next w:val="Normln"/>
    <w:autoRedefine/>
    <w:uiPriority w:val="39"/>
    <w:rsid w:val="007F327F"/>
    <w:pPr>
      <w:tabs>
        <w:tab w:val="left" w:pos="780"/>
        <w:tab w:val="right" w:leader="dot" w:pos="9062"/>
      </w:tabs>
      <w:spacing w:before="120" w:after="120"/>
      <w:jc w:val="left"/>
    </w:pPr>
    <w:rPr>
      <w:rFonts w:cstheme="minorHAnsi"/>
      <w:b/>
      <w:bCs/>
      <w:caps/>
      <w:sz w:val="20"/>
      <w:szCs w:val="20"/>
    </w:rPr>
  </w:style>
  <w:style w:type="paragraph" w:styleId="Obsah2">
    <w:name w:val="toc 2"/>
    <w:basedOn w:val="Normln"/>
    <w:next w:val="Normln"/>
    <w:autoRedefine/>
    <w:uiPriority w:val="39"/>
    <w:rsid w:val="007F327F"/>
    <w:pPr>
      <w:ind w:left="260"/>
      <w:jc w:val="left"/>
    </w:pPr>
    <w:rPr>
      <w:rFonts w:cstheme="minorHAnsi"/>
      <w:smallCaps/>
      <w:sz w:val="20"/>
      <w:szCs w:val="20"/>
    </w:rPr>
  </w:style>
  <w:style w:type="paragraph" w:styleId="Textbubliny">
    <w:name w:val="Balloon Text"/>
    <w:basedOn w:val="Normln"/>
    <w:link w:val="TextbublinyChar"/>
    <w:uiPriority w:val="99"/>
    <w:semiHidden/>
    <w:unhideWhenUsed/>
    <w:rsid w:val="001D3233"/>
    <w:pPr>
      <w:spacing w:line="240" w:lineRule="auto"/>
    </w:pPr>
    <w:rPr>
      <w:rFonts w:ascii="Tahoma" w:hAnsi="Tahoma"/>
      <w:sz w:val="16"/>
      <w:szCs w:val="16"/>
    </w:rPr>
  </w:style>
  <w:style w:type="character" w:customStyle="1" w:styleId="TextbublinyChar">
    <w:name w:val="Text bubliny Char"/>
    <w:link w:val="Textbubliny"/>
    <w:uiPriority w:val="99"/>
    <w:semiHidden/>
    <w:rsid w:val="001D3233"/>
    <w:rPr>
      <w:rFonts w:ascii="Tahoma" w:eastAsia="Times New Roman" w:hAnsi="Tahoma" w:cs="Tahoma"/>
      <w:sz w:val="16"/>
      <w:szCs w:val="16"/>
      <w:lang w:eastAsia="cs-CZ"/>
    </w:rPr>
  </w:style>
  <w:style w:type="paragraph" w:styleId="Odstavecseseznamem">
    <w:name w:val="List Paragraph"/>
    <w:basedOn w:val="Normln"/>
    <w:uiPriority w:val="34"/>
    <w:qFormat/>
    <w:rsid w:val="0069179F"/>
    <w:pPr>
      <w:ind w:left="720"/>
      <w:contextualSpacing/>
    </w:pPr>
  </w:style>
  <w:style w:type="paragraph" w:styleId="Zhlav">
    <w:name w:val="header"/>
    <w:basedOn w:val="Normln"/>
    <w:rsid w:val="00A20EDB"/>
    <w:pPr>
      <w:tabs>
        <w:tab w:val="center" w:pos="4536"/>
        <w:tab w:val="right" w:pos="9072"/>
      </w:tabs>
    </w:pPr>
  </w:style>
  <w:style w:type="paragraph" w:styleId="Zpat">
    <w:name w:val="footer"/>
    <w:basedOn w:val="Normln"/>
    <w:link w:val="ZpatChar"/>
    <w:uiPriority w:val="99"/>
    <w:rsid w:val="00A20EDB"/>
    <w:pPr>
      <w:tabs>
        <w:tab w:val="center" w:pos="4536"/>
        <w:tab w:val="right" w:pos="9072"/>
      </w:tabs>
    </w:pPr>
  </w:style>
  <w:style w:type="character" w:customStyle="1" w:styleId="ZpatChar">
    <w:name w:val="Zápatí Char"/>
    <w:link w:val="Zpat"/>
    <w:uiPriority w:val="99"/>
    <w:rsid w:val="008314EE"/>
    <w:rPr>
      <w:rFonts w:ascii="Times New Roman" w:eastAsia="Times New Roman" w:hAnsi="Times New Roman"/>
      <w:sz w:val="26"/>
      <w:szCs w:val="24"/>
    </w:rPr>
  </w:style>
  <w:style w:type="table" w:styleId="Mkatabulky">
    <w:name w:val="Table Grid"/>
    <w:basedOn w:val="Normlntabulka"/>
    <w:rsid w:val="003D1A5E"/>
    <w:pPr>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661589"/>
  </w:style>
  <w:style w:type="paragraph" w:styleId="Obsah3">
    <w:name w:val="toc 3"/>
    <w:basedOn w:val="Normln"/>
    <w:next w:val="Normln"/>
    <w:autoRedefine/>
    <w:uiPriority w:val="39"/>
    <w:rsid w:val="007F327F"/>
    <w:pPr>
      <w:ind w:left="520"/>
      <w:jc w:val="left"/>
    </w:pPr>
    <w:rPr>
      <w:rFonts w:cstheme="minorHAnsi"/>
      <w:i/>
      <w:iCs/>
      <w:sz w:val="20"/>
      <w:szCs w:val="20"/>
    </w:rPr>
  </w:style>
  <w:style w:type="paragraph" w:styleId="Obsah4">
    <w:name w:val="toc 4"/>
    <w:basedOn w:val="Normln"/>
    <w:next w:val="Normln"/>
    <w:autoRedefine/>
    <w:uiPriority w:val="39"/>
    <w:rsid w:val="00B63B5D"/>
    <w:pPr>
      <w:ind w:left="780"/>
      <w:jc w:val="left"/>
    </w:pPr>
    <w:rPr>
      <w:rFonts w:asciiTheme="minorHAnsi" w:hAnsiTheme="minorHAnsi" w:cstheme="minorHAnsi"/>
      <w:sz w:val="18"/>
      <w:szCs w:val="18"/>
    </w:rPr>
  </w:style>
  <w:style w:type="character" w:styleId="Sledovanodkaz">
    <w:name w:val="FollowedHyperlink"/>
    <w:rsid w:val="00B63B5D"/>
    <w:rPr>
      <w:color w:val="606420"/>
      <w:u w:val="single"/>
    </w:rPr>
  </w:style>
  <w:style w:type="paragraph" w:styleId="Rejstk1">
    <w:name w:val="index 1"/>
    <w:basedOn w:val="Normln"/>
    <w:next w:val="Normln"/>
    <w:autoRedefine/>
    <w:semiHidden/>
    <w:rsid w:val="00B63B5D"/>
    <w:pPr>
      <w:ind w:left="260" w:hanging="260"/>
      <w:jc w:val="left"/>
    </w:pPr>
    <w:rPr>
      <w:sz w:val="20"/>
      <w:szCs w:val="20"/>
    </w:rPr>
  </w:style>
  <w:style w:type="paragraph" w:styleId="Rejstk2">
    <w:name w:val="index 2"/>
    <w:basedOn w:val="Normln"/>
    <w:next w:val="Normln"/>
    <w:autoRedefine/>
    <w:semiHidden/>
    <w:rsid w:val="00B63B5D"/>
    <w:pPr>
      <w:ind w:left="520" w:hanging="260"/>
      <w:jc w:val="left"/>
    </w:pPr>
    <w:rPr>
      <w:sz w:val="20"/>
      <w:szCs w:val="20"/>
    </w:rPr>
  </w:style>
  <w:style w:type="paragraph" w:styleId="Rejstk3">
    <w:name w:val="index 3"/>
    <w:basedOn w:val="Normln"/>
    <w:next w:val="Normln"/>
    <w:autoRedefine/>
    <w:semiHidden/>
    <w:rsid w:val="00B63B5D"/>
    <w:pPr>
      <w:ind w:left="780" w:hanging="260"/>
      <w:jc w:val="left"/>
    </w:pPr>
    <w:rPr>
      <w:sz w:val="20"/>
      <w:szCs w:val="20"/>
    </w:rPr>
  </w:style>
  <w:style w:type="paragraph" w:styleId="Rejstk4">
    <w:name w:val="index 4"/>
    <w:basedOn w:val="Normln"/>
    <w:next w:val="Normln"/>
    <w:autoRedefine/>
    <w:semiHidden/>
    <w:rsid w:val="00B63B5D"/>
    <w:pPr>
      <w:ind w:left="1040" w:hanging="260"/>
      <w:jc w:val="left"/>
    </w:pPr>
    <w:rPr>
      <w:sz w:val="20"/>
      <w:szCs w:val="20"/>
    </w:rPr>
  </w:style>
  <w:style w:type="paragraph" w:styleId="Rejstk5">
    <w:name w:val="index 5"/>
    <w:basedOn w:val="Normln"/>
    <w:next w:val="Normln"/>
    <w:autoRedefine/>
    <w:semiHidden/>
    <w:rsid w:val="00B63B5D"/>
    <w:pPr>
      <w:ind w:left="1300" w:hanging="260"/>
      <w:jc w:val="left"/>
    </w:pPr>
    <w:rPr>
      <w:sz w:val="20"/>
      <w:szCs w:val="20"/>
    </w:rPr>
  </w:style>
  <w:style w:type="paragraph" w:styleId="Rejstk6">
    <w:name w:val="index 6"/>
    <w:basedOn w:val="Normln"/>
    <w:next w:val="Normln"/>
    <w:autoRedefine/>
    <w:semiHidden/>
    <w:rsid w:val="00B63B5D"/>
    <w:pPr>
      <w:ind w:left="1560" w:hanging="260"/>
      <w:jc w:val="left"/>
    </w:pPr>
    <w:rPr>
      <w:sz w:val="20"/>
      <w:szCs w:val="20"/>
    </w:rPr>
  </w:style>
  <w:style w:type="paragraph" w:styleId="Rejstk7">
    <w:name w:val="index 7"/>
    <w:basedOn w:val="Normln"/>
    <w:next w:val="Normln"/>
    <w:autoRedefine/>
    <w:semiHidden/>
    <w:rsid w:val="00B63B5D"/>
    <w:pPr>
      <w:ind w:left="1820" w:hanging="260"/>
      <w:jc w:val="left"/>
    </w:pPr>
    <w:rPr>
      <w:sz w:val="20"/>
      <w:szCs w:val="20"/>
    </w:rPr>
  </w:style>
  <w:style w:type="paragraph" w:styleId="Rejstk8">
    <w:name w:val="index 8"/>
    <w:basedOn w:val="Normln"/>
    <w:next w:val="Normln"/>
    <w:autoRedefine/>
    <w:semiHidden/>
    <w:rsid w:val="00B63B5D"/>
    <w:pPr>
      <w:ind w:left="2080" w:hanging="260"/>
      <w:jc w:val="left"/>
    </w:pPr>
    <w:rPr>
      <w:sz w:val="20"/>
      <w:szCs w:val="20"/>
    </w:rPr>
  </w:style>
  <w:style w:type="paragraph" w:styleId="Rejstk9">
    <w:name w:val="index 9"/>
    <w:basedOn w:val="Normln"/>
    <w:next w:val="Normln"/>
    <w:autoRedefine/>
    <w:semiHidden/>
    <w:rsid w:val="00B63B5D"/>
    <w:pPr>
      <w:ind w:left="2340" w:hanging="260"/>
      <w:jc w:val="left"/>
    </w:pPr>
    <w:rPr>
      <w:sz w:val="20"/>
      <w:szCs w:val="20"/>
    </w:rPr>
  </w:style>
  <w:style w:type="paragraph" w:styleId="Hlavikarejstku">
    <w:name w:val="index heading"/>
    <w:basedOn w:val="Normln"/>
    <w:next w:val="Rejstk1"/>
    <w:semiHidden/>
    <w:rsid w:val="00B63B5D"/>
    <w:pPr>
      <w:spacing w:before="120" w:after="120"/>
      <w:jc w:val="left"/>
    </w:pPr>
    <w:rPr>
      <w:b/>
      <w:bCs/>
      <w:i/>
      <w:iCs/>
      <w:sz w:val="20"/>
      <w:szCs w:val="20"/>
    </w:rPr>
  </w:style>
  <w:style w:type="paragraph" w:styleId="Normlnweb">
    <w:name w:val="Normal (Web)"/>
    <w:basedOn w:val="Normln"/>
    <w:link w:val="NormlnwebChar"/>
    <w:uiPriority w:val="99"/>
    <w:rsid w:val="006C5A96"/>
    <w:rPr>
      <w:rFonts w:ascii="Calibri" w:eastAsia="Calibri" w:hAnsi="Calibri"/>
      <w:sz w:val="24"/>
    </w:rPr>
  </w:style>
  <w:style w:type="character" w:customStyle="1" w:styleId="NormlnwebChar">
    <w:name w:val="Normální (web) Char"/>
    <w:link w:val="Normlnweb"/>
    <w:uiPriority w:val="99"/>
    <w:rsid w:val="006C5A96"/>
    <w:rPr>
      <w:sz w:val="24"/>
      <w:szCs w:val="24"/>
      <w:lang w:val="cs-CZ" w:eastAsia="cs-CZ" w:bidi="ar-SA"/>
    </w:rPr>
  </w:style>
  <w:style w:type="paragraph" w:customStyle="1" w:styleId="Nadpis15">
    <w:name w:val="Nadpis15"/>
    <w:basedOn w:val="Normln"/>
    <w:link w:val="Nadpis15Char"/>
    <w:rsid w:val="006C5A96"/>
    <w:pPr>
      <w:ind w:firstLine="0"/>
    </w:pPr>
    <w:rPr>
      <w:rFonts w:ascii="Calibri" w:eastAsia="Calibri" w:hAnsi="Calibri"/>
      <w:sz w:val="24"/>
    </w:rPr>
  </w:style>
  <w:style w:type="character" w:customStyle="1" w:styleId="Nadpis15Char">
    <w:name w:val="Nadpis15 Char"/>
    <w:link w:val="Nadpis15"/>
    <w:rsid w:val="006C5A96"/>
    <w:rPr>
      <w:sz w:val="24"/>
      <w:szCs w:val="24"/>
      <w:lang w:val="cs-CZ" w:eastAsia="cs-CZ" w:bidi="ar-SA"/>
    </w:rPr>
  </w:style>
  <w:style w:type="paragraph" w:styleId="Zkladntextodsazen">
    <w:name w:val="Body Text Indent"/>
    <w:basedOn w:val="Normln"/>
    <w:link w:val="ZkladntextodsazenChar"/>
    <w:semiHidden/>
    <w:rsid w:val="00D510E3"/>
    <w:pPr>
      <w:spacing w:line="240" w:lineRule="auto"/>
      <w:ind w:left="900" w:hanging="900"/>
      <w:jc w:val="left"/>
    </w:pPr>
    <w:rPr>
      <w:sz w:val="24"/>
    </w:rPr>
  </w:style>
  <w:style w:type="character" w:customStyle="1" w:styleId="ZkladntextodsazenChar">
    <w:name w:val="Základní text odsazený Char"/>
    <w:link w:val="Zkladntextodsazen"/>
    <w:semiHidden/>
    <w:rsid w:val="00D510E3"/>
    <w:rPr>
      <w:rFonts w:ascii="Times New Roman" w:eastAsia="Times New Roman" w:hAnsi="Times New Roman"/>
      <w:sz w:val="24"/>
      <w:szCs w:val="24"/>
    </w:rPr>
  </w:style>
  <w:style w:type="paragraph" w:styleId="Nadpisobsahu">
    <w:name w:val="TOC Heading"/>
    <w:basedOn w:val="Nadpis1"/>
    <w:next w:val="Normln"/>
    <w:uiPriority w:val="39"/>
    <w:unhideWhenUsed/>
    <w:qFormat/>
    <w:rsid w:val="0075056E"/>
    <w:pPr>
      <w:numPr>
        <w:numId w:val="0"/>
      </w:numPr>
      <w:spacing w:before="240" w:after="60"/>
      <w:ind w:firstLine="284"/>
      <w:outlineLvl w:val="9"/>
    </w:pPr>
    <w:rPr>
      <w:rFonts w:asciiTheme="majorHAnsi" w:eastAsiaTheme="majorEastAsia" w:hAnsiTheme="majorHAnsi" w:cstheme="majorBidi"/>
      <w:bCs/>
      <w:kern w:val="32"/>
      <w:szCs w:val="32"/>
    </w:rPr>
  </w:style>
  <w:style w:type="paragraph" w:customStyle="1" w:styleId="Obsahtabulky">
    <w:name w:val="Obsah tabulky"/>
    <w:basedOn w:val="Normln"/>
    <w:rsid w:val="0075056E"/>
    <w:pPr>
      <w:widowControl w:val="0"/>
      <w:suppressLineNumbers/>
      <w:suppressAutoHyphens/>
      <w:spacing w:line="240" w:lineRule="auto"/>
      <w:ind w:firstLine="0"/>
      <w:jc w:val="left"/>
    </w:pPr>
    <w:rPr>
      <w:rFonts w:eastAsia="SimSun" w:cs="Mangal"/>
      <w:kern w:val="1"/>
      <w:sz w:val="24"/>
      <w:lang w:eastAsia="zh-CN" w:bidi="hi-IN"/>
    </w:rPr>
  </w:style>
  <w:style w:type="character" w:customStyle="1" w:styleId="apple-converted-space">
    <w:name w:val="apple-converted-space"/>
    <w:rsid w:val="000D5C7D"/>
  </w:style>
  <w:style w:type="paragraph" w:customStyle="1" w:styleId="Default">
    <w:name w:val="Default"/>
    <w:rsid w:val="00D62A2A"/>
    <w:pPr>
      <w:autoSpaceDE w:val="0"/>
      <w:autoSpaceDN w:val="0"/>
      <w:adjustRightInd w:val="0"/>
    </w:pPr>
    <w:rPr>
      <w:rFonts w:ascii="Garamond" w:hAnsi="Garamond" w:cs="Garamond"/>
      <w:color w:val="000000"/>
      <w:sz w:val="24"/>
      <w:szCs w:val="24"/>
    </w:rPr>
  </w:style>
  <w:style w:type="character" w:customStyle="1" w:styleId="Zvraznn1">
    <w:name w:val="Zvýraznění1"/>
    <w:uiPriority w:val="20"/>
    <w:rsid w:val="001835A6"/>
    <w:rPr>
      <w:i/>
      <w:iCs/>
    </w:rPr>
  </w:style>
  <w:style w:type="character" w:styleId="Siln">
    <w:name w:val="Strong"/>
    <w:uiPriority w:val="22"/>
    <w:qFormat/>
    <w:rsid w:val="003E5D30"/>
    <w:rPr>
      <w:b/>
      <w:bCs/>
    </w:rPr>
  </w:style>
  <w:style w:type="paragraph" w:styleId="Zkladntext">
    <w:name w:val="Body Text"/>
    <w:basedOn w:val="Normln"/>
    <w:link w:val="ZkladntextChar"/>
    <w:uiPriority w:val="99"/>
    <w:unhideWhenUsed/>
    <w:rsid w:val="00FF45D1"/>
    <w:pPr>
      <w:spacing w:after="120"/>
    </w:pPr>
  </w:style>
  <w:style w:type="character" w:customStyle="1" w:styleId="ZkladntextChar">
    <w:name w:val="Základní text Char"/>
    <w:link w:val="Zkladntext"/>
    <w:uiPriority w:val="99"/>
    <w:rsid w:val="00FF45D1"/>
    <w:rPr>
      <w:rFonts w:ascii="Times New Roman" w:eastAsia="Times New Roman" w:hAnsi="Times New Roman"/>
      <w:sz w:val="26"/>
      <w:szCs w:val="24"/>
    </w:rPr>
  </w:style>
  <w:style w:type="paragraph" w:customStyle="1" w:styleId="detail-odstavec">
    <w:name w:val="detail-odstavec"/>
    <w:basedOn w:val="Normln"/>
    <w:rsid w:val="00641BAF"/>
    <w:pPr>
      <w:spacing w:before="100" w:beforeAutospacing="1" w:after="100" w:afterAutospacing="1" w:line="240" w:lineRule="auto"/>
      <w:ind w:firstLine="0"/>
      <w:jc w:val="left"/>
    </w:pPr>
    <w:rPr>
      <w:sz w:val="24"/>
    </w:rPr>
  </w:style>
  <w:style w:type="character" w:customStyle="1" w:styleId="Nevyeenzmnka1">
    <w:name w:val="Nevyřešená zmínka1"/>
    <w:uiPriority w:val="99"/>
    <w:semiHidden/>
    <w:unhideWhenUsed/>
    <w:rsid w:val="00744D31"/>
    <w:rPr>
      <w:color w:val="605E5C"/>
      <w:shd w:val="clear" w:color="auto" w:fill="E1DFDD"/>
    </w:rPr>
  </w:style>
  <w:style w:type="character" w:customStyle="1" w:styleId="mw-headline">
    <w:name w:val="mw-headline"/>
    <w:rsid w:val="00744D31"/>
  </w:style>
  <w:style w:type="paragraph" w:customStyle="1" w:styleId="zkladntext9">
    <w:name w:val="zkladntext9"/>
    <w:basedOn w:val="Normln"/>
    <w:rsid w:val="00FC3972"/>
    <w:pPr>
      <w:spacing w:before="100" w:beforeAutospacing="1" w:after="100" w:afterAutospacing="1" w:line="240" w:lineRule="auto"/>
      <w:ind w:firstLine="0"/>
      <w:jc w:val="left"/>
    </w:pPr>
    <w:rPr>
      <w:sz w:val="24"/>
    </w:rPr>
  </w:style>
  <w:style w:type="paragraph" w:customStyle="1" w:styleId="author">
    <w:name w:val="author"/>
    <w:basedOn w:val="Normln"/>
    <w:rsid w:val="001F7E7A"/>
    <w:pPr>
      <w:spacing w:before="100" w:beforeAutospacing="1" w:after="100" w:afterAutospacing="1" w:line="240" w:lineRule="auto"/>
      <w:ind w:firstLine="0"/>
      <w:jc w:val="left"/>
    </w:pPr>
    <w:rPr>
      <w:sz w:val="24"/>
    </w:rPr>
  </w:style>
  <w:style w:type="character" w:customStyle="1" w:styleId="a-hidden">
    <w:name w:val="a-hidden"/>
    <w:rsid w:val="001F7E7A"/>
  </w:style>
  <w:style w:type="table" w:customStyle="1" w:styleId="Kalend3">
    <w:name w:val="Kalendář 3"/>
    <w:basedOn w:val="Normlntabulka"/>
    <w:uiPriority w:val="99"/>
    <w:qFormat/>
    <w:rsid w:val="00721A15"/>
    <w:pPr>
      <w:jc w:val="right"/>
    </w:pPr>
    <w:rPr>
      <w:rFonts w:ascii="Cambria" w:eastAsia="Times New Roman" w:hAnsi="Cambria"/>
      <w:color w:val="000000"/>
      <w:sz w:val="22"/>
      <w:szCs w:val="22"/>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Tabulkasmkou2zvraznn11">
    <w:name w:val="Tabulka s mřížkou 2 – zvýraznění 11"/>
    <w:basedOn w:val="Normlntabulka"/>
    <w:uiPriority w:val="47"/>
    <w:rsid w:val="00247934"/>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ulkasmkou2zvraznn21">
    <w:name w:val="Tabulka s mřížkou 2 – zvýraznění 21"/>
    <w:basedOn w:val="Normlntabulka"/>
    <w:uiPriority w:val="47"/>
    <w:rsid w:val="00247934"/>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ulkasmkou2zvraznn41">
    <w:name w:val="Tabulka s mřížkou 2 – zvýraznění 41"/>
    <w:basedOn w:val="Normlntabulka"/>
    <w:uiPriority w:val="47"/>
    <w:rsid w:val="00247934"/>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Textpoznpodarou">
    <w:name w:val="footnote text"/>
    <w:basedOn w:val="Normln"/>
    <w:link w:val="TextpoznpodarouChar"/>
    <w:uiPriority w:val="99"/>
    <w:unhideWhenUsed/>
    <w:rsid w:val="00AD6491"/>
    <w:pPr>
      <w:spacing w:line="240" w:lineRule="auto"/>
    </w:pPr>
    <w:rPr>
      <w:sz w:val="20"/>
      <w:szCs w:val="20"/>
    </w:rPr>
  </w:style>
  <w:style w:type="character" w:customStyle="1" w:styleId="TextpoznpodarouChar">
    <w:name w:val="Text pozn. pod čarou Char"/>
    <w:basedOn w:val="Standardnpsmoodstavce"/>
    <w:link w:val="Textpoznpodarou"/>
    <w:uiPriority w:val="99"/>
    <w:rsid w:val="00AD6491"/>
    <w:rPr>
      <w:rFonts w:ascii="Times New Roman" w:eastAsia="Times New Roman" w:hAnsi="Times New Roman"/>
    </w:rPr>
  </w:style>
  <w:style w:type="character" w:styleId="Znakapoznpodarou">
    <w:name w:val="footnote reference"/>
    <w:basedOn w:val="Standardnpsmoodstavce"/>
    <w:uiPriority w:val="99"/>
    <w:semiHidden/>
    <w:unhideWhenUsed/>
    <w:rsid w:val="00AD6491"/>
    <w:rPr>
      <w:vertAlign w:val="superscript"/>
    </w:rPr>
  </w:style>
  <w:style w:type="paragraph" w:customStyle="1" w:styleId="Styl1">
    <w:name w:val="Styl1"/>
    <w:basedOn w:val="Nadpis2"/>
    <w:next w:val="Nadpis2"/>
    <w:link w:val="Styl1Char"/>
    <w:autoRedefine/>
    <w:rsid w:val="00C802F8"/>
  </w:style>
  <w:style w:type="character" w:customStyle="1" w:styleId="Styl1Char">
    <w:name w:val="Styl1 Char"/>
    <w:basedOn w:val="Nadpis2Char"/>
    <w:link w:val="Styl1"/>
    <w:rsid w:val="00C802F8"/>
    <w:rPr>
      <w:rFonts w:ascii="Times New Roman" w:eastAsia="Times New Roman" w:hAnsi="Times New Roman"/>
      <w:b/>
      <w:sz w:val="26"/>
      <w:szCs w:val="24"/>
    </w:rPr>
  </w:style>
  <w:style w:type="paragraph" w:styleId="Obsah5">
    <w:name w:val="toc 5"/>
    <w:basedOn w:val="Normln"/>
    <w:next w:val="Normln"/>
    <w:autoRedefine/>
    <w:uiPriority w:val="39"/>
    <w:unhideWhenUsed/>
    <w:rsid w:val="00763DE1"/>
    <w:pPr>
      <w:ind w:left="104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763DE1"/>
    <w:pPr>
      <w:ind w:left="13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763DE1"/>
    <w:pPr>
      <w:ind w:left="156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763DE1"/>
    <w:pPr>
      <w:ind w:left="182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763DE1"/>
    <w:pPr>
      <w:ind w:left="2080"/>
      <w:jc w:val="left"/>
    </w:pPr>
    <w:rPr>
      <w:rFonts w:asciiTheme="minorHAnsi" w:hAnsiTheme="minorHAnsi" w:cstheme="minorHAnsi"/>
      <w:sz w:val="18"/>
      <w:szCs w:val="18"/>
    </w:rPr>
  </w:style>
  <w:style w:type="character" w:customStyle="1" w:styleId="Nevyeenzmnka2">
    <w:name w:val="Nevyřešená zmínka2"/>
    <w:basedOn w:val="Standardnpsmoodstavce"/>
    <w:uiPriority w:val="99"/>
    <w:semiHidden/>
    <w:unhideWhenUsed/>
    <w:rsid w:val="00C23A0D"/>
    <w:rPr>
      <w:color w:val="605E5C"/>
      <w:shd w:val="clear" w:color="auto" w:fill="E1DFDD"/>
    </w:rPr>
  </w:style>
  <w:style w:type="character" w:styleId="Odkaznakoment">
    <w:name w:val="annotation reference"/>
    <w:basedOn w:val="Standardnpsmoodstavce"/>
    <w:uiPriority w:val="99"/>
    <w:semiHidden/>
    <w:unhideWhenUsed/>
    <w:rsid w:val="007D3D5D"/>
    <w:rPr>
      <w:sz w:val="16"/>
      <w:szCs w:val="16"/>
    </w:rPr>
  </w:style>
  <w:style w:type="paragraph" w:styleId="Textkomente">
    <w:name w:val="annotation text"/>
    <w:basedOn w:val="Normln"/>
    <w:link w:val="TextkomenteChar"/>
    <w:uiPriority w:val="99"/>
    <w:semiHidden/>
    <w:unhideWhenUsed/>
    <w:rsid w:val="007D3D5D"/>
    <w:pPr>
      <w:spacing w:line="240" w:lineRule="auto"/>
    </w:pPr>
    <w:rPr>
      <w:sz w:val="20"/>
      <w:szCs w:val="20"/>
    </w:rPr>
  </w:style>
  <w:style w:type="character" w:customStyle="1" w:styleId="TextkomenteChar">
    <w:name w:val="Text komentáře Char"/>
    <w:basedOn w:val="Standardnpsmoodstavce"/>
    <w:link w:val="Textkomente"/>
    <w:uiPriority w:val="99"/>
    <w:semiHidden/>
    <w:rsid w:val="007D3D5D"/>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7D3D5D"/>
    <w:rPr>
      <w:b/>
      <w:bCs/>
    </w:rPr>
  </w:style>
  <w:style w:type="character" w:customStyle="1" w:styleId="PedmtkomenteChar">
    <w:name w:val="Předmět komentáře Char"/>
    <w:basedOn w:val="TextkomenteChar"/>
    <w:link w:val="Pedmtkomente"/>
    <w:uiPriority w:val="99"/>
    <w:semiHidden/>
    <w:rsid w:val="007D3D5D"/>
    <w:rPr>
      <w:rFonts w:ascii="Times New Roman" w:eastAsia="Times New Roman" w:hAnsi="Times New Roman"/>
      <w:b/>
      <w:bCs/>
    </w:rPr>
  </w:style>
  <w:style w:type="character" w:customStyle="1" w:styleId="Nevyeenzmnka3">
    <w:name w:val="Nevyřešená zmínka3"/>
    <w:basedOn w:val="Standardnpsmoodstavce"/>
    <w:uiPriority w:val="99"/>
    <w:semiHidden/>
    <w:unhideWhenUsed/>
    <w:rsid w:val="00016699"/>
    <w:rPr>
      <w:color w:val="605E5C"/>
      <w:shd w:val="clear" w:color="auto" w:fill="E1DFDD"/>
    </w:rPr>
  </w:style>
  <w:style w:type="table" w:styleId="Stednseznam2zvraznn1">
    <w:name w:val="Medium List 2 Accent 1"/>
    <w:basedOn w:val="Normlntabulka"/>
    <w:uiPriority w:val="66"/>
    <w:rsid w:val="00F7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rosttext">
    <w:name w:val="Plain Text"/>
    <w:basedOn w:val="Normln"/>
    <w:link w:val="ProsttextChar"/>
    <w:uiPriority w:val="99"/>
    <w:semiHidden/>
    <w:unhideWhenUsed/>
    <w:rsid w:val="00F2698D"/>
    <w:pPr>
      <w:spacing w:line="240" w:lineRule="auto"/>
      <w:ind w:firstLine="0"/>
      <w:jc w:val="left"/>
    </w:pPr>
    <w:rPr>
      <w:rFonts w:ascii="Calibri" w:eastAsiaTheme="minorHAnsi" w:hAnsi="Calibri" w:cs="Calibri"/>
      <w:sz w:val="22"/>
      <w:szCs w:val="22"/>
      <w:lang w:eastAsia="en-US"/>
    </w:rPr>
  </w:style>
  <w:style w:type="character" w:customStyle="1" w:styleId="ProsttextChar">
    <w:name w:val="Prostý text Char"/>
    <w:basedOn w:val="Standardnpsmoodstavce"/>
    <w:link w:val="Prosttext"/>
    <w:uiPriority w:val="99"/>
    <w:semiHidden/>
    <w:rsid w:val="00F2698D"/>
    <w:rPr>
      <w:rFonts w:eastAsiaTheme="minorHAnsi" w:cs="Calibri"/>
      <w:sz w:val="22"/>
      <w:szCs w:val="22"/>
      <w:lang w:eastAsia="en-US"/>
    </w:rPr>
  </w:style>
  <w:style w:type="character" w:customStyle="1" w:styleId="tlid-translation">
    <w:name w:val="tlid-translation"/>
    <w:basedOn w:val="Standardnpsmoodstavce"/>
    <w:rsid w:val="00F24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0550">
      <w:bodyDiv w:val="1"/>
      <w:marLeft w:val="0"/>
      <w:marRight w:val="0"/>
      <w:marTop w:val="0"/>
      <w:marBottom w:val="0"/>
      <w:divBdr>
        <w:top w:val="none" w:sz="0" w:space="0" w:color="auto"/>
        <w:left w:val="none" w:sz="0" w:space="0" w:color="auto"/>
        <w:bottom w:val="none" w:sz="0" w:space="0" w:color="auto"/>
        <w:right w:val="none" w:sz="0" w:space="0" w:color="auto"/>
      </w:divBdr>
    </w:div>
    <w:div w:id="136192546">
      <w:bodyDiv w:val="1"/>
      <w:marLeft w:val="0"/>
      <w:marRight w:val="0"/>
      <w:marTop w:val="0"/>
      <w:marBottom w:val="0"/>
      <w:divBdr>
        <w:top w:val="none" w:sz="0" w:space="0" w:color="auto"/>
        <w:left w:val="none" w:sz="0" w:space="0" w:color="auto"/>
        <w:bottom w:val="none" w:sz="0" w:space="0" w:color="auto"/>
        <w:right w:val="none" w:sz="0" w:space="0" w:color="auto"/>
      </w:divBdr>
    </w:div>
    <w:div w:id="192306046">
      <w:bodyDiv w:val="1"/>
      <w:marLeft w:val="0"/>
      <w:marRight w:val="0"/>
      <w:marTop w:val="0"/>
      <w:marBottom w:val="0"/>
      <w:divBdr>
        <w:top w:val="none" w:sz="0" w:space="0" w:color="auto"/>
        <w:left w:val="none" w:sz="0" w:space="0" w:color="auto"/>
        <w:bottom w:val="none" w:sz="0" w:space="0" w:color="auto"/>
        <w:right w:val="none" w:sz="0" w:space="0" w:color="auto"/>
      </w:divBdr>
      <w:divsChild>
        <w:div w:id="1005091275">
          <w:marLeft w:val="0"/>
          <w:marRight w:val="0"/>
          <w:marTop w:val="0"/>
          <w:marBottom w:val="0"/>
          <w:divBdr>
            <w:top w:val="none" w:sz="0" w:space="0" w:color="auto"/>
            <w:left w:val="none" w:sz="0" w:space="0" w:color="auto"/>
            <w:bottom w:val="none" w:sz="0" w:space="0" w:color="auto"/>
            <w:right w:val="none" w:sz="0" w:space="0" w:color="auto"/>
          </w:divBdr>
          <w:divsChild>
            <w:div w:id="822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2686">
      <w:bodyDiv w:val="1"/>
      <w:marLeft w:val="0"/>
      <w:marRight w:val="0"/>
      <w:marTop w:val="0"/>
      <w:marBottom w:val="0"/>
      <w:divBdr>
        <w:top w:val="none" w:sz="0" w:space="0" w:color="auto"/>
        <w:left w:val="none" w:sz="0" w:space="0" w:color="auto"/>
        <w:bottom w:val="none" w:sz="0" w:space="0" w:color="auto"/>
        <w:right w:val="none" w:sz="0" w:space="0" w:color="auto"/>
      </w:divBdr>
      <w:divsChild>
        <w:div w:id="13966360">
          <w:marLeft w:val="965"/>
          <w:marRight w:val="0"/>
          <w:marTop w:val="115"/>
          <w:marBottom w:val="0"/>
          <w:divBdr>
            <w:top w:val="none" w:sz="0" w:space="0" w:color="auto"/>
            <w:left w:val="none" w:sz="0" w:space="0" w:color="auto"/>
            <w:bottom w:val="none" w:sz="0" w:space="0" w:color="auto"/>
            <w:right w:val="none" w:sz="0" w:space="0" w:color="auto"/>
          </w:divBdr>
        </w:div>
        <w:div w:id="204635102">
          <w:marLeft w:val="965"/>
          <w:marRight w:val="0"/>
          <w:marTop w:val="115"/>
          <w:marBottom w:val="0"/>
          <w:divBdr>
            <w:top w:val="none" w:sz="0" w:space="0" w:color="auto"/>
            <w:left w:val="none" w:sz="0" w:space="0" w:color="auto"/>
            <w:bottom w:val="none" w:sz="0" w:space="0" w:color="auto"/>
            <w:right w:val="none" w:sz="0" w:space="0" w:color="auto"/>
          </w:divBdr>
        </w:div>
        <w:div w:id="419133782">
          <w:marLeft w:val="965"/>
          <w:marRight w:val="0"/>
          <w:marTop w:val="115"/>
          <w:marBottom w:val="0"/>
          <w:divBdr>
            <w:top w:val="none" w:sz="0" w:space="0" w:color="auto"/>
            <w:left w:val="none" w:sz="0" w:space="0" w:color="auto"/>
            <w:bottom w:val="none" w:sz="0" w:space="0" w:color="auto"/>
            <w:right w:val="none" w:sz="0" w:space="0" w:color="auto"/>
          </w:divBdr>
        </w:div>
        <w:div w:id="433476294">
          <w:marLeft w:val="965"/>
          <w:marRight w:val="0"/>
          <w:marTop w:val="115"/>
          <w:marBottom w:val="0"/>
          <w:divBdr>
            <w:top w:val="none" w:sz="0" w:space="0" w:color="auto"/>
            <w:left w:val="none" w:sz="0" w:space="0" w:color="auto"/>
            <w:bottom w:val="none" w:sz="0" w:space="0" w:color="auto"/>
            <w:right w:val="none" w:sz="0" w:space="0" w:color="auto"/>
          </w:divBdr>
        </w:div>
        <w:div w:id="490145593">
          <w:marLeft w:val="965"/>
          <w:marRight w:val="0"/>
          <w:marTop w:val="115"/>
          <w:marBottom w:val="0"/>
          <w:divBdr>
            <w:top w:val="none" w:sz="0" w:space="0" w:color="auto"/>
            <w:left w:val="none" w:sz="0" w:space="0" w:color="auto"/>
            <w:bottom w:val="none" w:sz="0" w:space="0" w:color="auto"/>
            <w:right w:val="none" w:sz="0" w:space="0" w:color="auto"/>
          </w:divBdr>
        </w:div>
        <w:div w:id="680275275">
          <w:marLeft w:val="965"/>
          <w:marRight w:val="0"/>
          <w:marTop w:val="115"/>
          <w:marBottom w:val="0"/>
          <w:divBdr>
            <w:top w:val="none" w:sz="0" w:space="0" w:color="auto"/>
            <w:left w:val="none" w:sz="0" w:space="0" w:color="auto"/>
            <w:bottom w:val="none" w:sz="0" w:space="0" w:color="auto"/>
            <w:right w:val="none" w:sz="0" w:space="0" w:color="auto"/>
          </w:divBdr>
        </w:div>
        <w:div w:id="1034844843">
          <w:marLeft w:val="965"/>
          <w:marRight w:val="0"/>
          <w:marTop w:val="115"/>
          <w:marBottom w:val="0"/>
          <w:divBdr>
            <w:top w:val="none" w:sz="0" w:space="0" w:color="auto"/>
            <w:left w:val="none" w:sz="0" w:space="0" w:color="auto"/>
            <w:bottom w:val="none" w:sz="0" w:space="0" w:color="auto"/>
            <w:right w:val="none" w:sz="0" w:space="0" w:color="auto"/>
          </w:divBdr>
        </w:div>
        <w:div w:id="1233541849">
          <w:marLeft w:val="965"/>
          <w:marRight w:val="0"/>
          <w:marTop w:val="115"/>
          <w:marBottom w:val="0"/>
          <w:divBdr>
            <w:top w:val="none" w:sz="0" w:space="0" w:color="auto"/>
            <w:left w:val="none" w:sz="0" w:space="0" w:color="auto"/>
            <w:bottom w:val="none" w:sz="0" w:space="0" w:color="auto"/>
            <w:right w:val="none" w:sz="0" w:space="0" w:color="auto"/>
          </w:divBdr>
        </w:div>
        <w:div w:id="1284387955">
          <w:marLeft w:val="965"/>
          <w:marRight w:val="0"/>
          <w:marTop w:val="115"/>
          <w:marBottom w:val="0"/>
          <w:divBdr>
            <w:top w:val="none" w:sz="0" w:space="0" w:color="auto"/>
            <w:left w:val="none" w:sz="0" w:space="0" w:color="auto"/>
            <w:bottom w:val="none" w:sz="0" w:space="0" w:color="auto"/>
            <w:right w:val="none" w:sz="0" w:space="0" w:color="auto"/>
          </w:divBdr>
        </w:div>
      </w:divsChild>
    </w:div>
    <w:div w:id="259722477">
      <w:bodyDiv w:val="1"/>
      <w:marLeft w:val="0"/>
      <w:marRight w:val="0"/>
      <w:marTop w:val="0"/>
      <w:marBottom w:val="0"/>
      <w:divBdr>
        <w:top w:val="none" w:sz="0" w:space="0" w:color="auto"/>
        <w:left w:val="none" w:sz="0" w:space="0" w:color="auto"/>
        <w:bottom w:val="none" w:sz="0" w:space="0" w:color="auto"/>
        <w:right w:val="none" w:sz="0" w:space="0" w:color="auto"/>
      </w:divBdr>
    </w:div>
    <w:div w:id="386295550">
      <w:bodyDiv w:val="1"/>
      <w:marLeft w:val="0"/>
      <w:marRight w:val="0"/>
      <w:marTop w:val="0"/>
      <w:marBottom w:val="0"/>
      <w:divBdr>
        <w:top w:val="none" w:sz="0" w:space="0" w:color="auto"/>
        <w:left w:val="none" w:sz="0" w:space="0" w:color="auto"/>
        <w:bottom w:val="none" w:sz="0" w:space="0" w:color="auto"/>
        <w:right w:val="none" w:sz="0" w:space="0" w:color="auto"/>
      </w:divBdr>
      <w:divsChild>
        <w:div w:id="1242833217">
          <w:marLeft w:val="547"/>
          <w:marRight w:val="0"/>
          <w:marTop w:val="115"/>
          <w:marBottom w:val="0"/>
          <w:divBdr>
            <w:top w:val="none" w:sz="0" w:space="0" w:color="auto"/>
            <w:left w:val="none" w:sz="0" w:space="0" w:color="auto"/>
            <w:bottom w:val="none" w:sz="0" w:space="0" w:color="auto"/>
            <w:right w:val="none" w:sz="0" w:space="0" w:color="auto"/>
          </w:divBdr>
        </w:div>
        <w:div w:id="1264070540">
          <w:marLeft w:val="547"/>
          <w:marRight w:val="0"/>
          <w:marTop w:val="115"/>
          <w:marBottom w:val="0"/>
          <w:divBdr>
            <w:top w:val="none" w:sz="0" w:space="0" w:color="auto"/>
            <w:left w:val="none" w:sz="0" w:space="0" w:color="auto"/>
            <w:bottom w:val="none" w:sz="0" w:space="0" w:color="auto"/>
            <w:right w:val="none" w:sz="0" w:space="0" w:color="auto"/>
          </w:divBdr>
        </w:div>
        <w:div w:id="1552383297">
          <w:marLeft w:val="547"/>
          <w:marRight w:val="0"/>
          <w:marTop w:val="115"/>
          <w:marBottom w:val="0"/>
          <w:divBdr>
            <w:top w:val="none" w:sz="0" w:space="0" w:color="auto"/>
            <w:left w:val="none" w:sz="0" w:space="0" w:color="auto"/>
            <w:bottom w:val="none" w:sz="0" w:space="0" w:color="auto"/>
            <w:right w:val="none" w:sz="0" w:space="0" w:color="auto"/>
          </w:divBdr>
        </w:div>
        <w:div w:id="1562404446">
          <w:marLeft w:val="547"/>
          <w:marRight w:val="0"/>
          <w:marTop w:val="115"/>
          <w:marBottom w:val="0"/>
          <w:divBdr>
            <w:top w:val="none" w:sz="0" w:space="0" w:color="auto"/>
            <w:left w:val="none" w:sz="0" w:space="0" w:color="auto"/>
            <w:bottom w:val="none" w:sz="0" w:space="0" w:color="auto"/>
            <w:right w:val="none" w:sz="0" w:space="0" w:color="auto"/>
          </w:divBdr>
        </w:div>
      </w:divsChild>
    </w:div>
    <w:div w:id="395249552">
      <w:bodyDiv w:val="1"/>
      <w:marLeft w:val="0"/>
      <w:marRight w:val="0"/>
      <w:marTop w:val="0"/>
      <w:marBottom w:val="0"/>
      <w:divBdr>
        <w:top w:val="none" w:sz="0" w:space="0" w:color="auto"/>
        <w:left w:val="none" w:sz="0" w:space="0" w:color="auto"/>
        <w:bottom w:val="none" w:sz="0" w:space="0" w:color="auto"/>
        <w:right w:val="none" w:sz="0" w:space="0" w:color="auto"/>
      </w:divBdr>
    </w:div>
    <w:div w:id="424347344">
      <w:bodyDiv w:val="1"/>
      <w:marLeft w:val="0"/>
      <w:marRight w:val="0"/>
      <w:marTop w:val="0"/>
      <w:marBottom w:val="0"/>
      <w:divBdr>
        <w:top w:val="none" w:sz="0" w:space="0" w:color="auto"/>
        <w:left w:val="none" w:sz="0" w:space="0" w:color="auto"/>
        <w:bottom w:val="none" w:sz="0" w:space="0" w:color="auto"/>
        <w:right w:val="none" w:sz="0" w:space="0" w:color="auto"/>
      </w:divBdr>
    </w:div>
    <w:div w:id="437069701">
      <w:bodyDiv w:val="1"/>
      <w:marLeft w:val="0"/>
      <w:marRight w:val="0"/>
      <w:marTop w:val="0"/>
      <w:marBottom w:val="0"/>
      <w:divBdr>
        <w:top w:val="none" w:sz="0" w:space="0" w:color="auto"/>
        <w:left w:val="none" w:sz="0" w:space="0" w:color="auto"/>
        <w:bottom w:val="none" w:sz="0" w:space="0" w:color="auto"/>
        <w:right w:val="none" w:sz="0" w:space="0" w:color="auto"/>
      </w:divBdr>
      <w:divsChild>
        <w:div w:id="2122458262">
          <w:marLeft w:val="0"/>
          <w:marRight w:val="0"/>
          <w:marTop w:val="0"/>
          <w:marBottom w:val="0"/>
          <w:divBdr>
            <w:top w:val="none" w:sz="0" w:space="0" w:color="auto"/>
            <w:left w:val="none" w:sz="0" w:space="0" w:color="auto"/>
            <w:bottom w:val="none" w:sz="0" w:space="0" w:color="auto"/>
            <w:right w:val="none" w:sz="0" w:space="0" w:color="auto"/>
          </w:divBdr>
          <w:divsChild>
            <w:div w:id="576599931">
              <w:marLeft w:val="0"/>
              <w:marRight w:val="0"/>
              <w:marTop w:val="0"/>
              <w:marBottom w:val="0"/>
              <w:divBdr>
                <w:top w:val="none" w:sz="0" w:space="0" w:color="auto"/>
                <w:left w:val="none" w:sz="0" w:space="0" w:color="auto"/>
                <w:bottom w:val="none" w:sz="0" w:space="0" w:color="auto"/>
                <w:right w:val="none" w:sz="0" w:space="0" w:color="auto"/>
              </w:divBdr>
              <w:divsChild>
                <w:div w:id="1120101430">
                  <w:marLeft w:val="0"/>
                  <w:marRight w:val="0"/>
                  <w:marTop w:val="0"/>
                  <w:marBottom w:val="0"/>
                  <w:divBdr>
                    <w:top w:val="none" w:sz="0" w:space="0" w:color="auto"/>
                    <w:left w:val="none" w:sz="0" w:space="0" w:color="auto"/>
                    <w:bottom w:val="none" w:sz="0" w:space="0" w:color="auto"/>
                    <w:right w:val="none" w:sz="0" w:space="0" w:color="auto"/>
                  </w:divBdr>
                  <w:divsChild>
                    <w:div w:id="1895582043">
                      <w:marLeft w:val="0"/>
                      <w:marRight w:val="0"/>
                      <w:marTop w:val="0"/>
                      <w:marBottom w:val="0"/>
                      <w:divBdr>
                        <w:top w:val="none" w:sz="0" w:space="0" w:color="auto"/>
                        <w:left w:val="none" w:sz="0" w:space="0" w:color="auto"/>
                        <w:bottom w:val="none" w:sz="0" w:space="0" w:color="auto"/>
                        <w:right w:val="none" w:sz="0" w:space="0" w:color="auto"/>
                      </w:divBdr>
                      <w:divsChild>
                        <w:div w:id="2032411800">
                          <w:marLeft w:val="0"/>
                          <w:marRight w:val="0"/>
                          <w:marTop w:val="0"/>
                          <w:marBottom w:val="0"/>
                          <w:divBdr>
                            <w:top w:val="none" w:sz="0" w:space="0" w:color="auto"/>
                            <w:left w:val="none" w:sz="0" w:space="0" w:color="auto"/>
                            <w:bottom w:val="none" w:sz="0" w:space="0" w:color="auto"/>
                            <w:right w:val="none" w:sz="0" w:space="0" w:color="auto"/>
                          </w:divBdr>
                          <w:divsChild>
                            <w:div w:id="10585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074223">
      <w:bodyDiv w:val="1"/>
      <w:marLeft w:val="0"/>
      <w:marRight w:val="0"/>
      <w:marTop w:val="0"/>
      <w:marBottom w:val="0"/>
      <w:divBdr>
        <w:top w:val="none" w:sz="0" w:space="0" w:color="auto"/>
        <w:left w:val="none" w:sz="0" w:space="0" w:color="auto"/>
        <w:bottom w:val="none" w:sz="0" w:space="0" w:color="auto"/>
        <w:right w:val="none" w:sz="0" w:space="0" w:color="auto"/>
      </w:divBdr>
    </w:div>
    <w:div w:id="560869389">
      <w:bodyDiv w:val="1"/>
      <w:marLeft w:val="0"/>
      <w:marRight w:val="0"/>
      <w:marTop w:val="0"/>
      <w:marBottom w:val="0"/>
      <w:divBdr>
        <w:top w:val="none" w:sz="0" w:space="0" w:color="auto"/>
        <w:left w:val="none" w:sz="0" w:space="0" w:color="auto"/>
        <w:bottom w:val="none" w:sz="0" w:space="0" w:color="auto"/>
        <w:right w:val="none" w:sz="0" w:space="0" w:color="auto"/>
      </w:divBdr>
      <w:divsChild>
        <w:div w:id="459802799">
          <w:marLeft w:val="0"/>
          <w:marRight w:val="0"/>
          <w:marTop w:val="0"/>
          <w:marBottom w:val="0"/>
          <w:divBdr>
            <w:top w:val="none" w:sz="0" w:space="0" w:color="auto"/>
            <w:left w:val="none" w:sz="0" w:space="0" w:color="auto"/>
            <w:bottom w:val="none" w:sz="0" w:space="0" w:color="auto"/>
            <w:right w:val="none" w:sz="0" w:space="0" w:color="auto"/>
          </w:divBdr>
          <w:divsChild>
            <w:div w:id="1821997899">
              <w:marLeft w:val="0"/>
              <w:marRight w:val="0"/>
              <w:marTop w:val="0"/>
              <w:marBottom w:val="0"/>
              <w:divBdr>
                <w:top w:val="none" w:sz="0" w:space="0" w:color="auto"/>
                <w:left w:val="none" w:sz="0" w:space="0" w:color="auto"/>
                <w:bottom w:val="none" w:sz="0" w:space="0" w:color="auto"/>
                <w:right w:val="none" w:sz="0" w:space="0" w:color="auto"/>
              </w:divBdr>
              <w:divsChild>
                <w:div w:id="1013459713">
                  <w:marLeft w:val="0"/>
                  <w:marRight w:val="0"/>
                  <w:marTop w:val="0"/>
                  <w:marBottom w:val="0"/>
                  <w:divBdr>
                    <w:top w:val="none" w:sz="0" w:space="0" w:color="auto"/>
                    <w:left w:val="none" w:sz="0" w:space="0" w:color="auto"/>
                    <w:bottom w:val="none" w:sz="0" w:space="0" w:color="auto"/>
                    <w:right w:val="none" w:sz="0" w:space="0" w:color="auto"/>
                  </w:divBdr>
                  <w:divsChild>
                    <w:div w:id="737362850">
                      <w:marLeft w:val="0"/>
                      <w:marRight w:val="0"/>
                      <w:marTop w:val="0"/>
                      <w:marBottom w:val="0"/>
                      <w:divBdr>
                        <w:top w:val="none" w:sz="0" w:space="0" w:color="auto"/>
                        <w:left w:val="none" w:sz="0" w:space="0" w:color="auto"/>
                        <w:bottom w:val="none" w:sz="0" w:space="0" w:color="auto"/>
                        <w:right w:val="none" w:sz="0" w:space="0" w:color="auto"/>
                      </w:divBdr>
                      <w:divsChild>
                        <w:div w:id="247468925">
                          <w:marLeft w:val="0"/>
                          <w:marRight w:val="0"/>
                          <w:marTop w:val="0"/>
                          <w:marBottom w:val="0"/>
                          <w:divBdr>
                            <w:top w:val="none" w:sz="0" w:space="0" w:color="auto"/>
                            <w:left w:val="none" w:sz="0" w:space="0" w:color="auto"/>
                            <w:bottom w:val="none" w:sz="0" w:space="0" w:color="auto"/>
                            <w:right w:val="none" w:sz="0" w:space="0" w:color="auto"/>
                          </w:divBdr>
                          <w:divsChild>
                            <w:div w:id="17802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7935">
      <w:bodyDiv w:val="1"/>
      <w:marLeft w:val="0"/>
      <w:marRight w:val="0"/>
      <w:marTop w:val="0"/>
      <w:marBottom w:val="0"/>
      <w:divBdr>
        <w:top w:val="none" w:sz="0" w:space="0" w:color="auto"/>
        <w:left w:val="none" w:sz="0" w:space="0" w:color="auto"/>
        <w:bottom w:val="none" w:sz="0" w:space="0" w:color="auto"/>
        <w:right w:val="none" w:sz="0" w:space="0" w:color="auto"/>
      </w:divBdr>
      <w:divsChild>
        <w:div w:id="1827159806">
          <w:marLeft w:val="0"/>
          <w:marRight w:val="0"/>
          <w:marTop w:val="0"/>
          <w:marBottom w:val="0"/>
          <w:divBdr>
            <w:top w:val="none" w:sz="0" w:space="0" w:color="auto"/>
            <w:left w:val="none" w:sz="0" w:space="0" w:color="auto"/>
            <w:bottom w:val="none" w:sz="0" w:space="0" w:color="auto"/>
            <w:right w:val="none" w:sz="0" w:space="0" w:color="auto"/>
          </w:divBdr>
        </w:div>
      </w:divsChild>
    </w:div>
    <w:div w:id="600530709">
      <w:bodyDiv w:val="1"/>
      <w:marLeft w:val="0"/>
      <w:marRight w:val="0"/>
      <w:marTop w:val="0"/>
      <w:marBottom w:val="0"/>
      <w:divBdr>
        <w:top w:val="none" w:sz="0" w:space="0" w:color="auto"/>
        <w:left w:val="none" w:sz="0" w:space="0" w:color="auto"/>
        <w:bottom w:val="none" w:sz="0" w:space="0" w:color="auto"/>
        <w:right w:val="none" w:sz="0" w:space="0" w:color="auto"/>
      </w:divBdr>
      <w:divsChild>
        <w:div w:id="1274748901">
          <w:marLeft w:val="0"/>
          <w:marRight w:val="0"/>
          <w:marTop w:val="0"/>
          <w:marBottom w:val="0"/>
          <w:divBdr>
            <w:top w:val="single" w:sz="4" w:space="0" w:color="9F9F9F"/>
            <w:left w:val="single" w:sz="4" w:space="0" w:color="9F9F9F"/>
            <w:bottom w:val="single" w:sz="4" w:space="0" w:color="9F9F9F"/>
            <w:right w:val="single" w:sz="4" w:space="0" w:color="9F9F9F"/>
          </w:divBdr>
          <w:divsChild>
            <w:div w:id="2129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013">
      <w:bodyDiv w:val="1"/>
      <w:marLeft w:val="0"/>
      <w:marRight w:val="0"/>
      <w:marTop w:val="0"/>
      <w:marBottom w:val="0"/>
      <w:divBdr>
        <w:top w:val="none" w:sz="0" w:space="0" w:color="auto"/>
        <w:left w:val="none" w:sz="0" w:space="0" w:color="auto"/>
        <w:bottom w:val="none" w:sz="0" w:space="0" w:color="auto"/>
        <w:right w:val="none" w:sz="0" w:space="0" w:color="auto"/>
      </w:divBdr>
      <w:divsChild>
        <w:div w:id="1027754366">
          <w:marLeft w:val="547"/>
          <w:marRight w:val="0"/>
          <w:marTop w:val="134"/>
          <w:marBottom w:val="0"/>
          <w:divBdr>
            <w:top w:val="none" w:sz="0" w:space="0" w:color="auto"/>
            <w:left w:val="none" w:sz="0" w:space="0" w:color="auto"/>
            <w:bottom w:val="none" w:sz="0" w:space="0" w:color="auto"/>
            <w:right w:val="none" w:sz="0" w:space="0" w:color="auto"/>
          </w:divBdr>
        </w:div>
        <w:div w:id="1918203535">
          <w:marLeft w:val="547"/>
          <w:marRight w:val="0"/>
          <w:marTop w:val="134"/>
          <w:marBottom w:val="0"/>
          <w:divBdr>
            <w:top w:val="none" w:sz="0" w:space="0" w:color="auto"/>
            <w:left w:val="none" w:sz="0" w:space="0" w:color="auto"/>
            <w:bottom w:val="none" w:sz="0" w:space="0" w:color="auto"/>
            <w:right w:val="none" w:sz="0" w:space="0" w:color="auto"/>
          </w:divBdr>
        </w:div>
        <w:div w:id="1935429834">
          <w:marLeft w:val="547"/>
          <w:marRight w:val="0"/>
          <w:marTop w:val="134"/>
          <w:marBottom w:val="0"/>
          <w:divBdr>
            <w:top w:val="none" w:sz="0" w:space="0" w:color="auto"/>
            <w:left w:val="none" w:sz="0" w:space="0" w:color="auto"/>
            <w:bottom w:val="none" w:sz="0" w:space="0" w:color="auto"/>
            <w:right w:val="none" w:sz="0" w:space="0" w:color="auto"/>
          </w:divBdr>
        </w:div>
        <w:div w:id="2036760516">
          <w:marLeft w:val="547"/>
          <w:marRight w:val="0"/>
          <w:marTop w:val="134"/>
          <w:marBottom w:val="0"/>
          <w:divBdr>
            <w:top w:val="none" w:sz="0" w:space="0" w:color="auto"/>
            <w:left w:val="none" w:sz="0" w:space="0" w:color="auto"/>
            <w:bottom w:val="none" w:sz="0" w:space="0" w:color="auto"/>
            <w:right w:val="none" w:sz="0" w:space="0" w:color="auto"/>
          </w:divBdr>
        </w:div>
      </w:divsChild>
    </w:div>
    <w:div w:id="649596192">
      <w:bodyDiv w:val="1"/>
      <w:marLeft w:val="0"/>
      <w:marRight w:val="0"/>
      <w:marTop w:val="0"/>
      <w:marBottom w:val="0"/>
      <w:divBdr>
        <w:top w:val="none" w:sz="0" w:space="0" w:color="auto"/>
        <w:left w:val="none" w:sz="0" w:space="0" w:color="auto"/>
        <w:bottom w:val="none" w:sz="0" w:space="0" w:color="auto"/>
        <w:right w:val="none" w:sz="0" w:space="0" w:color="auto"/>
      </w:divBdr>
    </w:div>
    <w:div w:id="697007865">
      <w:bodyDiv w:val="1"/>
      <w:marLeft w:val="0"/>
      <w:marRight w:val="0"/>
      <w:marTop w:val="0"/>
      <w:marBottom w:val="0"/>
      <w:divBdr>
        <w:top w:val="none" w:sz="0" w:space="0" w:color="auto"/>
        <w:left w:val="none" w:sz="0" w:space="0" w:color="auto"/>
        <w:bottom w:val="none" w:sz="0" w:space="0" w:color="auto"/>
        <w:right w:val="none" w:sz="0" w:space="0" w:color="auto"/>
      </w:divBdr>
    </w:div>
    <w:div w:id="739867515">
      <w:bodyDiv w:val="1"/>
      <w:marLeft w:val="0"/>
      <w:marRight w:val="0"/>
      <w:marTop w:val="0"/>
      <w:marBottom w:val="0"/>
      <w:divBdr>
        <w:top w:val="none" w:sz="0" w:space="0" w:color="auto"/>
        <w:left w:val="none" w:sz="0" w:space="0" w:color="auto"/>
        <w:bottom w:val="none" w:sz="0" w:space="0" w:color="auto"/>
        <w:right w:val="none" w:sz="0" w:space="0" w:color="auto"/>
      </w:divBdr>
      <w:divsChild>
        <w:div w:id="1140800878">
          <w:marLeft w:val="0"/>
          <w:marRight w:val="0"/>
          <w:marTop w:val="0"/>
          <w:marBottom w:val="0"/>
          <w:divBdr>
            <w:top w:val="none" w:sz="0" w:space="0" w:color="auto"/>
            <w:left w:val="none" w:sz="0" w:space="0" w:color="auto"/>
            <w:bottom w:val="none" w:sz="0" w:space="0" w:color="auto"/>
            <w:right w:val="none" w:sz="0" w:space="0" w:color="auto"/>
          </w:divBdr>
          <w:divsChild>
            <w:div w:id="1534535895">
              <w:marLeft w:val="0"/>
              <w:marRight w:val="0"/>
              <w:marTop w:val="0"/>
              <w:marBottom w:val="0"/>
              <w:divBdr>
                <w:top w:val="none" w:sz="0" w:space="0" w:color="auto"/>
                <w:left w:val="none" w:sz="0" w:space="0" w:color="auto"/>
                <w:bottom w:val="none" w:sz="0" w:space="0" w:color="auto"/>
                <w:right w:val="none" w:sz="0" w:space="0" w:color="auto"/>
              </w:divBdr>
              <w:divsChild>
                <w:div w:id="739207134">
                  <w:marLeft w:val="0"/>
                  <w:marRight w:val="0"/>
                  <w:marTop w:val="0"/>
                  <w:marBottom w:val="0"/>
                  <w:divBdr>
                    <w:top w:val="none" w:sz="0" w:space="0" w:color="auto"/>
                    <w:left w:val="none" w:sz="0" w:space="0" w:color="auto"/>
                    <w:bottom w:val="none" w:sz="0" w:space="0" w:color="auto"/>
                    <w:right w:val="none" w:sz="0" w:space="0" w:color="auto"/>
                  </w:divBdr>
                  <w:divsChild>
                    <w:div w:id="971518690">
                      <w:marLeft w:val="0"/>
                      <w:marRight w:val="0"/>
                      <w:marTop w:val="0"/>
                      <w:marBottom w:val="0"/>
                      <w:divBdr>
                        <w:top w:val="none" w:sz="0" w:space="0" w:color="auto"/>
                        <w:left w:val="none" w:sz="0" w:space="0" w:color="auto"/>
                        <w:bottom w:val="none" w:sz="0" w:space="0" w:color="auto"/>
                        <w:right w:val="none" w:sz="0" w:space="0" w:color="auto"/>
                      </w:divBdr>
                      <w:divsChild>
                        <w:div w:id="190651876">
                          <w:marLeft w:val="0"/>
                          <w:marRight w:val="0"/>
                          <w:marTop w:val="0"/>
                          <w:marBottom w:val="0"/>
                          <w:divBdr>
                            <w:top w:val="none" w:sz="0" w:space="0" w:color="auto"/>
                            <w:left w:val="none" w:sz="0" w:space="0" w:color="auto"/>
                            <w:bottom w:val="none" w:sz="0" w:space="0" w:color="auto"/>
                            <w:right w:val="none" w:sz="0" w:space="0" w:color="auto"/>
                          </w:divBdr>
                          <w:divsChild>
                            <w:div w:id="17762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962784">
      <w:bodyDiv w:val="1"/>
      <w:marLeft w:val="0"/>
      <w:marRight w:val="0"/>
      <w:marTop w:val="0"/>
      <w:marBottom w:val="0"/>
      <w:divBdr>
        <w:top w:val="none" w:sz="0" w:space="0" w:color="auto"/>
        <w:left w:val="none" w:sz="0" w:space="0" w:color="auto"/>
        <w:bottom w:val="none" w:sz="0" w:space="0" w:color="auto"/>
        <w:right w:val="none" w:sz="0" w:space="0" w:color="auto"/>
      </w:divBdr>
      <w:divsChild>
        <w:div w:id="471682148">
          <w:marLeft w:val="0"/>
          <w:marRight w:val="0"/>
          <w:marTop w:val="0"/>
          <w:marBottom w:val="150"/>
          <w:divBdr>
            <w:top w:val="none" w:sz="0" w:space="0" w:color="auto"/>
            <w:left w:val="none" w:sz="0" w:space="0" w:color="auto"/>
            <w:bottom w:val="none" w:sz="0" w:space="0" w:color="auto"/>
            <w:right w:val="none" w:sz="0" w:space="0" w:color="auto"/>
          </w:divBdr>
        </w:div>
        <w:div w:id="511720803">
          <w:marLeft w:val="0"/>
          <w:marRight w:val="0"/>
          <w:marTop w:val="0"/>
          <w:marBottom w:val="150"/>
          <w:divBdr>
            <w:top w:val="none" w:sz="0" w:space="0" w:color="auto"/>
            <w:left w:val="none" w:sz="0" w:space="0" w:color="auto"/>
            <w:bottom w:val="none" w:sz="0" w:space="0" w:color="auto"/>
            <w:right w:val="none" w:sz="0" w:space="0" w:color="auto"/>
          </w:divBdr>
        </w:div>
      </w:divsChild>
    </w:div>
    <w:div w:id="864513779">
      <w:bodyDiv w:val="1"/>
      <w:marLeft w:val="0"/>
      <w:marRight w:val="0"/>
      <w:marTop w:val="0"/>
      <w:marBottom w:val="0"/>
      <w:divBdr>
        <w:top w:val="none" w:sz="0" w:space="0" w:color="auto"/>
        <w:left w:val="none" w:sz="0" w:space="0" w:color="auto"/>
        <w:bottom w:val="none" w:sz="0" w:space="0" w:color="auto"/>
        <w:right w:val="none" w:sz="0" w:space="0" w:color="auto"/>
      </w:divBdr>
    </w:div>
    <w:div w:id="886724685">
      <w:bodyDiv w:val="1"/>
      <w:marLeft w:val="0"/>
      <w:marRight w:val="0"/>
      <w:marTop w:val="0"/>
      <w:marBottom w:val="0"/>
      <w:divBdr>
        <w:top w:val="none" w:sz="0" w:space="0" w:color="auto"/>
        <w:left w:val="none" w:sz="0" w:space="0" w:color="auto"/>
        <w:bottom w:val="none" w:sz="0" w:space="0" w:color="auto"/>
        <w:right w:val="none" w:sz="0" w:space="0" w:color="auto"/>
      </w:divBdr>
    </w:div>
    <w:div w:id="893198340">
      <w:bodyDiv w:val="1"/>
      <w:marLeft w:val="0"/>
      <w:marRight w:val="0"/>
      <w:marTop w:val="0"/>
      <w:marBottom w:val="0"/>
      <w:divBdr>
        <w:top w:val="none" w:sz="0" w:space="0" w:color="auto"/>
        <w:left w:val="none" w:sz="0" w:space="0" w:color="auto"/>
        <w:bottom w:val="none" w:sz="0" w:space="0" w:color="auto"/>
        <w:right w:val="none" w:sz="0" w:space="0" w:color="auto"/>
      </w:divBdr>
    </w:div>
    <w:div w:id="907229848">
      <w:bodyDiv w:val="1"/>
      <w:marLeft w:val="0"/>
      <w:marRight w:val="0"/>
      <w:marTop w:val="0"/>
      <w:marBottom w:val="0"/>
      <w:divBdr>
        <w:top w:val="none" w:sz="0" w:space="0" w:color="auto"/>
        <w:left w:val="none" w:sz="0" w:space="0" w:color="auto"/>
        <w:bottom w:val="none" w:sz="0" w:space="0" w:color="auto"/>
        <w:right w:val="none" w:sz="0" w:space="0" w:color="auto"/>
      </w:divBdr>
    </w:div>
    <w:div w:id="939293488">
      <w:bodyDiv w:val="1"/>
      <w:marLeft w:val="0"/>
      <w:marRight w:val="0"/>
      <w:marTop w:val="0"/>
      <w:marBottom w:val="0"/>
      <w:divBdr>
        <w:top w:val="none" w:sz="0" w:space="0" w:color="auto"/>
        <w:left w:val="none" w:sz="0" w:space="0" w:color="auto"/>
        <w:bottom w:val="none" w:sz="0" w:space="0" w:color="auto"/>
        <w:right w:val="none" w:sz="0" w:space="0" w:color="auto"/>
      </w:divBdr>
      <w:divsChild>
        <w:div w:id="1744595984">
          <w:marLeft w:val="0"/>
          <w:marRight w:val="0"/>
          <w:marTop w:val="0"/>
          <w:marBottom w:val="0"/>
          <w:divBdr>
            <w:top w:val="none" w:sz="0" w:space="0" w:color="auto"/>
            <w:left w:val="none" w:sz="0" w:space="0" w:color="auto"/>
            <w:bottom w:val="none" w:sz="0" w:space="0" w:color="auto"/>
            <w:right w:val="none" w:sz="0" w:space="0" w:color="auto"/>
          </w:divBdr>
          <w:divsChild>
            <w:div w:id="25251298">
              <w:marLeft w:val="0"/>
              <w:marRight w:val="0"/>
              <w:marTop w:val="0"/>
              <w:marBottom w:val="0"/>
              <w:divBdr>
                <w:top w:val="none" w:sz="0" w:space="0" w:color="auto"/>
                <w:left w:val="none" w:sz="0" w:space="0" w:color="auto"/>
                <w:bottom w:val="none" w:sz="0" w:space="0" w:color="auto"/>
                <w:right w:val="none" w:sz="0" w:space="0" w:color="auto"/>
              </w:divBdr>
              <w:divsChild>
                <w:div w:id="13506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67851">
      <w:bodyDiv w:val="1"/>
      <w:marLeft w:val="0"/>
      <w:marRight w:val="0"/>
      <w:marTop w:val="0"/>
      <w:marBottom w:val="0"/>
      <w:divBdr>
        <w:top w:val="none" w:sz="0" w:space="0" w:color="auto"/>
        <w:left w:val="none" w:sz="0" w:space="0" w:color="auto"/>
        <w:bottom w:val="none" w:sz="0" w:space="0" w:color="auto"/>
        <w:right w:val="none" w:sz="0" w:space="0" w:color="auto"/>
      </w:divBdr>
    </w:div>
    <w:div w:id="1033920732">
      <w:bodyDiv w:val="1"/>
      <w:marLeft w:val="0"/>
      <w:marRight w:val="0"/>
      <w:marTop w:val="0"/>
      <w:marBottom w:val="0"/>
      <w:divBdr>
        <w:top w:val="none" w:sz="0" w:space="0" w:color="auto"/>
        <w:left w:val="none" w:sz="0" w:space="0" w:color="auto"/>
        <w:bottom w:val="none" w:sz="0" w:space="0" w:color="auto"/>
        <w:right w:val="none" w:sz="0" w:space="0" w:color="auto"/>
      </w:divBdr>
    </w:div>
    <w:div w:id="1050305843">
      <w:bodyDiv w:val="1"/>
      <w:marLeft w:val="0"/>
      <w:marRight w:val="0"/>
      <w:marTop w:val="0"/>
      <w:marBottom w:val="0"/>
      <w:divBdr>
        <w:top w:val="none" w:sz="0" w:space="0" w:color="auto"/>
        <w:left w:val="none" w:sz="0" w:space="0" w:color="auto"/>
        <w:bottom w:val="none" w:sz="0" w:space="0" w:color="auto"/>
        <w:right w:val="none" w:sz="0" w:space="0" w:color="auto"/>
      </w:divBdr>
    </w:div>
    <w:div w:id="1119836943">
      <w:bodyDiv w:val="1"/>
      <w:marLeft w:val="0"/>
      <w:marRight w:val="0"/>
      <w:marTop w:val="0"/>
      <w:marBottom w:val="0"/>
      <w:divBdr>
        <w:top w:val="none" w:sz="0" w:space="0" w:color="auto"/>
        <w:left w:val="none" w:sz="0" w:space="0" w:color="auto"/>
        <w:bottom w:val="none" w:sz="0" w:space="0" w:color="auto"/>
        <w:right w:val="none" w:sz="0" w:space="0" w:color="auto"/>
      </w:divBdr>
    </w:div>
    <w:div w:id="1175879420">
      <w:bodyDiv w:val="1"/>
      <w:marLeft w:val="0"/>
      <w:marRight w:val="0"/>
      <w:marTop w:val="120"/>
      <w:marBottom w:val="0"/>
      <w:divBdr>
        <w:top w:val="none" w:sz="0" w:space="0" w:color="auto"/>
        <w:left w:val="none" w:sz="0" w:space="0" w:color="auto"/>
        <w:bottom w:val="none" w:sz="0" w:space="0" w:color="auto"/>
        <w:right w:val="none" w:sz="0" w:space="0" w:color="auto"/>
      </w:divBdr>
      <w:divsChild>
        <w:div w:id="102382161">
          <w:marLeft w:val="0"/>
          <w:marRight w:val="0"/>
          <w:marTop w:val="0"/>
          <w:marBottom w:val="0"/>
          <w:divBdr>
            <w:top w:val="none" w:sz="0" w:space="0" w:color="auto"/>
            <w:left w:val="none" w:sz="0" w:space="0" w:color="auto"/>
            <w:bottom w:val="none" w:sz="0" w:space="0" w:color="auto"/>
            <w:right w:val="none" w:sz="0" w:space="0" w:color="auto"/>
          </w:divBdr>
          <w:divsChild>
            <w:div w:id="1312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4485">
      <w:bodyDiv w:val="1"/>
      <w:marLeft w:val="0"/>
      <w:marRight w:val="0"/>
      <w:marTop w:val="0"/>
      <w:marBottom w:val="0"/>
      <w:divBdr>
        <w:top w:val="none" w:sz="0" w:space="0" w:color="auto"/>
        <w:left w:val="none" w:sz="0" w:space="0" w:color="auto"/>
        <w:bottom w:val="none" w:sz="0" w:space="0" w:color="auto"/>
        <w:right w:val="none" w:sz="0" w:space="0" w:color="auto"/>
      </w:divBdr>
    </w:div>
    <w:div w:id="1297950296">
      <w:bodyDiv w:val="1"/>
      <w:marLeft w:val="0"/>
      <w:marRight w:val="0"/>
      <w:marTop w:val="0"/>
      <w:marBottom w:val="0"/>
      <w:divBdr>
        <w:top w:val="none" w:sz="0" w:space="0" w:color="auto"/>
        <w:left w:val="none" w:sz="0" w:space="0" w:color="auto"/>
        <w:bottom w:val="none" w:sz="0" w:space="0" w:color="auto"/>
        <w:right w:val="none" w:sz="0" w:space="0" w:color="auto"/>
      </w:divBdr>
      <w:divsChild>
        <w:div w:id="413361935">
          <w:marLeft w:val="0"/>
          <w:marRight w:val="0"/>
          <w:marTop w:val="0"/>
          <w:marBottom w:val="0"/>
          <w:divBdr>
            <w:top w:val="none" w:sz="0" w:space="0" w:color="auto"/>
            <w:left w:val="none" w:sz="0" w:space="0" w:color="auto"/>
            <w:bottom w:val="none" w:sz="0" w:space="0" w:color="auto"/>
            <w:right w:val="none" w:sz="0" w:space="0" w:color="auto"/>
          </w:divBdr>
          <w:divsChild>
            <w:div w:id="74590792">
              <w:marLeft w:val="0"/>
              <w:marRight w:val="0"/>
              <w:marTop w:val="0"/>
              <w:marBottom w:val="0"/>
              <w:divBdr>
                <w:top w:val="none" w:sz="0" w:space="0" w:color="auto"/>
                <w:left w:val="none" w:sz="0" w:space="0" w:color="auto"/>
                <w:bottom w:val="none" w:sz="0" w:space="0" w:color="auto"/>
                <w:right w:val="none" w:sz="0" w:space="0" w:color="auto"/>
              </w:divBdr>
              <w:divsChild>
                <w:div w:id="1745764120">
                  <w:marLeft w:val="0"/>
                  <w:marRight w:val="0"/>
                  <w:marTop w:val="0"/>
                  <w:marBottom w:val="0"/>
                  <w:divBdr>
                    <w:top w:val="none" w:sz="0" w:space="0" w:color="auto"/>
                    <w:left w:val="none" w:sz="0" w:space="0" w:color="auto"/>
                    <w:bottom w:val="none" w:sz="0" w:space="0" w:color="auto"/>
                    <w:right w:val="none" w:sz="0" w:space="0" w:color="auto"/>
                  </w:divBdr>
                  <w:divsChild>
                    <w:div w:id="552081886">
                      <w:marLeft w:val="0"/>
                      <w:marRight w:val="0"/>
                      <w:marTop w:val="0"/>
                      <w:marBottom w:val="0"/>
                      <w:divBdr>
                        <w:top w:val="none" w:sz="0" w:space="0" w:color="auto"/>
                        <w:left w:val="none" w:sz="0" w:space="0" w:color="auto"/>
                        <w:bottom w:val="none" w:sz="0" w:space="0" w:color="auto"/>
                        <w:right w:val="none" w:sz="0" w:space="0" w:color="auto"/>
                      </w:divBdr>
                      <w:divsChild>
                        <w:div w:id="1074159353">
                          <w:marLeft w:val="0"/>
                          <w:marRight w:val="0"/>
                          <w:marTop w:val="0"/>
                          <w:marBottom w:val="0"/>
                          <w:divBdr>
                            <w:top w:val="none" w:sz="0" w:space="0" w:color="auto"/>
                            <w:left w:val="none" w:sz="0" w:space="0" w:color="auto"/>
                            <w:bottom w:val="none" w:sz="0" w:space="0" w:color="auto"/>
                            <w:right w:val="none" w:sz="0" w:space="0" w:color="auto"/>
                          </w:divBdr>
                          <w:divsChild>
                            <w:div w:id="1132819622">
                              <w:marLeft w:val="0"/>
                              <w:marRight w:val="0"/>
                              <w:marTop w:val="0"/>
                              <w:marBottom w:val="0"/>
                              <w:divBdr>
                                <w:top w:val="none" w:sz="0" w:space="0" w:color="auto"/>
                                <w:left w:val="none" w:sz="0" w:space="0" w:color="auto"/>
                                <w:bottom w:val="none" w:sz="0" w:space="0" w:color="auto"/>
                                <w:right w:val="none" w:sz="0" w:space="0" w:color="auto"/>
                              </w:divBdr>
                              <w:divsChild>
                                <w:div w:id="99884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462896">
      <w:bodyDiv w:val="1"/>
      <w:marLeft w:val="0"/>
      <w:marRight w:val="0"/>
      <w:marTop w:val="120"/>
      <w:marBottom w:val="0"/>
      <w:divBdr>
        <w:top w:val="none" w:sz="0" w:space="0" w:color="auto"/>
        <w:left w:val="none" w:sz="0" w:space="0" w:color="auto"/>
        <w:bottom w:val="none" w:sz="0" w:space="0" w:color="auto"/>
        <w:right w:val="none" w:sz="0" w:space="0" w:color="auto"/>
      </w:divBdr>
      <w:divsChild>
        <w:div w:id="768041482">
          <w:marLeft w:val="0"/>
          <w:marRight w:val="0"/>
          <w:marTop w:val="0"/>
          <w:marBottom w:val="0"/>
          <w:divBdr>
            <w:top w:val="none" w:sz="0" w:space="0" w:color="auto"/>
            <w:left w:val="none" w:sz="0" w:space="0" w:color="auto"/>
            <w:bottom w:val="none" w:sz="0" w:space="0" w:color="auto"/>
            <w:right w:val="none" w:sz="0" w:space="0" w:color="auto"/>
          </w:divBdr>
          <w:divsChild>
            <w:div w:id="1570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80093">
      <w:bodyDiv w:val="1"/>
      <w:marLeft w:val="0"/>
      <w:marRight w:val="0"/>
      <w:marTop w:val="0"/>
      <w:marBottom w:val="0"/>
      <w:divBdr>
        <w:top w:val="none" w:sz="0" w:space="0" w:color="auto"/>
        <w:left w:val="none" w:sz="0" w:space="0" w:color="auto"/>
        <w:bottom w:val="none" w:sz="0" w:space="0" w:color="auto"/>
        <w:right w:val="none" w:sz="0" w:space="0" w:color="auto"/>
      </w:divBdr>
    </w:div>
    <w:div w:id="1440833385">
      <w:bodyDiv w:val="1"/>
      <w:marLeft w:val="0"/>
      <w:marRight w:val="0"/>
      <w:marTop w:val="0"/>
      <w:marBottom w:val="0"/>
      <w:divBdr>
        <w:top w:val="none" w:sz="0" w:space="0" w:color="auto"/>
        <w:left w:val="none" w:sz="0" w:space="0" w:color="auto"/>
        <w:bottom w:val="none" w:sz="0" w:space="0" w:color="auto"/>
        <w:right w:val="none" w:sz="0" w:space="0" w:color="auto"/>
      </w:divBdr>
    </w:div>
    <w:div w:id="1478034379">
      <w:bodyDiv w:val="1"/>
      <w:marLeft w:val="0"/>
      <w:marRight w:val="0"/>
      <w:marTop w:val="120"/>
      <w:marBottom w:val="0"/>
      <w:divBdr>
        <w:top w:val="none" w:sz="0" w:space="0" w:color="auto"/>
        <w:left w:val="none" w:sz="0" w:space="0" w:color="auto"/>
        <w:bottom w:val="none" w:sz="0" w:space="0" w:color="auto"/>
        <w:right w:val="none" w:sz="0" w:space="0" w:color="auto"/>
      </w:divBdr>
      <w:divsChild>
        <w:div w:id="1275677867">
          <w:marLeft w:val="0"/>
          <w:marRight w:val="0"/>
          <w:marTop w:val="0"/>
          <w:marBottom w:val="0"/>
          <w:divBdr>
            <w:top w:val="none" w:sz="0" w:space="0" w:color="auto"/>
            <w:left w:val="none" w:sz="0" w:space="0" w:color="auto"/>
            <w:bottom w:val="none" w:sz="0" w:space="0" w:color="auto"/>
            <w:right w:val="none" w:sz="0" w:space="0" w:color="auto"/>
          </w:divBdr>
          <w:divsChild>
            <w:div w:id="19029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09483">
      <w:bodyDiv w:val="1"/>
      <w:marLeft w:val="0"/>
      <w:marRight w:val="0"/>
      <w:marTop w:val="0"/>
      <w:marBottom w:val="0"/>
      <w:divBdr>
        <w:top w:val="none" w:sz="0" w:space="0" w:color="auto"/>
        <w:left w:val="none" w:sz="0" w:space="0" w:color="auto"/>
        <w:bottom w:val="none" w:sz="0" w:space="0" w:color="auto"/>
        <w:right w:val="none" w:sz="0" w:space="0" w:color="auto"/>
      </w:divBdr>
    </w:div>
    <w:div w:id="1529759926">
      <w:bodyDiv w:val="1"/>
      <w:marLeft w:val="0"/>
      <w:marRight w:val="0"/>
      <w:marTop w:val="0"/>
      <w:marBottom w:val="0"/>
      <w:divBdr>
        <w:top w:val="none" w:sz="0" w:space="0" w:color="auto"/>
        <w:left w:val="none" w:sz="0" w:space="0" w:color="auto"/>
        <w:bottom w:val="none" w:sz="0" w:space="0" w:color="auto"/>
        <w:right w:val="none" w:sz="0" w:space="0" w:color="auto"/>
      </w:divBdr>
    </w:div>
    <w:div w:id="1591619613">
      <w:bodyDiv w:val="1"/>
      <w:marLeft w:val="0"/>
      <w:marRight w:val="0"/>
      <w:marTop w:val="0"/>
      <w:marBottom w:val="0"/>
      <w:divBdr>
        <w:top w:val="none" w:sz="0" w:space="0" w:color="auto"/>
        <w:left w:val="none" w:sz="0" w:space="0" w:color="auto"/>
        <w:bottom w:val="none" w:sz="0" w:space="0" w:color="auto"/>
        <w:right w:val="none" w:sz="0" w:space="0" w:color="auto"/>
      </w:divBdr>
    </w:div>
    <w:div w:id="1667246675">
      <w:bodyDiv w:val="1"/>
      <w:marLeft w:val="0"/>
      <w:marRight w:val="0"/>
      <w:marTop w:val="0"/>
      <w:marBottom w:val="0"/>
      <w:divBdr>
        <w:top w:val="none" w:sz="0" w:space="0" w:color="auto"/>
        <w:left w:val="none" w:sz="0" w:space="0" w:color="auto"/>
        <w:bottom w:val="none" w:sz="0" w:space="0" w:color="auto"/>
        <w:right w:val="none" w:sz="0" w:space="0" w:color="auto"/>
      </w:divBdr>
    </w:div>
    <w:div w:id="1754202458">
      <w:bodyDiv w:val="1"/>
      <w:marLeft w:val="0"/>
      <w:marRight w:val="0"/>
      <w:marTop w:val="0"/>
      <w:marBottom w:val="0"/>
      <w:divBdr>
        <w:top w:val="none" w:sz="0" w:space="0" w:color="auto"/>
        <w:left w:val="none" w:sz="0" w:space="0" w:color="auto"/>
        <w:bottom w:val="none" w:sz="0" w:space="0" w:color="auto"/>
        <w:right w:val="none" w:sz="0" w:space="0" w:color="auto"/>
      </w:divBdr>
    </w:div>
    <w:div w:id="1756051655">
      <w:bodyDiv w:val="1"/>
      <w:marLeft w:val="0"/>
      <w:marRight w:val="0"/>
      <w:marTop w:val="0"/>
      <w:marBottom w:val="0"/>
      <w:divBdr>
        <w:top w:val="none" w:sz="0" w:space="0" w:color="auto"/>
        <w:left w:val="none" w:sz="0" w:space="0" w:color="auto"/>
        <w:bottom w:val="none" w:sz="0" w:space="0" w:color="auto"/>
        <w:right w:val="none" w:sz="0" w:space="0" w:color="auto"/>
      </w:divBdr>
    </w:div>
    <w:div w:id="1773814912">
      <w:bodyDiv w:val="1"/>
      <w:marLeft w:val="0"/>
      <w:marRight w:val="0"/>
      <w:marTop w:val="0"/>
      <w:marBottom w:val="0"/>
      <w:divBdr>
        <w:top w:val="none" w:sz="0" w:space="0" w:color="auto"/>
        <w:left w:val="none" w:sz="0" w:space="0" w:color="auto"/>
        <w:bottom w:val="none" w:sz="0" w:space="0" w:color="auto"/>
        <w:right w:val="none" w:sz="0" w:space="0" w:color="auto"/>
      </w:divBdr>
    </w:div>
    <w:div w:id="1866210030">
      <w:bodyDiv w:val="1"/>
      <w:marLeft w:val="0"/>
      <w:marRight w:val="0"/>
      <w:marTop w:val="0"/>
      <w:marBottom w:val="0"/>
      <w:divBdr>
        <w:top w:val="none" w:sz="0" w:space="0" w:color="auto"/>
        <w:left w:val="none" w:sz="0" w:space="0" w:color="auto"/>
        <w:bottom w:val="none" w:sz="0" w:space="0" w:color="auto"/>
        <w:right w:val="none" w:sz="0" w:space="0" w:color="auto"/>
      </w:divBdr>
    </w:div>
    <w:div w:id="1914311502">
      <w:bodyDiv w:val="1"/>
      <w:marLeft w:val="0"/>
      <w:marRight w:val="0"/>
      <w:marTop w:val="0"/>
      <w:marBottom w:val="0"/>
      <w:divBdr>
        <w:top w:val="none" w:sz="0" w:space="0" w:color="auto"/>
        <w:left w:val="none" w:sz="0" w:space="0" w:color="auto"/>
        <w:bottom w:val="none" w:sz="0" w:space="0" w:color="auto"/>
        <w:right w:val="none" w:sz="0" w:space="0" w:color="auto"/>
      </w:divBdr>
    </w:div>
    <w:div w:id="1932199961">
      <w:bodyDiv w:val="1"/>
      <w:marLeft w:val="0"/>
      <w:marRight w:val="0"/>
      <w:marTop w:val="0"/>
      <w:marBottom w:val="0"/>
      <w:divBdr>
        <w:top w:val="none" w:sz="0" w:space="0" w:color="auto"/>
        <w:left w:val="none" w:sz="0" w:space="0" w:color="auto"/>
        <w:bottom w:val="none" w:sz="0" w:space="0" w:color="auto"/>
        <w:right w:val="none" w:sz="0" w:space="0" w:color="auto"/>
      </w:divBdr>
    </w:div>
    <w:div w:id="1944026500">
      <w:bodyDiv w:val="1"/>
      <w:marLeft w:val="0"/>
      <w:marRight w:val="0"/>
      <w:marTop w:val="0"/>
      <w:marBottom w:val="0"/>
      <w:divBdr>
        <w:top w:val="none" w:sz="0" w:space="0" w:color="auto"/>
        <w:left w:val="none" w:sz="0" w:space="0" w:color="auto"/>
        <w:bottom w:val="none" w:sz="0" w:space="0" w:color="auto"/>
        <w:right w:val="none" w:sz="0" w:space="0" w:color="auto"/>
      </w:divBdr>
      <w:divsChild>
        <w:div w:id="2102529395">
          <w:marLeft w:val="0"/>
          <w:marRight w:val="0"/>
          <w:marTop w:val="0"/>
          <w:marBottom w:val="0"/>
          <w:divBdr>
            <w:top w:val="none" w:sz="0" w:space="0" w:color="auto"/>
            <w:left w:val="none" w:sz="0" w:space="0" w:color="auto"/>
            <w:bottom w:val="none" w:sz="0" w:space="0" w:color="auto"/>
            <w:right w:val="none" w:sz="0" w:space="0" w:color="auto"/>
          </w:divBdr>
          <w:divsChild>
            <w:div w:id="1570071872">
              <w:marLeft w:val="0"/>
              <w:marRight w:val="0"/>
              <w:marTop w:val="0"/>
              <w:marBottom w:val="0"/>
              <w:divBdr>
                <w:top w:val="none" w:sz="0" w:space="0" w:color="auto"/>
                <w:left w:val="none" w:sz="0" w:space="0" w:color="auto"/>
                <w:bottom w:val="none" w:sz="0" w:space="0" w:color="auto"/>
                <w:right w:val="none" w:sz="0" w:space="0" w:color="auto"/>
              </w:divBdr>
              <w:divsChild>
                <w:div w:id="822963910">
                  <w:marLeft w:val="0"/>
                  <w:marRight w:val="0"/>
                  <w:marTop w:val="0"/>
                  <w:marBottom w:val="0"/>
                  <w:divBdr>
                    <w:top w:val="none" w:sz="0" w:space="0" w:color="auto"/>
                    <w:left w:val="none" w:sz="0" w:space="0" w:color="auto"/>
                    <w:bottom w:val="none" w:sz="0" w:space="0" w:color="auto"/>
                    <w:right w:val="none" w:sz="0" w:space="0" w:color="auto"/>
                  </w:divBdr>
                  <w:divsChild>
                    <w:div w:id="1902253028">
                      <w:marLeft w:val="0"/>
                      <w:marRight w:val="0"/>
                      <w:marTop w:val="0"/>
                      <w:marBottom w:val="0"/>
                      <w:divBdr>
                        <w:top w:val="none" w:sz="0" w:space="0" w:color="auto"/>
                        <w:left w:val="none" w:sz="0" w:space="0" w:color="auto"/>
                        <w:bottom w:val="none" w:sz="0" w:space="0" w:color="auto"/>
                        <w:right w:val="none" w:sz="0" w:space="0" w:color="auto"/>
                      </w:divBdr>
                      <w:divsChild>
                        <w:div w:id="2090467738">
                          <w:marLeft w:val="0"/>
                          <w:marRight w:val="0"/>
                          <w:marTop w:val="0"/>
                          <w:marBottom w:val="0"/>
                          <w:divBdr>
                            <w:top w:val="none" w:sz="0" w:space="0" w:color="auto"/>
                            <w:left w:val="none" w:sz="0" w:space="0" w:color="auto"/>
                            <w:bottom w:val="none" w:sz="0" w:space="0" w:color="auto"/>
                            <w:right w:val="none" w:sz="0" w:space="0" w:color="auto"/>
                          </w:divBdr>
                          <w:divsChild>
                            <w:div w:id="6097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9551">
      <w:bodyDiv w:val="1"/>
      <w:marLeft w:val="0"/>
      <w:marRight w:val="0"/>
      <w:marTop w:val="0"/>
      <w:marBottom w:val="0"/>
      <w:divBdr>
        <w:top w:val="none" w:sz="0" w:space="0" w:color="auto"/>
        <w:left w:val="none" w:sz="0" w:space="0" w:color="auto"/>
        <w:bottom w:val="none" w:sz="0" w:space="0" w:color="auto"/>
        <w:right w:val="none" w:sz="0" w:space="0" w:color="auto"/>
      </w:divBdr>
    </w:div>
    <w:div w:id="1991787689">
      <w:bodyDiv w:val="1"/>
      <w:marLeft w:val="0"/>
      <w:marRight w:val="0"/>
      <w:marTop w:val="0"/>
      <w:marBottom w:val="0"/>
      <w:divBdr>
        <w:top w:val="none" w:sz="0" w:space="0" w:color="auto"/>
        <w:left w:val="none" w:sz="0" w:space="0" w:color="auto"/>
        <w:bottom w:val="none" w:sz="0" w:space="0" w:color="auto"/>
        <w:right w:val="none" w:sz="0" w:space="0" w:color="auto"/>
      </w:divBdr>
    </w:div>
    <w:div w:id="1993293108">
      <w:bodyDiv w:val="1"/>
      <w:marLeft w:val="0"/>
      <w:marRight w:val="0"/>
      <w:marTop w:val="0"/>
      <w:marBottom w:val="0"/>
      <w:divBdr>
        <w:top w:val="none" w:sz="0" w:space="0" w:color="auto"/>
        <w:left w:val="none" w:sz="0" w:space="0" w:color="auto"/>
        <w:bottom w:val="none" w:sz="0" w:space="0" w:color="auto"/>
        <w:right w:val="none" w:sz="0" w:space="0" w:color="auto"/>
      </w:divBdr>
      <w:divsChild>
        <w:div w:id="429012912">
          <w:marLeft w:val="0"/>
          <w:marRight w:val="0"/>
          <w:marTop w:val="0"/>
          <w:marBottom w:val="0"/>
          <w:divBdr>
            <w:top w:val="none" w:sz="0" w:space="0" w:color="auto"/>
            <w:left w:val="none" w:sz="0" w:space="0" w:color="auto"/>
            <w:bottom w:val="none" w:sz="0" w:space="0" w:color="auto"/>
            <w:right w:val="none" w:sz="0" w:space="0" w:color="auto"/>
          </w:divBdr>
          <w:divsChild>
            <w:div w:id="1034765507">
              <w:marLeft w:val="0"/>
              <w:marRight w:val="0"/>
              <w:marTop w:val="0"/>
              <w:marBottom w:val="0"/>
              <w:divBdr>
                <w:top w:val="none" w:sz="0" w:space="0" w:color="auto"/>
                <w:left w:val="none" w:sz="0" w:space="0" w:color="auto"/>
                <w:bottom w:val="none" w:sz="0" w:space="0" w:color="auto"/>
                <w:right w:val="none" w:sz="0" w:space="0" w:color="auto"/>
              </w:divBdr>
              <w:divsChild>
                <w:div w:id="26687987">
                  <w:marLeft w:val="0"/>
                  <w:marRight w:val="0"/>
                  <w:marTop w:val="0"/>
                  <w:marBottom w:val="0"/>
                  <w:divBdr>
                    <w:top w:val="none" w:sz="0" w:space="0" w:color="auto"/>
                    <w:left w:val="none" w:sz="0" w:space="0" w:color="auto"/>
                    <w:bottom w:val="none" w:sz="0" w:space="0" w:color="auto"/>
                    <w:right w:val="none" w:sz="0" w:space="0" w:color="auto"/>
                  </w:divBdr>
                  <w:divsChild>
                    <w:div w:id="526874609">
                      <w:marLeft w:val="0"/>
                      <w:marRight w:val="0"/>
                      <w:marTop w:val="0"/>
                      <w:marBottom w:val="0"/>
                      <w:divBdr>
                        <w:top w:val="none" w:sz="0" w:space="0" w:color="auto"/>
                        <w:left w:val="none" w:sz="0" w:space="0" w:color="auto"/>
                        <w:bottom w:val="none" w:sz="0" w:space="0" w:color="auto"/>
                        <w:right w:val="none" w:sz="0" w:space="0" w:color="auto"/>
                      </w:divBdr>
                      <w:divsChild>
                        <w:div w:id="1551186745">
                          <w:marLeft w:val="0"/>
                          <w:marRight w:val="0"/>
                          <w:marTop w:val="0"/>
                          <w:marBottom w:val="0"/>
                          <w:divBdr>
                            <w:top w:val="none" w:sz="0" w:space="0" w:color="auto"/>
                            <w:left w:val="none" w:sz="0" w:space="0" w:color="auto"/>
                            <w:bottom w:val="none" w:sz="0" w:space="0" w:color="auto"/>
                            <w:right w:val="none" w:sz="0" w:space="0" w:color="auto"/>
                          </w:divBdr>
                          <w:divsChild>
                            <w:div w:id="20879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77338">
      <w:bodyDiv w:val="1"/>
      <w:marLeft w:val="0"/>
      <w:marRight w:val="0"/>
      <w:marTop w:val="0"/>
      <w:marBottom w:val="0"/>
      <w:divBdr>
        <w:top w:val="none" w:sz="0" w:space="0" w:color="auto"/>
        <w:left w:val="none" w:sz="0" w:space="0" w:color="auto"/>
        <w:bottom w:val="none" w:sz="0" w:space="0" w:color="auto"/>
        <w:right w:val="none" w:sz="0" w:space="0" w:color="auto"/>
      </w:divBdr>
    </w:div>
    <w:div w:id="2010938002">
      <w:bodyDiv w:val="1"/>
      <w:marLeft w:val="0"/>
      <w:marRight w:val="0"/>
      <w:marTop w:val="0"/>
      <w:marBottom w:val="0"/>
      <w:divBdr>
        <w:top w:val="none" w:sz="0" w:space="0" w:color="auto"/>
        <w:left w:val="none" w:sz="0" w:space="0" w:color="auto"/>
        <w:bottom w:val="none" w:sz="0" w:space="0" w:color="auto"/>
        <w:right w:val="none" w:sz="0" w:space="0" w:color="auto"/>
      </w:divBdr>
      <w:divsChild>
        <w:div w:id="282657815">
          <w:marLeft w:val="502"/>
          <w:marRight w:val="0"/>
          <w:marTop w:val="0"/>
          <w:marBottom w:val="0"/>
          <w:divBdr>
            <w:top w:val="none" w:sz="0" w:space="0" w:color="auto"/>
            <w:left w:val="none" w:sz="0" w:space="0" w:color="auto"/>
            <w:bottom w:val="none" w:sz="0" w:space="0" w:color="auto"/>
            <w:right w:val="none" w:sz="0" w:space="0" w:color="auto"/>
          </w:divBdr>
        </w:div>
        <w:div w:id="528876509">
          <w:marLeft w:val="502"/>
          <w:marRight w:val="0"/>
          <w:marTop w:val="0"/>
          <w:marBottom w:val="0"/>
          <w:divBdr>
            <w:top w:val="none" w:sz="0" w:space="0" w:color="auto"/>
            <w:left w:val="none" w:sz="0" w:space="0" w:color="auto"/>
            <w:bottom w:val="none" w:sz="0" w:space="0" w:color="auto"/>
            <w:right w:val="none" w:sz="0" w:space="0" w:color="auto"/>
          </w:divBdr>
        </w:div>
        <w:div w:id="928123871">
          <w:marLeft w:val="502"/>
          <w:marRight w:val="0"/>
          <w:marTop w:val="0"/>
          <w:marBottom w:val="0"/>
          <w:divBdr>
            <w:top w:val="none" w:sz="0" w:space="0" w:color="auto"/>
            <w:left w:val="none" w:sz="0" w:space="0" w:color="auto"/>
            <w:bottom w:val="none" w:sz="0" w:space="0" w:color="auto"/>
            <w:right w:val="none" w:sz="0" w:space="0" w:color="auto"/>
          </w:divBdr>
        </w:div>
        <w:div w:id="1295258068">
          <w:marLeft w:val="502"/>
          <w:marRight w:val="0"/>
          <w:marTop w:val="0"/>
          <w:marBottom w:val="0"/>
          <w:divBdr>
            <w:top w:val="none" w:sz="0" w:space="0" w:color="auto"/>
            <w:left w:val="none" w:sz="0" w:space="0" w:color="auto"/>
            <w:bottom w:val="none" w:sz="0" w:space="0" w:color="auto"/>
            <w:right w:val="none" w:sz="0" w:space="0" w:color="auto"/>
          </w:divBdr>
        </w:div>
        <w:div w:id="1537542940">
          <w:marLeft w:val="502"/>
          <w:marRight w:val="0"/>
          <w:marTop w:val="0"/>
          <w:marBottom w:val="0"/>
          <w:divBdr>
            <w:top w:val="none" w:sz="0" w:space="0" w:color="auto"/>
            <w:left w:val="none" w:sz="0" w:space="0" w:color="auto"/>
            <w:bottom w:val="none" w:sz="0" w:space="0" w:color="auto"/>
            <w:right w:val="none" w:sz="0" w:space="0" w:color="auto"/>
          </w:divBdr>
        </w:div>
        <w:div w:id="1971737887">
          <w:marLeft w:val="502"/>
          <w:marRight w:val="0"/>
          <w:marTop w:val="0"/>
          <w:marBottom w:val="0"/>
          <w:divBdr>
            <w:top w:val="none" w:sz="0" w:space="0" w:color="auto"/>
            <w:left w:val="none" w:sz="0" w:space="0" w:color="auto"/>
            <w:bottom w:val="none" w:sz="0" w:space="0" w:color="auto"/>
            <w:right w:val="none" w:sz="0" w:space="0" w:color="auto"/>
          </w:divBdr>
        </w:div>
      </w:divsChild>
    </w:div>
    <w:div w:id="2057001939">
      <w:bodyDiv w:val="1"/>
      <w:marLeft w:val="0"/>
      <w:marRight w:val="0"/>
      <w:marTop w:val="0"/>
      <w:marBottom w:val="0"/>
      <w:divBdr>
        <w:top w:val="none" w:sz="0" w:space="0" w:color="auto"/>
        <w:left w:val="none" w:sz="0" w:space="0" w:color="auto"/>
        <w:bottom w:val="none" w:sz="0" w:space="0" w:color="auto"/>
        <w:right w:val="none" w:sz="0" w:space="0" w:color="auto"/>
      </w:divBdr>
      <w:divsChild>
        <w:div w:id="1692221267">
          <w:marLeft w:val="0"/>
          <w:marRight w:val="0"/>
          <w:marTop w:val="0"/>
          <w:marBottom w:val="0"/>
          <w:divBdr>
            <w:top w:val="single" w:sz="4" w:space="0" w:color="9F9F9F"/>
            <w:left w:val="single" w:sz="4" w:space="0" w:color="9F9F9F"/>
            <w:bottom w:val="single" w:sz="4" w:space="0" w:color="9F9F9F"/>
            <w:right w:val="single" w:sz="4" w:space="0" w:color="9F9F9F"/>
          </w:divBdr>
          <w:divsChild>
            <w:div w:id="15839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5573">
      <w:bodyDiv w:val="1"/>
      <w:marLeft w:val="0"/>
      <w:marRight w:val="0"/>
      <w:marTop w:val="0"/>
      <w:marBottom w:val="0"/>
      <w:divBdr>
        <w:top w:val="none" w:sz="0" w:space="0" w:color="auto"/>
        <w:left w:val="none" w:sz="0" w:space="0" w:color="auto"/>
        <w:bottom w:val="none" w:sz="0" w:space="0" w:color="auto"/>
        <w:right w:val="none" w:sz="0" w:space="0" w:color="auto"/>
      </w:divBdr>
      <w:divsChild>
        <w:div w:id="723605023">
          <w:marLeft w:val="547"/>
          <w:marRight w:val="0"/>
          <w:marTop w:val="77"/>
          <w:marBottom w:val="0"/>
          <w:divBdr>
            <w:top w:val="none" w:sz="0" w:space="0" w:color="auto"/>
            <w:left w:val="none" w:sz="0" w:space="0" w:color="auto"/>
            <w:bottom w:val="none" w:sz="0" w:space="0" w:color="auto"/>
            <w:right w:val="none" w:sz="0" w:space="0" w:color="auto"/>
          </w:divBdr>
        </w:div>
        <w:div w:id="1156149616">
          <w:marLeft w:val="547"/>
          <w:marRight w:val="0"/>
          <w:marTop w:val="77"/>
          <w:marBottom w:val="0"/>
          <w:divBdr>
            <w:top w:val="none" w:sz="0" w:space="0" w:color="auto"/>
            <w:left w:val="none" w:sz="0" w:space="0" w:color="auto"/>
            <w:bottom w:val="none" w:sz="0" w:space="0" w:color="auto"/>
            <w:right w:val="none" w:sz="0" w:space="0" w:color="auto"/>
          </w:divBdr>
        </w:div>
        <w:div w:id="1415123472">
          <w:marLeft w:val="547"/>
          <w:marRight w:val="0"/>
          <w:marTop w:val="77"/>
          <w:marBottom w:val="0"/>
          <w:divBdr>
            <w:top w:val="none" w:sz="0" w:space="0" w:color="auto"/>
            <w:left w:val="none" w:sz="0" w:space="0" w:color="auto"/>
            <w:bottom w:val="none" w:sz="0" w:space="0" w:color="auto"/>
            <w:right w:val="none" w:sz="0" w:space="0" w:color="auto"/>
          </w:divBdr>
        </w:div>
        <w:div w:id="1637176972">
          <w:marLeft w:val="547"/>
          <w:marRight w:val="0"/>
          <w:marTop w:val="77"/>
          <w:marBottom w:val="0"/>
          <w:divBdr>
            <w:top w:val="none" w:sz="0" w:space="0" w:color="auto"/>
            <w:left w:val="none" w:sz="0" w:space="0" w:color="auto"/>
            <w:bottom w:val="none" w:sz="0" w:space="0" w:color="auto"/>
            <w:right w:val="none" w:sz="0" w:space="0" w:color="auto"/>
          </w:divBdr>
        </w:div>
        <w:div w:id="1817530122">
          <w:marLeft w:val="547"/>
          <w:marRight w:val="0"/>
          <w:marTop w:val="77"/>
          <w:marBottom w:val="0"/>
          <w:divBdr>
            <w:top w:val="none" w:sz="0" w:space="0" w:color="auto"/>
            <w:left w:val="none" w:sz="0" w:space="0" w:color="auto"/>
            <w:bottom w:val="none" w:sz="0" w:space="0" w:color="auto"/>
            <w:right w:val="none" w:sz="0" w:space="0" w:color="auto"/>
          </w:divBdr>
        </w:div>
        <w:div w:id="1999336635">
          <w:marLeft w:val="547"/>
          <w:marRight w:val="0"/>
          <w:marTop w:val="77"/>
          <w:marBottom w:val="0"/>
          <w:divBdr>
            <w:top w:val="none" w:sz="0" w:space="0" w:color="auto"/>
            <w:left w:val="none" w:sz="0" w:space="0" w:color="auto"/>
            <w:bottom w:val="none" w:sz="0" w:space="0" w:color="auto"/>
            <w:right w:val="none" w:sz="0" w:space="0" w:color="auto"/>
          </w:divBdr>
        </w:div>
      </w:divsChild>
    </w:div>
    <w:div w:id="2108381449">
      <w:bodyDiv w:val="1"/>
      <w:marLeft w:val="0"/>
      <w:marRight w:val="0"/>
      <w:marTop w:val="0"/>
      <w:marBottom w:val="0"/>
      <w:divBdr>
        <w:top w:val="none" w:sz="0" w:space="0" w:color="auto"/>
        <w:left w:val="none" w:sz="0" w:space="0" w:color="auto"/>
        <w:bottom w:val="none" w:sz="0" w:space="0" w:color="auto"/>
        <w:right w:val="none" w:sz="0" w:space="0" w:color="auto"/>
      </w:divBdr>
      <w:divsChild>
        <w:div w:id="1533955548">
          <w:marLeft w:val="0"/>
          <w:marRight w:val="0"/>
          <w:marTop w:val="0"/>
          <w:marBottom w:val="0"/>
          <w:divBdr>
            <w:top w:val="none" w:sz="0" w:space="0" w:color="auto"/>
            <w:left w:val="none" w:sz="0" w:space="0" w:color="auto"/>
            <w:bottom w:val="none" w:sz="0" w:space="0" w:color="auto"/>
            <w:right w:val="none" w:sz="0" w:space="0" w:color="auto"/>
          </w:divBdr>
          <w:divsChild>
            <w:div w:id="1803452317">
              <w:marLeft w:val="0"/>
              <w:marRight w:val="0"/>
              <w:marTop w:val="0"/>
              <w:marBottom w:val="0"/>
              <w:divBdr>
                <w:top w:val="none" w:sz="0" w:space="0" w:color="auto"/>
                <w:left w:val="none" w:sz="0" w:space="0" w:color="auto"/>
                <w:bottom w:val="none" w:sz="0" w:space="0" w:color="auto"/>
                <w:right w:val="none" w:sz="0" w:space="0" w:color="auto"/>
              </w:divBdr>
              <w:divsChild>
                <w:div w:id="1285886977">
                  <w:marLeft w:val="0"/>
                  <w:marRight w:val="0"/>
                  <w:marTop w:val="0"/>
                  <w:marBottom w:val="0"/>
                  <w:divBdr>
                    <w:top w:val="none" w:sz="0" w:space="0" w:color="auto"/>
                    <w:left w:val="none" w:sz="0" w:space="0" w:color="auto"/>
                    <w:bottom w:val="none" w:sz="0" w:space="0" w:color="auto"/>
                    <w:right w:val="none" w:sz="0" w:space="0" w:color="auto"/>
                  </w:divBdr>
                  <w:divsChild>
                    <w:div w:id="1293056401">
                      <w:marLeft w:val="0"/>
                      <w:marRight w:val="0"/>
                      <w:marTop w:val="0"/>
                      <w:marBottom w:val="0"/>
                      <w:divBdr>
                        <w:top w:val="none" w:sz="0" w:space="0" w:color="auto"/>
                        <w:left w:val="none" w:sz="0" w:space="0" w:color="auto"/>
                        <w:bottom w:val="none" w:sz="0" w:space="0" w:color="auto"/>
                        <w:right w:val="none" w:sz="0" w:space="0" w:color="auto"/>
                      </w:divBdr>
                      <w:divsChild>
                        <w:div w:id="298266539">
                          <w:marLeft w:val="0"/>
                          <w:marRight w:val="0"/>
                          <w:marTop w:val="0"/>
                          <w:marBottom w:val="0"/>
                          <w:divBdr>
                            <w:top w:val="none" w:sz="0" w:space="0" w:color="auto"/>
                            <w:left w:val="none" w:sz="0" w:space="0" w:color="auto"/>
                            <w:bottom w:val="none" w:sz="0" w:space="0" w:color="auto"/>
                            <w:right w:val="none" w:sz="0" w:space="0" w:color="auto"/>
                          </w:divBdr>
                          <w:divsChild>
                            <w:div w:id="296686997">
                              <w:marLeft w:val="0"/>
                              <w:marRight w:val="0"/>
                              <w:marTop w:val="0"/>
                              <w:marBottom w:val="0"/>
                              <w:divBdr>
                                <w:top w:val="none" w:sz="0" w:space="0" w:color="auto"/>
                                <w:left w:val="none" w:sz="0" w:space="0" w:color="auto"/>
                                <w:bottom w:val="none" w:sz="0" w:space="0" w:color="auto"/>
                                <w:right w:val="none" w:sz="0" w:space="0" w:color="auto"/>
                              </w:divBdr>
                              <w:divsChild>
                                <w:div w:id="13847347">
                                  <w:marLeft w:val="0"/>
                                  <w:marRight w:val="0"/>
                                  <w:marTop w:val="0"/>
                                  <w:marBottom w:val="0"/>
                                  <w:divBdr>
                                    <w:top w:val="none" w:sz="0" w:space="0" w:color="auto"/>
                                    <w:left w:val="none" w:sz="0" w:space="0" w:color="auto"/>
                                    <w:bottom w:val="none" w:sz="0" w:space="0" w:color="auto"/>
                                    <w:right w:val="none" w:sz="0" w:space="0" w:color="auto"/>
                                  </w:divBdr>
                                  <w:divsChild>
                                    <w:div w:id="814875735">
                                      <w:marLeft w:val="0"/>
                                      <w:marRight w:val="0"/>
                                      <w:marTop w:val="0"/>
                                      <w:marBottom w:val="0"/>
                                      <w:divBdr>
                                        <w:top w:val="none" w:sz="0" w:space="0" w:color="auto"/>
                                        <w:left w:val="none" w:sz="0" w:space="0" w:color="auto"/>
                                        <w:bottom w:val="none" w:sz="0" w:space="0" w:color="auto"/>
                                        <w:right w:val="none" w:sz="0" w:space="0" w:color="auto"/>
                                      </w:divBdr>
                                      <w:divsChild>
                                        <w:div w:id="271595826">
                                          <w:marLeft w:val="0"/>
                                          <w:marRight w:val="0"/>
                                          <w:marTop w:val="0"/>
                                          <w:marBottom w:val="0"/>
                                          <w:divBdr>
                                            <w:top w:val="none" w:sz="0" w:space="0" w:color="auto"/>
                                            <w:left w:val="none" w:sz="0" w:space="0" w:color="auto"/>
                                            <w:bottom w:val="none" w:sz="0" w:space="0" w:color="auto"/>
                                            <w:right w:val="none" w:sz="0" w:space="0" w:color="auto"/>
                                          </w:divBdr>
                                        </w:div>
                                        <w:div w:id="375081293">
                                          <w:marLeft w:val="0"/>
                                          <w:marRight w:val="0"/>
                                          <w:marTop w:val="0"/>
                                          <w:marBottom w:val="0"/>
                                          <w:divBdr>
                                            <w:top w:val="none" w:sz="0" w:space="0" w:color="auto"/>
                                            <w:left w:val="none" w:sz="0" w:space="0" w:color="auto"/>
                                            <w:bottom w:val="none" w:sz="0" w:space="0" w:color="auto"/>
                                            <w:right w:val="none" w:sz="0" w:space="0" w:color="auto"/>
                                          </w:divBdr>
                                        </w:div>
                                        <w:div w:id="874538777">
                                          <w:marLeft w:val="0"/>
                                          <w:marRight w:val="0"/>
                                          <w:marTop w:val="0"/>
                                          <w:marBottom w:val="0"/>
                                          <w:divBdr>
                                            <w:top w:val="none" w:sz="0" w:space="0" w:color="auto"/>
                                            <w:left w:val="none" w:sz="0" w:space="0" w:color="auto"/>
                                            <w:bottom w:val="none" w:sz="0" w:space="0" w:color="auto"/>
                                            <w:right w:val="none" w:sz="0" w:space="0" w:color="auto"/>
                                          </w:divBdr>
                                        </w:div>
                                        <w:div w:id="1163280305">
                                          <w:marLeft w:val="0"/>
                                          <w:marRight w:val="0"/>
                                          <w:marTop w:val="0"/>
                                          <w:marBottom w:val="0"/>
                                          <w:divBdr>
                                            <w:top w:val="none" w:sz="0" w:space="0" w:color="auto"/>
                                            <w:left w:val="none" w:sz="0" w:space="0" w:color="auto"/>
                                            <w:bottom w:val="none" w:sz="0" w:space="0" w:color="auto"/>
                                            <w:right w:val="none" w:sz="0" w:space="0" w:color="auto"/>
                                          </w:divBdr>
                                        </w:div>
                                        <w:div w:id="1267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hyperlink" Target="http://www.pohony.cz"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http://vyzkumy.knihovna.cz/ucebnice/typy-vyzkum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chart" Target="charts/chart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hyperlink" Target="http://www.iso.cz/iso-90012015" TargetMode="External"/><Relationship Id="rId10" Type="http://schemas.openxmlformats.org/officeDocument/2006/relationships/footer" Target="footer3.xml"/><Relationship Id="rId19" Type="http://schemas.openxmlformats.org/officeDocument/2006/relationships/diagramLayout" Target="diagrams/layout1.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microsoft.com/office/2007/relationships/diagramDrawing" Target="diagrams/drawing1.xml"/><Relationship Id="rId27" Type="http://schemas.openxmlformats.org/officeDocument/2006/relationships/hyperlink" Target="http://www.metrie.cz/metrologie/cz" TargetMode="External"/><Relationship Id="rId30" Type="http://schemas.openxmlformats.org/officeDocument/2006/relationships/hyperlink" Target="http://lorenc.info/zaverecne-prace/metodika.htm"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vyzkumy.knihovna.cz/ucebnice/typy-vyzkum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kumenty\dokumenty%20P\M&#283;s&#237;&#269;n&#237;%20zpr&#225;vy%202017\zpr&#225;va%20o%20kvalit&#283;%20za%20prosinec%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kumenty\dokumenty%20P\M&#283;s&#237;&#269;n&#237;%20zpr&#225;vy%202017\zpr&#225;va%20o%20kvalit&#283;%20za%20prosinec%202017.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v&#353;\bakal&#225;&#345;ka\moje%20bak\procenta%20zmetkovitost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cs-CZ"/>
              <a:t>Porovnání nákladů na reklamace 2016/2017</a:t>
            </a:r>
          </a:p>
        </c:rich>
      </c:tx>
      <c:overlay val="0"/>
      <c:spPr>
        <a:noFill/>
        <a:ln>
          <a:noFill/>
        </a:ln>
        <a:effectLst/>
      </c:spPr>
    </c:title>
    <c:autoTitleDeleted val="0"/>
    <c:plotArea>
      <c:layout/>
      <c:barChart>
        <c:barDir val="col"/>
        <c:grouping val="clustered"/>
        <c:varyColors val="0"/>
        <c:ser>
          <c:idx val="0"/>
          <c:order val="0"/>
          <c:tx>
            <c:strRef>
              <c:f>'náklady reklama 2016-2017 (2)'!$B$3</c:f>
              <c:strCache>
                <c:ptCount val="1"/>
                <c:pt idx="0">
                  <c:v>2016</c:v>
                </c:pt>
              </c:strCache>
            </c:strRef>
          </c:tx>
          <c:spPr>
            <a:pattFill prst="wdDnDiag">
              <a:fgClr>
                <a:srgbClr val="FF0000"/>
              </a:fgClr>
              <a:bgClr>
                <a:schemeClr val="bg1"/>
              </a:bgClr>
            </a:pattFill>
            <a:ln>
              <a:solidFill>
                <a:schemeClr val="tx1"/>
              </a:solidFill>
            </a:ln>
            <a:effectLst>
              <a:outerShdw blurRad="40000" dist="23000" dir="5400000" rotWithShape="0">
                <a:srgbClr val="000000">
                  <a:alpha val="35000"/>
                </a:srgbClr>
              </a:outerShdw>
            </a:effectLst>
          </c:spPr>
          <c:invertIfNegative val="0"/>
          <c:dLbls>
            <c:delete val="1"/>
          </c:dLbls>
          <c:cat>
            <c:strRef>
              <c:f>'náklady reklama 2016-2017 (2)'!$A$4:$A$15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'náklady reklama 2016-2017 (2)'!$B$4:$B$15</c:f>
              <c:numCache>
                <c:formatCode>General</c:formatCode>
                <c:ptCount val="12"/>
                <c:pt idx="0">
                  <c:v>7272</c:v>
                </c:pt>
                <c:pt idx="1">
                  <c:v>24607</c:v>
                </c:pt>
                <c:pt idx="2">
                  <c:v>2620</c:v>
                </c:pt>
                <c:pt idx="3">
                  <c:v>30902</c:v>
                </c:pt>
                <c:pt idx="4">
                  <c:v>0</c:v>
                </c:pt>
                <c:pt idx="5">
                  <c:v>3575</c:v>
                </c:pt>
                <c:pt idx="6">
                  <c:v>61093</c:v>
                </c:pt>
                <c:pt idx="7">
                  <c:v>0</c:v>
                </c:pt>
                <c:pt idx="8">
                  <c:v>5475</c:v>
                </c:pt>
                <c:pt idx="9">
                  <c:v>23636</c:v>
                </c:pt>
                <c:pt idx="10">
                  <c:v>32710</c:v>
                </c:pt>
                <c:pt idx="11">
                  <c:v>36436</c:v>
                </c:pt>
              </c:numCache>
            </c:numRef>
          </c:val>
          <c:extLst>
            <c:ext xmlns:c16="http://schemas.microsoft.com/office/drawing/2014/chart" uri="{C3380CC4-5D6E-409C-BE32-E72D297353CC}">
              <c16:uniqueId val="{00000000-D34C-4F42-946E-F366EFFDBB97}"/>
            </c:ext>
          </c:extLst>
        </c:ser>
        <c:ser>
          <c:idx val="1"/>
          <c:order val="1"/>
          <c:tx>
            <c:strRef>
              <c:f>'náklady reklama 2016-2017 (2)'!$C$3</c:f>
              <c:strCache>
                <c:ptCount val="1"/>
                <c:pt idx="0">
                  <c:v>2017</c:v>
                </c:pt>
              </c:strCache>
            </c:strRef>
          </c:tx>
          <c:spPr>
            <a:pattFill prst="wdUpDiag">
              <a:fgClr>
                <a:schemeClr val="accent1"/>
              </a:fgClr>
              <a:bgClr>
                <a:schemeClr val="bg1"/>
              </a:bgClr>
            </a:pattFill>
            <a:ln>
              <a:solidFill>
                <a:schemeClr val="tx1"/>
              </a:solidFill>
            </a:ln>
            <a:effectLst>
              <a:outerShdw blurRad="40000" dist="23000" dir="5400000" rotWithShape="0">
                <a:srgbClr val="000000">
                  <a:alpha val="35000"/>
                </a:srgbClr>
              </a:outerShdw>
            </a:effectLst>
          </c:spPr>
          <c:invertIfNegative val="0"/>
          <c:dLbls>
            <c:delete val="1"/>
          </c:dLbls>
          <c:cat>
            <c:strRef>
              <c:f>'náklady reklama 2016-2017 (2)'!$A$4:$A$15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'náklady reklama 2016-2017 (2)'!$C$4:$C$15</c:f>
              <c:numCache>
                <c:formatCode>0</c:formatCode>
                <c:ptCount val="12"/>
                <c:pt idx="0">
                  <c:v>19463</c:v>
                </c:pt>
                <c:pt idx="1">
                  <c:v>2661</c:v>
                </c:pt>
                <c:pt idx="2">
                  <c:v>29991</c:v>
                </c:pt>
                <c:pt idx="3">
                  <c:v>58665</c:v>
                </c:pt>
                <c:pt idx="4">
                  <c:v>8621</c:v>
                </c:pt>
                <c:pt idx="5">
                  <c:v>69629</c:v>
                </c:pt>
                <c:pt idx="6">
                  <c:v>88972</c:v>
                </c:pt>
                <c:pt idx="7">
                  <c:v>17000</c:v>
                </c:pt>
                <c:pt idx="8">
                  <c:v>1957</c:v>
                </c:pt>
                <c:pt idx="9">
                  <c:v>5944.2700000000013</c:v>
                </c:pt>
                <c:pt idx="10">
                  <c:v>11942.720000000003</c:v>
                </c:pt>
                <c:pt idx="11">
                  <c:v>11794.630000000003</c:v>
                </c:pt>
              </c:numCache>
            </c:numRef>
          </c:val>
          <c:extLst>
            <c:ext xmlns:c16="http://schemas.microsoft.com/office/drawing/2014/chart" uri="{C3380CC4-5D6E-409C-BE32-E72D297353CC}">
              <c16:uniqueId val="{00000001-D34C-4F42-946E-F366EFFDBB97}"/>
            </c:ext>
          </c:extLst>
        </c:ser>
        <c:dLbls>
          <c:showLegendKey val="0"/>
          <c:showVal val="1"/>
          <c:showCatName val="0"/>
          <c:showSerName val="0"/>
          <c:showPercent val="0"/>
          <c:showBubbleSize val="0"/>
        </c:dLbls>
        <c:gapWidth val="100"/>
        <c:overlap val="-24"/>
        <c:axId val="105819520"/>
        <c:axId val="105833600"/>
      </c:barChart>
      <c:catAx>
        <c:axId val="105819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105833600"/>
        <c:crosses val="autoZero"/>
        <c:auto val="1"/>
        <c:lblAlgn val="ctr"/>
        <c:lblOffset val="100"/>
        <c:noMultiLvlLbl val="0"/>
      </c:catAx>
      <c:valAx>
        <c:axId val="105833600"/>
        <c:scaling>
          <c:orientation val="minMax"/>
        </c:scaling>
        <c:delete val="1"/>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klady v Kč</a:t>
                </a:r>
              </a:p>
            </c:rich>
          </c:tx>
          <c:overlay val="0"/>
          <c:spPr>
            <a:noFill/>
            <a:ln>
              <a:noFill/>
            </a:ln>
            <a:effectLst/>
          </c:spPr>
        </c:title>
        <c:numFmt formatCode="General" sourceLinked="1"/>
        <c:majorTickMark val="none"/>
        <c:minorTickMark val="none"/>
        <c:tickLblPos val="none"/>
        <c:crossAx val="1058195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cs-CZ"/>
              <a:t>Porovnání nákladů na NV 2016/2017</a:t>
            </a:r>
          </a:p>
        </c:rich>
      </c:tx>
      <c:overlay val="0"/>
      <c:spPr>
        <a:noFill/>
        <a:ln>
          <a:noFill/>
        </a:ln>
        <a:effectLst/>
      </c:spPr>
    </c:title>
    <c:autoTitleDeleted val="0"/>
    <c:plotArea>
      <c:layout/>
      <c:barChart>
        <c:barDir val="col"/>
        <c:grouping val="clustered"/>
        <c:varyColors val="0"/>
        <c:ser>
          <c:idx val="0"/>
          <c:order val="0"/>
          <c:tx>
            <c:strRef>
              <c:f>'náklady NV 2016-2017'!$B$3</c:f>
              <c:strCache>
                <c:ptCount val="1"/>
                <c:pt idx="0">
                  <c:v>2016</c:v>
                </c:pt>
              </c:strCache>
            </c:strRef>
          </c:tx>
          <c:spPr>
            <a:pattFill prst="wdDnDiag">
              <a:fgClr>
                <a:srgbClr val="FF0000"/>
              </a:fgClr>
              <a:bgClr>
                <a:schemeClr val="bg1"/>
              </a:bgClr>
            </a:pattFill>
            <a:ln>
              <a:solidFill>
                <a:schemeClr val="tx1"/>
              </a:solidFill>
            </a:ln>
            <a:effectLst>
              <a:outerShdw blurRad="40000" dist="23000" dir="5400000" rotWithShape="0">
                <a:srgbClr val="000000">
                  <a:alpha val="35000"/>
                </a:srgbClr>
              </a:outerShdw>
            </a:effectLst>
          </c:spPr>
          <c:invertIfNegative val="0"/>
          <c:dLbls>
            <c:delete val="1"/>
          </c:dLbls>
          <c:cat>
            <c:strRef>
              <c:f>'náklady NV 2016-2017'!$A$4:$A$15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'náklady NV 2016-2017'!$B$4:$B$15</c:f>
              <c:numCache>
                <c:formatCode>_(* #,##0_);_(* \(#,##0\);_(* "-"_);_(@_)</c:formatCode>
                <c:ptCount val="12"/>
                <c:pt idx="0">
                  <c:v>8166</c:v>
                </c:pt>
                <c:pt idx="1">
                  <c:v>32071</c:v>
                </c:pt>
                <c:pt idx="2">
                  <c:v>46537</c:v>
                </c:pt>
                <c:pt idx="3">
                  <c:v>4057</c:v>
                </c:pt>
                <c:pt idx="4">
                  <c:v>46937</c:v>
                </c:pt>
                <c:pt idx="5">
                  <c:v>22495</c:v>
                </c:pt>
                <c:pt idx="6">
                  <c:v>57726</c:v>
                </c:pt>
                <c:pt idx="7">
                  <c:v>31214</c:v>
                </c:pt>
                <c:pt idx="8">
                  <c:v>165463</c:v>
                </c:pt>
                <c:pt idx="9">
                  <c:v>26185</c:v>
                </c:pt>
                <c:pt idx="10">
                  <c:v>93571</c:v>
                </c:pt>
                <c:pt idx="11">
                  <c:v>18563</c:v>
                </c:pt>
              </c:numCache>
            </c:numRef>
          </c:val>
          <c:extLst>
            <c:ext xmlns:c16="http://schemas.microsoft.com/office/drawing/2014/chart" uri="{C3380CC4-5D6E-409C-BE32-E72D297353CC}">
              <c16:uniqueId val="{00000000-4D83-4F30-91EE-C68D9392F764}"/>
            </c:ext>
          </c:extLst>
        </c:ser>
        <c:ser>
          <c:idx val="1"/>
          <c:order val="1"/>
          <c:tx>
            <c:strRef>
              <c:f>'náklady NV 2016-2017'!$C$3</c:f>
              <c:strCache>
                <c:ptCount val="1"/>
                <c:pt idx="0">
                  <c:v>2017</c:v>
                </c:pt>
              </c:strCache>
            </c:strRef>
          </c:tx>
          <c:spPr>
            <a:pattFill prst="wdUpDiag">
              <a:fgClr>
                <a:schemeClr val="accent1"/>
              </a:fgClr>
              <a:bgClr>
                <a:schemeClr val="bg1"/>
              </a:bgClr>
            </a:pattFill>
            <a:ln>
              <a:solidFill>
                <a:schemeClr val="tx1"/>
              </a:solidFill>
            </a:ln>
            <a:effectLst>
              <a:outerShdw blurRad="40000" dist="23000" dir="5400000" rotWithShape="0">
                <a:srgbClr val="000000">
                  <a:alpha val="35000"/>
                </a:srgbClr>
              </a:outerShdw>
            </a:effectLst>
          </c:spPr>
          <c:invertIfNegative val="0"/>
          <c:dLbls>
            <c:delete val="1"/>
          </c:dLbls>
          <c:cat>
            <c:strRef>
              <c:f>'náklady NV 2016-2017'!$A$4:$A$15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'náklady NV 2016-2017'!$C$4:$C$15</c:f>
              <c:numCache>
                <c:formatCode>_(* #,##0_);_(* \(#,##0\);_(* "-"_);_(@_)</c:formatCode>
                <c:ptCount val="12"/>
                <c:pt idx="0">
                  <c:v>103488</c:v>
                </c:pt>
                <c:pt idx="1">
                  <c:v>67274</c:v>
                </c:pt>
                <c:pt idx="2">
                  <c:v>77086</c:v>
                </c:pt>
                <c:pt idx="3">
                  <c:v>55118</c:v>
                </c:pt>
                <c:pt idx="4">
                  <c:v>54222</c:v>
                </c:pt>
                <c:pt idx="5">
                  <c:v>57720</c:v>
                </c:pt>
                <c:pt idx="6">
                  <c:v>21070</c:v>
                </c:pt>
                <c:pt idx="7">
                  <c:v>30875</c:v>
                </c:pt>
                <c:pt idx="8">
                  <c:v>22431</c:v>
                </c:pt>
                <c:pt idx="9">
                  <c:v>17214</c:v>
                </c:pt>
                <c:pt idx="10">
                  <c:v>26855</c:v>
                </c:pt>
                <c:pt idx="11">
                  <c:v>14357</c:v>
                </c:pt>
              </c:numCache>
            </c:numRef>
          </c:val>
          <c:extLst>
            <c:ext xmlns:c16="http://schemas.microsoft.com/office/drawing/2014/chart" uri="{C3380CC4-5D6E-409C-BE32-E72D297353CC}">
              <c16:uniqueId val="{00000001-4D83-4F30-91EE-C68D9392F764}"/>
            </c:ext>
          </c:extLst>
        </c:ser>
        <c:dLbls>
          <c:showLegendKey val="0"/>
          <c:showVal val="1"/>
          <c:showCatName val="0"/>
          <c:showSerName val="0"/>
          <c:showPercent val="0"/>
          <c:showBubbleSize val="0"/>
        </c:dLbls>
        <c:gapWidth val="100"/>
        <c:overlap val="-24"/>
        <c:axId val="106202240"/>
        <c:axId val="106203776"/>
      </c:barChart>
      <c:catAx>
        <c:axId val="106202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106203776"/>
        <c:crosses val="autoZero"/>
        <c:auto val="1"/>
        <c:lblAlgn val="ctr"/>
        <c:lblOffset val="100"/>
        <c:noMultiLvlLbl val="0"/>
      </c:catAx>
      <c:valAx>
        <c:axId val="106203776"/>
        <c:scaling>
          <c:orientation val="minMax"/>
        </c:scaling>
        <c:delete val="1"/>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klady v Kč</a:t>
                </a:r>
              </a:p>
            </c:rich>
          </c:tx>
          <c:overlay val="0"/>
          <c:spPr>
            <a:noFill/>
            <a:ln>
              <a:noFill/>
            </a:ln>
            <a:effectLst/>
          </c:spPr>
        </c:title>
        <c:numFmt formatCode="_(* #,##0_);_(* \(#,##0\);_(* &quot;-&quot;_);_(@_)" sourceLinked="1"/>
        <c:majorTickMark val="none"/>
        <c:minorTickMark val="none"/>
        <c:tickLblPos val="none"/>
        <c:crossAx val="10620224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cs-CZ"/>
              <a:t>Nejčastější příčiny vzniku nv</a:t>
            </a:r>
          </a:p>
        </c:rich>
      </c:tx>
      <c:overlay val="0"/>
      <c:spPr>
        <a:noFill/>
        <a:ln>
          <a:noFill/>
        </a:ln>
        <a:effectLst/>
      </c:spPr>
    </c:title>
    <c:autoTitleDeleted val="0"/>
    <c:plotArea>
      <c:layout>
        <c:manualLayout>
          <c:layoutTarget val="inner"/>
          <c:xMode val="edge"/>
          <c:yMode val="edge"/>
          <c:x val="6.5422614856069844E-2"/>
          <c:y val="2.0433480971128612E-2"/>
          <c:w val="0.87759337501511503"/>
          <c:h val="0.8319073397075365"/>
        </c:manualLayout>
      </c:layout>
      <c:barChart>
        <c:barDir val="col"/>
        <c:grouping val="clustered"/>
        <c:varyColors val="0"/>
        <c:ser>
          <c:idx val="0"/>
          <c:order val="0"/>
          <c:tx>
            <c:strRef>
              <c:f>List1!$C$2</c:f>
              <c:strCache>
                <c:ptCount val="1"/>
                <c:pt idx="0">
                  <c:v>2016</c:v>
                </c:pt>
              </c:strCache>
            </c:strRef>
          </c:tx>
          <c:spPr>
            <a:solidFill>
              <a:schemeClr val="accent1"/>
            </a:solidFill>
            <a:ln>
              <a:noFill/>
            </a:ln>
            <a:effectLst>
              <a:outerShdw blurRad="63500" sx="102000" sy="102000" algn="ctr" rotWithShape="0">
                <a:prstClr val="black">
                  <a:alpha val="20000"/>
                </a:prstClr>
              </a:outerShdw>
            </a:effectLst>
          </c:spPr>
          <c:invertIfNegative val="0"/>
          <c:dLbls>
            <c:dLbl>
              <c:idx val="0"/>
              <c:layout>
                <c:manualLayout>
                  <c:x val="-1.8066847335140027E-2"/>
                  <c:y val="-2.6041666666666685E-2"/>
                </c:manualLayout>
              </c:layout>
              <c:tx>
                <c:rich>
                  <a:bodyPr/>
                  <a:lstStyle/>
                  <a:p>
                    <a:fld id="{4279C2A9-CE4C-411B-B2CD-30FACC8F06B2}"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836-441D-B387-1AC135B33214}"/>
                </c:ext>
              </c:extLst>
            </c:dLbl>
            <c:dLbl>
              <c:idx val="1"/>
              <c:layout>
                <c:manualLayout>
                  <c:x val="-4.1402713522016336E-17"/>
                  <c:y val="-1.8601190476190545E-2"/>
                </c:manualLayout>
              </c:layout>
              <c:tx>
                <c:rich>
                  <a:bodyPr/>
                  <a:lstStyle/>
                  <a:p>
                    <a:fld id="{FABEE11C-F973-40BC-AD7F-134FCE11FD5E}"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36-441D-B387-1AC135B33214}"/>
                </c:ext>
              </c:extLst>
            </c:dLbl>
            <c:dLbl>
              <c:idx val="2"/>
              <c:layout>
                <c:manualLayout>
                  <c:x val="-2.258355916892503E-3"/>
                  <c:y val="-2.2321428571428579E-2"/>
                </c:manualLayout>
              </c:layout>
              <c:tx>
                <c:rich>
                  <a:bodyPr/>
                  <a:lstStyle/>
                  <a:p>
                    <a:r>
                      <a:rPr lang="en-US" baseline="0"/>
                      <a:t> </a:t>
                    </a:r>
                    <a:fld id="{DA7CD892-D528-4BF8-BE24-96A0C2BD2F07}"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836-441D-B387-1AC135B33214}"/>
                </c:ext>
              </c:extLst>
            </c:dLbl>
            <c:dLbl>
              <c:idx val="3"/>
              <c:layout>
                <c:manualLayout>
                  <c:x val="-4.5167118337850875E-3"/>
                  <c:y val="-2.6041666666666751E-2"/>
                </c:manualLayout>
              </c:layout>
              <c:tx>
                <c:rich>
                  <a:bodyPr/>
                  <a:lstStyle/>
                  <a:p>
                    <a:r>
                      <a:rPr lang="en-US" baseline="0"/>
                      <a:t> </a:t>
                    </a:r>
                    <a:fld id="{17958DE0-5C94-4C21-A0E2-A2F698D90378}"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36-441D-B387-1AC135B33214}"/>
                </c:ext>
              </c:extLst>
            </c:dLbl>
            <c:dLbl>
              <c:idx val="4"/>
              <c:layout>
                <c:manualLayout>
                  <c:x val="-2.7100271002710039E-2"/>
                  <c:y val="-1.4880952380952521E-2"/>
                </c:manualLayout>
              </c:layout>
              <c:tx>
                <c:rich>
                  <a:bodyPr/>
                  <a:lstStyle/>
                  <a:p>
                    <a:r>
                      <a:rPr lang="en-US" baseline="0"/>
                      <a:t> </a:t>
                    </a:r>
                    <a:fld id="{B239C21B-1161-4334-A895-121F46A01EFD}"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836-441D-B387-1AC135B332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List1!$B$3:$B$7</c:f>
              <c:strCache>
                <c:ptCount val="5"/>
                <c:pt idx="0">
                  <c:v>rozměrově nedodrženo</c:v>
                </c:pt>
                <c:pt idx="1">
                  <c:v>manipulace</c:v>
                </c:pt>
                <c:pt idx="2">
                  <c:v>nástroj</c:v>
                </c:pt>
                <c:pt idx="3">
                  <c:v>seřízení</c:v>
                </c:pt>
                <c:pt idx="4">
                  <c:v>stroj</c:v>
                </c:pt>
              </c:strCache>
            </c:strRef>
          </c:cat>
          <c:val>
            <c:numRef>
              <c:f>List1!$C$3:$C$7</c:f>
              <c:numCache>
                <c:formatCode>General</c:formatCode>
                <c:ptCount val="5"/>
                <c:pt idx="0">
                  <c:v>16.27</c:v>
                </c:pt>
                <c:pt idx="1">
                  <c:v>15.17</c:v>
                </c:pt>
                <c:pt idx="2">
                  <c:v>13.69</c:v>
                </c:pt>
                <c:pt idx="3">
                  <c:v>11.4</c:v>
                </c:pt>
                <c:pt idx="4">
                  <c:v>3.42</c:v>
                </c:pt>
              </c:numCache>
            </c:numRef>
          </c:val>
          <c:extLst>
            <c:ext xmlns:c16="http://schemas.microsoft.com/office/drawing/2014/chart" uri="{C3380CC4-5D6E-409C-BE32-E72D297353CC}">
              <c16:uniqueId val="{00000005-6836-441D-B387-1AC135B33214}"/>
            </c:ext>
          </c:extLst>
        </c:ser>
        <c:ser>
          <c:idx val="1"/>
          <c:order val="1"/>
          <c:tx>
            <c:strRef>
              <c:f>List1!$D$2</c:f>
              <c:strCache>
                <c:ptCount val="1"/>
                <c:pt idx="0">
                  <c:v>2017</c:v>
                </c:pt>
              </c:strCache>
            </c:strRef>
          </c:tx>
          <c:spPr>
            <a:solidFill>
              <a:schemeClr val="accent2"/>
            </a:solidFill>
            <a:ln>
              <a:noFill/>
            </a:ln>
            <a:effectLst>
              <a:outerShdw blurRad="63500" sx="102000" sy="102000" algn="ctr" rotWithShape="0">
                <a:prstClr val="black">
                  <a:alpha val="20000"/>
                </a:prstClr>
              </a:outerShdw>
            </a:effectLst>
          </c:spPr>
          <c:invertIfNegative val="0"/>
          <c:dLbls>
            <c:dLbl>
              <c:idx val="0"/>
              <c:tx>
                <c:rich>
                  <a:bodyPr/>
                  <a:lstStyle/>
                  <a:p>
                    <a:fld id="{06AA30A1-3952-4846-8C40-F11220CB4773}"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836-441D-B387-1AC135B33214}"/>
                </c:ext>
              </c:extLst>
            </c:dLbl>
            <c:dLbl>
              <c:idx val="1"/>
              <c:layout>
                <c:manualLayout>
                  <c:x val="2.0325203252032471E-2"/>
                  <c:y val="0"/>
                </c:manualLayout>
              </c:layout>
              <c:tx>
                <c:rich>
                  <a:bodyPr/>
                  <a:lstStyle/>
                  <a:p>
                    <a:fld id="{DE2AA284-5722-4021-A482-280E775323EA}"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836-441D-B387-1AC135B33214}"/>
                </c:ext>
              </c:extLst>
            </c:dLbl>
            <c:dLbl>
              <c:idx val="2"/>
              <c:layout>
                <c:manualLayout>
                  <c:x val="2.2583559168925033E-2"/>
                  <c:y val="6.8203577185821514E-17"/>
                </c:manualLayout>
              </c:layout>
              <c:tx>
                <c:rich>
                  <a:bodyPr/>
                  <a:lstStyle/>
                  <a:p>
                    <a:fld id="{EBB4AD55-9770-44DB-9724-E154BE230EB6}"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836-441D-B387-1AC135B33214}"/>
                </c:ext>
              </c:extLst>
            </c:dLbl>
            <c:dLbl>
              <c:idx val="3"/>
              <c:layout>
                <c:manualLayout>
                  <c:x val="3.3875338753387454E-2"/>
                  <c:y val="7.4404761904761267E-3"/>
                </c:manualLayout>
              </c:layout>
              <c:tx>
                <c:rich>
                  <a:bodyPr/>
                  <a:lstStyle/>
                  <a:p>
                    <a:fld id="{6D7EC838-7B20-4858-9B49-6A6A8F7476D6}"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836-441D-B387-1AC135B33214}"/>
                </c:ext>
              </c:extLst>
            </c:dLbl>
            <c:dLbl>
              <c:idx val="4"/>
              <c:layout>
                <c:manualLayout>
                  <c:x val="4.065040650406504E-2"/>
                  <c:y val="-3.7202380952381644E-3"/>
                </c:manualLayout>
              </c:layout>
              <c:tx>
                <c:rich>
                  <a:bodyPr/>
                  <a:lstStyle/>
                  <a:p>
                    <a:fld id="{045DBA10-70BC-4E83-A506-0E4B833052A7}" type="VALUE">
                      <a:rPr lang="en-US" baseline="0"/>
                      <a:pPr/>
                      <a:t>[HODNOTA]</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836-441D-B387-1AC135B332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cs-CZ"/>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List1!$B$3:$B$7</c:f>
              <c:strCache>
                <c:ptCount val="5"/>
                <c:pt idx="0">
                  <c:v>rozměrově nedodrženo</c:v>
                </c:pt>
                <c:pt idx="1">
                  <c:v>manipulace</c:v>
                </c:pt>
                <c:pt idx="2">
                  <c:v>nástroj</c:v>
                </c:pt>
                <c:pt idx="3">
                  <c:v>seřízení</c:v>
                </c:pt>
                <c:pt idx="4">
                  <c:v>stroj</c:v>
                </c:pt>
              </c:strCache>
            </c:strRef>
          </c:cat>
          <c:val>
            <c:numRef>
              <c:f>List1!$D$3:$D$7</c:f>
              <c:numCache>
                <c:formatCode>General</c:formatCode>
                <c:ptCount val="5"/>
                <c:pt idx="0">
                  <c:v>34.700000000000003</c:v>
                </c:pt>
                <c:pt idx="1">
                  <c:v>13.24</c:v>
                </c:pt>
                <c:pt idx="2">
                  <c:v>12.73</c:v>
                </c:pt>
                <c:pt idx="3">
                  <c:v>10.91</c:v>
                </c:pt>
                <c:pt idx="4">
                  <c:v>10.64</c:v>
                </c:pt>
              </c:numCache>
            </c:numRef>
          </c:val>
          <c:extLst>
            <c:ext xmlns:c16="http://schemas.microsoft.com/office/drawing/2014/chart" uri="{C3380CC4-5D6E-409C-BE32-E72D297353CC}">
              <c16:uniqueId val="{0000000B-6836-441D-B387-1AC135B33214}"/>
            </c:ext>
          </c:extLst>
        </c:ser>
        <c:dLbls>
          <c:showLegendKey val="0"/>
          <c:showVal val="0"/>
          <c:showCatName val="0"/>
          <c:showSerName val="0"/>
          <c:showPercent val="0"/>
          <c:showBubbleSize val="0"/>
        </c:dLbls>
        <c:gapWidth val="355"/>
        <c:axId val="106274816"/>
        <c:axId val="106276352"/>
      </c:barChart>
      <c:catAx>
        <c:axId val="10627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276352"/>
        <c:crosses val="autoZero"/>
        <c:auto val="1"/>
        <c:lblAlgn val="ctr"/>
        <c:lblOffset val="100"/>
        <c:noMultiLvlLbl val="0"/>
      </c:catAx>
      <c:valAx>
        <c:axId val="10627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274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relaxedInset"/>
    </a:sp3d>
  </c:spPr>
  <c:txPr>
    <a:bodyPr/>
    <a:lstStyle/>
    <a:p>
      <a:pPr>
        <a:defRPr/>
      </a:pPr>
      <a:endParaRPr lang="cs-CZ"/>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A98A07-117A-4459-A347-6C07C38443EA}" type="doc">
      <dgm:prSet loTypeId="urn:microsoft.com/office/officeart/2005/8/layout/pyramid1" loCatId="pyramid" qsTypeId="urn:microsoft.com/office/officeart/2005/8/quickstyle/simple1" qsCatId="simple" csTypeId="urn:microsoft.com/office/officeart/2005/8/colors/accent1_2" csCatId="accent1" phldr="1"/>
      <dgm:spPr/>
    </dgm:pt>
    <dgm:pt modelId="{932C84E4-D836-4D6F-B89A-F8A6D94B29F8}">
      <dgm:prSet custT="1"/>
      <dgm:spPr/>
      <dgm:t>
        <a:bodyPr/>
        <a:lstStyle/>
        <a:p>
          <a:pPr marR="0" algn="ctr" rtl="0"/>
          <a:r>
            <a:rPr lang="cs-CZ" sz="1200" b="1" i="0" u="none" strike="noStrike" baseline="0">
              <a:latin typeface="Times New Roman" panose="02020603050405020304" pitchFamily="18" charset="0"/>
              <a:cs typeface="Times New Roman" panose="02020603050405020304" pitchFamily="18" charset="0"/>
            </a:rPr>
            <a:t>  Příručka </a:t>
          </a:r>
        </a:p>
        <a:p>
          <a:pPr marR="0" algn="ctr" rtl="0"/>
          <a:r>
            <a:rPr lang="cs-CZ" sz="1200" b="1" i="0" u="none" strike="noStrike" baseline="0">
              <a:latin typeface="Times New Roman" panose="02020603050405020304" pitchFamily="18" charset="0"/>
              <a:cs typeface="Times New Roman" panose="02020603050405020304" pitchFamily="18" charset="0"/>
            </a:rPr>
            <a:t>  kvality</a:t>
          </a:r>
          <a:endParaRPr lang="cs-CZ" sz="1200" b="1">
            <a:latin typeface="Times New Roman" panose="02020603050405020304" pitchFamily="18" charset="0"/>
            <a:cs typeface="Times New Roman" panose="02020603050405020304" pitchFamily="18" charset="0"/>
          </a:endParaRPr>
        </a:p>
      </dgm:t>
    </dgm:pt>
    <dgm:pt modelId="{353F0BB6-243C-4985-B5D4-0458D068D32A}" type="parTrans" cxnId="{2184043A-A4BA-41FA-9682-C31590160A1B}">
      <dgm:prSet/>
      <dgm:spPr/>
      <dgm:t>
        <a:bodyPr/>
        <a:lstStyle/>
        <a:p>
          <a:pPr algn="ctr"/>
          <a:endParaRPr lang="cs-CZ"/>
        </a:p>
      </dgm:t>
    </dgm:pt>
    <dgm:pt modelId="{BF70ED73-4F0E-4B21-927C-7A63F5B1DD88}" type="sibTrans" cxnId="{2184043A-A4BA-41FA-9682-C31590160A1B}">
      <dgm:prSet/>
      <dgm:spPr/>
      <dgm:t>
        <a:bodyPr/>
        <a:lstStyle/>
        <a:p>
          <a:pPr algn="ctr"/>
          <a:endParaRPr lang="cs-CZ"/>
        </a:p>
      </dgm:t>
    </dgm:pt>
    <dgm:pt modelId="{9E7FBECD-2EDD-4761-A53A-11C99F15CD9A}">
      <dgm:prSet custT="1"/>
      <dgm:spPr/>
      <dgm:t>
        <a:bodyPr/>
        <a:lstStyle/>
        <a:p>
          <a:pPr marR="0" algn="ctr" rtl="0"/>
          <a:r>
            <a:rPr lang="cs-CZ" sz="1200" b="1" i="0" u="none" strike="noStrike" baseline="0">
              <a:latin typeface="Times New Roman" panose="02020603050405020304" pitchFamily="18" charset="0"/>
              <a:cs typeface="Times New Roman" panose="02020603050405020304" pitchFamily="18" charset="0"/>
            </a:rPr>
            <a:t>Směrnice  kvality</a:t>
          </a:r>
          <a:endParaRPr lang="cs-CZ" sz="1200" b="1">
            <a:latin typeface="Times New Roman" panose="02020603050405020304" pitchFamily="18" charset="0"/>
            <a:cs typeface="Times New Roman" panose="02020603050405020304" pitchFamily="18" charset="0"/>
          </a:endParaRPr>
        </a:p>
      </dgm:t>
    </dgm:pt>
    <dgm:pt modelId="{79A8DEEA-0E8B-466D-964E-B24EA96DFFC2}" type="parTrans" cxnId="{42DF11FA-33B9-44B1-A3E8-C17B9AD186CC}">
      <dgm:prSet/>
      <dgm:spPr/>
      <dgm:t>
        <a:bodyPr/>
        <a:lstStyle/>
        <a:p>
          <a:pPr algn="ctr"/>
          <a:endParaRPr lang="cs-CZ"/>
        </a:p>
      </dgm:t>
    </dgm:pt>
    <dgm:pt modelId="{DEF82DEB-9604-445E-B0B0-98A192AC07DE}" type="sibTrans" cxnId="{42DF11FA-33B9-44B1-A3E8-C17B9AD186CC}">
      <dgm:prSet/>
      <dgm:spPr/>
      <dgm:t>
        <a:bodyPr/>
        <a:lstStyle/>
        <a:p>
          <a:pPr algn="ctr"/>
          <a:endParaRPr lang="cs-CZ"/>
        </a:p>
      </dgm:t>
    </dgm:pt>
    <dgm:pt modelId="{104FAB12-1465-49E3-83C8-B803BA33259F}">
      <dgm:prSet custT="1"/>
      <dgm:spPr/>
      <dgm:t>
        <a:bodyPr/>
        <a:lstStyle/>
        <a:p>
          <a:pPr marR="0" algn="ctr" rtl="0"/>
          <a:r>
            <a:rPr lang="cs-CZ" sz="1200" b="1" i="0" u="none" strike="noStrike" baseline="0">
              <a:latin typeface="Times New Roman" panose="02020603050405020304" pitchFamily="18" charset="0"/>
              <a:cs typeface="Times New Roman" panose="02020603050405020304" pitchFamily="18" charset="0"/>
            </a:rPr>
            <a:t> Záznamy, formuláře, tabulky</a:t>
          </a:r>
          <a:endParaRPr lang="cs-CZ" sz="1200" b="1">
            <a:latin typeface="Times New Roman" panose="02020603050405020304" pitchFamily="18" charset="0"/>
            <a:cs typeface="Times New Roman" panose="02020603050405020304" pitchFamily="18" charset="0"/>
          </a:endParaRPr>
        </a:p>
      </dgm:t>
    </dgm:pt>
    <dgm:pt modelId="{1DBC40E8-4529-480D-9870-3DE25FDCBC5B}" type="parTrans" cxnId="{0AF84AC4-C8F6-454A-A843-3E6B44B441F9}">
      <dgm:prSet/>
      <dgm:spPr/>
      <dgm:t>
        <a:bodyPr/>
        <a:lstStyle/>
        <a:p>
          <a:pPr algn="ctr"/>
          <a:endParaRPr lang="cs-CZ"/>
        </a:p>
      </dgm:t>
    </dgm:pt>
    <dgm:pt modelId="{A032C7F1-7F6E-4D5C-8793-F2BBE7E4BB61}" type="sibTrans" cxnId="{0AF84AC4-C8F6-454A-A843-3E6B44B441F9}">
      <dgm:prSet/>
      <dgm:spPr/>
      <dgm:t>
        <a:bodyPr/>
        <a:lstStyle/>
        <a:p>
          <a:pPr algn="ctr"/>
          <a:endParaRPr lang="cs-CZ"/>
        </a:p>
      </dgm:t>
    </dgm:pt>
    <dgm:pt modelId="{1D09EA34-7695-494C-BC3D-5AE06272B5DA}" type="pres">
      <dgm:prSet presAssocID="{78A98A07-117A-4459-A347-6C07C38443EA}" presName="Name0" presStyleCnt="0">
        <dgm:presLayoutVars>
          <dgm:dir/>
          <dgm:animLvl val="lvl"/>
          <dgm:resizeHandles val="exact"/>
        </dgm:presLayoutVars>
      </dgm:prSet>
      <dgm:spPr/>
    </dgm:pt>
    <dgm:pt modelId="{F7CB5526-CB17-46C0-8FB6-3EB2D928B10F}" type="pres">
      <dgm:prSet presAssocID="{932C84E4-D836-4D6F-B89A-F8A6D94B29F8}" presName="Name8" presStyleCnt="0"/>
      <dgm:spPr/>
    </dgm:pt>
    <dgm:pt modelId="{B4D9160B-9226-4FC1-9FC5-23EAE7A3BA7A}" type="pres">
      <dgm:prSet presAssocID="{932C84E4-D836-4D6F-B89A-F8A6D94B29F8}" presName="level" presStyleLbl="node1" presStyleIdx="0" presStyleCnt="3">
        <dgm:presLayoutVars>
          <dgm:chMax val="1"/>
          <dgm:bulletEnabled val="1"/>
        </dgm:presLayoutVars>
      </dgm:prSet>
      <dgm:spPr/>
    </dgm:pt>
    <dgm:pt modelId="{7A6676F4-6425-4994-A708-1F6CFC847FA5}" type="pres">
      <dgm:prSet presAssocID="{932C84E4-D836-4D6F-B89A-F8A6D94B29F8}" presName="levelTx" presStyleLbl="revTx" presStyleIdx="0" presStyleCnt="0">
        <dgm:presLayoutVars>
          <dgm:chMax val="1"/>
          <dgm:bulletEnabled val="1"/>
        </dgm:presLayoutVars>
      </dgm:prSet>
      <dgm:spPr/>
    </dgm:pt>
    <dgm:pt modelId="{3D5DF31D-0228-4793-9936-C0E8662A0982}" type="pres">
      <dgm:prSet presAssocID="{9E7FBECD-2EDD-4761-A53A-11C99F15CD9A}" presName="Name8" presStyleCnt="0"/>
      <dgm:spPr/>
    </dgm:pt>
    <dgm:pt modelId="{3DA9A9DC-E57C-4921-93FF-1EB2C85EE119}" type="pres">
      <dgm:prSet presAssocID="{9E7FBECD-2EDD-4761-A53A-11C99F15CD9A}" presName="level" presStyleLbl="node1" presStyleIdx="1" presStyleCnt="3">
        <dgm:presLayoutVars>
          <dgm:chMax val="1"/>
          <dgm:bulletEnabled val="1"/>
        </dgm:presLayoutVars>
      </dgm:prSet>
      <dgm:spPr/>
    </dgm:pt>
    <dgm:pt modelId="{1AD05F78-815E-4346-B6B0-F665A19BA47E}" type="pres">
      <dgm:prSet presAssocID="{9E7FBECD-2EDD-4761-A53A-11C99F15CD9A}" presName="levelTx" presStyleLbl="revTx" presStyleIdx="0" presStyleCnt="0">
        <dgm:presLayoutVars>
          <dgm:chMax val="1"/>
          <dgm:bulletEnabled val="1"/>
        </dgm:presLayoutVars>
      </dgm:prSet>
      <dgm:spPr/>
    </dgm:pt>
    <dgm:pt modelId="{A882F826-8346-42BB-B011-CAC5482B911C}" type="pres">
      <dgm:prSet presAssocID="{104FAB12-1465-49E3-83C8-B803BA33259F}" presName="Name8" presStyleCnt="0"/>
      <dgm:spPr/>
    </dgm:pt>
    <dgm:pt modelId="{1C54F66B-B052-4E51-BAEF-7F53C86AE1BF}" type="pres">
      <dgm:prSet presAssocID="{104FAB12-1465-49E3-83C8-B803BA33259F}" presName="level" presStyleLbl="node1" presStyleIdx="2" presStyleCnt="3">
        <dgm:presLayoutVars>
          <dgm:chMax val="1"/>
          <dgm:bulletEnabled val="1"/>
        </dgm:presLayoutVars>
      </dgm:prSet>
      <dgm:spPr/>
    </dgm:pt>
    <dgm:pt modelId="{5E597BD4-56C4-43BD-9363-EEFECCD346E5}" type="pres">
      <dgm:prSet presAssocID="{104FAB12-1465-49E3-83C8-B803BA33259F}" presName="levelTx" presStyleLbl="revTx" presStyleIdx="0" presStyleCnt="0">
        <dgm:presLayoutVars>
          <dgm:chMax val="1"/>
          <dgm:bulletEnabled val="1"/>
        </dgm:presLayoutVars>
      </dgm:prSet>
      <dgm:spPr/>
    </dgm:pt>
  </dgm:ptLst>
  <dgm:cxnLst>
    <dgm:cxn modelId="{2184043A-A4BA-41FA-9682-C31590160A1B}" srcId="{78A98A07-117A-4459-A347-6C07C38443EA}" destId="{932C84E4-D836-4D6F-B89A-F8A6D94B29F8}" srcOrd="0" destOrd="0" parTransId="{353F0BB6-243C-4985-B5D4-0458D068D32A}" sibTransId="{BF70ED73-4F0E-4B21-927C-7A63F5B1DD88}"/>
    <dgm:cxn modelId="{20722E62-80CB-4D82-81B2-BF138E731E48}" type="presOf" srcId="{78A98A07-117A-4459-A347-6C07C38443EA}" destId="{1D09EA34-7695-494C-BC3D-5AE06272B5DA}" srcOrd="0" destOrd="0" presId="urn:microsoft.com/office/officeart/2005/8/layout/pyramid1"/>
    <dgm:cxn modelId="{78F20172-5A1D-4FD7-85AB-C0AD671B630D}" type="presOf" srcId="{9E7FBECD-2EDD-4761-A53A-11C99F15CD9A}" destId="{1AD05F78-815E-4346-B6B0-F665A19BA47E}" srcOrd="1" destOrd="0" presId="urn:microsoft.com/office/officeart/2005/8/layout/pyramid1"/>
    <dgm:cxn modelId="{8F0754AE-E539-4FAE-9E49-B8B04A5EB132}" type="presOf" srcId="{932C84E4-D836-4D6F-B89A-F8A6D94B29F8}" destId="{B4D9160B-9226-4FC1-9FC5-23EAE7A3BA7A}" srcOrd="0" destOrd="0" presId="urn:microsoft.com/office/officeart/2005/8/layout/pyramid1"/>
    <dgm:cxn modelId="{80478FAE-C666-48F5-9035-46FA3920E2B8}" type="presOf" srcId="{104FAB12-1465-49E3-83C8-B803BA33259F}" destId="{5E597BD4-56C4-43BD-9363-EEFECCD346E5}" srcOrd="1" destOrd="0" presId="urn:microsoft.com/office/officeart/2005/8/layout/pyramid1"/>
    <dgm:cxn modelId="{0AF84AC4-C8F6-454A-A843-3E6B44B441F9}" srcId="{78A98A07-117A-4459-A347-6C07C38443EA}" destId="{104FAB12-1465-49E3-83C8-B803BA33259F}" srcOrd="2" destOrd="0" parTransId="{1DBC40E8-4529-480D-9870-3DE25FDCBC5B}" sibTransId="{A032C7F1-7F6E-4D5C-8793-F2BBE7E4BB61}"/>
    <dgm:cxn modelId="{1F6D90D7-B0BD-43E4-A2B5-5AE793774E81}" type="presOf" srcId="{104FAB12-1465-49E3-83C8-B803BA33259F}" destId="{1C54F66B-B052-4E51-BAEF-7F53C86AE1BF}" srcOrd="0" destOrd="0" presId="urn:microsoft.com/office/officeart/2005/8/layout/pyramid1"/>
    <dgm:cxn modelId="{8DC236E3-9A2C-422D-9351-AEAACAB0ED0A}" type="presOf" srcId="{932C84E4-D836-4D6F-B89A-F8A6D94B29F8}" destId="{7A6676F4-6425-4994-A708-1F6CFC847FA5}" srcOrd="1" destOrd="0" presId="urn:microsoft.com/office/officeart/2005/8/layout/pyramid1"/>
    <dgm:cxn modelId="{9A4BB6E9-4D56-4FA3-B349-E151FAF8D4DC}" type="presOf" srcId="{9E7FBECD-2EDD-4761-A53A-11C99F15CD9A}" destId="{3DA9A9DC-E57C-4921-93FF-1EB2C85EE119}" srcOrd="0" destOrd="0" presId="urn:microsoft.com/office/officeart/2005/8/layout/pyramid1"/>
    <dgm:cxn modelId="{42DF11FA-33B9-44B1-A3E8-C17B9AD186CC}" srcId="{78A98A07-117A-4459-A347-6C07C38443EA}" destId="{9E7FBECD-2EDD-4761-A53A-11C99F15CD9A}" srcOrd="1" destOrd="0" parTransId="{79A8DEEA-0E8B-466D-964E-B24EA96DFFC2}" sibTransId="{DEF82DEB-9604-445E-B0B0-98A192AC07DE}"/>
    <dgm:cxn modelId="{4EB96A8B-FB8F-4465-88DA-3E82B5512759}" type="presParOf" srcId="{1D09EA34-7695-494C-BC3D-5AE06272B5DA}" destId="{F7CB5526-CB17-46C0-8FB6-3EB2D928B10F}" srcOrd="0" destOrd="0" presId="urn:microsoft.com/office/officeart/2005/8/layout/pyramid1"/>
    <dgm:cxn modelId="{C0E5D818-AF33-4103-BD3E-F45638803E3E}" type="presParOf" srcId="{F7CB5526-CB17-46C0-8FB6-3EB2D928B10F}" destId="{B4D9160B-9226-4FC1-9FC5-23EAE7A3BA7A}" srcOrd="0" destOrd="0" presId="urn:microsoft.com/office/officeart/2005/8/layout/pyramid1"/>
    <dgm:cxn modelId="{3B018915-C11C-4CAC-8C21-091AA5C91F2B}" type="presParOf" srcId="{F7CB5526-CB17-46C0-8FB6-3EB2D928B10F}" destId="{7A6676F4-6425-4994-A708-1F6CFC847FA5}" srcOrd="1" destOrd="0" presId="urn:microsoft.com/office/officeart/2005/8/layout/pyramid1"/>
    <dgm:cxn modelId="{CB602935-28BA-4812-9E03-E193C23653BC}" type="presParOf" srcId="{1D09EA34-7695-494C-BC3D-5AE06272B5DA}" destId="{3D5DF31D-0228-4793-9936-C0E8662A0982}" srcOrd="1" destOrd="0" presId="urn:microsoft.com/office/officeart/2005/8/layout/pyramid1"/>
    <dgm:cxn modelId="{B096A2FE-9578-4FF3-9407-207324F69C20}" type="presParOf" srcId="{3D5DF31D-0228-4793-9936-C0E8662A0982}" destId="{3DA9A9DC-E57C-4921-93FF-1EB2C85EE119}" srcOrd="0" destOrd="0" presId="urn:microsoft.com/office/officeart/2005/8/layout/pyramid1"/>
    <dgm:cxn modelId="{25B65E21-21B4-4B09-A532-25B89093F365}" type="presParOf" srcId="{3D5DF31D-0228-4793-9936-C0E8662A0982}" destId="{1AD05F78-815E-4346-B6B0-F665A19BA47E}" srcOrd="1" destOrd="0" presId="urn:microsoft.com/office/officeart/2005/8/layout/pyramid1"/>
    <dgm:cxn modelId="{2527EB85-5008-4018-9063-8A57B5A157D7}" type="presParOf" srcId="{1D09EA34-7695-494C-BC3D-5AE06272B5DA}" destId="{A882F826-8346-42BB-B011-CAC5482B911C}" srcOrd="2" destOrd="0" presId="urn:microsoft.com/office/officeart/2005/8/layout/pyramid1"/>
    <dgm:cxn modelId="{8D04C7BB-38FE-4FBA-8D31-D0B8A984AE1F}" type="presParOf" srcId="{A882F826-8346-42BB-B011-CAC5482B911C}" destId="{1C54F66B-B052-4E51-BAEF-7F53C86AE1BF}" srcOrd="0" destOrd="0" presId="urn:microsoft.com/office/officeart/2005/8/layout/pyramid1"/>
    <dgm:cxn modelId="{63F3B865-9316-4DC2-8516-E1C1927E06BA}" type="presParOf" srcId="{A882F826-8346-42BB-B011-CAC5482B911C}" destId="{5E597BD4-56C4-43BD-9363-EEFECCD346E5}"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9160B-9226-4FC1-9FC5-23EAE7A3BA7A}">
      <dsp:nvSpPr>
        <dsp:cNvPr id="0" name=""/>
        <dsp:cNvSpPr/>
      </dsp:nvSpPr>
      <dsp:spPr>
        <a:xfrm>
          <a:off x="769620" y="0"/>
          <a:ext cx="769620" cy="769620"/>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533400" rtl="0">
            <a:lnSpc>
              <a:spcPct val="90000"/>
            </a:lnSpc>
            <a:spcBef>
              <a:spcPct val="0"/>
            </a:spcBef>
            <a:spcAft>
              <a:spcPct val="35000"/>
            </a:spcAft>
            <a:buNone/>
          </a:pPr>
          <a:r>
            <a:rPr lang="cs-CZ" sz="1200" b="1" i="0" u="none" strike="noStrike" kern="1200" baseline="0">
              <a:latin typeface="Times New Roman" panose="02020603050405020304" pitchFamily="18" charset="0"/>
              <a:cs typeface="Times New Roman" panose="02020603050405020304" pitchFamily="18" charset="0"/>
            </a:rPr>
            <a:t>  Příručka </a:t>
          </a:r>
        </a:p>
        <a:p>
          <a:pPr marL="0" marR="0" lvl="0" indent="0" algn="ctr" defTabSz="533400" rtl="0">
            <a:lnSpc>
              <a:spcPct val="90000"/>
            </a:lnSpc>
            <a:spcBef>
              <a:spcPct val="0"/>
            </a:spcBef>
            <a:spcAft>
              <a:spcPct val="35000"/>
            </a:spcAft>
            <a:buNone/>
          </a:pPr>
          <a:r>
            <a:rPr lang="cs-CZ" sz="1200" b="1" i="0" u="none" strike="noStrike" kern="1200" baseline="0">
              <a:latin typeface="Times New Roman" panose="02020603050405020304" pitchFamily="18" charset="0"/>
              <a:cs typeface="Times New Roman" panose="02020603050405020304" pitchFamily="18" charset="0"/>
            </a:rPr>
            <a:t>  kvality</a:t>
          </a:r>
          <a:endParaRPr lang="cs-CZ" sz="1200" b="1" kern="1200">
            <a:latin typeface="Times New Roman" panose="02020603050405020304" pitchFamily="18" charset="0"/>
            <a:cs typeface="Times New Roman" panose="02020603050405020304" pitchFamily="18" charset="0"/>
          </a:endParaRPr>
        </a:p>
      </dsp:txBody>
      <dsp:txXfrm>
        <a:off x="769620" y="0"/>
        <a:ext cx="769620" cy="769620"/>
      </dsp:txXfrm>
    </dsp:sp>
    <dsp:sp modelId="{3DA9A9DC-E57C-4921-93FF-1EB2C85EE119}">
      <dsp:nvSpPr>
        <dsp:cNvPr id="0" name=""/>
        <dsp:cNvSpPr/>
      </dsp:nvSpPr>
      <dsp:spPr>
        <a:xfrm>
          <a:off x="384809" y="769620"/>
          <a:ext cx="1539240" cy="769620"/>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533400" rtl="0">
            <a:lnSpc>
              <a:spcPct val="90000"/>
            </a:lnSpc>
            <a:spcBef>
              <a:spcPct val="0"/>
            </a:spcBef>
            <a:spcAft>
              <a:spcPct val="35000"/>
            </a:spcAft>
            <a:buNone/>
          </a:pPr>
          <a:r>
            <a:rPr lang="cs-CZ" sz="1200" b="1" i="0" u="none" strike="noStrike" kern="1200" baseline="0">
              <a:latin typeface="Times New Roman" panose="02020603050405020304" pitchFamily="18" charset="0"/>
              <a:cs typeface="Times New Roman" panose="02020603050405020304" pitchFamily="18" charset="0"/>
            </a:rPr>
            <a:t>Směrnice  kvality</a:t>
          </a:r>
          <a:endParaRPr lang="cs-CZ" sz="1200" b="1" kern="1200">
            <a:latin typeface="Times New Roman" panose="02020603050405020304" pitchFamily="18" charset="0"/>
            <a:cs typeface="Times New Roman" panose="02020603050405020304" pitchFamily="18" charset="0"/>
          </a:endParaRPr>
        </a:p>
      </dsp:txBody>
      <dsp:txXfrm>
        <a:off x="654176" y="769620"/>
        <a:ext cx="1000506" cy="769620"/>
      </dsp:txXfrm>
    </dsp:sp>
    <dsp:sp modelId="{1C54F66B-B052-4E51-BAEF-7F53C86AE1BF}">
      <dsp:nvSpPr>
        <dsp:cNvPr id="0" name=""/>
        <dsp:cNvSpPr/>
      </dsp:nvSpPr>
      <dsp:spPr>
        <a:xfrm>
          <a:off x="0" y="1539240"/>
          <a:ext cx="2308860" cy="769620"/>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533400" rtl="0">
            <a:lnSpc>
              <a:spcPct val="90000"/>
            </a:lnSpc>
            <a:spcBef>
              <a:spcPct val="0"/>
            </a:spcBef>
            <a:spcAft>
              <a:spcPct val="35000"/>
            </a:spcAft>
            <a:buNone/>
          </a:pPr>
          <a:r>
            <a:rPr lang="cs-CZ" sz="1200" b="1" i="0" u="none" strike="noStrike" kern="1200" baseline="0">
              <a:latin typeface="Times New Roman" panose="02020603050405020304" pitchFamily="18" charset="0"/>
              <a:cs typeface="Times New Roman" panose="02020603050405020304" pitchFamily="18" charset="0"/>
            </a:rPr>
            <a:t> Záznamy, formuláře, tabulky</a:t>
          </a:r>
          <a:endParaRPr lang="cs-CZ" sz="1200" b="1" kern="1200">
            <a:latin typeface="Times New Roman" panose="02020603050405020304" pitchFamily="18" charset="0"/>
            <a:cs typeface="Times New Roman" panose="02020603050405020304" pitchFamily="18" charset="0"/>
          </a:endParaRPr>
        </a:p>
      </dsp:txBody>
      <dsp:txXfrm>
        <a:off x="404050" y="1539240"/>
        <a:ext cx="1500759" cy="7696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Zástupný_text1</b:Tag>
    <b:SourceType>Book</b:SourceType>
    <b:Guid>{1D556B52-E887-435C-9104-BE3AB37FA015}</b:Guid>
    <b:RefOrder>1</b:RefOrder>
  </b:Source>
</b:Sources>
</file>

<file path=customXml/itemProps1.xml><?xml version="1.0" encoding="utf-8"?>
<ds:datastoreItem xmlns:ds="http://schemas.openxmlformats.org/officeDocument/2006/customXml" ds:itemID="{05DD481C-FF07-476A-8250-92FD96D0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57</Pages>
  <Words>11749</Words>
  <Characters>73905</Characters>
  <Application>Microsoft Office Word</Application>
  <DocSecurity>0</DocSecurity>
  <Lines>1343</Lines>
  <Paragraphs>586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85068</CharactersWithSpaces>
  <SharedDoc>false</SharedDoc>
  <HLinks>
    <vt:vector size="402" baseType="variant">
      <vt:variant>
        <vt:i4>4325470</vt:i4>
      </vt:variant>
      <vt:variant>
        <vt:i4>381</vt:i4>
      </vt:variant>
      <vt:variant>
        <vt:i4>0</vt:i4>
      </vt:variant>
      <vt:variant>
        <vt:i4>5</vt:i4>
      </vt:variant>
      <vt:variant>
        <vt:lpwstr>http://vyzkumy.knihovna.cz/ucebnice/typy-vyzkumu</vt:lpwstr>
      </vt:variant>
      <vt:variant>
        <vt:lpwstr/>
      </vt:variant>
      <vt:variant>
        <vt:i4>4325470</vt:i4>
      </vt:variant>
      <vt:variant>
        <vt:i4>378</vt:i4>
      </vt:variant>
      <vt:variant>
        <vt:i4>0</vt:i4>
      </vt:variant>
      <vt:variant>
        <vt:i4>5</vt:i4>
      </vt:variant>
      <vt:variant>
        <vt:lpwstr>http://vyzkumy.knihovna.cz/ucebnice/typy-vyzkumu</vt:lpwstr>
      </vt:variant>
      <vt:variant>
        <vt:lpwstr/>
      </vt:variant>
      <vt:variant>
        <vt:i4>3866747</vt:i4>
      </vt:variant>
      <vt:variant>
        <vt:i4>375</vt:i4>
      </vt:variant>
      <vt:variant>
        <vt:i4>0</vt:i4>
      </vt:variant>
      <vt:variant>
        <vt:i4>5</vt:i4>
      </vt:variant>
      <vt:variant>
        <vt:lpwstr>http://www.iso.cz/iso-90012015</vt:lpwstr>
      </vt:variant>
      <vt:variant>
        <vt:lpwstr/>
      </vt:variant>
      <vt:variant>
        <vt:i4>2752628</vt:i4>
      </vt:variant>
      <vt:variant>
        <vt:i4>372</vt:i4>
      </vt:variant>
      <vt:variant>
        <vt:i4>0</vt:i4>
      </vt:variant>
      <vt:variant>
        <vt:i4>5</vt:i4>
      </vt:variant>
      <vt:variant>
        <vt:lpwstr>http://www.metrie.cz/metrologie/cz</vt:lpwstr>
      </vt:variant>
      <vt:variant>
        <vt:lpwstr/>
      </vt:variant>
      <vt:variant>
        <vt:i4>589898</vt:i4>
      </vt:variant>
      <vt:variant>
        <vt:i4>369</vt:i4>
      </vt:variant>
      <vt:variant>
        <vt:i4>0</vt:i4>
      </vt:variant>
      <vt:variant>
        <vt:i4>5</vt:i4>
      </vt:variant>
      <vt:variant>
        <vt:lpwstr>http://www.pohony.cz/</vt:lpwstr>
      </vt:variant>
      <vt:variant>
        <vt:lpwstr/>
      </vt:variant>
      <vt:variant>
        <vt:i4>4325470</vt:i4>
      </vt:variant>
      <vt:variant>
        <vt:i4>366</vt:i4>
      </vt:variant>
      <vt:variant>
        <vt:i4>0</vt:i4>
      </vt:variant>
      <vt:variant>
        <vt:i4>5</vt:i4>
      </vt:variant>
      <vt:variant>
        <vt:lpwstr>http://vyzkumy.knihovna.cz/ucebnice/typy-vyzkumu</vt:lpwstr>
      </vt:variant>
      <vt:variant>
        <vt:lpwstr/>
      </vt:variant>
      <vt:variant>
        <vt:i4>2752628</vt:i4>
      </vt:variant>
      <vt:variant>
        <vt:i4>363</vt:i4>
      </vt:variant>
      <vt:variant>
        <vt:i4>0</vt:i4>
      </vt:variant>
      <vt:variant>
        <vt:i4>5</vt:i4>
      </vt:variant>
      <vt:variant>
        <vt:lpwstr>http://www.metrie.cz/metrologie/cz</vt:lpwstr>
      </vt:variant>
      <vt:variant>
        <vt:lpwstr/>
      </vt:variant>
      <vt:variant>
        <vt:i4>393217</vt:i4>
      </vt:variant>
      <vt:variant>
        <vt:i4>357</vt:i4>
      </vt:variant>
      <vt:variant>
        <vt:i4>0</vt:i4>
      </vt:variant>
      <vt:variant>
        <vt:i4>5</vt:i4>
      </vt:variant>
      <vt:variant>
        <vt:lpwstr>http://www.businessinfo.cz/cs/clanky/certifikace-systemu-rizeni-7345.html</vt:lpwstr>
      </vt:variant>
      <vt:variant>
        <vt:lpwstr/>
      </vt:variant>
      <vt:variant>
        <vt:i4>1114161</vt:i4>
      </vt:variant>
      <vt:variant>
        <vt:i4>350</vt:i4>
      </vt:variant>
      <vt:variant>
        <vt:i4>0</vt:i4>
      </vt:variant>
      <vt:variant>
        <vt:i4>5</vt:i4>
      </vt:variant>
      <vt:variant>
        <vt:lpwstr/>
      </vt:variant>
      <vt:variant>
        <vt:lpwstr>_Toc523054200</vt:lpwstr>
      </vt:variant>
      <vt:variant>
        <vt:i4>1572914</vt:i4>
      </vt:variant>
      <vt:variant>
        <vt:i4>344</vt:i4>
      </vt:variant>
      <vt:variant>
        <vt:i4>0</vt:i4>
      </vt:variant>
      <vt:variant>
        <vt:i4>5</vt:i4>
      </vt:variant>
      <vt:variant>
        <vt:lpwstr/>
      </vt:variant>
      <vt:variant>
        <vt:lpwstr>_Toc523054199</vt:lpwstr>
      </vt:variant>
      <vt:variant>
        <vt:i4>1572914</vt:i4>
      </vt:variant>
      <vt:variant>
        <vt:i4>338</vt:i4>
      </vt:variant>
      <vt:variant>
        <vt:i4>0</vt:i4>
      </vt:variant>
      <vt:variant>
        <vt:i4>5</vt:i4>
      </vt:variant>
      <vt:variant>
        <vt:lpwstr/>
      </vt:variant>
      <vt:variant>
        <vt:lpwstr>_Toc523054198</vt:lpwstr>
      </vt:variant>
      <vt:variant>
        <vt:i4>1572914</vt:i4>
      </vt:variant>
      <vt:variant>
        <vt:i4>332</vt:i4>
      </vt:variant>
      <vt:variant>
        <vt:i4>0</vt:i4>
      </vt:variant>
      <vt:variant>
        <vt:i4>5</vt:i4>
      </vt:variant>
      <vt:variant>
        <vt:lpwstr/>
      </vt:variant>
      <vt:variant>
        <vt:lpwstr>_Toc523054197</vt:lpwstr>
      </vt:variant>
      <vt:variant>
        <vt:i4>1572914</vt:i4>
      </vt:variant>
      <vt:variant>
        <vt:i4>326</vt:i4>
      </vt:variant>
      <vt:variant>
        <vt:i4>0</vt:i4>
      </vt:variant>
      <vt:variant>
        <vt:i4>5</vt:i4>
      </vt:variant>
      <vt:variant>
        <vt:lpwstr/>
      </vt:variant>
      <vt:variant>
        <vt:lpwstr>_Toc523054196</vt:lpwstr>
      </vt:variant>
      <vt:variant>
        <vt:i4>1572914</vt:i4>
      </vt:variant>
      <vt:variant>
        <vt:i4>320</vt:i4>
      </vt:variant>
      <vt:variant>
        <vt:i4>0</vt:i4>
      </vt:variant>
      <vt:variant>
        <vt:i4>5</vt:i4>
      </vt:variant>
      <vt:variant>
        <vt:lpwstr/>
      </vt:variant>
      <vt:variant>
        <vt:lpwstr>_Toc523054195</vt:lpwstr>
      </vt:variant>
      <vt:variant>
        <vt:i4>1572914</vt:i4>
      </vt:variant>
      <vt:variant>
        <vt:i4>314</vt:i4>
      </vt:variant>
      <vt:variant>
        <vt:i4>0</vt:i4>
      </vt:variant>
      <vt:variant>
        <vt:i4>5</vt:i4>
      </vt:variant>
      <vt:variant>
        <vt:lpwstr/>
      </vt:variant>
      <vt:variant>
        <vt:lpwstr>_Toc523054192</vt:lpwstr>
      </vt:variant>
      <vt:variant>
        <vt:i4>1572914</vt:i4>
      </vt:variant>
      <vt:variant>
        <vt:i4>308</vt:i4>
      </vt:variant>
      <vt:variant>
        <vt:i4>0</vt:i4>
      </vt:variant>
      <vt:variant>
        <vt:i4>5</vt:i4>
      </vt:variant>
      <vt:variant>
        <vt:lpwstr/>
      </vt:variant>
      <vt:variant>
        <vt:lpwstr>_Toc523054191</vt:lpwstr>
      </vt:variant>
      <vt:variant>
        <vt:i4>1572914</vt:i4>
      </vt:variant>
      <vt:variant>
        <vt:i4>302</vt:i4>
      </vt:variant>
      <vt:variant>
        <vt:i4>0</vt:i4>
      </vt:variant>
      <vt:variant>
        <vt:i4>5</vt:i4>
      </vt:variant>
      <vt:variant>
        <vt:lpwstr/>
      </vt:variant>
      <vt:variant>
        <vt:lpwstr>_Toc523054190</vt:lpwstr>
      </vt:variant>
      <vt:variant>
        <vt:i4>1638450</vt:i4>
      </vt:variant>
      <vt:variant>
        <vt:i4>296</vt:i4>
      </vt:variant>
      <vt:variant>
        <vt:i4>0</vt:i4>
      </vt:variant>
      <vt:variant>
        <vt:i4>5</vt:i4>
      </vt:variant>
      <vt:variant>
        <vt:lpwstr/>
      </vt:variant>
      <vt:variant>
        <vt:lpwstr>_Toc523054189</vt:lpwstr>
      </vt:variant>
      <vt:variant>
        <vt:i4>1638450</vt:i4>
      </vt:variant>
      <vt:variant>
        <vt:i4>290</vt:i4>
      </vt:variant>
      <vt:variant>
        <vt:i4>0</vt:i4>
      </vt:variant>
      <vt:variant>
        <vt:i4>5</vt:i4>
      </vt:variant>
      <vt:variant>
        <vt:lpwstr/>
      </vt:variant>
      <vt:variant>
        <vt:lpwstr>_Toc523054188</vt:lpwstr>
      </vt:variant>
      <vt:variant>
        <vt:i4>1638450</vt:i4>
      </vt:variant>
      <vt:variant>
        <vt:i4>284</vt:i4>
      </vt:variant>
      <vt:variant>
        <vt:i4>0</vt:i4>
      </vt:variant>
      <vt:variant>
        <vt:i4>5</vt:i4>
      </vt:variant>
      <vt:variant>
        <vt:lpwstr/>
      </vt:variant>
      <vt:variant>
        <vt:lpwstr>_Toc523054187</vt:lpwstr>
      </vt:variant>
      <vt:variant>
        <vt:i4>1638450</vt:i4>
      </vt:variant>
      <vt:variant>
        <vt:i4>278</vt:i4>
      </vt:variant>
      <vt:variant>
        <vt:i4>0</vt:i4>
      </vt:variant>
      <vt:variant>
        <vt:i4>5</vt:i4>
      </vt:variant>
      <vt:variant>
        <vt:lpwstr/>
      </vt:variant>
      <vt:variant>
        <vt:lpwstr>_Toc523054186</vt:lpwstr>
      </vt:variant>
      <vt:variant>
        <vt:i4>1638450</vt:i4>
      </vt:variant>
      <vt:variant>
        <vt:i4>272</vt:i4>
      </vt:variant>
      <vt:variant>
        <vt:i4>0</vt:i4>
      </vt:variant>
      <vt:variant>
        <vt:i4>5</vt:i4>
      </vt:variant>
      <vt:variant>
        <vt:lpwstr/>
      </vt:variant>
      <vt:variant>
        <vt:lpwstr>_Toc523054185</vt:lpwstr>
      </vt:variant>
      <vt:variant>
        <vt:i4>1638450</vt:i4>
      </vt:variant>
      <vt:variant>
        <vt:i4>266</vt:i4>
      </vt:variant>
      <vt:variant>
        <vt:i4>0</vt:i4>
      </vt:variant>
      <vt:variant>
        <vt:i4>5</vt:i4>
      </vt:variant>
      <vt:variant>
        <vt:lpwstr/>
      </vt:variant>
      <vt:variant>
        <vt:lpwstr>_Toc523054184</vt:lpwstr>
      </vt:variant>
      <vt:variant>
        <vt:i4>1638450</vt:i4>
      </vt:variant>
      <vt:variant>
        <vt:i4>260</vt:i4>
      </vt:variant>
      <vt:variant>
        <vt:i4>0</vt:i4>
      </vt:variant>
      <vt:variant>
        <vt:i4>5</vt:i4>
      </vt:variant>
      <vt:variant>
        <vt:lpwstr/>
      </vt:variant>
      <vt:variant>
        <vt:lpwstr>_Toc523054183</vt:lpwstr>
      </vt:variant>
      <vt:variant>
        <vt:i4>1638450</vt:i4>
      </vt:variant>
      <vt:variant>
        <vt:i4>254</vt:i4>
      </vt:variant>
      <vt:variant>
        <vt:i4>0</vt:i4>
      </vt:variant>
      <vt:variant>
        <vt:i4>5</vt:i4>
      </vt:variant>
      <vt:variant>
        <vt:lpwstr/>
      </vt:variant>
      <vt:variant>
        <vt:lpwstr>_Toc523054182</vt:lpwstr>
      </vt:variant>
      <vt:variant>
        <vt:i4>1638450</vt:i4>
      </vt:variant>
      <vt:variant>
        <vt:i4>248</vt:i4>
      </vt:variant>
      <vt:variant>
        <vt:i4>0</vt:i4>
      </vt:variant>
      <vt:variant>
        <vt:i4>5</vt:i4>
      </vt:variant>
      <vt:variant>
        <vt:lpwstr/>
      </vt:variant>
      <vt:variant>
        <vt:lpwstr>_Toc523054180</vt:lpwstr>
      </vt:variant>
      <vt:variant>
        <vt:i4>1441842</vt:i4>
      </vt:variant>
      <vt:variant>
        <vt:i4>242</vt:i4>
      </vt:variant>
      <vt:variant>
        <vt:i4>0</vt:i4>
      </vt:variant>
      <vt:variant>
        <vt:i4>5</vt:i4>
      </vt:variant>
      <vt:variant>
        <vt:lpwstr/>
      </vt:variant>
      <vt:variant>
        <vt:lpwstr>_Toc523054179</vt:lpwstr>
      </vt:variant>
      <vt:variant>
        <vt:i4>1441842</vt:i4>
      </vt:variant>
      <vt:variant>
        <vt:i4>236</vt:i4>
      </vt:variant>
      <vt:variant>
        <vt:i4>0</vt:i4>
      </vt:variant>
      <vt:variant>
        <vt:i4>5</vt:i4>
      </vt:variant>
      <vt:variant>
        <vt:lpwstr/>
      </vt:variant>
      <vt:variant>
        <vt:lpwstr>_Toc523054178</vt:lpwstr>
      </vt:variant>
      <vt:variant>
        <vt:i4>1441842</vt:i4>
      </vt:variant>
      <vt:variant>
        <vt:i4>230</vt:i4>
      </vt:variant>
      <vt:variant>
        <vt:i4>0</vt:i4>
      </vt:variant>
      <vt:variant>
        <vt:i4>5</vt:i4>
      </vt:variant>
      <vt:variant>
        <vt:lpwstr/>
      </vt:variant>
      <vt:variant>
        <vt:lpwstr>_Toc523054177</vt:lpwstr>
      </vt:variant>
      <vt:variant>
        <vt:i4>1441842</vt:i4>
      </vt:variant>
      <vt:variant>
        <vt:i4>224</vt:i4>
      </vt:variant>
      <vt:variant>
        <vt:i4>0</vt:i4>
      </vt:variant>
      <vt:variant>
        <vt:i4>5</vt:i4>
      </vt:variant>
      <vt:variant>
        <vt:lpwstr/>
      </vt:variant>
      <vt:variant>
        <vt:lpwstr>_Toc523054176</vt:lpwstr>
      </vt:variant>
      <vt:variant>
        <vt:i4>1441842</vt:i4>
      </vt:variant>
      <vt:variant>
        <vt:i4>218</vt:i4>
      </vt:variant>
      <vt:variant>
        <vt:i4>0</vt:i4>
      </vt:variant>
      <vt:variant>
        <vt:i4>5</vt:i4>
      </vt:variant>
      <vt:variant>
        <vt:lpwstr/>
      </vt:variant>
      <vt:variant>
        <vt:lpwstr>_Toc523054175</vt:lpwstr>
      </vt:variant>
      <vt:variant>
        <vt:i4>1441842</vt:i4>
      </vt:variant>
      <vt:variant>
        <vt:i4>212</vt:i4>
      </vt:variant>
      <vt:variant>
        <vt:i4>0</vt:i4>
      </vt:variant>
      <vt:variant>
        <vt:i4>5</vt:i4>
      </vt:variant>
      <vt:variant>
        <vt:lpwstr/>
      </vt:variant>
      <vt:variant>
        <vt:lpwstr>_Toc523054174</vt:lpwstr>
      </vt:variant>
      <vt:variant>
        <vt:i4>1441842</vt:i4>
      </vt:variant>
      <vt:variant>
        <vt:i4>206</vt:i4>
      </vt:variant>
      <vt:variant>
        <vt:i4>0</vt:i4>
      </vt:variant>
      <vt:variant>
        <vt:i4>5</vt:i4>
      </vt:variant>
      <vt:variant>
        <vt:lpwstr/>
      </vt:variant>
      <vt:variant>
        <vt:lpwstr>_Toc523054173</vt:lpwstr>
      </vt:variant>
      <vt:variant>
        <vt:i4>1441842</vt:i4>
      </vt:variant>
      <vt:variant>
        <vt:i4>200</vt:i4>
      </vt:variant>
      <vt:variant>
        <vt:i4>0</vt:i4>
      </vt:variant>
      <vt:variant>
        <vt:i4>5</vt:i4>
      </vt:variant>
      <vt:variant>
        <vt:lpwstr/>
      </vt:variant>
      <vt:variant>
        <vt:lpwstr>_Toc523054172</vt:lpwstr>
      </vt:variant>
      <vt:variant>
        <vt:i4>1441842</vt:i4>
      </vt:variant>
      <vt:variant>
        <vt:i4>194</vt:i4>
      </vt:variant>
      <vt:variant>
        <vt:i4>0</vt:i4>
      </vt:variant>
      <vt:variant>
        <vt:i4>5</vt:i4>
      </vt:variant>
      <vt:variant>
        <vt:lpwstr/>
      </vt:variant>
      <vt:variant>
        <vt:lpwstr>_Toc523054171</vt:lpwstr>
      </vt:variant>
      <vt:variant>
        <vt:i4>1441842</vt:i4>
      </vt:variant>
      <vt:variant>
        <vt:i4>188</vt:i4>
      </vt:variant>
      <vt:variant>
        <vt:i4>0</vt:i4>
      </vt:variant>
      <vt:variant>
        <vt:i4>5</vt:i4>
      </vt:variant>
      <vt:variant>
        <vt:lpwstr/>
      </vt:variant>
      <vt:variant>
        <vt:lpwstr>_Toc523054170</vt:lpwstr>
      </vt:variant>
      <vt:variant>
        <vt:i4>1507378</vt:i4>
      </vt:variant>
      <vt:variant>
        <vt:i4>182</vt:i4>
      </vt:variant>
      <vt:variant>
        <vt:i4>0</vt:i4>
      </vt:variant>
      <vt:variant>
        <vt:i4>5</vt:i4>
      </vt:variant>
      <vt:variant>
        <vt:lpwstr/>
      </vt:variant>
      <vt:variant>
        <vt:lpwstr>_Toc523054169</vt:lpwstr>
      </vt:variant>
      <vt:variant>
        <vt:i4>1507378</vt:i4>
      </vt:variant>
      <vt:variant>
        <vt:i4>176</vt:i4>
      </vt:variant>
      <vt:variant>
        <vt:i4>0</vt:i4>
      </vt:variant>
      <vt:variant>
        <vt:i4>5</vt:i4>
      </vt:variant>
      <vt:variant>
        <vt:lpwstr/>
      </vt:variant>
      <vt:variant>
        <vt:lpwstr>_Toc523054168</vt:lpwstr>
      </vt:variant>
      <vt:variant>
        <vt:i4>1507378</vt:i4>
      </vt:variant>
      <vt:variant>
        <vt:i4>170</vt:i4>
      </vt:variant>
      <vt:variant>
        <vt:i4>0</vt:i4>
      </vt:variant>
      <vt:variant>
        <vt:i4>5</vt:i4>
      </vt:variant>
      <vt:variant>
        <vt:lpwstr/>
      </vt:variant>
      <vt:variant>
        <vt:lpwstr>_Toc523054167</vt:lpwstr>
      </vt:variant>
      <vt:variant>
        <vt:i4>1507378</vt:i4>
      </vt:variant>
      <vt:variant>
        <vt:i4>164</vt:i4>
      </vt:variant>
      <vt:variant>
        <vt:i4>0</vt:i4>
      </vt:variant>
      <vt:variant>
        <vt:i4>5</vt:i4>
      </vt:variant>
      <vt:variant>
        <vt:lpwstr/>
      </vt:variant>
      <vt:variant>
        <vt:lpwstr>_Toc523054166</vt:lpwstr>
      </vt:variant>
      <vt:variant>
        <vt:i4>1507378</vt:i4>
      </vt:variant>
      <vt:variant>
        <vt:i4>158</vt:i4>
      </vt:variant>
      <vt:variant>
        <vt:i4>0</vt:i4>
      </vt:variant>
      <vt:variant>
        <vt:i4>5</vt:i4>
      </vt:variant>
      <vt:variant>
        <vt:lpwstr/>
      </vt:variant>
      <vt:variant>
        <vt:lpwstr>_Toc523054165</vt:lpwstr>
      </vt:variant>
      <vt:variant>
        <vt:i4>1507378</vt:i4>
      </vt:variant>
      <vt:variant>
        <vt:i4>152</vt:i4>
      </vt:variant>
      <vt:variant>
        <vt:i4>0</vt:i4>
      </vt:variant>
      <vt:variant>
        <vt:i4>5</vt:i4>
      </vt:variant>
      <vt:variant>
        <vt:lpwstr/>
      </vt:variant>
      <vt:variant>
        <vt:lpwstr>_Toc523054164</vt:lpwstr>
      </vt:variant>
      <vt:variant>
        <vt:i4>1507378</vt:i4>
      </vt:variant>
      <vt:variant>
        <vt:i4>146</vt:i4>
      </vt:variant>
      <vt:variant>
        <vt:i4>0</vt:i4>
      </vt:variant>
      <vt:variant>
        <vt:i4>5</vt:i4>
      </vt:variant>
      <vt:variant>
        <vt:lpwstr/>
      </vt:variant>
      <vt:variant>
        <vt:lpwstr>_Toc523054162</vt:lpwstr>
      </vt:variant>
      <vt:variant>
        <vt:i4>1507378</vt:i4>
      </vt:variant>
      <vt:variant>
        <vt:i4>140</vt:i4>
      </vt:variant>
      <vt:variant>
        <vt:i4>0</vt:i4>
      </vt:variant>
      <vt:variant>
        <vt:i4>5</vt:i4>
      </vt:variant>
      <vt:variant>
        <vt:lpwstr/>
      </vt:variant>
      <vt:variant>
        <vt:lpwstr>_Toc523054161</vt:lpwstr>
      </vt:variant>
      <vt:variant>
        <vt:i4>1507378</vt:i4>
      </vt:variant>
      <vt:variant>
        <vt:i4>134</vt:i4>
      </vt:variant>
      <vt:variant>
        <vt:i4>0</vt:i4>
      </vt:variant>
      <vt:variant>
        <vt:i4>5</vt:i4>
      </vt:variant>
      <vt:variant>
        <vt:lpwstr/>
      </vt:variant>
      <vt:variant>
        <vt:lpwstr>_Toc523054160</vt:lpwstr>
      </vt:variant>
      <vt:variant>
        <vt:i4>1310770</vt:i4>
      </vt:variant>
      <vt:variant>
        <vt:i4>128</vt:i4>
      </vt:variant>
      <vt:variant>
        <vt:i4>0</vt:i4>
      </vt:variant>
      <vt:variant>
        <vt:i4>5</vt:i4>
      </vt:variant>
      <vt:variant>
        <vt:lpwstr/>
      </vt:variant>
      <vt:variant>
        <vt:lpwstr>_Toc523054159</vt:lpwstr>
      </vt:variant>
      <vt:variant>
        <vt:i4>1310770</vt:i4>
      </vt:variant>
      <vt:variant>
        <vt:i4>122</vt:i4>
      </vt:variant>
      <vt:variant>
        <vt:i4>0</vt:i4>
      </vt:variant>
      <vt:variant>
        <vt:i4>5</vt:i4>
      </vt:variant>
      <vt:variant>
        <vt:lpwstr/>
      </vt:variant>
      <vt:variant>
        <vt:lpwstr>_Toc523054158</vt:lpwstr>
      </vt:variant>
      <vt:variant>
        <vt:i4>1310770</vt:i4>
      </vt:variant>
      <vt:variant>
        <vt:i4>116</vt:i4>
      </vt:variant>
      <vt:variant>
        <vt:i4>0</vt:i4>
      </vt:variant>
      <vt:variant>
        <vt:i4>5</vt:i4>
      </vt:variant>
      <vt:variant>
        <vt:lpwstr/>
      </vt:variant>
      <vt:variant>
        <vt:lpwstr>_Toc523054157</vt:lpwstr>
      </vt:variant>
      <vt:variant>
        <vt:i4>1310770</vt:i4>
      </vt:variant>
      <vt:variant>
        <vt:i4>110</vt:i4>
      </vt:variant>
      <vt:variant>
        <vt:i4>0</vt:i4>
      </vt:variant>
      <vt:variant>
        <vt:i4>5</vt:i4>
      </vt:variant>
      <vt:variant>
        <vt:lpwstr/>
      </vt:variant>
      <vt:variant>
        <vt:lpwstr>_Toc523054156</vt:lpwstr>
      </vt:variant>
      <vt:variant>
        <vt:i4>1310770</vt:i4>
      </vt:variant>
      <vt:variant>
        <vt:i4>104</vt:i4>
      </vt:variant>
      <vt:variant>
        <vt:i4>0</vt:i4>
      </vt:variant>
      <vt:variant>
        <vt:i4>5</vt:i4>
      </vt:variant>
      <vt:variant>
        <vt:lpwstr/>
      </vt:variant>
      <vt:variant>
        <vt:lpwstr>_Toc523054155</vt:lpwstr>
      </vt:variant>
      <vt:variant>
        <vt:i4>1310770</vt:i4>
      </vt:variant>
      <vt:variant>
        <vt:i4>98</vt:i4>
      </vt:variant>
      <vt:variant>
        <vt:i4>0</vt:i4>
      </vt:variant>
      <vt:variant>
        <vt:i4>5</vt:i4>
      </vt:variant>
      <vt:variant>
        <vt:lpwstr/>
      </vt:variant>
      <vt:variant>
        <vt:lpwstr>_Toc523054154</vt:lpwstr>
      </vt:variant>
      <vt:variant>
        <vt:i4>1310770</vt:i4>
      </vt:variant>
      <vt:variant>
        <vt:i4>92</vt:i4>
      </vt:variant>
      <vt:variant>
        <vt:i4>0</vt:i4>
      </vt:variant>
      <vt:variant>
        <vt:i4>5</vt:i4>
      </vt:variant>
      <vt:variant>
        <vt:lpwstr/>
      </vt:variant>
      <vt:variant>
        <vt:lpwstr>_Toc523054153</vt:lpwstr>
      </vt:variant>
      <vt:variant>
        <vt:i4>1376306</vt:i4>
      </vt:variant>
      <vt:variant>
        <vt:i4>86</vt:i4>
      </vt:variant>
      <vt:variant>
        <vt:i4>0</vt:i4>
      </vt:variant>
      <vt:variant>
        <vt:i4>5</vt:i4>
      </vt:variant>
      <vt:variant>
        <vt:lpwstr/>
      </vt:variant>
      <vt:variant>
        <vt:lpwstr>_Toc523054146</vt:lpwstr>
      </vt:variant>
      <vt:variant>
        <vt:i4>1376306</vt:i4>
      </vt:variant>
      <vt:variant>
        <vt:i4>80</vt:i4>
      </vt:variant>
      <vt:variant>
        <vt:i4>0</vt:i4>
      </vt:variant>
      <vt:variant>
        <vt:i4>5</vt:i4>
      </vt:variant>
      <vt:variant>
        <vt:lpwstr/>
      </vt:variant>
      <vt:variant>
        <vt:lpwstr>_Toc523054145</vt:lpwstr>
      </vt:variant>
      <vt:variant>
        <vt:i4>1376306</vt:i4>
      </vt:variant>
      <vt:variant>
        <vt:i4>74</vt:i4>
      </vt:variant>
      <vt:variant>
        <vt:i4>0</vt:i4>
      </vt:variant>
      <vt:variant>
        <vt:i4>5</vt:i4>
      </vt:variant>
      <vt:variant>
        <vt:lpwstr/>
      </vt:variant>
      <vt:variant>
        <vt:lpwstr>_Toc523054144</vt:lpwstr>
      </vt:variant>
      <vt:variant>
        <vt:i4>1376306</vt:i4>
      </vt:variant>
      <vt:variant>
        <vt:i4>68</vt:i4>
      </vt:variant>
      <vt:variant>
        <vt:i4>0</vt:i4>
      </vt:variant>
      <vt:variant>
        <vt:i4>5</vt:i4>
      </vt:variant>
      <vt:variant>
        <vt:lpwstr/>
      </vt:variant>
      <vt:variant>
        <vt:lpwstr>_Toc523054143</vt:lpwstr>
      </vt:variant>
      <vt:variant>
        <vt:i4>1376306</vt:i4>
      </vt:variant>
      <vt:variant>
        <vt:i4>62</vt:i4>
      </vt:variant>
      <vt:variant>
        <vt:i4>0</vt:i4>
      </vt:variant>
      <vt:variant>
        <vt:i4>5</vt:i4>
      </vt:variant>
      <vt:variant>
        <vt:lpwstr/>
      </vt:variant>
      <vt:variant>
        <vt:lpwstr>_Toc523054141</vt:lpwstr>
      </vt:variant>
      <vt:variant>
        <vt:i4>1179698</vt:i4>
      </vt:variant>
      <vt:variant>
        <vt:i4>56</vt:i4>
      </vt:variant>
      <vt:variant>
        <vt:i4>0</vt:i4>
      </vt:variant>
      <vt:variant>
        <vt:i4>5</vt:i4>
      </vt:variant>
      <vt:variant>
        <vt:lpwstr/>
      </vt:variant>
      <vt:variant>
        <vt:lpwstr>_Toc523054138</vt:lpwstr>
      </vt:variant>
      <vt:variant>
        <vt:i4>1179698</vt:i4>
      </vt:variant>
      <vt:variant>
        <vt:i4>50</vt:i4>
      </vt:variant>
      <vt:variant>
        <vt:i4>0</vt:i4>
      </vt:variant>
      <vt:variant>
        <vt:i4>5</vt:i4>
      </vt:variant>
      <vt:variant>
        <vt:lpwstr/>
      </vt:variant>
      <vt:variant>
        <vt:lpwstr>_Toc523054137</vt:lpwstr>
      </vt:variant>
      <vt:variant>
        <vt:i4>1179698</vt:i4>
      </vt:variant>
      <vt:variant>
        <vt:i4>44</vt:i4>
      </vt:variant>
      <vt:variant>
        <vt:i4>0</vt:i4>
      </vt:variant>
      <vt:variant>
        <vt:i4>5</vt:i4>
      </vt:variant>
      <vt:variant>
        <vt:lpwstr/>
      </vt:variant>
      <vt:variant>
        <vt:lpwstr>_Toc523054136</vt:lpwstr>
      </vt:variant>
      <vt:variant>
        <vt:i4>1179698</vt:i4>
      </vt:variant>
      <vt:variant>
        <vt:i4>38</vt:i4>
      </vt:variant>
      <vt:variant>
        <vt:i4>0</vt:i4>
      </vt:variant>
      <vt:variant>
        <vt:i4>5</vt:i4>
      </vt:variant>
      <vt:variant>
        <vt:lpwstr/>
      </vt:variant>
      <vt:variant>
        <vt:lpwstr>_Toc523054135</vt:lpwstr>
      </vt:variant>
      <vt:variant>
        <vt:i4>1179698</vt:i4>
      </vt:variant>
      <vt:variant>
        <vt:i4>32</vt:i4>
      </vt:variant>
      <vt:variant>
        <vt:i4>0</vt:i4>
      </vt:variant>
      <vt:variant>
        <vt:i4>5</vt:i4>
      </vt:variant>
      <vt:variant>
        <vt:lpwstr/>
      </vt:variant>
      <vt:variant>
        <vt:lpwstr>_Toc523054134</vt:lpwstr>
      </vt:variant>
      <vt:variant>
        <vt:i4>1179698</vt:i4>
      </vt:variant>
      <vt:variant>
        <vt:i4>26</vt:i4>
      </vt:variant>
      <vt:variant>
        <vt:i4>0</vt:i4>
      </vt:variant>
      <vt:variant>
        <vt:i4>5</vt:i4>
      </vt:variant>
      <vt:variant>
        <vt:lpwstr/>
      </vt:variant>
      <vt:variant>
        <vt:lpwstr>_Toc523054133</vt:lpwstr>
      </vt:variant>
      <vt:variant>
        <vt:i4>1179698</vt:i4>
      </vt:variant>
      <vt:variant>
        <vt:i4>20</vt:i4>
      </vt:variant>
      <vt:variant>
        <vt:i4>0</vt:i4>
      </vt:variant>
      <vt:variant>
        <vt:i4>5</vt:i4>
      </vt:variant>
      <vt:variant>
        <vt:lpwstr/>
      </vt:variant>
      <vt:variant>
        <vt:lpwstr>_Toc523054132</vt:lpwstr>
      </vt:variant>
      <vt:variant>
        <vt:i4>1179698</vt:i4>
      </vt:variant>
      <vt:variant>
        <vt:i4>14</vt:i4>
      </vt:variant>
      <vt:variant>
        <vt:i4>0</vt:i4>
      </vt:variant>
      <vt:variant>
        <vt:i4>5</vt:i4>
      </vt:variant>
      <vt:variant>
        <vt:lpwstr/>
      </vt:variant>
      <vt:variant>
        <vt:lpwstr>_Toc523054131</vt:lpwstr>
      </vt:variant>
      <vt:variant>
        <vt:i4>1179698</vt:i4>
      </vt:variant>
      <vt:variant>
        <vt:i4>8</vt:i4>
      </vt:variant>
      <vt:variant>
        <vt:i4>0</vt:i4>
      </vt:variant>
      <vt:variant>
        <vt:i4>5</vt:i4>
      </vt:variant>
      <vt:variant>
        <vt:lpwstr/>
      </vt:variant>
      <vt:variant>
        <vt:lpwstr>_Toc523054130</vt:lpwstr>
      </vt:variant>
      <vt:variant>
        <vt:i4>1245234</vt:i4>
      </vt:variant>
      <vt:variant>
        <vt:i4>2</vt:i4>
      </vt:variant>
      <vt:variant>
        <vt:i4>0</vt:i4>
      </vt:variant>
      <vt:variant>
        <vt:i4>5</vt:i4>
      </vt:variant>
      <vt:variant>
        <vt:lpwstr/>
      </vt:variant>
      <vt:variant>
        <vt:lpwstr>_Toc523054129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ŠMEHLÍK Petr</cp:lastModifiedBy>
  <cp:revision>15</cp:revision>
  <cp:lastPrinted>2019-03-26T18:22:00Z</cp:lastPrinted>
  <dcterms:created xsi:type="dcterms:W3CDTF">2019-03-27T10:01:00Z</dcterms:created>
  <dcterms:modified xsi:type="dcterms:W3CDTF">2019-03-28T07:17:00Z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HOLUBOVÁ Alena;KLÍČ Zdeněk</vt:lpwstr>
  </property>
  <property fmtid="{D5CDD505-2E9C-101B-9397-08002B2CF9AE}" pid="3" name="SharedWithUsers">
    <vt:lpwstr>794;#HOLUBOVÁ Alena;#1239;#KLÍČ Zdeněk</vt:lpwstr>
  </property>
</Properties>
</file>