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D1F" w:rsidRPr="00E0763E" w:rsidRDefault="003C0D1F" w:rsidP="00493247">
      <w:pPr>
        <w:spacing w:after="0" w:line="360" w:lineRule="auto"/>
        <w:jc w:val="center"/>
        <w:outlineLvl w:val="0"/>
        <w:rPr>
          <w:rFonts w:cs="Times New Roman"/>
          <w:b/>
          <w:sz w:val="32"/>
          <w:szCs w:val="32"/>
        </w:rPr>
      </w:pPr>
      <w:bookmarkStart w:id="0" w:name="_Toc381434990"/>
      <w:bookmarkStart w:id="1" w:name="_Toc381453706"/>
      <w:bookmarkStart w:id="2" w:name="_Toc381547877"/>
      <w:bookmarkStart w:id="3" w:name="_Toc381730358"/>
      <w:bookmarkStart w:id="4" w:name="_Toc381730954"/>
      <w:bookmarkStart w:id="5" w:name="_Toc381876986"/>
      <w:bookmarkStart w:id="6" w:name="_Toc381979697"/>
      <w:bookmarkStart w:id="7" w:name="_Toc381984369"/>
      <w:bookmarkStart w:id="8" w:name="_Toc382212790"/>
      <w:bookmarkStart w:id="9" w:name="_Toc382230932"/>
      <w:bookmarkStart w:id="10" w:name="_Toc382310335"/>
      <w:bookmarkStart w:id="11" w:name="_Toc382336324"/>
      <w:bookmarkStart w:id="12" w:name="_Toc382423445"/>
      <w:bookmarkStart w:id="13" w:name="_Toc382562560"/>
      <w:bookmarkStart w:id="14" w:name="_Toc382642246"/>
      <w:bookmarkStart w:id="15" w:name="_Toc382674460"/>
      <w:bookmarkStart w:id="16" w:name="_Toc382685073"/>
      <w:bookmarkStart w:id="17" w:name="_Toc382823995"/>
      <w:bookmarkStart w:id="18" w:name="_Toc382825476"/>
      <w:bookmarkStart w:id="19" w:name="_Toc382825529"/>
      <w:bookmarkStart w:id="20" w:name="_Toc382899274"/>
      <w:bookmarkStart w:id="21" w:name="_Toc382976933"/>
      <w:bookmarkStart w:id="22" w:name="_Toc383013557"/>
      <w:bookmarkStart w:id="23" w:name="_Toc383113431"/>
      <w:bookmarkStart w:id="24" w:name="_Toc383115871"/>
      <w:bookmarkStart w:id="25" w:name="_Toc383240155"/>
      <w:bookmarkStart w:id="26" w:name="_Toc383293554"/>
      <w:bookmarkStart w:id="27" w:name="_Toc383344510"/>
      <w:bookmarkStart w:id="28" w:name="_Toc383374394"/>
      <w:bookmarkStart w:id="29" w:name="_Toc383419646"/>
      <w:bookmarkStart w:id="30" w:name="_Toc383422790"/>
      <w:bookmarkStart w:id="31" w:name="_Toc383594786"/>
      <w:bookmarkStart w:id="32" w:name="_Toc383622170"/>
      <w:bookmarkStart w:id="33" w:name="_Toc383681769"/>
      <w:bookmarkStart w:id="34" w:name="_Toc383686668"/>
      <w:bookmarkStart w:id="35" w:name="_Toc383690699"/>
      <w:bookmarkStart w:id="36" w:name="_Toc383698779"/>
      <w:bookmarkStart w:id="37" w:name="_Toc383960447"/>
      <w:bookmarkStart w:id="38" w:name="_Toc385923661"/>
      <w:bookmarkStart w:id="39" w:name="_Toc385956926"/>
      <w:bookmarkStart w:id="40" w:name="_Toc385956978"/>
      <w:bookmarkStart w:id="41" w:name="_Toc386387834"/>
      <w:bookmarkStart w:id="42" w:name="_Toc386387885"/>
      <w:r w:rsidRPr="00E0763E">
        <w:rPr>
          <w:rFonts w:cs="Times New Roman"/>
          <w:b/>
          <w:sz w:val="32"/>
          <w:szCs w:val="32"/>
        </w:rPr>
        <w:t>Univerzita Palackého v Olomouci</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3C0D1F" w:rsidRPr="00E0763E" w:rsidRDefault="003C0D1F" w:rsidP="00493247">
      <w:pPr>
        <w:spacing w:after="0" w:line="360" w:lineRule="auto"/>
        <w:jc w:val="center"/>
        <w:outlineLvl w:val="0"/>
        <w:rPr>
          <w:rFonts w:cs="Times New Roman"/>
          <w:b/>
          <w:sz w:val="32"/>
          <w:szCs w:val="32"/>
        </w:rPr>
      </w:pPr>
      <w:bookmarkStart w:id="43" w:name="_Toc381434991"/>
      <w:bookmarkStart w:id="44" w:name="_Toc381453707"/>
      <w:bookmarkStart w:id="45" w:name="_Toc381547878"/>
      <w:bookmarkStart w:id="46" w:name="_Toc381730359"/>
      <w:bookmarkStart w:id="47" w:name="_Toc381730955"/>
      <w:bookmarkStart w:id="48" w:name="_Toc381876987"/>
      <w:bookmarkStart w:id="49" w:name="_Toc381979698"/>
      <w:bookmarkStart w:id="50" w:name="_Toc381984370"/>
      <w:bookmarkStart w:id="51" w:name="_Toc382212791"/>
      <w:bookmarkStart w:id="52" w:name="_Toc382230933"/>
      <w:bookmarkStart w:id="53" w:name="_Toc382310336"/>
      <w:bookmarkStart w:id="54" w:name="_Toc382336325"/>
      <w:bookmarkStart w:id="55" w:name="_Toc382423446"/>
      <w:bookmarkStart w:id="56" w:name="_Toc382562561"/>
      <w:bookmarkStart w:id="57" w:name="_Toc382642247"/>
      <w:bookmarkStart w:id="58" w:name="_Toc382674461"/>
      <w:bookmarkStart w:id="59" w:name="_Toc382685074"/>
      <w:bookmarkStart w:id="60" w:name="_Toc382823996"/>
      <w:bookmarkStart w:id="61" w:name="_Toc382825477"/>
      <w:bookmarkStart w:id="62" w:name="_Toc382825530"/>
      <w:bookmarkStart w:id="63" w:name="_Toc382899275"/>
      <w:bookmarkStart w:id="64" w:name="_Toc382976934"/>
      <w:bookmarkStart w:id="65" w:name="_Toc383013558"/>
      <w:bookmarkStart w:id="66" w:name="_Toc383113432"/>
      <w:bookmarkStart w:id="67" w:name="_Toc383115872"/>
      <w:bookmarkStart w:id="68" w:name="_Toc383240156"/>
      <w:bookmarkStart w:id="69" w:name="_Toc383293555"/>
      <w:bookmarkStart w:id="70" w:name="_Toc383344511"/>
      <w:bookmarkStart w:id="71" w:name="_Toc383374395"/>
      <w:bookmarkStart w:id="72" w:name="_Toc383419647"/>
      <w:bookmarkStart w:id="73" w:name="_Toc383422791"/>
      <w:bookmarkStart w:id="74" w:name="_Toc383594787"/>
      <w:bookmarkStart w:id="75" w:name="_Toc383622171"/>
      <w:bookmarkStart w:id="76" w:name="_Toc383681770"/>
      <w:bookmarkStart w:id="77" w:name="_Toc383686669"/>
      <w:bookmarkStart w:id="78" w:name="_Toc383690700"/>
      <w:bookmarkStart w:id="79" w:name="_Toc383698780"/>
      <w:bookmarkStart w:id="80" w:name="_Toc383960448"/>
      <w:bookmarkStart w:id="81" w:name="_Toc385923662"/>
      <w:bookmarkStart w:id="82" w:name="_Toc385956927"/>
      <w:bookmarkStart w:id="83" w:name="_Toc385956979"/>
      <w:bookmarkStart w:id="84" w:name="_Toc386387835"/>
      <w:bookmarkStart w:id="85" w:name="_Toc386387886"/>
      <w:r w:rsidRPr="00E0763E">
        <w:rPr>
          <w:rFonts w:cs="Times New Roman"/>
          <w:b/>
          <w:sz w:val="32"/>
          <w:szCs w:val="32"/>
        </w:rPr>
        <w:t>Právnická fakulta</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C31F87" w:rsidRPr="00E0763E" w:rsidRDefault="00C31F87" w:rsidP="00493247">
      <w:pPr>
        <w:spacing w:after="0" w:line="360" w:lineRule="auto"/>
        <w:jc w:val="center"/>
        <w:outlineLvl w:val="0"/>
        <w:rPr>
          <w:rFonts w:cs="Times New Roman"/>
          <w:sz w:val="28"/>
          <w:szCs w:val="24"/>
        </w:rPr>
      </w:pPr>
    </w:p>
    <w:p w:rsidR="00C31F87" w:rsidRPr="00E0763E" w:rsidRDefault="00C31F87" w:rsidP="00493247">
      <w:pPr>
        <w:spacing w:after="0" w:line="360" w:lineRule="auto"/>
        <w:jc w:val="center"/>
        <w:outlineLvl w:val="0"/>
        <w:rPr>
          <w:rFonts w:cs="Times New Roman"/>
          <w:sz w:val="28"/>
          <w:szCs w:val="24"/>
        </w:rPr>
      </w:pPr>
    </w:p>
    <w:p w:rsidR="00C31F87" w:rsidRPr="00E0763E" w:rsidRDefault="00C31F87" w:rsidP="00493247">
      <w:pPr>
        <w:spacing w:after="0" w:line="360" w:lineRule="auto"/>
        <w:jc w:val="center"/>
        <w:outlineLvl w:val="0"/>
        <w:rPr>
          <w:rFonts w:cs="Times New Roman"/>
          <w:sz w:val="28"/>
          <w:szCs w:val="24"/>
        </w:rPr>
      </w:pPr>
    </w:p>
    <w:p w:rsidR="00C31F87" w:rsidRPr="00E0763E" w:rsidRDefault="00C31F87" w:rsidP="00493247">
      <w:pPr>
        <w:spacing w:after="0" w:line="360" w:lineRule="auto"/>
        <w:jc w:val="center"/>
        <w:outlineLvl w:val="0"/>
        <w:rPr>
          <w:rFonts w:cs="Times New Roman"/>
          <w:sz w:val="28"/>
          <w:szCs w:val="24"/>
        </w:rPr>
      </w:pPr>
    </w:p>
    <w:p w:rsidR="00C31F87" w:rsidRPr="00E0763E" w:rsidRDefault="00C31F87" w:rsidP="00493247">
      <w:pPr>
        <w:spacing w:after="0" w:line="360" w:lineRule="auto"/>
        <w:jc w:val="center"/>
        <w:outlineLvl w:val="0"/>
        <w:rPr>
          <w:rFonts w:cs="Times New Roman"/>
          <w:sz w:val="28"/>
          <w:szCs w:val="24"/>
        </w:rPr>
      </w:pPr>
    </w:p>
    <w:p w:rsidR="00C31F87" w:rsidRPr="00E0763E" w:rsidRDefault="00C31F87" w:rsidP="00493247">
      <w:pPr>
        <w:spacing w:after="0" w:line="360" w:lineRule="auto"/>
        <w:jc w:val="center"/>
        <w:outlineLvl w:val="0"/>
        <w:rPr>
          <w:rFonts w:cs="Times New Roman"/>
          <w:sz w:val="28"/>
          <w:szCs w:val="24"/>
        </w:rPr>
      </w:pPr>
    </w:p>
    <w:p w:rsidR="003C0D1F" w:rsidRPr="00E0763E" w:rsidRDefault="003C0D1F" w:rsidP="00493247">
      <w:pPr>
        <w:spacing w:after="0" w:line="360" w:lineRule="auto"/>
        <w:jc w:val="center"/>
        <w:outlineLvl w:val="0"/>
        <w:rPr>
          <w:rFonts w:cs="Times New Roman"/>
          <w:b/>
          <w:sz w:val="40"/>
          <w:szCs w:val="40"/>
        </w:rPr>
      </w:pPr>
      <w:bookmarkStart w:id="86" w:name="_Toc381434992"/>
      <w:bookmarkStart w:id="87" w:name="_Toc381453708"/>
      <w:bookmarkStart w:id="88" w:name="_Toc381547879"/>
      <w:bookmarkStart w:id="89" w:name="_Toc381730360"/>
      <w:bookmarkStart w:id="90" w:name="_Toc381730956"/>
      <w:bookmarkStart w:id="91" w:name="_Toc381876988"/>
      <w:bookmarkStart w:id="92" w:name="_Toc381979699"/>
      <w:bookmarkStart w:id="93" w:name="_Toc381984371"/>
      <w:bookmarkStart w:id="94" w:name="_Toc382212792"/>
      <w:bookmarkStart w:id="95" w:name="_Toc382230934"/>
      <w:bookmarkStart w:id="96" w:name="_Toc382310337"/>
      <w:bookmarkStart w:id="97" w:name="_Toc382336326"/>
      <w:bookmarkStart w:id="98" w:name="_Toc382423447"/>
      <w:bookmarkStart w:id="99" w:name="_Toc382562562"/>
      <w:bookmarkStart w:id="100" w:name="_Toc382642248"/>
      <w:bookmarkStart w:id="101" w:name="_Toc382674462"/>
      <w:bookmarkStart w:id="102" w:name="_Toc382685075"/>
      <w:bookmarkStart w:id="103" w:name="_Toc382823997"/>
      <w:bookmarkStart w:id="104" w:name="_Toc382825478"/>
      <w:bookmarkStart w:id="105" w:name="_Toc382825531"/>
      <w:bookmarkStart w:id="106" w:name="_Toc382899276"/>
      <w:bookmarkStart w:id="107" w:name="_Toc382976935"/>
      <w:bookmarkStart w:id="108" w:name="_Toc383013559"/>
      <w:bookmarkStart w:id="109" w:name="_Toc383113433"/>
      <w:bookmarkStart w:id="110" w:name="_Toc383115873"/>
      <w:bookmarkStart w:id="111" w:name="_Toc383240157"/>
      <w:bookmarkStart w:id="112" w:name="_Toc383293556"/>
      <w:bookmarkStart w:id="113" w:name="_Toc383344512"/>
      <w:bookmarkStart w:id="114" w:name="_Toc383374396"/>
      <w:bookmarkStart w:id="115" w:name="_Toc383419648"/>
      <w:bookmarkStart w:id="116" w:name="_Toc383422792"/>
      <w:bookmarkStart w:id="117" w:name="_Toc383594788"/>
      <w:bookmarkStart w:id="118" w:name="_Toc383622172"/>
      <w:bookmarkStart w:id="119" w:name="_Toc383681771"/>
      <w:bookmarkStart w:id="120" w:name="_Toc383686670"/>
      <w:bookmarkStart w:id="121" w:name="_Toc383690701"/>
      <w:bookmarkStart w:id="122" w:name="_Toc383698781"/>
      <w:bookmarkStart w:id="123" w:name="_Toc383960449"/>
      <w:bookmarkStart w:id="124" w:name="_Toc385923663"/>
      <w:bookmarkStart w:id="125" w:name="_Toc385956928"/>
      <w:bookmarkStart w:id="126" w:name="_Toc385956980"/>
      <w:bookmarkStart w:id="127" w:name="_Toc386387836"/>
      <w:bookmarkStart w:id="128" w:name="_Toc386387887"/>
      <w:r w:rsidRPr="00E0763E">
        <w:rPr>
          <w:rFonts w:cs="Times New Roman"/>
          <w:b/>
          <w:sz w:val="40"/>
          <w:szCs w:val="40"/>
        </w:rPr>
        <w:t>Tereza Kollmannová</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C31F87" w:rsidRPr="00E0763E" w:rsidRDefault="00C31F87" w:rsidP="00493247">
      <w:pPr>
        <w:spacing w:after="0" w:line="360" w:lineRule="auto"/>
        <w:jc w:val="center"/>
        <w:outlineLvl w:val="0"/>
        <w:rPr>
          <w:rFonts w:cs="Times New Roman"/>
          <w:sz w:val="32"/>
          <w:szCs w:val="24"/>
        </w:rPr>
      </w:pPr>
    </w:p>
    <w:p w:rsidR="003C0D1F" w:rsidRPr="00E0763E" w:rsidRDefault="003C0D1F" w:rsidP="00493247">
      <w:pPr>
        <w:spacing w:after="0" w:line="360" w:lineRule="auto"/>
        <w:jc w:val="center"/>
        <w:outlineLvl w:val="0"/>
        <w:rPr>
          <w:rFonts w:cs="Times New Roman"/>
          <w:b/>
          <w:sz w:val="40"/>
          <w:szCs w:val="40"/>
        </w:rPr>
      </w:pPr>
      <w:bookmarkStart w:id="129" w:name="_Toc381434993"/>
      <w:bookmarkStart w:id="130" w:name="_Toc381453709"/>
      <w:bookmarkStart w:id="131" w:name="_Toc381547880"/>
      <w:bookmarkStart w:id="132" w:name="_Toc381730361"/>
      <w:bookmarkStart w:id="133" w:name="_Toc381730957"/>
      <w:bookmarkStart w:id="134" w:name="_Toc381876989"/>
      <w:bookmarkStart w:id="135" w:name="_Toc381979700"/>
      <w:bookmarkStart w:id="136" w:name="_Toc381984372"/>
      <w:bookmarkStart w:id="137" w:name="_Toc382212793"/>
      <w:bookmarkStart w:id="138" w:name="_Toc382230935"/>
      <w:bookmarkStart w:id="139" w:name="_Toc382310338"/>
      <w:bookmarkStart w:id="140" w:name="_Toc382336327"/>
      <w:bookmarkStart w:id="141" w:name="_Toc382423448"/>
      <w:bookmarkStart w:id="142" w:name="_Toc382562563"/>
      <w:bookmarkStart w:id="143" w:name="_Toc382642249"/>
      <w:bookmarkStart w:id="144" w:name="_Toc382674463"/>
      <w:bookmarkStart w:id="145" w:name="_Toc382685076"/>
      <w:bookmarkStart w:id="146" w:name="_Toc382823998"/>
      <w:bookmarkStart w:id="147" w:name="_Toc382825479"/>
      <w:bookmarkStart w:id="148" w:name="_Toc382825532"/>
      <w:bookmarkStart w:id="149" w:name="_Toc382899277"/>
      <w:bookmarkStart w:id="150" w:name="_Toc382976936"/>
      <w:bookmarkStart w:id="151" w:name="_Toc383013560"/>
      <w:bookmarkStart w:id="152" w:name="_Toc383113434"/>
      <w:bookmarkStart w:id="153" w:name="_Toc383115874"/>
      <w:bookmarkStart w:id="154" w:name="_Toc383240158"/>
      <w:bookmarkStart w:id="155" w:name="_Toc383293557"/>
      <w:bookmarkStart w:id="156" w:name="_Toc383344513"/>
      <w:bookmarkStart w:id="157" w:name="_Toc383374397"/>
      <w:bookmarkStart w:id="158" w:name="_Toc383419649"/>
      <w:bookmarkStart w:id="159" w:name="_Toc383422793"/>
      <w:bookmarkStart w:id="160" w:name="_Toc383594789"/>
      <w:bookmarkStart w:id="161" w:name="_Toc383622173"/>
      <w:bookmarkStart w:id="162" w:name="_Toc383681772"/>
      <w:bookmarkStart w:id="163" w:name="_Toc383686671"/>
      <w:bookmarkStart w:id="164" w:name="_Toc383690702"/>
      <w:bookmarkStart w:id="165" w:name="_Toc383698782"/>
      <w:bookmarkStart w:id="166" w:name="_Toc383960450"/>
      <w:bookmarkStart w:id="167" w:name="_Toc385923664"/>
      <w:bookmarkStart w:id="168" w:name="_Toc385956929"/>
      <w:bookmarkStart w:id="169" w:name="_Toc385956981"/>
      <w:bookmarkStart w:id="170" w:name="_Toc386387837"/>
      <w:bookmarkStart w:id="171" w:name="_Toc386387888"/>
      <w:r w:rsidRPr="00E0763E">
        <w:rPr>
          <w:rFonts w:cs="Times New Roman"/>
          <w:b/>
          <w:sz w:val="40"/>
          <w:szCs w:val="40"/>
        </w:rPr>
        <w:t>Institut spolupracujícího obviněného</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C31F87" w:rsidRPr="00E0763E" w:rsidRDefault="00C31F87" w:rsidP="00493247">
      <w:pPr>
        <w:spacing w:after="0" w:line="360" w:lineRule="auto"/>
        <w:jc w:val="center"/>
        <w:outlineLvl w:val="0"/>
        <w:rPr>
          <w:rFonts w:cs="Times New Roman"/>
          <w:b/>
          <w:sz w:val="32"/>
          <w:szCs w:val="24"/>
        </w:rPr>
      </w:pPr>
    </w:p>
    <w:p w:rsidR="003C0D1F" w:rsidRPr="00E0763E" w:rsidRDefault="003C0D1F" w:rsidP="00493247">
      <w:pPr>
        <w:spacing w:after="0" w:line="360" w:lineRule="auto"/>
        <w:jc w:val="center"/>
        <w:outlineLvl w:val="0"/>
        <w:rPr>
          <w:rFonts w:cs="Times New Roman"/>
          <w:b/>
          <w:sz w:val="32"/>
          <w:szCs w:val="32"/>
        </w:rPr>
      </w:pPr>
      <w:bookmarkStart w:id="172" w:name="_Toc381434994"/>
      <w:bookmarkStart w:id="173" w:name="_Toc381453710"/>
      <w:bookmarkStart w:id="174" w:name="_Toc381547881"/>
      <w:bookmarkStart w:id="175" w:name="_Toc381730362"/>
      <w:bookmarkStart w:id="176" w:name="_Toc381730958"/>
      <w:bookmarkStart w:id="177" w:name="_Toc381876990"/>
      <w:bookmarkStart w:id="178" w:name="_Toc381979701"/>
      <w:bookmarkStart w:id="179" w:name="_Toc381984373"/>
      <w:bookmarkStart w:id="180" w:name="_Toc382212794"/>
      <w:bookmarkStart w:id="181" w:name="_Toc382230936"/>
      <w:bookmarkStart w:id="182" w:name="_Toc382310339"/>
      <w:bookmarkStart w:id="183" w:name="_Toc382336328"/>
      <w:bookmarkStart w:id="184" w:name="_Toc382423449"/>
      <w:bookmarkStart w:id="185" w:name="_Toc382562564"/>
      <w:bookmarkStart w:id="186" w:name="_Toc382642250"/>
      <w:bookmarkStart w:id="187" w:name="_Toc382674464"/>
      <w:bookmarkStart w:id="188" w:name="_Toc382685077"/>
      <w:bookmarkStart w:id="189" w:name="_Toc382823999"/>
      <w:bookmarkStart w:id="190" w:name="_Toc382825480"/>
      <w:bookmarkStart w:id="191" w:name="_Toc382825533"/>
      <w:bookmarkStart w:id="192" w:name="_Toc382899278"/>
      <w:bookmarkStart w:id="193" w:name="_Toc382976937"/>
      <w:bookmarkStart w:id="194" w:name="_Toc383013561"/>
      <w:bookmarkStart w:id="195" w:name="_Toc383113435"/>
      <w:bookmarkStart w:id="196" w:name="_Toc383115875"/>
      <w:bookmarkStart w:id="197" w:name="_Toc383240159"/>
      <w:bookmarkStart w:id="198" w:name="_Toc383293558"/>
      <w:bookmarkStart w:id="199" w:name="_Toc383344514"/>
      <w:bookmarkStart w:id="200" w:name="_Toc383374398"/>
      <w:bookmarkStart w:id="201" w:name="_Toc383419650"/>
      <w:bookmarkStart w:id="202" w:name="_Toc383422794"/>
      <w:bookmarkStart w:id="203" w:name="_Toc383594790"/>
      <w:bookmarkStart w:id="204" w:name="_Toc383622174"/>
      <w:bookmarkStart w:id="205" w:name="_Toc383681773"/>
      <w:bookmarkStart w:id="206" w:name="_Toc383686672"/>
      <w:bookmarkStart w:id="207" w:name="_Toc383690703"/>
      <w:bookmarkStart w:id="208" w:name="_Toc383698783"/>
      <w:bookmarkStart w:id="209" w:name="_Toc383960451"/>
      <w:bookmarkStart w:id="210" w:name="_Toc385923665"/>
      <w:bookmarkStart w:id="211" w:name="_Toc385956930"/>
      <w:bookmarkStart w:id="212" w:name="_Toc385956982"/>
      <w:bookmarkStart w:id="213" w:name="_Toc386387838"/>
      <w:bookmarkStart w:id="214" w:name="_Toc386387889"/>
      <w:r w:rsidRPr="00E0763E">
        <w:rPr>
          <w:rFonts w:cs="Times New Roman"/>
          <w:b/>
          <w:sz w:val="32"/>
          <w:szCs w:val="32"/>
        </w:rPr>
        <w:t>Diplomová práce</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2C79CF" w:rsidRPr="00E0763E" w:rsidRDefault="002C79CF" w:rsidP="00493247">
      <w:pPr>
        <w:spacing w:after="0" w:line="360" w:lineRule="auto"/>
        <w:jc w:val="center"/>
        <w:outlineLvl w:val="0"/>
        <w:rPr>
          <w:rFonts w:cs="Times New Roman"/>
          <w:b/>
          <w:sz w:val="32"/>
          <w:szCs w:val="32"/>
        </w:rPr>
      </w:pPr>
    </w:p>
    <w:p w:rsidR="002C79CF" w:rsidRPr="00E0763E" w:rsidRDefault="002C79CF" w:rsidP="00493247">
      <w:pPr>
        <w:spacing w:after="0" w:line="360" w:lineRule="auto"/>
        <w:jc w:val="center"/>
        <w:outlineLvl w:val="0"/>
        <w:rPr>
          <w:rFonts w:cs="Times New Roman"/>
          <w:b/>
          <w:sz w:val="32"/>
          <w:szCs w:val="32"/>
        </w:rPr>
      </w:pPr>
    </w:p>
    <w:p w:rsidR="002C79CF" w:rsidRPr="00E0763E" w:rsidRDefault="002C79CF" w:rsidP="00493247">
      <w:pPr>
        <w:spacing w:after="0" w:line="360" w:lineRule="auto"/>
        <w:jc w:val="center"/>
        <w:outlineLvl w:val="0"/>
        <w:rPr>
          <w:rFonts w:cs="Times New Roman"/>
          <w:b/>
          <w:sz w:val="32"/>
          <w:szCs w:val="32"/>
        </w:rPr>
      </w:pPr>
    </w:p>
    <w:p w:rsidR="002C79CF" w:rsidRPr="00E0763E" w:rsidRDefault="002C79CF" w:rsidP="00493247">
      <w:pPr>
        <w:spacing w:after="0" w:line="360" w:lineRule="auto"/>
        <w:jc w:val="center"/>
        <w:outlineLvl w:val="0"/>
        <w:rPr>
          <w:rFonts w:cs="Times New Roman"/>
          <w:b/>
          <w:sz w:val="32"/>
          <w:szCs w:val="32"/>
        </w:rPr>
      </w:pPr>
    </w:p>
    <w:p w:rsidR="002C79CF" w:rsidRPr="00E0763E" w:rsidRDefault="002C79CF" w:rsidP="00493247">
      <w:pPr>
        <w:spacing w:after="0" w:line="360" w:lineRule="auto"/>
        <w:jc w:val="center"/>
        <w:outlineLvl w:val="0"/>
        <w:rPr>
          <w:rFonts w:cs="Times New Roman"/>
          <w:b/>
          <w:sz w:val="32"/>
          <w:szCs w:val="32"/>
        </w:rPr>
      </w:pPr>
    </w:p>
    <w:p w:rsidR="002C79CF" w:rsidRPr="00E0763E" w:rsidRDefault="002C79CF" w:rsidP="00493247">
      <w:pPr>
        <w:spacing w:after="0" w:line="360" w:lineRule="auto"/>
        <w:jc w:val="center"/>
        <w:outlineLvl w:val="0"/>
        <w:rPr>
          <w:rFonts w:cs="Times New Roman"/>
          <w:b/>
          <w:sz w:val="32"/>
          <w:szCs w:val="32"/>
        </w:rPr>
      </w:pPr>
    </w:p>
    <w:p w:rsidR="003C0D1F" w:rsidRPr="00E0763E" w:rsidRDefault="00C31F87" w:rsidP="00493247">
      <w:pPr>
        <w:spacing w:after="0" w:line="360" w:lineRule="auto"/>
        <w:jc w:val="center"/>
        <w:outlineLvl w:val="0"/>
        <w:rPr>
          <w:rFonts w:cs="Times New Roman"/>
          <w:b/>
          <w:sz w:val="32"/>
          <w:szCs w:val="32"/>
        </w:rPr>
      </w:pPr>
      <w:bookmarkStart w:id="215" w:name="_Toc381434995"/>
      <w:bookmarkStart w:id="216" w:name="_Toc381453711"/>
      <w:bookmarkStart w:id="217" w:name="_Toc381547882"/>
      <w:bookmarkStart w:id="218" w:name="_Toc381730363"/>
      <w:bookmarkStart w:id="219" w:name="_Toc381730959"/>
      <w:bookmarkStart w:id="220" w:name="_Toc381876991"/>
      <w:bookmarkStart w:id="221" w:name="_Toc381979702"/>
      <w:bookmarkStart w:id="222" w:name="_Toc381984374"/>
      <w:bookmarkStart w:id="223" w:name="_Toc382212795"/>
      <w:bookmarkStart w:id="224" w:name="_Toc382230937"/>
      <w:bookmarkStart w:id="225" w:name="_Toc382310340"/>
      <w:bookmarkStart w:id="226" w:name="_Toc382336329"/>
      <w:bookmarkStart w:id="227" w:name="_Toc382423450"/>
      <w:bookmarkStart w:id="228" w:name="_Toc382562565"/>
      <w:bookmarkStart w:id="229" w:name="_Toc382642251"/>
      <w:bookmarkStart w:id="230" w:name="_Toc382674465"/>
      <w:bookmarkStart w:id="231" w:name="_Toc382685078"/>
      <w:bookmarkStart w:id="232" w:name="_Toc382824000"/>
      <w:bookmarkStart w:id="233" w:name="_Toc382825481"/>
      <w:bookmarkStart w:id="234" w:name="_Toc382825534"/>
      <w:bookmarkStart w:id="235" w:name="_Toc382899279"/>
      <w:bookmarkStart w:id="236" w:name="_Toc382976938"/>
      <w:bookmarkStart w:id="237" w:name="_Toc383013562"/>
      <w:bookmarkStart w:id="238" w:name="_Toc383113436"/>
      <w:bookmarkStart w:id="239" w:name="_Toc383115876"/>
      <w:bookmarkStart w:id="240" w:name="_Toc383240160"/>
      <w:bookmarkStart w:id="241" w:name="_Toc383293559"/>
      <w:bookmarkStart w:id="242" w:name="_Toc383344515"/>
      <w:bookmarkStart w:id="243" w:name="_Toc383374399"/>
      <w:bookmarkStart w:id="244" w:name="_Toc383419651"/>
      <w:bookmarkStart w:id="245" w:name="_Toc383422795"/>
      <w:bookmarkStart w:id="246" w:name="_Toc383594791"/>
      <w:bookmarkStart w:id="247" w:name="_Toc383622175"/>
      <w:bookmarkStart w:id="248" w:name="_Toc383681774"/>
      <w:bookmarkStart w:id="249" w:name="_Toc383686673"/>
      <w:bookmarkStart w:id="250" w:name="_Toc383690704"/>
      <w:bookmarkStart w:id="251" w:name="_Toc383698784"/>
      <w:bookmarkStart w:id="252" w:name="_Toc383960452"/>
      <w:bookmarkStart w:id="253" w:name="_Toc385923666"/>
      <w:bookmarkStart w:id="254" w:name="_Toc385956931"/>
      <w:bookmarkStart w:id="255" w:name="_Toc385956983"/>
      <w:bookmarkStart w:id="256" w:name="_Toc386387839"/>
      <w:bookmarkStart w:id="257" w:name="_Toc386387890"/>
      <w:r w:rsidRPr="00E0763E">
        <w:rPr>
          <w:rFonts w:cs="Times New Roman"/>
          <w:b/>
          <w:sz w:val="32"/>
          <w:szCs w:val="32"/>
        </w:rPr>
        <w:t>Olomouc 2014</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rsidR="002C79CF" w:rsidRPr="00E0763E" w:rsidRDefault="002C79CF" w:rsidP="00493247">
      <w:pPr>
        <w:autoSpaceDE w:val="0"/>
        <w:autoSpaceDN w:val="0"/>
        <w:adjustRightInd w:val="0"/>
        <w:spacing w:after="0" w:line="360" w:lineRule="auto"/>
        <w:jc w:val="center"/>
        <w:rPr>
          <w:rFonts w:cs="Times New Roman"/>
          <w:b/>
          <w:sz w:val="28"/>
          <w:szCs w:val="24"/>
        </w:rPr>
      </w:pPr>
    </w:p>
    <w:p w:rsidR="002C79CF" w:rsidRPr="00E0763E" w:rsidRDefault="002C79CF" w:rsidP="00493247">
      <w:pPr>
        <w:autoSpaceDE w:val="0"/>
        <w:autoSpaceDN w:val="0"/>
        <w:adjustRightInd w:val="0"/>
        <w:spacing w:after="0" w:line="360" w:lineRule="auto"/>
        <w:jc w:val="center"/>
        <w:rPr>
          <w:rFonts w:cs="Times New Roman"/>
          <w:b/>
          <w:sz w:val="28"/>
          <w:szCs w:val="24"/>
        </w:rPr>
      </w:pPr>
    </w:p>
    <w:p w:rsidR="002C79CF" w:rsidRPr="00E0763E" w:rsidRDefault="002C79CF" w:rsidP="00493247">
      <w:pPr>
        <w:autoSpaceDE w:val="0"/>
        <w:autoSpaceDN w:val="0"/>
        <w:adjustRightInd w:val="0"/>
        <w:spacing w:after="0" w:line="360" w:lineRule="auto"/>
        <w:jc w:val="center"/>
        <w:rPr>
          <w:rFonts w:cs="Times New Roman"/>
          <w:b/>
          <w:sz w:val="28"/>
          <w:szCs w:val="24"/>
        </w:rPr>
      </w:pPr>
    </w:p>
    <w:p w:rsidR="002C79CF" w:rsidRPr="00E0763E" w:rsidRDefault="002C79CF" w:rsidP="00493247">
      <w:pPr>
        <w:autoSpaceDE w:val="0"/>
        <w:autoSpaceDN w:val="0"/>
        <w:adjustRightInd w:val="0"/>
        <w:spacing w:after="0" w:line="360" w:lineRule="auto"/>
        <w:rPr>
          <w:rFonts w:cs="Times New Roman"/>
          <w:b/>
          <w:sz w:val="28"/>
          <w:szCs w:val="24"/>
        </w:rPr>
      </w:pPr>
    </w:p>
    <w:p w:rsidR="002C79CF" w:rsidRPr="00E0763E" w:rsidRDefault="002C79CF" w:rsidP="00493247">
      <w:pPr>
        <w:autoSpaceDE w:val="0"/>
        <w:autoSpaceDN w:val="0"/>
        <w:adjustRightInd w:val="0"/>
        <w:spacing w:after="0" w:line="360" w:lineRule="auto"/>
        <w:rPr>
          <w:rFonts w:cs="Times New Roman"/>
          <w:b/>
          <w:sz w:val="28"/>
          <w:szCs w:val="24"/>
        </w:rPr>
      </w:pPr>
    </w:p>
    <w:p w:rsidR="002C79CF" w:rsidRPr="00E0763E" w:rsidRDefault="002C79CF" w:rsidP="00493247">
      <w:pPr>
        <w:autoSpaceDE w:val="0"/>
        <w:autoSpaceDN w:val="0"/>
        <w:adjustRightInd w:val="0"/>
        <w:spacing w:after="0" w:line="360" w:lineRule="auto"/>
        <w:rPr>
          <w:rFonts w:cs="Times New Roman"/>
          <w:b/>
          <w:sz w:val="28"/>
          <w:szCs w:val="24"/>
        </w:rPr>
      </w:pPr>
    </w:p>
    <w:p w:rsidR="001F4A53" w:rsidRPr="00E0763E" w:rsidRDefault="001F4A53" w:rsidP="00493247">
      <w:pPr>
        <w:autoSpaceDE w:val="0"/>
        <w:autoSpaceDN w:val="0"/>
        <w:adjustRightInd w:val="0"/>
        <w:spacing w:after="0" w:line="360" w:lineRule="auto"/>
        <w:rPr>
          <w:rFonts w:cs="Times New Roman"/>
          <w:b/>
          <w:sz w:val="28"/>
          <w:szCs w:val="24"/>
        </w:rPr>
      </w:pPr>
      <w:r w:rsidRPr="00E0763E">
        <w:rPr>
          <w:rFonts w:cs="Times New Roman"/>
          <w:b/>
          <w:sz w:val="28"/>
          <w:szCs w:val="24"/>
        </w:rPr>
        <w:lastRenderedPageBreak/>
        <w:t>Čestné prohlášení:</w:t>
      </w:r>
    </w:p>
    <w:p w:rsidR="001F4A53" w:rsidRPr="00E0763E" w:rsidRDefault="001F4A53" w:rsidP="00493247">
      <w:pPr>
        <w:autoSpaceDE w:val="0"/>
        <w:autoSpaceDN w:val="0"/>
        <w:adjustRightInd w:val="0"/>
        <w:spacing w:after="0" w:line="360" w:lineRule="auto"/>
        <w:rPr>
          <w:rFonts w:cs="Times New Roman"/>
          <w:szCs w:val="24"/>
        </w:rPr>
      </w:pPr>
    </w:p>
    <w:p w:rsidR="001F4A53" w:rsidRPr="00E0763E" w:rsidRDefault="001F4A53" w:rsidP="00493247">
      <w:pPr>
        <w:autoSpaceDE w:val="0"/>
        <w:autoSpaceDN w:val="0"/>
        <w:adjustRightInd w:val="0"/>
        <w:spacing w:after="0" w:line="360" w:lineRule="auto"/>
        <w:rPr>
          <w:rFonts w:cs="Times New Roman"/>
          <w:szCs w:val="24"/>
        </w:rPr>
      </w:pPr>
    </w:p>
    <w:p w:rsidR="001F4A53" w:rsidRPr="00E0763E" w:rsidRDefault="001F4A53" w:rsidP="00493247">
      <w:pPr>
        <w:autoSpaceDE w:val="0"/>
        <w:autoSpaceDN w:val="0"/>
        <w:adjustRightInd w:val="0"/>
        <w:spacing w:after="0" w:line="360" w:lineRule="auto"/>
        <w:rPr>
          <w:rFonts w:cs="Times New Roman"/>
          <w:szCs w:val="24"/>
        </w:rPr>
      </w:pPr>
    </w:p>
    <w:p w:rsidR="001F4A53" w:rsidRPr="00E0763E" w:rsidRDefault="001F4A53" w:rsidP="00493247">
      <w:pPr>
        <w:autoSpaceDE w:val="0"/>
        <w:autoSpaceDN w:val="0"/>
        <w:adjustRightInd w:val="0"/>
        <w:spacing w:after="0" w:line="360" w:lineRule="auto"/>
        <w:rPr>
          <w:rFonts w:cs="Times New Roman"/>
          <w:szCs w:val="24"/>
        </w:rPr>
      </w:pPr>
    </w:p>
    <w:p w:rsidR="001F4A53" w:rsidRPr="00E0763E" w:rsidRDefault="001F4A53" w:rsidP="00493247">
      <w:pPr>
        <w:autoSpaceDE w:val="0"/>
        <w:autoSpaceDN w:val="0"/>
        <w:adjustRightInd w:val="0"/>
        <w:spacing w:after="0" w:line="360" w:lineRule="auto"/>
        <w:rPr>
          <w:rFonts w:cs="Times New Roman"/>
          <w:szCs w:val="24"/>
        </w:rPr>
      </w:pPr>
    </w:p>
    <w:p w:rsidR="001F4A53" w:rsidRPr="00E0763E" w:rsidRDefault="001F4A53" w:rsidP="00493247">
      <w:pPr>
        <w:autoSpaceDE w:val="0"/>
        <w:autoSpaceDN w:val="0"/>
        <w:adjustRightInd w:val="0"/>
        <w:spacing w:after="0" w:line="360" w:lineRule="auto"/>
        <w:rPr>
          <w:rFonts w:cs="Times New Roman"/>
          <w:szCs w:val="24"/>
        </w:rPr>
      </w:pPr>
    </w:p>
    <w:p w:rsidR="001F4A53" w:rsidRPr="00E0763E" w:rsidRDefault="001F4A53" w:rsidP="00493247">
      <w:pPr>
        <w:autoSpaceDE w:val="0"/>
        <w:autoSpaceDN w:val="0"/>
        <w:adjustRightInd w:val="0"/>
        <w:spacing w:after="0" w:line="360" w:lineRule="auto"/>
        <w:rPr>
          <w:rFonts w:cs="Times New Roman"/>
          <w:szCs w:val="24"/>
        </w:rPr>
      </w:pPr>
    </w:p>
    <w:p w:rsidR="001F4A53" w:rsidRPr="00E0763E" w:rsidRDefault="001F4A53" w:rsidP="00493247">
      <w:pPr>
        <w:autoSpaceDE w:val="0"/>
        <w:autoSpaceDN w:val="0"/>
        <w:adjustRightInd w:val="0"/>
        <w:spacing w:after="0" w:line="360" w:lineRule="auto"/>
        <w:rPr>
          <w:rFonts w:cs="Times New Roman"/>
          <w:szCs w:val="24"/>
        </w:rPr>
      </w:pPr>
    </w:p>
    <w:p w:rsidR="001F4A53" w:rsidRPr="00E0763E" w:rsidRDefault="001F4A53" w:rsidP="00493247">
      <w:pPr>
        <w:autoSpaceDE w:val="0"/>
        <w:autoSpaceDN w:val="0"/>
        <w:adjustRightInd w:val="0"/>
        <w:spacing w:after="0" w:line="360" w:lineRule="auto"/>
        <w:rPr>
          <w:rFonts w:cs="Times New Roman"/>
          <w:szCs w:val="24"/>
        </w:rPr>
      </w:pPr>
    </w:p>
    <w:p w:rsidR="001F4A53" w:rsidRPr="00E0763E" w:rsidRDefault="001F4A53" w:rsidP="00493247">
      <w:pPr>
        <w:autoSpaceDE w:val="0"/>
        <w:autoSpaceDN w:val="0"/>
        <w:adjustRightInd w:val="0"/>
        <w:spacing w:after="0" w:line="360" w:lineRule="auto"/>
        <w:rPr>
          <w:rFonts w:cs="Times New Roman"/>
          <w:szCs w:val="24"/>
        </w:rPr>
      </w:pPr>
    </w:p>
    <w:p w:rsidR="001F4A53" w:rsidRPr="00E0763E" w:rsidRDefault="001F4A53" w:rsidP="00493247">
      <w:pPr>
        <w:autoSpaceDE w:val="0"/>
        <w:autoSpaceDN w:val="0"/>
        <w:adjustRightInd w:val="0"/>
        <w:spacing w:after="0" w:line="360" w:lineRule="auto"/>
        <w:rPr>
          <w:rFonts w:cs="Times New Roman"/>
          <w:szCs w:val="24"/>
        </w:rPr>
      </w:pPr>
    </w:p>
    <w:p w:rsidR="001F4A53" w:rsidRPr="00E0763E" w:rsidRDefault="001F4A53" w:rsidP="00493247">
      <w:pPr>
        <w:autoSpaceDE w:val="0"/>
        <w:autoSpaceDN w:val="0"/>
        <w:adjustRightInd w:val="0"/>
        <w:spacing w:after="0" w:line="360" w:lineRule="auto"/>
        <w:rPr>
          <w:rFonts w:cs="Times New Roman"/>
          <w:szCs w:val="24"/>
        </w:rPr>
      </w:pPr>
    </w:p>
    <w:p w:rsidR="001F4A53" w:rsidRPr="00E0763E" w:rsidRDefault="001F4A53" w:rsidP="00493247">
      <w:pPr>
        <w:autoSpaceDE w:val="0"/>
        <w:autoSpaceDN w:val="0"/>
        <w:adjustRightInd w:val="0"/>
        <w:spacing w:after="0" w:line="360" w:lineRule="auto"/>
        <w:rPr>
          <w:rFonts w:cs="Times New Roman"/>
          <w:szCs w:val="24"/>
        </w:rPr>
      </w:pPr>
    </w:p>
    <w:p w:rsidR="001F4A53" w:rsidRPr="00E0763E" w:rsidRDefault="001F4A53" w:rsidP="00493247">
      <w:pPr>
        <w:autoSpaceDE w:val="0"/>
        <w:autoSpaceDN w:val="0"/>
        <w:adjustRightInd w:val="0"/>
        <w:spacing w:after="0" w:line="360" w:lineRule="auto"/>
        <w:rPr>
          <w:rFonts w:cs="Times New Roman"/>
          <w:szCs w:val="24"/>
        </w:rPr>
      </w:pPr>
    </w:p>
    <w:p w:rsidR="001F4A53" w:rsidRPr="00E0763E" w:rsidRDefault="001F4A53" w:rsidP="00493247">
      <w:pPr>
        <w:autoSpaceDE w:val="0"/>
        <w:autoSpaceDN w:val="0"/>
        <w:adjustRightInd w:val="0"/>
        <w:spacing w:after="0" w:line="360" w:lineRule="auto"/>
        <w:rPr>
          <w:rFonts w:cs="Times New Roman"/>
          <w:szCs w:val="24"/>
        </w:rPr>
      </w:pPr>
    </w:p>
    <w:p w:rsidR="001F4A53" w:rsidRPr="00E0763E" w:rsidRDefault="001F4A53" w:rsidP="00493247">
      <w:pPr>
        <w:autoSpaceDE w:val="0"/>
        <w:autoSpaceDN w:val="0"/>
        <w:adjustRightInd w:val="0"/>
        <w:spacing w:after="0" w:line="360" w:lineRule="auto"/>
        <w:rPr>
          <w:rFonts w:cs="Times New Roman"/>
          <w:szCs w:val="24"/>
        </w:rPr>
      </w:pPr>
    </w:p>
    <w:p w:rsidR="001F4A53" w:rsidRPr="00E0763E" w:rsidRDefault="001F4A53" w:rsidP="00493247">
      <w:pPr>
        <w:autoSpaceDE w:val="0"/>
        <w:autoSpaceDN w:val="0"/>
        <w:adjustRightInd w:val="0"/>
        <w:spacing w:after="0" w:line="360" w:lineRule="auto"/>
        <w:rPr>
          <w:rFonts w:cs="Times New Roman"/>
          <w:szCs w:val="24"/>
        </w:rPr>
      </w:pPr>
    </w:p>
    <w:p w:rsidR="001F4A53" w:rsidRPr="00E0763E" w:rsidRDefault="001F4A53" w:rsidP="00493247">
      <w:pPr>
        <w:autoSpaceDE w:val="0"/>
        <w:autoSpaceDN w:val="0"/>
        <w:adjustRightInd w:val="0"/>
        <w:spacing w:after="0" w:line="360" w:lineRule="auto"/>
        <w:rPr>
          <w:rFonts w:cs="Times New Roman"/>
          <w:szCs w:val="24"/>
        </w:rPr>
      </w:pPr>
    </w:p>
    <w:p w:rsidR="001F4A53" w:rsidRPr="00E0763E" w:rsidRDefault="001F4A53" w:rsidP="00493247">
      <w:pPr>
        <w:autoSpaceDE w:val="0"/>
        <w:autoSpaceDN w:val="0"/>
        <w:adjustRightInd w:val="0"/>
        <w:spacing w:after="0" w:line="360" w:lineRule="auto"/>
        <w:rPr>
          <w:rFonts w:cs="Times New Roman"/>
          <w:szCs w:val="24"/>
        </w:rPr>
      </w:pPr>
    </w:p>
    <w:p w:rsidR="001F4A53" w:rsidRPr="00E0763E" w:rsidRDefault="001F4A53" w:rsidP="00493247">
      <w:pPr>
        <w:autoSpaceDE w:val="0"/>
        <w:autoSpaceDN w:val="0"/>
        <w:adjustRightInd w:val="0"/>
        <w:spacing w:after="0" w:line="360" w:lineRule="auto"/>
        <w:rPr>
          <w:rFonts w:cs="Times New Roman"/>
          <w:szCs w:val="24"/>
        </w:rPr>
      </w:pPr>
    </w:p>
    <w:p w:rsidR="001F4A53" w:rsidRPr="00E0763E" w:rsidRDefault="001F4A53" w:rsidP="00493247">
      <w:pPr>
        <w:autoSpaceDE w:val="0"/>
        <w:autoSpaceDN w:val="0"/>
        <w:adjustRightInd w:val="0"/>
        <w:spacing w:after="0" w:line="360" w:lineRule="auto"/>
        <w:rPr>
          <w:rFonts w:cs="Times New Roman"/>
          <w:szCs w:val="24"/>
        </w:rPr>
      </w:pPr>
    </w:p>
    <w:p w:rsidR="001F4A53" w:rsidRPr="00E0763E" w:rsidRDefault="001F4A53" w:rsidP="00493247">
      <w:pPr>
        <w:autoSpaceDE w:val="0"/>
        <w:autoSpaceDN w:val="0"/>
        <w:adjustRightInd w:val="0"/>
        <w:spacing w:after="0" w:line="360" w:lineRule="auto"/>
        <w:rPr>
          <w:rFonts w:cs="Times New Roman"/>
          <w:szCs w:val="24"/>
        </w:rPr>
      </w:pPr>
    </w:p>
    <w:p w:rsidR="001F4A53" w:rsidRPr="00E0763E" w:rsidRDefault="001F4A53" w:rsidP="00493247">
      <w:pPr>
        <w:autoSpaceDE w:val="0"/>
        <w:autoSpaceDN w:val="0"/>
        <w:adjustRightInd w:val="0"/>
        <w:spacing w:after="0" w:line="360" w:lineRule="auto"/>
        <w:rPr>
          <w:rFonts w:cs="Times New Roman"/>
          <w:szCs w:val="24"/>
        </w:rPr>
      </w:pPr>
    </w:p>
    <w:p w:rsidR="001F4A53" w:rsidRPr="00E0763E" w:rsidRDefault="001F4A53" w:rsidP="00493247">
      <w:pPr>
        <w:autoSpaceDE w:val="0"/>
        <w:autoSpaceDN w:val="0"/>
        <w:adjustRightInd w:val="0"/>
        <w:spacing w:after="0" w:line="360" w:lineRule="auto"/>
        <w:rPr>
          <w:rFonts w:cs="Times New Roman"/>
          <w:szCs w:val="24"/>
        </w:rPr>
      </w:pPr>
    </w:p>
    <w:p w:rsidR="001F4A53" w:rsidRPr="00E0763E" w:rsidRDefault="001F4A53" w:rsidP="00493247">
      <w:pPr>
        <w:autoSpaceDE w:val="0"/>
        <w:autoSpaceDN w:val="0"/>
        <w:adjustRightInd w:val="0"/>
        <w:spacing w:after="0" w:line="360" w:lineRule="auto"/>
        <w:rPr>
          <w:rFonts w:cs="Times New Roman"/>
          <w:szCs w:val="24"/>
        </w:rPr>
      </w:pPr>
    </w:p>
    <w:p w:rsidR="001F4A53" w:rsidRPr="00E0763E" w:rsidRDefault="001F4A53" w:rsidP="00493247">
      <w:pPr>
        <w:autoSpaceDE w:val="0"/>
        <w:autoSpaceDN w:val="0"/>
        <w:adjustRightInd w:val="0"/>
        <w:spacing w:after="0" w:line="360" w:lineRule="auto"/>
        <w:rPr>
          <w:rFonts w:cs="Times New Roman"/>
          <w:szCs w:val="24"/>
        </w:rPr>
      </w:pPr>
    </w:p>
    <w:p w:rsidR="001F4A53" w:rsidRPr="00E0763E" w:rsidRDefault="001F4A53" w:rsidP="00493247">
      <w:pPr>
        <w:autoSpaceDE w:val="0"/>
        <w:autoSpaceDN w:val="0"/>
        <w:adjustRightInd w:val="0"/>
        <w:spacing w:after="0" w:line="360" w:lineRule="auto"/>
        <w:rPr>
          <w:rFonts w:cs="Times New Roman"/>
          <w:szCs w:val="24"/>
        </w:rPr>
      </w:pPr>
      <w:r w:rsidRPr="00E0763E">
        <w:rPr>
          <w:rFonts w:cs="Times New Roman"/>
          <w:szCs w:val="24"/>
        </w:rPr>
        <w:t xml:space="preserve">Prohlašuji, že jsem diplomovou práci na téma </w:t>
      </w:r>
      <w:r w:rsidR="00C31F87" w:rsidRPr="00E0763E">
        <w:rPr>
          <w:rFonts w:cs="Times New Roman"/>
          <w:b/>
          <w:i/>
          <w:szCs w:val="24"/>
        </w:rPr>
        <w:t>Institut s</w:t>
      </w:r>
      <w:r w:rsidRPr="00E0763E">
        <w:rPr>
          <w:rFonts w:cs="Times New Roman"/>
          <w:b/>
          <w:i/>
          <w:szCs w:val="24"/>
        </w:rPr>
        <w:t>polupracující</w:t>
      </w:r>
      <w:r w:rsidR="00C31F87" w:rsidRPr="00E0763E">
        <w:rPr>
          <w:rFonts w:cs="Times New Roman"/>
          <w:b/>
          <w:i/>
          <w:szCs w:val="24"/>
        </w:rPr>
        <w:t>ho obviněného</w:t>
      </w:r>
      <w:r w:rsidR="00F95147" w:rsidRPr="00E0763E">
        <w:rPr>
          <w:rFonts w:cs="Times New Roman"/>
          <w:b/>
          <w:i/>
          <w:szCs w:val="24"/>
        </w:rPr>
        <w:t xml:space="preserve"> </w:t>
      </w:r>
      <w:r w:rsidRPr="00E0763E">
        <w:rPr>
          <w:rFonts w:cs="Times New Roman"/>
          <w:szCs w:val="24"/>
        </w:rPr>
        <w:t>vypracovala samostatně a citovala jsem všechny použité zdroje.</w:t>
      </w:r>
    </w:p>
    <w:p w:rsidR="00500645" w:rsidRPr="00E0763E" w:rsidRDefault="00500645" w:rsidP="00493247">
      <w:pPr>
        <w:tabs>
          <w:tab w:val="left" w:pos="6379"/>
        </w:tabs>
        <w:spacing w:after="0" w:line="360" w:lineRule="auto"/>
        <w:rPr>
          <w:rFonts w:cs="Times New Roman"/>
          <w:szCs w:val="24"/>
        </w:rPr>
      </w:pPr>
    </w:p>
    <w:p w:rsidR="001F4A53" w:rsidRPr="00E0763E" w:rsidRDefault="001F4A53" w:rsidP="00493247">
      <w:pPr>
        <w:tabs>
          <w:tab w:val="left" w:pos="6379"/>
        </w:tabs>
        <w:spacing w:after="0" w:line="360" w:lineRule="auto"/>
        <w:rPr>
          <w:rFonts w:cs="Times New Roman"/>
          <w:szCs w:val="24"/>
        </w:rPr>
      </w:pPr>
      <w:r w:rsidRPr="00E0763E">
        <w:rPr>
          <w:rFonts w:cs="Times New Roman"/>
          <w:szCs w:val="24"/>
        </w:rPr>
        <w:t xml:space="preserve">V Olomouci dne </w:t>
      </w:r>
      <w:r w:rsidR="00F95147" w:rsidRPr="00E0763E">
        <w:rPr>
          <w:rFonts w:cs="Times New Roman"/>
          <w:szCs w:val="24"/>
        </w:rPr>
        <w:t xml:space="preserve">25. </w:t>
      </w:r>
      <w:r w:rsidR="000229CE" w:rsidRPr="00E0763E">
        <w:rPr>
          <w:rFonts w:cs="Times New Roman"/>
          <w:szCs w:val="24"/>
        </w:rPr>
        <w:t>4</w:t>
      </w:r>
      <w:r w:rsidR="00F95147" w:rsidRPr="00E0763E">
        <w:rPr>
          <w:rFonts w:cs="Times New Roman"/>
          <w:szCs w:val="24"/>
        </w:rPr>
        <w:t>. 2014</w:t>
      </w:r>
    </w:p>
    <w:p w:rsidR="001F4A53" w:rsidRPr="00E0763E" w:rsidRDefault="00F95147" w:rsidP="00493247">
      <w:pPr>
        <w:tabs>
          <w:tab w:val="left" w:pos="6379"/>
        </w:tabs>
        <w:spacing w:after="0" w:line="360" w:lineRule="auto"/>
        <w:ind w:left="4962"/>
        <w:rPr>
          <w:rFonts w:cs="Times New Roman"/>
          <w:szCs w:val="24"/>
        </w:rPr>
      </w:pPr>
      <w:r w:rsidRPr="00E0763E">
        <w:rPr>
          <w:rFonts w:cs="Times New Roman"/>
          <w:szCs w:val="24"/>
        </w:rPr>
        <w:t>……….</w:t>
      </w:r>
      <w:r w:rsidR="001F4A53" w:rsidRPr="00E0763E">
        <w:rPr>
          <w:rFonts w:cs="Times New Roman"/>
          <w:szCs w:val="24"/>
        </w:rPr>
        <w:t>…..……………</w:t>
      </w:r>
      <w:r w:rsidRPr="00E0763E">
        <w:rPr>
          <w:rFonts w:cs="Times New Roman"/>
          <w:szCs w:val="24"/>
        </w:rPr>
        <w:t>….</w:t>
      </w:r>
      <w:r w:rsidR="001F4A53" w:rsidRPr="00E0763E">
        <w:rPr>
          <w:rFonts w:cs="Times New Roman"/>
          <w:szCs w:val="24"/>
        </w:rPr>
        <w:t>……………</w:t>
      </w:r>
    </w:p>
    <w:p w:rsidR="00201F89" w:rsidRPr="00E0763E" w:rsidRDefault="00C75FB9" w:rsidP="00493247">
      <w:pPr>
        <w:tabs>
          <w:tab w:val="left" w:pos="6379"/>
        </w:tabs>
        <w:spacing w:after="0" w:line="360" w:lineRule="auto"/>
        <w:ind w:left="5529"/>
        <w:rPr>
          <w:rFonts w:cs="Times New Roman"/>
          <w:szCs w:val="24"/>
        </w:rPr>
      </w:pPr>
      <w:r w:rsidRPr="00E0763E">
        <w:rPr>
          <w:rFonts w:cs="Times New Roman"/>
          <w:szCs w:val="24"/>
        </w:rPr>
        <w:t xml:space="preserve"> </w:t>
      </w:r>
      <w:r w:rsidR="00C31F87" w:rsidRPr="00E0763E">
        <w:rPr>
          <w:rFonts w:cs="Times New Roman"/>
          <w:szCs w:val="24"/>
        </w:rPr>
        <w:t>Tereza Kollmannová</w:t>
      </w:r>
    </w:p>
    <w:p w:rsidR="006928A0" w:rsidRPr="00E0763E" w:rsidRDefault="006928A0" w:rsidP="00493247">
      <w:pPr>
        <w:tabs>
          <w:tab w:val="left" w:pos="6379"/>
        </w:tabs>
        <w:spacing w:after="0" w:line="360" w:lineRule="auto"/>
        <w:ind w:left="5529"/>
        <w:rPr>
          <w:rFonts w:cs="Times New Roman"/>
          <w:szCs w:val="24"/>
        </w:rPr>
      </w:pPr>
    </w:p>
    <w:p w:rsidR="006928A0" w:rsidRPr="00E0763E" w:rsidRDefault="006928A0" w:rsidP="00493247">
      <w:pPr>
        <w:tabs>
          <w:tab w:val="left" w:pos="6379"/>
        </w:tabs>
        <w:spacing w:after="0" w:line="360" w:lineRule="auto"/>
        <w:ind w:left="5529"/>
        <w:rPr>
          <w:rFonts w:cs="Times New Roman"/>
          <w:szCs w:val="24"/>
        </w:rPr>
      </w:pPr>
    </w:p>
    <w:p w:rsidR="006928A0" w:rsidRPr="00E0763E" w:rsidRDefault="006928A0" w:rsidP="00493247">
      <w:pPr>
        <w:tabs>
          <w:tab w:val="left" w:pos="6379"/>
        </w:tabs>
        <w:spacing w:after="0" w:line="360" w:lineRule="auto"/>
        <w:ind w:left="5529"/>
        <w:rPr>
          <w:rFonts w:cs="Times New Roman"/>
          <w:szCs w:val="24"/>
        </w:rPr>
      </w:pPr>
    </w:p>
    <w:p w:rsidR="006928A0" w:rsidRPr="00E0763E" w:rsidRDefault="006928A0" w:rsidP="00493247">
      <w:pPr>
        <w:tabs>
          <w:tab w:val="left" w:pos="6379"/>
        </w:tabs>
        <w:spacing w:after="0" w:line="360" w:lineRule="auto"/>
        <w:ind w:left="5529"/>
        <w:rPr>
          <w:rFonts w:cs="Times New Roman"/>
          <w:szCs w:val="24"/>
        </w:rPr>
      </w:pPr>
    </w:p>
    <w:p w:rsidR="006928A0" w:rsidRPr="00E0763E" w:rsidRDefault="006928A0" w:rsidP="00493247">
      <w:pPr>
        <w:tabs>
          <w:tab w:val="left" w:pos="6379"/>
        </w:tabs>
        <w:spacing w:after="0" w:line="360" w:lineRule="auto"/>
        <w:ind w:left="5529"/>
        <w:rPr>
          <w:rFonts w:cs="Times New Roman"/>
          <w:szCs w:val="24"/>
        </w:rPr>
      </w:pPr>
    </w:p>
    <w:p w:rsidR="006928A0" w:rsidRPr="00E0763E" w:rsidRDefault="006928A0" w:rsidP="00493247">
      <w:pPr>
        <w:tabs>
          <w:tab w:val="left" w:pos="6379"/>
        </w:tabs>
        <w:spacing w:after="0" w:line="360" w:lineRule="auto"/>
        <w:ind w:left="5529"/>
        <w:rPr>
          <w:rFonts w:cs="Times New Roman"/>
          <w:szCs w:val="24"/>
        </w:rPr>
      </w:pPr>
    </w:p>
    <w:p w:rsidR="006928A0" w:rsidRPr="00E0763E" w:rsidRDefault="006928A0" w:rsidP="00493247">
      <w:pPr>
        <w:tabs>
          <w:tab w:val="left" w:pos="6379"/>
        </w:tabs>
        <w:spacing w:after="0" w:line="360" w:lineRule="auto"/>
        <w:ind w:left="5529"/>
        <w:rPr>
          <w:rFonts w:cs="Times New Roman"/>
          <w:szCs w:val="24"/>
        </w:rPr>
      </w:pPr>
    </w:p>
    <w:p w:rsidR="006928A0" w:rsidRPr="00E0763E" w:rsidRDefault="006928A0" w:rsidP="00493247">
      <w:pPr>
        <w:tabs>
          <w:tab w:val="left" w:pos="6379"/>
        </w:tabs>
        <w:spacing w:after="0" w:line="360" w:lineRule="auto"/>
        <w:ind w:left="5529"/>
        <w:rPr>
          <w:rFonts w:cs="Times New Roman"/>
          <w:szCs w:val="24"/>
        </w:rPr>
      </w:pPr>
    </w:p>
    <w:p w:rsidR="006928A0" w:rsidRPr="00E0763E" w:rsidRDefault="006928A0" w:rsidP="00493247">
      <w:pPr>
        <w:tabs>
          <w:tab w:val="left" w:pos="6379"/>
        </w:tabs>
        <w:spacing w:after="0" w:line="360" w:lineRule="auto"/>
        <w:ind w:left="5529"/>
        <w:rPr>
          <w:rFonts w:cs="Times New Roman"/>
          <w:szCs w:val="24"/>
        </w:rPr>
      </w:pPr>
    </w:p>
    <w:p w:rsidR="006928A0" w:rsidRPr="00E0763E" w:rsidRDefault="006928A0" w:rsidP="00493247">
      <w:pPr>
        <w:tabs>
          <w:tab w:val="left" w:pos="6379"/>
        </w:tabs>
        <w:spacing w:after="0" w:line="360" w:lineRule="auto"/>
        <w:ind w:left="5529"/>
        <w:rPr>
          <w:rFonts w:cs="Times New Roman"/>
          <w:szCs w:val="24"/>
        </w:rPr>
      </w:pPr>
    </w:p>
    <w:p w:rsidR="006928A0" w:rsidRPr="00E0763E" w:rsidRDefault="006928A0" w:rsidP="00493247">
      <w:pPr>
        <w:tabs>
          <w:tab w:val="left" w:pos="6379"/>
        </w:tabs>
        <w:spacing w:after="0" w:line="360" w:lineRule="auto"/>
        <w:ind w:left="5529"/>
        <w:rPr>
          <w:rFonts w:cs="Times New Roman"/>
          <w:szCs w:val="24"/>
        </w:rPr>
      </w:pPr>
    </w:p>
    <w:p w:rsidR="006928A0" w:rsidRPr="00E0763E" w:rsidRDefault="006928A0" w:rsidP="00493247">
      <w:pPr>
        <w:tabs>
          <w:tab w:val="left" w:pos="6379"/>
        </w:tabs>
        <w:spacing w:after="0" w:line="360" w:lineRule="auto"/>
        <w:ind w:left="5529"/>
        <w:rPr>
          <w:rFonts w:cs="Times New Roman"/>
          <w:szCs w:val="24"/>
        </w:rPr>
      </w:pPr>
    </w:p>
    <w:p w:rsidR="006928A0" w:rsidRPr="00E0763E" w:rsidRDefault="006928A0" w:rsidP="00493247">
      <w:pPr>
        <w:tabs>
          <w:tab w:val="left" w:pos="6379"/>
        </w:tabs>
        <w:spacing w:after="0" w:line="360" w:lineRule="auto"/>
        <w:ind w:left="5529"/>
        <w:rPr>
          <w:rFonts w:cs="Times New Roman"/>
          <w:szCs w:val="24"/>
        </w:rPr>
      </w:pPr>
    </w:p>
    <w:p w:rsidR="006928A0" w:rsidRPr="00E0763E" w:rsidRDefault="006928A0" w:rsidP="00493247">
      <w:pPr>
        <w:tabs>
          <w:tab w:val="left" w:pos="6379"/>
        </w:tabs>
        <w:spacing w:after="0" w:line="360" w:lineRule="auto"/>
        <w:ind w:left="5529"/>
        <w:rPr>
          <w:rFonts w:cs="Times New Roman"/>
          <w:szCs w:val="24"/>
        </w:rPr>
      </w:pPr>
    </w:p>
    <w:p w:rsidR="006928A0" w:rsidRPr="00E0763E" w:rsidRDefault="006928A0" w:rsidP="00493247">
      <w:pPr>
        <w:tabs>
          <w:tab w:val="left" w:pos="6379"/>
        </w:tabs>
        <w:spacing w:after="0" w:line="360" w:lineRule="auto"/>
        <w:ind w:left="5529"/>
        <w:rPr>
          <w:rFonts w:cs="Times New Roman"/>
          <w:szCs w:val="24"/>
        </w:rPr>
      </w:pPr>
    </w:p>
    <w:p w:rsidR="006928A0" w:rsidRPr="00E0763E" w:rsidRDefault="006928A0" w:rsidP="00493247">
      <w:pPr>
        <w:tabs>
          <w:tab w:val="left" w:pos="6379"/>
        </w:tabs>
        <w:spacing w:after="0" w:line="360" w:lineRule="auto"/>
        <w:ind w:left="5529"/>
        <w:rPr>
          <w:rFonts w:cs="Times New Roman"/>
          <w:szCs w:val="24"/>
        </w:rPr>
      </w:pPr>
    </w:p>
    <w:p w:rsidR="006928A0" w:rsidRPr="00E0763E" w:rsidRDefault="006928A0" w:rsidP="00493247">
      <w:pPr>
        <w:tabs>
          <w:tab w:val="left" w:pos="6379"/>
        </w:tabs>
        <w:spacing w:after="0" w:line="360" w:lineRule="auto"/>
        <w:ind w:left="5529"/>
        <w:rPr>
          <w:rFonts w:cs="Times New Roman"/>
          <w:szCs w:val="24"/>
        </w:rPr>
      </w:pPr>
    </w:p>
    <w:p w:rsidR="006928A0" w:rsidRPr="00E0763E" w:rsidRDefault="006928A0" w:rsidP="00493247">
      <w:pPr>
        <w:tabs>
          <w:tab w:val="left" w:pos="6379"/>
        </w:tabs>
        <w:spacing w:after="0" w:line="360" w:lineRule="auto"/>
        <w:ind w:left="5529"/>
        <w:rPr>
          <w:rFonts w:cs="Times New Roman"/>
          <w:szCs w:val="24"/>
        </w:rPr>
      </w:pPr>
    </w:p>
    <w:p w:rsidR="006928A0" w:rsidRPr="00E0763E" w:rsidRDefault="006928A0" w:rsidP="00493247">
      <w:pPr>
        <w:tabs>
          <w:tab w:val="left" w:pos="6379"/>
        </w:tabs>
        <w:spacing w:after="0" w:line="360" w:lineRule="auto"/>
        <w:ind w:left="5529"/>
        <w:rPr>
          <w:rFonts w:cs="Times New Roman"/>
          <w:szCs w:val="24"/>
        </w:rPr>
      </w:pPr>
    </w:p>
    <w:p w:rsidR="006928A0" w:rsidRPr="00E0763E" w:rsidRDefault="006928A0" w:rsidP="00493247">
      <w:pPr>
        <w:tabs>
          <w:tab w:val="left" w:pos="6379"/>
        </w:tabs>
        <w:spacing w:after="0" w:line="360" w:lineRule="auto"/>
        <w:ind w:left="5529"/>
        <w:rPr>
          <w:rFonts w:cs="Times New Roman"/>
          <w:szCs w:val="24"/>
        </w:rPr>
      </w:pPr>
    </w:p>
    <w:p w:rsidR="006928A0" w:rsidRPr="00E0763E" w:rsidRDefault="006928A0" w:rsidP="00493247">
      <w:pPr>
        <w:tabs>
          <w:tab w:val="left" w:pos="6379"/>
        </w:tabs>
        <w:spacing w:after="0" w:line="360" w:lineRule="auto"/>
        <w:ind w:left="5529"/>
        <w:rPr>
          <w:rFonts w:cs="Times New Roman"/>
          <w:szCs w:val="24"/>
        </w:rPr>
      </w:pPr>
    </w:p>
    <w:p w:rsidR="006928A0" w:rsidRPr="00E0763E" w:rsidRDefault="006928A0" w:rsidP="00493247">
      <w:pPr>
        <w:tabs>
          <w:tab w:val="left" w:pos="6379"/>
        </w:tabs>
        <w:spacing w:after="0" w:line="360" w:lineRule="auto"/>
        <w:ind w:left="5529"/>
        <w:rPr>
          <w:rFonts w:cs="Times New Roman"/>
          <w:szCs w:val="24"/>
        </w:rPr>
      </w:pPr>
    </w:p>
    <w:p w:rsidR="00D81752" w:rsidRPr="00E0763E" w:rsidRDefault="00D81752" w:rsidP="00493247">
      <w:pPr>
        <w:tabs>
          <w:tab w:val="left" w:pos="6379"/>
        </w:tabs>
        <w:spacing w:after="0" w:line="360" w:lineRule="auto"/>
        <w:ind w:left="5529"/>
        <w:rPr>
          <w:rFonts w:cs="Times New Roman"/>
          <w:szCs w:val="24"/>
        </w:rPr>
      </w:pPr>
    </w:p>
    <w:p w:rsidR="00D81752" w:rsidRPr="00E0763E" w:rsidRDefault="00D81752" w:rsidP="00493247">
      <w:pPr>
        <w:tabs>
          <w:tab w:val="left" w:pos="6379"/>
        </w:tabs>
        <w:spacing w:after="0" w:line="360" w:lineRule="auto"/>
        <w:ind w:left="5529"/>
        <w:rPr>
          <w:rFonts w:cs="Times New Roman"/>
          <w:szCs w:val="24"/>
        </w:rPr>
      </w:pPr>
    </w:p>
    <w:p w:rsidR="00D81752" w:rsidRPr="00E0763E" w:rsidRDefault="00D81752" w:rsidP="00493247">
      <w:pPr>
        <w:tabs>
          <w:tab w:val="left" w:pos="6379"/>
        </w:tabs>
        <w:spacing w:after="0" w:line="360" w:lineRule="auto"/>
        <w:ind w:left="5529"/>
        <w:rPr>
          <w:rFonts w:cs="Times New Roman"/>
          <w:szCs w:val="24"/>
        </w:rPr>
      </w:pPr>
    </w:p>
    <w:p w:rsidR="00D81752" w:rsidRPr="00E0763E" w:rsidRDefault="00D81752" w:rsidP="00493247">
      <w:pPr>
        <w:tabs>
          <w:tab w:val="left" w:pos="6379"/>
        </w:tabs>
        <w:spacing w:after="0" w:line="360" w:lineRule="auto"/>
        <w:ind w:left="5529"/>
        <w:rPr>
          <w:rFonts w:cs="Times New Roman"/>
          <w:szCs w:val="24"/>
        </w:rPr>
      </w:pPr>
    </w:p>
    <w:p w:rsidR="00D81752" w:rsidRPr="00E0763E" w:rsidRDefault="00D81752" w:rsidP="00493247">
      <w:pPr>
        <w:tabs>
          <w:tab w:val="left" w:pos="6379"/>
        </w:tabs>
        <w:spacing w:after="0" w:line="360" w:lineRule="auto"/>
        <w:ind w:left="5529"/>
        <w:rPr>
          <w:rFonts w:cs="Times New Roman"/>
          <w:szCs w:val="24"/>
        </w:rPr>
      </w:pPr>
    </w:p>
    <w:p w:rsidR="00D81752" w:rsidRPr="00E0763E" w:rsidRDefault="00D81752" w:rsidP="00493247">
      <w:pPr>
        <w:tabs>
          <w:tab w:val="left" w:pos="6379"/>
        </w:tabs>
        <w:spacing w:after="0" w:line="360" w:lineRule="auto"/>
        <w:ind w:left="5529"/>
        <w:rPr>
          <w:rFonts w:cs="Times New Roman"/>
          <w:szCs w:val="24"/>
        </w:rPr>
      </w:pPr>
    </w:p>
    <w:p w:rsidR="00543BF5" w:rsidRPr="00E0763E" w:rsidRDefault="00543BF5" w:rsidP="0074101D">
      <w:pPr>
        <w:autoSpaceDE w:val="0"/>
        <w:autoSpaceDN w:val="0"/>
        <w:adjustRightInd w:val="0"/>
        <w:spacing w:line="360" w:lineRule="auto"/>
        <w:ind w:firstLine="708"/>
        <w:rPr>
          <w:rFonts w:cs="Times New Roman"/>
          <w:i/>
        </w:rPr>
      </w:pPr>
      <w:bookmarkStart w:id="258" w:name="_Toc352047135"/>
      <w:r w:rsidRPr="00E0763E">
        <w:rPr>
          <w:rFonts w:cs="Times New Roman"/>
          <w:i/>
        </w:rPr>
        <w:t>Rád</w:t>
      </w:r>
      <w:r w:rsidR="00B07BF6" w:rsidRPr="00E0763E">
        <w:rPr>
          <w:rFonts w:cs="Times New Roman"/>
          <w:i/>
        </w:rPr>
        <w:t>a</w:t>
      </w:r>
      <w:r w:rsidRPr="00E0763E">
        <w:rPr>
          <w:rFonts w:cs="Times New Roman"/>
          <w:i/>
        </w:rPr>
        <w:t xml:space="preserve"> bych tímto </w:t>
      </w:r>
      <w:r w:rsidR="0074101D" w:rsidRPr="00E0763E">
        <w:rPr>
          <w:rFonts w:cs="Times New Roman"/>
          <w:i/>
        </w:rPr>
        <w:t>poděkovala</w:t>
      </w:r>
      <w:r w:rsidRPr="00E0763E">
        <w:rPr>
          <w:rFonts w:cs="Times New Roman"/>
          <w:i/>
        </w:rPr>
        <w:t xml:space="preserve"> vedoucí diplomové práce, JUDr. </w:t>
      </w:r>
      <w:r w:rsidR="00500645" w:rsidRPr="00E0763E">
        <w:rPr>
          <w:rFonts w:cs="Times New Roman"/>
          <w:i/>
        </w:rPr>
        <w:t>Bronislavě Coufalové, Ph</w:t>
      </w:r>
      <w:r w:rsidR="000229CE" w:rsidRPr="00E0763E">
        <w:rPr>
          <w:rFonts w:cs="Times New Roman"/>
          <w:i/>
        </w:rPr>
        <w:t>.</w:t>
      </w:r>
      <w:r w:rsidR="00500645" w:rsidRPr="00E0763E">
        <w:rPr>
          <w:rFonts w:cs="Times New Roman"/>
          <w:i/>
        </w:rPr>
        <w:t>D.</w:t>
      </w:r>
      <w:r w:rsidRPr="00E0763E">
        <w:rPr>
          <w:rFonts w:cs="Times New Roman"/>
          <w:i/>
        </w:rPr>
        <w:t xml:space="preserve">, za odborné vedení, vstřícný přístup, podnětné připomínky a cenné rady, které mi pomohly při zpracování této práce. </w:t>
      </w:r>
    </w:p>
    <w:sdt>
      <w:sdtPr>
        <w:rPr>
          <w:rFonts w:ascii="Times New Roman" w:eastAsiaTheme="minorEastAsia" w:hAnsi="Times New Roman" w:cs="Times New Roman"/>
          <w:b w:val="0"/>
          <w:bCs w:val="0"/>
          <w:color w:val="auto"/>
          <w:sz w:val="22"/>
          <w:szCs w:val="22"/>
          <w:lang w:eastAsia="cs-CZ"/>
        </w:rPr>
        <w:id w:val="1287464694"/>
        <w:docPartObj>
          <w:docPartGallery w:val="Table of Contents"/>
          <w:docPartUnique/>
        </w:docPartObj>
      </w:sdtPr>
      <w:sdtEndPr>
        <w:rPr>
          <w:sz w:val="24"/>
          <w:szCs w:val="24"/>
        </w:rPr>
      </w:sdtEndPr>
      <w:sdtContent>
        <w:p w:rsidR="00641331" w:rsidRDefault="001D5DDD" w:rsidP="00641331">
          <w:pPr>
            <w:pStyle w:val="Nadpisobsahu"/>
            <w:spacing w:line="360" w:lineRule="auto"/>
            <w:rPr>
              <w:rFonts w:asciiTheme="minorHAnsi" w:hAnsiTheme="minorHAnsi"/>
              <w:sz w:val="22"/>
              <w:szCs w:val="22"/>
            </w:rPr>
          </w:pPr>
          <w:r w:rsidRPr="00E0763E">
            <w:rPr>
              <w:rFonts w:ascii="Times New Roman" w:hAnsi="Times New Roman" w:cs="Times New Roman"/>
              <w:color w:val="auto"/>
              <w:sz w:val="32"/>
            </w:rPr>
            <w:t>Obsah</w:t>
          </w:r>
          <w:r w:rsidR="0035224C" w:rsidRPr="00E0763E">
            <w:rPr>
              <w:rFonts w:cs="Times New Roman"/>
              <w:noProof/>
            </w:rPr>
            <w:fldChar w:fldCharType="begin"/>
          </w:r>
          <w:r w:rsidRPr="00E0763E">
            <w:rPr>
              <w:rFonts w:cs="Times New Roman"/>
            </w:rPr>
            <w:instrText xml:space="preserve"> TOC \o "1-3" \h \z \u </w:instrText>
          </w:r>
          <w:r w:rsidR="0035224C" w:rsidRPr="00E0763E">
            <w:rPr>
              <w:rFonts w:cs="Times New Roman"/>
              <w:noProof/>
            </w:rPr>
            <w:fldChar w:fldCharType="separate"/>
          </w:r>
        </w:p>
        <w:p w:rsidR="00641331" w:rsidRDefault="00641331">
          <w:pPr>
            <w:pStyle w:val="Obsah1"/>
            <w:rPr>
              <w:rFonts w:asciiTheme="minorHAnsi" w:hAnsiTheme="minorHAnsi"/>
              <w:sz w:val="22"/>
              <w:szCs w:val="22"/>
            </w:rPr>
          </w:pPr>
        </w:p>
        <w:p w:rsidR="00641331" w:rsidRDefault="00641331">
          <w:pPr>
            <w:pStyle w:val="Obsah1"/>
            <w:rPr>
              <w:rFonts w:asciiTheme="minorHAnsi" w:hAnsiTheme="minorHAnsi"/>
              <w:sz w:val="22"/>
              <w:szCs w:val="22"/>
            </w:rPr>
          </w:pPr>
          <w:hyperlink w:anchor="_Toc386387891" w:history="1">
            <w:r w:rsidRPr="00FF4480">
              <w:rPr>
                <w:rStyle w:val="Hypertextovodkaz"/>
              </w:rPr>
              <w:t>Seznam použitých zkratek</w:t>
            </w:r>
            <w:r>
              <w:rPr>
                <w:webHidden/>
              </w:rPr>
              <w:tab/>
            </w:r>
            <w:r>
              <w:rPr>
                <w:webHidden/>
              </w:rPr>
              <w:fldChar w:fldCharType="begin"/>
            </w:r>
            <w:r>
              <w:rPr>
                <w:webHidden/>
              </w:rPr>
              <w:instrText xml:space="preserve"> PAGEREF _Toc386387891 \h </w:instrText>
            </w:r>
            <w:r>
              <w:rPr>
                <w:webHidden/>
              </w:rPr>
            </w:r>
            <w:r>
              <w:rPr>
                <w:webHidden/>
              </w:rPr>
              <w:fldChar w:fldCharType="separate"/>
            </w:r>
            <w:r w:rsidR="00E33CCA">
              <w:rPr>
                <w:webHidden/>
              </w:rPr>
              <w:t>6</w:t>
            </w:r>
            <w:r>
              <w:rPr>
                <w:webHidden/>
              </w:rPr>
              <w:fldChar w:fldCharType="end"/>
            </w:r>
          </w:hyperlink>
        </w:p>
        <w:p w:rsidR="00641331" w:rsidRDefault="00641331">
          <w:pPr>
            <w:pStyle w:val="Obsah1"/>
            <w:rPr>
              <w:rFonts w:asciiTheme="minorHAnsi" w:hAnsiTheme="minorHAnsi"/>
              <w:sz w:val="22"/>
              <w:szCs w:val="22"/>
            </w:rPr>
          </w:pPr>
          <w:hyperlink w:anchor="_Toc386387892" w:history="1">
            <w:r w:rsidRPr="00FF4480">
              <w:rPr>
                <w:rStyle w:val="Hypertextovodkaz"/>
              </w:rPr>
              <w:t>Úvod</w:t>
            </w:r>
            <w:r>
              <w:rPr>
                <w:webHidden/>
              </w:rPr>
              <w:tab/>
            </w:r>
            <w:r>
              <w:rPr>
                <w:webHidden/>
              </w:rPr>
              <w:fldChar w:fldCharType="begin"/>
            </w:r>
            <w:r>
              <w:rPr>
                <w:webHidden/>
              </w:rPr>
              <w:instrText xml:space="preserve"> PAGEREF _Toc386387892 \h </w:instrText>
            </w:r>
            <w:r>
              <w:rPr>
                <w:webHidden/>
              </w:rPr>
            </w:r>
            <w:r>
              <w:rPr>
                <w:webHidden/>
              </w:rPr>
              <w:fldChar w:fldCharType="separate"/>
            </w:r>
            <w:r w:rsidR="00E33CCA">
              <w:rPr>
                <w:webHidden/>
              </w:rPr>
              <w:t>7</w:t>
            </w:r>
            <w:r>
              <w:rPr>
                <w:webHidden/>
              </w:rPr>
              <w:fldChar w:fldCharType="end"/>
            </w:r>
          </w:hyperlink>
        </w:p>
        <w:p w:rsidR="00641331" w:rsidRDefault="00641331">
          <w:pPr>
            <w:pStyle w:val="Obsah1"/>
            <w:rPr>
              <w:rFonts w:asciiTheme="minorHAnsi" w:hAnsiTheme="minorHAnsi"/>
              <w:sz w:val="22"/>
              <w:szCs w:val="22"/>
            </w:rPr>
          </w:pPr>
          <w:hyperlink w:anchor="_Toc386387893" w:history="1">
            <w:r w:rsidRPr="00FF4480">
              <w:rPr>
                <w:rStyle w:val="Hypertextovodkaz"/>
              </w:rPr>
              <w:t>1.</w:t>
            </w:r>
            <w:r>
              <w:rPr>
                <w:rFonts w:asciiTheme="minorHAnsi" w:hAnsiTheme="minorHAnsi"/>
                <w:sz w:val="22"/>
                <w:szCs w:val="22"/>
              </w:rPr>
              <w:tab/>
            </w:r>
            <w:r w:rsidRPr="00FF4480">
              <w:rPr>
                <w:rStyle w:val="Hypertextovodkaz"/>
              </w:rPr>
              <w:t>Spolupracující obviněný</w:t>
            </w:r>
            <w:r>
              <w:rPr>
                <w:webHidden/>
              </w:rPr>
              <w:tab/>
            </w:r>
            <w:r>
              <w:rPr>
                <w:webHidden/>
              </w:rPr>
              <w:fldChar w:fldCharType="begin"/>
            </w:r>
            <w:r>
              <w:rPr>
                <w:webHidden/>
              </w:rPr>
              <w:instrText xml:space="preserve"> PAGEREF _Toc386387893 \h </w:instrText>
            </w:r>
            <w:r>
              <w:rPr>
                <w:webHidden/>
              </w:rPr>
            </w:r>
            <w:r>
              <w:rPr>
                <w:webHidden/>
              </w:rPr>
              <w:fldChar w:fldCharType="separate"/>
            </w:r>
            <w:r w:rsidR="00E33CCA">
              <w:rPr>
                <w:webHidden/>
              </w:rPr>
              <w:t>9</w:t>
            </w:r>
            <w:r>
              <w:rPr>
                <w:webHidden/>
              </w:rPr>
              <w:fldChar w:fldCharType="end"/>
            </w:r>
          </w:hyperlink>
        </w:p>
        <w:p w:rsidR="00641331" w:rsidRDefault="00641331">
          <w:pPr>
            <w:pStyle w:val="Obsah2"/>
            <w:rPr>
              <w:rFonts w:asciiTheme="minorHAnsi" w:hAnsiTheme="minorHAnsi"/>
              <w:szCs w:val="22"/>
            </w:rPr>
          </w:pPr>
          <w:hyperlink w:anchor="_Toc386387894" w:history="1">
            <w:r w:rsidRPr="00FF4480">
              <w:rPr>
                <w:rStyle w:val="Hypertextovodkaz"/>
              </w:rPr>
              <w:t>1.1.</w:t>
            </w:r>
            <w:r>
              <w:rPr>
                <w:rFonts w:asciiTheme="minorHAnsi" w:hAnsiTheme="minorHAnsi"/>
                <w:szCs w:val="22"/>
              </w:rPr>
              <w:tab/>
            </w:r>
            <w:r w:rsidRPr="00FF4480">
              <w:rPr>
                <w:rStyle w:val="Hypertextovodkaz"/>
              </w:rPr>
              <w:t>Pojem korunní svědek</w:t>
            </w:r>
            <w:r>
              <w:rPr>
                <w:webHidden/>
              </w:rPr>
              <w:tab/>
            </w:r>
            <w:r>
              <w:rPr>
                <w:webHidden/>
              </w:rPr>
              <w:fldChar w:fldCharType="begin"/>
            </w:r>
            <w:r>
              <w:rPr>
                <w:webHidden/>
              </w:rPr>
              <w:instrText xml:space="preserve"> PAGEREF _Toc386387894 \h </w:instrText>
            </w:r>
            <w:r>
              <w:rPr>
                <w:webHidden/>
              </w:rPr>
            </w:r>
            <w:r>
              <w:rPr>
                <w:webHidden/>
              </w:rPr>
              <w:fldChar w:fldCharType="separate"/>
            </w:r>
            <w:r w:rsidR="00E33CCA">
              <w:rPr>
                <w:webHidden/>
              </w:rPr>
              <w:t>9</w:t>
            </w:r>
            <w:r>
              <w:rPr>
                <w:webHidden/>
              </w:rPr>
              <w:fldChar w:fldCharType="end"/>
            </w:r>
          </w:hyperlink>
        </w:p>
        <w:p w:rsidR="00641331" w:rsidRDefault="00641331">
          <w:pPr>
            <w:pStyle w:val="Obsah2"/>
            <w:rPr>
              <w:rFonts w:asciiTheme="minorHAnsi" w:hAnsiTheme="minorHAnsi"/>
              <w:szCs w:val="22"/>
            </w:rPr>
          </w:pPr>
          <w:hyperlink w:anchor="_Toc386387895" w:history="1">
            <w:r w:rsidRPr="00FF4480">
              <w:rPr>
                <w:rStyle w:val="Hypertextovodkaz"/>
              </w:rPr>
              <w:t>1.2.</w:t>
            </w:r>
            <w:r>
              <w:rPr>
                <w:rFonts w:asciiTheme="minorHAnsi" w:hAnsiTheme="minorHAnsi"/>
                <w:szCs w:val="22"/>
              </w:rPr>
              <w:tab/>
            </w:r>
            <w:r w:rsidRPr="00FF4480">
              <w:rPr>
                <w:rStyle w:val="Hypertextovodkaz"/>
              </w:rPr>
              <w:t>Návrhy zákonů upravující institut korunního svědka</w:t>
            </w:r>
            <w:r>
              <w:rPr>
                <w:webHidden/>
              </w:rPr>
              <w:tab/>
            </w:r>
            <w:r>
              <w:rPr>
                <w:webHidden/>
              </w:rPr>
              <w:fldChar w:fldCharType="begin"/>
            </w:r>
            <w:r>
              <w:rPr>
                <w:webHidden/>
              </w:rPr>
              <w:instrText xml:space="preserve"> PAGEREF _Toc386387895 \h </w:instrText>
            </w:r>
            <w:r>
              <w:rPr>
                <w:webHidden/>
              </w:rPr>
            </w:r>
            <w:r>
              <w:rPr>
                <w:webHidden/>
              </w:rPr>
              <w:fldChar w:fldCharType="separate"/>
            </w:r>
            <w:r w:rsidR="00E33CCA">
              <w:rPr>
                <w:webHidden/>
              </w:rPr>
              <w:t>10</w:t>
            </w:r>
            <w:r>
              <w:rPr>
                <w:webHidden/>
              </w:rPr>
              <w:fldChar w:fldCharType="end"/>
            </w:r>
          </w:hyperlink>
        </w:p>
        <w:p w:rsidR="00641331" w:rsidRDefault="00641331">
          <w:pPr>
            <w:pStyle w:val="Obsah3"/>
            <w:tabs>
              <w:tab w:val="left" w:pos="1320"/>
              <w:tab w:val="right" w:leader="dot" w:pos="9062"/>
            </w:tabs>
            <w:rPr>
              <w:rFonts w:asciiTheme="minorHAnsi" w:hAnsiTheme="minorHAnsi"/>
              <w:noProof/>
              <w:sz w:val="22"/>
            </w:rPr>
          </w:pPr>
          <w:hyperlink w:anchor="_Toc386387896" w:history="1">
            <w:r w:rsidRPr="00FF4480">
              <w:rPr>
                <w:rStyle w:val="Hypertextovodkaz"/>
                <w:noProof/>
              </w:rPr>
              <w:t>1.2.1.</w:t>
            </w:r>
            <w:r>
              <w:rPr>
                <w:rFonts w:asciiTheme="minorHAnsi" w:hAnsiTheme="minorHAnsi"/>
                <w:noProof/>
                <w:sz w:val="22"/>
              </w:rPr>
              <w:tab/>
            </w:r>
            <w:r w:rsidRPr="00FF4480">
              <w:rPr>
                <w:rStyle w:val="Hypertextovodkaz"/>
                <w:noProof/>
              </w:rPr>
              <w:t>Návrhy z období let 2000 – 2009</w:t>
            </w:r>
            <w:r>
              <w:rPr>
                <w:noProof/>
                <w:webHidden/>
              </w:rPr>
              <w:tab/>
            </w:r>
            <w:r>
              <w:rPr>
                <w:noProof/>
                <w:webHidden/>
              </w:rPr>
              <w:fldChar w:fldCharType="begin"/>
            </w:r>
            <w:r>
              <w:rPr>
                <w:noProof/>
                <w:webHidden/>
              </w:rPr>
              <w:instrText xml:space="preserve"> PAGEREF _Toc386387896 \h </w:instrText>
            </w:r>
            <w:r>
              <w:rPr>
                <w:noProof/>
                <w:webHidden/>
              </w:rPr>
            </w:r>
            <w:r>
              <w:rPr>
                <w:noProof/>
                <w:webHidden/>
              </w:rPr>
              <w:fldChar w:fldCharType="separate"/>
            </w:r>
            <w:r w:rsidR="00E33CCA">
              <w:rPr>
                <w:noProof/>
                <w:webHidden/>
              </w:rPr>
              <w:t>10</w:t>
            </w:r>
            <w:r>
              <w:rPr>
                <w:noProof/>
                <w:webHidden/>
              </w:rPr>
              <w:fldChar w:fldCharType="end"/>
            </w:r>
          </w:hyperlink>
        </w:p>
        <w:p w:rsidR="00641331" w:rsidRDefault="00641331">
          <w:pPr>
            <w:pStyle w:val="Obsah3"/>
            <w:tabs>
              <w:tab w:val="left" w:pos="1320"/>
              <w:tab w:val="right" w:leader="dot" w:pos="9062"/>
            </w:tabs>
            <w:rPr>
              <w:rFonts w:asciiTheme="minorHAnsi" w:hAnsiTheme="minorHAnsi"/>
              <w:noProof/>
              <w:sz w:val="22"/>
            </w:rPr>
          </w:pPr>
          <w:hyperlink w:anchor="_Toc386387897" w:history="1">
            <w:r w:rsidRPr="00FF4480">
              <w:rPr>
                <w:rStyle w:val="Hypertextovodkaz"/>
                <w:noProof/>
              </w:rPr>
              <w:t>1.2.2.</w:t>
            </w:r>
            <w:r>
              <w:rPr>
                <w:rFonts w:asciiTheme="minorHAnsi" w:hAnsiTheme="minorHAnsi"/>
                <w:noProof/>
                <w:sz w:val="22"/>
              </w:rPr>
              <w:tab/>
            </w:r>
            <w:r w:rsidRPr="00FF4480">
              <w:rPr>
                <w:rStyle w:val="Hypertextovodkaz"/>
                <w:noProof/>
              </w:rPr>
              <w:t>Návrhy od roku 2010</w:t>
            </w:r>
            <w:r>
              <w:rPr>
                <w:noProof/>
                <w:webHidden/>
              </w:rPr>
              <w:tab/>
            </w:r>
            <w:r>
              <w:rPr>
                <w:noProof/>
                <w:webHidden/>
              </w:rPr>
              <w:fldChar w:fldCharType="begin"/>
            </w:r>
            <w:r>
              <w:rPr>
                <w:noProof/>
                <w:webHidden/>
              </w:rPr>
              <w:instrText xml:space="preserve"> PAGEREF _Toc386387897 \h </w:instrText>
            </w:r>
            <w:r>
              <w:rPr>
                <w:noProof/>
                <w:webHidden/>
              </w:rPr>
            </w:r>
            <w:r>
              <w:rPr>
                <w:noProof/>
                <w:webHidden/>
              </w:rPr>
              <w:fldChar w:fldCharType="separate"/>
            </w:r>
            <w:r w:rsidR="00E33CCA">
              <w:rPr>
                <w:noProof/>
                <w:webHidden/>
              </w:rPr>
              <w:t>14</w:t>
            </w:r>
            <w:r>
              <w:rPr>
                <w:noProof/>
                <w:webHidden/>
              </w:rPr>
              <w:fldChar w:fldCharType="end"/>
            </w:r>
          </w:hyperlink>
        </w:p>
        <w:p w:rsidR="00641331" w:rsidRDefault="00641331">
          <w:pPr>
            <w:pStyle w:val="Obsah2"/>
            <w:rPr>
              <w:rFonts w:asciiTheme="minorHAnsi" w:hAnsiTheme="minorHAnsi"/>
              <w:szCs w:val="22"/>
            </w:rPr>
          </w:pPr>
          <w:hyperlink w:anchor="_Toc386387898" w:history="1">
            <w:r w:rsidRPr="00FF4480">
              <w:rPr>
                <w:rStyle w:val="Hypertextovodkaz"/>
              </w:rPr>
              <w:t>1.3.</w:t>
            </w:r>
            <w:r>
              <w:rPr>
                <w:rFonts w:asciiTheme="minorHAnsi" w:hAnsiTheme="minorHAnsi"/>
                <w:szCs w:val="22"/>
              </w:rPr>
              <w:tab/>
            </w:r>
            <w:r w:rsidRPr="00FF4480">
              <w:rPr>
                <w:rStyle w:val="Hypertextovodkaz"/>
              </w:rPr>
              <w:t>Reflexe institutu v hmotněprávních a procesněprávních předpisech před rekodifikací trestního zákoníku</w:t>
            </w:r>
            <w:r>
              <w:rPr>
                <w:webHidden/>
              </w:rPr>
              <w:tab/>
            </w:r>
            <w:r>
              <w:rPr>
                <w:webHidden/>
              </w:rPr>
              <w:fldChar w:fldCharType="begin"/>
            </w:r>
            <w:r>
              <w:rPr>
                <w:webHidden/>
              </w:rPr>
              <w:instrText xml:space="preserve"> PAGEREF _Toc386387898 \h </w:instrText>
            </w:r>
            <w:r>
              <w:rPr>
                <w:webHidden/>
              </w:rPr>
            </w:r>
            <w:r>
              <w:rPr>
                <w:webHidden/>
              </w:rPr>
              <w:fldChar w:fldCharType="separate"/>
            </w:r>
            <w:r w:rsidR="00E33CCA">
              <w:rPr>
                <w:webHidden/>
              </w:rPr>
              <w:t>17</w:t>
            </w:r>
            <w:r>
              <w:rPr>
                <w:webHidden/>
              </w:rPr>
              <w:fldChar w:fldCharType="end"/>
            </w:r>
          </w:hyperlink>
        </w:p>
        <w:p w:rsidR="00641331" w:rsidRDefault="00641331">
          <w:pPr>
            <w:pStyle w:val="Obsah2"/>
            <w:rPr>
              <w:rFonts w:asciiTheme="minorHAnsi" w:hAnsiTheme="minorHAnsi"/>
              <w:szCs w:val="22"/>
            </w:rPr>
          </w:pPr>
          <w:hyperlink w:anchor="_Toc386387899" w:history="1">
            <w:r w:rsidRPr="00FF4480">
              <w:rPr>
                <w:rStyle w:val="Hypertextovodkaz"/>
              </w:rPr>
              <w:t>1.4.</w:t>
            </w:r>
            <w:r>
              <w:rPr>
                <w:rFonts w:asciiTheme="minorHAnsi" w:hAnsiTheme="minorHAnsi"/>
                <w:szCs w:val="22"/>
              </w:rPr>
              <w:tab/>
            </w:r>
            <w:r w:rsidRPr="00FF4480">
              <w:rPr>
                <w:rStyle w:val="Hypertextovodkaz"/>
              </w:rPr>
              <w:t>Vymezení pojmu spolupracující obviněný</w:t>
            </w:r>
            <w:r>
              <w:rPr>
                <w:webHidden/>
              </w:rPr>
              <w:tab/>
            </w:r>
            <w:r>
              <w:rPr>
                <w:webHidden/>
              </w:rPr>
              <w:fldChar w:fldCharType="begin"/>
            </w:r>
            <w:r>
              <w:rPr>
                <w:webHidden/>
              </w:rPr>
              <w:instrText xml:space="preserve"> PAGEREF _Toc386387899 \h </w:instrText>
            </w:r>
            <w:r>
              <w:rPr>
                <w:webHidden/>
              </w:rPr>
            </w:r>
            <w:r>
              <w:rPr>
                <w:webHidden/>
              </w:rPr>
              <w:fldChar w:fldCharType="separate"/>
            </w:r>
            <w:r w:rsidR="00E33CCA">
              <w:rPr>
                <w:webHidden/>
              </w:rPr>
              <w:t>19</w:t>
            </w:r>
            <w:r>
              <w:rPr>
                <w:webHidden/>
              </w:rPr>
              <w:fldChar w:fldCharType="end"/>
            </w:r>
          </w:hyperlink>
        </w:p>
        <w:p w:rsidR="00641331" w:rsidRDefault="00641331">
          <w:pPr>
            <w:pStyle w:val="Obsah1"/>
            <w:rPr>
              <w:rFonts w:asciiTheme="minorHAnsi" w:hAnsiTheme="minorHAnsi"/>
              <w:sz w:val="22"/>
              <w:szCs w:val="22"/>
            </w:rPr>
          </w:pPr>
          <w:hyperlink w:anchor="_Toc386387900" w:history="1">
            <w:r w:rsidRPr="00FF4480">
              <w:rPr>
                <w:rStyle w:val="Hypertextovodkaz"/>
              </w:rPr>
              <w:t>2.</w:t>
            </w:r>
            <w:r>
              <w:rPr>
                <w:rFonts w:asciiTheme="minorHAnsi" w:hAnsiTheme="minorHAnsi"/>
                <w:sz w:val="22"/>
                <w:szCs w:val="22"/>
              </w:rPr>
              <w:tab/>
            </w:r>
            <w:r w:rsidRPr="00FF4480">
              <w:rPr>
                <w:rStyle w:val="Hypertextovodkaz"/>
              </w:rPr>
              <w:t>Právní úprava de lege lata</w:t>
            </w:r>
            <w:r>
              <w:rPr>
                <w:webHidden/>
              </w:rPr>
              <w:tab/>
            </w:r>
            <w:r>
              <w:rPr>
                <w:webHidden/>
              </w:rPr>
              <w:fldChar w:fldCharType="begin"/>
            </w:r>
            <w:r>
              <w:rPr>
                <w:webHidden/>
              </w:rPr>
              <w:instrText xml:space="preserve"> PAGEREF _Toc386387900 \h </w:instrText>
            </w:r>
            <w:r>
              <w:rPr>
                <w:webHidden/>
              </w:rPr>
            </w:r>
            <w:r>
              <w:rPr>
                <w:webHidden/>
              </w:rPr>
              <w:fldChar w:fldCharType="separate"/>
            </w:r>
            <w:r w:rsidR="00E33CCA">
              <w:rPr>
                <w:webHidden/>
              </w:rPr>
              <w:t>20</w:t>
            </w:r>
            <w:r>
              <w:rPr>
                <w:webHidden/>
              </w:rPr>
              <w:fldChar w:fldCharType="end"/>
            </w:r>
          </w:hyperlink>
        </w:p>
        <w:p w:rsidR="00641331" w:rsidRDefault="00641331">
          <w:pPr>
            <w:pStyle w:val="Obsah2"/>
            <w:rPr>
              <w:rFonts w:asciiTheme="minorHAnsi" w:hAnsiTheme="minorHAnsi"/>
              <w:szCs w:val="22"/>
            </w:rPr>
          </w:pPr>
          <w:hyperlink w:anchor="_Toc386387901" w:history="1">
            <w:r w:rsidRPr="00FF4480">
              <w:rPr>
                <w:rStyle w:val="Hypertextovodkaz"/>
              </w:rPr>
              <w:t>2.1.</w:t>
            </w:r>
            <w:r>
              <w:rPr>
                <w:rFonts w:asciiTheme="minorHAnsi" w:hAnsiTheme="minorHAnsi"/>
                <w:szCs w:val="22"/>
              </w:rPr>
              <w:tab/>
            </w:r>
            <w:r w:rsidRPr="00FF4480">
              <w:rPr>
                <w:rStyle w:val="Hypertextovodkaz"/>
              </w:rPr>
              <w:t>Právní úprava v trestním řádu</w:t>
            </w:r>
            <w:r>
              <w:rPr>
                <w:webHidden/>
              </w:rPr>
              <w:tab/>
            </w:r>
            <w:r>
              <w:rPr>
                <w:webHidden/>
              </w:rPr>
              <w:fldChar w:fldCharType="begin"/>
            </w:r>
            <w:r>
              <w:rPr>
                <w:webHidden/>
              </w:rPr>
              <w:instrText xml:space="preserve"> PAGEREF _Toc386387901 \h </w:instrText>
            </w:r>
            <w:r>
              <w:rPr>
                <w:webHidden/>
              </w:rPr>
            </w:r>
            <w:r>
              <w:rPr>
                <w:webHidden/>
              </w:rPr>
              <w:fldChar w:fldCharType="separate"/>
            </w:r>
            <w:r w:rsidR="00E33CCA">
              <w:rPr>
                <w:webHidden/>
              </w:rPr>
              <w:t>20</w:t>
            </w:r>
            <w:r>
              <w:rPr>
                <w:webHidden/>
              </w:rPr>
              <w:fldChar w:fldCharType="end"/>
            </w:r>
          </w:hyperlink>
        </w:p>
        <w:p w:rsidR="00641331" w:rsidRDefault="00641331">
          <w:pPr>
            <w:pStyle w:val="Obsah2"/>
            <w:rPr>
              <w:rFonts w:asciiTheme="minorHAnsi" w:hAnsiTheme="minorHAnsi"/>
              <w:szCs w:val="22"/>
            </w:rPr>
          </w:pPr>
          <w:hyperlink w:anchor="_Toc386387902" w:history="1">
            <w:r w:rsidRPr="00FF4480">
              <w:rPr>
                <w:rStyle w:val="Hypertextovodkaz"/>
              </w:rPr>
              <w:t>2.2.</w:t>
            </w:r>
            <w:r>
              <w:rPr>
                <w:rFonts w:asciiTheme="minorHAnsi" w:hAnsiTheme="minorHAnsi"/>
                <w:szCs w:val="22"/>
              </w:rPr>
              <w:tab/>
            </w:r>
            <w:r w:rsidRPr="00FF4480">
              <w:rPr>
                <w:rStyle w:val="Hypertextovodkaz"/>
              </w:rPr>
              <w:t>Právní úprava v trestním zákoníku</w:t>
            </w:r>
            <w:r>
              <w:rPr>
                <w:webHidden/>
              </w:rPr>
              <w:tab/>
            </w:r>
            <w:r>
              <w:rPr>
                <w:webHidden/>
              </w:rPr>
              <w:fldChar w:fldCharType="begin"/>
            </w:r>
            <w:r>
              <w:rPr>
                <w:webHidden/>
              </w:rPr>
              <w:instrText xml:space="preserve"> PAGEREF _Toc386387902 \h </w:instrText>
            </w:r>
            <w:r>
              <w:rPr>
                <w:webHidden/>
              </w:rPr>
            </w:r>
            <w:r>
              <w:rPr>
                <w:webHidden/>
              </w:rPr>
              <w:fldChar w:fldCharType="separate"/>
            </w:r>
            <w:r w:rsidR="00E33CCA">
              <w:rPr>
                <w:webHidden/>
              </w:rPr>
              <w:t>21</w:t>
            </w:r>
            <w:r>
              <w:rPr>
                <w:webHidden/>
              </w:rPr>
              <w:fldChar w:fldCharType="end"/>
            </w:r>
          </w:hyperlink>
        </w:p>
        <w:p w:rsidR="00641331" w:rsidRDefault="00641331">
          <w:pPr>
            <w:pStyle w:val="Obsah3"/>
            <w:tabs>
              <w:tab w:val="left" w:pos="1320"/>
              <w:tab w:val="right" w:leader="dot" w:pos="9062"/>
            </w:tabs>
            <w:rPr>
              <w:rFonts w:asciiTheme="minorHAnsi" w:hAnsiTheme="minorHAnsi"/>
              <w:noProof/>
              <w:sz w:val="22"/>
            </w:rPr>
          </w:pPr>
          <w:hyperlink w:anchor="_Toc386387903" w:history="1">
            <w:r w:rsidRPr="00FF4480">
              <w:rPr>
                <w:rStyle w:val="Hypertextovodkaz"/>
                <w:rFonts w:cs="Times New Roman"/>
                <w:noProof/>
              </w:rPr>
              <w:t>2.2.1.</w:t>
            </w:r>
            <w:r>
              <w:rPr>
                <w:rFonts w:asciiTheme="minorHAnsi" w:hAnsiTheme="minorHAnsi"/>
                <w:noProof/>
                <w:sz w:val="22"/>
              </w:rPr>
              <w:tab/>
            </w:r>
            <w:r w:rsidRPr="00FF4480">
              <w:rPr>
                <w:rStyle w:val="Hypertextovodkaz"/>
                <w:rFonts w:cs="Times New Roman"/>
                <w:noProof/>
              </w:rPr>
              <w:t>Stanovení druhu a výměry trestu a polehčující okolnost</w:t>
            </w:r>
            <w:r>
              <w:rPr>
                <w:noProof/>
                <w:webHidden/>
              </w:rPr>
              <w:tab/>
            </w:r>
            <w:r>
              <w:rPr>
                <w:noProof/>
                <w:webHidden/>
              </w:rPr>
              <w:fldChar w:fldCharType="begin"/>
            </w:r>
            <w:r>
              <w:rPr>
                <w:noProof/>
                <w:webHidden/>
              </w:rPr>
              <w:instrText xml:space="preserve"> PAGEREF _Toc386387903 \h </w:instrText>
            </w:r>
            <w:r>
              <w:rPr>
                <w:noProof/>
                <w:webHidden/>
              </w:rPr>
            </w:r>
            <w:r>
              <w:rPr>
                <w:noProof/>
                <w:webHidden/>
              </w:rPr>
              <w:fldChar w:fldCharType="separate"/>
            </w:r>
            <w:r w:rsidR="00E33CCA">
              <w:rPr>
                <w:noProof/>
                <w:webHidden/>
              </w:rPr>
              <w:t>22</w:t>
            </w:r>
            <w:r>
              <w:rPr>
                <w:noProof/>
                <w:webHidden/>
              </w:rPr>
              <w:fldChar w:fldCharType="end"/>
            </w:r>
          </w:hyperlink>
        </w:p>
        <w:p w:rsidR="00641331" w:rsidRDefault="00641331">
          <w:pPr>
            <w:pStyle w:val="Obsah3"/>
            <w:tabs>
              <w:tab w:val="left" w:pos="1320"/>
              <w:tab w:val="right" w:leader="dot" w:pos="9062"/>
            </w:tabs>
            <w:rPr>
              <w:rFonts w:asciiTheme="minorHAnsi" w:hAnsiTheme="minorHAnsi"/>
              <w:noProof/>
              <w:sz w:val="22"/>
            </w:rPr>
          </w:pPr>
          <w:hyperlink w:anchor="_Toc386387904" w:history="1">
            <w:r w:rsidRPr="00FF4480">
              <w:rPr>
                <w:rStyle w:val="Hypertextovodkaz"/>
                <w:rFonts w:cs="Times New Roman"/>
                <w:noProof/>
              </w:rPr>
              <w:t>2.2.2.</w:t>
            </w:r>
            <w:r>
              <w:rPr>
                <w:rFonts w:asciiTheme="minorHAnsi" w:hAnsiTheme="minorHAnsi"/>
                <w:noProof/>
                <w:sz w:val="22"/>
              </w:rPr>
              <w:tab/>
            </w:r>
            <w:r w:rsidRPr="00FF4480">
              <w:rPr>
                <w:rStyle w:val="Hypertextovodkaz"/>
                <w:rFonts w:cs="Times New Roman"/>
                <w:noProof/>
              </w:rPr>
              <w:t>Upuštění od potrestání a podmíněné upuštění od potrestání s dohledem</w:t>
            </w:r>
            <w:r>
              <w:rPr>
                <w:noProof/>
                <w:webHidden/>
              </w:rPr>
              <w:tab/>
            </w:r>
            <w:r>
              <w:rPr>
                <w:noProof/>
                <w:webHidden/>
              </w:rPr>
              <w:fldChar w:fldCharType="begin"/>
            </w:r>
            <w:r>
              <w:rPr>
                <w:noProof/>
                <w:webHidden/>
              </w:rPr>
              <w:instrText xml:space="preserve"> PAGEREF _Toc386387904 \h </w:instrText>
            </w:r>
            <w:r>
              <w:rPr>
                <w:noProof/>
                <w:webHidden/>
              </w:rPr>
            </w:r>
            <w:r>
              <w:rPr>
                <w:noProof/>
                <w:webHidden/>
              </w:rPr>
              <w:fldChar w:fldCharType="separate"/>
            </w:r>
            <w:r w:rsidR="00E33CCA">
              <w:rPr>
                <w:noProof/>
                <w:webHidden/>
              </w:rPr>
              <w:t>22</w:t>
            </w:r>
            <w:r>
              <w:rPr>
                <w:noProof/>
                <w:webHidden/>
              </w:rPr>
              <w:fldChar w:fldCharType="end"/>
            </w:r>
          </w:hyperlink>
        </w:p>
        <w:p w:rsidR="00641331" w:rsidRDefault="00641331">
          <w:pPr>
            <w:pStyle w:val="Obsah3"/>
            <w:tabs>
              <w:tab w:val="left" w:pos="1320"/>
              <w:tab w:val="right" w:leader="dot" w:pos="9062"/>
            </w:tabs>
            <w:rPr>
              <w:rFonts w:asciiTheme="minorHAnsi" w:hAnsiTheme="minorHAnsi"/>
              <w:noProof/>
              <w:sz w:val="22"/>
            </w:rPr>
          </w:pPr>
          <w:hyperlink w:anchor="_Toc386387905" w:history="1">
            <w:r w:rsidRPr="00FF4480">
              <w:rPr>
                <w:rStyle w:val="Hypertextovodkaz"/>
                <w:rFonts w:cs="Times New Roman"/>
                <w:noProof/>
              </w:rPr>
              <w:t>2.2.3.</w:t>
            </w:r>
            <w:r>
              <w:rPr>
                <w:rFonts w:asciiTheme="minorHAnsi" w:hAnsiTheme="minorHAnsi"/>
                <w:noProof/>
                <w:sz w:val="22"/>
              </w:rPr>
              <w:tab/>
            </w:r>
            <w:r w:rsidRPr="00FF4480">
              <w:rPr>
                <w:rStyle w:val="Hypertextovodkaz"/>
                <w:rFonts w:cs="Times New Roman"/>
                <w:noProof/>
              </w:rPr>
              <w:t>Mimořádné snížení trestu odnětí svobody</w:t>
            </w:r>
            <w:r>
              <w:rPr>
                <w:noProof/>
                <w:webHidden/>
              </w:rPr>
              <w:tab/>
            </w:r>
            <w:r>
              <w:rPr>
                <w:noProof/>
                <w:webHidden/>
              </w:rPr>
              <w:fldChar w:fldCharType="begin"/>
            </w:r>
            <w:r>
              <w:rPr>
                <w:noProof/>
                <w:webHidden/>
              </w:rPr>
              <w:instrText xml:space="preserve"> PAGEREF _Toc386387905 \h </w:instrText>
            </w:r>
            <w:r>
              <w:rPr>
                <w:noProof/>
                <w:webHidden/>
              </w:rPr>
            </w:r>
            <w:r>
              <w:rPr>
                <w:noProof/>
                <w:webHidden/>
              </w:rPr>
              <w:fldChar w:fldCharType="separate"/>
            </w:r>
            <w:r w:rsidR="00E33CCA">
              <w:rPr>
                <w:noProof/>
                <w:webHidden/>
              </w:rPr>
              <w:t>23</w:t>
            </w:r>
            <w:r>
              <w:rPr>
                <w:noProof/>
                <w:webHidden/>
              </w:rPr>
              <w:fldChar w:fldCharType="end"/>
            </w:r>
          </w:hyperlink>
        </w:p>
        <w:p w:rsidR="00641331" w:rsidRDefault="00641331">
          <w:pPr>
            <w:pStyle w:val="Obsah2"/>
            <w:rPr>
              <w:rFonts w:asciiTheme="minorHAnsi" w:hAnsiTheme="minorHAnsi"/>
              <w:szCs w:val="22"/>
            </w:rPr>
          </w:pPr>
          <w:hyperlink w:anchor="_Toc386387906" w:history="1">
            <w:r w:rsidRPr="00FF4480">
              <w:rPr>
                <w:rStyle w:val="Hypertextovodkaz"/>
              </w:rPr>
              <w:t>2.3.</w:t>
            </w:r>
            <w:r>
              <w:rPr>
                <w:rFonts w:asciiTheme="minorHAnsi" w:hAnsiTheme="minorHAnsi"/>
                <w:szCs w:val="22"/>
              </w:rPr>
              <w:tab/>
            </w:r>
            <w:r w:rsidRPr="00FF4480">
              <w:rPr>
                <w:rStyle w:val="Hypertextovodkaz"/>
              </w:rPr>
              <w:t>Spolupracující obviněný a zákon o zvláštní ochraně svědka a dalších osob v souvislosti s trestním řízením</w:t>
            </w:r>
            <w:r>
              <w:rPr>
                <w:webHidden/>
              </w:rPr>
              <w:tab/>
            </w:r>
            <w:r>
              <w:rPr>
                <w:webHidden/>
              </w:rPr>
              <w:fldChar w:fldCharType="begin"/>
            </w:r>
            <w:r>
              <w:rPr>
                <w:webHidden/>
              </w:rPr>
              <w:instrText xml:space="preserve"> PAGEREF _Toc386387906 \h </w:instrText>
            </w:r>
            <w:r>
              <w:rPr>
                <w:webHidden/>
              </w:rPr>
            </w:r>
            <w:r>
              <w:rPr>
                <w:webHidden/>
              </w:rPr>
              <w:fldChar w:fldCharType="separate"/>
            </w:r>
            <w:r w:rsidR="00E33CCA">
              <w:rPr>
                <w:webHidden/>
              </w:rPr>
              <w:t>24</w:t>
            </w:r>
            <w:r>
              <w:rPr>
                <w:webHidden/>
              </w:rPr>
              <w:fldChar w:fldCharType="end"/>
            </w:r>
          </w:hyperlink>
        </w:p>
        <w:p w:rsidR="00641331" w:rsidRDefault="00641331">
          <w:pPr>
            <w:pStyle w:val="Obsah1"/>
            <w:rPr>
              <w:rFonts w:asciiTheme="minorHAnsi" w:hAnsiTheme="minorHAnsi"/>
              <w:sz w:val="22"/>
              <w:szCs w:val="22"/>
            </w:rPr>
          </w:pPr>
          <w:hyperlink w:anchor="_Toc386387907" w:history="1">
            <w:r w:rsidRPr="00FF4480">
              <w:rPr>
                <w:rStyle w:val="Hypertextovodkaz"/>
              </w:rPr>
              <w:t>3.</w:t>
            </w:r>
            <w:r>
              <w:rPr>
                <w:rFonts w:asciiTheme="minorHAnsi" w:hAnsiTheme="minorHAnsi"/>
                <w:sz w:val="22"/>
                <w:szCs w:val="22"/>
              </w:rPr>
              <w:tab/>
            </w:r>
            <w:r w:rsidRPr="00FF4480">
              <w:rPr>
                <w:rStyle w:val="Hypertextovodkaz"/>
              </w:rPr>
              <w:t>Důvody pro zavedení institutu korunního svědka do právního řádu ČR</w:t>
            </w:r>
            <w:r>
              <w:rPr>
                <w:webHidden/>
              </w:rPr>
              <w:tab/>
            </w:r>
            <w:r>
              <w:rPr>
                <w:webHidden/>
              </w:rPr>
              <w:fldChar w:fldCharType="begin"/>
            </w:r>
            <w:r>
              <w:rPr>
                <w:webHidden/>
              </w:rPr>
              <w:instrText xml:space="preserve"> PAGEREF _Toc386387907 \h </w:instrText>
            </w:r>
            <w:r>
              <w:rPr>
                <w:webHidden/>
              </w:rPr>
            </w:r>
            <w:r>
              <w:rPr>
                <w:webHidden/>
              </w:rPr>
              <w:fldChar w:fldCharType="separate"/>
            </w:r>
            <w:r w:rsidR="00E33CCA">
              <w:rPr>
                <w:webHidden/>
              </w:rPr>
              <w:t>26</w:t>
            </w:r>
            <w:r>
              <w:rPr>
                <w:webHidden/>
              </w:rPr>
              <w:fldChar w:fldCharType="end"/>
            </w:r>
          </w:hyperlink>
        </w:p>
        <w:p w:rsidR="00641331" w:rsidRDefault="00641331">
          <w:pPr>
            <w:pStyle w:val="Obsah2"/>
            <w:rPr>
              <w:rFonts w:asciiTheme="minorHAnsi" w:hAnsiTheme="minorHAnsi"/>
              <w:szCs w:val="22"/>
            </w:rPr>
          </w:pPr>
          <w:hyperlink w:anchor="_Toc386387908" w:history="1">
            <w:r w:rsidRPr="00FF4480">
              <w:rPr>
                <w:rStyle w:val="Hypertextovodkaz"/>
              </w:rPr>
              <w:t>3.1.</w:t>
            </w:r>
            <w:r>
              <w:rPr>
                <w:rFonts w:asciiTheme="minorHAnsi" w:hAnsiTheme="minorHAnsi"/>
                <w:szCs w:val="22"/>
              </w:rPr>
              <w:tab/>
            </w:r>
            <w:r w:rsidRPr="00FF4480">
              <w:rPr>
                <w:rStyle w:val="Hypertextovodkaz"/>
              </w:rPr>
              <w:t>Boj proti terorismu</w:t>
            </w:r>
            <w:r>
              <w:rPr>
                <w:webHidden/>
              </w:rPr>
              <w:tab/>
            </w:r>
            <w:r>
              <w:rPr>
                <w:webHidden/>
              </w:rPr>
              <w:fldChar w:fldCharType="begin"/>
            </w:r>
            <w:r>
              <w:rPr>
                <w:webHidden/>
              </w:rPr>
              <w:instrText xml:space="preserve"> PAGEREF _Toc386387908 \h </w:instrText>
            </w:r>
            <w:r>
              <w:rPr>
                <w:webHidden/>
              </w:rPr>
            </w:r>
            <w:r>
              <w:rPr>
                <w:webHidden/>
              </w:rPr>
              <w:fldChar w:fldCharType="separate"/>
            </w:r>
            <w:r w:rsidR="00E33CCA">
              <w:rPr>
                <w:webHidden/>
              </w:rPr>
              <w:t>26</w:t>
            </w:r>
            <w:r>
              <w:rPr>
                <w:webHidden/>
              </w:rPr>
              <w:fldChar w:fldCharType="end"/>
            </w:r>
          </w:hyperlink>
        </w:p>
        <w:p w:rsidR="00641331" w:rsidRDefault="00641331">
          <w:pPr>
            <w:pStyle w:val="Obsah2"/>
            <w:rPr>
              <w:rFonts w:asciiTheme="minorHAnsi" w:hAnsiTheme="minorHAnsi"/>
              <w:szCs w:val="22"/>
            </w:rPr>
          </w:pPr>
          <w:hyperlink w:anchor="_Toc386387909" w:history="1">
            <w:r w:rsidRPr="00FF4480">
              <w:rPr>
                <w:rStyle w:val="Hypertextovodkaz"/>
              </w:rPr>
              <w:t>3.2.</w:t>
            </w:r>
            <w:r>
              <w:rPr>
                <w:rFonts w:asciiTheme="minorHAnsi" w:hAnsiTheme="minorHAnsi"/>
                <w:szCs w:val="22"/>
              </w:rPr>
              <w:tab/>
            </w:r>
            <w:r w:rsidRPr="00FF4480">
              <w:rPr>
                <w:rStyle w:val="Hypertextovodkaz"/>
              </w:rPr>
              <w:t>Boj proti organizovanému zločinu</w:t>
            </w:r>
            <w:r>
              <w:rPr>
                <w:webHidden/>
              </w:rPr>
              <w:tab/>
            </w:r>
            <w:r>
              <w:rPr>
                <w:webHidden/>
              </w:rPr>
              <w:fldChar w:fldCharType="begin"/>
            </w:r>
            <w:r>
              <w:rPr>
                <w:webHidden/>
              </w:rPr>
              <w:instrText xml:space="preserve"> PAGEREF _Toc386387909 \h </w:instrText>
            </w:r>
            <w:r>
              <w:rPr>
                <w:webHidden/>
              </w:rPr>
            </w:r>
            <w:r>
              <w:rPr>
                <w:webHidden/>
              </w:rPr>
              <w:fldChar w:fldCharType="separate"/>
            </w:r>
            <w:r w:rsidR="00E33CCA">
              <w:rPr>
                <w:webHidden/>
              </w:rPr>
              <w:t>27</w:t>
            </w:r>
            <w:r>
              <w:rPr>
                <w:webHidden/>
              </w:rPr>
              <w:fldChar w:fldCharType="end"/>
            </w:r>
          </w:hyperlink>
        </w:p>
        <w:p w:rsidR="00641331" w:rsidRDefault="00641331">
          <w:pPr>
            <w:pStyle w:val="Obsah3"/>
            <w:tabs>
              <w:tab w:val="right" w:leader="dot" w:pos="9062"/>
            </w:tabs>
            <w:rPr>
              <w:rFonts w:asciiTheme="minorHAnsi" w:hAnsiTheme="minorHAnsi"/>
              <w:noProof/>
              <w:sz w:val="22"/>
            </w:rPr>
          </w:pPr>
          <w:hyperlink w:anchor="_Toc386387910" w:history="1">
            <w:r w:rsidRPr="00FF4480">
              <w:rPr>
                <w:rStyle w:val="Hypertextovodkaz"/>
                <w:rFonts w:cs="Times New Roman"/>
                <w:noProof/>
              </w:rPr>
              <w:t>3.2.1. Definice organizovaného zločinu</w:t>
            </w:r>
            <w:r>
              <w:rPr>
                <w:noProof/>
                <w:webHidden/>
              </w:rPr>
              <w:tab/>
            </w:r>
            <w:r>
              <w:rPr>
                <w:noProof/>
                <w:webHidden/>
              </w:rPr>
              <w:fldChar w:fldCharType="begin"/>
            </w:r>
            <w:r>
              <w:rPr>
                <w:noProof/>
                <w:webHidden/>
              </w:rPr>
              <w:instrText xml:space="preserve"> PAGEREF _Toc386387910 \h </w:instrText>
            </w:r>
            <w:r>
              <w:rPr>
                <w:noProof/>
                <w:webHidden/>
              </w:rPr>
            </w:r>
            <w:r>
              <w:rPr>
                <w:noProof/>
                <w:webHidden/>
              </w:rPr>
              <w:fldChar w:fldCharType="separate"/>
            </w:r>
            <w:r w:rsidR="00E33CCA">
              <w:rPr>
                <w:noProof/>
                <w:webHidden/>
              </w:rPr>
              <w:t>28</w:t>
            </w:r>
            <w:r>
              <w:rPr>
                <w:noProof/>
                <w:webHidden/>
              </w:rPr>
              <w:fldChar w:fldCharType="end"/>
            </w:r>
          </w:hyperlink>
        </w:p>
        <w:p w:rsidR="00641331" w:rsidRDefault="00641331">
          <w:pPr>
            <w:pStyle w:val="Obsah3"/>
            <w:tabs>
              <w:tab w:val="right" w:leader="dot" w:pos="9062"/>
            </w:tabs>
            <w:rPr>
              <w:rFonts w:asciiTheme="minorHAnsi" w:hAnsiTheme="minorHAnsi"/>
              <w:noProof/>
              <w:sz w:val="22"/>
            </w:rPr>
          </w:pPr>
          <w:hyperlink w:anchor="_Toc386387911" w:history="1">
            <w:r w:rsidRPr="00FF4480">
              <w:rPr>
                <w:rStyle w:val="Hypertextovodkaz"/>
                <w:rFonts w:cs="Times New Roman"/>
                <w:noProof/>
              </w:rPr>
              <w:t>3.2.2. Organizovaná zločinecká skupina</w:t>
            </w:r>
            <w:r>
              <w:rPr>
                <w:noProof/>
                <w:webHidden/>
              </w:rPr>
              <w:tab/>
            </w:r>
            <w:r>
              <w:rPr>
                <w:noProof/>
                <w:webHidden/>
              </w:rPr>
              <w:fldChar w:fldCharType="begin"/>
            </w:r>
            <w:r>
              <w:rPr>
                <w:noProof/>
                <w:webHidden/>
              </w:rPr>
              <w:instrText xml:space="preserve"> PAGEREF _Toc386387911 \h </w:instrText>
            </w:r>
            <w:r>
              <w:rPr>
                <w:noProof/>
                <w:webHidden/>
              </w:rPr>
            </w:r>
            <w:r>
              <w:rPr>
                <w:noProof/>
                <w:webHidden/>
              </w:rPr>
              <w:fldChar w:fldCharType="separate"/>
            </w:r>
            <w:r w:rsidR="00E33CCA">
              <w:rPr>
                <w:noProof/>
                <w:webHidden/>
              </w:rPr>
              <w:t>29</w:t>
            </w:r>
            <w:r>
              <w:rPr>
                <w:noProof/>
                <w:webHidden/>
              </w:rPr>
              <w:fldChar w:fldCharType="end"/>
            </w:r>
          </w:hyperlink>
        </w:p>
        <w:p w:rsidR="00641331" w:rsidRDefault="00641331">
          <w:pPr>
            <w:pStyle w:val="Obsah2"/>
            <w:rPr>
              <w:rFonts w:asciiTheme="minorHAnsi" w:hAnsiTheme="minorHAnsi"/>
              <w:szCs w:val="22"/>
            </w:rPr>
          </w:pPr>
          <w:hyperlink w:anchor="_Toc386387912" w:history="1">
            <w:r w:rsidRPr="00FF4480">
              <w:rPr>
                <w:rStyle w:val="Hypertextovodkaz"/>
              </w:rPr>
              <w:t>3.3.</w:t>
            </w:r>
            <w:r>
              <w:rPr>
                <w:rFonts w:asciiTheme="minorHAnsi" w:hAnsiTheme="minorHAnsi"/>
                <w:szCs w:val="22"/>
              </w:rPr>
              <w:tab/>
            </w:r>
            <w:r w:rsidRPr="00FF4480">
              <w:rPr>
                <w:rStyle w:val="Hypertextovodkaz"/>
              </w:rPr>
              <w:t>Boj proti korupci</w:t>
            </w:r>
            <w:r>
              <w:rPr>
                <w:webHidden/>
              </w:rPr>
              <w:tab/>
            </w:r>
            <w:r>
              <w:rPr>
                <w:webHidden/>
              </w:rPr>
              <w:fldChar w:fldCharType="begin"/>
            </w:r>
            <w:r>
              <w:rPr>
                <w:webHidden/>
              </w:rPr>
              <w:instrText xml:space="preserve"> PAGEREF _Toc386387912 \h </w:instrText>
            </w:r>
            <w:r>
              <w:rPr>
                <w:webHidden/>
              </w:rPr>
            </w:r>
            <w:r>
              <w:rPr>
                <w:webHidden/>
              </w:rPr>
              <w:fldChar w:fldCharType="separate"/>
            </w:r>
            <w:r w:rsidR="00E33CCA">
              <w:rPr>
                <w:webHidden/>
              </w:rPr>
              <w:t>31</w:t>
            </w:r>
            <w:r>
              <w:rPr>
                <w:webHidden/>
              </w:rPr>
              <w:fldChar w:fldCharType="end"/>
            </w:r>
          </w:hyperlink>
        </w:p>
        <w:p w:rsidR="00641331" w:rsidRDefault="00641331">
          <w:pPr>
            <w:pStyle w:val="Obsah2"/>
            <w:rPr>
              <w:rFonts w:asciiTheme="minorHAnsi" w:hAnsiTheme="minorHAnsi"/>
              <w:szCs w:val="22"/>
            </w:rPr>
          </w:pPr>
          <w:hyperlink w:anchor="_Toc386387913" w:history="1">
            <w:r w:rsidRPr="00FF4480">
              <w:rPr>
                <w:rStyle w:val="Hypertextovodkaz"/>
              </w:rPr>
              <w:t>3.3.1.</w:t>
            </w:r>
            <w:r>
              <w:rPr>
                <w:rFonts w:asciiTheme="minorHAnsi" w:hAnsiTheme="minorHAnsi"/>
                <w:szCs w:val="22"/>
              </w:rPr>
              <w:tab/>
            </w:r>
            <w:r w:rsidRPr="00FF4480">
              <w:rPr>
                <w:rStyle w:val="Hypertextovodkaz"/>
              </w:rPr>
              <w:t>Pojem korupce</w:t>
            </w:r>
            <w:r>
              <w:rPr>
                <w:webHidden/>
              </w:rPr>
              <w:tab/>
            </w:r>
            <w:r>
              <w:rPr>
                <w:webHidden/>
              </w:rPr>
              <w:fldChar w:fldCharType="begin"/>
            </w:r>
            <w:r>
              <w:rPr>
                <w:webHidden/>
              </w:rPr>
              <w:instrText xml:space="preserve"> PAGEREF _Toc386387913 \h </w:instrText>
            </w:r>
            <w:r>
              <w:rPr>
                <w:webHidden/>
              </w:rPr>
            </w:r>
            <w:r>
              <w:rPr>
                <w:webHidden/>
              </w:rPr>
              <w:fldChar w:fldCharType="separate"/>
            </w:r>
            <w:r w:rsidR="00E33CCA">
              <w:rPr>
                <w:webHidden/>
              </w:rPr>
              <w:t>31</w:t>
            </w:r>
            <w:r>
              <w:rPr>
                <w:webHidden/>
              </w:rPr>
              <w:fldChar w:fldCharType="end"/>
            </w:r>
          </w:hyperlink>
        </w:p>
        <w:p w:rsidR="00641331" w:rsidRDefault="00641331">
          <w:pPr>
            <w:pStyle w:val="Obsah2"/>
            <w:rPr>
              <w:rFonts w:asciiTheme="minorHAnsi" w:hAnsiTheme="minorHAnsi"/>
              <w:szCs w:val="22"/>
            </w:rPr>
          </w:pPr>
          <w:hyperlink w:anchor="_Toc386387914" w:history="1">
            <w:r w:rsidRPr="00FF4480">
              <w:rPr>
                <w:rStyle w:val="Hypertextovodkaz"/>
              </w:rPr>
              <w:t>3.3.2.</w:t>
            </w:r>
            <w:r>
              <w:rPr>
                <w:rFonts w:asciiTheme="minorHAnsi" w:hAnsiTheme="minorHAnsi"/>
                <w:szCs w:val="22"/>
              </w:rPr>
              <w:tab/>
            </w:r>
            <w:r w:rsidRPr="00FF4480">
              <w:rPr>
                <w:rStyle w:val="Hypertextovodkaz"/>
              </w:rPr>
              <w:t>Protikorupční opatření</w:t>
            </w:r>
            <w:r>
              <w:rPr>
                <w:webHidden/>
              </w:rPr>
              <w:tab/>
            </w:r>
            <w:r>
              <w:rPr>
                <w:webHidden/>
              </w:rPr>
              <w:fldChar w:fldCharType="begin"/>
            </w:r>
            <w:r>
              <w:rPr>
                <w:webHidden/>
              </w:rPr>
              <w:instrText xml:space="preserve"> PAGEREF _Toc386387914 \h </w:instrText>
            </w:r>
            <w:r>
              <w:rPr>
                <w:webHidden/>
              </w:rPr>
            </w:r>
            <w:r>
              <w:rPr>
                <w:webHidden/>
              </w:rPr>
              <w:fldChar w:fldCharType="separate"/>
            </w:r>
            <w:r w:rsidR="00E33CCA">
              <w:rPr>
                <w:webHidden/>
              </w:rPr>
              <w:t>33</w:t>
            </w:r>
            <w:r>
              <w:rPr>
                <w:webHidden/>
              </w:rPr>
              <w:fldChar w:fldCharType="end"/>
            </w:r>
          </w:hyperlink>
        </w:p>
        <w:p w:rsidR="00641331" w:rsidRDefault="00641331">
          <w:pPr>
            <w:pStyle w:val="Obsah1"/>
            <w:rPr>
              <w:rFonts w:asciiTheme="minorHAnsi" w:hAnsiTheme="minorHAnsi"/>
              <w:sz w:val="22"/>
              <w:szCs w:val="22"/>
            </w:rPr>
          </w:pPr>
          <w:hyperlink w:anchor="_Toc386387915" w:history="1">
            <w:r w:rsidRPr="00FF4480">
              <w:rPr>
                <w:rStyle w:val="Hypertextovodkaz"/>
              </w:rPr>
              <w:t>4.</w:t>
            </w:r>
            <w:r>
              <w:rPr>
                <w:rFonts w:asciiTheme="minorHAnsi" w:hAnsiTheme="minorHAnsi"/>
                <w:sz w:val="22"/>
                <w:szCs w:val="22"/>
              </w:rPr>
              <w:tab/>
            </w:r>
            <w:r w:rsidRPr="00FF4480">
              <w:rPr>
                <w:rStyle w:val="Hypertextovodkaz"/>
              </w:rPr>
              <w:t>Přínosy a rizika institutu spolupracujícího obviněného</w:t>
            </w:r>
            <w:r>
              <w:rPr>
                <w:webHidden/>
              </w:rPr>
              <w:tab/>
            </w:r>
            <w:r>
              <w:rPr>
                <w:webHidden/>
              </w:rPr>
              <w:fldChar w:fldCharType="begin"/>
            </w:r>
            <w:r>
              <w:rPr>
                <w:webHidden/>
              </w:rPr>
              <w:instrText xml:space="preserve"> PAGEREF _Toc386387915 \h </w:instrText>
            </w:r>
            <w:r>
              <w:rPr>
                <w:webHidden/>
              </w:rPr>
            </w:r>
            <w:r>
              <w:rPr>
                <w:webHidden/>
              </w:rPr>
              <w:fldChar w:fldCharType="separate"/>
            </w:r>
            <w:r w:rsidR="00E33CCA">
              <w:rPr>
                <w:webHidden/>
              </w:rPr>
              <w:t>35</w:t>
            </w:r>
            <w:r>
              <w:rPr>
                <w:webHidden/>
              </w:rPr>
              <w:fldChar w:fldCharType="end"/>
            </w:r>
          </w:hyperlink>
        </w:p>
        <w:p w:rsidR="00641331" w:rsidRDefault="00641331">
          <w:pPr>
            <w:pStyle w:val="Obsah2"/>
            <w:rPr>
              <w:rFonts w:asciiTheme="minorHAnsi" w:hAnsiTheme="minorHAnsi"/>
              <w:szCs w:val="22"/>
            </w:rPr>
          </w:pPr>
          <w:hyperlink w:anchor="_Toc386387916" w:history="1">
            <w:r w:rsidRPr="00FF4480">
              <w:rPr>
                <w:rStyle w:val="Hypertextovodkaz"/>
              </w:rPr>
              <w:t>4.1.</w:t>
            </w:r>
            <w:r>
              <w:rPr>
                <w:rFonts w:asciiTheme="minorHAnsi" w:hAnsiTheme="minorHAnsi"/>
                <w:szCs w:val="22"/>
              </w:rPr>
              <w:tab/>
            </w:r>
            <w:r w:rsidRPr="00FF4480">
              <w:rPr>
                <w:rStyle w:val="Hypertextovodkaz"/>
              </w:rPr>
              <w:t>Důvody hovořící ve prospěch institutu</w:t>
            </w:r>
            <w:r>
              <w:rPr>
                <w:webHidden/>
              </w:rPr>
              <w:tab/>
            </w:r>
            <w:r>
              <w:rPr>
                <w:webHidden/>
              </w:rPr>
              <w:fldChar w:fldCharType="begin"/>
            </w:r>
            <w:r>
              <w:rPr>
                <w:webHidden/>
              </w:rPr>
              <w:instrText xml:space="preserve"> PAGEREF _Toc386387916 \h </w:instrText>
            </w:r>
            <w:r>
              <w:rPr>
                <w:webHidden/>
              </w:rPr>
            </w:r>
            <w:r>
              <w:rPr>
                <w:webHidden/>
              </w:rPr>
              <w:fldChar w:fldCharType="separate"/>
            </w:r>
            <w:r w:rsidR="00E33CCA">
              <w:rPr>
                <w:webHidden/>
              </w:rPr>
              <w:t>35</w:t>
            </w:r>
            <w:r>
              <w:rPr>
                <w:webHidden/>
              </w:rPr>
              <w:fldChar w:fldCharType="end"/>
            </w:r>
          </w:hyperlink>
        </w:p>
        <w:p w:rsidR="00641331" w:rsidRDefault="00641331">
          <w:pPr>
            <w:pStyle w:val="Obsah3"/>
            <w:tabs>
              <w:tab w:val="left" w:pos="1320"/>
              <w:tab w:val="right" w:leader="dot" w:pos="9062"/>
            </w:tabs>
            <w:rPr>
              <w:rFonts w:asciiTheme="minorHAnsi" w:hAnsiTheme="minorHAnsi"/>
              <w:noProof/>
              <w:sz w:val="22"/>
            </w:rPr>
          </w:pPr>
          <w:hyperlink w:anchor="_Toc386387917" w:history="1">
            <w:r w:rsidRPr="00FF4480">
              <w:rPr>
                <w:rStyle w:val="Hypertextovodkaz"/>
                <w:rFonts w:cs="Times New Roman"/>
                <w:noProof/>
              </w:rPr>
              <w:t>4.1.1.</w:t>
            </w:r>
            <w:r>
              <w:rPr>
                <w:rFonts w:asciiTheme="minorHAnsi" w:hAnsiTheme="minorHAnsi"/>
                <w:noProof/>
                <w:sz w:val="22"/>
              </w:rPr>
              <w:tab/>
            </w:r>
            <w:r w:rsidRPr="00FF4480">
              <w:rPr>
                <w:rStyle w:val="Hypertextovodkaz"/>
                <w:rFonts w:cs="Times New Roman"/>
                <w:noProof/>
              </w:rPr>
              <w:t>Složitost dokazování trestné činnosti organizované skupiny</w:t>
            </w:r>
            <w:r>
              <w:rPr>
                <w:noProof/>
                <w:webHidden/>
              </w:rPr>
              <w:tab/>
            </w:r>
            <w:r>
              <w:rPr>
                <w:noProof/>
                <w:webHidden/>
              </w:rPr>
              <w:fldChar w:fldCharType="begin"/>
            </w:r>
            <w:r>
              <w:rPr>
                <w:noProof/>
                <w:webHidden/>
              </w:rPr>
              <w:instrText xml:space="preserve"> PAGEREF _Toc386387917 \h </w:instrText>
            </w:r>
            <w:r>
              <w:rPr>
                <w:noProof/>
                <w:webHidden/>
              </w:rPr>
            </w:r>
            <w:r>
              <w:rPr>
                <w:noProof/>
                <w:webHidden/>
              </w:rPr>
              <w:fldChar w:fldCharType="separate"/>
            </w:r>
            <w:r w:rsidR="00E33CCA">
              <w:rPr>
                <w:noProof/>
                <w:webHidden/>
              </w:rPr>
              <w:t>35</w:t>
            </w:r>
            <w:r>
              <w:rPr>
                <w:noProof/>
                <w:webHidden/>
              </w:rPr>
              <w:fldChar w:fldCharType="end"/>
            </w:r>
          </w:hyperlink>
        </w:p>
        <w:p w:rsidR="00641331" w:rsidRDefault="00641331">
          <w:pPr>
            <w:pStyle w:val="Obsah3"/>
            <w:tabs>
              <w:tab w:val="left" w:pos="1320"/>
              <w:tab w:val="right" w:leader="dot" w:pos="9062"/>
            </w:tabs>
            <w:rPr>
              <w:rFonts w:asciiTheme="minorHAnsi" w:hAnsiTheme="minorHAnsi"/>
              <w:noProof/>
              <w:sz w:val="22"/>
            </w:rPr>
          </w:pPr>
          <w:hyperlink w:anchor="_Toc386387918" w:history="1">
            <w:r w:rsidRPr="00FF4480">
              <w:rPr>
                <w:rStyle w:val="Hypertextovodkaz"/>
                <w:rFonts w:cs="Times New Roman"/>
                <w:noProof/>
              </w:rPr>
              <w:t>4.1.2.</w:t>
            </w:r>
            <w:r>
              <w:rPr>
                <w:rFonts w:asciiTheme="minorHAnsi" w:hAnsiTheme="minorHAnsi"/>
                <w:noProof/>
                <w:sz w:val="22"/>
              </w:rPr>
              <w:tab/>
            </w:r>
            <w:r w:rsidRPr="00FF4480">
              <w:rPr>
                <w:rStyle w:val="Hypertextovodkaz"/>
                <w:rFonts w:cs="Times New Roman"/>
                <w:noProof/>
              </w:rPr>
              <w:t>Nákladnost a rychlost řízení</w:t>
            </w:r>
            <w:r>
              <w:rPr>
                <w:noProof/>
                <w:webHidden/>
              </w:rPr>
              <w:tab/>
            </w:r>
            <w:r>
              <w:rPr>
                <w:noProof/>
                <w:webHidden/>
              </w:rPr>
              <w:fldChar w:fldCharType="begin"/>
            </w:r>
            <w:r>
              <w:rPr>
                <w:noProof/>
                <w:webHidden/>
              </w:rPr>
              <w:instrText xml:space="preserve"> PAGEREF _Toc386387918 \h </w:instrText>
            </w:r>
            <w:r>
              <w:rPr>
                <w:noProof/>
                <w:webHidden/>
              </w:rPr>
            </w:r>
            <w:r>
              <w:rPr>
                <w:noProof/>
                <w:webHidden/>
              </w:rPr>
              <w:fldChar w:fldCharType="separate"/>
            </w:r>
            <w:r w:rsidR="00E33CCA">
              <w:rPr>
                <w:noProof/>
                <w:webHidden/>
              </w:rPr>
              <w:t>36</w:t>
            </w:r>
            <w:r>
              <w:rPr>
                <w:noProof/>
                <w:webHidden/>
              </w:rPr>
              <w:fldChar w:fldCharType="end"/>
            </w:r>
          </w:hyperlink>
        </w:p>
        <w:p w:rsidR="00641331" w:rsidRDefault="00641331">
          <w:pPr>
            <w:pStyle w:val="Obsah2"/>
            <w:rPr>
              <w:rFonts w:asciiTheme="minorHAnsi" w:hAnsiTheme="minorHAnsi"/>
              <w:szCs w:val="22"/>
            </w:rPr>
          </w:pPr>
          <w:hyperlink w:anchor="_Toc386387919" w:history="1">
            <w:r w:rsidRPr="00FF4480">
              <w:rPr>
                <w:rStyle w:val="Hypertextovodkaz"/>
              </w:rPr>
              <w:t>4.2.</w:t>
            </w:r>
            <w:r>
              <w:rPr>
                <w:rFonts w:asciiTheme="minorHAnsi" w:hAnsiTheme="minorHAnsi"/>
                <w:szCs w:val="22"/>
              </w:rPr>
              <w:tab/>
            </w:r>
            <w:r w:rsidRPr="00FF4480">
              <w:rPr>
                <w:rStyle w:val="Hypertextovodkaz"/>
              </w:rPr>
              <w:t>Argumenty hovořící v neprospěch institutu</w:t>
            </w:r>
            <w:r>
              <w:rPr>
                <w:webHidden/>
              </w:rPr>
              <w:tab/>
            </w:r>
            <w:r>
              <w:rPr>
                <w:webHidden/>
              </w:rPr>
              <w:fldChar w:fldCharType="begin"/>
            </w:r>
            <w:r>
              <w:rPr>
                <w:webHidden/>
              </w:rPr>
              <w:instrText xml:space="preserve"> PAGEREF _Toc386387919 \h </w:instrText>
            </w:r>
            <w:r>
              <w:rPr>
                <w:webHidden/>
              </w:rPr>
            </w:r>
            <w:r>
              <w:rPr>
                <w:webHidden/>
              </w:rPr>
              <w:fldChar w:fldCharType="separate"/>
            </w:r>
            <w:r w:rsidR="00E33CCA">
              <w:rPr>
                <w:webHidden/>
              </w:rPr>
              <w:t>37</w:t>
            </w:r>
            <w:r>
              <w:rPr>
                <w:webHidden/>
              </w:rPr>
              <w:fldChar w:fldCharType="end"/>
            </w:r>
          </w:hyperlink>
        </w:p>
        <w:p w:rsidR="00641331" w:rsidRDefault="00641331">
          <w:pPr>
            <w:pStyle w:val="Obsah3"/>
            <w:tabs>
              <w:tab w:val="left" w:pos="1320"/>
              <w:tab w:val="right" w:leader="dot" w:pos="9062"/>
            </w:tabs>
            <w:rPr>
              <w:rFonts w:asciiTheme="minorHAnsi" w:hAnsiTheme="minorHAnsi"/>
              <w:noProof/>
              <w:sz w:val="22"/>
            </w:rPr>
          </w:pPr>
          <w:hyperlink w:anchor="_Toc386387920" w:history="1">
            <w:r w:rsidRPr="00FF4480">
              <w:rPr>
                <w:rStyle w:val="Hypertextovodkaz"/>
                <w:rFonts w:cs="Times New Roman"/>
                <w:noProof/>
              </w:rPr>
              <w:t>4.2.1.</w:t>
            </w:r>
            <w:r>
              <w:rPr>
                <w:rFonts w:asciiTheme="minorHAnsi" w:hAnsiTheme="minorHAnsi"/>
                <w:noProof/>
                <w:sz w:val="22"/>
              </w:rPr>
              <w:tab/>
            </w:r>
            <w:r w:rsidRPr="00FF4480">
              <w:rPr>
                <w:rStyle w:val="Hypertextovodkaz"/>
                <w:rFonts w:cs="Times New Roman"/>
                <w:noProof/>
              </w:rPr>
              <w:t>Důvěryhodnost osoby spolupracujícího obviněného</w:t>
            </w:r>
            <w:r>
              <w:rPr>
                <w:noProof/>
                <w:webHidden/>
              </w:rPr>
              <w:tab/>
            </w:r>
            <w:r>
              <w:rPr>
                <w:noProof/>
                <w:webHidden/>
              </w:rPr>
              <w:fldChar w:fldCharType="begin"/>
            </w:r>
            <w:r>
              <w:rPr>
                <w:noProof/>
                <w:webHidden/>
              </w:rPr>
              <w:instrText xml:space="preserve"> PAGEREF _Toc386387920 \h </w:instrText>
            </w:r>
            <w:r>
              <w:rPr>
                <w:noProof/>
                <w:webHidden/>
              </w:rPr>
            </w:r>
            <w:r>
              <w:rPr>
                <w:noProof/>
                <w:webHidden/>
              </w:rPr>
              <w:fldChar w:fldCharType="separate"/>
            </w:r>
            <w:r w:rsidR="00E33CCA">
              <w:rPr>
                <w:noProof/>
                <w:webHidden/>
              </w:rPr>
              <w:t>37</w:t>
            </w:r>
            <w:r>
              <w:rPr>
                <w:noProof/>
                <w:webHidden/>
              </w:rPr>
              <w:fldChar w:fldCharType="end"/>
            </w:r>
          </w:hyperlink>
        </w:p>
        <w:p w:rsidR="00641331" w:rsidRDefault="00641331">
          <w:pPr>
            <w:pStyle w:val="Obsah3"/>
            <w:tabs>
              <w:tab w:val="left" w:pos="1320"/>
              <w:tab w:val="right" w:leader="dot" w:pos="9062"/>
            </w:tabs>
            <w:rPr>
              <w:rFonts w:asciiTheme="minorHAnsi" w:hAnsiTheme="minorHAnsi"/>
              <w:noProof/>
              <w:sz w:val="22"/>
            </w:rPr>
          </w:pPr>
          <w:hyperlink w:anchor="_Toc386387921" w:history="1">
            <w:r w:rsidRPr="00FF4480">
              <w:rPr>
                <w:rStyle w:val="Hypertextovodkaz"/>
                <w:rFonts w:cs="Times New Roman"/>
                <w:noProof/>
              </w:rPr>
              <w:t>4.2.2.</w:t>
            </w:r>
            <w:r>
              <w:rPr>
                <w:rFonts w:asciiTheme="minorHAnsi" w:hAnsiTheme="minorHAnsi"/>
                <w:noProof/>
                <w:sz w:val="22"/>
              </w:rPr>
              <w:tab/>
            </w:r>
            <w:r w:rsidRPr="00FF4480">
              <w:rPr>
                <w:rStyle w:val="Hypertextovodkaz"/>
                <w:rFonts w:cs="Times New Roman"/>
                <w:noProof/>
              </w:rPr>
              <w:t>Porušení ústavních principů</w:t>
            </w:r>
            <w:r>
              <w:rPr>
                <w:noProof/>
                <w:webHidden/>
              </w:rPr>
              <w:tab/>
            </w:r>
            <w:r>
              <w:rPr>
                <w:noProof/>
                <w:webHidden/>
              </w:rPr>
              <w:fldChar w:fldCharType="begin"/>
            </w:r>
            <w:r>
              <w:rPr>
                <w:noProof/>
                <w:webHidden/>
              </w:rPr>
              <w:instrText xml:space="preserve"> PAGEREF _Toc386387921 \h </w:instrText>
            </w:r>
            <w:r>
              <w:rPr>
                <w:noProof/>
                <w:webHidden/>
              </w:rPr>
            </w:r>
            <w:r>
              <w:rPr>
                <w:noProof/>
                <w:webHidden/>
              </w:rPr>
              <w:fldChar w:fldCharType="separate"/>
            </w:r>
            <w:r w:rsidR="00E33CCA">
              <w:rPr>
                <w:noProof/>
                <w:webHidden/>
              </w:rPr>
              <w:t>38</w:t>
            </w:r>
            <w:r>
              <w:rPr>
                <w:noProof/>
                <w:webHidden/>
              </w:rPr>
              <w:fldChar w:fldCharType="end"/>
            </w:r>
          </w:hyperlink>
        </w:p>
        <w:p w:rsidR="00641331" w:rsidRDefault="00641331">
          <w:pPr>
            <w:pStyle w:val="Obsah3"/>
            <w:tabs>
              <w:tab w:val="left" w:pos="1320"/>
              <w:tab w:val="right" w:leader="dot" w:pos="9062"/>
            </w:tabs>
            <w:rPr>
              <w:rFonts w:asciiTheme="minorHAnsi" w:hAnsiTheme="minorHAnsi"/>
              <w:noProof/>
              <w:sz w:val="22"/>
            </w:rPr>
          </w:pPr>
          <w:hyperlink w:anchor="_Toc386387922" w:history="1">
            <w:r w:rsidRPr="00FF4480">
              <w:rPr>
                <w:rStyle w:val="Hypertextovodkaz"/>
                <w:rFonts w:cs="Times New Roman"/>
                <w:noProof/>
              </w:rPr>
              <w:t>4.2.3.</w:t>
            </w:r>
            <w:r>
              <w:rPr>
                <w:rFonts w:asciiTheme="minorHAnsi" w:hAnsiTheme="minorHAnsi"/>
                <w:noProof/>
                <w:sz w:val="22"/>
              </w:rPr>
              <w:tab/>
            </w:r>
            <w:r w:rsidRPr="00FF4480">
              <w:rPr>
                <w:rStyle w:val="Hypertextovodkaz"/>
                <w:rFonts w:cs="Times New Roman"/>
                <w:noProof/>
              </w:rPr>
              <w:t>Porušení zásad a principů trestního řízení</w:t>
            </w:r>
            <w:r>
              <w:rPr>
                <w:noProof/>
                <w:webHidden/>
              </w:rPr>
              <w:tab/>
            </w:r>
            <w:r>
              <w:rPr>
                <w:noProof/>
                <w:webHidden/>
              </w:rPr>
              <w:fldChar w:fldCharType="begin"/>
            </w:r>
            <w:r>
              <w:rPr>
                <w:noProof/>
                <w:webHidden/>
              </w:rPr>
              <w:instrText xml:space="preserve"> PAGEREF _Toc386387922 \h </w:instrText>
            </w:r>
            <w:r>
              <w:rPr>
                <w:noProof/>
                <w:webHidden/>
              </w:rPr>
            </w:r>
            <w:r>
              <w:rPr>
                <w:noProof/>
                <w:webHidden/>
              </w:rPr>
              <w:fldChar w:fldCharType="separate"/>
            </w:r>
            <w:r w:rsidR="00E33CCA">
              <w:rPr>
                <w:noProof/>
                <w:webHidden/>
              </w:rPr>
              <w:t>38</w:t>
            </w:r>
            <w:r>
              <w:rPr>
                <w:noProof/>
                <w:webHidden/>
              </w:rPr>
              <w:fldChar w:fldCharType="end"/>
            </w:r>
          </w:hyperlink>
        </w:p>
        <w:p w:rsidR="00641331" w:rsidRDefault="00641331">
          <w:pPr>
            <w:pStyle w:val="Obsah3"/>
            <w:tabs>
              <w:tab w:val="left" w:pos="1320"/>
              <w:tab w:val="right" w:leader="dot" w:pos="9062"/>
            </w:tabs>
            <w:rPr>
              <w:rFonts w:asciiTheme="minorHAnsi" w:hAnsiTheme="minorHAnsi"/>
              <w:noProof/>
              <w:sz w:val="22"/>
            </w:rPr>
          </w:pPr>
          <w:hyperlink w:anchor="_Toc386387923" w:history="1">
            <w:r w:rsidRPr="00FF4480">
              <w:rPr>
                <w:rStyle w:val="Hypertextovodkaz"/>
                <w:rFonts w:cs="Times New Roman"/>
                <w:noProof/>
              </w:rPr>
              <w:t>4.2.4.</w:t>
            </w:r>
            <w:r>
              <w:rPr>
                <w:rFonts w:asciiTheme="minorHAnsi" w:hAnsiTheme="minorHAnsi"/>
                <w:noProof/>
                <w:sz w:val="22"/>
              </w:rPr>
              <w:tab/>
            </w:r>
            <w:r w:rsidRPr="00FF4480">
              <w:rPr>
                <w:rStyle w:val="Hypertextovodkaz"/>
                <w:rFonts w:cs="Times New Roman"/>
                <w:noProof/>
              </w:rPr>
              <w:t>Absence výchovné funkce trestu a rezignace státu na vyšetření trestných činů</w:t>
            </w:r>
            <w:r>
              <w:rPr>
                <w:noProof/>
                <w:webHidden/>
              </w:rPr>
              <w:tab/>
            </w:r>
            <w:r>
              <w:rPr>
                <w:noProof/>
                <w:webHidden/>
              </w:rPr>
              <w:fldChar w:fldCharType="begin"/>
            </w:r>
            <w:r>
              <w:rPr>
                <w:noProof/>
                <w:webHidden/>
              </w:rPr>
              <w:instrText xml:space="preserve"> PAGEREF _Toc386387923 \h </w:instrText>
            </w:r>
            <w:r>
              <w:rPr>
                <w:noProof/>
                <w:webHidden/>
              </w:rPr>
            </w:r>
            <w:r>
              <w:rPr>
                <w:noProof/>
                <w:webHidden/>
              </w:rPr>
              <w:fldChar w:fldCharType="separate"/>
            </w:r>
            <w:r w:rsidR="00E33CCA">
              <w:rPr>
                <w:noProof/>
                <w:webHidden/>
              </w:rPr>
              <w:t>40</w:t>
            </w:r>
            <w:r>
              <w:rPr>
                <w:noProof/>
                <w:webHidden/>
              </w:rPr>
              <w:fldChar w:fldCharType="end"/>
            </w:r>
          </w:hyperlink>
        </w:p>
        <w:p w:rsidR="00641331" w:rsidRDefault="00641331">
          <w:pPr>
            <w:pStyle w:val="Obsah3"/>
            <w:tabs>
              <w:tab w:val="left" w:pos="1320"/>
              <w:tab w:val="right" w:leader="dot" w:pos="9062"/>
            </w:tabs>
            <w:rPr>
              <w:rFonts w:asciiTheme="minorHAnsi" w:hAnsiTheme="minorHAnsi"/>
              <w:noProof/>
              <w:sz w:val="22"/>
            </w:rPr>
          </w:pPr>
          <w:hyperlink w:anchor="_Toc386387924" w:history="1">
            <w:r w:rsidRPr="00FF4480">
              <w:rPr>
                <w:rStyle w:val="Hypertextovodkaz"/>
                <w:rFonts w:cs="Times New Roman"/>
                <w:noProof/>
              </w:rPr>
              <w:t>4.2.5.</w:t>
            </w:r>
            <w:r>
              <w:rPr>
                <w:rFonts w:asciiTheme="minorHAnsi" w:hAnsiTheme="minorHAnsi"/>
                <w:noProof/>
                <w:sz w:val="22"/>
              </w:rPr>
              <w:tab/>
            </w:r>
            <w:r w:rsidRPr="00FF4480">
              <w:rPr>
                <w:rStyle w:val="Hypertextovodkaz"/>
                <w:rFonts w:cs="Times New Roman"/>
                <w:noProof/>
              </w:rPr>
              <w:t>Nepřezkoumatelnost rozhodnutí státního zástupce o označení obviněného za spolupracujícího obviněného</w:t>
            </w:r>
            <w:r>
              <w:rPr>
                <w:noProof/>
                <w:webHidden/>
              </w:rPr>
              <w:tab/>
            </w:r>
            <w:r>
              <w:rPr>
                <w:noProof/>
                <w:webHidden/>
              </w:rPr>
              <w:fldChar w:fldCharType="begin"/>
            </w:r>
            <w:r>
              <w:rPr>
                <w:noProof/>
                <w:webHidden/>
              </w:rPr>
              <w:instrText xml:space="preserve"> PAGEREF _Toc386387924 \h </w:instrText>
            </w:r>
            <w:r>
              <w:rPr>
                <w:noProof/>
                <w:webHidden/>
              </w:rPr>
            </w:r>
            <w:r>
              <w:rPr>
                <w:noProof/>
                <w:webHidden/>
              </w:rPr>
              <w:fldChar w:fldCharType="separate"/>
            </w:r>
            <w:r w:rsidR="00E33CCA">
              <w:rPr>
                <w:noProof/>
                <w:webHidden/>
              </w:rPr>
              <w:t>41</w:t>
            </w:r>
            <w:r>
              <w:rPr>
                <w:noProof/>
                <w:webHidden/>
              </w:rPr>
              <w:fldChar w:fldCharType="end"/>
            </w:r>
          </w:hyperlink>
        </w:p>
        <w:p w:rsidR="00641331" w:rsidRDefault="00641331">
          <w:pPr>
            <w:pStyle w:val="Obsah3"/>
            <w:tabs>
              <w:tab w:val="left" w:pos="1320"/>
              <w:tab w:val="right" w:leader="dot" w:pos="9062"/>
            </w:tabs>
            <w:rPr>
              <w:rFonts w:asciiTheme="minorHAnsi" w:hAnsiTheme="minorHAnsi"/>
              <w:noProof/>
              <w:sz w:val="22"/>
            </w:rPr>
          </w:pPr>
          <w:hyperlink w:anchor="_Toc386387925" w:history="1">
            <w:r w:rsidRPr="00FF4480">
              <w:rPr>
                <w:rStyle w:val="Hypertextovodkaz"/>
                <w:rFonts w:cs="Times New Roman"/>
                <w:noProof/>
              </w:rPr>
              <w:t>4.2.6.</w:t>
            </w:r>
            <w:r>
              <w:rPr>
                <w:rFonts w:asciiTheme="minorHAnsi" w:hAnsiTheme="minorHAnsi"/>
                <w:noProof/>
                <w:sz w:val="22"/>
              </w:rPr>
              <w:tab/>
            </w:r>
            <w:r w:rsidRPr="00FF4480">
              <w:rPr>
                <w:rStyle w:val="Hypertextovodkaz"/>
                <w:rFonts w:cs="Times New Roman"/>
                <w:noProof/>
              </w:rPr>
              <w:t>Ochrana spolupracujícího obviněného a nákladnost programů na ochranu svědka</w:t>
            </w:r>
            <w:r>
              <w:rPr>
                <w:rStyle w:val="Hypertextovodkaz"/>
                <w:rFonts w:cs="Times New Roman"/>
                <w:noProof/>
              </w:rPr>
              <w:t>………..</w:t>
            </w:r>
            <w:r>
              <w:rPr>
                <w:noProof/>
                <w:webHidden/>
              </w:rPr>
              <w:tab/>
            </w:r>
            <w:r>
              <w:rPr>
                <w:noProof/>
                <w:webHidden/>
              </w:rPr>
              <w:fldChar w:fldCharType="begin"/>
            </w:r>
            <w:r>
              <w:rPr>
                <w:noProof/>
                <w:webHidden/>
              </w:rPr>
              <w:instrText xml:space="preserve"> PAGEREF _Toc386387925 \h </w:instrText>
            </w:r>
            <w:r>
              <w:rPr>
                <w:noProof/>
                <w:webHidden/>
              </w:rPr>
            </w:r>
            <w:r>
              <w:rPr>
                <w:noProof/>
                <w:webHidden/>
              </w:rPr>
              <w:fldChar w:fldCharType="separate"/>
            </w:r>
            <w:r w:rsidR="00E33CCA">
              <w:rPr>
                <w:noProof/>
                <w:webHidden/>
              </w:rPr>
              <w:t>42</w:t>
            </w:r>
            <w:r>
              <w:rPr>
                <w:noProof/>
                <w:webHidden/>
              </w:rPr>
              <w:fldChar w:fldCharType="end"/>
            </w:r>
          </w:hyperlink>
        </w:p>
        <w:p w:rsidR="00641331" w:rsidRDefault="00641331">
          <w:pPr>
            <w:pStyle w:val="Obsah1"/>
            <w:rPr>
              <w:rFonts w:asciiTheme="minorHAnsi" w:hAnsiTheme="minorHAnsi"/>
              <w:sz w:val="22"/>
              <w:szCs w:val="22"/>
            </w:rPr>
          </w:pPr>
          <w:hyperlink w:anchor="_Toc386387926" w:history="1">
            <w:r w:rsidRPr="00FF4480">
              <w:rPr>
                <w:rStyle w:val="Hypertextovodkaz"/>
              </w:rPr>
              <w:t>5.</w:t>
            </w:r>
            <w:r>
              <w:rPr>
                <w:rFonts w:asciiTheme="minorHAnsi" w:hAnsiTheme="minorHAnsi"/>
                <w:sz w:val="22"/>
                <w:szCs w:val="22"/>
              </w:rPr>
              <w:tab/>
            </w:r>
            <w:r w:rsidRPr="00FF4480">
              <w:rPr>
                <w:rStyle w:val="Hypertextovodkaz"/>
              </w:rPr>
              <w:t>Srovnání s právním stavem v zahraničí</w:t>
            </w:r>
            <w:r>
              <w:rPr>
                <w:webHidden/>
              </w:rPr>
              <w:tab/>
            </w:r>
            <w:r>
              <w:rPr>
                <w:webHidden/>
              </w:rPr>
              <w:fldChar w:fldCharType="begin"/>
            </w:r>
            <w:r>
              <w:rPr>
                <w:webHidden/>
              </w:rPr>
              <w:instrText xml:space="preserve"> PAGEREF _Toc386387926 \h </w:instrText>
            </w:r>
            <w:r>
              <w:rPr>
                <w:webHidden/>
              </w:rPr>
            </w:r>
            <w:r>
              <w:rPr>
                <w:webHidden/>
              </w:rPr>
              <w:fldChar w:fldCharType="separate"/>
            </w:r>
            <w:r w:rsidR="00E33CCA">
              <w:rPr>
                <w:webHidden/>
              </w:rPr>
              <w:t>43</w:t>
            </w:r>
            <w:r>
              <w:rPr>
                <w:webHidden/>
              </w:rPr>
              <w:fldChar w:fldCharType="end"/>
            </w:r>
          </w:hyperlink>
        </w:p>
        <w:p w:rsidR="00641331" w:rsidRDefault="00641331">
          <w:pPr>
            <w:pStyle w:val="Obsah1"/>
            <w:rPr>
              <w:rFonts w:asciiTheme="minorHAnsi" w:hAnsiTheme="minorHAnsi"/>
              <w:sz w:val="22"/>
              <w:szCs w:val="22"/>
            </w:rPr>
          </w:pPr>
          <w:hyperlink w:anchor="_Toc386387927" w:history="1">
            <w:r w:rsidRPr="00FF4480">
              <w:rPr>
                <w:rStyle w:val="Hypertextovodkaz"/>
              </w:rPr>
              <w:t>5.1.</w:t>
            </w:r>
            <w:r>
              <w:rPr>
                <w:rFonts w:asciiTheme="minorHAnsi" w:hAnsiTheme="minorHAnsi"/>
                <w:sz w:val="22"/>
                <w:szCs w:val="22"/>
              </w:rPr>
              <w:tab/>
            </w:r>
            <w:r w:rsidRPr="00FF4480">
              <w:rPr>
                <w:rStyle w:val="Hypertextovodkaz"/>
              </w:rPr>
              <w:t>Polsko</w:t>
            </w:r>
            <w:r>
              <w:rPr>
                <w:webHidden/>
              </w:rPr>
              <w:tab/>
            </w:r>
            <w:r>
              <w:rPr>
                <w:webHidden/>
              </w:rPr>
              <w:fldChar w:fldCharType="begin"/>
            </w:r>
            <w:r>
              <w:rPr>
                <w:webHidden/>
              </w:rPr>
              <w:instrText xml:space="preserve"> PAGEREF _Toc386387927 \h </w:instrText>
            </w:r>
            <w:r>
              <w:rPr>
                <w:webHidden/>
              </w:rPr>
            </w:r>
            <w:r>
              <w:rPr>
                <w:webHidden/>
              </w:rPr>
              <w:fldChar w:fldCharType="separate"/>
            </w:r>
            <w:r w:rsidR="00E33CCA">
              <w:rPr>
                <w:webHidden/>
              </w:rPr>
              <w:t>43</w:t>
            </w:r>
            <w:r>
              <w:rPr>
                <w:webHidden/>
              </w:rPr>
              <w:fldChar w:fldCharType="end"/>
            </w:r>
          </w:hyperlink>
        </w:p>
        <w:p w:rsidR="00641331" w:rsidRDefault="00641331">
          <w:pPr>
            <w:pStyle w:val="Obsah2"/>
            <w:rPr>
              <w:rFonts w:asciiTheme="minorHAnsi" w:hAnsiTheme="minorHAnsi"/>
              <w:szCs w:val="22"/>
            </w:rPr>
          </w:pPr>
          <w:hyperlink w:anchor="_Toc386387928" w:history="1">
            <w:r w:rsidRPr="00FF4480">
              <w:rPr>
                <w:rStyle w:val="Hypertextovodkaz"/>
              </w:rPr>
              <w:t>5.2.</w:t>
            </w:r>
            <w:r>
              <w:rPr>
                <w:rFonts w:asciiTheme="minorHAnsi" w:hAnsiTheme="minorHAnsi"/>
                <w:szCs w:val="22"/>
              </w:rPr>
              <w:tab/>
            </w:r>
            <w:r w:rsidRPr="00FF4480">
              <w:rPr>
                <w:rStyle w:val="Hypertextovodkaz"/>
              </w:rPr>
              <w:t>Slovensko</w:t>
            </w:r>
            <w:r>
              <w:rPr>
                <w:webHidden/>
              </w:rPr>
              <w:tab/>
            </w:r>
            <w:r>
              <w:rPr>
                <w:webHidden/>
              </w:rPr>
              <w:fldChar w:fldCharType="begin"/>
            </w:r>
            <w:r>
              <w:rPr>
                <w:webHidden/>
              </w:rPr>
              <w:instrText xml:space="preserve"> PAGEREF _Toc386387928 \h </w:instrText>
            </w:r>
            <w:r>
              <w:rPr>
                <w:webHidden/>
              </w:rPr>
            </w:r>
            <w:r>
              <w:rPr>
                <w:webHidden/>
              </w:rPr>
              <w:fldChar w:fldCharType="separate"/>
            </w:r>
            <w:r w:rsidR="00E33CCA">
              <w:rPr>
                <w:webHidden/>
              </w:rPr>
              <w:t>43</w:t>
            </w:r>
            <w:r>
              <w:rPr>
                <w:webHidden/>
              </w:rPr>
              <w:fldChar w:fldCharType="end"/>
            </w:r>
          </w:hyperlink>
        </w:p>
        <w:p w:rsidR="00641331" w:rsidRDefault="00641331">
          <w:pPr>
            <w:pStyle w:val="Obsah1"/>
            <w:rPr>
              <w:rFonts w:asciiTheme="minorHAnsi" w:hAnsiTheme="minorHAnsi"/>
              <w:sz w:val="22"/>
              <w:szCs w:val="22"/>
            </w:rPr>
          </w:pPr>
          <w:hyperlink w:anchor="_Toc386387929" w:history="1">
            <w:r w:rsidRPr="00FF4480">
              <w:rPr>
                <w:rStyle w:val="Hypertextovodkaz"/>
              </w:rPr>
              <w:t>6.</w:t>
            </w:r>
            <w:r>
              <w:rPr>
                <w:rFonts w:asciiTheme="minorHAnsi" w:hAnsiTheme="minorHAnsi"/>
                <w:sz w:val="22"/>
                <w:szCs w:val="22"/>
              </w:rPr>
              <w:tab/>
            </w:r>
            <w:r w:rsidRPr="00FF4480">
              <w:rPr>
                <w:rStyle w:val="Hypertextovodkaz"/>
              </w:rPr>
              <w:t>Zhodnocení institutu a úvahy de lege ferenda</w:t>
            </w:r>
            <w:r>
              <w:rPr>
                <w:webHidden/>
              </w:rPr>
              <w:tab/>
            </w:r>
            <w:r>
              <w:rPr>
                <w:webHidden/>
              </w:rPr>
              <w:fldChar w:fldCharType="begin"/>
            </w:r>
            <w:r>
              <w:rPr>
                <w:webHidden/>
              </w:rPr>
              <w:instrText xml:space="preserve"> PAGEREF _Toc386387929 \h </w:instrText>
            </w:r>
            <w:r>
              <w:rPr>
                <w:webHidden/>
              </w:rPr>
            </w:r>
            <w:r>
              <w:rPr>
                <w:webHidden/>
              </w:rPr>
              <w:fldChar w:fldCharType="separate"/>
            </w:r>
            <w:r w:rsidR="00E33CCA">
              <w:rPr>
                <w:webHidden/>
              </w:rPr>
              <w:t>46</w:t>
            </w:r>
            <w:r>
              <w:rPr>
                <w:webHidden/>
              </w:rPr>
              <w:fldChar w:fldCharType="end"/>
            </w:r>
          </w:hyperlink>
        </w:p>
        <w:p w:rsidR="00641331" w:rsidRDefault="00641331">
          <w:pPr>
            <w:pStyle w:val="Obsah1"/>
            <w:rPr>
              <w:rFonts w:asciiTheme="minorHAnsi" w:hAnsiTheme="minorHAnsi"/>
              <w:sz w:val="22"/>
              <w:szCs w:val="22"/>
            </w:rPr>
          </w:pPr>
          <w:hyperlink w:anchor="_Toc386387930" w:history="1">
            <w:r w:rsidRPr="00FF4480">
              <w:rPr>
                <w:rStyle w:val="Hypertextovodkaz"/>
              </w:rPr>
              <w:t>Závěr</w:t>
            </w:r>
            <w:r>
              <w:rPr>
                <w:webHidden/>
              </w:rPr>
              <w:tab/>
            </w:r>
            <w:r>
              <w:rPr>
                <w:webHidden/>
              </w:rPr>
              <w:fldChar w:fldCharType="begin"/>
            </w:r>
            <w:r>
              <w:rPr>
                <w:webHidden/>
              </w:rPr>
              <w:instrText xml:space="preserve"> PAGEREF _Toc386387930 \h </w:instrText>
            </w:r>
            <w:r>
              <w:rPr>
                <w:webHidden/>
              </w:rPr>
            </w:r>
            <w:r>
              <w:rPr>
                <w:webHidden/>
              </w:rPr>
              <w:fldChar w:fldCharType="separate"/>
            </w:r>
            <w:r w:rsidR="00E33CCA">
              <w:rPr>
                <w:webHidden/>
              </w:rPr>
              <w:t>49</w:t>
            </w:r>
            <w:r>
              <w:rPr>
                <w:webHidden/>
              </w:rPr>
              <w:fldChar w:fldCharType="end"/>
            </w:r>
          </w:hyperlink>
        </w:p>
        <w:p w:rsidR="00641331" w:rsidRDefault="00641331">
          <w:pPr>
            <w:pStyle w:val="Obsah1"/>
            <w:rPr>
              <w:rFonts w:asciiTheme="minorHAnsi" w:hAnsiTheme="minorHAnsi"/>
              <w:sz w:val="22"/>
              <w:szCs w:val="22"/>
            </w:rPr>
          </w:pPr>
          <w:hyperlink w:anchor="_Toc386387931" w:history="1">
            <w:r w:rsidRPr="00FF4480">
              <w:rPr>
                <w:rStyle w:val="Hypertextovodkaz"/>
              </w:rPr>
              <w:t>Seznam použitých zdrojů</w:t>
            </w:r>
            <w:r>
              <w:rPr>
                <w:webHidden/>
              </w:rPr>
              <w:tab/>
            </w:r>
            <w:r>
              <w:rPr>
                <w:webHidden/>
              </w:rPr>
              <w:fldChar w:fldCharType="begin"/>
            </w:r>
            <w:r>
              <w:rPr>
                <w:webHidden/>
              </w:rPr>
              <w:instrText xml:space="preserve"> PAGEREF _Toc386387931 \h </w:instrText>
            </w:r>
            <w:r>
              <w:rPr>
                <w:webHidden/>
              </w:rPr>
            </w:r>
            <w:r>
              <w:rPr>
                <w:webHidden/>
              </w:rPr>
              <w:fldChar w:fldCharType="separate"/>
            </w:r>
            <w:r w:rsidR="00E33CCA">
              <w:rPr>
                <w:webHidden/>
              </w:rPr>
              <w:t>50</w:t>
            </w:r>
            <w:r>
              <w:rPr>
                <w:webHidden/>
              </w:rPr>
              <w:fldChar w:fldCharType="end"/>
            </w:r>
          </w:hyperlink>
        </w:p>
        <w:p w:rsidR="00641331" w:rsidRDefault="00641331">
          <w:pPr>
            <w:pStyle w:val="Obsah1"/>
            <w:rPr>
              <w:rFonts w:asciiTheme="minorHAnsi" w:hAnsiTheme="minorHAnsi"/>
              <w:sz w:val="22"/>
              <w:szCs w:val="22"/>
            </w:rPr>
          </w:pPr>
          <w:hyperlink w:anchor="_Toc386387932" w:history="1">
            <w:r w:rsidRPr="00FF4480">
              <w:rPr>
                <w:rStyle w:val="Hypertextovodkaz"/>
              </w:rPr>
              <w:t>Shrnutí</w:t>
            </w:r>
            <w:r>
              <w:rPr>
                <w:webHidden/>
              </w:rPr>
              <w:tab/>
            </w:r>
            <w:r>
              <w:rPr>
                <w:webHidden/>
              </w:rPr>
              <w:fldChar w:fldCharType="begin"/>
            </w:r>
            <w:r>
              <w:rPr>
                <w:webHidden/>
              </w:rPr>
              <w:instrText xml:space="preserve"> PAGEREF _Toc386387932 \h </w:instrText>
            </w:r>
            <w:r>
              <w:rPr>
                <w:webHidden/>
              </w:rPr>
            </w:r>
            <w:r>
              <w:rPr>
                <w:webHidden/>
              </w:rPr>
              <w:fldChar w:fldCharType="separate"/>
            </w:r>
            <w:r w:rsidR="00E33CCA">
              <w:rPr>
                <w:webHidden/>
              </w:rPr>
              <w:t>54</w:t>
            </w:r>
            <w:r>
              <w:rPr>
                <w:webHidden/>
              </w:rPr>
              <w:fldChar w:fldCharType="end"/>
            </w:r>
          </w:hyperlink>
        </w:p>
        <w:p w:rsidR="00641331" w:rsidRDefault="00641331">
          <w:pPr>
            <w:pStyle w:val="Obsah1"/>
            <w:rPr>
              <w:rFonts w:asciiTheme="minorHAnsi" w:hAnsiTheme="minorHAnsi"/>
              <w:sz w:val="22"/>
              <w:szCs w:val="22"/>
            </w:rPr>
          </w:pPr>
          <w:hyperlink w:anchor="_Toc386387933" w:history="1">
            <w:r w:rsidRPr="00FF4480">
              <w:rPr>
                <w:rStyle w:val="Hypertextovodkaz"/>
                <w:lang w:val="en-GB"/>
              </w:rPr>
              <w:t>Summary</w:t>
            </w:r>
            <w:r>
              <w:rPr>
                <w:webHidden/>
              </w:rPr>
              <w:tab/>
            </w:r>
            <w:r>
              <w:rPr>
                <w:webHidden/>
              </w:rPr>
              <w:fldChar w:fldCharType="begin"/>
            </w:r>
            <w:r>
              <w:rPr>
                <w:webHidden/>
              </w:rPr>
              <w:instrText xml:space="preserve"> PAGEREF _Toc386387933 \h </w:instrText>
            </w:r>
            <w:r>
              <w:rPr>
                <w:webHidden/>
              </w:rPr>
            </w:r>
            <w:r>
              <w:rPr>
                <w:webHidden/>
              </w:rPr>
              <w:fldChar w:fldCharType="separate"/>
            </w:r>
            <w:r w:rsidR="00E33CCA">
              <w:rPr>
                <w:webHidden/>
              </w:rPr>
              <w:t>55</w:t>
            </w:r>
            <w:r>
              <w:rPr>
                <w:webHidden/>
              </w:rPr>
              <w:fldChar w:fldCharType="end"/>
            </w:r>
          </w:hyperlink>
        </w:p>
        <w:p w:rsidR="00641331" w:rsidRDefault="00641331">
          <w:pPr>
            <w:pStyle w:val="Obsah1"/>
            <w:rPr>
              <w:rFonts w:asciiTheme="minorHAnsi" w:hAnsiTheme="minorHAnsi"/>
              <w:sz w:val="22"/>
              <w:szCs w:val="22"/>
            </w:rPr>
          </w:pPr>
          <w:hyperlink w:anchor="_Toc386387934" w:history="1">
            <w:r w:rsidRPr="00FF4480">
              <w:rPr>
                <w:rStyle w:val="Hypertextovodkaz"/>
              </w:rPr>
              <w:t>Klíčová slova</w:t>
            </w:r>
            <w:r>
              <w:rPr>
                <w:webHidden/>
              </w:rPr>
              <w:tab/>
            </w:r>
            <w:r>
              <w:rPr>
                <w:webHidden/>
              </w:rPr>
              <w:fldChar w:fldCharType="begin"/>
            </w:r>
            <w:r>
              <w:rPr>
                <w:webHidden/>
              </w:rPr>
              <w:instrText xml:space="preserve"> PAGEREF _Toc386387934 \h </w:instrText>
            </w:r>
            <w:r>
              <w:rPr>
                <w:webHidden/>
              </w:rPr>
            </w:r>
            <w:r>
              <w:rPr>
                <w:webHidden/>
              </w:rPr>
              <w:fldChar w:fldCharType="separate"/>
            </w:r>
            <w:r w:rsidR="00E33CCA">
              <w:rPr>
                <w:webHidden/>
              </w:rPr>
              <w:t>56</w:t>
            </w:r>
            <w:r>
              <w:rPr>
                <w:webHidden/>
              </w:rPr>
              <w:fldChar w:fldCharType="end"/>
            </w:r>
          </w:hyperlink>
        </w:p>
        <w:p w:rsidR="00641331" w:rsidRDefault="00641331">
          <w:pPr>
            <w:pStyle w:val="Obsah1"/>
            <w:rPr>
              <w:rFonts w:asciiTheme="minorHAnsi" w:hAnsiTheme="minorHAnsi"/>
              <w:sz w:val="22"/>
              <w:szCs w:val="22"/>
            </w:rPr>
          </w:pPr>
          <w:hyperlink w:anchor="_Toc386387935" w:history="1">
            <w:r w:rsidRPr="00FF4480">
              <w:rPr>
                <w:rStyle w:val="Hypertextovodkaz"/>
                <w:lang w:val="en-GB"/>
              </w:rPr>
              <w:t>Keywords</w:t>
            </w:r>
            <w:r>
              <w:rPr>
                <w:webHidden/>
              </w:rPr>
              <w:tab/>
            </w:r>
            <w:r>
              <w:rPr>
                <w:webHidden/>
              </w:rPr>
              <w:fldChar w:fldCharType="begin"/>
            </w:r>
            <w:r>
              <w:rPr>
                <w:webHidden/>
              </w:rPr>
              <w:instrText xml:space="preserve"> PAGEREF _Toc386387935 \h </w:instrText>
            </w:r>
            <w:r>
              <w:rPr>
                <w:webHidden/>
              </w:rPr>
            </w:r>
            <w:r>
              <w:rPr>
                <w:webHidden/>
              </w:rPr>
              <w:fldChar w:fldCharType="separate"/>
            </w:r>
            <w:r w:rsidR="00E33CCA">
              <w:rPr>
                <w:webHidden/>
              </w:rPr>
              <w:t>56</w:t>
            </w:r>
            <w:r>
              <w:rPr>
                <w:webHidden/>
              </w:rPr>
              <w:fldChar w:fldCharType="end"/>
            </w:r>
          </w:hyperlink>
        </w:p>
        <w:p w:rsidR="001D5DDD" w:rsidRPr="00E0763E" w:rsidRDefault="0035224C" w:rsidP="00493247">
          <w:pPr>
            <w:spacing w:after="0" w:line="360" w:lineRule="auto"/>
            <w:rPr>
              <w:rFonts w:cs="Times New Roman"/>
              <w:szCs w:val="24"/>
            </w:rPr>
          </w:pPr>
          <w:r w:rsidRPr="00E0763E">
            <w:rPr>
              <w:rFonts w:cs="Times New Roman"/>
              <w:szCs w:val="24"/>
            </w:rPr>
            <w:fldChar w:fldCharType="end"/>
          </w:r>
        </w:p>
      </w:sdtContent>
    </w:sdt>
    <w:p w:rsidR="001F4A53" w:rsidRPr="00E0763E" w:rsidRDefault="001F4A53" w:rsidP="00493247">
      <w:pPr>
        <w:pStyle w:val="Odstavecseseznamem"/>
        <w:spacing w:after="0" w:line="360" w:lineRule="auto"/>
        <w:ind w:left="360" w:right="-142"/>
        <w:rPr>
          <w:rFonts w:cs="Times New Roman"/>
          <w:sz w:val="20"/>
          <w:szCs w:val="20"/>
        </w:rPr>
      </w:pPr>
    </w:p>
    <w:p w:rsidR="004202D7" w:rsidRPr="00E0763E" w:rsidRDefault="004202D7" w:rsidP="00493247">
      <w:pPr>
        <w:pStyle w:val="Odstavecseseznamem"/>
        <w:spacing w:after="0" w:line="360" w:lineRule="auto"/>
        <w:ind w:left="360" w:right="-142"/>
        <w:rPr>
          <w:rFonts w:cs="Times New Roman"/>
          <w:sz w:val="20"/>
          <w:szCs w:val="20"/>
        </w:rPr>
      </w:pPr>
    </w:p>
    <w:p w:rsidR="005E7689" w:rsidRPr="00E0763E" w:rsidRDefault="005E7689" w:rsidP="00493247">
      <w:pPr>
        <w:pStyle w:val="Odstavecseseznamem"/>
        <w:spacing w:after="0" w:line="360" w:lineRule="auto"/>
        <w:ind w:left="360" w:right="-142"/>
        <w:rPr>
          <w:rFonts w:cs="Times New Roman"/>
          <w:sz w:val="20"/>
          <w:szCs w:val="20"/>
        </w:rPr>
      </w:pPr>
    </w:p>
    <w:p w:rsidR="003B7238" w:rsidRPr="00E0763E" w:rsidRDefault="003B7238" w:rsidP="00493247">
      <w:pPr>
        <w:pStyle w:val="Odstavecseseznamem"/>
        <w:spacing w:after="0" w:line="360" w:lineRule="auto"/>
        <w:ind w:left="360" w:right="-142"/>
        <w:rPr>
          <w:rFonts w:cs="Times New Roman"/>
          <w:sz w:val="20"/>
          <w:szCs w:val="20"/>
        </w:rPr>
      </w:pPr>
    </w:p>
    <w:p w:rsidR="003B7238" w:rsidRDefault="003B7238" w:rsidP="00493247">
      <w:pPr>
        <w:pStyle w:val="Odstavecseseznamem"/>
        <w:spacing w:after="0" w:line="360" w:lineRule="auto"/>
        <w:ind w:left="360" w:right="-142"/>
        <w:rPr>
          <w:rFonts w:cs="Times New Roman"/>
          <w:sz w:val="20"/>
          <w:szCs w:val="20"/>
        </w:rPr>
      </w:pPr>
    </w:p>
    <w:p w:rsidR="00641331" w:rsidRDefault="00641331" w:rsidP="00493247">
      <w:pPr>
        <w:pStyle w:val="Odstavecseseznamem"/>
        <w:spacing w:after="0" w:line="360" w:lineRule="auto"/>
        <w:ind w:left="360" w:right="-142"/>
        <w:rPr>
          <w:rFonts w:cs="Times New Roman"/>
          <w:sz w:val="20"/>
          <w:szCs w:val="20"/>
        </w:rPr>
      </w:pPr>
    </w:p>
    <w:p w:rsidR="00641331" w:rsidRDefault="00641331" w:rsidP="00493247">
      <w:pPr>
        <w:pStyle w:val="Odstavecseseznamem"/>
        <w:spacing w:after="0" w:line="360" w:lineRule="auto"/>
        <w:ind w:left="360" w:right="-142"/>
        <w:rPr>
          <w:rFonts w:cs="Times New Roman"/>
          <w:sz w:val="20"/>
          <w:szCs w:val="20"/>
        </w:rPr>
      </w:pPr>
    </w:p>
    <w:p w:rsidR="00641331" w:rsidRDefault="00641331" w:rsidP="00493247">
      <w:pPr>
        <w:pStyle w:val="Odstavecseseznamem"/>
        <w:spacing w:after="0" w:line="360" w:lineRule="auto"/>
        <w:ind w:left="360" w:right="-142"/>
        <w:rPr>
          <w:rFonts w:cs="Times New Roman"/>
          <w:sz w:val="20"/>
          <w:szCs w:val="20"/>
        </w:rPr>
      </w:pPr>
    </w:p>
    <w:p w:rsidR="00641331" w:rsidRDefault="00641331" w:rsidP="00493247">
      <w:pPr>
        <w:pStyle w:val="Odstavecseseznamem"/>
        <w:spacing w:after="0" w:line="360" w:lineRule="auto"/>
        <w:ind w:left="360" w:right="-142"/>
        <w:rPr>
          <w:rFonts w:cs="Times New Roman"/>
          <w:sz w:val="20"/>
          <w:szCs w:val="20"/>
        </w:rPr>
      </w:pPr>
    </w:p>
    <w:p w:rsidR="00641331" w:rsidRDefault="00641331" w:rsidP="00493247">
      <w:pPr>
        <w:pStyle w:val="Odstavecseseznamem"/>
        <w:spacing w:after="0" w:line="360" w:lineRule="auto"/>
        <w:ind w:left="360" w:right="-142"/>
        <w:rPr>
          <w:rFonts w:cs="Times New Roman"/>
          <w:sz w:val="20"/>
          <w:szCs w:val="20"/>
        </w:rPr>
      </w:pPr>
    </w:p>
    <w:p w:rsidR="00641331" w:rsidRDefault="00641331" w:rsidP="00493247">
      <w:pPr>
        <w:pStyle w:val="Odstavecseseznamem"/>
        <w:spacing w:after="0" w:line="360" w:lineRule="auto"/>
        <w:ind w:left="360" w:right="-142"/>
        <w:rPr>
          <w:rFonts w:cs="Times New Roman"/>
          <w:sz w:val="20"/>
          <w:szCs w:val="20"/>
        </w:rPr>
      </w:pPr>
    </w:p>
    <w:p w:rsidR="00641331" w:rsidRDefault="00641331" w:rsidP="00493247">
      <w:pPr>
        <w:pStyle w:val="Odstavecseseznamem"/>
        <w:spacing w:after="0" w:line="360" w:lineRule="auto"/>
        <w:ind w:left="360" w:right="-142"/>
        <w:rPr>
          <w:rFonts w:cs="Times New Roman"/>
          <w:sz w:val="20"/>
          <w:szCs w:val="20"/>
        </w:rPr>
      </w:pPr>
    </w:p>
    <w:p w:rsidR="00641331" w:rsidRPr="00E0763E" w:rsidRDefault="00641331" w:rsidP="00493247">
      <w:pPr>
        <w:pStyle w:val="Odstavecseseznamem"/>
        <w:spacing w:after="0" w:line="360" w:lineRule="auto"/>
        <w:ind w:left="360" w:right="-142"/>
        <w:rPr>
          <w:rFonts w:cs="Times New Roman"/>
          <w:sz w:val="20"/>
          <w:szCs w:val="20"/>
        </w:rPr>
      </w:pPr>
    </w:p>
    <w:p w:rsidR="003B7238" w:rsidRPr="00E0763E" w:rsidRDefault="003B7238" w:rsidP="00493247">
      <w:pPr>
        <w:pStyle w:val="Odstavecseseznamem"/>
        <w:spacing w:after="0" w:line="360" w:lineRule="auto"/>
        <w:ind w:left="360" w:right="-142"/>
        <w:rPr>
          <w:rFonts w:cs="Times New Roman"/>
          <w:sz w:val="20"/>
          <w:szCs w:val="20"/>
        </w:rPr>
      </w:pPr>
    </w:p>
    <w:p w:rsidR="003B7238" w:rsidRPr="00E0763E" w:rsidRDefault="003B7238" w:rsidP="00493247">
      <w:pPr>
        <w:pStyle w:val="Odstavecseseznamem"/>
        <w:spacing w:after="0" w:line="360" w:lineRule="auto"/>
        <w:ind w:left="360" w:right="-142"/>
        <w:rPr>
          <w:rFonts w:cs="Times New Roman"/>
          <w:sz w:val="20"/>
          <w:szCs w:val="20"/>
        </w:rPr>
      </w:pPr>
    </w:p>
    <w:p w:rsidR="00206415" w:rsidRPr="00E0763E" w:rsidRDefault="00206415" w:rsidP="00493247">
      <w:pPr>
        <w:pStyle w:val="Nadpis1"/>
        <w:spacing w:after="0" w:afterAutospacing="0" w:line="360" w:lineRule="auto"/>
      </w:pPr>
      <w:bookmarkStart w:id="259" w:name="_Toc386387891"/>
      <w:r w:rsidRPr="00E0763E">
        <w:lastRenderedPageBreak/>
        <w:t>Seznam použitých zkratek</w:t>
      </w:r>
      <w:bookmarkEnd w:id="258"/>
      <w:bookmarkEnd w:id="259"/>
    </w:p>
    <w:p w:rsidR="009E7B9F" w:rsidRPr="00E0763E" w:rsidRDefault="009E7B9F" w:rsidP="00493247">
      <w:pPr>
        <w:pStyle w:val="Nadpis1"/>
        <w:spacing w:after="0" w:afterAutospacing="0" w:line="360" w:lineRule="auto"/>
      </w:pPr>
    </w:p>
    <w:p w:rsidR="00206415" w:rsidRPr="00E0763E" w:rsidRDefault="00206415" w:rsidP="00493247">
      <w:pPr>
        <w:spacing w:after="0" w:line="360" w:lineRule="auto"/>
        <w:ind w:left="2410" w:hanging="1843"/>
        <w:rPr>
          <w:rFonts w:cs="Times New Roman"/>
          <w:szCs w:val="24"/>
        </w:rPr>
      </w:pPr>
      <w:proofErr w:type="spellStart"/>
      <w:r w:rsidRPr="00E0763E">
        <w:rPr>
          <w:rFonts w:cs="Times New Roman"/>
          <w:b/>
          <w:szCs w:val="24"/>
        </w:rPr>
        <w:t>TŘ</w:t>
      </w:r>
      <w:proofErr w:type="spellEnd"/>
      <w:r w:rsidRPr="00E0763E">
        <w:rPr>
          <w:rFonts w:cs="Times New Roman"/>
          <w:b/>
          <w:szCs w:val="24"/>
        </w:rPr>
        <w:tab/>
      </w:r>
      <w:r w:rsidRPr="00E0763E">
        <w:rPr>
          <w:rFonts w:cs="Times New Roman"/>
          <w:szCs w:val="24"/>
        </w:rPr>
        <w:t>Zákon č. 141/1961 Sb., o trestním řízení soudním (trestní řád), ve znění pozdějších předpisů</w:t>
      </w:r>
    </w:p>
    <w:p w:rsidR="00206415" w:rsidRPr="00E0763E" w:rsidRDefault="00206415" w:rsidP="00493247">
      <w:pPr>
        <w:tabs>
          <w:tab w:val="left" w:pos="2410"/>
          <w:tab w:val="left" w:pos="5669"/>
        </w:tabs>
        <w:spacing w:after="0" w:line="360" w:lineRule="auto"/>
        <w:ind w:left="2410" w:hanging="1843"/>
        <w:rPr>
          <w:rFonts w:cs="Times New Roman"/>
          <w:szCs w:val="24"/>
        </w:rPr>
      </w:pPr>
      <w:proofErr w:type="spellStart"/>
      <w:r w:rsidRPr="00E0763E">
        <w:rPr>
          <w:rFonts w:cs="Times New Roman"/>
          <w:b/>
          <w:szCs w:val="24"/>
        </w:rPr>
        <w:t>TZ</w:t>
      </w:r>
      <w:proofErr w:type="spellEnd"/>
      <w:r w:rsidRPr="00E0763E">
        <w:rPr>
          <w:rFonts w:cs="Times New Roman"/>
          <w:b/>
          <w:szCs w:val="24"/>
        </w:rPr>
        <w:tab/>
      </w:r>
      <w:r w:rsidRPr="00E0763E">
        <w:rPr>
          <w:rFonts w:cs="Times New Roman"/>
          <w:szCs w:val="24"/>
        </w:rPr>
        <w:t>Zákon č. 40/2009 Sb., trestní zákoník, ve znění pozdějších předpisů</w:t>
      </w:r>
    </w:p>
    <w:p w:rsidR="00623B22" w:rsidRPr="00E0763E" w:rsidRDefault="00623B22" w:rsidP="00493247">
      <w:pPr>
        <w:tabs>
          <w:tab w:val="left" w:pos="2410"/>
          <w:tab w:val="left" w:pos="5669"/>
        </w:tabs>
        <w:spacing w:after="0" w:line="360" w:lineRule="auto"/>
        <w:ind w:left="2410" w:hanging="1843"/>
        <w:rPr>
          <w:rFonts w:cs="Times New Roman"/>
          <w:szCs w:val="24"/>
        </w:rPr>
      </w:pPr>
      <w:proofErr w:type="spellStart"/>
      <w:r w:rsidRPr="00E0763E">
        <w:rPr>
          <w:rFonts w:cs="Times New Roman"/>
          <w:b/>
          <w:szCs w:val="24"/>
        </w:rPr>
        <w:t>LZPS</w:t>
      </w:r>
      <w:proofErr w:type="spellEnd"/>
      <w:r w:rsidRPr="00E0763E">
        <w:rPr>
          <w:rFonts w:cs="Times New Roman"/>
          <w:b/>
          <w:szCs w:val="24"/>
        </w:rPr>
        <w:tab/>
      </w:r>
      <w:r w:rsidRPr="00E0763E">
        <w:rPr>
          <w:rFonts w:cs="Times New Roman"/>
          <w:szCs w:val="24"/>
        </w:rPr>
        <w:t>Ústavní zákon č. 2/1993 Sb., listina základních práv a svobod</w:t>
      </w:r>
    </w:p>
    <w:p w:rsidR="0033791B" w:rsidRPr="00E0763E" w:rsidRDefault="0033791B" w:rsidP="00493247">
      <w:pPr>
        <w:tabs>
          <w:tab w:val="left" w:pos="2410"/>
          <w:tab w:val="left" w:pos="5669"/>
        </w:tabs>
        <w:spacing w:after="0" w:line="360" w:lineRule="auto"/>
        <w:ind w:left="2410" w:hanging="1843"/>
        <w:rPr>
          <w:rFonts w:cs="Times New Roman"/>
          <w:szCs w:val="24"/>
        </w:rPr>
      </w:pPr>
      <w:proofErr w:type="spellStart"/>
      <w:proofErr w:type="gramStart"/>
      <w:r w:rsidRPr="00E0763E">
        <w:rPr>
          <w:rFonts w:cs="Times New Roman"/>
          <w:b/>
          <w:szCs w:val="24"/>
        </w:rPr>
        <w:t>Z.z</w:t>
      </w:r>
      <w:proofErr w:type="spellEnd"/>
      <w:r w:rsidRPr="00E0763E">
        <w:rPr>
          <w:rFonts w:cs="Times New Roman"/>
          <w:b/>
          <w:szCs w:val="24"/>
        </w:rPr>
        <w:t>.</w:t>
      </w:r>
      <w:r w:rsidRPr="00E0763E">
        <w:rPr>
          <w:rFonts w:cs="Times New Roman"/>
          <w:b/>
          <w:szCs w:val="24"/>
        </w:rPr>
        <w:tab/>
      </w:r>
      <w:r w:rsidRPr="00E0763E">
        <w:rPr>
          <w:rFonts w:cs="Times New Roman"/>
          <w:szCs w:val="24"/>
        </w:rPr>
        <w:t>Zákon</w:t>
      </w:r>
      <w:proofErr w:type="gramEnd"/>
      <w:r w:rsidRPr="00E0763E">
        <w:rPr>
          <w:rFonts w:cs="Times New Roman"/>
          <w:szCs w:val="24"/>
        </w:rPr>
        <w:t xml:space="preserve"> č</w:t>
      </w:r>
      <w:r w:rsidR="004703FE" w:rsidRPr="00E0763E">
        <w:rPr>
          <w:rFonts w:cs="Times New Roman"/>
          <w:szCs w:val="24"/>
        </w:rPr>
        <w:t>. 300/2005</w:t>
      </w:r>
      <w:r w:rsidR="007F3EEE" w:rsidRPr="00E0763E">
        <w:rPr>
          <w:rFonts w:cs="Times New Roman"/>
          <w:szCs w:val="24"/>
        </w:rPr>
        <w:t>,</w:t>
      </w:r>
      <w:r w:rsidR="004703FE" w:rsidRPr="00E0763E">
        <w:rPr>
          <w:rFonts w:cs="Times New Roman"/>
          <w:szCs w:val="24"/>
        </w:rPr>
        <w:t xml:space="preserve"> trestný zákon, ve znění pozdějších předpisů</w:t>
      </w:r>
    </w:p>
    <w:p w:rsidR="004703FE" w:rsidRPr="00E0763E" w:rsidRDefault="004703FE" w:rsidP="00493247">
      <w:pPr>
        <w:tabs>
          <w:tab w:val="left" w:pos="2410"/>
          <w:tab w:val="left" w:pos="5669"/>
        </w:tabs>
        <w:spacing w:after="0" w:line="360" w:lineRule="auto"/>
        <w:ind w:left="2410" w:hanging="1843"/>
        <w:rPr>
          <w:rFonts w:cs="Times New Roman"/>
          <w:szCs w:val="24"/>
        </w:rPr>
      </w:pPr>
      <w:proofErr w:type="spellStart"/>
      <w:r w:rsidRPr="00E0763E">
        <w:rPr>
          <w:rFonts w:cs="Times New Roman"/>
          <w:b/>
          <w:szCs w:val="24"/>
        </w:rPr>
        <w:t>TP</w:t>
      </w:r>
      <w:proofErr w:type="spellEnd"/>
      <w:r w:rsidRPr="00E0763E">
        <w:rPr>
          <w:rFonts w:cs="Times New Roman"/>
          <w:b/>
          <w:szCs w:val="24"/>
        </w:rPr>
        <w:tab/>
      </w:r>
      <w:r w:rsidRPr="00E0763E">
        <w:rPr>
          <w:rFonts w:cs="Times New Roman"/>
          <w:szCs w:val="24"/>
        </w:rPr>
        <w:t>Zákon č. 301/2005</w:t>
      </w:r>
      <w:r w:rsidR="007F3EEE" w:rsidRPr="00E0763E">
        <w:rPr>
          <w:rFonts w:cs="Times New Roman"/>
          <w:szCs w:val="24"/>
        </w:rPr>
        <w:t>,</w:t>
      </w:r>
      <w:r w:rsidRPr="00E0763E">
        <w:rPr>
          <w:rFonts w:cs="Times New Roman"/>
          <w:szCs w:val="24"/>
        </w:rPr>
        <w:t xml:space="preserve"> trestný </w:t>
      </w:r>
      <w:proofErr w:type="spellStart"/>
      <w:r w:rsidRPr="00E0763E">
        <w:rPr>
          <w:rFonts w:cs="Times New Roman"/>
          <w:szCs w:val="24"/>
        </w:rPr>
        <w:t>poriadok</w:t>
      </w:r>
      <w:proofErr w:type="spellEnd"/>
      <w:r w:rsidRPr="00E0763E">
        <w:rPr>
          <w:rFonts w:cs="Times New Roman"/>
          <w:szCs w:val="24"/>
        </w:rPr>
        <w:t>, ve znění pozdějších předpisů</w:t>
      </w:r>
    </w:p>
    <w:p w:rsidR="00F13AFA" w:rsidRPr="00E0763E" w:rsidRDefault="00C214C2" w:rsidP="00493247">
      <w:pPr>
        <w:tabs>
          <w:tab w:val="left" w:pos="2127"/>
          <w:tab w:val="left" w:pos="2410"/>
        </w:tabs>
        <w:spacing w:after="0" w:line="360" w:lineRule="auto"/>
        <w:ind w:left="2127" w:hanging="1560"/>
        <w:rPr>
          <w:rFonts w:cs="Times New Roman"/>
          <w:bCs/>
          <w:szCs w:val="24"/>
        </w:rPr>
      </w:pPr>
      <w:r w:rsidRPr="00E0763E">
        <w:rPr>
          <w:rFonts w:cs="Times New Roman"/>
          <w:b/>
          <w:szCs w:val="24"/>
        </w:rPr>
        <w:t xml:space="preserve">zák. o zvl. </w:t>
      </w:r>
      <w:proofErr w:type="spellStart"/>
      <w:r w:rsidRPr="00E0763E">
        <w:rPr>
          <w:rFonts w:cs="Times New Roman"/>
          <w:b/>
          <w:szCs w:val="24"/>
        </w:rPr>
        <w:t>ochr</w:t>
      </w:r>
      <w:proofErr w:type="spellEnd"/>
      <w:r w:rsidRPr="00E0763E">
        <w:rPr>
          <w:rFonts w:cs="Times New Roman"/>
          <w:b/>
          <w:szCs w:val="24"/>
        </w:rPr>
        <w:t xml:space="preserve">. </w:t>
      </w:r>
      <w:r w:rsidRPr="00E0763E">
        <w:rPr>
          <w:rFonts w:cs="Times New Roman"/>
          <w:b/>
          <w:szCs w:val="24"/>
        </w:rPr>
        <w:tab/>
      </w:r>
      <w:r w:rsidRPr="00E0763E">
        <w:rPr>
          <w:rFonts w:cs="Times New Roman"/>
        </w:rPr>
        <w:t xml:space="preserve">Zákon č. 137/2001 </w:t>
      </w:r>
      <w:r w:rsidR="009E7B9F" w:rsidRPr="00E0763E">
        <w:rPr>
          <w:rFonts w:cs="Times New Roman"/>
        </w:rPr>
        <w:t>Sb.</w:t>
      </w:r>
      <w:r w:rsidR="009E7B9F" w:rsidRPr="00E0763E">
        <w:rPr>
          <w:rFonts w:cs="Times New Roman"/>
          <w:bCs/>
          <w:szCs w:val="24"/>
        </w:rPr>
        <w:t xml:space="preserve"> o zvláštní</w:t>
      </w:r>
      <w:r w:rsidRPr="00E0763E">
        <w:rPr>
          <w:rFonts w:cs="Times New Roman"/>
          <w:bCs/>
          <w:szCs w:val="24"/>
        </w:rPr>
        <w:t xml:space="preserve"> ochraně svědka a dalších osob</w:t>
      </w:r>
      <w:r w:rsidR="00612273" w:rsidRPr="00E0763E">
        <w:rPr>
          <w:rFonts w:cs="Times New Roman"/>
          <w:bCs/>
          <w:szCs w:val="24"/>
        </w:rPr>
        <w:t xml:space="preserve"> v souvislosti</w:t>
      </w:r>
      <w:r w:rsidRPr="00E0763E">
        <w:rPr>
          <w:rFonts w:cs="Times New Roman"/>
          <w:bCs/>
          <w:szCs w:val="24"/>
        </w:rPr>
        <w:t xml:space="preserve"> s trestním řízením</w:t>
      </w:r>
    </w:p>
    <w:p w:rsidR="00F13AFA" w:rsidRPr="00E0763E" w:rsidRDefault="00F13AFA">
      <w:pPr>
        <w:jc w:val="left"/>
        <w:rPr>
          <w:rFonts w:cs="Times New Roman"/>
          <w:bCs/>
          <w:szCs w:val="24"/>
        </w:rPr>
      </w:pPr>
      <w:r w:rsidRPr="00E0763E">
        <w:rPr>
          <w:rFonts w:cs="Times New Roman"/>
          <w:bCs/>
          <w:szCs w:val="24"/>
        </w:rPr>
        <w:br w:type="page"/>
      </w:r>
    </w:p>
    <w:p w:rsidR="002C029F" w:rsidRPr="00E0763E" w:rsidRDefault="001D5DDD" w:rsidP="00493247">
      <w:pPr>
        <w:pStyle w:val="Nadpis1"/>
        <w:spacing w:after="0" w:afterAutospacing="0" w:line="360" w:lineRule="auto"/>
      </w:pPr>
      <w:bookmarkStart w:id="260" w:name="_Toc386387892"/>
      <w:r w:rsidRPr="00E0763E">
        <w:lastRenderedPageBreak/>
        <w:t>Úvod</w:t>
      </w:r>
      <w:bookmarkEnd w:id="260"/>
    </w:p>
    <w:p w:rsidR="00F600CF" w:rsidRPr="00E0763E" w:rsidRDefault="00F600CF" w:rsidP="00493247">
      <w:pPr>
        <w:spacing w:after="0" w:line="360" w:lineRule="auto"/>
        <w:rPr>
          <w:rFonts w:cs="Times New Roman"/>
          <w:szCs w:val="24"/>
        </w:rPr>
      </w:pPr>
      <w:r w:rsidRPr="00E0763E">
        <w:rPr>
          <w:rFonts w:cs="Times New Roman"/>
          <w:szCs w:val="24"/>
        </w:rPr>
        <w:tab/>
        <w:t xml:space="preserve">Jako téma </w:t>
      </w:r>
      <w:r w:rsidR="00612273" w:rsidRPr="00E0763E">
        <w:rPr>
          <w:rFonts w:cs="Times New Roman"/>
          <w:szCs w:val="24"/>
        </w:rPr>
        <w:t xml:space="preserve">své </w:t>
      </w:r>
      <w:r w:rsidRPr="00E0763E">
        <w:rPr>
          <w:rFonts w:cs="Times New Roman"/>
          <w:szCs w:val="24"/>
        </w:rPr>
        <w:t xml:space="preserve">diplomové práce jsem </w:t>
      </w:r>
      <w:r w:rsidR="00612273" w:rsidRPr="00E0763E">
        <w:rPr>
          <w:rFonts w:cs="Times New Roman"/>
          <w:szCs w:val="24"/>
        </w:rPr>
        <w:t>zvolila</w:t>
      </w:r>
      <w:r w:rsidRPr="00E0763E">
        <w:rPr>
          <w:rFonts w:cs="Times New Roman"/>
          <w:szCs w:val="24"/>
        </w:rPr>
        <w:t xml:space="preserve"> institut spolupracujícího obviněného.</w:t>
      </w:r>
      <w:r w:rsidR="00C75FB9" w:rsidRPr="00E0763E">
        <w:rPr>
          <w:rFonts w:cs="Times New Roman"/>
          <w:szCs w:val="24"/>
        </w:rPr>
        <w:t xml:space="preserve"> </w:t>
      </w:r>
      <w:r w:rsidRPr="00E0763E">
        <w:rPr>
          <w:rFonts w:cs="Times New Roman"/>
          <w:szCs w:val="24"/>
        </w:rPr>
        <w:t>Tento výběr jsem učinila z několika důvodů. Institut spolupracujícího obviněného,</w:t>
      </w:r>
      <w:r w:rsidR="000A5DB6" w:rsidRPr="00E0763E">
        <w:rPr>
          <w:rFonts w:cs="Times New Roman"/>
          <w:szCs w:val="24"/>
        </w:rPr>
        <w:t xml:space="preserve"> jehož postavení je srovnatelné s pozicí korunního svědka,</w:t>
      </w:r>
      <w:r w:rsidRPr="00E0763E">
        <w:rPr>
          <w:rFonts w:cs="Times New Roman"/>
          <w:szCs w:val="24"/>
        </w:rPr>
        <w:t xml:space="preserve"> je dle </w:t>
      </w:r>
      <w:r w:rsidR="004B7980" w:rsidRPr="00E0763E">
        <w:rPr>
          <w:rFonts w:cs="Times New Roman"/>
          <w:szCs w:val="24"/>
        </w:rPr>
        <w:t>m</w:t>
      </w:r>
      <w:r w:rsidR="00612273" w:rsidRPr="00E0763E">
        <w:rPr>
          <w:rFonts w:cs="Times New Roman"/>
          <w:szCs w:val="24"/>
        </w:rPr>
        <w:t>ého názoru</w:t>
      </w:r>
      <w:r w:rsidRPr="00E0763E">
        <w:rPr>
          <w:rFonts w:cs="Times New Roman"/>
          <w:szCs w:val="24"/>
        </w:rPr>
        <w:t xml:space="preserve"> velice zajímavý a v dnešní době stále </w:t>
      </w:r>
      <w:r w:rsidR="000A5DB6" w:rsidRPr="00E0763E">
        <w:rPr>
          <w:rFonts w:cs="Times New Roman"/>
          <w:szCs w:val="24"/>
        </w:rPr>
        <w:t xml:space="preserve">častěji </w:t>
      </w:r>
      <w:r w:rsidRPr="00E0763E">
        <w:rPr>
          <w:rFonts w:cs="Times New Roman"/>
          <w:szCs w:val="24"/>
        </w:rPr>
        <w:t>nezbytný prostředek k </w:t>
      </w:r>
      <w:r w:rsidR="000575F7" w:rsidRPr="00E0763E">
        <w:rPr>
          <w:rFonts w:cs="Times New Roman"/>
          <w:szCs w:val="24"/>
        </w:rPr>
        <w:t>ochraně, nejen naší společnosti.</w:t>
      </w:r>
      <w:r w:rsidR="000A5DB6" w:rsidRPr="00E0763E">
        <w:rPr>
          <w:rFonts w:cs="Times New Roman"/>
          <w:szCs w:val="24"/>
        </w:rPr>
        <w:t xml:space="preserve"> V důsledku neomezeného</w:t>
      </w:r>
      <w:r w:rsidR="008037AA" w:rsidRPr="00E0763E">
        <w:rPr>
          <w:rFonts w:cs="Times New Roman"/>
          <w:szCs w:val="24"/>
        </w:rPr>
        <w:t xml:space="preserve"> pohybu osob</w:t>
      </w:r>
      <w:r w:rsidR="000C0EE6" w:rsidRPr="00E0763E">
        <w:rPr>
          <w:rFonts w:cs="Times New Roman"/>
          <w:szCs w:val="24"/>
        </w:rPr>
        <w:t>,</w:t>
      </w:r>
      <w:r w:rsidR="007F3EEE" w:rsidRPr="00E0763E">
        <w:rPr>
          <w:rFonts w:cs="Times New Roman"/>
          <w:szCs w:val="24"/>
        </w:rPr>
        <w:t xml:space="preserve"> </w:t>
      </w:r>
      <w:r w:rsidR="008037AA" w:rsidRPr="00E0763E">
        <w:rPr>
          <w:rFonts w:cs="Times New Roman"/>
          <w:szCs w:val="24"/>
        </w:rPr>
        <w:t>zboží a služeb</w:t>
      </w:r>
      <w:r w:rsidR="000C0EE6" w:rsidRPr="00E0763E">
        <w:rPr>
          <w:rFonts w:cs="Times New Roman"/>
          <w:szCs w:val="24"/>
        </w:rPr>
        <w:t xml:space="preserve"> je velice snadné</w:t>
      </w:r>
      <w:r w:rsidR="000575F7" w:rsidRPr="00E0763E">
        <w:rPr>
          <w:rFonts w:cs="Times New Roman"/>
          <w:szCs w:val="24"/>
        </w:rPr>
        <w:t xml:space="preserve"> </w:t>
      </w:r>
      <w:r w:rsidR="000A5DB6" w:rsidRPr="00E0763E">
        <w:rPr>
          <w:rFonts w:cs="Times New Roman"/>
          <w:szCs w:val="24"/>
        </w:rPr>
        <w:t>cestovat</w:t>
      </w:r>
      <w:r w:rsidR="000C0EE6" w:rsidRPr="00E0763E">
        <w:rPr>
          <w:rFonts w:cs="Times New Roman"/>
          <w:szCs w:val="24"/>
        </w:rPr>
        <w:t xml:space="preserve"> po celém světě a páchat tak nebezpečnou kriminá</w:t>
      </w:r>
      <w:r w:rsidR="000575F7" w:rsidRPr="00E0763E">
        <w:rPr>
          <w:rFonts w:cs="Times New Roman"/>
          <w:szCs w:val="24"/>
        </w:rPr>
        <w:t>lní činnost na území více států</w:t>
      </w:r>
      <w:r w:rsidR="000A5DB6" w:rsidRPr="00E0763E">
        <w:rPr>
          <w:rFonts w:cs="Times New Roman"/>
          <w:szCs w:val="24"/>
        </w:rPr>
        <w:t>,</w:t>
      </w:r>
      <w:r w:rsidR="000575F7" w:rsidRPr="00E0763E">
        <w:rPr>
          <w:rFonts w:cs="Times New Roman"/>
          <w:szCs w:val="24"/>
        </w:rPr>
        <w:t xml:space="preserve"> a je nutné se chránit</w:t>
      </w:r>
      <w:r w:rsidRPr="00E0763E">
        <w:rPr>
          <w:rFonts w:cs="Times New Roman"/>
          <w:szCs w:val="24"/>
        </w:rPr>
        <w:t xml:space="preserve"> před hrozbou závažné kriminální činnosti </w:t>
      </w:r>
      <w:r w:rsidR="000575F7" w:rsidRPr="00E0763E">
        <w:rPr>
          <w:rFonts w:cs="Times New Roman"/>
          <w:szCs w:val="24"/>
        </w:rPr>
        <w:t>páchan</w:t>
      </w:r>
      <w:r w:rsidR="000A5DB6" w:rsidRPr="00E0763E">
        <w:rPr>
          <w:rFonts w:cs="Times New Roman"/>
          <w:szCs w:val="24"/>
        </w:rPr>
        <w:t xml:space="preserve">é </w:t>
      </w:r>
      <w:r w:rsidR="000575F7" w:rsidRPr="00E0763E">
        <w:rPr>
          <w:rFonts w:cs="Times New Roman"/>
          <w:szCs w:val="24"/>
        </w:rPr>
        <w:t>organizovanou skupinou</w:t>
      </w:r>
      <w:r w:rsidRPr="00E0763E">
        <w:rPr>
          <w:rFonts w:cs="Times New Roman"/>
          <w:szCs w:val="24"/>
        </w:rPr>
        <w:t>.</w:t>
      </w:r>
      <w:r w:rsidR="008037AA" w:rsidRPr="00E0763E">
        <w:rPr>
          <w:rFonts w:cs="Times New Roman"/>
          <w:szCs w:val="24"/>
        </w:rPr>
        <w:t xml:space="preserve"> Jedná se</w:t>
      </w:r>
      <w:r w:rsidRPr="00E0763E">
        <w:rPr>
          <w:rFonts w:cs="Times New Roman"/>
          <w:szCs w:val="24"/>
        </w:rPr>
        <w:t xml:space="preserve"> o</w:t>
      </w:r>
      <w:r w:rsidR="000A5DB6" w:rsidRPr="00E0763E">
        <w:rPr>
          <w:rFonts w:cs="Times New Roman"/>
          <w:szCs w:val="24"/>
        </w:rPr>
        <w:t xml:space="preserve"> poměrně</w:t>
      </w:r>
      <w:r w:rsidRPr="00E0763E">
        <w:rPr>
          <w:rFonts w:cs="Times New Roman"/>
          <w:szCs w:val="24"/>
        </w:rPr>
        <w:t xml:space="preserve"> nedávno zavedený insti</w:t>
      </w:r>
      <w:r w:rsidR="0014225D" w:rsidRPr="00E0763E">
        <w:rPr>
          <w:rFonts w:cs="Times New Roman"/>
          <w:szCs w:val="24"/>
        </w:rPr>
        <w:t xml:space="preserve">tut, a to s účinností od </w:t>
      </w:r>
      <w:r w:rsidR="00423F2A" w:rsidRPr="00E0763E">
        <w:rPr>
          <w:rFonts w:cs="Times New Roman"/>
          <w:szCs w:val="24"/>
        </w:rPr>
        <w:t>1. 1. 2010</w:t>
      </w:r>
      <w:r w:rsidRPr="00E0763E">
        <w:rPr>
          <w:rFonts w:cs="Times New Roman"/>
          <w:szCs w:val="24"/>
        </w:rPr>
        <w:t>, ale</w:t>
      </w:r>
      <w:r w:rsidR="000A5DB6" w:rsidRPr="00E0763E">
        <w:rPr>
          <w:rFonts w:cs="Times New Roman"/>
          <w:szCs w:val="24"/>
        </w:rPr>
        <w:t xml:space="preserve"> s přihlédnutím k tomu</w:t>
      </w:r>
      <w:r w:rsidRPr="00E0763E">
        <w:rPr>
          <w:rFonts w:cs="Times New Roman"/>
          <w:szCs w:val="24"/>
        </w:rPr>
        <w:t xml:space="preserve">, že se korunní svědek vyskytuje v právních řádech </w:t>
      </w:r>
      <w:r w:rsidR="0014225D" w:rsidRPr="00E0763E">
        <w:rPr>
          <w:rFonts w:cs="Times New Roman"/>
          <w:szCs w:val="24"/>
        </w:rPr>
        <w:t xml:space="preserve">jiných zemí, nikoli jen zemí s </w:t>
      </w:r>
      <w:r w:rsidR="008037AA" w:rsidRPr="00E0763E">
        <w:rPr>
          <w:rFonts w:cs="Times New Roman"/>
          <w:szCs w:val="24"/>
        </w:rPr>
        <w:t>anglosaským</w:t>
      </w:r>
      <w:r w:rsidR="0014225D" w:rsidRPr="00E0763E">
        <w:rPr>
          <w:rFonts w:cs="Times New Roman"/>
          <w:szCs w:val="24"/>
        </w:rPr>
        <w:t xml:space="preserve"> právním řádem</w:t>
      </w:r>
      <w:r w:rsidR="009D2847" w:rsidRPr="00E0763E">
        <w:rPr>
          <w:rFonts w:cs="Times New Roman"/>
          <w:szCs w:val="24"/>
        </w:rPr>
        <w:t>,</w:t>
      </w:r>
      <w:r w:rsidR="0014225D" w:rsidRPr="00E0763E">
        <w:rPr>
          <w:rFonts w:cs="Times New Roman"/>
          <w:szCs w:val="24"/>
        </w:rPr>
        <w:t xml:space="preserve"> </w:t>
      </w:r>
      <w:r w:rsidRPr="00E0763E">
        <w:rPr>
          <w:rFonts w:cs="Times New Roman"/>
          <w:szCs w:val="24"/>
        </w:rPr>
        <w:t xml:space="preserve">už od 70. </w:t>
      </w:r>
      <w:r w:rsidR="008037AA" w:rsidRPr="00E0763E">
        <w:rPr>
          <w:rFonts w:cs="Times New Roman"/>
          <w:szCs w:val="24"/>
        </w:rPr>
        <w:t>l</w:t>
      </w:r>
      <w:r w:rsidRPr="00E0763E">
        <w:rPr>
          <w:rFonts w:cs="Times New Roman"/>
          <w:szCs w:val="24"/>
        </w:rPr>
        <w:t>et minulého století, j</w:t>
      </w:r>
      <w:r w:rsidR="008037AA" w:rsidRPr="00E0763E">
        <w:rPr>
          <w:rFonts w:cs="Times New Roman"/>
          <w:szCs w:val="24"/>
        </w:rPr>
        <w:t>sou,</w:t>
      </w:r>
      <w:r w:rsidRPr="00E0763E">
        <w:rPr>
          <w:rFonts w:cs="Times New Roman"/>
          <w:szCs w:val="24"/>
        </w:rPr>
        <w:t xml:space="preserve"> dle mého názoru</w:t>
      </w:r>
      <w:r w:rsidR="008037AA" w:rsidRPr="00E0763E">
        <w:rPr>
          <w:rFonts w:cs="Times New Roman"/>
          <w:szCs w:val="24"/>
        </w:rPr>
        <w:t>, čtyři roky</w:t>
      </w:r>
      <w:r w:rsidRPr="00E0763E">
        <w:rPr>
          <w:rFonts w:cs="Times New Roman"/>
          <w:szCs w:val="24"/>
        </w:rPr>
        <w:t xml:space="preserve"> poměrně krátká doba</w:t>
      </w:r>
      <w:r w:rsidR="007F3EEE" w:rsidRPr="00E0763E">
        <w:rPr>
          <w:rFonts w:cs="Times New Roman"/>
          <w:szCs w:val="24"/>
        </w:rPr>
        <w:t xml:space="preserve">. Chci se také pokusit </w:t>
      </w:r>
      <w:r w:rsidR="00BA3355" w:rsidRPr="00E0763E">
        <w:rPr>
          <w:rFonts w:cs="Times New Roman"/>
          <w:szCs w:val="24"/>
        </w:rPr>
        <w:t>nastínit, co</w:t>
      </w:r>
      <w:r w:rsidR="008037AA" w:rsidRPr="00E0763E">
        <w:rPr>
          <w:rFonts w:cs="Times New Roman"/>
          <w:szCs w:val="24"/>
        </w:rPr>
        <w:t xml:space="preserve"> vedlo zákonodárce k úvahám </w:t>
      </w:r>
      <w:r w:rsidR="009D2847" w:rsidRPr="00E0763E">
        <w:rPr>
          <w:rFonts w:cs="Times New Roman"/>
          <w:szCs w:val="24"/>
        </w:rPr>
        <w:t>o zavedení tohoto</w:t>
      </w:r>
      <w:r w:rsidR="008037AA" w:rsidRPr="00E0763E">
        <w:rPr>
          <w:rFonts w:cs="Times New Roman"/>
          <w:szCs w:val="24"/>
        </w:rPr>
        <w:t xml:space="preserve"> institut</w:t>
      </w:r>
      <w:r w:rsidR="009D2847" w:rsidRPr="00E0763E">
        <w:rPr>
          <w:rFonts w:cs="Times New Roman"/>
          <w:szCs w:val="24"/>
        </w:rPr>
        <w:t>u</w:t>
      </w:r>
      <w:r w:rsidR="008037AA" w:rsidRPr="00E0763E">
        <w:rPr>
          <w:rFonts w:cs="Times New Roman"/>
          <w:szCs w:val="24"/>
        </w:rPr>
        <w:t xml:space="preserve"> i do českého právního řádu a do jaké míry je tento institut vhodně upraven pro použití v trestním řízení</w:t>
      </w:r>
      <w:r w:rsidRPr="00E0763E">
        <w:rPr>
          <w:rFonts w:cs="Times New Roman"/>
          <w:szCs w:val="24"/>
        </w:rPr>
        <w:t xml:space="preserve">. </w:t>
      </w:r>
    </w:p>
    <w:p w:rsidR="00F600CF" w:rsidRPr="00E0763E" w:rsidRDefault="00F600CF" w:rsidP="00493247">
      <w:pPr>
        <w:spacing w:after="0" w:line="360" w:lineRule="auto"/>
        <w:rPr>
          <w:rFonts w:cs="Times New Roman"/>
          <w:szCs w:val="24"/>
        </w:rPr>
      </w:pPr>
      <w:r w:rsidRPr="00E0763E">
        <w:rPr>
          <w:rFonts w:cs="Times New Roman"/>
          <w:szCs w:val="24"/>
        </w:rPr>
        <w:tab/>
      </w:r>
      <w:r w:rsidR="000C0EE6" w:rsidRPr="00E0763E">
        <w:rPr>
          <w:rFonts w:cs="Times New Roman"/>
          <w:szCs w:val="24"/>
        </w:rPr>
        <w:t xml:space="preserve">Toto téma je </w:t>
      </w:r>
      <w:r w:rsidR="008037AA" w:rsidRPr="00E0763E">
        <w:rPr>
          <w:rFonts w:cs="Times New Roman"/>
          <w:szCs w:val="24"/>
        </w:rPr>
        <w:t>velice aktuální a to hlavně</w:t>
      </w:r>
      <w:r w:rsidR="000C0EE6" w:rsidRPr="00E0763E">
        <w:rPr>
          <w:rFonts w:cs="Times New Roman"/>
          <w:szCs w:val="24"/>
        </w:rPr>
        <w:t xml:space="preserve"> </w:t>
      </w:r>
      <w:r w:rsidRPr="00E0763E">
        <w:rPr>
          <w:rFonts w:cs="Times New Roman"/>
          <w:szCs w:val="24"/>
        </w:rPr>
        <w:t xml:space="preserve">v době, kdy </w:t>
      </w:r>
      <w:r w:rsidR="000C0EE6" w:rsidRPr="00E0763E">
        <w:rPr>
          <w:rFonts w:cs="Times New Roman"/>
          <w:szCs w:val="24"/>
        </w:rPr>
        <w:t xml:space="preserve">je </w:t>
      </w:r>
      <w:r w:rsidRPr="00E0763E">
        <w:rPr>
          <w:rFonts w:cs="Times New Roman"/>
          <w:szCs w:val="24"/>
        </w:rPr>
        <w:t xml:space="preserve">organizovaný zločin </w:t>
      </w:r>
      <w:r w:rsidR="008037AA" w:rsidRPr="00E0763E">
        <w:rPr>
          <w:rFonts w:cs="Times New Roman"/>
          <w:szCs w:val="24"/>
        </w:rPr>
        <w:t>celosvětovým problémem</w:t>
      </w:r>
      <w:r w:rsidR="000C0EE6" w:rsidRPr="00E0763E">
        <w:rPr>
          <w:rFonts w:cs="Times New Roman"/>
          <w:szCs w:val="24"/>
        </w:rPr>
        <w:t xml:space="preserve">, </w:t>
      </w:r>
      <w:r w:rsidR="008037AA" w:rsidRPr="00E0763E">
        <w:rPr>
          <w:rFonts w:cs="Times New Roman"/>
          <w:szCs w:val="24"/>
        </w:rPr>
        <w:t xml:space="preserve">a tak je </w:t>
      </w:r>
      <w:r w:rsidR="000C0EE6" w:rsidRPr="00E0763E">
        <w:rPr>
          <w:rFonts w:cs="Times New Roman"/>
          <w:szCs w:val="24"/>
        </w:rPr>
        <w:t>nezbytné mít</w:t>
      </w:r>
      <w:r w:rsidR="008037AA" w:rsidRPr="00E0763E">
        <w:rPr>
          <w:rFonts w:cs="Times New Roman"/>
          <w:szCs w:val="24"/>
        </w:rPr>
        <w:t xml:space="preserve"> </w:t>
      </w:r>
      <w:r w:rsidRPr="00E0763E">
        <w:rPr>
          <w:rFonts w:cs="Times New Roman"/>
          <w:szCs w:val="24"/>
        </w:rPr>
        <w:t xml:space="preserve">účinné právní prostředky jak proti němu bojovat. </w:t>
      </w:r>
    </w:p>
    <w:p w:rsidR="00F600CF" w:rsidRPr="00E0763E" w:rsidRDefault="000C0EE6" w:rsidP="00493247">
      <w:pPr>
        <w:spacing w:after="0" w:line="360" w:lineRule="auto"/>
        <w:rPr>
          <w:rFonts w:cs="Times New Roman"/>
          <w:szCs w:val="24"/>
        </w:rPr>
      </w:pPr>
      <w:r w:rsidRPr="00E0763E">
        <w:rPr>
          <w:rFonts w:cs="Times New Roman"/>
          <w:szCs w:val="24"/>
        </w:rPr>
        <w:tab/>
        <w:t>Při psaní</w:t>
      </w:r>
      <w:r w:rsidR="009D2847" w:rsidRPr="00E0763E">
        <w:rPr>
          <w:rFonts w:cs="Times New Roman"/>
          <w:szCs w:val="24"/>
        </w:rPr>
        <w:t xml:space="preserve"> diplomové</w:t>
      </w:r>
      <w:r w:rsidRPr="00E0763E">
        <w:rPr>
          <w:rFonts w:cs="Times New Roman"/>
          <w:szCs w:val="24"/>
        </w:rPr>
        <w:t xml:space="preserve"> práce jsme </w:t>
      </w:r>
      <w:r w:rsidR="00192719" w:rsidRPr="00E0763E">
        <w:rPr>
          <w:rFonts w:cs="Times New Roman"/>
          <w:szCs w:val="24"/>
        </w:rPr>
        <w:t xml:space="preserve">se snažila o podání uceleného pohledu na institut spolupracujícího obviněného, včetně svých vlastních názorů na jednotlivé aspekty. V práci </w:t>
      </w:r>
      <w:r w:rsidR="00364FB4" w:rsidRPr="00E0763E">
        <w:rPr>
          <w:rFonts w:cs="Times New Roman"/>
          <w:szCs w:val="24"/>
        </w:rPr>
        <w:t xml:space="preserve">se </w:t>
      </w:r>
      <w:r w:rsidR="00192719" w:rsidRPr="00E0763E">
        <w:rPr>
          <w:rFonts w:cs="Times New Roman"/>
          <w:szCs w:val="24"/>
        </w:rPr>
        <w:t xml:space="preserve">budu </w:t>
      </w:r>
      <w:r w:rsidR="00364FB4" w:rsidRPr="00E0763E">
        <w:rPr>
          <w:rFonts w:cs="Times New Roman"/>
          <w:szCs w:val="24"/>
        </w:rPr>
        <w:t>věnovat jak samotnému pojmu, tak i</w:t>
      </w:r>
      <w:r w:rsidR="000575F7" w:rsidRPr="00E0763E">
        <w:rPr>
          <w:rFonts w:cs="Times New Roman"/>
          <w:szCs w:val="24"/>
        </w:rPr>
        <w:t xml:space="preserve"> </w:t>
      </w:r>
      <w:r w:rsidR="00F04744" w:rsidRPr="00E0763E">
        <w:rPr>
          <w:rFonts w:cs="Times New Roman"/>
          <w:szCs w:val="24"/>
        </w:rPr>
        <w:t>procesu vzniku jeho s</w:t>
      </w:r>
      <w:r w:rsidR="00364FB4" w:rsidRPr="00E0763E">
        <w:rPr>
          <w:rFonts w:cs="Times New Roman"/>
          <w:szCs w:val="24"/>
        </w:rPr>
        <w:t>oučasné podob</w:t>
      </w:r>
      <w:r w:rsidR="00F04744" w:rsidRPr="00E0763E">
        <w:rPr>
          <w:rFonts w:cs="Times New Roman"/>
          <w:szCs w:val="24"/>
        </w:rPr>
        <w:t>y</w:t>
      </w:r>
      <w:r w:rsidR="00364FB4" w:rsidRPr="00E0763E">
        <w:rPr>
          <w:rFonts w:cs="Times New Roman"/>
          <w:szCs w:val="24"/>
        </w:rPr>
        <w:t xml:space="preserve">, </w:t>
      </w:r>
      <w:r w:rsidR="00F04744" w:rsidRPr="00E0763E">
        <w:rPr>
          <w:rFonts w:cs="Times New Roman"/>
          <w:szCs w:val="24"/>
        </w:rPr>
        <w:t>jak je zakotvena v právním řádu</w:t>
      </w:r>
      <w:r w:rsidR="000575F7" w:rsidRPr="00E0763E">
        <w:rPr>
          <w:rFonts w:cs="Times New Roman"/>
          <w:szCs w:val="24"/>
        </w:rPr>
        <w:t>. D</w:t>
      </w:r>
      <w:r w:rsidR="00364FB4" w:rsidRPr="00E0763E">
        <w:rPr>
          <w:rFonts w:cs="Times New Roman"/>
          <w:szCs w:val="24"/>
        </w:rPr>
        <w:t xml:space="preserve">ále bych ráda uvedla </w:t>
      </w:r>
      <w:r w:rsidR="00423F2A" w:rsidRPr="00E0763E">
        <w:rPr>
          <w:rFonts w:cs="Times New Roman"/>
          <w:szCs w:val="24"/>
        </w:rPr>
        <w:t>důvody, které</w:t>
      </w:r>
      <w:r w:rsidR="00364FB4" w:rsidRPr="00E0763E">
        <w:rPr>
          <w:rFonts w:cs="Times New Roman"/>
          <w:szCs w:val="24"/>
        </w:rPr>
        <w:t xml:space="preserve"> vedly zákonodárce k tomu, aby zavedl tento institut do českého právního řádu, pokusím</w:t>
      </w:r>
      <w:r w:rsidR="00F04744" w:rsidRPr="00E0763E">
        <w:rPr>
          <w:rFonts w:cs="Times New Roman"/>
          <w:szCs w:val="24"/>
        </w:rPr>
        <w:t xml:space="preserve"> se</w:t>
      </w:r>
      <w:r w:rsidR="00364FB4" w:rsidRPr="00E0763E">
        <w:rPr>
          <w:rFonts w:cs="Times New Roman"/>
          <w:szCs w:val="24"/>
        </w:rPr>
        <w:t xml:space="preserve"> </w:t>
      </w:r>
      <w:r w:rsidRPr="00E0763E">
        <w:rPr>
          <w:rFonts w:cs="Times New Roman"/>
          <w:szCs w:val="24"/>
        </w:rPr>
        <w:t>uvést všechny výhody,</w:t>
      </w:r>
      <w:r w:rsidR="00364FB4" w:rsidRPr="00E0763E">
        <w:rPr>
          <w:rFonts w:cs="Times New Roman"/>
          <w:szCs w:val="24"/>
        </w:rPr>
        <w:t xml:space="preserve"> nevýhody a úskalí tohoto institutu a následně navrhnout jejich řešení</w:t>
      </w:r>
      <w:r w:rsidRPr="00E0763E">
        <w:rPr>
          <w:rFonts w:cs="Times New Roman"/>
          <w:szCs w:val="24"/>
        </w:rPr>
        <w:t xml:space="preserve">. </w:t>
      </w:r>
      <w:r w:rsidR="00F04744" w:rsidRPr="00E0763E">
        <w:rPr>
          <w:rFonts w:cs="Times New Roman"/>
          <w:szCs w:val="24"/>
        </w:rPr>
        <w:t xml:space="preserve">Samostatnou kapitolu </w:t>
      </w:r>
      <w:r w:rsidRPr="00E0763E">
        <w:rPr>
          <w:rFonts w:cs="Times New Roman"/>
          <w:szCs w:val="24"/>
        </w:rPr>
        <w:t>budu věnovat komparaci s právní úpravou institutu spolupracujícího obvin</w:t>
      </w:r>
      <w:r w:rsidR="00BB632D" w:rsidRPr="00E0763E">
        <w:rPr>
          <w:rFonts w:cs="Times New Roman"/>
          <w:szCs w:val="24"/>
        </w:rPr>
        <w:t>ěného</w:t>
      </w:r>
      <w:r w:rsidR="00C75FB9" w:rsidRPr="00E0763E">
        <w:rPr>
          <w:rFonts w:cs="Times New Roman"/>
          <w:szCs w:val="24"/>
        </w:rPr>
        <w:t xml:space="preserve"> </w:t>
      </w:r>
      <w:r w:rsidR="00F04744" w:rsidRPr="00E0763E">
        <w:rPr>
          <w:rFonts w:cs="Times New Roman"/>
          <w:szCs w:val="24"/>
        </w:rPr>
        <w:t xml:space="preserve">v trestním řádu </w:t>
      </w:r>
      <w:r w:rsidR="00BB632D" w:rsidRPr="00E0763E">
        <w:rPr>
          <w:rFonts w:cs="Times New Roman"/>
          <w:szCs w:val="24"/>
        </w:rPr>
        <w:t>Slovenské republiky</w:t>
      </w:r>
      <w:r w:rsidR="000575F7" w:rsidRPr="00E0763E">
        <w:rPr>
          <w:rFonts w:cs="Times New Roman"/>
          <w:szCs w:val="24"/>
        </w:rPr>
        <w:t xml:space="preserve"> a Polské republiky</w:t>
      </w:r>
      <w:r w:rsidR="00BB632D" w:rsidRPr="00E0763E">
        <w:rPr>
          <w:rFonts w:cs="Times New Roman"/>
          <w:szCs w:val="24"/>
        </w:rPr>
        <w:t>.</w:t>
      </w:r>
    </w:p>
    <w:p w:rsidR="00A217BA" w:rsidRPr="00E0763E" w:rsidRDefault="00A217BA" w:rsidP="00493247">
      <w:pPr>
        <w:spacing w:after="0" w:line="360" w:lineRule="auto"/>
        <w:ind w:firstLine="708"/>
        <w:rPr>
          <w:rFonts w:cs="Times New Roman"/>
          <w:szCs w:val="24"/>
        </w:rPr>
      </w:pPr>
      <w:r w:rsidRPr="00E0763E">
        <w:rPr>
          <w:rFonts w:cs="Times New Roman"/>
          <w:szCs w:val="24"/>
        </w:rPr>
        <w:t xml:space="preserve">Ačkoli </w:t>
      </w:r>
      <w:r w:rsidR="002B1DF9" w:rsidRPr="00E0763E">
        <w:rPr>
          <w:rFonts w:cs="Times New Roman"/>
          <w:szCs w:val="24"/>
        </w:rPr>
        <w:t>se</w:t>
      </w:r>
      <w:r w:rsidRPr="00E0763E">
        <w:rPr>
          <w:rFonts w:cs="Times New Roman"/>
          <w:szCs w:val="24"/>
        </w:rPr>
        <w:t xml:space="preserve"> tomuto tématu již </w:t>
      </w:r>
      <w:r w:rsidR="002B1DF9" w:rsidRPr="00E0763E">
        <w:rPr>
          <w:rFonts w:cs="Times New Roman"/>
          <w:szCs w:val="24"/>
        </w:rPr>
        <w:t xml:space="preserve">věnovaly </w:t>
      </w:r>
      <w:r w:rsidRPr="00E0763E">
        <w:rPr>
          <w:rFonts w:cs="Times New Roman"/>
          <w:szCs w:val="24"/>
        </w:rPr>
        <w:t xml:space="preserve">poměrně </w:t>
      </w:r>
      <w:r w:rsidR="002B1DF9" w:rsidRPr="00E0763E">
        <w:rPr>
          <w:rFonts w:cs="Times New Roman"/>
          <w:szCs w:val="24"/>
        </w:rPr>
        <w:t xml:space="preserve">četné </w:t>
      </w:r>
      <w:r w:rsidRPr="00E0763E">
        <w:rPr>
          <w:rFonts w:cs="Times New Roman"/>
          <w:szCs w:val="24"/>
        </w:rPr>
        <w:t>odborn</w:t>
      </w:r>
      <w:r w:rsidR="002B1DF9" w:rsidRPr="00E0763E">
        <w:rPr>
          <w:rFonts w:cs="Times New Roman"/>
          <w:szCs w:val="24"/>
        </w:rPr>
        <w:t>é</w:t>
      </w:r>
      <w:r w:rsidRPr="00E0763E">
        <w:rPr>
          <w:rFonts w:cs="Times New Roman"/>
          <w:szCs w:val="24"/>
        </w:rPr>
        <w:t xml:space="preserve"> článk</w:t>
      </w:r>
      <w:r w:rsidR="002B1DF9" w:rsidRPr="00E0763E">
        <w:rPr>
          <w:rFonts w:cs="Times New Roman"/>
          <w:szCs w:val="24"/>
        </w:rPr>
        <w:t>y</w:t>
      </w:r>
      <w:r w:rsidRPr="00E0763E">
        <w:rPr>
          <w:rFonts w:cs="Times New Roman"/>
          <w:szCs w:val="24"/>
        </w:rPr>
        <w:t>, příspěvk</w:t>
      </w:r>
      <w:r w:rsidR="002B1DF9" w:rsidRPr="00E0763E">
        <w:rPr>
          <w:rFonts w:cs="Times New Roman"/>
          <w:szCs w:val="24"/>
        </w:rPr>
        <w:t>y</w:t>
      </w:r>
      <w:r w:rsidRPr="00E0763E">
        <w:rPr>
          <w:rFonts w:cs="Times New Roman"/>
          <w:szCs w:val="24"/>
        </w:rPr>
        <w:t xml:space="preserve"> z odborných konferencí, diplomov</w:t>
      </w:r>
      <w:r w:rsidR="002B1DF9" w:rsidRPr="00E0763E">
        <w:rPr>
          <w:rFonts w:cs="Times New Roman"/>
          <w:szCs w:val="24"/>
        </w:rPr>
        <w:t>é</w:t>
      </w:r>
      <w:r w:rsidRPr="00E0763E">
        <w:rPr>
          <w:rFonts w:cs="Times New Roman"/>
          <w:szCs w:val="24"/>
        </w:rPr>
        <w:t xml:space="preserve"> či disertační pr</w:t>
      </w:r>
      <w:r w:rsidR="002B1DF9" w:rsidRPr="00E0763E">
        <w:rPr>
          <w:rFonts w:cs="Times New Roman"/>
          <w:szCs w:val="24"/>
        </w:rPr>
        <w:t>áce,</w:t>
      </w:r>
      <w:r w:rsidRPr="00E0763E">
        <w:rPr>
          <w:rFonts w:cs="Times New Roman"/>
          <w:szCs w:val="24"/>
        </w:rPr>
        <w:t xml:space="preserve"> jsem toho názor</w:t>
      </w:r>
      <w:r w:rsidR="002B1DF9" w:rsidRPr="00E0763E">
        <w:rPr>
          <w:rFonts w:cs="Times New Roman"/>
          <w:szCs w:val="24"/>
        </w:rPr>
        <w:t>u</w:t>
      </w:r>
      <w:r w:rsidRPr="00E0763E">
        <w:rPr>
          <w:rFonts w:cs="Times New Roman"/>
          <w:szCs w:val="24"/>
        </w:rPr>
        <w:t>, že se jedná o</w:t>
      </w:r>
      <w:r w:rsidR="00C75FB9" w:rsidRPr="00E0763E">
        <w:rPr>
          <w:rFonts w:cs="Times New Roman"/>
          <w:szCs w:val="24"/>
        </w:rPr>
        <w:t> </w:t>
      </w:r>
      <w:r w:rsidRPr="00E0763E">
        <w:rPr>
          <w:rFonts w:cs="Times New Roman"/>
          <w:szCs w:val="24"/>
        </w:rPr>
        <w:t>institut, který se v právní úpravě vyvíjí</w:t>
      </w:r>
      <w:r w:rsidR="002B1DF9" w:rsidRPr="00E0763E">
        <w:rPr>
          <w:rFonts w:cs="Times New Roman"/>
          <w:szCs w:val="24"/>
        </w:rPr>
        <w:t xml:space="preserve"> neustále</w:t>
      </w:r>
      <w:r w:rsidRPr="00E0763E">
        <w:rPr>
          <w:rFonts w:cs="Times New Roman"/>
          <w:szCs w:val="24"/>
        </w:rPr>
        <w:t xml:space="preserve"> a jistě </w:t>
      </w:r>
      <w:r w:rsidR="002B1DF9" w:rsidRPr="00E0763E">
        <w:rPr>
          <w:rFonts w:cs="Times New Roman"/>
          <w:szCs w:val="24"/>
        </w:rPr>
        <w:t>se i</w:t>
      </w:r>
      <w:r w:rsidRPr="00E0763E">
        <w:rPr>
          <w:rFonts w:cs="Times New Roman"/>
          <w:szCs w:val="24"/>
        </w:rPr>
        <w:t xml:space="preserve"> nadále vyvíjet bude, proto doufám, že tato práce přinese </w:t>
      </w:r>
      <w:r w:rsidR="002B1DF9" w:rsidRPr="00E0763E">
        <w:rPr>
          <w:rFonts w:cs="Times New Roman"/>
          <w:szCs w:val="24"/>
        </w:rPr>
        <w:t>nový</w:t>
      </w:r>
      <w:r w:rsidRPr="00E0763E">
        <w:rPr>
          <w:rFonts w:cs="Times New Roman"/>
          <w:szCs w:val="24"/>
        </w:rPr>
        <w:t xml:space="preserve"> pohled na jednotlivé problémy tohoto institutu a </w:t>
      </w:r>
      <w:r w:rsidR="008037AA" w:rsidRPr="00E0763E">
        <w:rPr>
          <w:rFonts w:cs="Times New Roman"/>
          <w:szCs w:val="24"/>
        </w:rPr>
        <w:t>podnět k</w:t>
      </w:r>
      <w:r w:rsidR="00C75FB9" w:rsidRPr="00E0763E">
        <w:rPr>
          <w:rFonts w:cs="Times New Roman"/>
          <w:szCs w:val="24"/>
        </w:rPr>
        <w:t> </w:t>
      </w:r>
      <w:r w:rsidRPr="00E0763E">
        <w:rPr>
          <w:rFonts w:cs="Times New Roman"/>
          <w:szCs w:val="24"/>
        </w:rPr>
        <w:t>případným debatám.</w:t>
      </w:r>
    </w:p>
    <w:p w:rsidR="008670F6" w:rsidRPr="00E0763E" w:rsidRDefault="00364FB4" w:rsidP="00493247">
      <w:pPr>
        <w:spacing w:after="0" w:line="360" w:lineRule="auto"/>
        <w:ind w:firstLine="708"/>
        <w:rPr>
          <w:rFonts w:cs="Times New Roman"/>
          <w:szCs w:val="24"/>
        </w:rPr>
      </w:pPr>
      <w:r w:rsidRPr="00E0763E">
        <w:rPr>
          <w:rFonts w:cs="Times New Roman"/>
          <w:szCs w:val="24"/>
        </w:rPr>
        <w:t xml:space="preserve">Práci jsem rozčlenila do </w:t>
      </w:r>
      <w:r w:rsidR="00CF2997" w:rsidRPr="00E0763E">
        <w:rPr>
          <w:rFonts w:cs="Times New Roman"/>
          <w:szCs w:val="24"/>
        </w:rPr>
        <w:t>šesti</w:t>
      </w:r>
      <w:r w:rsidRPr="00E0763E">
        <w:rPr>
          <w:rFonts w:cs="Times New Roman"/>
          <w:szCs w:val="24"/>
        </w:rPr>
        <w:t xml:space="preserve"> kapitol</w:t>
      </w:r>
      <w:r w:rsidR="000C0EE6" w:rsidRPr="00E0763E">
        <w:rPr>
          <w:rFonts w:cs="Times New Roman"/>
          <w:szCs w:val="24"/>
        </w:rPr>
        <w:t xml:space="preserve">. </w:t>
      </w:r>
      <w:r w:rsidRPr="00E0763E">
        <w:rPr>
          <w:rFonts w:cs="Times New Roman"/>
          <w:szCs w:val="24"/>
        </w:rPr>
        <w:t xml:space="preserve">V první kapitole jsem se zabývala nejen </w:t>
      </w:r>
      <w:r w:rsidR="000C0EE6" w:rsidRPr="00E0763E">
        <w:rPr>
          <w:rFonts w:cs="Times New Roman"/>
          <w:szCs w:val="24"/>
        </w:rPr>
        <w:t xml:space="preserve">samotným </w:t>
      </w:r>
      <w:r w:rsidR="00862BF3" w:rsidRPr="00E0763E">
        <w:rPr>
          <w:rFonts w:cs="Times New Roman"/>
          <w:szCs w:val="24"/>
        </w:rPr>
        <w:t>pojmem</w:t>
      </w:r>
      <w:r w:rsidRPr="00E0763E">
        <w:rPr>
          <w:rFonts w:cs="Times New Roman"/>
          <w:szCs w:val="24"/>
        </w:rPr>
        <w:t xml:space="preserve"> spolupracující obviněný, </w:t>
      </w:r>
      <w:r w:rsidR="002B1DF9" w:rsidRPr="00E0763E">
        <w:rPr>
          <w:rFonts w:cs="Times New Roman"/>
          <w:szCs w:val="24"/>
        </w:rPr>
        <w:t>ale</w:t>
      </w:r>
      <w:r w:rsidR="005A07A0" w:rsidRPr="00E0763E">
        <w:rPr>
          <w:rFonts w:cs="Times New Roman"/>
          <w:szCs w:val="24"/>
        </w:rPr>
        <w:t xml:space="preserve"> i </w:t>
      </w:r>
      <w:r w:rsidR="00CF2997" w:rsidRPr="00E0763E">
        <w:rPr>
          <w:rFonts w:cs="Times New Roman"/>
          <w:szCs w:val="24"/>
        </w:rPr>
        <w:t>pojm</w:t>
      </w:r>
      <w:r w:rsidR="002B1DF9" w:rsidRPr="00E0763E">
        <w:rPr>
          <w:rFonts w:cs="Times New Roman"/>
          <w:szCs w:val="24"/>
        </w:rPr>
        <w:t>em</w:t>
      </w:r>
      <w:r w:rsidR="00862BF3" w:rsidRPr="00E0763E">
        <w:rPr>
          <w:rFonts w:cs="Times New Roman"/>
          <w:szCs w:val="24"/>
        </w:rPr>
        <w:t xml:space="preserve"> korunní</w:t>
      </w:r>
      <w:r w:rsidR="002B1DF9" w:rsidRPr="00E0763E">
        <w:rPr>
          <w:rFonts w:cs="Times New Roman"/>
          <w:szCs w:val="24"/>
        </w:rPr>
        <w:t xml:space="preserve"> svědek, jeho významu Pozornost </w:t>
      </w:r>
      <w:r w:rsidR="00CF2997" w:rsidRPr="00E0763E">
        <w:rPr>
          <w:rFonts w:cs="Times New Roman"/>
          <w:szCs w:val="24"/>
        </w:rPr>
        <w:t>jsem věnovala i procesu</w:t>
      </w:r>
      <w:r w:rsidRPr="00E0763E">
        <w:rPr>
          <w:rFonts w:cs="Times New Roman"/>
          <w:szCs w:val="24"/>
        </w:rPr>
        <w:t xml:space="preserve">, </w:t>
      </w:r>
      <w:r w:rsidR="002B1DF9" w:rsidRPr="00E0763E">
        <w:rPr>
          <w:rFonts w:cs="Times New Roman"/>
          <w:szCs w:val="24"/>
        </w:rPr>
        <w:t>přípravy</w:t>
      </w:r>
      <w:r w:rsidRPr="00E0763E">
        <w:rPr>
          <w:rFonts w:cs="Times New Roman"/>
          <w:szCs w:val="24"/>
        </w:rPr>
        <w:t xml:space="preserve"> institut</w:t>
      </w:r>
      <w:r w:rsidR="002B1DF9" w:rsidRPr="00E0763E">
        <w:rPr>
          <w:rFonts w:cs="Times New Roman"/>
          <w:szCs w:val="24"/>
        </w:rPr>
        <w:t>u</w:t>
      </w:r>
      <w:r w:rsidRPr="00E0763E">
        <w:rPr>
          <w:rFonts w:cs="Times New Roman"/>
          <w:szCs w:val="24"/>
        </w:rPr>
        <w:t xml:space="preserve"> spolupracujícího obviněného až do </w:t>
      </w:r>
      <w:r w:rsidRPr="00E0763E">
        <w:rPr>
          <w:rFonts w:cs="Times New Roman"/>
          <w:szCs w:val="24"/>
        </w:rPr>
        <w:lastRenderedPageBreak/>
        <w:t>současné podoby.</w:t>
      </w:r>
      <w:r w:rsidR="00CF2997" w:rsidRPr="00E0763E">
        <w:rPr>
          <w:rFonts w:cs="Times New Roman"/>
          <w:szCs w:val="24"/>
        </w:rPr>
        <w:t xml:space="preserve"> </w:t>
      </w:r>
      <w:r w:rsidR="00862BF3" w:rsidRPr="00E0763E">
        <w:rPr>
          <w:rFonts w:cs="Times New Roman"/>
          <w:szCs w:val="24"/>
        </w:rPr>
        <w:t>Další</w:t>
      </w:r>
      <w:r w:rsidR="00CF2997" w:rsidRPr="00E0763E">
        <w:rPr>
          <w:rFonts w:cs="Times New Roman"/>
          <w:szCs w:val="24"/>
        </w:rPr>
        <w:t xml:space="preserve"> kapitola</w:t>
      </w:r>
      <w:r w:rsidR="00862BF3" w:rsidRPr="00E0763E">
        <w:rPr>
          <w:rFonts w:cs="Times New Roman"/>
          <w:szCs w:val="24"/>
        </w:rPr>
        <w:t xml:space="preserve"> je věnována úpravě </w:t>
      </w:r>
      <w:r w:rsidR="00BB632D" w:rsidRPr="00E0763E">
        <w:rPr>
          <w:rFonts w:cs="Times New Roman"/>
          <w:szCs w:val="24"/>
        </w:rPr>
        <w:t>institutu v trestním</w:t>
      </w:r>
      <w:r w:rsidR="00862BF3" w:rsidRPr="00E0763E">
        <w:rPr>
          <w:rFonts w:cs="Times New Roman"/>
          <w:szCs w:val="24"/>
        </w:rPr>
        <w:t xml:space="preserve"> řádu, v trestním zákoníku a v</w:t>
      </w:r>
      <w:r w:rsidR="002B1DF9" w:rsidRPr="00E0763E">
        <w:rPr>
          <w:rFonts w:cs="Times New Roman"/>
          <w:szCs w:val="24"/>
        </w:rPr>
        <w:t> </w:t>
      </w:r>
      <w:r w:rsidR="00862BF3" w:rsidRPr="00E0763E">
        <w:rPr>
          <w:rFonts w:cs="Times New Roman"/>
          <w:szCs w:val="24"/>
        </w:rPr>
        <w:t>zákoně</w:t>
      </w:r>
      <w:r w:rsidR="002B1DF9" w:rsidRPr="00E0763E">
        <w:rPr>
          <w:rFonts w:cs="Times New Roman"/>
          <w:szCs w:val="24"/>
        </w:rPr>
        <w:t xml:space="preserve"> o</w:t>
      </w:r>
      <w:r w:rsidR="00862BF3" w:rsidRPr="00E0763E">
        <w:rPr>
          <w:rFonts w:cs="Times New Roman"/>
          <w:szCs w:val="24"/>
        </w:rPr>
        <w:t xml:space="preserve"> ochraně svědka. </w:t>
      </w:r>
      <w:r w:rsidR="002B1DF9" w:rsidRPr="00E0763E">
        <w:rPr>
          <w:rFonts w:cs="Times New Roman"/>
          <w:szCs w:val="24"/>
        </w:rPr>
        <w:t>Třetí</w:t>
      </w:r>
      <w:r w:rsidR="00862BF3" w:rsidRPr="00E0763E">
        <w:rPr>
          <w:rFonts w:cs="Times New Roman"/>
          <w:szCs w:val="24"/>
        </w:rPr>
        <w:t xml:space="preserve"> kapitola</w:t>
      </w:r>
      <w:r w:rsidR="002B1DF9" w:rsidRPr="00E0763E">
        <w:rPr>
          <w:rFonts w:cs="Times New Roman"/>
          <w:szCs w:val="24"/>
        </w:rPr>
        <w:t xml:space="preserve"> se zabývá</w:t>
      </w:r>
      <w:r w:rsidR="00862BF3" w:rsidRPr="00E0763E">
        <w:rPr>
          <w:rFonts w:cs="Times New Roman"/>
          <w:szCs w:val="24"/>
        </w:rPr>
        <w:t xml:space="preserve"> důvody zavedení institutu spolupracujícího obviněného</w:t>
      </w:r>
      <w:r w:rsidR="00CF2997" w:rsidRPr="00E0763E">
        <w:rPr>
          <w:rFonts w:cs="Times New Roman"/>
          <w:szCs w:val="24"/>
        </w:rPr>
        <w:t xml:space="preserve">, </w:t>
      </w:r>
      <w:r w:rsidR="002B1DF9" w:rsidRPr="00E0763E">
        <w:rPr>
          <w:rFonts w:cs="Times New Roman"/>
          <w:szCs w:val="24"/>
        </w:rPr>
        <w:t xml:space="preserve">věnuje se </w:t>
      </w:r>
      <w:r w:rsidR="00CF2997" w:rsidRPr="00E0763E">
        <w:rPr>
          <w:rFonts w:cs="Times New Roman"/>
          <w:szCs w:val="24"/>
        </w:rPr>
        <w:t>sociálně patologickým jev</w:t>
      </w:r>
      <w:r w:rsidR="002B1DF9" w:rsidRPr="00E0763E">
        <w:rPr>
          <w:rFonts w:cs="Times New Roman"/>
          <w:szCs w:val="24"/>
        </w:rPr>
        <w:t>ům</w:t>
      </w:r>
      <w:r w:rsidR="00CF2997" w:rsidRPr="00E0763E">
        <w:rPr>
          <w:rFonts w:cs="Times New Roman"/>
          <w:szCs w:val="24"/>
        </w:rPr>
        <w:t xml:space="preserve"> jako příčin</w:t>
      </w:r>
      <w:r w:rsidR="002B1DF9" w:rsidRPr="00E0763E">
        <w:rPr>
          <w:rFonts w:cs="Times New Roman"/>
          <w:szCs w:val="24"/>
        </w:rPr>
        <w:t>ám</w:t>
      </w:r>
      <w:r w:rsidR="00CF2997" w:rsidRPr="00E0763E">
        <w:rPr>
          <w:rFonts w:cs="Times New Roman"/>
          <w:szCs w:val="24"/>
        </w:rPr>
        <w:t xml:space="preserve"> </w:t>
      </w:r>
      <w:r w:rsidR="002B1DF9" w:rsidRPr="00E0763E">
        <w:rPr>
          <w:rFonts w:cs="Times New Roman"/>
          <w:szCs w:val="24"/>
        </w:rPr>
        <w:t xml:space="preserve">zavedení institutu </w:t>
      </w:r>
      <w:r w:rsidR="00CF2997" w:rsidRPr="00E0763E">
        <w:rPr>
          <w:rFonts w:cs="Times New Roman"/>
          <w:szCs w:val="24"/>
        </w:rPr>
        <w:t>spolupracujícího obviněného.</w:t>
      </w:r>
      <w:r w:rsidR="00862BF3" w:rsidRPr="00E0763E">
        <w:rPr>
          <w:rFonts w:cs="Times New Roman"/>
          <w:szCs w:val="24"/>
        </w:rPr>
        <w:t xml:space="preserve"> </w:t>
      </w:r>
      <w:r w:rsidR="00CF2997" w:rsidRPr="00E0763E">
        <w:rPr>
          <w:rFonts w:cs="Times New Roman"/>
          <w:szCs w:val="24"/>
        </w:rPr>
        <w:t xml:space="preserve">Jedná se o terorismus, korupci a organizovaný zločin jako v současné době nejzávažnější nebezpečí pro </w:t>
      </w:r>
      <w:r w:rsidR="00BB632D" w:rsidRPr="00E0763E">
        <w:rPr>
          <w:rFonts w:cs="Times New Roman"/>
          <w:szCs w:val="24"/>
        </w:rPr>
        <w:t>naši</w:t>
      </w:r>
      <w:r w:rsidR="00CF2997" w:rsidRPr="00E0763E">
        <w:rPr>
          <w:rFonts w:cs="Times New Roman"/>
          <w:szCs w:val="24"/>
        </w:rPr>
        <w:t xml:space="preserve"> společnost </w:t>
      </w:r>
      <w:r w:rsidR="00BB632D" w:rsidRPr="00E0763E">
        <w:rPr>
          <w:rFonts w:cs="Times New Roman"/>
          <w:szCs w:val="24"/>
        </w:rPr>
        <w:t>a</w:t>
      </w:r>
      <w:r w:rsidR="00CF2997" w:rsidRPr="00E0763E">
        <w:rPr>
          <w:rFonts w:cs="Times New Roman"/>
          <w:szCs w:val="24"/>
        </w:rPr>
        <w:t xml:space="preserve"> svět. Ve čtvrté kapi</w:t>
      </w:r>
      <w:r w:rsidR="00BB632D" w:rsidRPr="00E0763E">
        <w:rPr>
          <w:rFonts w:cs="Times New Roman"/>
          <w:szCs w:val="24"/>
        </w:rPr>
        <w:t xml:space="preserve">tole </w:t>
      </w:r>
      <w:r w:rsidR="00862BF3" w:rsidRPr="00E0763E">
        <w:rPr>
          <w:rFonts w:cs="Times New Roman"/>
          <w:szCs w:val="24"/>
        </w:rPr>
        <w:t>se věnuji úskalím</w:t>
      </w:r>
      <w:r w:rsidR="00BB632D" w:rsidRPr="00E0763E">
        <w:rPr>
          <w:rFonts w:cs="Times New Roman"/>
          <w:szCs w:val="24"/>
        </w:rPr>
        <w:t>, nevýhodám</w:t>
      </w:r>
      <w:r w:rsidR="00862BF3" w:rsidRPr="00E0763E">
        <w:rPr>
          <w:rFonts w:cs="Times New Roman"/>
          <w:szCs w:val="24"/>
        </w:rPr>
        <w:t xml:space="preserve"> a </w:t>
      </w:r>
      <w:r w:rsidR="002B1DF9" w:rsidRPr="00E0763E">
        <w:rPr>
          <w:rFonts w:cs="Times New Roman"/>
          <w:szCs w:val="24"/>
        </w:rPr>
        <w:t>přínosům</w:t>
      </w:r>
      <w:r w:rsidR="00862BF3" w:rsidRPr="00E0763E">
        <w:rPr>
          <w:rFonts w:cs="Times New Roman"/>
          <w:szCs w:val="24"/>
        </w:rPr>
        <w:t xml:space="preserve"> zavedení institutu</w:t>
      </w:r>
      <w:r w:rsidR="002B1DF9" w:rsidRPr="00E0763E">
        <w:rPr>
          <w:rFonts w:cs="Times New Roman"/>
          <w:szCs w:val="24"/>
        </w:rPr>
        <w:t xml:space="preserve"> spolupracujícího </w:t>
      </w:r>
      <w:r w:rsidR="00D15604" w:rsidRPr="00E0763E">
        <w:rPr>
          <w:rFonts w:cs="Times New Roman"/>
          <w:szCs w:val="24"/>
        </w:rPr>
        <w:t>obviněného</w:t>
      </w:r>
      <w:r w:rsidR="00862BF3" w:rsidRPr="00E0763E">
        <w:rPr>
          <w:rFonts w:cs="Times New Roman"/>
          <w:szCs w:val="24"/>
        </w:rPr>
        <w:t xml:space="preserve">. </w:t>
      </w:r>
      <w:r w:rsidR="00260E2A" w:rsidRPr="00E0763E">
        <w:rPr>
          <w:rFonts w:cs="Times New Roman"/>
          <w:szCs w:val="24"/>
        </w:rPr>
        <w:t>V </w:t>
      </w:r>
      <w:r w:rsidR="00BB632D" w:rsidRPr="00E0763E">
        <w:rPr>
          <w:rFonts w:cs="Times New Roman"/>
          <w:szCs w:val="24"/>
        </w:rPr>
        <w:t>páté</w:t>
      </w:r>
      <w:r w:rsidR="00260E2A" w:rsidRPr="00E0763E">
        <w:rPr>
          <w:rFonts w:cs="Times New Roman"/>
          <w:szCs w:val="24"/>
        </w:rPr>
        <w:t xml:space="preserve"> kapitole se věnuji komparaci</w:t>
      </w:r>
      <w:r w:rsidR="00862BF3" w:rsidRPr="00E0763E">
        <w:rPr>
          <w:rFonts w:cs="Times New Roman"/>
          <w:szCs w:val="24"/>
        </w:rPr>
        <w:t xml:space="preserve"> se slovenským </w:t>
      </w:r>
      <w:r w:rsidR="000575F7" w:rsidRPr="00E0763E">
        <w:rPr>
          <w:rFonts w:cs="Times New Roman"/>
          <w:szCs w:val="24"/>
        </w:rPr>
        <w:t xml:space="preserve">a polským </w:t>
      </w:r>
      <w:r w:rsidR="00862BF3" w:rsidRPr="00E0763E">
        <w:rPr>
          <w:rFonts w:cs="Times New Roman"/>
          <w:szCs w:val="24"/>
        </w:rPr>
        <w:t>právním řádem</w:t>
      </w:r>
      <w:r w:rsidR="00260E2A" w:rsidRPr="00E0763E">
        <w:rPr>
          <w:rFonts w:cs="Times New Roman"/>
          <w:szCs w:val="24"/>
        </w:rPr>
        <w:t xml:space="preserve">. </w:t>
      </w:r>
      <w:r w:rsidR="00BB632D" w:rsidRPr="00E0763E">
        <w:rPr>
          <w:rFonts w:cs="Times New Roman"/>
          <w:szCs w:val="24"/>
        </w:rPr>
        <w:t>V</w:t>
      </w:r>
      <w:r w:rsidR="00D15604" w:rsidRPr="00E0763E">
        <w:rPr>
          <w:rFonts w:cs="Times New Roman"/>
          <w:szCs w:val="24"/>
        </w:rPr>
        <w:t> </w:t>
      </w:r>
      <w:r w:rsidR="00BB632D" w:rsidRPr="00E0763E">
        <w:rPr>
          <w:rFonts w:cs="Times New Roman"/>
          <w:szCs w:val="24"/>
        </w:rPr>
        <w:t>poslední</w:t>
      </w:r>
      <w:r w:rsidR="00D15604" w:rsidRPr="00E0763E">
        <w:rPr>
          <w:rFonts w:cs="Times New Roman"/>
          <w:szCs w:val="24"/>
        </w:rPr>
        <w:t>,</w:t>
      </w:r>
      <w:r w:rsidR="00BB632D" w:rsidRPr="00E0763E">
        <w:rPr>
          <w:rFonts w:cs="Times New Roman"/>
          <w:szCs w:val="24"/>
        </w:rPr>
        <w:t xml:space="preserve"> šesté</w:t>
      </w:r>
      <w:r w:rsidR="00D15604" w:rsidRPr="00E0763E">
        <w:rPr>
          <w:rFonts w:cs="Times New Roman"/>
          <w:szCs w:val="24"/>
        </w:rPr>
        <w:t>,</w:t>
      </w:r>
      <w:r w:rsidR="00BB632D" w:rsidRPr="00E0763E">
        <w:rPr>
          <w:rFonts w:cs="Times New Roman"/>
          <w:szCs w:val="24"/>
        </w:rPr>
        <w:t xml:space="preserve"> kapitole</w:t>
      </w:r>
      <w:r w:rsidR="00862BF3" w:rsidRPr="00E0763E">
        <w:rPr>
          <w:rFonts w:cs="Times New Roman"/>
          <w:szCs w:val="24"/>
        </w:rPr>
        <w:t xml:space="preserve"> se věnují úvahám de lege lata a de lege </w:t>
      </w:r>
      <w:proofErr w:type="spellStart"/>
      <w:r w:rsidR="00862BF3" w:rsidRPr="00E0763E">
        <w:rPr>
          <w:rFonts w:cs="Times New Roman"/>
          <w:szCs w:val="24"/>
        </w:rPr>
        <w:t>ferenda</w:t>
      </w:r>
      <w:proofErr w:type="spellEnd"/>
      <w:r w:rsidR="00862BF3" w:rsidRPr="00E0763E">
        <w:rPr>
          <w:rFonts w:cs="Times New Roman"/>
          <w:szCs w:val="24"/>
        </w:rPr>
        <w:t>.</w:t>
      </w:r>
    </w:p>
    <w:p w:rsidR="00F13AFA" w:rsidRPr="00E0763E" w:rsidRDefault="00862BF3" w:rsidP="00493247">
      <w:pPr>
        <w:spacing w:after="0" w:line="360" w:lineRule="auto"/>
        <w:ind w:firstLine="708"/>
        <w:rPr>
          <w:rFonts w:cs="Times New Roman"/>
          <w:szCs w:val="24"/>
        </w:rPr>
      </w:pPr>
      <w:r w:rsidRPr="00E0763E">
        <w:rPr>
          <w:rFonts w:cs="Times New Roman"/>
          <w:szCs w:val="24"/>
        </w:rPr>
        <w:t xml:space="preserve">Při psaní své práce jsem čerpala </w:t>
      </w:r>
      <w:r w:rsidR="00192719" w:rsidRPr="00E0763E">
        <w:rPr>
          <w:rFonts w:cs="Times New Roman"/>
          <w:szCs w:val="24"/>
        </w:rPr>
        <w:t xml:space="preserve">z právních předpisů, knižních </w:t>
      </w:r>
      <w:r w:rsidR="00D15604" w:rsidRPr="00E0763E">
        <w:rPr>
          <w:rFonts w:cs="Times New Roman"/>
          <w:szCs w:val="24"/>
        </w:rPr>
        <w:t>publikací</w:t>
      </w:r>
      <w:r w:rsidR="00192719" w:rsidRPr="00E0763E">
        <w:rPr>
          <w:rFonts w:cs="Times New Roman"/>
          <w:szCs w:val="24"/>
        </w:rPr>
        <w:t>, článků v odborných periodikách a příspěvků z odborných konferencí. Využila jsem především výkladu logického, doktrinálního a jazykového.</w:t>
      </w:r>
    </w:p>
    <w:p w:rsidR="00F13AFA" w:rsidRPr="00E0763E" w:rsidRDefault="00F13AFA">
      <w:pPr>
        <w:jc w:val="left"/>
        <w:rPr>
          <w:rFonts w:cs="Times New Roman"/>
          <w:szCs w:val="24"/>
        </w:rPr>
      </w:pPr>
      <w:r w:rsidRPr="00E0763E">
        <w:rPr>
          <w:rFonts w:cs="Times New Roman"/>
          <w:szCs w:val="24"/>
        </w:rPr>
        <w:br w:type="page"/>
      </w:r>
    </w:p>
    <w:p w:rsidR="001F4A53" w:rsidRPr="00E0763E" w:rsidRDefault="00F13AFA" w:rsidP="00493247">
      <w:pPr>
        <w:pStyle w:val="Nadpis1"/>
        <w:numPr>
          <w:ilvl w:val="0"/>
          <w:numId w:val="5"/>
        </w:numPr>
        <w:spacing w:after="0" w:afterAutospacing="0" w:line="360" w:lineRule="auto"/>
        <w:rPr>
          <w:szCs w:val="24"/>
        </w:rPr>
      </w:pPr>
      <w:bookmarkStart w:id="261" w:name="_Toc386387893"/>
      <w:r w:rsidRPr="00E0763E">
        <w:rPr>
          <w:szCs w:val="24"/>
        </w:rPr>
        <w:lastRenderedPageBreak/>
        <w:t>S</w:t>
      </w:r>
      <w:r w:rsidR="008B2CB9" w:rsidRPr="00E0763E">
        <w:rPr>
          <w:szCs w:val="24"/>
        </w:rPr>
        <w:t>polupracující obviněný</w:t>
      </w:r>
      <w:bookmarkEnd w:id="261"/>
    </w:p>
    <w:p w:rsidR="002F045C" w:rsidRPr="00E0763E" w:rsidRDefault="00476152" w:rsidP="00493247">
      <w:pPr>
        <w:spacing w:after="0" w:line="360" w:lineRule="auto"/>
        <w:ind w:firstLine="360"/>
        <w:rPr>
          <w:rFonts w:cs="Times New Roman"/>
        </w:rPr>
      </w:pPr>
      <w:r w:rsidRPr="00E0763E">
        <w:rPr>
          <w:rFonts w:cs="Times New Roman"/>
        </w:rPr>
        <w:t>S</w:t>
      </w:r>
      <w:r w:rsidR="004210C7" w:rsidRPr="00E0763E">
        <w:rPr>
          <w:rFonts w:cs="Times New Roman"/>
        </w:rPr>
        <w:t>polupracující obviněný</w:t>
      </w:r>
      <w:r w:rsidR="002F045C" w:rsidRPr="00E0763E">
        <w:rPr>
          <w:rFonts w:cs="Times New Roman"/>
        </w:rPr>
        <w:t xml:space="preserve"> je označení, pod kterým byl do českého právního řádu</w:t>
      </w:r>
      <w:r w:rsidR="001E144D" w:rsidRPr="00E0763E">
        <w:rPr>
          <w:rFonts w:cs="Times New Roman"/>
        </w:rPr>
        <w:t xml:space="preserve"> zaveden institut korunního svědka</w:t>
      </w:r>
      <w:r w:rsidR="002F045C" w:rsidRPr="00E0763E">
        <w:rPr>
          <w:rFonts w:cs="Times New Roman"/>
        </w:rPr>
        <w:t xml:space="preserve">. Korunní svědek </w:t>
      </w:r>
      <w:r w:rsidR="00D15604" w:rsidRPr="00E0763E">
        <w:rPr>
          <w:rFonts w:cs="Times New Roman"/>
        </w:rPr>
        <w:t>jako institut</w:t>
      </w:r>
      <w:r w:rsidR="002F045C" w:rsidRPr="00E0763E">
        <w:rPr>
          <w:rFonts w:cs="Times New Roman"/>
        </w:rPr>
        <w:t xml:space="preserve"> má své příznivce i své kritiky, v</w:t>
      </w:r>
      <w:r w:rsidR="00372710" w:rsidRPr="00E0763E">
        <w:rPr>
          <w:rFonts w:cs="Times New Roman"/>
        </w:rPr>
        <w:t xml:space="preserve"> následujících kapitolách se budu věnovat </w:t>
      </w:r>
      <w:r w:rsidR="002F045C" w:rsidRPr="00E0763E">
        <w:rPr>
          <w:rFonts w:cs="Times New Roman"/>
        </w:rPr>
        <w:t>samotnému pojmu</w:t>
      </w:r>
      <w:r w:rsidR="00372710" w:rsidRPr="00E0763E">
        <w:rPr>
          <w:rFonts w:cs="Times New Roman"/>
        </w:rPr>
        <w:t xml:space="preserve"> korunního </w:t>
      </w:r>
      <w:r w:rsidR="002F045C" w:rsidRPr="00E0763E">
        <w:rPr>
          <w:rFonts w:cs="Times New Roman"/>
        </w:rPr>
        <w:t xml:space="preserve">svědka, procesu, </w:t>
      </w:r>
      <w:r w:rsidR="001E144D" w:rsidRPr="00E0763E">
        <w:rPr>
          <w:rFonts w:cs="Times New Roman"/>
        </w:rPr>
        <w:t>který předcházel jeho zavedení</w:t>
      </w:r>
      <w:r w:rsidR="002F045C" w:rsidRPr="00E0763E">
        <w:rPr>
          <w:rFonts w:cs="Times New Roman"/>
        </w:rPr>
        <w:t xml:space="preserve"> do českého trestního práva, důvodům, pro které se využívá</w:t>
      </w:r>
      <w:r w:rsidR="00D15604" w:rsidRPr="00E0763E">
        <w:rPr>
          <w:rFonts w:cs="Times New Roman"/>
        </w:rPr>
        <w:t>,</w:t>
      </w:r>
      <w:r w:rsidR="002F045C" w:rsidRPr="00E0763E">
        <w:rPr>
          <w:rFonts w:cs="Times New Roman"/>
        </w:rPr>
        <w:t xml:space="preserve"> a </w:t>
      </w:r>
      <w:r w:rsidR="00D15604" w:rsidRPr="00E0763E">
        <w:rPr>
          <w:rFonts w:cs="Times New Roman"/>
        </w:rPr>
        <w:t>kladům</w:t>
      </w:r>
      <w:r w:rsidR="00C867B5" w:rsidRPr="00E0763E">
        <w:rPr>
          <w:rFonts w:cs="Times New Roman"/>
        </w:rPr>
        <w:t xml:space="preserve"> i záporům</w:t>
      </w:r>
      <w:r w:rsidR="002F045C" w:rsidRPr="00E0763E">
        <w:rPr>
          <w:rFonts w:cs="Times New Roman"/>
        </w:rPr>
        <w:t xml:space="preserve">, které </w:t>
      </w:r>
      <w:r w:rsidR="00D15604" w:rsidRPr="00E0763E">
        <w:rPr>
          <w:rFonts w:cs="Times New Roman"/>
        </w:rPr>
        <w:t xml:space="preserve">s </w:t>
      </w:r>
      <w:r w:rsidR="002F045C" w:rsidRPr="00E0763E">
        <w:rPr>
          <w:rFonts w:cs="Times New Roman"/>
        </w:rPr>
        <w:t>sebou přináší.</w:t>
      </w:r>
    </w:p>
    <w:p w:rsidR="00372710" w:rsidRPr="00E0763E" w:rsidRDefault="00372710" w:rsidP="00DF5BEF">
      <w:pPr>
        <w:pStyle w:val="Nadpis2"/>
        <w:numPr>
          <w:ilvl w:val="1"/>
          <w:numId w:val="5"/>
        </w:numPr>
      </w:pPr>
      <w:bookmarkStart w:id="262" w:name="_Toc386387894"/>
      <w:r w:rsidRPr="00E0763E">
        <w:t>Pojem korunní svědek</w:t>
      </w:r>
      <w:bookmarkEnd w:id="262"/>
    </w:p>
    <w:p w:rsidR="00372710" w:rsidRPr="00E0763E" w:rsidRDefault="001E144D" w:rsidP="00493247">
      <w:pPr>
        <w:pStyle w:val="Odstavecseseznamem"/>
        <w:spacing w:after="0" w:line="360" w:lineRule="auto"/>
        <w:ind w:left="0" w:firstLine="360"/>
        <w:rPr>
          <w:rFonts w:cs="Times New Roman"/>
          <w:szCs w:val="24"/>
        </w:rPr>
      </w:pPr>
      <w:r w:rsidRPr="00E0763E">
        <w:rPr>
          <w:rFonts w:cs="Times New Roman"/>
          <w:szCs w:val="24"/>
        </w:rPr>
        <w:t>Samotný p</w:t>
      </w:r>
      <w:r w:rsidR="00372710" w:rsidRPr="00E0763E">
        <w:rPr>
          <w:rFonts w:cs="Times New Roman"/>
          <w:szCs w:val="24"/>
        </w:rPr>
        <w:t xml:space="preserve">ojem korunní svědek nebyl v českém právním řádu nikdy obsažen, ačkoli jej běžně používala média, odborná literatura i široká veřejnost. Zavedení institutu spolupracujícího obviněného v podobě, v jaké se nachází v současné právní úpravě trestního práva, předcházela dlouhá cesta. </w:t>
      </w:r>
      <w:r w:rsidR="00D15604" w:rsidRPr="00E0763E">
        <w:rPr>
          <w:rFonts w:cs="Times New Roman"/>
          <w:szCs w:val="24"/>
        </w:rPr>
        <w:t>O</w:t>
      </w:r>
      <w:r w:rsidR="00372710" w:rsidRPr="00E0763E">
        <w:rPr>
          <w:rFonts w:cs="Times New Roman"/>
          <w:szCs w:val="24"/>
        </w:rPr>
        <w:t>dborné diskuze o nutnosti zavedení tohoto institutu i do našeho právního řádu</w:t>
      </w:r>
      <w:r w:rsidR="00D15604" w:rsidRPr="00E0763E">
        <w:rPr>
          <w:rFonts w:cs="Times New Roman"/>
          <w:szCs w:val="24"/>
        </w:rPr>
        <w:t xml:space="preserve"> se byly vedeny mnoho let</w:t>
      </w:r>
      <w:r w:rsidR="00372710" w:rsidRPr="00E0763E">
        <w:rPr>
          <w:rFonts w:cs="Times New Roman"/>
          <w:szCs w:val="24"/>
        </w:rPr>
        <w:t>. Korunním svědkem se rozumí „</w:t>
      </w:r>
      <w:r w:rsidR="00372710" w:rsidRPr="00E0763E">
        <w:rPr>
          <w:rFonts w:cs="Times New Roman"/>
          <w:i/>
          <w:szCs w:val="24"/>
        </w:rPr>
        <w:t>spolupachatel trestného činu nebo účastník na trestném činu, který uzavře s orgány činnými v trestním řízení dohodu o tom, že bude pravdivě vypovídat ve prospěch obžaloby a přispěje tak k odhalení nebo usvědčení jiného spolupachatele (účastníka)</w:t>
      </w:r>
      <w:r w:rsidR="00372710" w:rsidRPr="00E0763E">
        <w:rPr>
          <w:rFonts w:cs="Times New Roman"/>
          <w:szCs w:val="24"/>
        </w:rPr>
        <w:t>.</w:t>
      </w:r>
      <w:r w:rsidR="00372710" w:rsidRPr="00E0763E">
        <w:rPr>
          <w:rStyle w:val="Znakapoznpodarou"/>
          <w:rFonts w:cs="Times New Roman"/>
          <w:szCs w:val="24"/>
        </w:rPr>
        <w:footnoteReference w:id="1"/>
      </w:r>
    </w:p>
    <w:p w:rsidR="00372710" w:rsidRPr="00E0763E" w:rsidRDefault="00372710" w:rsidP="00493247">
      <w:pPr>
        <w:pStyle w:val="Odstavecseseznamem"/>
        <w:spacing w:after="0" w:line="360" w:lineRule="auto"/>
        <w:ind w:left="0" w:firstLine="360"/>
        <w:rPr>
          <w:rFonts w:cs="Times New Roman"/>
          <w:szCs w:val="24"/>
        </w:rPr>
      </w:pPr>
      <w:r w:rsidRPr="00E0763E">
        <w:rPr>
          <w:rFonts w:cs="Times New Roman"/>
          <w:szCs w:val="24"/>
        </w:rPr>
        <w:t>Korunní svědek je za takového jednání</w:t>
      </w:r>
      <w:r w:rsidR="00D15604" w:rsidRPr="00E0763E">
        <w:rPr>
          <w:rFonts w:cs="Times New Roman"/>
          <w:szCs w:val="24"/>
        </w:rPr>
        <w:t xml:space="preserve"> odměněn</w:t>
      </w:r>
      <w:r w:rsidRPr="00E0763E">
        <w:rPr>
          <w:rFonts w:cs="Times New Roman"/>
          <w:szCs w:val="24"/>
        </w:rPr>
        <w:t xml:space="preserve"> tím, že je mu poskytnuta řada privilegií, jako jsou nestíhatelnost, beztrestnost či zmírnění </w:t>
      </w:r>
      <w:r w:rsidR="001E144D" w:rsidRPr="00E0763E">
        <w:rPr>
          <w:rFonts w:cs="Times New Roman"/>
          <w:szCs w:val="24"/>
        </w:rPr>
        <w:t>výše</w:t>
      </w:r>
      <w:r w:rsidRPr="00E0763E">
        <w:rPr>
          <w:rFonts w:cs="Times New Roman"/>
          <w:szCs w:val="24"/>
        </w:rPr>
        <w:t xml:space="preserve"> trestu, případně i zvláštní ochrana před možnou pomstou ze strany ostatních spolupachatelů, či členů organizované zločinecké skupiny“</w:t>
      </w:r>
      <w:r w:rsidRPr="00E0763E">
        <w:rPr>
          <w:rStyle w:val="Znakapoznpodarou"/>
          <w:rFonts w:cs="Times New Roman"/>
          <w:szCs w:val="24"/>
        </w:rPr>
        <w:footnoteReference w:id="2"/>
      </w:r>
      <w:r w:rsidRPr="00E0763E">
        <w:rPr>
          <w:rFonts w:cs="Times New Roman"/>
          <w:szCs w:val="24"/>
        </w:rPr>
        <w:t xml:space="preserve">. Příslibem </w:t>
      </w:r>
      <w:r w:rsidR="00D15604" w:rsidRPr="00E0763E">
        <w:rPr>
          <w:rFonts w:cs="Times New Roman"/>
          <w:szCs w:val="24"/>
        </w:rPr>
        <w:t>výše uvedených</w:t>
      </w:r>
      <w:r w:rsidRPr="00E0763E">
        <w:rPr>
          <w:rFonts w:cs="Times New Roman"/>
          <w:szCs w:val="24"/>
        </w:rPr>
        <w:t xml:space="preserve"> výhod má být korunní svědek motivován k tomu, aby podal podrobné informace o trestném činu, které jsou pro orgány činné v trestním řízení, dosažitelné</w:t>
      </w:r>
      <w:r w:rsidR="00D15604" w:rsidRPr="00E0763E">
        <w:rPr>
          <w:rFonts w:cs="Times New Roman"/>
          <w:szCs w:val="24"/>
        </w:rPr>
        <w:t xml:space="preserve"> pouze obtížně nebo jsou zcela nedosažitelné,</w:t>
      </w:r>
      <w:r w:rsidRPr="00E0763E">
        <w:rPr>
          <w:rFonts w:cs="Times New Roman"/>
          <w:szCs w:val="24"/>
        </w:rPr>
        <w:t xml:space="preserve"> a to především z</w:t>
      </w:r>
      <w:r w:rsidR="00D15604" w:rsidRPr="00E0763E">
        <w:rPr>
          <w:rFonts w:cs="Times New Roman"/>
          <w:szCs w:val="24"/>
        </w:rPr>
        <w:t xml:space="preserve"> toho </w:t>
      </w:r>
      <w:r w:rsidRPr="00E0763E">
        <w:rPr>
          <w:rFonts w:cs="Times New Roman"/>
          <w:szCs w:val="24"/>
        </w:rPr>
        <w:t>důvodu, že je nesmírně těžké proniknout do struktury organizované zločinecké skupiny</w:t>
      </w:r>
      <w:r w:rsidR="001E144D" w:rsidRPr="00E0763E">
        <w:rPr>
          <w:rFonts w:cs="Times New Roman"/>
          <w:szCs w:val="24"/>
        </w:rPr>
        <w:t xml:space="preserve">, </w:t>
      </w:r>
      <w:r w:rsidR="00476152" w:rsidRPr="00E0763E">
        <w:rPr>
          <w:rFonts w:cs="Times New Roman"/>
          <w:szCs w:val="24"/>
        </w:rPr>
        <w:t>působí</w:t>
      </w:r>
      <w:r w:rsidR="003E61F0" w:rsidRPr="00E0763E">
        <w:rPr>
          <w:rFonts w:cs="Times New Roman"/>
          <w:szCs w:val="24"/>
        </w:rPr>
        <w:t>-li</w:t>
      </w:r>
      <w:r w:rsidR="00476152" w:rsidRPr="00E0763E">
        <w:rPr>
          <w:rFonts w:cs="Times New Roman"/>
          <w:szCs w:val="24"/>
        </w:rPr>
        <w:t xml:space="preserve"> převážně latentně</w:t>
      </w:r>
      <w:r w:rsidRPr="00E0763E">
        <w:rPr>
          <w:rFonts w:cs="Times New Roman"/>
          <w:szCs w:val="24"/>
        </w:rPr>
        <w:t>. Institut korunního svědka funguje v mnoha zemích světa již řadu let, např. v Polsku, Maďarsku, USA</w:t>
      </w:r>
      <w:r w:rsidR="003E61F0" w:rsidRPr="00E0763E">
        <w:rPr>
          <w:rFonts w:cs="Times New Roman"/>
          <w:szCs w:val="24"/>
        </w:rPr>
        <w:t xml:space="preserve"> a na Slovensku</w:t>
      </w:r>
      <w:r w:rsidRPr="00E0763E">
        <w:rPr>
          <w:rFonts w:cs="Times New Roman"/>
          <w:szCs w:val="24"/>
        </w:rPr>
        <w:t>.</w:t>
      </w:r>
      <w:r w:rsidRPr="00E0763E">
        <w:rPr>
          <w:rStyle w:val="Znakapoznpodarou"/>
          <w:rFonts w:cs="Times New Roman"/>
          <w:szCs w:val="24"/>
        </w:rPr>
        <w:footnoteReference w:id="3"/>
      </w:r>
    </w:p>
    <w:p w:rsidR="001F4A53" w:rsidRPr="00E0763E" w:rsidRDefault="00372710" w:rsidP="00493247">
      <w:pPr>
        <w:pStyle w:val="Odstavecseseznamem"/>
        <w:spacing w:after="0" w:line="360" w:lineRule="auto"/>
        <w:ind w:left="0" w:firstLine="360"/>
        <w:rPr>
          <w:rFonts w:cs="Times New Roman"/>
          <w:szCs w:val="24"/>
        </w:rPr>
      </w:pPr>
      <w:r w:rsidRPr="00E0763E">
        <w:rPr>
          <w:rFonts w:cs="Times New Roman"/>
          <w:szCs w:val="24"/>
        </w:rPr>
        <w:t xml:space="preserve">Označení </w:t>
      </w:r>
      <w:r w:rsidR="003E61F0" w:rsidRPr="00E0763E">
        <w:rPr>
          <w:rFonts w:cs="Times New Roman"/>
          <w:szCs w:val="24"/>
        </w:rPr>
        <w:t xml:space="preserve">korunní svědek </w:t>
      </w:r>
      <w:r w:rsidRPr="00E0763E">
        <w:rPr>
          <w:rFonts w:cs="Times New Roman"/>
          <w:szCs w:val="24"/>
        </w:rPr>
        <w:t>má jazykový původ v</w:t>
      </w:r>
      <w:r w:rsidR="003E61F0" w:rsidRPr="00E0763E">
        <w:rPr>
          <w:rFonts w:cs="Times New Roman"/>
          <w:szCs w:val="24"/>
        </w:rPr>
        <w:t> britské angličtině</w:t>
      </w:r>
      <w:r w:rsidRPr="00E0763E">
        <w:rPr>
          <w:rFonts w:cs="Times New Roman"/>
          <w:szCs w:val="24"/>
        </w:rPr>
        <w:t xml:space="preserve">, kde </w:t>
      </w:r>
      <w:r w:rsidR="003E61F0" w:rsidRPr="00E0763E">
        <w:rPr>
          <w:rFonts w:cs="Times New Roman"/>
          <w:szCs w:val="24"/>
        </w:rPr>
        <w:t xml:space="preserve">byl </w:t>
      </w:r>
      <w:r w:rsidRPr="00E0763E">
        <w:rPr>
          <w:rFonts w:cs="Times New Roman"/>
          <w:szCs w:val="24"/>
        </w:rPr>
        <w:t>termín</w:t>
      </w:r>
      <w:r w:rsidR="003E61F0" w:rsidRPr="00E0763E">
        <w:rPr>
          <w:rFonts w:cs="Times New Roman"/>
          <w:szCs w:val="24"/>
        </w:rPr>
        <w:t>em</w:t>
      </w:r>
      <w:r w:rsidRPr="00E0763E">
        <w:rPr>
          <w:rFonts w:cs="Times New Roman"/>
          <w:szCs w:val="24"/>
        </w:rPr>
        <w:t xml:space="preserve"> </w:t>
      </w:r>
      <w:proofErr w:type="spellStart"/>
      <w:r w:rsidRPr="00E0763E">
        <w:rPr>
          <w:rFonts w:cs="Times New Roman"/>
          <w:i/>
          <w:szCs w:val="24"/>
        </w:rPr>
        <w:t>Kings´evidence</w:t>
      </w:r>
      <w:proofErr w:type="spellEnd"/>
      <w:r w:rsidRPr="00E0763E">
        <w:rPr>
          <w:rFonts w:cs="Times New Roman"/>
          <w:szCs w:val="24"/>
        </w:rPr>
        <w:t xml:space="preserve"> či </w:t>
      </w:r>
      <w:proofErr w:type="spellStart"/>
      <w:r w:rsidRPr="00E0763E">
        <w:rPr>
          <w:rFonts w:cs="Times New Roman"/>
          <w:i/>
          <w:szCs w:val="24"/>
        </w:rPr>
        <w:t>Q</w:t>
      </w:r>
      <w:r w:rsidR="003E61F0" w:rsidRPr="00E0763E">
        <w:rPr>
          <w:rFonts w:cs="Times New Roman"/>
          <w:i/>
          <w:szCs w:val="24"/>
        </w:rPr>
        <w:t>uee</w:t>
      </w:r>
      <w:r w:rsidRPr="00E0763E">
        <w:rPr>
          <w:rFonts w:cs="Times New Roman"/>
          <w:i/>
          <w:szCs w:val="24"/>
        </w:rPr>
        <w:t>ns´evidence</w:t>
      </w:r>
      <w:proofErr w:type="spellEnd"/>
      <w:r w:rsidRPr="00E0763E">
        <w:rPr>
          <w:rFonts w:cs="Times New Roman"/>
          <w:szCs w:val="24"/>
        </w:rPr>
        <w:t xml:space="preserve"> označován důkaz, jenž podporoval obžalobu podanou státem nebo </w:t>
      </w:r>
      <w:r w:rsidR="003E61F0" w:rsidRPr="00E0763E">
        <w:rPr>
          <w:rFonts w:cs="Times New Roman"/>
          <w:szCs w:val="24"/>
        </w:rPr>
        <w:t>také</w:t>
      </w:r>
      <w:r w:rsidRPr="00E0763E">
        <w:rPr>
          <w:rFonts w:cs="Times New Roman"/>
          <w:szCs w:val="24"/>
        </w:rPr>
        <w:t xml:space="preserve"> svědek, který vypovídal ve prospěch obžaloby.</w:t>
      </w:r>
      <w:r w:rsidR="00C75FB9" w:rsidRPr="00E0763E">
        <w:rPr>
          <w:rFonts w:cs="Times New Roman"/>
          <w:szCs w:val="24"/>
        </w:rPr>
        <w:t xml:space="preserve"> </w:t>
      </w:r>
      <w:r w:rsidRPr="00E0763E">
        <w:rPr>
          <w:rFonts w:cs="Times New Roman"/>
          <w:szCs w:val="24"/>
        </w:rPr>
        <w:t>Dlouhou tradici má právě především v anglosaském právu</w:t>
      </w:r>
      <w:r w:rsidR="00476152" w:rsidRPr="00E0763E">
        <w:rPr>
          <w:rFonts w:cs="Times New Roman"/>
          <w:szCs w:val="24"/>
        </w:rPr>
        <w:t>, kde také vznikl. Po</w:t>
      </w:r>
      <w:r w:rsidRPr="00E0763E">
        <w:rPr>
          <w:rFonts w:cs="Times New Roman"/>
          <w:szCs w:val="24"/>
        </w:rPr>
        <w:t xml:space="preserve">d pojmem </w:t>
      </w:r>
      <w:proofErr w:type="spellStart"/>
      <w:r w:rsidRPr="00E0763E">
        <w:rPr>
          <w:rFonts w:cs="Times New Roman"/>
          <w:i/>
          <w:szCs w:val="24"/>
        </w:rPr>
        <w:t>accomplice</w:t>
      </w:r>
      <w:proofErr w:type="spellEnd"/>
      <w:r w:rsidRPr="00E0763E">
        <w:rPr>
          <w:rFonts w:cs="Times New Roman"/>
          <w:i/>
          <w:szCs w:val="24"/>
        </w:rPr>
        <w:t xml:space="preserve"> </w:t>
      </w:r>
      <w:proofErr w:type="spellStart"/>
      <w:r w:rsidR="003E61F0" w:rsidRPr="00E0763E">
        <w:rPr>
          <w:rFonts w:cs="Times New Roman"/>
          <w:i/>
          <w:szCs w:val="24"/>
        </w:rPr>
        <w:t>w</w:t>
      </w:r>
      <w:r w:rsidRPr="00E0763E">
        <w:rPr>
          <w:rFonts w:cs="Times New Roman"/>
          <w:i/>
          <w:szCs w:val="24"/>
        </w:rPr>
        <w:t>itness</w:t>
      </w:r>
      <w:proofErr w:type="spellEnd"/>
      <w:r w:rsidRPr="00E0763E">
        <w:rPr>
          <w:rFonts w:cs="Times New Roman"/>
          <w:szCs w:val="24"/>
        </w:rPr>
        <w:t xml:space="preserve"> nebo </w:t>
      </w:r>
      <w:proofErr w:type="spellStart"/>
      <w:r w:rsidRPr="00E0763E">
        <w:rPr>
          <w:rFonts w:cs="Times New Roman"/>
          <w:i/>
          <w:szCs w:val="24"/>
        </w:rPr>
        <w:t>supergrass</w:t>
      </w:r>
      <w:proofErr w:type="spellEnd"/>
      <w:r w:rsidR="004210C7" w:rsidRPr="00E0763E">
        <w:rPr>
          <w:rFonts w:cs="Times New Roman"/>
          <w:i/>
          <w:szCs w:val="24"/>
        </w:rPr>
        <w:t xml:space="preserve"> </w:t>
      </w:r>
      <w:r w:rsidR="00476152" w:rsidRPr="00E0763E">
        <w:rPr>
          <w:rFonts w:cs="Times New Roman"/>
          <w:szCs w:val="24"/>
        </w:rPr>
        <w:t>je</w:t>
      </w:r>
      <w:r w:rsidR="003E61F0" w:rsidRPr="00E0763E">
        <w:rPr>
          <w:rFonts w:cs="Times New Roman"/>
          <w:szCs w:val="24"/>
        </w:rPr>
        <w:t xml:space="preserve"> tento institut</w:t>
      </w:r>
      <w:r w:rsidR="00476152" w:rsidRPr="00E0763E">
        <w:rPr>
          <w:rFonts w:cs="Times New Roman"/>
          <w:szCs w:val="24"/>
        </w:rPr>
        <w:t xml:space="preserve"> </w:t>
      </w:r>
      <w:r w:rsidRPr="00E0763E">
        <w:rPr>
          <w:rFonts w:cs="Times New Roman"/>
          <w:szCs w:val="24"/>
        </w:rPr>
        <w:t xml:space="preserve">běžnou součástí </w:t>
      </w:r>
      <w:r w:rsidR="00476152" w:rsidRPr="00E0763E">
        <w:rPr>
          <w:rFonts w:cs="Times New Roman"/>
          <w:szCs w:val="24"/>
        </w:rPr>
        <w:t>angloamerickéh</w:t>
      </w:r>
      <w:r w:rsidR="009F13E4" w:rsidRPr="00E0763E">
        <w:rPr>
          <w:rFonts w:cs="Times New Roman"/>
          <w:szCs w:val="24"/>
        </w:rPr>
        <w:t>o</w:t>
      </w:r>
      <w:r w:rsidRPr="00E0763E">
        <w:rPr>
          <w:rFonts w:cs="Times New Roman"/>
          <w:szCs w:val="24"/>
        </w:rPr>
        <w:t xml:space="preserve"> právního </w:t>
      </w:r>
      <w:r w:rsidR="000575F7" w:rsidRPr="00E0763E">
        <w:rPr>
          <w:rFonts w:cs="Times New Roman"/>
          <w:szCs w:val="24"/>
        </w:rPr>
        <w:t>systému.</w:t>
      </w:r>
      <w:r w:rsidR="000575F7" w:rsidRPr="00E0763E">
        <w:rPr>
          <w:rFonts w:eastAsia="Times New Roman" w:cs="Times New Roman"/>
          <w:szCs w:val="24"/>
        </w:rPr>
        <w:t xml:space="preserve"> </w:t>
      </w:r>
      <w:r w:rsidR="000575F7" w:rsidRPr="00E0763E">
        <w:rPr>
          <w:rFonts w:eastAsia="Times New Roman" w:cs="Times New Roman"/>
          <w:i/>
          <w:szCs w:val="24"/>
        </w:rPr>
        <w:t>„</w:t>
      </w:r>
      <w:r w:rsidR="003E61F0" w:rsidRPr="00E0763E">
        <w:rPr>
          <w:rFonts w:eastAsia="Times New Roman" w:cs="Times New Roman"/>
          <w:i/>
          <w:szCs w:val="24"/>
        </w:rPr>
        <w:t>V minulosti</w:t>
      </w:r>
      <w:r w:rsidRPr="00E0763E">
        <w:rPr>
          <w:rFonts w:eastAsia="Times New Roman" w:cs="Times New Roman"/>
          <w:i/>
          <w:szCs w:val="24"/>
        </w:rPr>
        <w:t xml:space="preserve"> měl korunní svědek širší význam než dnes,</w:t>
      </w:r>
      <w:r w:rsidR="00C75FB9" w:rsidRPr="00E0763E">
        <w:rPr>
          <w:rFonts w:eastAsia="Times New Roman" w:cs="Times New Roman"/>
          <w:i/>
          <w:szCs w:val="24"/>
        </w:rPr>
        <w:t xml:space="preserve"> </w:t>
      </w:r>
      <w:r w:rsidRPr="00E0763E">
        <w:rPr>
          <w:rFonts w:eastAsia="Times New Roman" w:cs="Times New Roman"/>
          <w:i/>
          <w:szCs w:val="24"/>
        </w:rPr>
        <w:t xml:space="preserve">byl využíván při vyšetřování jakékoli trestné </w:t>
      </w:r>
      <w:r w:rsidRPr="00E0763E">
        <w:rPr>
          <w:rFonts w:eastAsia="Times New Roman" w:cs="Times New Roman"/>
          <w:i/>
          <w:szCs w:val="24"/>
        </w:rPr>
        <w:lastRenderedPageBreak/>
        <w:t xml:space="preserve">činnosti obecně jako svědek podporující obžalobu. Teprve koncem 20. století došlo k přizpůsobení tohoto institutu právě pro vyšetřování nejzávažnější organizované </w:t>
      </w:r>
      <w:hyperlink r:id="rId9" w:history="1">
        <w:r w:rsidRPr="00E0763E">
          <w:rPr>
            <w:rFonts w:eastAsia="Times New Roman" w:cs="Times New Roman"/>
            <w:i/>
            <w:szCs w:val="24"/>
          </w:rPr>
          <w:t>kriminality</w:t>
        </w:r>
      </w:hyperlink>
      <w:r w:rsidRPr="00E0763E">
        <w:rPr>
          <w:rFonts w:eastAsia="Times New Roman" w:cs="Times New Roman"/>
          <w:i/>
          <w:szCs w:val="24"/>
        </w:rPr>
        <w:t xml:space="preserve"> a terorismu. V souvislosti s nimi se pak označení </w:t>
      </w:r>
      <w:r w:rsidRPr="00E0763E">
        <w:rPr>
          <w:rFonts w:eastAsia="Times New Roman" w:cs="Times New Roman"/>
          <w:i/>
          <w:iCs/>
          <w:szCs w:val="24"/>
        </w:rPr>
        <w:t>korunní svědek</w:t>
      </w:r>
      <w:r w:rsidRPr="00E0763E">
        <w:rPr>
          <w:rFonts w:eastAsia="Times New Roman" w:cs="Times New Roman"/>
          <w:i/>
          <w:szCs w:val="24"/>
        </w:rPr>
        <w:t xml:space="preserve"> také postupně vžilo. Dnes je tedy pojem </w:t>
      </w:r>
      <w:hyperlink r:id="rId10" w:history="1">
        <w:r w:rsidR="001E144D" w:rsidRPr="00E0763E">
          <w:rPr>
            <w:rFonts w:eastAsia="Times New Roman" w:cs="Times New Roman"/>
            <w:i/>
            <w:szCs w:val="24"/>
          </w:rPr>
          <w:t>korunní</w:t>
        </w:r>
        <w:r w:rsidRPr="00E0763E">
          <w:rPr>
            <w:rFonts w:eastAsia="Times New Roman" w:cs="Times New Roman"/>
            <w:i/>
            <w:szCs w:val="24"/>
          </w:rPr>
          <w:t xml:space="preserve"> svěd</w:t>
        </w:r>
        <w:r w:rsidR="001E144D" w:rsidRPr="00E0763E">
          <w:rPr>
            <w:rFonts w:eastAsia="Times New Roman" w:cs="Times New Roman"/>
            <w:i/>
            <w:szCs w:val="24"/>
          </w:rPr>
          <w:t>e</w:t>
        </w:r>
        <w:r w:rsidRPr="00E0763E">
          <w:rPr>
            <w:rFonts w:eastAsia="Times New Roman" w:cs="Times New Roman"/>
            <w:i/>
            <w:szCs w:val="24"/>
          </w:rPr>
          <w:t>k</w:t>
        </w:r>
      </w:hyperlink>
      <w:r w:rsidRPr="00E0763E">
        <w:rPr>
          <w:rFonts w:eastAsia="Times New Roman" w:cs="Times New Roman"/>
          <w:i/>
          <w:szCs w:val="24"/>
        </w:rPr>
        <w:t xml:space="preserve"> spojován nikoli s jakýmkoli svědkem činným ve prospěch obžaloby, nýbrž rozumí se jím obecně spolupachatel trestného činu nebo účastník na trestném činu, který uzavře s orgány činnými v trestním řízení dohodu o tom, že bude pravdivě vypovídat, a přispěje tak k odhalení nebo usvědčení j</w:t>
      </w:r>
      <w:r w:rsidR="00EB3D23" w:rsidRPr="00E0763E">
        <w:rPr>
          <w:rFonts w:eastAsia="Times New Roman" w:cs="Times New Roman"/>
          <w:i/>
          <w:szCs w:val="24"/>
        </w:rPr>
        <w:t>iného spolupachatele (účastníka)</w:t>
      </w:r>
      <w:r w:rsidRPr="00E0763E">
        <w:rPr>
          <w:rFonts w:eastAsia="MS Mincho" w:hAnsi="MS Mincho" w:cs="Times New Roman"/>
          <w:i/>
          <w:szCs w:val="24"/>
        </w:rPr>
        <w:t>․</w:t>
      </w:r>
      <w:r w:rsidR="00EB3D23" w:rsidRPr="00E0763E">
        <w:rPr>
          <w:rFonts w:eastAsia="MS Mincho" w:hAnsi="MS Mincho" w:cs="Times New Roman"/>
          <w:i/>
          <w:szCs w:val="24"/>
        </w:rPr>
        <w:t>“</w:t>
      </w:r>
      <w:r w:rsidRPr="00E0763E">
        <w:rPr>
          <w:rStyle w:val="Znakapoznpodarou"/>
          <w:rFonts w:eastAsia="MS Mincho" w:cs="Times New Roman"/>
          <w:i/>
          <w:szCs w:val="24"/>
        </w:rPr>
        <w:footnoteReference w:id="4"/>
      </w:r>
      <w:r w:rsidRPr="00E0763E">
        <w:rPr>
          <w:rFonts w:eastAsia="MS Mincho" w:cs="Times New Roman"/>
          <w:szCs w:val="24"/>
        </w:rPr>
        <w:t>Korunního svědka</w:t>
      </w:r>
      <w:r w:rsidRPr="00E0763E">
        <w:rPr>
          <w:rFonts w:cs="Times New Roman"/>
          <w:szCs w:val="24"/>
        </w:rPr>
        <w:t xml:space="preserve"> najdeme i v jiných zemích jako je například Polsko – </w:t>
      </w:r>
      <w:proofErr w:type="spellStart"/>
      <w:r w:rsidRPr="00E0763E">
        <w:rPr>
          <w:rFonts w:cs="Times New Roman"/>
          <w:i/>
          <w:szCs w:val="24"/>
        </w:rPr>
        <w:t>świadek</w:t>
      </w:r>
      <w:proofErr w:type="spellEnd"/>
      <w:r w:rsidR="00677D37" w:rsidRPr="00E0763E">
        <w:rPr>
          <w:rFonts w:cs="Times New Roman"/>
          <w:i/>
          <w:szCs w:val="24"/>
        </w:rPr>
        <w:t xml:space="preserve"> </w:t>
      </w:r>
      <w:proofErr w:type="spellStart"/>
      <w:r w:rsidRPr="00E0763E">
        <w:rPr>
          <w:rFonts w:cs="Times New Roman"/>
          <w:i/>
          <w:szCs w:val="24"/>
        </w:rPr>
        <w:t>koronny</w:t>
      </w:r>
      <w:proofErr w:type="spellEnd"/>
      <w:r w:rsidRPr="00E0763E">
        <w:rPr>
          <w:rFonts w:cs="Times New Roman"/>
          <w:i/>
          <w:szCs w:val="24"/>
        </w:rPr>
        <w:t>,</w:t>
      </w:r>
      <w:r w:rsidRPr="00E0763E">
        <w:rPr>
          <w:rFonts w:cs="Times New Roman"/>
          <w:szCs w:val="24"/>
        </w:rPr>
        <w:t xml:space="preserve"> nebo sousední Slovensko. V Polsku funguje tento institut od roku 1997 a slouží jako prostředek pro potírání té nejzávažnější trestné činnosti.</w:t>
      </w:r>
      <w:r w:rsidRPr="00E0763E">
        <w:rPr>
          <w:rStyle w:val="Znakapoznpodarou"/>
          <w:rFonts w:cs="Times New Roman"/>
          <w:szCs w:val="24"/>
        </w:rPr>
        <w:footnoteReference w:id="5"/>
      </w:r>
      <w:r w:rsidRPr="00E0763E">
        <w:rPr>
          <w:rFonts w:cs="Times New Roman"/>
          <w:szCs w:val="24"/>
        </w:rPr>
        <w:t xml:space="preserve"> Do slovenského právního řádu byl tento institut zaveden již novelou č. </w:t>
      </w:r>
      <w:r w:rsidR="00C867B5" w:rsidRPr="00E0763E">
        <w:rPr>
          <w:rFonts w:cs="Times New Roman"/>
          <w:szCs w:val="24"/>
        </w:rPr>
        <w:t>457/2003 Z. Z, která</w:t>
      </w:r>
      <w:r w:rsidRPr="00E0763E">
        <w:rPr>
          <w:rFonts w:cs="Times New Roman"/>
          <w:szCs w:val="24"/>
        </w:rPr>
        <w:t xml:space="preserve"> ale umožňovala pouze </w:t>
      </w:r>
      <w:r w:rsidR="00EB3D23" w:rsidRPr="00E0763E">
        <w:rPr>
          <w:rFonts w:cs="Times New Roman"/>
          <w:szCs w:val="24"/>
        </w:rPr>
        <w:t>dočasně odložit</w:t>
      </w:r>
      <w:r w:rsidRPr="00E0763E">
        <w:rPr>
          <w:rFonts w:cs="Times New Roman"/>
          <w:szCs w:val="24"/>
        </w:rPr>
        <w:t xml:space="preserve"> vznesení obvinění v případě spolupracující osoby, komplexní úpravu přinesla až rekodifikace z. </w:t>
      </w:r>
      <w:proofErr w:type="gramStart"/>
      <w:r w:rsidRPr="00E0763E">
        <w:rPr>
          <w:rFonts w:cs="Times New Roman"/>
          <w:szCs w:val="24"/>
        </w:rPr>
        <w:t>č.</w:t>
      </w:r>
      <w:proofErr w:type="gramEnd"/>
      <w:r w:rsidRPr="00E0763E">
        <w:rPr>
          <w:rFonts w:cs="Times New Roman"/>
          <w:szCs w:val="24"/>
        </w:rPr>
        <w:t xml:space="preserve"> 300/2005 v roce 2005.</w:t>
      </w:r>
      <w:r w:rsidRPr="00E0763E">
        <w:rPr>
          <w:rStyle w:val="Znakapoznpodarou"/>
          <w:rFonts w:cs="Times New Roman"/>
          <w:szCs w:val="24"/>
        </w:rPr>
        <w:footnoteReference w:id="6"/>
      </w:r>
    </w:p>
    <w:p w:rsidR="00AB702D" w:rsidRPr="00E0763E" w:rsidRDefault="00AB702D" w:rsidP="00493247">
      <w:pPr>
        <w:pStyle w:val="Odstavecseseznamem"/>
        <w:spacing w:after="0" w:line="360" w:lineRule="auto"/>
        <w:ind w:left="0" w:firstLine="360"/>
        <w:rPr>
          <w:rFonts w:cs="Times New Roman"/>
        </w:rPr>
      </w:pPr>
    </w:p>
    <w:p w:rsidR="00163B23" w:rsidRPr="00E0763E" w:rsidRDefault="009E11B4" w:rsidP="00DF5BEF">
      <w:pPr>
        <w:pStyle w:val="Nadpis2"/>
        <w:numPr>
          <w:ilvl w:val="1"/>
          <w:numId w:val="5"/>
        </w:numPr>
      </w:pPr>
      <w:r w:rsidRPr="00E0763E">
        <w:t xml:space="preserve"> </w:t>
      </w:r>
      <w:bookmarkStart w:id="263" w:name="_Toc386387895"/>
      <w:r w:rsidR="00C31F87" w:rsidRPr="00E0763E">
        <w:t>N</w:t>
      </w:r>
      <w:r w:rsidR="00163B23" w:rsidRPr="00E0763E">
        <w:t>ávrhy zákonů upravující institut korunního svědka</w:t>
      </w:r>
      <w:bookmarkEnd w:id="263"/>
    </w:p>
    <w:p w:rsidR="00006AD8" w:rsidRPr="00E0763E" w:rsidRDefault="00006AD8" w:rsidP="009E11B4">
      <w:pPr>
        <w:pStyle w:val="Nadpis3"/>
        <w:numPr>
          <w:ilvl w:val="2"/>
          <w:numId w:val="5"/>
        </w:numPr>
      </w:pPr>
      <w:bookmarkStart w:id="264" w:name="_Toc386387896"/>
      <w:r w:rsidRPr="00E0763E">
        <w:t>Návrhy z období let 2000 – 2009</w:t>
      </w:r>
      <w:bookmarkEnd w:id="264"/>
    </w:p>
    <w:p w:rsidR="00163B23" w:rsidRPr="00E0763E" w:rsidRDefault="00163B23" w:rsidP="00493247">
      <w:pPr>
        <w:pStyle w:val="Odstavecseseznamem"/>
        <w:spacing w:after="0" w:line="360" w:lineRule="auto"/>
        <w:ind w:left="0" w:firstLine="360"/>
        <w:rPr>
          <w:rFonts w:cs="Times New Roman"/>
          <w:szCs w:val="24"/>
        </w:rPr>
      </w:pPr>
      <w:r w:rsidRPr="00E0763E">
        <w:rPr>
          <w:rFonts w:cs="Times New Roman"/>
          <w:szCs w:val="24"/>
        </w:rPr>
        <w:t>Ke snaze o zavedení tohoto institutu vedla především nutnost reagovat na narůstající riziko organizované kriminality, která hlavně v 90. letech minulého století zaznamenala</w:t>
      </w:r>
      <w:r w:rsidR="001E144D" w:rsidRPr="00E0763E">
        <w:rPr>
          <w:rFonts w:cs="Times New Roman"/>
          <w:szCs w:val="24"/>
        </w:rPr>
        <w:t xml:space="preserve"> v ČR (více </w:t>
      </w:r>
      <w:r w:rsidR="00476152" w:rsidRPr="00E0763E">
        <w:rPr>
          <w:rFonts w:cs="Times New Roman"/>
          <w:szCs w:val="24"/>
        </w:rPr>
        <w:t>v</w:t>
      </w:r>
      <w:r w:rsidR="001E144D" w:rsidRPr="00E0763E">
        <w:rPr>
          <w:rFonts w:cs="Times New Roman"/>
          <w:szCs w:val="24"/>
        </w:rPr>
        <w:t xml:space="preserve"> kapitole organizovaný zločin) i v mnoha jiných zemích</w:t>
      </w:r>
      <w:r w:rsidRPr="00E0763E">
        <w:rPr>
          <w:rFonts w:cs="Times New Roman"/>
          <w:szCs w:val="24"/>
        </w:rPr>
        <w:t xml:space="preserve"> značný rozmach, a </w:t>
      </w:r>
      <w:r w:rsidR="001E144D" w:rsidRPr="00E0763E">
        <w:rPr>
          <w:rFonts w:cs="Times New Roman"/>
          <w:szCs w:val="24"/>
        </w:rPr>
        <w:t>jež</w:t>
      </w:r>
      <w:r w:rsidRPr="00E0763E">
        <w:rPr>
          <w:rFonts w:cs="Times New Roman"/>
          <w:szCs w:val="24"/>
        </w:rPr>
        <w:t xml:space="preserve"> vedla k provedení některých</w:t>
      </w:r>
      <w:r w:rsidR="00476152" w:rsidRPr="00E0763E">
        <w:rPr>
          <w:rFonts w:cs="Times New Roman"/>
          <w:szCs w:val="24"/>
        </w:rPr>
        <w:t xml:space="preserve"> legislativních kroků. Problém</w:t>
      </w:r>
      <w:r w:rsidRPr="00E0763E">
        <w:rPr>
          <w:rFonts w:cs="Times New Roman"/>
          <w:szCs w:val="24"/>
        </w:rPr>
        <w:t>em byla ovšem jejich nepraktičnost či nevhodná aplikace na odlišné formy trestné činnosti (jako byly trestné činy proti životu a zdraví či hospodářsk</w:t>
      </w:r>
      <w:r w:rsidR="000F427A" w:rsidRPr="00E0763E">
        <w:rPr>
          <w:rFonts w:cs="Times New Roman"/>
          <w:szCs w:val="24"/>
        </w:rPr>
        <w:t>á</w:t>
      </w:r>
      <w:r w:rsidRPr="00E0763E">
        <w:rPr>
          <w:rFonts w:cs="Times New Roman"/>
          <w:szCs w:val="24"/>
        </w:rPr>
        <w:t xml:space="preserve"> kriminalit</w:t>
      </w:r>
      <w:r w:rsidR="000F427A" w:rsidRPr="00E0763E">
        <w:rPr>
          <w:rFonts w:cs="Times New Roman"/>
          <w:szCs w:val="24"/>
        </w:rPr>
        <w:t>a</w:t>
      </w:r>
      <w:r w:rsidRPr="00E0763E">
        <w:rPr>
          <w:rFonts w:cs="Times New Roman"/>
          <w:szCs w:val="24"/>
        </w:rPr>
        <w:t>). Zlom nastal v roce 2000, kdy</w:t>
      </w:r>
      <w:r w:rsidR="000F427A" w:rsidRPr="00E0763E">
        <w:rPr>
          <w:rFonts w:cs="Times New Roman"/>
          <w:szCs w:val="24"/>
        </w:rPr>
        <w:t xml:space="preserve"> ministerstvo vnitra</w:t>
      </w:r>
      <w:r w:rsidR="00C75FB9" w:rsidRPr="00E0763E">
        <w:rPr>
          <w:rFonts w:cs="Times New Roman"/>
          <w:szCs w:val="24"/>
        </w:rPr>
        <w:t xml:space="preserve"> </w:t>
      </w:r>
      <w:r w:rsidR="000F427A" w:rsidRPr="00E0763E">
        <w:rPr>
          <w:rFonts w:cs="Times New Roman"/>
          <w:szCs w:val="24"/>
        </w:rPr>
        <w:t>zpracovalo v</w:t>
      </w:r>
      <w:r w:rsidRPr="00E0763E">
        <w:rPr>
          <w:rFonts w:cs="Times New Roman"/>
          <w:szCs w:val="24"/>
        </w:rPr>
        <w:t>ěcn</w:t>
      </w:r>
      <w:r w:rsidR="000F427A" w:rsidRPr="00E0763E">
        <w:rPr>
          <w:rFonts w:cs="Times New Roman"/>
          <w:szCs w:val="24"/>
        </w:rPr>
        <w:t>ý</w:t>
      </w:r>
      <w:r w:rsidRPr="00E0763E">
        <w:rPr>
          <w:rFonts w:cs="Times New Roman"/>
          <w:szCs w:val="24"/>
        </w:rPr>
        <w:t xml:space="preserve"> záměr o zvláštní ochraně svědka</w:t>
      </w:r>
      <w:r w:rsidR="003F4F6E" w:rsidRPr="00E0763E">
        <w:rPr>
          <w:rFonts w:cs="Times New Roman"/>
          <w:szCs w:val="24"/>
        </w:rPr>
        <w:t xml:space="preserve"> </w:t>
      </w:r>
      <w:r w:rsidRPr="00E0763E">
        <w:rPr>
          <w:rFonts w:cs="Times New Roman"/>
          <w:szCs w:val="24"/>
        </w:rPr>
        <w:t xml:space="preserve">a dalších osob v souvislosti s trestním stíháním a právě v souvislosti s přijetím tohoto zákona se naplno </w:t>
      </w:r>
      <w:r w:rsidR="00F45261" w:rsidRPr="00E0763E">
        <w:rPr>
          <w:rFonts w:cs="Times New Roman"/>
          <w:szCs w:val="24"/>
        </w:rPr>
        <w:t>rozhořela</w:t>
      </w:r>
      <w:r w:rsidRPr="00E0763E">
        <w:rPr>
          <w:rFonts w:cs="Times New Roman"/>
          <w:szCs w:val="24"/>
        </w:rPr>
        <w:t xml:space="preserve"> diskuze o zavedení institutu korunního svědka do právního řádu České republiky. </w:t>
      </w:r>
    </w:p>
    <w:p w:rsidR="00045BBC" w:rsidRPr="00E0763E" w:rsidRDefault="0045481D" w:rsidP="00493247">
      <w:pPr>
        <w:pStyle w:val="Odstavecseseznamem"/>
        <w:spacing w:after="0" w:line="360" w:lineRule="auto"/>
        <w:ind w:left="0" w:firstLine="360"/>
        <w:rPr>
          <w:rFonts w:cs="Times New Roman"/>
          <w:szCs w:val="24"/>
        </w:rPr>
      </w:pPr>
      <w:r w:rsidRPr="00E0763E">
        <w:rPr>
          <w:rFonts w:cs="Times New Roman"/>
          <w:szCs w:val="24"/>
        </w:rPr>
        <w:t xml:space="preserve">První návrh vytvořil odbor bezpečnostní politiky Ministerstva vnitra, </w:t>
      </w:r>
      <w:r w:rsidR="00876019" w:rsidRPr="00E0763E">
        <w:rPr>
          <w:rFonts w:cs="Times New Roman"/>
          <w:szCs w:val="24"/>
        </w:rPr>
        <w:t>byl ale kritizován zejména proto, že</w:t>
      </w:r>
      <w:r w:rsidRPr="00E0763E">
        <w:rPr>
          <w:rFonts w:cs="Times New Roman"/>
          <w:szCs w:val="24"/>
        </w:rPr>
        <w:t xml:space="preserve"> </w:t>
      </w:r>
      <w:r w:rsidR="00876019" w:rsidRPr="00E0763E">
        <w:rPr>
          <w:rFonts w:cs="Times New Roman"/>
          <w:szCs w:val="24"/>
        </w:rPr>
        <w:t>neprolomil zásadu</w:t>
      </w:r>
      <w:r w:rsidRPr="00E0763E">
        <w:rPr>
          <w:rFonts w:cs="Times New Roman"/>
          <w:szCs w:val="24"/>
        </w:rPr>
        <w:t xml:space="preserve"> legalit</w:t>
      </w:r>
      <w:r w:rsidR="00FF6285" w:rsidRPr="00E0763E">
        <w:rPr>
          <w:rFonts w:cs="Times New Roman"/>
          <w:szCs w:val="24"/>
        </w:rPr>
        <w:t>y</w:t>
      </w:r>
      <w:r w:rsidRPr="00E0763E">
        <w:rPr>
          <w:rFonts w:cs="Times New Roman"/>
          <w:szCs w:val="24"/>
        </w:rPr>
        <w:t xml:space="preserve"> a oficiality v trestním řízení ve prospěch zásady </w:t>
      </w:r>
      <w:r w:rsidRPr="00E0763E">
        <w:rPr>
          <w:rFonts w:cs="Times New Roman"/>
          <w:szCs w:val="24"/>
        </w:rPr>
        <w:lastRenderedPageBreak/>
        <w:t>oportunity, v takové míře, jak by bylo v</w:t>
      </w:r>
      <w:r w:rsidR="005C2026" w:rsidRPr="00E0763E">
        <w:rPr>
          <w:rFonts w:cs="Times New Roman"/>
          <w:szCs w:val="24"/>
        </w:rPr>
        <w:t>hodné. Ačkoli se v trestním právu projevovala snaha o</w:t>
      </w:r>
      <w:r w:rsidR="00C75FB9" w:rsidRPr="00E0763E">
        <w:rPr>
          <w:rFonts w:cs="Times New Roman"/>
          <w:szCs w:val="24"/>
        </w:rPr>
        <w:t> </w:t>
      </w:r>
      <w:r w:rsidR="005C2026" w:rsidRPr="00E0763E">
        <w:rPr>
          <w:rFonts w:cs="Times New Roman"/>
          <w:szCs w:val="24"/>
        </w:rPr>
        <w:t xml:space="preserve">posílení zásady oportunity, byl návrh zákona až příliš proti zásadě legality, která </w:t>
      </w:r>
      <w:r w:rsidR="00FF6285" w:rsidRPr="00E0763E">
        <w:rPr>
          <w:rFonts w:cs="Times New Roman"/>
          <w:szCs w:val="24"/>
        </w:rPr>
        <w:t>stanovovala</w:t>
      </w:r>
      <w:r w:rsidR="005C2026" w:rsidRPr="00E0763E">
        <w:rPr>
          <w:rFonts w:cs="Times New Roman"/>
          <w:szCs w:val="24"/>
        </w:rPr>
        <w:t xml:space="preserve"> samotný účel zákona vyjádřený v § 1 odst. 1 trestního řádu, tedy aby byly trestné činy náležitě zjištěny a jejich p</w:t>
      </w:r>
      <w:r w:rsidR="00841D5A" w:rsidRPr="00E0763E">
        <w:rPr>
          <w:rFonts w:cs="Times New Roman"/>
          <w:szCs w:val="24"/>
        </w:rPr>
        <w:t xml:space="preserve">achatelé spravedlivě potrestáni. Předložený návrh se setkal se značnou kritikou, </w:t>
      </w:r>
      <w:r w:rsidR="00876019" w:rsidRPr="00E0763E">
        <w:rPr>
          <w:rFonts w:cs="Times New Roman"/>
          <w:szCs w:val="24"/>
        </w:rPr>
        <w:t xml:space="preserve">byly mu </w:t>
      </w:r>
      <w:r w:rsidR="00366EB5" w:rsidRPr="00E0763E">
        <w:rPr>
          <w:rFonts w:cs="Times New Roman"/>
          <w:szCs w:val="24"/>
        </w:rPr>
        <w:t>vyčítán</w:t>
      </w:r>
      <w:r w:rsidR="00876019" w:rsidRPr="00E0763E">
        <w:rPr>
          <w:rFonts w:cs="Times New Roman"/>
          <w:szCs w:val="24"/>
        </w:rPr>
        <w:t>y především</w:t>
      </w:r>
      <w:r w:rsidR="00366EB5" w:rsidRPr="00E0763E">
        <w:rPr>
          <w:rFonts w:cs="Times New Roman"/>
          <w:szCs w:val="24"/>
        </w:rPr>
        <w:t xml:space="preserve"> </w:t>
      </w:r>
      <w:r w:rsidR="00876019" w:rsidRPr="00E0763E">
        <w:rPr>
          <w:rFonts w:cs="Times New Roman"/>
          <w:szCs w:val="24"/>
        </w:rPr>
        <w:t>nejasnosti s ohledem na to</w:t>
      </w:r>
      <w:r w:rsidR="00A217BA" w:rsidRPr="00E0763E">
        <w:rPr>
          <w:rFonts w:cs="Times New Roman"/>
          <w:szCs w:val="24"/>
        </w:rPr>
        <w:t xml:space="preserve">, </w:t>
      </w:r>
      <w:r w:rsidR="00366EB5" w:rsidRPr="00E0763E">
        <w:rPr>
          <w:rFonts w:cs="Times New Roman"/>
          <w:szCs w:val="24"/>
        </w:rPr>
        <w:t>zda bude dobrodiní zákona poskytováno jen pachatelům zvlášť závažného trestného činu nebo všem pachatelům, bez ohledu na závažnost jimi spáchaného trestného činu, nebo zda bude dobrodiní zákona poskytováno za poskytnutí informací vedoucích k usvědčení pachatelů zvlášť závažné trestné činnosti jen osobám, které se na trestné činnosti rovněž také samy podílely nebo obecně všem, kteří poskytnou potřebné informace.</w:t>
      </w:r>
      <w:r w:rsidR="00C75FB9" w:rsidRPr="00E0763E">
        <w:rPr>
          <w:rFonts w:cs="Times New Roman"/>
          <w:szCs w:val="24"/>
        </w:rPr>
        <w:t xml:space="preserve"> </w:t>
      </w:r>
    </w:p>
    <w:p w:rsidR="005C2026" w:rsidRPr="00E0763E" w:rsidRDefault="00C635B9" w:rsidP="00493247">
      <w:pPr>
        <w:pStyle w:val="Odstavecseseznamem"/>
        <w:spacing w:after="0" w:line="360" w:lineRule="auto"/>
        <w:ind w:left="0" w:firstLine="360"/>
        <w:rPr>
          <w:rFonts w:cs="Times New Roman"/>
          <w:szCs w:val="24"/>
        </w:rPr>
      </w:pPr>
      <w:r w:rsidRPr="00E0763E">
        <w:rPr>
          <w:rFonts w:cs="Times New Roman"/>
          <w:szCs w:val="24"/>
        </w:rPr>
        <w:t xml:space="preserve">Přes rozsáhlou kritiku prvního návrhu </w:t>
      </w:r>
      <w:r w:rsidR="00876019" w:rsidRPr="00E0763E">
        <w:rPr>
          <w:rFonts w:cs="Times New Roman"/>
          <w:szCs w:val="24"/>
        </w:rPr>
        <w:t>vypracoval</w:t>
      </w:r>
      <w:r w:rsidR="003F4F6E" w:rsidRPr="00E0763E">
        <w:rPr>
          <w:rFonts w:cs="Times New Roman"/>
          <w:szCs w:val="24"/>
        </w:rPr>
        <w:t xml:space="preserve"> </w:t>
      </w:r>
      <w:r w:rsidR="002B45F9" w:rsidRPr="00E0763E">
        <w:rPr>
          <w:rFonts w:cs="Times New Roman"/>
          <w:szCs w:val="24"/>
        </w:rPr>
        <w:t>odbor bezpečnostní politiky Ministerstva vnitra i</w:t>
      </w:r>
      <w:r w:rsidR="003F4F6E" w:rsidRPr="00E0763E">
        <w:rPr>
          <w:rFonts w:cs="Times New Roman"/>
          <w:szCs w:val="24"/>
        </w:rPr>
        <w:t xml:space="preserve"> </w:t>
      </w:r>
      <w:r w:rsidR="001925CC" w:rsidRPr="00E0763E">
        <w:rPr>
          <w:rFonts w:cs="Times New Roman"/>
          <w:szCs w:val="24"/>
        </w:rPr>
        <w:t>další verze.</w:t>
      </w:r>
      <w:r w:rsidR="003F4F6E" w:rsidRPr="00E0763E">
        <w:rPr>
          <w:rFonts w:cs="Times New Roman"/>
          <w:szCs w:val="24"/>
        </w:rPr>
        <w:t xml:space="preserve"> </w:t>
      </w:r>
      <w:r w:rsidR="001925CC" w:rsidRPr="00E0763E">
        <w:rPr>
          <w:rFonts w:cs="Times New Roman"/>
          <w:szCs w:val="24"/>
        </w:rPr>
        <w:t>Jedna z</w:t>
      </w:r>
      <w:r w:rsidR="003F4F6E" w:rsidRPr="00E0763E">
        <w:rPr>
          <w:rFonts w:cs="Times New Roman"/>
          <w:szCs w:val="24"/>
        </w:rPr>
        <w:t> </w:t>
      </w:r>
      <w:r w:rsidR="001925CC" w:rsidRPr="00E0763E">
        <w:rPr>
          <w:rFonts w:cs="Times New Roman"/>
          <w:szCs w:val="24"/>
        </w:rPr>
        <w:t>nich</w:t>
      </w:r>
      <w:r w:rsidR="003F4F6E" w:rsidRPr="00E0763E">
        <w:rPr>
          <w:rFonts w:cs="Times New Roman"/>
          <w:szCs w:val="24"/>
        </w:rPr>
        <w:t>,</w:t>
      </w:r>
      <w:r w:rsidRPr="00E0763E">
        <w:rPr>
          <w:rFonts w:cs="Times New Roman"/>
          <w:szCs w:val="24"/>
        </w:rPr>
        <w:t xml:space="preserve"> předložen</w:t>
      </w:r>
      <w:r w:rsidR="00876019" w:rsidRPr="00E0763E">
        <w:rPr>
          <w:rFonts w:cs="Times New Roman"/>
          <w:szCs w:val="24"/>
        </w:rPr>
        <w:t>á</w:t>
      </w:r>
      <w:r w:rsidRPr="00E0763E">
        <w:rPr>
          <w:rFonts w:cs="Times New Roman"/>
          <w:szCs w:val="24"/>
        </w:rPr>
        <w:t xml:space="preserve"> v roce 2002</w:t>
      </w:r>
      <w:r w:rsidR="002B45F9" w:rsidRPr="00E0763E">
        <w:rPr>
          <w:rFonts w:cs="Times New Roman"/>
          <w:szCs w:val="24"/>
        </w:rPr>
        <w:t>, zohledňovala veškeré připomínky Nejv</w:t>
      </w:r>
      <w:r w:rsidR="00653E9C" w:rsidRPr="00E0763E">
        <w:rPr>
          <w:rFonts w:cs="Times New Roman"/>
          <w:szCs w:val="24"/>
        </w:rPr>
        <w:t>yššího státního zastupitelství</w:t>
      </w:r>
      <w:r w:rsidR="00876019" w:rsidRPr="00E0763E">
        <w:rPr>
          <w:rFonts w:cs="Times New Roman"/>
          <w:szCs w:val="24"/>
        </w:rPr>
        <w:t>,</w:t>
      </w:r>
      <w:r w:rsidR="00653E9C" w:rsidRPr="00E0763E">
        <w:rPr>
          <w:rFonts w:cs="Times New Roman"/>
          <w:szCs w:val="24"/>
        </w:rPr>
        <w:t xml:space="preserve"> jež </w:t>
      </w:r>
      <w:r w:rsidR="002B45F9" w:rsidRPr="00E0763E">
        <w:rPr>
          <w:rFonts w:cs="Times New Roman"/>
          <w:szCs w:val="24"/>
        </w:rPr>
        <w:t xml:space="preserve">se k jednotlivým návrhům vyjadřovalo. </w:t>
      </w:r>
      <w:r w:rsidR="00876019" w:rsidRPr="00E0763E">
        <w:rPr>
          <w:rFonts w:cs="Times New Roman"/>
          <w:szCs w:val="24"/>
        </w:rPr>
        <w:t xml:space="preserve">Návrh z roku 2002 </w:t>
      </w:r>
      <w:r w:rsidR="002B45F9" w:rsidRPr="00E0763E">
        <w:rPr>
          <w:rFonts w:cs="Times New Roman"/>
          <w:szCs w:val="24"/>
        </w:rPr>
        <w:t>byl založen na dvou fázích procesního postupu při udělování beztrestnosti, a to fázi dočasného přerušení trestního stíhání a fázi zastavení trestního stíhání.</w:t>
      </w:r>
      <w:r w:rsidR="002D7CE6" w:rsidRPr="00E0763E">
        <w:rPr>
          <w:rFonts w:cs="Times New Roman"/>
          <w:szCs w:val="24"/>
        </w:rPr>
        <w:t xml:space="preserve"> Obviněný</w:t>
      </w:r>
      <w:r w:rsidR="00C75FB9" w:rsidRPr="00E0763E">
        <w:rPr>
          <w:rFonts w:cs="Times New Roman"/>
          <w:szCs w:val="24"/>
        </w:rPr>
        <w:t xml:space="preserve"> </w:t>
      </w:r>
      <w:r w:rsidR="002B45F9" w:rsidRPr="00E0763E">
        <w:rPr>
          <w:rFonts w:cs="Times New Roman"/>
          <w:szCs w:val="24"/>
        </w:rPr>
        <w:t>musí splnit veškeré zákonem stanovené podmínky</w:t>
      </w:r>
      <w:r w:rsidR="002D7CE6" w:rsidRPr="00E0763E">
        <w:rPr>
          <w:rFonts w:cs="Times New Roman"/>
          <w:szCs w:val="24"/>
        </w:rPr>
        <w:t xml:space="preserve"> k tomu, aby mu byla poskytnuta slíbená privilegia,</w:t>
      </w:r>
      <w:r w:rsidR="002B45F9" w:rsidRPr="00E0763E">
        <w:rPr>
          <w:rFonts w:cs="Times New Roman"/>
          <w:szCs w:val="24"/>
        </w:rPr>
        <w:t xml:space="preserve"> </w:t>
      </w:r>
      <w:r w:rsidR="002D7CE6" w:rsidRPr="00E0763E">
        <w:rPr>
          <w:rFonts w:cs="Times New Roman"/>
          <w:szCs w:val="24"/>
        </w:rPr>
        <w:t xml:space="preserve">ale </w:t>
      </w:r>
      <w:r w:rsidR="002B45F9" w:rsidRPr="00E0763E">
        <w:rPr>
          <w:rFonts w:cs="Times New Roman"/>
          <w:szCs w:val="24"/>
        </w:rPr>
        <w:t xml:space="preserve">zároveň má jistotu, že </w:t>
      </w:r>
      <w:r w:rsidR="002D7CE6" w:rsidRPr="00E0763E">
        <w:rPr>
          <w:rFonts w:cs="Times New Roman"/>
          <w:szCs w:val="24"/>
        </w:rPr>
        <w:t>pokud</w:t>
      </w:r>
      <w:r w:rsidR="002B45F9" w:rsidRPr="00E0763E">
        <w:rPr>
          <w:rFonts w:cs="Times New Roman"/>
          <w:szCs w:val="24"/>
        </w:rPr>
        <w:t xml:space="preserve"> tak učiní, </w:t>
      </w:r>
      <w:r w:rsidR="002D7CE6" w:rsidRPr="00E0763E">
        <w:rPr>
          <w:rFonts w:cs="Times New Roman"/>
          <w:szCs w:val="24"/>
        </w:rPr>
        <w:t xml:space="preserve">výsad </w:t>
      </w:r>
      <w:r w:rsidR="002B45F9" w:rsidRPr="00E0763E">
        <w:rPr>
          <w:rFonts w:cs="Times New Roman"/>
          <w:szCs w:val="24"/>
        </w:rPr>
        <w:t>se mu skutečně dostan</w:t>
      </w:r>
      <w:r w:rsidR="002D7CE6" w:rsidRPr="00E0763E">
        <w:rPr>
          <w:rFonts w:cs="Times New Roman"/>
          <w:szCs w:val="24"/>
        </w:rPr>
        <w:t>e</w:t>
      </w:r>
      <w:r w:rsidR="002B45F9" w:rsidRPr="00E0763E">
        <w:rPr>
          <w:rFonts w:cs="Times New Roman"/>
          <w:szCs w:val="24"/>
        </w:rPr>
        <w:t xml:space="preserve">. Tím </w:t>
      </w:r>
      <w:r w:rsidR="002D7CE6" w:rsidRPr="00E0763E">
        <w:rPr>
          <w:rFonts w:cs="Times New Roman"/>
          <w:szCs w:val="24"/>
        </w:rPr>
        <w:t>j</w:t>
      </w:r>
      <w:r w:rsidR="002B45F9" w:rsidRPr="00E0763E">
        <w:rPr>
          <w:rFonts w:cs="Times New Roman"/>
          <w:szCs w:val="24"/>
        </w:rPr>
        <w:t>e obviněný</w:t>
      </w:r>
      <w:r w:rsidR="002D7CE6" w:rsidRPr="00E0763E">
        <w:rPr>
          <w:rFonts w:cs="Times New Roman"/>
          <w:szCs w:val="24"/>
        </w:rPr>
        <w:t xml:space="preserve"> motivován</w:t>
      </w:r>
      <w:r w:rsidR="002B45F9" w:rsidRPr="00E0763E">
        <w:rPr>
          <w:rFonts w:cs="Times New Roman"/>
          <w:szCs w:val="24"/>
        </w:rPr>
        <w:t xml:space="preserve"> k tomu, aby s orgány činnými v trestním řízení co nejvíce spolupracoval a sdělil jim veškeré skutečnosti, které se zavázal jim sdělit</w:t>
      </w:r>
      <w:r w:rsidR="00874AD6" w:rsidRPr="00E0763E">
        <w:rPr>
          <w:rFonts w:cs="Times New Roman"/>
          <w:szCs w:val="24"/>
        </w:rPr>
        <w:t xml:space="preserve"> a případně i jiné podmínky stanovené v rozhodnutí o dočasném přerušení trestního stíhání, pod hrozbou, že stíhání bude obnoveno. Jednou z podmínek k uplatnění tohoto institutu bylo doznání, a to ke všem ostatním dosud spáchaným trestným činům</w:t>
      </w:r>
      <w:r w:rsidR="00F62B69" w:rsidRPr="00E0763E">
        <w:rPr>
          <w:rFonts w:cs="Times New Roman"/>
          <w:szCs w:val="24"/>
        </w:rPr>
        <w:t>, další podmínkou bylo</w:t>
      </w:r>
      <w:r w:rsidR="00860B02" w:rsidRPr="00E0763E">
        <w:rPr>
          <w:rFonts w:cs="Times New Roman"/>
          <w:szCs w:val="24"/>
        </w:rPr>
        <w:t>:</w:t>
      </w:r>
      <w:r w:rsidR="00F62B69" w:rsidRPr="00E0763E">
        <w:rPr>
          <w:rFonts w:cs="Times New Roman"/>
          <w:szCs w:val="24"/>
        </w:rPr>
        <w:t xml:space="preserve"> </w:t>
      </w:r>
      <w:r w:rsidR="00653E9C" w:rsidRPr="00E0763E">
        <w:rPr>
          <w:rFonts w:cs="Times New Roman"/>
          <w:szCs w:val="24"/>
        </w:rPr>
        <w:t>„</w:t>
      </w:r>
      <w:r w:rsidR="00F62B69" w:rsidRPr="00E0763E">
        <w:rPr>
          <w:rFonts w:cs="Times New Roman"/>
          <w:i/>
          <w:szCs w:val="24"/>
        </w:rPr>
        <w:t xml:space="preserve">že se obviněný zaváže vydat prospěch, který získal spácháním trestného činu, pro který je proti němu vedeno trestní stíhání, jakož i nahradit škodu, která byla tímto trestným činem způsobena, nebo s poškozeným o její náhradě uzavře </w:t>
      </w:r>
      <w:r w:rsidR="00C92D7F" w:rsidRPr="00E0763E">
        <w:rPr>
          <w:rFonts w:cs="Times New Roman"/>
          <w:i/>
          <w:szCs w:val="24"/>
        </w:rPr>
        <w:t>dohodu, anebo učiní</w:t>
      </w:r>
      <w:r w:rsidR="00F62B69" w:rsidRPr="00E0763E">
        <w:rPr>
          <w:rFonts w:cs="Times New Roman"/>
          <w:i/>
          <w:szCs w:val="24"/>
        </w:rPr>
        <w:t xml:space="preserve"> jiná opatření k její náhradě.</w:t>
      </w:r>
      <w:r w:rsidR="00653E9C" w:rsidRPr="00E0763E">
        <w:rPr>
          <w:rFonts w:cs="Times New Roman"/>
          <w:i/>
          <w:szCs w:val="24"/>
        </w:rPr>
        <w:t>“</w:t>
      </w:r>
      <w:r w:rsidR="00653E9C" w:rsidRPr="00E0763E">
        <w:rPr>
          <w:rStyle w:val="Znakapoznpodarou"/>
          <w:rFonts w:cs="Times New Roman"/>
          <w:i/>
          <w:szCs w:val="24"/>
        </w:rPr>
        <w:footnoteReference w:id="7"/>
      </w:r>
      <w:r w:rsidR="003F4F6E" w:rsidRPr="00E0763E">
        <w:rPr>
          <w:rFonts w:cs="Times New Roman"/>
          <w:i/>
          <w:szCs w:val="24"/>
        </w:rPr>
        <w:t xml:space="preserve"> </w:t>
      </w:r>
      <w:r w:rsidR="00F62B69" w:rsidRPr="00E0763E">
        <w:rPr>
          <w:rFonts w:cs="Times New Roman"/>
          <w:szCs w:val="24"/>
        </w:rPr>
        <w:t xml:space="preserve">Tato podmínka byla konstruována pouze jako fakultativní a záleželo na státním zástupci, zda na </w:t>
      </w:r>
      <w:r w:rsidR="006041B1" w:rsidRPr="00E0763E">
        <w:rPr>
          <w:rFonts w:cs="Times New Roman"/>
          <w:szCs w:val="24"/>
        </w:rPr>
        <w:t xml:space="preserve">jejím </w:t>
      </w:r>
      <w:r w:rsidR="00F62B69" w:rsidRPr="00E0763E">
        <w:rPr>
          <w:rFonts w:cs="Times New Roman"/>
          <w:szCs w:val="24"/>
        </w:rPr>
        <w:t>splnění bude trvat</w:t>
      </w:r>
      <w:r w:rsidR="006041B1" w:rsidRPr="00E0763E">
        <w:rPr>
          <w:rFonts w:cs="Times New Roman"/>
          <w:szCs w:val="24"/>
        </w:rPr>
        <w:t>,</w:t>
      </w:r>
      <w:r w:rsidR="00F62B69" w:rsidRPr="00E0763E">
        <w:rPr>
          <w:rFonts w:cs="Times New Roman"/>
          <w:szCs w:val="24"/>
        </w:rPr>
        <w:t xml:space="preserve"> či nikoli.</w:t>
      </w:r>
      <w:r w:rsidR="00F62B69" w:rsidRPr="00E0763E">
        <w:rPr>
          <w:rStyle w:val="Znakapoznpodarou"/>
          <w:rFonts w:cs="Times New Roman"/>
          <w:szCs w:val="24"/>
        </w:rPr>
        <w:footnoteReference w:id="8"/>
      </w:r>
    </w:p>
    <w:p w:rsidR="003D6145" w:rsidRPr="00E0763E" w:rsidRDefault="00D575F7" w:rsidP="00493247">
      <w:pPr>
        <w:autoSpaceDE w:val="0"/>
        <w:autoSpaceDN w:val="0"/>
        <w:adjustRightInd w:val="0"/>
        <w:spacing w:after="0" w:line="360" w:lineRule="auto"/>
        <w:rPr>
          <w:rFonts w:cs="Times New Roman"/>
          <w:szCs w:val="24"/>
        </w:rPr>
      </w:pPr>
      <w:r w:rsidRPr="00E0763E">
        <w:rPr>
          <w:rFonts w:cs="Times New Roman"/>
          <w:szCs w:val="24"/>
        </w:rPr>
        <w:tab/>
      </w:r>
    </w:p>
    <w:p w:rsidR="00563931" w:rsidRPr="00E0763E" w:rsidRDefault="00F07686" w:rsidP="006041B1">
      <w:pPr>
        <w:autoSpaceDE w:val="0"/>
        <w:autoSpaceDN w:val="0"/>
        <w:adjustRightInd w:val="0"/>
        <w:spacing w:after="0" w:line="360" w:lineRule="auto"/>
        <w:ind w:firstLine="360"/>
        <w:rPr>
          <w:rFonts w:cs="Times New Roman"/>
          <w:color w:val="000000"/>
        </w:rPr>
      </w:pPr>
      <w:r w:rsidRPr="00E0763E">
        <w:rPr>
          <w:rFonts w:cs="Times New Roman"/>
          <w:szCs w:val="24"/>
        </w:rPr>
        <w:t>Snaha zakotvit v českém právním řádu institut korunního svědka trvala i nadále. S</w:t>
      </w:r>
      <w:r w:rsidRPr="00E0763E">
        <w:rPr>
          <w:rFonts w:cs="Times New Roman"/>
        </w:rPr>
        <w:t xml:space="preserve">kupina poslanců </w:t>
      </w:r>
      <w:r w:rsidRPr="00E0763E">
        <w:rPr>
          <w:rFonts w:cs="Times New Roman"/>
          <w:bCs/>
        </w:rPr>
        <w:t>předložila</w:t>
      </w:r>
      <w:r w:rsidR="003F4F6E" w:rsidRPr="00E0763E">
        <w:rPr>
          <w:rFonts w:cs="Times New Roman"/>
          <w:bCs/>
        </w:rPr>
        <w:t xml:space="preserve"> </w:t>
      </w:r>
      <w:r w:rsidR="006041B1" w:rsidRPr="00E0763E">
        <w:rPr>
          <w:rFonts w:cs="Times New Roman"/>
        </w:rPr>
        <w:t xml:space="preserve">dne 21. 10. 2004 </w:t>
      </w:r>
      <w:r w:rsidR="0039083B" w:rsidRPr="00E0763E">
        <w:rPr>
          <w:rFonts w:cs="Times New Roman"/>
        </w:rPr>
        <w:t xml:space="preserve">ve formě sněmovního tisku č. 802 poslanecké </w:t>
      </w:r>
      <w:r w:rsidRPr="00E0763E">
        <w:rPr>
          <w:rFonts w:cs="Times New Roman"/>
        </w:rPr>
        <w:t>sněmovně návrh zákona</w:t>
      </w:r>
      <w:r w:rsidR="0039083B" w:rsidRPr="00E0763E">
        <w:rPr>
          <w:rFonts w:cs="Times New Roman"/>
        </w:rPr>
        <w:t>, který měl měnit trestní řád</w:t>
      </w:r>
      <w:r w:rsidRPr="00E0763E">
        <w:rPr>
          <w:rFonts w:cs="Times New Roman"/>
        </w:rPr>
        <w:t>.</w:t>
      </w:r>
      <w:r w:rsidR="00C75FB9" w:rsidRPr="00E0763E">
        <w:rPr>
          <w:rFonts w:cs="Times New Roman"/>
        </w:rPr>
        <w:t xml:space="preserve"> </w:t>
      </w:r>
      <w:r w:rsidRPr="00E0763E">
        <w:rPr>
          <w:rFonts w:cs="Times New Roman"/>
        </w:rPr>
        <w:t xml:space="preserve">Ten navrhoval zařadit nový oddíl třetí, který zněl </w:t>
      </w:r>
      <w:r w:rsidR="0039083B" w:rsidRPr="00E0763E">
        <w:rPr>
          <w:rFonts w:cs="Times New Roman"/>
          <w:color w:val="000000"/>
        </w:rPr>
        <w:lastRenderedPageBreak/>
        <w:t>p</w:t>
      </w:r>
      <w:r w:rsidRPr="00E0763E">
        <w:rPr>
          <w:rFonts w:cs="Times New Roman"/>
          <w:color w:val="000000"/>
        </w:rPr>
        <w:t>odmíněné přerušení trestního stíhání a spolupracující obviněný</w:t>
      </w:r>
      <w:r w:rsidR="0039083B" w:rsidRPr="00E0763E">
        <w:rPr>
          <w:rFonts w:cs="Times New Roman"/>
          <w:color w:val="000000"/>
        </w:rPr>
        <w:t xml:space="preserve">. </w:t>
      </w:r>
      <w:r w:rsidR="00D575F7" w:rsidRPr="00E0763E">
        <w:rPr>
          <w:rFonts w:cs="Times New Roman"/>
          <w:color w:val="000000"/>
        </w:rPr>
        <w:t>Nabízel</w:t>
      </w:r>
      <w:r w:rsidR="002D7CE6" w:rsidRPr="00E0763E">
        <w:rPr>
          <w:rFonts w:cs="Times New Roman"/>
          <w:color w:val="000000"/>
        </w:rPr>
        <w:t xml:space="preserve"> v § 306b</w:t>
      </w:r>
      <w:r w:rsidR="00C75FB9" w:rsidRPr="00E0763E">
        <w:rPr>
          <w:rFonts w:cs="Times New Roman"/>
          <w:color w:val="000000"/>
        </w:rPr>
        <w:t xml:space="preserve"> </w:t>
      </w:r>
      <w:r w:rsidR="00D575F7" w:rsidRPr="00E0763E">
        <w:rPr>
          <w:rFonts w:cs="Times New Roman"/>
          <w:color w:val="000000"/>
        </w:rPr>
        <w:t>možnost</w:t>
      </w:r>
      <w:r w:rsidR="003F4F6E" w:rsidRPr="00E0763E">
        <w:rPr>
          <w:rFonts w:cs="Times New Roman"/>
          <w:color w:val="000000"/>
        </w:rPr>
        <w:t xml:space="preserve"> p</w:t>
      </w:r>
      <w:r w:rsidR="00D575F7" w:rsidRPr="00E0763E">
        <w:rPr>
          <w:rFonts w:cs="Times New Roman"/>
          <w:color w:val="000000"/>
        </w:rPr>
        <w:t>odmíněně přeruš</w:t>
      </w:r>
      <w:r w:rsidR="00653E9C" w:rsidRPr="00E0763E">
        <w:rPr>
          <w:rFonts w:cs="Times New Roman"/>
          <w:color w:val="000000"/>
        </w:rPr>
        <w:t>it trestní stíhání, kdy státní</w:t>
      </w:r>
      <w:r w:rsidR="00D575F7" w:rsidRPr="00E0763E">
        <w:rPr>
          <w:rFonts w:cs="Times New Roman"/>
          <w:color w:val="000000"/>
        </w:rPr>
        <w:t xml:space="preserve"> zástupce mohl </w:t>
      </w:r>
      <w:r w:rsidR="0039083B" w:rsidRPr="00E0763E">
        <w:rPr>
          <w:rFonts w:cs="Times New Roman"/>
          <w:color w:val="000000"/>
        </w:rPr>
        <w:t xml:space="preserve">v přípravném řízení </w:t>
      </w:r>
      <w:r w:rsidR="00D575F7" w:rsidRPr="00E0763E">
        <w:rPr>
          <w:rFonts w:cs="Times New Roman"/>
          <w:color w:val="000000"/>
        </w:rPr>
        <w:t>podmíněně přerušit trestní stíhání obviněného, jestliže to považoval za potřebné k objasnění zvlášť závažného trestného činu a</w:t>
      </w:r>
      <w:r w:rsidR="006041B1" w:rsidRPr="00E0763E">
        <w:rPr>
          <w:rFonts w:cs="Times New Roman"/>
          <w:color w:val="000000"/>
        </w:rPr>
        <w:t xml:space="preserve"> pokud</w:t>
      </w:r>
      <w:r w:rsidR="00D575F7" w:rsidRPr="00E0763E">
        <w:rPr>
          <w:rFonts w:cs="Times New Roman"/>
          <w:color w:val="000000"/>
        </w:rPr>
        <w:t xml:space="preserve"> obviněný</w:t>
      </w:r>
      <w:r w:rsidR="006041B1" w:rsidRPr="00E0763E">
        <w:rPr>
          <w:rFonts w:cs="Times New Roman"/>
          <w:color w:val="000000"/>
        </w:rPr>
        <w:t xml:space="preserve"> </w:t>
      </w:r>
      <w:r w:rsidR="00563931" w:rsidRPr="00E0763E">
        <w:rPr>
          <w:rFonts w:cs="Times New Roman"/>
          <w:color w:val="000000"/>
        </w:rPr>
        <w:t>oznám</w:t>
      </w:r>
      <w:r w:rsidR="006041B1" w:rsidRPr="00E0763E">
        <w:rPr>
          <w:rFonts w:cs="Times New Roman"/>
          <w:color w:val="000000"/>
        </w:rPr>
        <w:t>il</w:t>
      </w:r>
      <w:r w:rsidR="00563931" w:rsidRPr="00E0763E">
        <w:rPr>
          <w:rFonts w:cs="Times New Roman"/>
          <w:color w:val="000000"/>
        </w:rPr>
        <w:t xml:space="preserve"> státnímu zástupci skutečnosti způsobilé významně přispět k objasnění zvlášť závažného trestného činu, spáchaného členy organizované skupiny nebo ve prospěch zločinného spolčení nebo</w:t>
      </w:r>
      <w:r w:rsidR="00F214FE" w:rsidRPr="00E0763E">
        <w:rPr>
          <w:rFonts w:cs="Times New Roman"/>
          <w:color w:val="000000"/>
        </w:rPr>
        <w:t xml:space="preserve"> takové skutečnosti, které</w:t>
      </w:r>
      <w:r w:rsidR="00563931" w:rsidRPr="00E0763E">
        <w:rPr>
          <w:rFonts w:cs="Times New Roman"/>
          <w:color w:val="000000"/>
        </w:rPr>
        <w:t xml:space="preserve"> pomohou zabránit pokusu nebo dokonání takového trestného činu, a zavá</w:t>
      </w:r>
      <w:r w:rsidR="006041B1" w:rsidRPr="00E0763E">
        <w:rPr>
          <w:rFonts w:cs="Times New Roman"/>
          <w:color w:val="000000"/>
        </w:rPr>
        <w:t xml:space="preserve">zal </w:t>
      </w:r>
      <w:r w:rsidR="00563931" w:rsidRPr="00E0763E">
        <w:rPr>
          <w:rFonts w:cs="Times New Roman"/>
          <w:color w:val="000000"/>
        </w:rPr>
        <w:t>se podat úplnou a pravdivou výpověď o těchto skutečnostech</w:t>
      </w:r>
      <w:r w:rsidR="00F214FE" w:rsidRPr="00E0763E">
        <w:rPr>
          <w:rFonts w:cs="Times New Roman"/>
          <w:color w:val="000000"/>
        </w:rPr>
        <w:t>.</w:t>
      </w:r>
    </w:p>
    <w:p w:rsidR="00F214FE" w:rsidRPr="00E0763E" w:rsidRDefault="00F214FE" w:rsidP="006041B1">
      <w:pPr>
        <w:autoSpaceDE w:val="0"/>
        <w:autoSpaceDN w:val="0"/>
        <w:adjustRightInd w:val="0"/>
        <w:spacing w:after="0" w:line="360" w:lineRule="auto"/>
        <w:ind w:firstLine="360"/>
        <w:rPr>
          <w:rFonts w:cs="Times New Roman"/>
          <w:color w:val="000000"/>
        </w:rPr>
      </w:pPr>
      <w:r w:rsidRPr="00E0763E">
        <w:rPr>
          <w:rFonts w:cs="Times New Roman"/>
          <w:color w:val="000000"/>
        </w:rPr>
        <w:t>Podle § 306b</w:t>
      </w:r>
      <w:r w:rsidR="00C75FB9" w:rsidRPr="00E0763E">
        <w:rPr>
          <w:rFonts w:cs="Times New Roman"/>
          <w:color w:val="000000"/>
        </w:rPr>
        <w:t xml:space="preserve"> </w:t>
      </w:r>
      <w:r w:rsidRPr="00E0763E">
        <w:rPr>
          <w:rFonts w:cs="Times New Roman"/>
          <w:color w:val="000000"/>
        </w:rPr>
        <w:t xml:space="preserve">se se postupuje, pokud </w:t>
      </w:r>
      <w:proofErr w:type="gramStart"/>
      <w:r w:rsidRPr="00E0763E">
        <w:rPr>
          <w:rFonts w:cs="Times New Roman"/>
          <w:color w:val="000000"/>
        </w:rPr>
        <w:t>se obviněný</w:t>
      </w:r>
      <w:proofErr w:type="gramEnd"/>
    </w:p>
    <w:p w:rsidR="00563931" w:rsidRPr="00E0763E" w:rsidRDefault="00563931" w:rsidP="00493247">
      <w:pPr>
        <w:pStyle w:val="Odstavecseseznamem"/>
        <w:numPr>
          <w:ilvl w:val="0"/>
          <w:numId w:val="23"/>
        </w:numPr>
        <w:autoSpaceDE w:val="0"/>
        <w:autoSpaceDN w:val="0"/>
        <w:adjustRightInd w:val="0"/>
        <w:spacing w:after="0" w:line="360" w:lineRule="auto"/>
        <w:rPr>
          <w:rFonts w:cs="Times New Roman"/>
          <w:color w:val="000000"/>
        </w:rPr>
      </w:pPr>
      <w:r w:rsidRPr="00E0763E">
        <w:rPr>
          <w:rFonts w:cs="Times New Roman"/>
          <w:color w:val="000000"/>
        </w:rPr>
        <w:t xml:space="preserve">dozná k činu, pro který je stíhán, přičemž nejsou důvodné pochybnosti o tom, že jeho doznání bylo učiněno svobodně, vážně a určitě, a </w:t>
      </w:r>
    </w:p>
    <w:p w:rsidR="00563931" w:rsidRPr="00E0763E" w:rsidRDefault="00563931" w:rsidP="00493247">
      <w:pPr>
        <w:pStyle w:val="Odstavecseseznamem"/>
        <w:numPr>
          <w:ilvl w:val="0"/>
          <w:numId w:val="23"/>
        </w:numPr>
        <w:autoSpaceDE w:val="0"/>
        <w:autoSpaceDN w:val="0"/>
        <w:adjustRightInd w:val="0"/>
        <w:spacing w:after="0" w:line="360" w:lineRule="auto"/>
        <w:rPr>
          <w:rFonts w:cs="Times New Roman"/>
          <w:color w:val="000000"/>
        </w:rPr>
      </w:pPr>
      <w:r w:rsidRPr="00E0763E">
        <w:rPr>
          <w:rFonts w:cs="Times New Roman"/>
          <w:color w:val="000000"/>
        </w:rPr>
        <w:t>zaváže se vydat prospěch, který získal spácháním trestného činu uvedeného v doznání podle písmene b) a nahradit škodu nebo jinak odčinit újmu, která byla tímto trestným činem způsobena, nebo s poškozeným o náhradě této škody nebo odčinění této újmy uzavře dohodu, anebo učiní jiná opatření k náhradě takové škody nebo odčinění takové újmy, a</w:t>
      </w:r>
    </w:p>
    <w:p w:rsidR="00563931" w:rsidRPr="00E0763E" w:rsidRDefault="00563931" w:rsidP="00493247">
      <w:pPr>
        <w:pStyle w:val="Odstavecseseznamem"/>
        <w:numPr>
          <w:ilvl w:val="0"/>
          <w:numId w:val="23"/>
        </w:numPr>
        <w:autoSpaceDE w:val="0"/>
        <w:autoSpaceDN w:val="0"/>
        <w:adjustRightInd w:val="0"/>
        <w:spacing w:after="0" w:line="360" w:lineRule="auto"/>
        <w:rPr>
          <w:rFonts w:cs="Times New Roman"/>
          <w:color w:val="000000"/>
        </w:rPr>
      </w:pPr>
      <w:r w:rsidRPr="00E0763E">
        <w:rPr>
          <w:rFonts w:cs="Times New Roman"/>
          <w:color w:val="000000"/>
        </w:rPr>
        <w:t>prohlásí, že souhlasí s podmíněným přerušením trestního stíhání.</w:t>
      </w:r>
    </w:p>
    <w:p w:rsidR="00C93449" w:rsidRPr="00E0763E" w:rsidRDefault="00C93449" w:rsidP="00493247">
      <w:pPr>
        <w:autoSpaceDE w:val="0"/>
        <w:autoSpaceDN w:val="0"/>
        <w:adjustRightInd w:val="0"/>
        <w:spacing w:after="0" w:line="360" w:lineRule="auto"/>
        <w:ind w:firstLine="360"/>
        <w:rPr>
          <w:rFonts w:cs="Times New Roman"/>
          <w:color w:val="000000"/>
        </w:rPr>
      </w:pPr>
      <w:r w:rsidRPr="00E0763E">
        <w:rPr>
          <w:rFonts w:cs="Times New Roman"/>
          <w:color w:val="000000"/>
        </w:rPr>
        <w:t xml:space="preserve">Před rozhodnutím o podmíněném přerušení trestního stíhání měl státní zástupce obviněného vyslechnout zejména k obsahu oznámení podle odstavce 1 písm. a) a k doznání podle odstavce 1 písm. b). Obviněného také vyslechne k tomu, zda si je vědom </w:t>
      </w:r>
      <w:r w:rsidR="00E4480D" w:rsidRPr="00E0763E">
        <w:rPr>
          <w:rFonts w:cs="Times New Roman"/>
          <w:color w:val="000000"/>
        </w:rPr>
        <w:t>důsledků tohoto</w:t>
      </w:r>
      <w:r w:rsidRPr="00E0763E">
        <w:rPr>
          <w:rFonts w:cs="Times New Roman"/>
          <w:color w:val="000000"/>
        </w:rPr>
        <w:t xml:space="preserve"> rozhodnutí. Před výslechem státní zástupce obviněného poučí o jeho právech a o</w:t>
      </w:r>
      <w:r w:rsidR="0094630C" w:rsidRPr="00E0763E">
        <w:rPr>
          <w:rFonts w:cs="Times New Roman"/>
          <w:color w:val="000000"/>
        </w:rPr>
        <w:t> </w:t>
      </w:r>
      <w:r w:rsidRPr="00E0763E">
        <w:rPr>
          <w:rFonts w:cs="Times New Roman"/>
          <w:color w:val="000000"/>
        </w:rPr>
        <w:t>podstatě institutu podmíněného přerušení trestního stíhání.</w:t>
      </w:r>
    </w:p>
    <w:p w:rsidR="00C93449" w:rsidRPr="00E0763E" w:rsidRDefault="00C93449" w:rsidP="00493247">
      <w:pPr>
        <w:autoSpaceDE w:val="0"/>
        <w:autoSpaceDN w:val="0"/>
        <w:adjustRightInd w:val="0"/>
        <w:spacing w:after="0" w:line="360" w:lineRule="auto"/>
        <w:ind w:firstLine="360"/>
        <w:rPr>
          <w:rFonts w:cs="Times New Roman"/>
          <w:color w:val="000000"/>
        </w:rPr>
      </w:pPr>
      <w:r w:rsidRPr="00E0763E">
        <w:rPr>
          <w:rFonts w:cs="Times New Roman"/>
          <w:color w:val="000000"/>
        </w:rPr>
        <w:t>Je-li o trestném činu obviněného, jehož trestní stíhání má být podmíněně přerušeno, vedeno společné řízení s dalším spoluobviněným, vyloučí státní zástupce před rozhodnutím o</w:t>
      </w:r>
      <w:r w:rsidR="0094630C" w:rsidRPr="00E0763E">
        <w:rPr>
          <w:rFonts w:cs="Times New Roman"/>
          <w:color w:val="000000"/>
        </w:rPr>
        <w:t> </w:t>
      </w:r>
      <w:r w:rsidRPr="00E0763E">
        <w:rPr>
          <w:rFonts w:cs="Times New Roman"/>
          <w:color w:val="000000"/>
        </w:rPr>
        <w:t>podmíněném přerušení trestního stíhání obviněného ze společného řízení (§ 23 odst. 1).</w:t>
      </w:r>
    </w:p>
    <w:p w:rsidR="00C93449" w:rsidRPr="00E0763E" w:rsidRDefault="00C93449" w:rsidP="00493247">
      <w:pPr>
        <w:autoSpaceDE w:val="0"/>
        <w:autoSpaceDN w:val="0"/>
        <w:adjustRightInd w:val="0"/>
        <w:spacing w:after="0" w:line="360" w:lineRule="auto"/>
        <w:ind w:firstLine="360"/>
        <w:rPr>
          <w:rFonts w:cs="Times New Roman"/>
          <w:color w:val="000000"/>
        </w:rPr>
      </w:pPr>
      <w:r w:rsidRPr="00E0763E">
        <w:rPr>
          <w:rFonts w:cs="Times New Roman"/>
          <w:color w:val="000000"/>
        </w:rPr>
        <w:t>Nebyla-li škoda způsobená trestným činem uvedeným v doznání podle odstavce 1 písm. b) nahrazena nebo újma způsobená trestným činem jinak odčiněna a nebyl-li prospěch získaný tímto trestným činem vydán, státní zástupce v rozhodnutí o podmíněném přerušení trestního stíhání uloží obviněnému povinnost, aby ve lhůtě, kterou zároveň stanoví, poškozenému škodu nahradil nebo újmu jinak odčinil a aby v této lhůtě vydal prospěch získaný trestným činem.</w:t>
      </w:r>
    </w:p>
    <w:p w:rsidR="00C93449" w:rsidRPr="00E0763E" w:rsidRDefault="00C93449" w:rsidP="00493247">
      <w:pPr>
        <w:autoSpaceDE w:val="0"/>
        <w:autoSpaceDN w:val="0"/>
        <w:adjustRightInd w:val="0"/>
        <w:spacing w:after="0" w:line="360" w:lineRule="auto"/>
        <w:ind w:firstLine="360"/>
        <w:rPr>
          <w:rFonts w:cs="Times New Roman"/>
          <w:color w:val="000000"/>
        </w:rPr>
      </w:pPr>
      <w:r w:rsidRPr="00E0763E">
        <w:rPr>
          <w:rFonts w:cs="Times New Roman"/>
          <w:color w:val="000000"/>
        </w:rPr>
        <w:t>Neplní-li obviněný povinnosti, k nimž se zavázal, nebo jsou-li dodatečně zjištěny skutečnosti, které by podmíněné přerušení trestního stíhání vylučovaly, státní zástupce rozhodne o pokračování v trestním stíhání.</w:t>
      </w:r>
    </w:p>
    <w:p w:rsidR="00B457D8" w:rsidRPr="00E0763E" w:rsidRDefault="00563931" w:rsidP="00493247">
      <w:pPr>
        <w:autoSpaceDE w:val="0"/>
        <w:autoSpaceDN w:val="0"/>
        <w:adjustRightInd w:val="0"/>
        <w:spacing w:after="0" w:line="360" w:lineRule="auto"/>
        <w:ind w:firstLine="360"/>
        <w:rPr>
          <w:rFonts w:cs="Times New Roman"/>
          <w:color w:val="000000"/>
        </w:rPr>
      </w:pPr>
      <w:r w:rsidRPr="00E0763E">
        <w:rPr>
          <w:rFonts w:cs="Times New Roman"/>
          <w:color w:val="000000"/>
        </w:rPr>
        <w:lastRenderedPageBreak/>
        <w:t>Návrh zákona obsahoval i korektiv</w:t>
      </w:r>
      <w:r w:rsidR="00DD6858" w:rsidRPr="00E0763E">
        <w:rPr>
          <w:rFonts w:cs="Times New Roman"/>
          <w:color w:val="000000"/>
        </w:rPr>
        <w:t xml:space="preserve"> v § 306c</w:t>
      </w:r>
      <w:r w:rsidRPr="00E0763E">
        <w:rPr>
          <w:rFonts w:cs="Times New Roman"/>
          <w:color w:val="000000"/>
        </w:rPr>
        <w:t xml:space="preserve">, </w:t>
      </w:r>
      <w:r w:rsidR="00B65A60" w:rsidRPr="00E0763E">
        <w:rPr>
          <w:rFonts w:cs="Times New Roman"/>
          <w:color w:val="000000"/>
        </w:rPr>
        <w:t xml:space="preserve">podle něhož </w:t>
      </w:r>
      <w:r w:rsidRPr="00E0763E">
        <w:rPr>
          <w:rFonts w:cs="Times New Roman"/>
          <w:color w:val="000000"/>
        </w:rPr>
        <w:t xml:space="preserve">nebylo </w:t>
      </w:r>
      <w:r w:rsidR="00B457D8" w:rsidRPr="00E0763E">
        <w:rPr>
          <w:rFonts w:cs="Times New Roman"/>
          <w:color w:val="000000"/>
        </w:rPr>
        <w:t>možné podmíněně</w:t>
      </w:r>
      <w:r w:rsidR="00990522" w:rsidRPr="00E0763E">
        <w:rPr>
          <w:rFonts w:cs="Times New Roman"/>
          <w:color w:val="000000"/>
        </w:rPr>
        <w:t xml:space="preserve"> přerušit</w:t>
      </w:r>
      <w:r w:rsidR="00B457D8" w:rsidRPr="00E0763E">
        <w:rPr>
          <w:rFonts w:cs="Times New Roman"/>
          <w:color w:val="000000"/>
        </w:rPr>
        <w:t xml:space="preserve"> trestní stíhání</w:t>
      </w:r>
      <w:r w:rsidR="00990522" w:rsidRPr="00E0763E">
        <w:rPr>
          <w:rFonts w:cs="Times New Roman"/>
          <w:color w:val="000000"/>
        </w:rPr>
        <w:t>,</w:t>
      </w:r>
      <w:r w:rsidR="00B65A60" w:rsidRPr="00E0763E">
        <w:rPr>
          <w:rFonts w:cs="Times New Roman"/>
          <w:color w:val="000000"/>
        </w:rPr>
        <w:t xml:space="preserve"> pokud se</w:t>
      </w:r>
      <w:r w:rsidR="00C75FB9" w:rsidRPr="00E0763E">
        <w:rPr>
          <w:rFonts w:cs="Times New Roman"/>
          <w:color w:val="000000"/>
        </w:rPr>
        <w:t xml:space="preserve"> </w:t>
      </w:r>
      <w:r w:rsidR="00DD6858" w:rsidRPr="00E0763E">
        <w:rPr>
          <w:rFonts w:cs="Times New Roman"/>
          <w:color w:val="000000"/>
        </w:rPr>
        <w:t>jednalo o</w:t>
      </w:r>
      <w:r w:rsidR="00B457D8" w:rsidRPr="00E0763E">
        <w:rPr>
          <w:rFonts w:cs="Times New Roman"/>
          <w:color w:val="000000"/>
        </w:rPr>
        <w:t> případ</w:t>
      </w:r>
      <w:r w:rsidR="00DD6858" w:rsidRPr="00E0763E">
        <w:rPr>
          <w:rFonts w:cs="Times New Roman"/>
          <w:color w:val="000000"/>
        </w:rPr>
        <w:t>y</w:t>
      </w:r>
      <w:r w:rsidR="00B457D8" w:rsidRPr="00E0763E">
        <w:rPr>
          <w:rFonts w:cs="Times New Roman"/>
          <w:color w:val="000000"/>
        </w:rPr>
        <w:t xml:space="preserve">, </w:t>
      </w:r>
      <w:r w:rsidR="00B65A60" w:rsidRPr="00E0763E">
        <w:rPr>
          <w:rFonts w:cs="Times New Roman"/>
          <w:color w:val="000000"/>
        </w:rPr>
        <w:t>kdy</w:t>
      </w:r>
    </w:p>
    <w:p w:rsidR="00B457D8" w:rsidRPr="00E0763E" w:rsidRDefault="00B457D8" w:rsidP="00493247">
      <w:pPr>
        <w:pStyle w:val="Odstavecseseznamem"/>
        <w:numPr>
          <w:ilvl w:val="0"/>
          <w:numId w:val="25"/>
        </w:numPr>
        <w:autoSpaceDE w:val="0"/>
        <w:autoSpaceDN w:val="0"/>
        <w:adjustRightInd w:val="0"/>
        <w:spacing w:after="0" w:line="360" w:lineRule="auto"/>
        <w:rPr>
          <w:rFonts w:cs="Times New Roman"/>
          <w:color w:val="000000"/>
        </w:rPr>
      </w:pPr>
      <w:r w:rsidRPr="00E0763E">
        <w:rPr>
          <w:rFonts w:cs="Times New Roman"/>
          <w:color w:val="000000"/>
        </w:rPr>
        <w:t xml:space="preserve">byl trestný čin uvedený v doznání podle odstavce 1 písm. b) závažnější než zvlášť závažný trestný </w:t>
      </w:r>
      <w:r w:rsidR="00B2262E" w:rsidRPr="00E0763E">
        <w:rPr>
          <w:rFonts w:cs="Times New Roman"/>
          <w:color w:val="000000"/>
        </w:rPr>
        <w:t>čin, k jehož</w:t>
      </w:r>
      <w:r w:rsidRPr="00E0763E">
        <w:rPr>
          <w:rFonts w:cs="Times New Roman"/>
          <w:color w:val="000000"/>
        </w:rPr>
        <w:t xml:space="preserve"> objasnění se obviněný zavázal,</w:t>
      </w:r>
    </w:p>
    <w:p w:rsidR="00B457D8" w:rsidRPr="00E0763E" w:rsidRDefault="00B65A60" w:rsidP="00493247">
      <w:pPr>
        <w:pStyle w:val="Odstavecseseznamem"/>
        <w:numPr>
          <w:ilvl w:val="0"/>
          <w:numId w:val="25"/>
        </w:numPr>
        <w:autoSpaceDE w:val="0"/>
        <w:autoSpaceDN w:val="0"/>
        <w:adjustRightInd w:val="0"/>
        <w:spacing w:after="0" w:line="360" w:lineRule="auto"/>
        <w:rPr>
          <w:rFonts w:cs="Times New Roman"/>
          <w:color w:val="000000"/>
        </w:rPr>
      </w:pPr>
      <w:r w:rsidRPr="00E0763E">
        <w:rPr>
          <w:rFonts w:cs="Times New Roman"/>
          <w:color w:val="000000"/>
        </w:rPr>
        <w:t xml:space="preserve"> </w:t>
      </w:r>
      <w:proofErr w:type="gramStart"/>
      <w:r w:rsidRPr="00E0763E">
        <w:rPr>
          <w:rFonts w:cs="Times New Roman"/>
          <w:color w:val="000000"/>
        </w:rPr>
        <w:t>se</w:t>
      </w:r>
      <w:proofErr w:type="gramEnd"/>
      <w:r w:rsidRPr="00E0763E">
        <w:rPr>
          <w:rFonts w:cs="Times New Roman"/>
          <w:color w:val="000000"/>
        </w:rPr>
        <w:t xml:space="preserve"> </w:t>
      </w:r>
      <w:r w:rsidR="00B457D8" w:rsidRPr="00E0763E">
        <w:rPr>
          <w:rFonts w:cs="Times New Roman"/>
          <w:color w:val="000000"/>
        </w:rPr>
        <w:t xml:space="preserve">obviněný </w:t>
      </w:r>
      <w:proofErr w:type="gramStart"/>
      <w:r w:rsidR="00B457D8" w:rsidRPr="00E0763E">
        <w:rPr>
          <w:rFonts w:cs="Times New Roman"/>
          <w:color w:val="000000"/>
        </w:rPr>
        <w:t>na</w:t>
      </w:r>
      <w:proofErr w:type="gramEnd"/>
      <w:r w:rsidR="00B457D8" w:rsidRPr="00E0763E">
        <w:rPr>
          <w:rFonts w:cs="Times New Roman"/>
          <w:color w:val="000000"/>
        </w:rPr>
        <w:t xml:space="preserve"> spáchání zvlášť závažného trestného </w:t>
      </w:r>
      <w:r w:rsidR="00B2262E" w:rsidRPr="00E0763E">
        <w:rPr>
          <w:rFonts w:cs="Times New Roman"/>
          <w:color w:val="000000"/>
        </w:rPr>
        <w:t>činu, k jehož</w:t>
      </w:r>
      <w:r w:rsidR="00B457D8" w:rsidRPr="00E0763E">
        <w:rPr>
          <w:rFonts w:cs="Times New Roman"/>
          <w:color w:val="000000"/>
        </w:rPr>
        <w:t xml:space="preserve"> objasnění se zavázal, </w:t>
      </w:r>
      <w:r w:rsidRPr="00E0763E">
        <w:rPr>
          <w:rFonts w:cs="Times New Roman"/>
          <w:color w:val="000000"/>
        </w:rPr>
        <w:t xml:space="preserve">podílel </w:t>
      </w:r>
      <w:r w:rsidR="00B457D8" w:rsidRPr="00E0763E">
        <w:rPr>
          <w:rFonts w:cs="Times New Roman"/>
          <w:color w:val="000000"/>
        </w:rPr>
        <w:t>jako organizátor nebo návodce,</w:t>
      </w:r>
    </w:p>
    <w:p w:rsidR="00B457D8" w:rsidRPr="00E0763E" w:rsidRDefault="00B457D8" w:rsidP="00493247">
      <w:pPr>
        <w:pStyle w:val="Odstavecseseznamem"/>
        <w:numPr>
          <w:ilvl w:val="0"/>
          <w:numId w:val="25"/>
        </w:numPr>
        <w:autoSpaceDE w:val="0"/>
        <w:autoSpaceDN w:val="0"/>
        <w:adjustRightInd w:val="0"/>
        <w:spacing w:after="0" w:line="360" w:lineRule="auto"/>
        <w:rPr>
          <w:rFonts w:cs="Times New Roman"/>
          <w:color w:val="000000"/>
        </w:rPr>
      </w:pPr>
      <w:r w:rsidRPr="00E0763E">
        <w:rPr>
          <w:rFonts w:cs="Times New Roman"/>
          <w:color w:val="000000"/>
        </w:rPr>
        <w:t>činem, uvedeným v doznání podle odstavce 1 písm. b), byla způsobena smrt nebo těžká újma na zdraví,</w:t>
      </w:r>
    </w:p>
    <w:p w:rsidR="00B457D8" w:rsidRPr="00E0763E" w:rsidRDefault="00B65A60" w:rsidP="00493247">
      <w:pPr>
        <w:pStyle w:val="Odstavecseseznamem"/>
        <w:numPr>
          <w:ilvl w:val="0"/>
          <w:numId w:val="25"/>
        </w:numPr>
        <w:autoSpaceDE w:val="0"/>
        <w:autoSpaceDN w:val="0"/>
        <w:adjustRightInd w:val="0"/>
        <w:spacing w:after="0" w:line="360" w:lineRule="auto"/>
        <w:rPr>
          <w:rFonts w:cs="Times New Roman"/>
          <w:color w:val="000000"/>
        </w:rPr>
      </w:pPr>
      <w:r w:rsidRPr="00E0763E">
        <w:rPr>
          <w:rFonts w:cs="Times New Roman"/>
          <w:color w:val="000000"/>
        </w:rPr>
        <w:t>je obviněný, pokud</w:t>
      </w:r>
      <w:r w:rsidR="00B457D8" w:rsidRPr="00E0763E">
        <w:rPr>
          <w:rFonts w:cs="Times New Roman"/>
          <w:color w:val="000000"/>
        </w:rPr>
        <w:t xml:space="preserve"> jde o trestný čin uvedený v doznání podle odstavce 1 písm. b)</w:t>
      </w:r>
      <w:r w:rsidRPr="00E0763E">
        <w:rPr>
          <w:rFonts w:cs="Times New Roman"/>
          <w:color w:val="000000"/>
        </w:rPr>
        <w:t>,</w:t>
      </w:r>
      <w:r w:rsidR="00B457D8" w:rsidRPr="00E0763E">
        <w:rPr>
          <w:rFonts w:cs="Times New Roman"/>
          <w:color w:val="000000"/>
        </w:rPr>
        <w:t xml:space="preserve"> považ</w:t>
      </w:r>
      <w:r w:rsidRPr="00E0763E">
        <w:rPr>
          <w:rFonts w:cs="Times New Roman"/>
          <w:color w:val="000000"/>
        </w:rPr>
        <w:t xml:space="preserve">ován </w:t>
      </w:r>
      <w:r w:rsidR="00B457D8" w:rsidRPr="00E0763E">
        <w:rPr>
          <w:rFonts w:cs="Times New Roman"/>
          <w:color w:val="000000"/>
        </w:rPr>
        <w:t xml:space="preserve">za zvlášť nebezpečného </w:t>
      </w:r>
      <w:r w:rsidR="00F90EC5" w:rsidRPr="00E0763E">
        <w:rPr>
          <w:rFonts w:cs="Times New Roman"/>
          <w:color w:val="000000"/>
        </w:rPr>
        <w:t>recidivistu (§ 41</w:t>
      </w:r>
      <w:r w:rsidR="00B457D8" w:rsidRPr="00E0763E">
        <w:rPr>
          <w:rFonts w:cs="Times New Roman"/>
          <w:color w:val="000000"/>
        </w:rPr>
        <w:t xml:space="preserve"> odst. 1 trestního zákoníku).</w:t>
      </w:r>
    </w:p>
    <w:p w:rsidR="00B2262E" w:rsidRPr="00E0763E" w:rsidRDefault="00D575F7" w:rsidP="00493247">
      <w:pPr>
        <w:autoSpaceDE w:val="0"/>
        <w:autoSpaceDN w:val="0"/>
        <w:adjustRightInd w:val="0"/>
        <w:spacing w:after="0" w:line="360" w:lineRule="auto"/>
        <w:ind w:firstLine="360"/>
        <w:rPr>
          <w:rFonts w:cs="Times New Roman"/>
          <w:color w:val="000000"/>
        </w:rPr>
      </w:pPr>
      <w:r w:rsidRPr="00E0763E">
        <w:rPr>
          <w:rFonts w:cs="Times New Roman"/>
          <w:color w:val="000000"/>
        </w:rPr>
        <w:t>Vedle podmíněného přerušení</w:t>
      </w:r>
      <w:r w:rsidR="00B151A4" w:rsidRPr="00E0763E">
        <w:rPr>
          <w:rFonts w:cs="Times New Roman"/>
          <w:color w:val="000000"/>
        </w:rPr>
        <w:t>,</w:t>
      </w:r>
      <w:r w:rsidRPr="00E0763E">
        <w:rPr>
          <w:rFonts w:cs="Times New Roman"/>
          <w:color w:val="000000"/>
        </w:rPr>
        <w:t xml:space="preserve"> obsahoval návrh zákona i zastavení trestního stíhání</w:t>
      </w:r>
      <w:r w:rsidR="00420291" w:rsidRPr="00E0763E">
        <w:rPr>
          <w:rFonts w:cs="Times New Roman"/>
          <w:color w:val="000000"/>
        </w:rPr>
        <w:t>. (§</w:t>
      </w:r>
      <w:r w:rsidR="0094630C" w:rsidRPr="00E0763E">
        <w:rPr>
          <w:rFonts w:cs="Times New Roman"/>
          <w:color w:val="000000"/>
        </w:rPr>
        <w:t> </w:t>
      </w:r>
      <w:r w:rsidR="00420291" w:rsidRPr="00E0763E">
        <w:rPr>
          <w:rFonts w:cs="Times New Roman"/>
          <w:color w:val="000000"/>
        </w:rPr>
        <w:t xml:space="preserve">306c). </w:t>
      </w:r>
      <w:r w:rsidR="00B151A4" w:rsidRPr="00E0763E">
        <w:rPr>
          <w:rFonts w:cs="Times New Roman"/>
          <w:color w:val="000000"/>
        </w:rPr>
        <w:t xml:space="preserve">Státní zástupce, který trestní stíhání podmíněně přerušil dle § 306b, mohl rozhodnout o zastavení trestního stíhání, pokud obviněný, u nějž bylo podmíněně přerušeno trestní stíhání podle § 306b, </w:t>
      </w:r>
    </w:p>
    <w:p w:rsidR="00B2262E" w:rsidRPr="00E0763E" w:rsidRDefault="00B2262E" w:rsidP="00493247">
      <w:pPr>
        <w:pStyle w:val="Odstavecseseznamem"/>
        <w:numPr>
          <w:ilvl w:val="0"/>
          <w:numId w:val="27"/>
        </w:numPr>
        <w:autoSpaceDE w:val="0"/>
        <w:autoSpaceDN w:val="0"/>
        <w:adjustRightInd w:val="0"/>
        <w:spacing w:after="0" w:line="360" w:lineRule="auto"/>
        <w:rPr>
          <w:rFonts w:cs="Times New Roman"/>
          <w:color w:val="000000"/>
        </w:rPr>
      </w:pPr>
      <w:r w:rsidRPr="00E0763E">
        <w:rPr>
          <w:rFonts w:cs="Times New Roman"/>
          <w:color w:val="000000"/>
        </w:rPr>
        <w:t>učinil v řízení před soudem úplnou a pravdivou výpověď, ke které se zavázal, a tato výpověď významným způsobem přispěla k objasnění trestného činu uvedeného v</w:t>
      </w:r>
      <w:r w:rsidR="0094630C" w:rsidRPr="00E0763E">
        <w:rPr>
          <w:rFonts w:cs="Times New Roman"/>
          <w:color w:val="000000"/>
        </w:rPr>
        <w:t> </w:t>
      </w:r>
      <w:r w:rsidRPr="00E0763E">
        <w:rPr>
          <w:rFonts w:cs="Times New Roman"/>
          <w:color w:val="000000"/>
        </w:rPr>
        <w:t>§</w:t>
      </w:r>
      <w:r w:rsidR="0094630C" w:rsidRPr="00E0763E">
        <w:rPr>
          <w:rFonts w:cs="Times New Roman"/>
          <w:color w:val="000000"/>
        </w:rPr>
        <w:t> </w:t>
      </w:r>
      <w:r w:rsidRPr="00E0763E">
        <w:rPr>
          <w:rFonts w:cs="Times New Roman"/>
          <w:color w:val="000000"/>
        </w:rPr>
        <w:t>306b odst. 1 písm. a),</w:t>
      </w:r>
    </w:p>
    <w:p w:rsidR="00B2262E" w:rsidRPr="00E0763E" w:rsidRDefault="00B2262E" w:rsidP="00493247">
      <w:pPr>
        <w:pStyle w:val="Odstavecseseznamem"/>
        <w:numPr>
          <w:ilvl w:val="0"/>
          <w:numId w:val="27"/>
        </w:numPr>
        <w:autoSpaceDE w:val="0"/>
        <w:autoSpaceDN w:val="0"/>
        <w:adjustRightInd w:val="0"/>
        <w:spacing w:after="0" w:line="360" w:lineRule="auto"/>
        <w:rPr>
          <w:rFonts w:cs="Times New Roman"/>
          <w:color w:val="000000"/>
        </w:rPr>
      </w:pPr>
      <w:r w:rsidRPr="00E0763E">
        <w:rPr>
          <w:rFonts w:cs="Times New Roman"/>
          <w:color w:val="000000"/>
        </w:rPr>
        <w:t xml:space="preserve">splnil uloženou povinnost vydat získaný prospěch a nahradit škodu nebo jinak odčinit újmu způsobenou trestným činem a </w:t>
      </w:r>
    </w:p>
    <w:p w:rsidR="00B2262E" w:rsidRPr="00E0763E" w:rsidRDefault="00B2262E" w:rsidP="00493247">
      <w:pPr>
        <w:pStyle w:val="Odstavecseseznamem"/>
        <w:numPr>
          <w:ilvl w:val="0"/>
          <w:numId w:val="27"/>
        </w:numPr>
        <w:autoSpaceDE w:val="0"/>
        <w:autoSpaceDN w:val="0"/>
        <w:adjustRightInd w:val="0"/>
        <w:spacing w:after="0" w:line="360" w:lineRule="auto"/>
        <w:rPr>
          <w:rFonts w:cs="Times New Roman"/>
          <w:color w:val="000000"/>
        </w:rPr>
      </w:pPr>
      <w:r w:rsidRPr="00E0763E">
        <w:rPr>
          <w:rFonts w:cs="Times New Roman"/>
          <w:color w:val="000000"/>
        </w:rPr>
        <w:t>v době od doznání podle § 306b odst. 1 písm. b) se nedopustil úmyslného trestného činu,</w:t>
      </w:r>
    </w:p>
    <w:p w:rsidR="004B5C77" w:rsidRPr="00E0763E" w:rsidRDefault="00B65A60" w:rsidP="00493247">
      <w:pPr>
        <w:autoSpaceDE w:val="0"/>
        <w:autoSpaceDN w:val="0"/>
        <w:adjustRightInd w:val="0"/>
        <w:spacing w:after="0" w:line="360" w:lineRule="auto"/>
        <w:ind w:firstLine="360"/>
        <w:rPr>
          <w:rFonts w:cs="Times New Roman"/>
          <w:color w:val="000000"/>
        </w:rPr>
      </w:pPr>
      <w:r w:rsidRPr="00E0763E">
        <w:rPr>
          <w:rFonts w:cs="Times New Roman"/>
          <w:color w:val="000000"/>
        </w:rPr>
        <w:t xml:space="preserve">v ostatních případech rozhodne </w:t>
      </w:r>
      <w:r w:rsidR="00B151A4" w:rsidRPr="00E0763E">
        <w:rPr>
          <w:rFonts w:cs="Times New Roman"/>
          <w:color w:val="000000"/>
        </w:rPr>
        <w:t xml:space="preserve">státní zástupce o pokračování v trestním stíhání. </w:t>
      </w:r>
    </w:p>
    <w:p w:rsidR="004B5C77" w:rsidRPr="00E0763E" w:rsidRDefault="004B5C77" w:rsidP="00493247">
      <w:pPr>
        <w:autoSpaceDE w:val="0"/>
        <w:autoSpaceDN w:val="0"/>
        <w:adjustRightInd w:val="0"/>
        <w:spacing w:after="0" w:line="360" w:lineRule="auto"/>
        <w:ind w:firstLine="360"/>
        <w:rPr>
          <w:rFonts w:cs="Times New Roman"/>
          <w:color w:val="000000"/>
        </w:rPr>
      </w:pPr>
      <w:r w:rsidRPr="00E0763E">
        <w:rPr>
          <w:rFonts w:cs="Times New Roman"/>
          <w:color w:val="000000"/>
        </w:rPr>
        <w:t xml:space="preserve">Rozhodnout o zastavení trestního stíhání </w:t>
      </w:r>
      <w:r w:rsidR="00B65A60" w:rsidRPr="00E0763E">
        <w:rPr>
          <w:rFonts w:cs="Times New Roman"/>
          <w:color w:val="000000"/>
        </w:rPr>
        <w:t xml:space="preserve">bylo možné </w:t>
      </w:r>
      <w:r w:rsidRPr="00E0763E">
        <w:rPr>
          <w:rFonts w:cs="Times New Roman"/>
          <w:color w:val="000000"/>
        </w:rPr>
        <w:t>až po pravomocném ukončení trestního stíhání zvlášť závažného trestného činu, k jehož objasnění se obviněný zavázal, nikoli však dříve</w:t>
      </w:r>
      <w:r w:rsidR="00B65A60" w:rsidRPr="00E0763E">
        <w:rPr>
          <w:rFonts w:cs="Times New Roman"/>
          <w:color w:val="000000"/>
        </w:rPr>
        <w:t>,</w:t>
      </w:r>
      <w:r w:rsidRPr="00E0763E">
        <w:rPr>
          <w:rFonts w:cs="Times New Roman"/>
          <w:color w:val="000000"/>
        </w:rPr>
        <w:t xml:space="preserve"> než uplynula lhůta k dovolání, nebo bylo o takovém podaném opravném prostředku rozhodnuto.</w:t>
      </w:r>
    </w:p>
    <w:p w:rsidR="006D6AA9" w:rsidRPr="00E0763E" w:rsidRDefault="00B151A4" w:rsidP="00493247">
      <w:pPr>
        <w:autoSpaceDE w:val="0"/>
        <w:autoSpaceDN w:val="0"/>
        <w:adjustRightInd w:val="0"/>
        <w:spacing w:after="0" w:line="360" w:lineRule="auto"/>
        <w:ind w:firstLine="360"/>
        <w:rPr>
          <w:rFonts w:cs="Times New Roman"/>
          <w:color w:val="000000"/>
        </w:rPr>
      </w:pPr>
      <w:proofErr w:type="spellStart"/>
      <w:r w:rsidRPr="00E0763E">
        <w:rPr>
          <w:rFonts w:cs="Times New Roman"/>
          <w:color w:val="000000"/>
        </w:rPr>
        <w:t>Ust</w:t>
      </w:r>
      <w:proofErr w:type="spellEnd"/>
      <w:r w:rsidRPr="00E0763E">
        <w:rPr>
          <w:rFonts w:cs="Times New Roman"/>
          <w:color w:val="000000"/>
        </w:rPr>
        <w:t xml:space="preserve">. § 306d obsahovalo institut spolupracujícího obviněného, </w:t>
      </w:r>
      <w:r w:rsidR="009F13E4" w:rsidRPr="00E0763E">
        <w:rPr>
          <w:rFonts w:cs="Times New Roman"/>
          <w:color w:val="000000"/>
        </w:rPr>
        <w:t xml:space="preserve">a to pro </w:t>
      </w:r>
      <w:r w:rsidR="006D6AA9" w:rsidRPr="00E0763E">
        <w:rPr>
          <w:rFonts w:cs="Times New Roman"/>
          <w:color w:val="000000"/>
        </w:rPr>
        <w:t>případ</w:t>
      </w:r>
      <w:r w:rsidR="009F13E4" w:rsidRPr="00E0763E">
        <w:rPr>
          <w:rFonts w:cs="Times New Roman"/>
          <w:color w:val="000000"/>
        </w:rPr>
        <w:t>y</w:t>
      </w:r>
      <w:r w:rsidR="006D6AA9" w:rsidRPr="00E0763E">
        <w:rPr>
          <w:rFonts w:cs="Times New Roman"/>
          <w:color w:val="000000"/>
        </w:rPr>
        <w:t xml:space="preserve">, </w:t>
      </w:r>
      <w:r w:rsidR="009F13E4" w:rsidRPr="00E0763E">
        <w:rPr>
          <w:rFonts w:cs="Times New Roman"/>
          <w:color w:val="000000"/>
        </w:rPr>
        <w:t>kdy</w:t>
      </w:r>
      <w:r w:rsidR="003F4F6E" w:rsidRPr="00E0763E">
        <w:rPr>
          <w:rFonts w:cs="Times New Roman"/>
          <w:color w:val="000000"/>
        </w:rPr>
        <w:t xml:space="preserve"> </w:t>
      </w:r>
      <w:r w:rsidRPr="00E0763E">
        <w:rPr>
          <w:rFonts w:cs="Times New Roman"/>
          <w:color w:val="000000"/>
        </w:rPr>
        <w:t>obviněný nesplňuje podmínky pro podmíněné přerušení trestního stíhání</w:t>
      </w:r>
      <w:r w:rsidR="009F13E4" w:rsidRPr="00E0763E">
        <w:rPr>
          <w:rFonts w:cs="Times New Roman"/>
          <w:color w:val="000000"/>
        </w:rPr>
        <w:t>, ale zároveň by bylo vhodné zohlednit při ukládání trestu jeho spolupráci s orgány činnými v trestním řízení při objasňování zvlášť závažného trestného činu</w:t>
      </w:r>
      <w:r w:rsidRPr="00E0763E">
        <w:rPr>
          <w:rFonts w:cs="Times New Roman"/>
          <w:color w:val="000000"/>
        </w:rPr>
        <w:t xml:space="preserve">, </w:t>
      </w:r>
      <w:r w:rsidR="009F13E4" w:rsidRPr="00E0763E">
        <w:rPr>
          <w:rFonts w:cs="Times New Roman"/>
          <w:color w:val="000000"/>
        </w:rPr>
        <w:t xml:space="preserve">tedy, že </w:t>
      </w:r>
      <w:r w:rsidR="006D6AA9" w:rsidRPr="00E0763E">
        <w:rPr>
          <w:rFonts w:cs="Times New Roman"/>
          <w:color w:val="000000"/>
        </w:rPr>
        <w:t>pod</w:t>
      </w:r>
      <w:r w:rsidR="00990522" w:rsidRPr="00E0763E">
        <w:rPr>
          <w:rFonts w:cs="Times New Roman"/>
          <w:color w:val="000000"/>
        </w:rPr>
        <w:t>a</w:t>
      </w:r>
      <w:r w:rsidR="009F13E4" w:rsidRPr="00E0763E">
        <w:rPr>
          <w:rFonts w:cs="Times New Roman"/>
          <w:color w:val="000000"/>
        </w:rPr>
        <w:t>l</w:t>
      </w:r>
      <w:r w:rsidRPr="00E0763E">
        <w:rPr>
          <w:rFonts w:cs="Times New Roman"/>
          <w:color w:val="000000"/>
        </w:rPr>
        <w:t xml:space="preserve"> výpověď o zvláš</w:t>
      </w:r>
      <w:r w:rsidR="009F13E4" w:rsidRPr="00E0763E">
        <w:rPr>
          <w:rFonts w:cs="Times New Roman"/>
          <w:color w:val="000000"/>
        </w:rPr>
        <w:t xml:space="preserve">ť závažném trestném činu a doznal se, </w:t>
      </w:r>
      <w:r w:rsidRPr="00E0763E">
        <w:rPr>
          <w:rFonts w:cs="Times New Roman"/>
          <w:color w:val="000000"/>
        </w:rPr>
        <w:t>že spác</w:t>
      </w:r>
      <w:r w:rsidR="009F13E4" w:rsidRPr="00E0763E">
        <w:rPr>
          <w:rFonts w:cs="Times New Roman"/>
          <w:color w:val="000000"/>
        </w:rPr>
        <w:t>hal skutek, pro který je stíhán. Poté</w:t>
      </w:r>
      <w:r w:rsidRPr="00E0763E">
        <w:rPr>
          <w:rFonts w:cs="Times New Roman"/>
          <w:color w:val="000000"/>
        </w:rPr>
        <w:t xml:space="preserve"> jej</w:t>
      </w:r>
      <w:r w:rsidR="009F13E4" w:rsidRPr="00E0763E">
        <w:rPr>
          <w:rFonts w:cs="Times New Roman"/>
          <w:color w:val="000000"/>
        </w:rPr>
        <w:t xml:space="preserve"> může</w:t>
      </w:r>
      <w:r w:rsidRPr="00E0763E">
        <w:rPr>
          <w:rFonts w:cs="Times New Roman"/>
          <w:color w:val="000000"/>
        </w:rPr>
        <w:t xml:space="preserve"> státní zástupce </w:t>
      </w:r>
      <w:r w:rsidRPr="00E0763E">
        <w:rPr>
          <w:rFonts w:cs="Times New Roman"/>
          <w:color w:val="000000"/>
        </w:rPr>
        <w:lastRenderedPageBreak/>
        <w:t xml:space="preserve">v obžalobě označit </w:t>
      </w:r>
      <w:r w:rsidR="006D6AA9" w:rsidRPr="00E0763E">
        <w:rPr>
          <w:rFonts w:cs="Times New Roman"/>
          <w:color w:val="000000"/>
        </w:rPr>
        <w:t>za spolupracujícího obviněného</w:t>
      </w:r>
      <w:r w:rsidR="00BD6D0C" w:rsidRPr="00E0763E">
        <w:rPr>
          <w:rFonts w:cs="Times New Roman"/>
          <w:color w:val="000000"/>
        </w:rPr>
        <w:t>,</w:t>
      </w:r>
      <w:r w:rsidR="006D6AA9" w:rsidRPr="00E0763E">
        <w:rPr>
          <w:rFonts w:cs="Times New Roman"/>
          <w:color w:val="000000"/>
        </w:rPr>
        <w:t xml:space="preserve"> a soud </w:t>
      </w:r>
      <w:r w:rsidR="00BD6D0C" w:rsidRPr="00E0763E">
        <w:rPr>
          <w:rFonts w:cs="Times New Roman"/>
          <w:color w:val="000000"/>
        </w:rPr>
        <w:t xml:space="preserve">tedy </w:t>
      </w:r>
      <w:r w:rsidR="009F13E4" w:rsidRPr="00E0763E">
        <w:rPr>
          <w:rFonts w:cs="Times New Roman"/>
          <w:color w:val="000000"/>
        </w:rPr>
        <w:t>bude postupovat</w:t>
      </w:r>
      <w:r w:rsidR="006D6AA9" w:rsidRPr="00E0763E">
        <w:rPr>
          <w:rFonts w:cs="Times New Roman"/>
          <w:color w:val="000000"/>
        </w:rPr>
        <w:t xml:space="preserve"> podle ustanovení upravujících ukládání trestu spolupracujícímu obviněnému</w:t>
      </w:r>
      <w:r w:rsidR="006D6AA9" w:rsidRPr="00E0763E">
        <w:rPr>
          <w:rStyle w:val="Znakapoznpodarou"/>
          <w:rFonts w:cs="Times New Roman"/>
          <w:color w:val="000000"/>
        </w:rPr>
        <w:footnoteReference w:id="9"/>
      </w:r>
      <w:r w:rsidR="006D6AA9" w:rsidRPr="00E0763E">
        <w:rPr>
          <w:rFonts w:cs="Times New Roman"/>
          <w:color w:val="000000"/>
        </w:rPr>
        <w:t>.</w:t>
      </w:r>
    </w:p>
    <w:p w:rsidR="00B151A4" w:rsidRPr="00E0763E" w:rsidRDefault="00B151A4" w:rsidP="00493247">
      <w:pPr>
        <w:autoSpaceDE w:val="0"/>
        <w:autoSpaceDN w:val="0"/>
        <w:adjustRightInd w:val="0"/>
        <w:spacing w:after="0" w:line="360" w:lineRule="auto"/>
        <w:ind w:firstLine="708"/>
        <w:rPr>
          <w:rFonts w:cs="Times New Roman"/>
        </w:rPr>
      </w:pPr>
      <w:r w:rsidRPr="00E0763E">
        <w:rPr>
          <w:rFonts w:cs="Times New Roman"/>
          <w:color w:val="000000"/>
        </w:rPr>
        <w:t>Tento návrh obsahoval v současnosti často negativně hodnotící skutečnost, že obviněný, nemá na to, aby byl označen za spolupracující</w:t>
      </w:r>
      <w:r w:rsidR="00BD6D0C" w:rsidRPr="00E0763E">
        <w:rPr>
          <w:rFonts w:cs="Times New Roman"/>
          <w:color w:val="000000"/>
        </w:rPr>
        <w:t>ho</w:t>
      </w:r>
      <w:r w:rsidRPr="00E0763E">
        <w:rPr>
          <w:rFonts w:cs="Times New Roman"/>
          <w:color w:val="000000"/>
        </w:rPr>
        <w:t xml:space="preserve"> obviněného</w:t>
      </w:r>
      <w:r w:rsidR="00BD6D0C" w:rsidRPr="00E0763E">
        <w:rPr>
          <w:rFonts w:cs="Times New Roman"/>
          <w:color w:val="000000"/>
        </w:rPr>
        <w:t>,</w:t>
      </w:r>
      <w:r w:rsidRPr="00E0763E">
        <w:rPr>
          <w:rFonts w:cs="Times New Roman"/>
          <w:color w:val="000000"/>
        </w:rPr>
        <w:t xml:space="preserve"> nárok, vše záleží na volné úvaze státního zástupce. </w:t>
      </w:r>
      <w:r w:rsidR="00AF2645" w:rsidRPr="00E0763E">
        <w:rPr>
          <w:rFonts w:cs="Times New Roman"/>
          <w:color w:val="000000"/>
        </w:rPr>
        <w:t xml:space="preserve">I </w:t>
      </w:r>
      <w:r w:rsidR="006D6AA9" w:rsidRPr="00E0763E">
        <w:rPr>
          <w:rFonts w:cs="Times New Roman"/>
          <w:color w:val="000000"/>
        </w:rPr>
        <w:t>přes kritiku do dnešních dnů nebyla provedena změna. Domnívám se, že by záruka obviněného více motivovala při rozhodování, zda bude spolupracovat při vyšetřování zločinu sp</w:t>
      </w:r>
      <w:r w:rsidR="00AF2645" w:rsidRPr="00E0763E">
        <w:rPr>
          <w:rFonts w:cs="Times New Roman"/>
          <w:color w:val="000000"/>
        </w:rPr>
        <w:t>áchané</w:t>
      </w:r>
      <w:r w:rsidR="00BD6D0C" w:rsidRPr="00E0763E">
        <w:rPr>
          <w:rFonts w:cs="Times New Roman"/>
          <w:color w:val="000000"/>
        </w:rPr>
        <w:t>ho</w:t>
      </w:r>
      <w:r w:rsidR="00AF2645" w:rsidRPr="00E0763E">
        <w:rPr>
          <w:rFonts w:cs="Times New Roman"/>
          <w:color w:val="000000"/>
        </w:rPr>
        <w:t xml:space="preserve"> organizovanou skupinou. Argument pro tuto podobu</w:t>
      </w:r>
      <w:r w:rsidR="00BD6D0C" w:rsidRPr="00E0763E">
        <w:rPr>
          <w:rFonts w:cs="Times New Roman"/>
          <w:color w:val="000000"/>
        </w:rPr>
        <w:t xml:space="preserve"> institutu</w:t>
      </w:r>
      <w:r w:rsidR="00AF2645" w:rsidRPr="00E0763E">
        <w:rPr>
          <w:rFonts w:cs="Times New Roman"/>
          <w:color w:val="000000"/>
        </w:rPr>
        <w:t>, který byl uveden v důvodové zprávě u p</w:t>
      </w:r>
      <w:r w:rsidR="00AF2645" w:rsidRPr="00E0763E">
        <w:rPr>
          <w:rFonts w:cs="Times New Roman"/>
        </w:rPr>
        <w:t xml:space="preserve">odmíněného přerušení trestního stíhání (§ 306b), je založen na konstrukci, která má zajistit, aby dobrodiní beztrestnosti </w:t>
      </w:r>
      <w:proofErr w:type="gramStart"/>
      <w:r w:rsidR="00AF2645" w:rsidRPr="00E0763E">
        <w:rPr>
          <w:rFonts w:cs="Times New Roman"/>
        </w:rPr>
        <w:t>bylo</w:t>
      </w:r>
      <w:proofErr w:type="gramEnd"/>
      <w:r w:rsidR="00AF2645" w:rsidRPr="00E0763E">
        <w:rPr>
          <w:rFonts w:cs="Times New Roman"/>
        </w:rPr>
        <w:t xml:space="preserve"> poskytnuto až poté, co </w:t>
      </w:r>
      <w:r w:rsidR="00BD6D0C" w:rsidRPr="00E0763E">
        <w:rPr>
          <w:rFonts w:cs="Times New Roman"/>
        </w:rPr>
        <w:t>jsou splněny</w:t>
      </w:r>
      <w:r w:rsidR="00AF2645" w:rsidRPr="00E0763E">
        <w:rPr>
          <w:rFonts w:cs="Times New Roman"/>
        </w:rPr>
        <w:t xml:space="preserve"> </w:t>
      </w:r>
      <w:proofErr w:type="gramStart"/>
      <w:r w:rsidR="00AF2645" w:rsidRPr="00E0763E">
        <w:rPr>
          <w:rFonts w:cs="Times New Roman"/>
        </w:rPr>
        <w:t>všechny</w:t>
      </w:r>
      <w:proofErr w:type="gramEnd"/>
      <w:r w:rsidR="00AF2645" w:rsidRPr="00E0763E">
        <w:rPr>
          <w:rFonts w:cs="Times New Roman"/>
        </w:rPr>
        <w:t xml:space="preserve"> zákonem stanovené podmínky. Takovým rozhodnutím má být obviněný motivován k tomu, aby skutečně sdělil veškeré informace a podstatné skutečnosti, včetně potřebných důkazů, které se zavázal poskytnout a navíc splnil i další povinnosti stanovené v rozhodnutí, zejména vydat prospěch získaný trestným činem a nahradit způsobenou škodu.</w:t>
      </w:r>
      <w:r w:rsidR="00C75FB9" w:rsidRPr="00E0763E">
        <w:rPr>
          <w:rFonts w:cs="Times New Roman"/>
        </w:rPr>
        <w:t xml:space="preserve"> </w:t>
      </w:r>
      <w:r w:rsidR="00AF2645" w:rsidRPr="00E0763E">
        <w:rPr>
          <w:rFonts w:cs="Times New Roman"/>
        </w:rPr>
        <w:t>Nabízí se otázka, zda bude motivace silnější než obava z toho, že jej státní zástupce nakonec za spolupracujícího obviněného neoznačí, nezíská tedy ani slibované výhody a bude mu hrozit msta od ostatních členů organizované skupiny.</w:t>
      </w:r>
      <w:r w:rsidR="009F13E4" w:rsidRPr="00E0763E">
        <w:rPr>
          <w:rFonts w:cs="Times New Roman"/>
        </w:rPr>
        <w:t xml:space="preserve"> Návrh z</w:t>
      </w:r>
      <w:r w:rsidR="003F0544" w:rsidRPr="00E0763E">
        <w:rPr>
          <w:rFonts w:cs="Times New Roman"/>
        </w:rPr>
        <w:t>ákona tedy předpokládal</w:t>
      </w:r>
      <w:r w:rsidR="009F13E4" w:rsidRPr="00E0763E">
        <w:rPr>
          <w:rFonts w:cs="Times New Roman"/>
        </w:rPr>
        <w:t xml:space="preserve"> dvě podoby institutu spolupracujícího obviněného. V prvním případě se jednalo o formu, která se vztahovala k fázi přípravného řízení, </w:t>
      </w:r>
      <w:r w:rsidR="003F0544" w:rsidRPr="00E0763E">
        <w:rPr>
          <w:rFonts w:cs="Times New Roman"/>
        </w:rPr>
        <w:t xml:space="preserve">tedy </w:t>
      </w:r>
      <w:r w:rsidR="00545848" w:rsidRPr="00E0763E">
        <w:rPr>
          <w:rFonts w:cs="Times New Roman"/>
        </w:rPr>
        <w:t>šlo</w:t>
      </w:r>
      <w:r w:rsidR="003F0544" w:rsidRPr="00E0763E">
        <w:rPr>
          <w:rFonts w:cs="Times New Roman"/>
        </w:rPr>
        <w:t xml:space="preserve"> o osoby, kterým by za jejich informace a důkazy měla být poskytnuta imunita před </w:t>
      </w:r>
      <w:r w:rsidR="00545848" w:rsidRPr="00E0763E">
        <w:rPr>
          <w:rFonts w:cs="Times New Roman"/>
        </w:rPr>
        <w:t>podáním obžaloby</w:t>
      </w:r>
      <w:r w:rsidR="003F0544" w:rsidRPr="00E0763E">
        <w:rPr>
          <w:rFonts w:cs="Times New Roman"/>
        </w:rPr>
        <w:t xml:space="preserve">, </w:t>
      </w:r>
      <w:r w:rsidR="009F13E4" w:rsidRPr="00E0763E">
        <w:rPr>
          <w:rFonts w:cs="Times New Roman"/>
        </w:rPr>
        <w:t>a v </w:t>
      </w:r>
      <w:r w:rsidR="00990522" w:rsidRPr="00E0763E">
        <w:rPr>
          <w:rFonts w:cs="Times New Roman"/>
        </w:rPr>
        <w:t>druhém případě</w:t>
      </w:r>
      <w:r w:rsidR="009F13E4" w:rsidRPr="00E0763E">
        <w:rPr>
          <w:rFonts w:cs="Times New Roman"/>
        </w:rPr>
        <w:t xml:space="preserve"> se jednalo již o řízení před soudem.</w:t>
      </w:r>
      <w:r w:rsidR="00990522" w:rsidRPr="00E0763E">
        <w:rPr>
          <w:rFonts w:cs="Times New Roman"/>
        </w:rPr>
        <w:t xml:space="preserve"> Tento návrh </w:t>
      </w:r>
      <w:r w:rsidR="00EC1420" w:rsidRPr="00E0763E">
        <w:rPr>
          <w:rFonts w:cs="Times New Roman"/>
        </w:rPr>
        <w:t>zákona byl schv</w:t>
      </w:r>
      <w:r w:rsidR="00545848" w:rsidRPr="00E0763E">
        <w:rPr>
          <w:rFonts w:cs="Times New Roman"/>
        </w:rPr>
        <w:t>álen, ale po předložení</w:t>
      </w:r>
      <w:r w:rsidR="00C75FB9" w:rsidRPr="00E0763E">
        <w:rPr>
          <w:rFonts w:cs="Times New Roman"/>
        </w:rPr>
        <w:t xml:space="preserve"> </w:t>
      </w:r>
      <w:r w:rsidR="00BD6D0C" w:rsidRPr="00E0763E">
        <w:rPr>
          <w:rFonts w:cs="Times New Roman"/>
        </w:rPr>
        <w:t xml:space="preserve">do </w:t>
      </w:r>
      <w:r w:rsidR="00545848" w:rsidRPr="00E0763E">
        <w:rPr>
          <w:rFonts w:cs="Times New Roman"/>
        </w:rPr>
        <w:t xml:space="preserve">senátu </w:t>
      </w:r>
      <w:r w:rsidR="00BD6D0C" w:rsidRPr="00E0763E">
        <w:rPr>
          <w:rFonts w:cs="Times New Roman"/>
        </w:rPr>
        <w:t>byl zamítnut a</w:t>
      </w:r>
      <w:r w:rsidR="00C75FB9" w:rsidRPr="00E0763E">
        <w:rPr>
          <w:rFonts w:cs="Times New Roman"/>
        </w:rPr>
        <w:t xml:space="preserve"> </w:t>
      </w:r>
      <w:r w:rsidR="00BD6D0C" w:rsidRPr="00E0763E">
        <w:rPr>
          <w:rFonts w:cs="Times New Roman"/>
        </w:rPr>
        <w:t xml:space="preserve">vrácen poslanecké sněmovně, která </w:t>
      </w:r>
      <w:r w:rsidR="00EC1420" w:rsidRPr="00E0763E">
        <w:rPr>
          <w:rFonts w:cs="Times New Roman"/>
        </w:rPr>
        <w:t xml:space="preserve">na návrhu zákona setrvala. Vedle senátu se k návrhu zákona </w:t>
      </w:r>
      <w:r w:rsidR="00BD6D0C" w:rsidRPr="00E0763E">
        <w:rPr>
          <w:rFonts w:cs="Times New Roman"/>
        </w:rPr>
        <w:t xml:space="preserve">negativně </w:t>
      </w:r>
      <w:r w:rsidR="00EC1420" w:rsidRPr="00E0763E">
        <w:rPr>
          <w:rFonts w:cs="Times New Roman"/>
        </w:rPr>
        <w:t xml:space="preserve">vyjádřil i prezident a rozhodl se předložený zákon nepodepsat a vrátit zpět sněmovně, ta </w:t>
      </w:r>
      <w:r w:rsidR="00BD6D0C" w:rsidRPr="00E0763E">
        <w:rPr>
          <w:rFonts w:cs="Times New Roman"/>
        </w:rPr>
        <w:t xml:space="preserve">se </w:t>
      </w:r>
      <w:r w:rsidR="00EC1420" w:rsidRPr="00E0763E">
        <w:rPr>
          <w:rFonts w:cs="Times New Roman"/>
        </w:rPr>
        <w:t xml:space="preserve">při hlasování o vráceném návrhu zákona rozhodla zákon zamítnout. </w:t>
      </w:r>
    </w:p>
    <w:p w:rsidR="005A7865" w:rsidRPr="00E0763E" w:rsidRDefault="005A7865" w:rsidP="00493247">
      <w:pPr>
        <w:autoSpaceDE w:val="0"/>
        <w:autoSpaceDN w:val="0"/>
        <w:adjustRightInd w:val="0"/>
        <w:spacing w:after="0" w:line="360" w:lineRule="auto"/>
        <w:ind w:firstLine="708"/>
        <w:rPr>
          <w:rFonts w:cs="Times New Roman"/>
        </w:rPr>
      </w:pPr>
    </w:p>
    <w:p w:rsidR="00EC1420" w:rsidRPr="00E0763E" w:rsidRDefault="00091954" w:rsidP="00493247">
      <w:pPr>
        <w:autoSpaceDE w:val="0"/>
        <w:autoSpaceDN w:val="0"/>
        <w:adjustRightInd w:val="0"/>
        <w:spacing w:after="0" w:line="360" w:lineRule="auto"/>
        <w:ind w:firstLine="708"/>
        <w:rPr>
          <w:rFonts w:cs="Times New Roman"/>
        </w:rPr>
      </w:pPr>
      <w:r w:rsidRPr="00E0763E">
        <w:rPr>
          <w:rFonts w:cs="Times New Roman"/>
        </w:rPr>
        <w:t xml:space="preserve">Ačkoliv byl návrh zákona z roku 2004 zamítnut, objevil se v roce 2007 věcný návrh trestního řádu. </w:t>
      </w:r>
      <w:r w:rsidR="00985812" w:rsidRPr="00E0763E">
        <w:rPr>
          <w:rFonts w:cs="Times New Roman"/>
        </w:rPr>
        <w:t xml:space="preserve">Po obsahové stránce se v podstatě shodoval s návrhem </w:t>
      </w:r>
      <w:r w:rsidRPr="00E0763E">
        <w:rPr>
          <w:rFonts w:cs="Times New Roman"/>
        </w:rPr>
        <w:t>z roku 2004.</w:t>
      </w:r>
    </w:p>
    <w:p w:rsidR="005A7865" w:rsidRPr="00E0763E" w:rsidRDefault="005A7865" w:rsidP="00493247">
      <w:pPr>
        <w:autoSpaceDE w:val="0"/>
        <w:autoSpaceDN w:val="0"/>
        <w:adjustRightInd w:val="0"/>
        <w:spacing w:after="0" w:line="360" w:lineRule="auto"/>
        <w:ind w:firstLine="708"/>
        <w:rPr>
          <w:rFonts w:cs="Times New Roman"/>
        </w:rPr>
      </w:pPr>
    </w:p>
    <w:p w:rsidR="006E5D25" w:rsidRPr="00E0763E" w:rsidRDefault="006E5D25" w:rsidP="009E11B4">
      <w:pPr>
        <w:pStyle w:val="Nadpis3"/>
        <w:numPr>
          <w:ilvl w:val="2"/>
          <w:numId w:val="5"/>
        </w:numPr>
      </w:pPr>
      <w:bookmarkStart w:id="265" w:name="_Toc386387897"/>
      <w:r w:rsidRPr="00E0763E">
        <w:t>Návrhy od roku 2010</w:t>
      </w:r>
      <w:bookmarkEnd w:id="265"/>
      <w:r w:rsidRPr="00E0763E">
        <w:t xml:space="preserve"> </w:t>
      </w:r>
    </w:p>
    <w:p w:rsidR="005A7865" w:rsidRPr="00E0763E" w:rsidRDefault="00641331" w:rsidP="00493247">
      <w:pPr>
        <w:spacing w:after="0" w:line="360" w:lineRule="auto"/>
        <w:ind w:firstLine="708"/>
        <w:rPr>
          <w:rFonts w:cs="Times New Roman"/>
          <w:i/>
        </w:rPr>
      </w:pPr>
      <w:hyperlink r:id="rId11" w:history="1">
        <w:r w:rsidR="003D6145" w:rsidRPr="00E0763E">
          <w:rPr>
            <w:rStyle w:val="Hypertextovodkaz"/>
            <w:rFonts w:cs="Times New Roman"/>
            <w:color w:val="auto"/>
            <w:u w:val="none"/>
          </w:rPr>
          <w:t>Skupina poslanců</w:t>
        </w:r>
      </w:hyperlink>
      <w:r w:rsidR="00A22C82" w:rsidRPr="00E0763E">
        <w:rPr>
          <w:rFonts w:cs="Times New Roman"/>
        </w:rPr>
        <w:t xml:space="preserve"> </w:t>
      </w:r>
      <w:r w:rsidR="00985812" w:rsidRPr="00E0763E">
        <w:rPr>
          <w:rFonts w:cs="Times New Roman"/>
        </w:rPr>
        <w:t xml:space="preserve">dne 22. 9. 2010 </w:t>
      </w:r>
      <w:r w:rsidR="00A22C82" w:rsidRPr="00E0763E">
        <w:rPr>
          <w:rFonts w:cs="Times New Roman"/>
        </w:rPr>
        <w:t xml:space="preserve">opětovně </w:t>
      </w:r>
      <w:r w:rsidR="003D6145" w:rsidRPr="00E0763E">
        <w:rPr>
          <w:rFonts w:cs="Times New Roman"/>
          <w:bCs/>
        </w:rPr>
        <w:t>předložila</w:t>
      </w:r>
      <w:r w:rsidR="003D6145" w:rsidRPr="00E0763E">
        <w:rPr>
          <w:rFonts w:cs="Times New Roman"/>
        </w:rPr>
        <w:t xml:space="preserve"> sněmovně </w:t>
      </w:r>
      <w:r w:rsidR="00A22C82" w:rsidRPr="00E0763E">
        <w:rPr>
          <w:rFonts w:cs="Times New Roman"/>
        </w:rPr>
        <w:t>návrh zákona, jenž</w:t>
      </w:r>
      <w:r w:rsidR="00400EFB" w:rsidRPr="00E0763E">
        <w:rPr>
          <w:rFonts w:cs="Times New Roman"/>
        </w:rPr>
        <w:t xml:space="preserve"> </w:t>
      </w:r>
      <w:r w:rsidR="005A7865" w:rsidRPr="00E0763E">
        <w:rPr>
          <w:rFonts w:cs="Times New Roman"/>
        </w:rPr>
        <w:t xml:space="preserve">rovněž </w:t>
      </w:r>
      <w:r w:rsidR="00400EFB" w:rsidRPr="00E0763E">
        <w:rPr>
          <w:rFonts w:cs="Times New Roman"/>
        </w:rPr>
        <w:t xml:space="preserve">usiloval o zavedení institutu </w:t>
      </w:r>
      <w:r w:rsidR="00400EFB" w:rsidRPr="00E0763E">
        <w:rPr>
          <w:rFonts w:cs="Times New Roman"/>
          <w:szCs w:val="24"/>
        </w:rPr>
        <w:t>korunního svědka</w:t>
      </w:r>
      <w:r w:rsidR="00A22C82" w:rsidRPr="00E0763E">
        <w:rPr>
          <w:rFonts w:cs="Times New Roman"/>
          <w:szCs w:val="24"/>
        </w:rPr>
        <w:t xml:space="preserve">, jednalo se o návrh zákona, jenž byl </w:t>
      </w:r>
      <w:r w:rsidR="00A22C82" w:rsidRPr="00E0763E">
        <w:rPr>
          <w:rFonts w:cs="Times New Roman"/>
          <w:szCs w:val="24"/>
        </w:rPr>
        <w:lastRenderedPageBreak/>
        <w:t>součástí zákona o protikorupčním opatření</w:t>
      </w:r>
      <w:r w:rsidR="005A7865" w:rsidRPr="00E0763E">
        <w:rPr>
          <w:rFonts w:cs="Times New Roman"/>
          <w:szCs w:val="24"/>
        </w:rPr>
        <w:t>.</w:t>
      </w:r>
      <w:r w:rsidR="00C75FB9" w:rsidRPr="00E0763E">
        <w:rPr>
          <w:rFonts w:cs="Times New Roman"/>
          <w:szCs w:val="24"/>
        </w:rPr>
        <w:t xml:space="preserve"> </w:t>
      </w:r>
      <w:r w:rsidR="005A7865" w:rsidRPr="00E0763E">
        <w:rPr>
          <w:rFonts w:cs="Times New Roman"/>
          <w:szCs w:val="24"/>
        </w:rPr>
        <w:t>Návrh zákona, kterým mělo dojít</w:t>
      </w:r>
      <w:r w:rsidR="005A7865" w:rsidRPr="00E0763E">
        <w:rPr>
          <w:rFonts w:cs="Times New Roman"/>
        </w:rPr>
        <w:t xml:space="preserve"> ke změně trestního řád</w:t>
      </w:r>
      <w:r w:rsidR="00985812" w:rsidRPr="00E0763E">
        <w:rPr>
          <w:rFonts w:cs="Times New Roman"/>
        </w:rPr>
        <w:t>u</w:t>
      </w:r>
      <w:r w:rsidR="005A7865" w:rsidRPr="00E0763E">
        <w:rPr>
          <w:rFonts w:cs="Times New Roman"/>
        </w:rPr>
        <w:t xml:space="preserve">, měl za cíl významně přispět k potlačování korupce, dle důvodové zprávy k návrhu </w:t>
      </w:r>
      <w:r w:rsidR="00DC0721" w:rsidRPr="00E0763E">
        <w:rPr>
          <w:rFonts w:cs="Times New Roman"/>
        </w:rPr>
        <w:t>zákona ukazují</w:t>
      </w:r>
      <w:r w:rsidR="005A7865" w:rsidRPr="00E0763E">
        <w:rPr>
          <w:rFonts w:cs="Times New Roman"/>
        </w:rPr>
        <w:t xml:space="preserve"> veškeré průzkumy a analýzy na korupci jako na zásadní </w:t>
      </w:r>
      <w:r w:rsidR="00E4480D" w:rsidRPr="00E0763E">
        <w:rPr>
          <w:rFonts w:cs="Times New Roman"/>
        </w:rPr>
        <w:t>problém, jehož</w:t>
      </w:r>
      <w:r w:rsidR="005A7865" w:rsidRPr="00E0763E">
        <w:rPr>
          <w:rFonts w:cs="Times New Roman"/>
        </w:rPr>
        <w:t xml:space="preserve"> potlačením by mohlo dojít ke zlepšení i v celé řadě jiných oblastí života společnosti.“ </w:t>
      </w:r>
      <w:r w:rsidR="005A7865" w:rsidRPr="00E0763E">
        <w:rPr>
          <w:rFonts w:cs="Times New Roman"/>
          <w:i/>
        </w:rPr>
        <w:t>Spolupráce klíčových svědků při rozkrývání organizované kriminality všeho druhu, včetně té korupční, je zcela nezbytná pro efektivní boj s touto nebezpečnou formou kriminality, neboť všechny organizované kriminální skupiny se především vyznačují uzavřeností a vysokou mírou konspirace a neochotou osob proti těmto skupinám svědčit. Toto jasně potvrzují i příklady ze zahraničí, kde s institutem korunního svědka existuje již řada zkušeností (viz Itálie, Německo, Polsko, Slovensko, USA).</w:t>
      </w:r>
      <w:r w:rsidR="00DC0721" w:rsidRPr="00E0763E">
        <w:rPr>
          <w:rFonts w:cs="Times New Roman"/>
          <w:i/>
        </w:rPr>
        <w:t>“</w:t>
      </w:r>
      <w:r w:rsidR="004F5445" w:rsidRPr="00E0763E">
        <w:rPr>
          <w:rStyle w:val="Znakapoznpodarou"/>
          <w:rFonts w:cs="Times New Roman"/>
          <w:i/>
        </w:rPr>
        <w:footnoteReference w:id="10"/>
      </w:r>
      <w:r w:rsidR="005A7865" w:rsidRPr="00E0763E">
        <w:rPr>
          <w:rFonts w:cs="Times New Roman"/>
          <w:i/>
        </w:rPr>
        <w:t xml:space="preserve"> </w:t>
      </w:r>
      <w:r w:rsidR="00985812" w:rsidRPr="00E0763E">
        <w:rPr>
          <w:rFonts w:cs="Times New Roman"/>
        </w:rPr>
        <w:t>Jako d</w:t>
      </w:r>
      <w:r w:rsidR="00DC0721" w:rsidRPr="00E0763E">
        <w:rPr>
          <w:rFonts w:cs="Times New Roman"/>
        </w:rPr>
        <w:t>alší argument hovořící pro přijetí</w:t>
      </w:r>
      <w:r w:rsidR="00C75FB9" w:rsidRPr="00E0763E">
        <w:rPr>
          <w:rFonts w:cs="Times New Roman"/>
        </w:rPr>
        <w:t xml:space="preserve"> </w:t>
      </w:r>
      <w:r w:rsidR="00985812" w:rsidRPr="00E0763E">
        <w:rPr>
          <w:rFonts w:cs="Times New Roman"/>
        </w:rPr>
        <w:t xml:space="preserve">institutu </w:t>
      </w:r>
      <w:r w:rsidR="00DC0721" w:rsidRPr="00E0763E">
        <w:rPr>
          <w:rFonts w:cs="Times New Roman"/>
        </w:rPr>
        <w:t>korunního svědka uvádí důvodová zpráva i závazek pro Českou republiku vypl</w:t>
      </w:r>
      <w:r w:rsidR="00313C47" w:rsidRPr="00E0763E">
        <w:rPr>
          <w:rFonts w:cs="Times New Roman"/>
        </w:rPr>
        <w:t>ý</w:t>
      </w:r>
      <w:r w:rsidR="00DC0721" w:rsidRPr="00E0763E">
        <w:rPr>
          <w:rFonts w:cs="Times New Roman"/>
        </w:rPr>
        <w:t xml:space="preserve">vající </w:t>
      </w:r>
      <w:r w:rsidR="00313C47" w:rsidRPr="00E0763E">
        <w:rPr>
          <w:rFonts w:cs="Times New Roman"/>
        </w:rPr>
        <w:t xml:space="preserve">z </w:t>
      </w:r>
      <w:r w:rsidR="005A7865" w:rsidRPr="00E0763E">
        <w:rPr>
          <w:rFonts w:cs="Times New Roman"/>
        </w:rPr>
        <w:t>mezinárodní</w:t>
      </w:r>
      <w:r w:rsidR="00DC0721" w:rsidRPr="00E0763E">
        <w:rPr>
          <w:rFonts w:cs="Times New Roman"/>
        </w:rPr>
        <w:t>ch</w:t>
      </w:r>
      <w:r w:rsidR="005A7865" w:rsidRPr="00E0763E">
        <w:rPr>
          <w:rFonts w:cs="Times New Roman"/>
        </w:rPr>
        <w:t xml:space="preserve"> dokument</w:t>
      </w:r>
      <w:r w:rsidR="00DC0721" w:rsidRPr="00E0763E">
        <w:rPr>
          <w:rFonts w:cs="Times New Roman"/>
        </w:rPr>
        <w:t>ů</w:t>
      </w:r>
      <w:r w:rsidR="005A7865" w:rsidRPr="00E0763E">
        <w:rPr>
          <w:rFonts w:cs="Times New Roman"/>
        </w:rPr>
        <w:t>. Jde jednak o Rezoluci Rady EU č. 497Y0111(01) z 20. prosince 1996 o</w:t>
      </w:r>
      <w:r w:rsidR="0094630C" w:rsidRPr="00E0763E">
        <w:rPr>
          <w:rFonts w:cs="Times New Roman"/>
        </w:rPr>
        <w:t> </w:t>
      </w:r>
      <w:r w:rsidR="005A7865" w:rsidRPr="00E0763E">
        <w:rPr>
          <w:rFonts w:cs="Times New Roman"/>
        </w:rPr>
        <w:t>jednotlivcích, kteří spolupracují při soudním řízení v boji proti mezinárodně organizovanému zločinu, jednak o Úmluvu OSN proti nadná</w:t>
      </w:r>
      <w:r w:rsidR="00DC0721" w:rsidRPr="00E0763E">
        <w:rPr>
          <w:rFonts w:cs="Times New Roman"/>
        </w:rPr>
        <w:t>rodnímu organizovanému zločinu.</w:t>
      </w:r>
    </w:p>
    <w:p w:rsidR="00313C47" w:rsidRPr="00E0763E" w:rsidRDefault="00DC0721" w:rsidP="00493247">
      <w:pPr>
        <w:pStyle w:val="Nzev"/>
        <w:spacing w:line="360" w:lineRule="auto"/>
        <w:ind w:firstLine="708"/>
        <w:jc w:val="both"/>
        <w:rPr>
          <w:color w:val="000000"/>
        </w:rPr>
      </w:pPr>
      <w:r w:rsidRPr="00E0763E">
        <w:t xml:space="preserve">Návrh </w:t>
      </w:r>
      <w:r w:rsidR="00E4480D" w:rsidRPr="00E0763E">
        <w:t>obsahoval v </w:t>
      </w:r>
      <w:proofErr w:type="spellStart"/>
      <w:r w:rsidR="00E4480D" w:rsidRPr="00E0763E">
        <w:t>ust</w:t>
      </w:r>
      <w:proofErr w:type="spellEnd"/>
      <w:r w:rsidRPr="00E0763E">
        <w:t xml:space="preserve">. </w:t>
      </w:r>
      <w:r w:rsidR="003D6145" w:rsidRPr="00E0763E">
        <w:t xml:space="preserve">§ 173a </w:t>
      </w:r>
      <w:r w:rsidRPr="00E0763E">
        <w:t>z</w:t>
      </w:r>
      <w:r w:rsidR="003D6145" w:rsidRPr="00E0763E">
        <w:t>vláštní ustanovení o přerušení trestního stíhání</w:t>
      </w:r>
      <w:r w:rsidRPr="00E0763E">
        <w:t>, kdy</w:t>
      </w:r>
      <w:r w:rsidRPr="00E0763E">
        <w:rPr>
          <w:b/>
        </w:rPr>
        <w:t xml:space="preserve"> v</w:t>
      </w:r>
      <w:r w:rsidR="003D6145" w:rsidRPr="00E0763E">
        <w:rPr>
          <w:color w:val="000000"/>
        </w:rPr>
        <w:t xml:space="preserve"> přípravném řízení </w:t>
      </w:r>
      <w:r w:rsidRPr="00E0763E">
        <w:rPr>
          <w:color w:val="000000"/>
        </w:rPr>
        <w:t>mohl</w:t>
      </w:r>
      <w:r w:rsidR="003D6145" w:rsidRPr="00E0763E">
        <w:rPr>
          <w:color w:val="000000"/>
        </w:rPr>
        <w:t xml:space="preserve"> státní zástupce po předchozím písemném souhlasu nejvyššího státního zástupce přerušit trestní stíhání obviněného, jestliže to </w:t>
      </w:r>
      <w:r w:rsidRPr="00E0763E">
        <w:rPr>
          <w:color w:val="000000"/>
        </w:rPr>
        <w:t>považoval</w:t>
      </w:r>
      <w:r w:rsidR="003D6145" w:rsidRPr="00E0763E">
        <w:rPr>
          <w:color w:val="000000"/>
        </w:rPr>
        <w:t xml:space="preserve"> za potřebné k objasnění zločinu, </w:t>
      </w:r>
      <w:r w:rsidR="003D6145" w:rsidRPr="00E0763E">
        <w:t>na který zákon stanoví trest odnětí svobody s horní hranicí trestní sazby nejméně osm let,</w:t>
      </w:r>
      <w:r w:rsidR="003D6145" w:rsidRPr="00E0763E">
        <w:rPr>
          <w:color w:val="000000"/>
        </w:rPr>
        <w:t xml:space="preserve"> spáchaného členy organizované skupiny, ve spojení s organizovanou skupinou nebo ve prospěch organizované zločinecké skupiny nebo k objasnění trestných činů pletich v insolvenčním řízení (§ 226 trestního zákoníku), sjednání výhody při zadání veřejné zakázky, při veřejné soutěži a veřejné dražbě (§ 256 trestního zákoníku), pletich při zadání veřejné zakázky a při veřejné soutěži (§ 257 trestního zákoníku), pletich při veřejné dražbě</w:t>
      </w:r>
      <w:r w:rsidR="00C75FB9" w:rsidRPr="00E0763E">
        <w:rPr>
          <w:color w:val="000000"/>
        </w:rPr>
        <w:t xml:space="preserve"> </w:t>
      </w:r>
    </w:p>
    <w:p w:rsidR="003D6145" w:rsidRPr="00E0763E" w:rsidRDefault="003D6145" w:rsidP="00493247">
      <w:pPr>
        <w:pStyle w:val="Nzev"/>
        <w:spacing w:line="360" w:lineRule="auto"/>
        <w:ind w:firstLine="708"/>
        <w:jc w:val="both"/>
        <w:rPr>
          <w:color w:val="000000"/>
        </w:rPr>
      </w:pPr>
      <w:r w:rsidRPr="00E0763E">
        <w:rPr>
          <w:color w:val="000000"/>
        </w:rPr>
        <w:t>(§ 258 trestního zákoníku), zneužití pravomoci úřední osoby (§ 329 trestního zákoníku), přijetí úplatku (§ 331 trestního zákoníku), podplacení (§ 332 trestního zákoníku) a nepřímého úplatkářství (§ 333 trestního zákoníku) a</w:t>
      </w:r>
      <w:r w:rsidR="00DC0721" w:rsidRPr="00E0763E">
        <w:rPr>
          <w:color w:val="000000"/>
        </w:rPr>
        <w:t xml:space="preserve"> za podmínek, že </w:t>
      </w:r>
      <w:r w:rsidRPr="00E0763E">
        <w:rPr>
          <w:color w:val="000000"/>
        </w:rPr>
        <w:t>obviněný</w:t>
      </w:r>
    </w:p>
    <w:p w:rsidR="003D6145" w:rsidRPr="00E0763E" w:rsidRDefault="003D6145" w:rsidP="00493247">
      <w:pPr>
        <w:pStyle w:val="Odstavecseseznamem"/>
        <w:numPr>
          <w:ilvl w:val="0"/>
          <w:numId w:val="31"/>
        </w:numPr>
        <w:autoSpaceDE w:val="0"/>
        <w:autoSpaceDN w:val="0"/>
        <w:adjustRightInd w:val="0"/>
        <w:spacing w:after="0" w:line="360" w:lineRule="auto"/>
        <w:rPr>
          <w:rFonts w:cs="Times New Roman"/>
          <w:color w:val="000000"/>
        </w:rPr>
      </w:pPr>
      <w:r w:rsidRPr="00E0763E">
        <w:rPr>
          <w:rFonts w:cs="Times New Roman"/>
          <w:color w:val="000000"/>
        </w:rPr>
        <w:t>pod</w:t>
      </w:r>
      <w:r w:rsidR="00DC0721" w:rsidRPr="00E0763E">
        <w:rPr>
          <w:rFonts w:cs="Times New Roman"/>
          <w:color w:val="000000"/>
        </w:rPr>
        <w:t>al</w:t>
      </w:r>
      <w:r w:rsidRPr="00E0763E">
        <w:rPr>
          <w:rFonts w:cs="Times New Roman"/>
          <w:color w:val="000000"/>
        </w:rPr>
        <w:t xml:space="preserve"> před státním zástupcem úplnou a pravdivou výpověď o skutečnostech, které jsou způsobilé významně přispět k objasnění takového trestného činu, nebo jsou způsobilé zabránit pokusu nebo dokonání takového trestného činu, a </w:t>
      </w:r>
      <w:r w:rsidR="00DC0721" w:rsidRPr="00E0763E">
        <w:rPr>
          <w:rFonts w:cs="Times New Roman"/>
          <w:color w:val="000000"/>
        </w:rPr>
        <w:t>zavázal</w:t>
      </w:r>
      <w:r w:rsidRPr="00E0763E">
        <w:rPr>
          <w:rFonts w:cs="Times New Roman"/>
          <w:color w:val="000000"/>
        </w:rPr>
        <w:t xml:space="preserve"> se takovou výpověď podat jak v přípravném řízení, tak i v řízení před soudem,</w:t>
      </w:r>
    </w:p>
    <w:p w:rsidR="003D6145" w:rsidRPr="00E0763E" w:rsidRDefault="003D6145" w:rsidP="00493247">
      <w:pPr>
        <w:pStyle w:val="Odstavecseseznamem"/>
        <w:numPr>
          <w:ilvl w:val="0"/>
          <w:numId w:val="31"/>
        </w:numPr>
        <w:autoSpaceDE w:val="0"/>
        <w:autoSpaceDN w:val="0"/>
        <w:adjustRightInd w:val="0"/>
        <w:spacing w:after="0" w:line="360" w:lineRule="auto"/>
        <w:rPr>
          <w:rFonts w:cs="Times New Roman"/>
          <w:color w:val="000000"/>
        </w:rPr>
      </w:pPr>
      <w:r w:rsidRPr="00E0763E">
        <w:rPr>
          <w:rFonts w:cs="Times New Roman"/>
          <w:color w:val="000000"/>
        </w:rPr>
        <w:lastRenderedPageBreak/>
        <w:t>dozn</w:t>
      </w:r>
      <w:r w:rsidR="00DC0721" w:rsidRPr="00E0763E">
        <w:rPr>
          <w:rFonts w:cs="Times New Roman"/>
          <w:color w:val="000000"/>
        </w:rPr>
        <w:t>al</w:t>
      </w:r>
      <w:r w:rsidRPr="00E0763E">
        <w:rPr>
          <w:rFonts w:cs="Times New Roman"/>
          <w:color w:val="000000"/>
        </w:rPr>
        <w:t xml:space="preserve"> se k trestnému činu, pro který je stíhán, přičemž nejsou důvodné pochybnosti o tom, že jeho doznání bylo učiněno svobodně, vážně a určitě, </w:t>
      </w:r>
    </w:p>
    <w:p w:rsidR="003D6145" w:rsidRPr="00E0763E" w:rsidRDefault="003D6145" w:rsidP="00493247">
      <w:pPr>
        <w:pStyle w:val="Parlament"/>
        <w:keepNext w:val="0"/>
        <w:keepLines w:val="0"/>
        <w:numPr>
          <w:ilvl w:val="0"/>
          <w:numId w:val="31"/>
        </w:numPr>
        <w:autoSpaceDE w:val="0"/>
        <w:autoSpaceDN w:val="0"/>
        <w:adjustRightInd w:val="0"/>
        <w:spacing w:before="0" w:after="0" w:line="360" w:lineRule="auto"/>
      </w:pPr>
      <w:r w:rsidRPr="00E0763E">
        <w:t>zavá</w:t>
      </w:r>
      <w:r w:rsidR="00DC0721" w:rsidRPr="00E0763E">
        <w:t>zal</w:t>
      </w:r>
      <w:r w:rsidRPr="00E0763E">
        <w:t xml:space="preserve"> se vydat prospěch, který mu náleží a který získal spácháním trestného činu uvedeného v doznání, a alespoň částečně podle svých možností nahradit škodu, pokud byla tímto trestným činem způsobena, nebo s poškozeným o náhradě této škody uzavře</w:t>
      </w:r>
      <w:r w:rsidR="00313C47" w:rsidRPr="00E0763E">
        <w:t>l</w:t>
      </w:r>
      <w:r w:rsidRPr="00E0763E">
        <w:t xml:space="preserve"> dohodu, anebo učin</w:t>
      </w:r>
      <w:r w:rsidR="00313C47" w:rsidRPr="00E0763E">
        <w:t xml:space="preserve">il </w:t>
      </w:r>
      <w:r w:rsidRPr="00E0763E">
        <w:t>jiná opatření k náhradě takové škody, a</w:t>
      </w:r>
    </w:p>
    <w:p w:rsidR="003D6145" w:rsidRPr="00E0763E" w:rsidRDefault="00DC0721" w:rsidP="00493247">
      <w:pPr>
        <w:pStyle w:val="Odstavecseseznamem"/>
        <w:numPr>
          <w:ilvl w:val="0"/>
          <w:numId w:val="31"/>
        </w:numPr>
        <w:autoSpaceDE w:val="0"/>
        <w:autoSpaceDN w:val="0"/>
        <w:adjustRightInd w:val="0"/>
        <w:spacing w:after="0" w:line="360" w:lineRule="auto"/>
        <w:rPr>
          <w:rFonts w:cs="Times New Roman"/>
          <w:color w:val="000000"/>
        </w:rPr>
      </w:pPr>
      <w:r w:rsidRPr="00E0763E">
        <w:rPr>
          <w:rFonts w:cs="Times New Roman"/>
          <w:color w:val="000000"/>
        </w:rPr>
        <w:t>prohlásil</w:t>
      </w:r>
      <w:r w:rsidR="003D6145" w:rsidRPr="00E0763E">
        <w:rPr>
          <w:rFonts w:cs="Times New Roman"/>
          <w:color w:val="000000"/>
        </w:rPr>
        <w:t>, že souhlasí s</w:t>
      </w:r>
      <w:r w:rsidR="00C75FB9" w:rsidRPr="00E0763E">
        <w:rPr>
          <w:rFonts w:cs="Times New Roman"/>
          <w:color w:val="000000"/>
        </w:rPr>
        <w:t xml:space="preserve"> </w:t>
      </w:r>
      <w:r w:rsidR="003D6145" w:rsidRPr="00E0763E">
        <w:rPr>
          <w:rFonts w:cs="Times New Roman"/>
          <w:color w:val="000000"/>
        </w:rPr>
        <w:t>přerušením trestního stíhání.</w:t>
      </w:r>
    </w:p>
    <w:p w:rsidR="003D6145" w:rsidRPr="00E0763E" w:rsidRDefault="00C75FB9" w:rsidP="00493247">
      <w:pPr>
        <w:autoSpaceDE w:val="0"/>
        <w:autoSpaceDN w:val="0"/>
        <w:adjustRightInd w:val="0"/>
        <w:spacing w:after="0" w:line="360" w:lineRule="auto"/>
        <w:rPr>
          <w:rFonts w:cs="Times New Roman"/>
          <w:color w:val="000000"/>
        </w:rPr>
      </w:pPr>
      <w:r w:rsidRPr="00E0763E">
        <w:rPr>
          <w:rFonts w:cs="Times New Roman"/>
          <w:color w:val="000000"/>
        </w:rPr>
        <w:t xml:space="preserve"> </w:t>
      </w:r>
    </w:p>
    <w:p w:rsidR="003D6145" w:rsidRPr="00E0763E" w:rsidRDefault="003D6145" w:rsidP="00493247">
      <w:pPr>
        <w:autoSpaceDE w:val="0"/>
        <w:autoSpaceDN w:val="0"/>
        <w:adjustRightInd w:val="0"/>
        <w:spacing w:after="0" w:line="360" w:lineRule="auto"/>
        <w:ind w:firstLine="360"/>
        <w:rPr>
          <w:rFonts w:cs="Times New Roman"/>
          <w:color w:val="000000"/>
        </w:rPr>
      </w:pPr>
      <w:r w:rsidRPr="00E0763E">
        <w:rPr>
          <w:rFonts w:cs="Times New Roman"/>
          <w:color w:val="000000"/>
        </w:rPr>
        <w:t>Při rozhodování</w:t>
      </w:r>
      <w:r w:rsidR="00313C47" w:rsidRPr="00E0763E">
        <w:rPr>
          <w:rFonts w:cs="Times New Roman"/>
          <w:color w:val="000000"/>
        </w:rPr>
        <w:t xml:space="preserve"> </w:t>
      </w:r>
      <w:r w:rsidR="00DC0721" w:rsidRPr="00E0763E">
        <w:rPr>
          <w:rFonts w:cs="Times New Roman"/>
          <w:color w:val="000000"/>
        </w:rPr>
        <w:t>měl</w:t>
      </w:r>
      <w:r w:rsidRPr="00E0763E">
        <w:rPr>
          <w:rFonts w:cs="Times New Roman"/>
          <w:color w:val="000000"/>
        </w:rPr>
        <w:t xml:space="preserve"> státní zástupce přihléd</w:t>
      </w:r>
      <w:r w:rsidR="00DC0721" w:rsidRPr="00E0763E">
        <w:rPr>
          <w:rFonts w:cs="Times New Roman"/>
          <w:color w:val="000000"/>
        </w:rPr>
        <w:t>nout</w:t>
      </w:r>
      <w:r w:rsidRPr="00E0763E">
        <w:rPr>
          <w:rFonts w:cs="Times New Roman"/>
          <w:color w:val="000000"/>
        </w:rPr>
        <w:t xml:space="preserve"> zejména k povaze a závažnosti trestného činu, k jehož objasnění se obviněný zavázal, v porovnání s povahou a závažností</w:t>
      </w:r>
      <w:r w:rsidR="00C75FB9" w:rsidRPr="00E0763E">
        <w:rPr>
          <w:rFonts w:cs="Times New Roman"/>
          <w:color w:val="000000"/>
        </w:rPr>
        <w:t xml:space="preserve"> </w:t>
      </w:r>
      <w:r w:rsidRPr="00E0763E">
        <w:rPr>
          <w:rFonts w:cs="Times New Roman"/>
          <w:color w:val="000000"/>
        </w:rPr>
        <w:t>trestného činu uvedeného v doznání obviněného, k důkazům, které má v daném trestním řízení k dispozici, k osobě obviněného a k okolnostem případu, zejména</w:t>
      </w:r>
      <w:r w:rsidR="00313C47" w:rsidRPr="00E0763E">
        <w:rPr>
          <w:rFonts w:cs="Times New Roman"/>
          <w:color w:val="000000"/>
        </w:rPr>
        <w:t xml:space="preserve"> by měl zohlednit, </w:t>
      </w:r>
      <w:r w:rsidRPr="00E0763E">
        <w:rPr>
          <w:rFonts w:cs="Times New Roman"/>
          <w:color w:val="000000"/>
        </w:rPr>
        <w:t>zda a jakým způsobem se obviněný podílel na spáchání trestného činu, k jehož objasnění se zavázal, a jaké následky svým jednáním způsobil.</w:t>
      </w:r>
    </w:p>
    <w:p w:rsidR="003D6145" w:rsidRPr="00E0763E" w:rsidRDefault="003D6145" w:rsidP="00493247">
      <w:pPr>
        <w:autoSpaceDE w:val="0"/>
        <w:autoSpaceDN w:val="0"/>
        <w:adjustRightInd w:val="0"/>
        <w:spacing w:after="0" w:line="360" w:lineRule="auto"/>
        <w:ind w:firstLine="360"/>
        <w:rPr>
          <w:rFonts w:cs="Times New Roman"/>
          <w:color w:val="000000"/>
        </w:rPr>
      </w:pPr>
      <w:r w:rsidRPr="00E0763E">
        <w:rPr>
          <w:rFonts w:cs="Times New Roman"/>
          <w:color w:val="000000"/>
        </w:rPr>
        <w:t xml:space="preserve">Trestní stíhání </w:t>
      </w:r>
      <w:r w:rsidR="00DC0721" w:rsidRPr="00E0763E">
        <w:rPr>
          <w:rFonts w:cs="Times New Roman"/>
          <w:color w:val="000000"/>
        </w:rPr>
        <w:t>nebylo možné přerušit v následujících situacích:</w:t>
      </w:r>
      <w:r w:rsidRPr="00E0763E">
        <w:rPr>
          <w:rFonts w:cs="Times New Roman"/>
          <w:color w:val="000000"/>
        </w:rPr>
        <w:t xml:space="preserve"> </w:t>
      </w:r>
    </w:p>
    <w:p w:rsidR="003D6145" w:rsidRPr="00E0763E" w:rsidRDefault="003D6145" w:rsidP="00493247">
      <w:pPr>
        <w:pStyle w:val="Odstavecseseznamem"/>
        <w:numPr>
          <w:ilvl w:val="0"/>
          <w:numId w:val="32"/>
        </w:numPr>
        <w:autoSpaceDE w:val="0"/>
        <w:autoSpaceDN w:val="0"/>
        <w:adjustRightInd w:val="0"/>
        <w:spacing w:after="0" w:line="360" w:lineRule="auto"/>
        <w:rPr>
          <w:rFonts w:cs="Times New Roman"/>
          <w:color w:val="000000"/>
        </w:rPr>
      </w:pPr>
      <w:r w:rsidRPr="00E0763E">
        <w:rPr>
          <w:rFonts w:cs="Times New Roman"/>
          <w:color w:val="000000"/>
        </w:rPr>
        <w:t>byl-li trestný čin uvedený v doznání podle odstavce 1 písm. b) závažnější než trestný čin, k jehož objasnění se obviněný zavázal,</w:t>
      </w:r>
    </w:p>
    <w:p w:rsidR="003D6145" w:rsidRPr="00E0763E" w:rsidRDefault="003D6145" w:rsidP="00493247">
      <w:pPr>
        <w:pStyle w:val="Odstavecseseznamem"/>
        <w:numPr>
          <w:ilvl w:val="0"/>
          <w:numId w:val="32"/>
        </w:numPr>
        <w:autoSpaceDE w:val="0"/>
        <w:autoSpaceDN w:val="0"/>
        <w:adjustRightInd w:val="0"/>
        <w:spacing w:after="0" w:line="360" w:lineRule="auto"/>
        <w:rPr>
          <w:rFonts w:cs="Times New Roman"/>
          <w:color w:val="000000"/>
        </w:rPr>
      </w:pPr>
      <w:r w:rsidRPr="00E0763E">
        <w:rPr>
          <w:rFonts w:cs="Times New Roman"/>
          <w:color w:val="000000"/>
        </w:rPr>
        <w:t>pokud se obviněný na spáchání trestného činu, k jehož objasnění se zavázal</w:t>
      </w:r>
      <w:r w:rsidR="00313C47" w:rsidRPr="00E0763E">
        <w:rPr>
          <w:rFonts w:cs="Times New Roman"/>
          <w:color w:val="000000"/>
        </w:rPr>
        <w:t>, podílel</w:t>
      </w:r>
      <w:r w:rsidRPr="00E0763E">
        <w:rPr>
          <w:rFonts w:cs="Times New Roman"/>
          <w:color w:val="000000"/>
        </w:rPr>
        <w:t xml:space="preserve"> jako organizátor nebo návodce,</w:t>
      </w:r>
    </w:p>
    <w:p w:rsidR="003D6145" w:rsidRPr="00E0763E" w:rsidRDefault="003D6145" w:rsidP="00493247">
      <w:pPr>
        <w:pStyle w:val="Odstavecseseznamem"/>
        <w:numPr>
          <w:ilvl w:val="0"/>
          <w:numId w:val="32"/>
        </w:numPr>
        <w:autoSpaceDE w:val="0"/>
        <w:autoSpaceDN w:val="0"/>
        <w:adjustRightInd w:val="0"/>
        <w:spacing w:after="0" w:line="360" w:lineRule="auto"/>
        <w:rPr>
          <w:rFonts w:cs="Times New Roman"/>
          <w:color w:val="000000"/>
        </w:rPr>
      </w:pPr>
      <w:r w:rsidRPr="00E0763E">
        <w:rPr>
          <w:rFonts w:cs="Times New Roman"/>
          <w:color w:val="000000"/>
        </w:rPr>
        <w:t>pokud trestným činem, uvedeným v doznání podle odstavce 1 písm. b), byla způsobena smrt nebo těžká újma na zdraví, nebo</w:t>
      </w:r>
    </w:p>
    <w:p w:rsidR="003D6145" w:rsidRPr="00E0763E" w:rsidRDefault="003D6145" w:rsidP="00493247">
      <w:pPr>
        <w:pStyle w:val="Odstavecseseznamem"/>
        <w:numPr>
          <w:ilvl w:val="0"/>
          <w:numId w:val="32"/>
        </w:numPr>
        <w:autoSpaceDE w:val="0"/>
        <w:autoSpaceDN w:val="0"/>
        <w:adjustRightInd w:val="0"/>
        <w:spacing w:after="0" w:line="360" w:lineRule="auto"/>
        <w:rPr>
          <w:rFonts w:cs="Times New Roman"/>
          <w:color w:val="000000"/>
        </w:rPr>
      </w:pPr>
      <w:r w:rsidRPr="00E0763E">
        <w:rPr>
          <w:rFonts w:cs="Times New Roman"/>
          <w:color w:val="000000"/>
        </w:rPr>
        <w:t>pokud obviněný splňuje podmínky stanovené pro mimořádné zvýšení trestu odnětí svobody (§ 59 trestního zákoníku).</w:t>
      </w:r>
    </w:p>
    <w:p w:rsidR="003D6145" w:rsidRPr="00E0763E" w:rsidRDefault="003D6145" w:rsidP="00493247">
      <w:pPr>
        <w:autoSpaceDE w:val="0"/>
        <w:autoSpaceDN w:val="0"/>
        <w:adjustRightInd w:val="0"/>
        <w:spacing w:after="0" w:line="360" w:lineRule="auto"/>
        <w:ind w:firstLine="360"/>
        <w:rPr>
          <w:rFonts w:cs="Times New Roman"/>
          <w:color w:val="000000"/>
        </w:rPr>
      </w:pPr>
      <w:r w:rsidRPr="00E0763E">
        <w:rPr>
          <w:rFonts w:cs="Times New Roman"/>
          <w:color w:val="000000"/>
        </w:rPr>
        <w:t xml:space="preserve">Je-li o trestném činu obviněného, jehož trestní stíhání </w:t>
      </w:r>
      <w:r w:rsidR="00D25EEE" w:rsidRPr="00E0763E">
        <w:rPr>
          <w:rFonts w:cs="Times New Roman"/>
          <w:color w:val="000000"/>
        </w:rPr>
        <w:t>mělo být</w:t>
      </w:r>
      <w:r w:rsidRPr="00E0763E">
        <w:rPr>
          <w:rFonts w:cs="Times New Roman"/>
          <w:color w:val="000000"/>
        </w:rPr>
        <w:t xml:space="preserve"> přerušeno, vedeno společné řízení s dalším spoluobviněným, </w:t>
      </w:r>
      <w:r w:rsidR="00D25EEE" w:rsidRPr="00E0763E">
        <w:rPr>
          <w:rFonts w:cs="Times New Roman"/>
          <w:color w:val="000000"/>
        </w:rPr>
        <w:t>vylouč</w:t>
      </w:r>
      <w:r w:rsidR="00313C47" w:rsidRPr="00E0763E">
        <w:rPr>
          <w:rFonts w:cs="Times New Roman"/>
          <w:color w:val="000000"/>
        </w:rPr>
        <w:t xml:space="preserve">í </w:t>
      </w:r>
      <w:r w:rsidRPr="00E0763E">
        <w:rPr>
          <w:rFonts w:cs="Times New Roman"/>
          <w:color w:val="000000"/>
        </w:rPr>
        <w:t>st</w:t>
      </w:r>
      <w:r w:rsidR="0094630C" w:rsidRPr="00E0763E">
        <w:rPr>
          <w:rFonts w:cs="Times New Roman"/>
          <w:color w:val="000000"/>
        </w:rPr>
        <w:t>átní zástupce před rozhodnutím</w:t>
      </w:r>
      <w:r w:rsidRPr="00E0763E">
        <w:rPr>
          <w:rFonts w:cs="Times New Roman"/>
          <w:color w:val="000000"/>
        </w:rPr>
        <w:t xml:space="preserve"> </w:t>
      </w:r>
      <w:r w:rsidR="0094630C" w:rsidRPr="00E0763E">
        <w:rPr>
          <w:rFonts w:cs="Times New Roman"/>
          <w:color w:val="000000"/>
        </w:rPr>
        <w:t>o </w:t>
      </w:r>
      <w:r w:rsidRPr="00E0763E">
        <w:rPr>
          <w:rFonts w:cs="Times New Roman"/>
          <w:color w:val="000000"/>
        </w:rPr>
        <w:t xml:space="preserve">přerušení trestního stíhání trestní stíhání </w:t>
      </w:r>
      <w:r w:rsidR="00D25EEE" w:rsidRPr="00E0763E">
        <w:rPr>
          <w:rFonts w:cs="Times New Roman"/>
          <w:color w:val="000000"/>
        </w:rPr>
        <w:t>obviněného ze společného řízení.</w:t>
      </w:r>
    </w:p>
    <w:p w:rsidR="003D6145" w:rsidRPr="00E0763E" w:rsidRDefault="003D6145" w:rsidP="00493247">
      <w:pPr>
        <w:spacing w:after="0" w:line="360" w:lineRule="auto"/>
        <w:ind w:firstLine="360"/>
        <w:rPr>
          <w:rFonts w:cs="Times New Roman"/>
        </w:rPr>
      </w:pPr>
      <w:r w:rsidRPr="00E0763E">
        <w:rPr>
          <w:rFonts w:cs="Times New Roman"/>
        </w:rPr>
        <w:t>Státní zástupce</w:t>
      </w:r>
      <w:r w:rsidR="006C083E" w:rsidRPr="00E0763E">
        <w:rPr>
          <w:rFonts w:cs="Times New Roman"/>
        </w:rPr>
        <w:t xml:space="preserve"> měl</w:t>
      </w:r>
      <w:r w:rsidRPr="00E0763E">
        <w:rPr>
          <w:rFonts w:cs="Times New Roman"/>
        </w:rPr>
        <w:t xml:space="preserve"> v usnesení o přerušení trestního stíhání </w:t>
      </w:r>
      <w:r w:rsidR="00D25EEE" w:rsidRPr="00E0763E">
        <w:rPr>
          <w:rFonts w:cs="Times New Roman"/>
        </w:rPr>
        <w:t>uvést</w:t>
      </w:r>
      <w:r w:rsidRPr="00E0763E">
        <w:rPr>
          <w:rFonts w:cs="Times New Roman"/>
        </w:rPr>
        <w:t xml:space="preserve"> rozsah a způsob vydání prospěchu a náhrady škody, ke kterým se obviněný zavázal. Ke splnění těchto povinností obviněnému stanoví lhůtu, kterou může z vážných důvodů prodloužit. </w:t>
      </w:r>
    </w:p>
    <w:p w:rsidR="003D6145" w:rsidRPr="00E0763E" w:rsidRDefault="00E4480D" w:rsidP="006C083E">
      <w:pPr>
        <w:widowControl w:val="0"/>
        <w:autoSpaceDE w:val="0"/>
        <w:autoSpaceDN w:val="0"/>
        <w:adjustRightInd w:val="0"/>
        <w:spacing w:after="0" w:line="360" w:lineRule="auto"/>
        <w:rPr>
          <w:rFonts w:cs="Times New Roman"/>
          <w:color w:val="000000"/>
        </w:rPr>
      </w:pPr>
      <w:r w:rsidRPr="00E0763E">
        <w:rPr>
          <w:rFonts w:cs="Times New Roman"/>
        </w:rPr>
        <w:t xml:space="preserve"> Podle </w:t>
      </w:r>
      <w:proofErr w:type="spellStart"/>
      <w:r w:rsidRPr="00E0763E">
        <w:rPr>
          <w:rFonts w:cs="Times New Roman"/>
        </w:rPr>
        <w:t>ust</w:t>
      </w:r>
      <w:proofErr w:type="spellEnd"/>
      <w:r w:rsidRPr="00E0763E">
        <w:rPr>
          <w:rFonts w:cs="Times New Roman"/>
        </w:rPr>
        <w:t xml:space="preserve">. </w:t>
      </w:r>
      <w:r w:rsidR="003D6145" w:rsidRPr="00E0763E">
        <w:rPr>
          <w:rFonts w:cs="Times New Roman"/>
        </w:rPr>
        <w:t>§ 173b</w:t>
      </w:r>
      <w:r w:rsidRPr="00E0763E">
        <w:rPr>
          <w:rFonts w:cs="Times New Roman"/>
        </w:rPr>
        <w:t xml:space="preserve">, jenž obsahoval </w:t>
      </w:r>
      <w:r w:rsidR="003D6145" w:rsidRPr="00E0763E">
        <w:rPr>
          <w:rFonts w:cs="Times New Roman"/>
        </w:rPr>
        <w:t>ustanovení o zastavení trestního stíhání</w:t>
      </w:r>
      <w:r w:rsidR="006C083E" w:rsidRPr="00E0763E">
        <w:rPr>
          <w:rFonts w:cs="Times New Roman"/>
        </w:rPr>
        <w:t xml:space="preserve">, </w:t>
      </w:r>
      <w:r w:rsidRPr="00E0763E">
        <w:rPr>
          <w:rFonts w:cs="Times New Roman"/>
        </w:rPr>
        <w:t>s</w:t>
      </w:r>
      <w:r w:rsidR="003D6145" w:rsidRPr="00E0763E">
        <w:rPr>
          <w:rFonts w:cs="Times New Roman"/>
          <w:color w:val="000000"/>
        </w:rPr>
        <w:t xml:space="preserve">tátní zástupce po předchozím písemném souhlasu nejvyššího státního zástupce </w:t>
      </w:r>
      <w:r w:rsidRPr="00E0763E">
        <w:rPr>
          <w:rFonts w:cs="Times New Roman"/>
          <w:color w:val="000000"/>
        </w:rPr>
        <w:t>zastavil</w:t>
      </w:r>
      <w:r w:rsidR="003D6145" w:rsidRPr="00E0763E">
        <w:rPr>
          <w:rFonts w:cs="Times New Roman"/>
          <w:color w:val="000000"/>
        </w:rPr>
        <w:t xml:space="preserve"> trestní stíhání obviněného, jehož trestní stíhání bylo přerušeno podle § 173a, jestliže tento obviněný</w:t>
      </w:r>
      <w:r w:rsidR="00C75FB9" w:rsidRPr="00E0763E">
        <w:rPr>
          <w:rFonts w:cs="Times New Roman"/>
          <w:color w:val="000000"/>
        </w:rPr>
        <w:t xml:space="preserve"> </w:t>
      </w:r>
    </w:p>
    <w:p w:rsidR="003D6145" w:rsidRPr="00E0763E" w:rsidRDefault="003D6145" w:rsidP="00493247">
      <w:pPr>
        <w:pStyle w:val="Odstavecseseznamem"/>
        <w:numPr>
          <w:ilvl w:val="0"/>
          <w:numId w:val="34"/>
        </w:numPr>
        <w:autoSpaceDE w:val="0"/>
        <w:autoSpaceDN w:val="0"/>
        <w:adjustRightInd w:val="0"/>
        <w:spacing w:after="0" w:line="360" w:lineRule="auto"/>
        <w:rPr>
          <w:rFonts w:cs="Times New Roman"/>
          <w:color w:val="000000"/>
        </w:rPr>
      </w:pPr>
      <w:r w:rsidRPr="00E0763E">
        <w:rPr>
          <w:rFonts w:cs="Times New Roman"/>
          <w:color w:val="000000"/>
        </w:rPr>
        <w:lastRenderedPageBreak/>
        <w:t>učinil v řízení před soudem úplnou a pravdivou výpověď, ke které se zavázal, a tato výpověď významným způsobem přispěla k objasnění trestného činu uvedeného</w:t>
      </w:r>
      <w:r w:rsidR="006C083E" w:rsidRPr="00E0763E">
        <w:rPr>
          <w:rFonts w:cs="Times New Roman"/>
          <w:color w:val="000000"/>
        </w:rPr>
        <w:t xml:space="preserve"> </w:t>
      </w:r>
      <w:r w:rsidRPr="00E0763E">
        <w:rPr>
          <w:rFonts w:cs="Times New Roman"/>
          <w:color w:val="000000"/>
        </w:rPr>
        <w:t>v</w:t>
      </w:r>
      <w:r w:rsidR="006C083E" w:rsidRPr="00E0763E">
        <w:rPr>
          <w:rFonts w:cs="Times New Roman"/>
          <w:color w:val="000000"/>
        </w:rPr>
        <w:t> </w:t>
      </w:r>
      <w:r w:rsidRPr="00E0763E">
        <w:rPr>
          <w:rFonts w:cs="Times New Roman"/>
          <w:color w:val="000000"/>
        </w:rPr>
        <w:t>§</w:t>
      </w:r>
      <w:r w:rsidR="006C083E" w:rsidRPr="00E0763E">
        <w:rPr>
          <w:rFonts w:cs="Times New Roman"/>
          <w:color w:val="000000"/>
        </w:rPr>
        <w:t> </w:t>
      </w:r>
      <w:r w:rsidRPr="00E0763E">
        <w:rPr>
          <w:rFonts w:cs="Times New Roman"/>
          <w:color w:val="000000"/>
        </w:rPr>
        <w:t>173a odst. 1,</w:t>
      </w:r>
    </w:p>
    <w:p w:rsidR="003D6145" w:rsidRPr="00E0763E" w:rsidRDefault="003D6145" w:rsidP="00493247">
      <w:pPr>
        <w:pStyle w:val="Odstavecseseznamem"/>
        <w:numPr>
          <w:ilvl w:val="0"/>
          <w:numId w:val="34"/>
        </w:numPr>
        <w:autoSpaceDE w:val="0"/>
        <w:autoSpaceDN w:val="0"/>
        <w:adjustRightInd w:val="0"/>
        <w:spacing w:after="0" w:line="360" w:lineRule="auto"/>
        <w:rPr>
          <w:rFonts w:cs="Times New Roman"/>
          <w:color w:val="000000"/>
        </w:rPr>
      </w:pPr>
      <w:r w:rsidRPr="00E0763E">
        <w:rPr>
          <w:rFonts w:cs="Times New Roman"/>
          <w:color w:val="000000"/>
        </w:rPr>
        <w:t>splnil povinnost podle § 173a odst. 1 písm. c) a</w:t>
      </w:r>
    </w:p>
    <w:p w:rsidR="003D6145" w:rsidRPr="00E0763E" w:rsidRDefault="003D6145" w:rsidP="00493247">
      <w:pPr>
        <w:pStyle w:val="Odstavecseseznamem"/>
        <w:numPr>
          <w:ilvl w:val="0"/>
          <w:numId w:val="34"/>
        </w:numPr>
        <w:autoSpaceDE w:val="0"/>
        <w:autoSpaceDN w:val="0"/>
        <w:adjustRightInd w:val="0"/>
        <w:spacing w:after="0" w:line="360" w:lineRule="auto"/>
        <w:rPr>
          <w:rFonts w:cs="Times New Roman"/>
          <w:color w:val="000000"/>
        </w:rPr>
      </w:pPr>
      <w:r w:rsidRPr="00E0763E">
        <w:rPr>
          <w:rFonts w:cs="Times New Roman"/>
          <w:color w:val="000000"/>
        </w:rPr>
        <w:t>v době od doznání podle § 173a odst. 1 písm. b) se nedopustil úmyslného trestného činu.</w:t>
      </w:r>
    </w:p>
    <w:p w:rsidR="003D6145" w:rsidRPr="00E0763E" w:rsidRDefault="003D6145" w:rsidP="00493247">
      <w:pPr>
        <w:autoSpaceDE w:val="0"/>
        <w:autoSpaceDN w:val="0"/>
        <w:adjustRightInd w:val="0"/>
        <w:spacing w:after="0" w:line="360" w:lineRule="auto"/>
        <w:ind w:firstLine="360"/>
        <w:rPr>
          <w:rFonts w:cs="Times New Roman"/>
          <w:color w:val="000000"/>
        </w:rPr>
      </w:pPr>
      <w:r w:rsidRPr="00E0763E">
        <w:rPr>
          <w:rFonts w:cs="Times New Roman"/>
          <w:color w:val="000000"/>
        </w:rPr>
        <w:t>Nesplnil-li obviněný podmínky podle odstavce 1</w:t>
      </w:r>
      <w:r w:rsidR="006C083E" w:rsidRPr="00E0763E">
        <w:rPr>
          <w:rFonts w:cs="Times New Roman"/>
          <w:color w:val="000000"/>
        </w:rPr>
        <w:t>,</w:t>
      </w:r>
      <w:r w:rsidRPr="00E0763E">
        <w:rPr>
          <w:rFonts w:cs="Times New Roman"/>
          <w:color w:val="000000"/>
        </w:rPr>
        <w:t xml:space="preserve"> nebo </w:t>
      </w:r>
      <w:r w:rsidR="006C083E" w:rsidRPr="00E0763E">
        <w:rPr>
          <w:rFonts w:cs="Times New Roman"/>
          <w:color w:val="000000"/>
        </w:rPr>
        <w:t>pokud byly</w:t>
      </w:r>
      <w:r w:rsidRPr="00E0763E">
        <w:rPr>
          <w:rFonts w:cs="Times New Roman"/>
          <w:color w:val="000000"/>
        </w:rPr>
        <w:t xml:space="preserve"> dodatečně zjištěny skutečnosti, které by přerušení trestního stíhání podle § 173a vylučovaly, </w:t>
      </w:r>
      <w:r w:rsidR="00E4480D" w:rsidRPr="00E0763E">
        <w:rPr>
          <w:rFonts w:cs="Times New Roman"/>
          <w:color w:val="000000"/>
        </w:rPr>
        <w:t>rozhodl</w:t>
      </w:r>
      <w:r w:rsidRPr="00E0763E">
        <w:rPr>
          <w:rFonts w:cs="Times New Roman"/>
          <w:color w:val="000000"/>
        </w:rPr>
        <w:t xml:space="preserve"> státní zástupce, že se v trestním stíhání pokračuje.</w:t>
      </w:r>
    </w:p>
    <w:p w:rsidR="003D6145" w:rsidRPr="00E0763E" w:rsidRDefault="003D6145" w:rsidP="00493247">
      <w:pPr>
        <w:autoSpaceDE w:val="0"/>
        <w:autoSpaceDN w:val="0"/>
        <w:adjustRightInd w:val="0"/>
        <w:spacing w:after="0" w:line="360" w:lineRule="auto"/>
        <w:ind w:firstLine="360"/>
        <w:rPr>
          <w:rFonts w:cs="Times New Roman"/>
          <w:color w:val="000000"/>
        </w:rPr>
      </w:pPr>
      <w:r w:rsidRPr="00E0763E">
        <w:rPr>
          <w:rFonts w:cs="Times New Roman"/>
          <w:color w:val="000000"/>
        </w:rPr>
        <w:t xml:space="preserve">Zastavit trestní stíhání </w:t>
      </w:r>
      <w:r w:rsidR="006C083E" w:rsidRPr="00E0763E">
        <w:rPr>
          <w:rFonts w:cs="Times New Roman"/>
          <w:color w:val="000000"/>
        </w:rPr>
        <w:t>bylo možné</w:t>
      </w:r>
      <w:r w:rsidRPr="00E0763E">
        <w:rPr>
          <w:rFonts w:cs="Times New Roman"/>
          <w:color w:val="000000"/>
        </w:rPr>
        <w:t xml:space="preserve"> až po pravomocném skončení trestního stíhání </w:t>
      </w:r>
      <w:r w:rsidR="006C083E" w:rsidRPr="00E0763E">
        <w:rPr>
          <w:rFonts w:cs="Times New Roman"/>
          <w:color w:val="000000"/>
        </w:rPr>
        <w:t xml:space="preserve">ve věci </w:t>
      </w:r>
      <w:r w:rsidRPr="00E0763E">
        <w:rPr>
          <w:rFonts w:cs="Times New Roman"/>
          <w:color w:val="000000"/>
        </w:rPr>
        <w:t xml:space="preserve">trestného činu, k jehož objasnění se obviněný zavázal, nikoli však dříve, než </w:t>
      </w:r>
      <w:r w:rsidR="006C083E" w:rsidRPr="00E0763E">
        <w:rPr>
          <w:rFonts w:cs="Times New Roman"/>
        </w:rPr>
        <w:t>marně uplynula</w:t>
      </w:r>
      <w:r w:rsidRPr="00E0763E">
        <w:rPr>
          <w:rFonts w:cs="Times New Roman"/>
        </w:rPr>
        <w:t xml:space="preserve"> lhůta k podání</w:t>
      </w:r>
      <w:r w:rsidRPr="00E0763E">
        <w:rPr>
          <w:rFonts w:cs="Times New Roman"/>
          <w:color w:val="000000"/>
        </w:rPr>
        <w:t xml:space="preserve"> dovolání, nebo </w:t>
      </w:r>
      <w:r w:rsidRPr="00E0763E">
        <w:rPr>
          <w:rFonts w:cs="Times New Roman"/>
        </w:rPr>
        <w:t>až poté, co bylo o dovolání</w:t>
      </w:r>
      <w:r w:rsidRPr="00E0763E">
        <w:rPr>
          <w:rFonts w:cs="Times New Roman"/>
          <w:color w:val="000000"/>
        </w:rPr>
        <w:t xml:space="preserve"> rozhodnuto.</w:t>
      </w:r>
    </w:p>
    <w:p w:rsidR="00015102" w:rsidRPr="00E0763E" w:rsidRDefault="00015102" w:rsidP="00493247">
      <w:pPr>
        <w:spacing w:after="0" w:line="360" w:lineRule="auto"/>
        <w:ind w:firstLine="708"/>
        <w:rPr>
          <w:rFonts w:cs="Times New Roman"/>
        </w:rPr>
      </w:pPr>
      <w:r w:rsidRPr="00E0763E">
        <w:rPr>
          <w:rFonts w:cs="Times New Roman"/>
        </w:rPr>
        <w:t>Předkládaný návrh institutu korunního svědka tedy navrhl nový institut, který zahrnoval</w:t>
      </w:r>
    </w:p>
    <w:p w:rsidR="00015102" w:rsidRPr="00E0763E" w:rsidRDefault="00015102" w:rsidP="00493247">
      <w:pPr>
        <w:pStyle w:val="Odstavecseseznamem"/>
        <w:numPr>
          <w:ilvl w:val="0"/>
          <w:numId w:val="37"/>
        </w:numPr>
        <w:spacing w:after="0" w:line="360" w:lineRule="auto"/>
        <w:rPr>
          <w:rFonts w:cs="Times New Roman"/>
        </w:rPr>
      </w:pPr>
      <w:r w:rsidRPr="00E0763E">
        <w:rPr>
          <w:rFonts w:cs="Times New Roman"/>
        </w:rPr>
        <w:t xml:space="preserve">dočasné přerušení trestního stíhání obviněného (pokud se přiznal k činu a podal informace o organizované kriminalitě, zavázal se vydat prospěch a nahradit škodu) a následně úplné </w:t>
      </w:r>
    </w:p>
    <w:p w:rsidR="00015102" w:rsidRPr="00E0763E" w:rsidRDefault="00015102" w:rsidP="00493247">
      <w:pPr>
        <w:pStyle w:val="Odstavecseseznamem"/>
        <w:numPr>
          <w:ilvl w:val="0"/>
          <w:numId w:val="37"/>
        </w:numPr>
        <w:spacing w:after="0" w:line="360" w:lineRule="auto"/>
        <w:rPr>
          <w:rFonts w:cs="Times New Roman"/>
        </w:rPr>
      </w:pPr>
      <w:r w:rsidRPr="00E0763E">
        <w:rPr>
          <w:rFonts w:cs="Times New Roman"/>
        </w:rPr>
        <w:t>zastavení trestního stíhání obviněného (pokud podal svědectví, které významně přispělo k objasnění organizované kriminality, vydal prospěch a nahradil škody a nedopustil se od přerušení stíhání žádného úmyslného trestného činu).</w:t>
      </w:r>
    </w:p>
    <w:p w:rsidR="00015102" w:rsidRPr="00E0763E" w:rsidRDefault="00015102" w:rsidP="00493247">
      <w:pPr>
        <w:spacing w:after="0" w:line="360" w:lineRule="auto"/>
        <w:ind w:firstLine="567"/>
        <w:rPr>
          <w:rFonts w:cs="Times New Roman"/>
        </w:rPr>
      </w:pPr>
      <w:r w:rsidRPr="00E0763E">
        <w:rPr>
          <w:rFonts w:cs="Times New Roman"/>
        </w:rPr>
        <w:t>Dočasně přerušit i zastavit trestní stíhání z uvedených důvodů mohl státní zástupce jen s předchozím písemným souhlasem nejvyššího státního zástupce.</w:t>
      </w:r>
    </w:p>
    <w:p w:rsidR="005A7865" w:rsidRPr="00E0763E" w:rsidRDefault="005A7865" w:rsidP="00493247">
      <w:pPr>
        <w:autoSpaceDE w:val="0"/>
        <w:autoSpaceDN w:val="0"/>
        <w:adjustRightInd w:val="0"/>
        <w:spacing w:after="0" w:line="360" w:lineRule="auto"/>
        <w:ind w:firstLine="360"/>
        <w:rPr>
          <w:rFonts w:cs="Times New Roman"/>
          <w:bCs/>
        </w:rPr>
      </w:pPr>
      <w:r w:rsidRPr="00E0763E">
        <w:rPr>
          <w:rFonts w:cs="Times New Roman"/>
        </w:rPr>
        <w:t xml:space="preserve">Hlasování </w:t>
      </w:r>
      <w:r w:rsidR="00015102" w:rsidRPr="00E0763E">
        <w:rPr>
          <w:rFonts w:cs="Times New Roman"/>
        </w:rPr>
        <w:t xml:space="preserve">o návrhu zákona </w:t>
      </w:r>
      <w:r w:rsidRPr="00E0763E">
        <w:rPr>
          <w:rFonts w:cs="Times New Roman"/>
        </w:rPr>
        <w:t xml:space="preserve">proběhlo </w:t>
      </w:r>
      <w:r w:rsidR="00015102" w:rsidRPr="00E0763E">
        <w:rPr>
          <w:rFonts w:cs="Times New Roman"/>
        </w:rPr>
        <w:t xml:space="preserve">dne </w:t>
      </w:r>
      <w:hyperlink r:id="rId12" w:anchor="174" w:history="1">
        <w:r w:rsidRPr="00E0763E">
          <w:rPr>
            <w:rStyle w:val="Hypertextovodkaz"/>
            <w:rFonts w:cs="Times New Roman"/>
            <w:color w:val="auto"/>
            <w:u w:val="none"/>
          </w:rPr>
          <w:t>16. 3. 2011</w:t>
        </w:r>
      </w:hyperlink>
      <w:r w:rsidRPr="00E0763E">
        <w:rPr>
          <w:rFonts w:cs="Times New Roman"/>
        </w:rPr>
        <w:t xml:space="preserve">, </w:t>
      </w:r>
      <w:r w:rsidR="006C083E" w:rsidRPr="00E0763E">
        <w:rPr>
          <w:rFonts w:cs="Times New Roman"/>
        </w:rPr>
        <w:t>n</w:t>
      </w:r>
      <w:r w:rsidRPr="00E0763E">
        <w:rPr>
          <w:rFonts w:cs="Times New Roman"/>
        </w:rPr>
        <w:t>ávrh zákona</w:t>
      </w:r>
      <w:r w:rsidR="00E4480D" w:rsidRPr="00E0763E">
        <w:rPr>
          <w:rFonts w:cs="Times New Roman"/>
        </w:rPr>
        <w:t xml:space="preserve"> byl</w:t>
      </w:r>
      <w:r w:rsidRPr="00E0763E">
        <w:rPr>
          <w:rFonts w:cs="Times New Roman"/>
        </w:rPr>
        <w:t xml:space="preserve"> </w:t>
      </w:r>
      <w:r w:rsidRPr="00E0763E">
        <w:rPr>
          <w:rFonts w:cs="Times New Roman"/>
          <w:bCs/>
        </w:rPr>
        <w:t xml:space="preserve">zamítnut. </w:t>
      </w:r>
    </w:p>
    <w:p w:rsidR="006E5D25" w:rsidRPr="00E0763E" w:rsidRDefault="006E5D25" w:rsidP="00493247">
      <w:pPr>
        <w:autoSpaceDE w:val="0"/>
        <w:autoSpaceDN w:val="0"/>
        <w:adjustRightInd w:val="0"/>
        <w:spacing w:after="0" w:line="360" w:lineRule="auto"/>
        <w:ind w:firstLine="360"/>
        <w:rPr>
          <w:rFonts w:cs="Times New Roman"/>
        </w:rPr>
      </w:pPr>
    </w:p>
    <w:p w:rsidR="00163B23" w:rsidRPr="00E0763E" w:rsidRDefault="000365FD" w:rsidP="00DF5BEF">
      <w:pPr>
        <w:pStyle w:val="Nadpis2"/>
        <w:numPr>
          <w:ilvl w:val="1"/>
          <w:numId w:val="5"/>
        </w:numPr>
      </w:pPr>
      <w:r w:rsidRPr="00E0763E">
        <w:t xml:space="preserve"> </w:t>
      </w:r>
      <w:bookmarkStart w:id="266" w:name="_Toc386387898"/>
      <w:r w:rsidR="00163B23" w:rsidRPr="00E0763E">
        <w:t>Reflexe institutu v</w:t>
      </w:r>
      <w:r w:rsidR="003F4F6E" w:rsidRPr="00E0763E">
        <w:t> </w:t>
      </w:r>
      <w:r w:rsidR="00163B23" w:rsidRPr="00E0763E">
        <w:t xml:space="preserve">hmotněprávních a </w:t>
      </w:r>
      <w:proofErr w:type="spellStart"/>
      <w:r w:rsidR="00163B23" w:rsidRPr="00E0763E">
        <w:t>procesně</w:t>
      </w:r>
      <w:r w:rsidR="00852028" w:rsidRPr="00E0763E">
        <w:t>právních</w:t>
      </w:r>
      <w:proofErr w:type="spellEnd"/>
      <w:r w:rsidR="00163B23" w:rsidRPr="00E0763E">
        <w:t xml:space="preserve"> předpisech před </w:t>
      </w:r>
      <w:r w:rsidR="00852028" w:rsidRPr="00E0763E">
        <w:t xml:space="preserve">rekodifikací </w:t>
      </w:r>
      <w:r w:rsidR="00163B23" w:rsidRPr="00E0763E">
        <w:t>trestního zákoníku</w:t>
      </w:r>
      <w:bookmarkEnd w:id="266"/>
    </w:p>
    <w:p w:rsidR="00886398" w:rsidRPr="00E0763E" w:rsidRDefault="00FF6285" w:rsidP="00493247">
      <w:pPr>
        <w:spacing w:after="0" w:line="360" w:lineRule="auto"/>
        <w:ind w:firstLine="709"/>
        <w:rPr>
          <w:rFonts w:cs="Times New Roman"/>
        </w:rPr>
      </w:pPr>
      <w:r w:rsidRPr="00E0763E">
        <w:rPr>
          <w:rFonts w:cs="Times New Roman"/>
          <w:szCs w:val="24"/>
        </w:rPr>
        <w:t xml:space="preserve">Ačkoliv je institut spolupracujícího obviněného </w:t>
      </w:r>
      <w:r w:rsidR="00C92D7F" w:rsidRPr="00E0763E">
        <w:rPr>
          <w:rFonts w:cs="Times New Roman"/>
          <w:szCs w:val="24"/>
        </w:rPr>
        <w:t>zakotven v</w:t>
      </w:r>
      <w:r w:rsidRPr="00E0763E">
        <w:rPr>
          <w:rFonts w:cs="Times New Roman"/>
          <w:szCs w:val="24"/>
        </w:rPr>
        <w:t xml:space="preserve"> české</w:t>
      </w:r>
      <w:r w:rsidR="00C92D7F" w:rsidRPr="00E0763E">
        <w:rPr>
          <w:rFonts w:cs="Times New Roman"/>
          <w:szCs w:val="24"/>
        </w:rPr>
        <w:t>m trestním</w:t>
      </w:r>
      <w:r w:rsidRPr="00E0763E">
        <w:rPr>
          <w:rFonts w:cs="Times New Roman"/>
          <w:szCs w:val="24"/>
        </w:rPr>
        <w:t xml:space="preserve"> práv</w:t>
      </w:r>
      <w:r w:rsidR="00C92D7F" w:rsidRPr="00E0763E">
        <w:rPr>
          <w:rFonts w:cs="Times New Roman"/>
          <w:szCs w:val="24"/>
        </w:rPr>
        <w:t>u</w:t>
      </w:r>
      <w:r w:rsidR="003F4F6E" w:rsidRPr="00E0763E">
        <w:rPr>
          <w:rFonts w:cs="Times New Roman"/>
          <w:szCs w:val="24"/>
        </w:rPr>
        <w:t xml:space="preserve"> </w:t>
      </w:r>
      <w:r w:rsidR="003153ED" w:rsidRPr="00E0763E">
        <w:rPr>
          <w:rFonts w:cs="Times New Roman"/>
          <w:szCs w:val="24"/>
        </w:rPr>
        <w:t xml:space="preserve">s účinností </w:t>
      </w:r>
      <w:r w:rsidRPr="00E0763E">
        <w:rPr>
          <w:rFonts w:cs="Times New Roman"/>
          <w:szCs w:val="24"/>
        </w:rPr>
        <w:t xml:space="preserve">od roku </w:t>
      </w:r>
      <w:r w:rsidR="003153ED" w:rsidRPr="00E0763E">
        <w:rPr>
          <w:rFonts w:cs="Times New Roman"/>
          <w:szCs w:val="24"/>
        </w:rPr>
        <w:t>2010</w:t>
      </w:r>
      <w:r w:rsidRPr="00E0763E">
        <w:rPr>
          <w:rFonts w:cs="Times New Roman"/>
          <w:szCs w:val="24"/>
        </w:rPr>
        <w:t xml:space="preserve"> v rámci rekodifikace tr</w:t>
      </w:r>
      <w:r w:rsidR="001E144D" w:rsidRPr="00E0763E">
        <w:rPr>
          <w:rFonts w:cs="Times New Roman"/>
          <w:szCs w:val="24"/>
        </w:rPr>
        <w:t xml:space="preserve">estního </w:t>
      </w:r>
      <w:r w:rsidR="00886398" w:rsidRPr="00E0763E">
        <w:rPr>
          <w:rFonts w:cs="Times New Roman"/>
          <w:szCs w:val="24"/>
        </w:rPr>
        <w:t>zákona</w:t>
      </w:r>
      <w:r w:rsidR="001E144D" w:rsidRPr="00E0763E">
        <w:rPr>
          <w:rFonts w:cs="Times New Roman"/>
          <w:szCs w:val="24"/>
        </w:rPr>
        <w:t xml:space="preserve">, již před tím </w:t>
      </w:r>
      <w:r w:rsidRPr="00E0763E">
        <w:rPr>
          <w:rFonts w:cs="Times New Roman"/>
          <w:szCs w:val="24"/>
        </w:rPr>
        <w:t>obsahovala právní úprava jak hmotně</w:t>
      </w:r>
      <w:r w:rsidR="003F4F6E" w:rsidRPr="00E0763E">
        <w:rPr>
          <w:rFonts w:cs="Times New Roman"/>
          <w:szCs w:val="24"/>
        </w:rPr>
        <w:t xml:space="preserve"> </w:t>
      </w:r>
      <w:r w:rsidRPr="00E0763E">
        <w:rPr>
          <w:rFonts w:cs="Times New Roman"/>
          <w:szCs w:val="24"/>
        </w:rPr>
        <w:t xml:space="preserve">právní, tak i procesně právní instituty, které </w:t>
      </w:r>
      <w:r w:rsidR="00731C20" w:rsidRPr="00E0763E">
        <w:rPr>
          <w:rFonts w:cs="Times New Roman"/>
          <w:szCs w:val="24"/>
        </w:rPr>
        <w:t>umožňovaly</w:t>
      </w:r>
      <w:r w:rsidRPr="00E0763E">
        <w:rPr>
          <w:rFonts w:cs="Times New Roman"/>
          <w:szCs w:val="24"/>
        </w:rPr>
        <w:t xml:space="preserve"> alespoň z části zohlednit úplné a pravdivé doznání pachatele trestného činu</w:t>
      </w:r>
      <w:r w:rsidR="003153ED" w:rsidRPr="00E0763E">
        <w:rPr>
          <w:rFonts w:cs="Times New Roman"/>
          <w:szCs w:val="24"/>
        </w:rPr>
        <w:t>, který spolupracoval s orgány činnými v trestním řízení.</w:t>
      </w:r>
      <w:r w:rsidR="00C75FB9" w:rsidRPr="00E0763E">
        <w:rPr>
          <w:rFonts w:cs="Times New Roman"/>
          <w:szCs w:val="24"/>
        </w:rPr>
        <w:t xml:space="preserve"> </w:t>
      </w:r>
      <w:r w:rsidRPr="00E0763E">
        <w:rPr>
          <w:rFonts w:cs="Times New Roman"/>
          <w:szCs w:val="24"/>
        </w:rPr>
        <w:t xml:space="preserve">V zákoně č. 140/1961 (trestním zákoně) se zohlednilo takové jednání pachatele v případě, kdy dle § 33 písm. i) svůj trestný čin sám oznámil úřadům, písm. j) při objasňování své trestné činnosti napomáhal příslušným orgánům, nebo </w:t>
      </w:r>
      <w:r w:rsidRPr="00E0763E">
        <w:rPr>
          <w:rFonts w:cs="Times New Roman"/>
          <w:szCs w:val="24"/>
        </w:rPr>
        <w:lastRenderedPageBreak/>
        <w:t>písm. k) přispěl k objasňování trestné činnosti spáchané ve prospěch zločinného spolčení. Další hmotně</w:t>
      </w:r>
      <w:r w:rsidR="00731C20" w:rsidRPr="00E0763E">
        <w:rPr>
          <w:rFonts w:cs="Times New Roman"/>
          <w:szCs w:val="24"/>
        </w:rPr>
        <w:t>p</w:t>
      </w:r>
      <w:r w:rsidRPr="00E0763E">
        <w:rPr>
          <w:rFonts w:cs="Times New Roman"/>
          <w:szCs w:val="24"/>
        </w:rPr>
        <w:t xml:space="preserve">rávní úprava byla obsažena v § 40 odst. 3 z. </w:t>
      </w:r>
      <w:proofErr w:type="gramStart"/>
      <w:r w:rsidRPr="00E0763E">
        <w:rPr>
          <w:rFonts w:cs="Times New Roman"/>
          <w:szCs w:val="24"/>
        </w:rPr>
        <w:t>č.</w:t>
      </w:r>
      <w:proofErr w:type="gramEnd"/>
      <w:r w:rsidRPr="00E0763E">
        <w:rPr>
          <w:rFonts w:cs="Times New Roman"/>
          <w:szCs w:val="24"/>
        </w:rPr>
        <w:t xml:space="preserve"> 140/1961, kdy soud mohl mimořádně snížit trest odnětí svobody pod dolní hranici </w:t>
      </w:r>
      <w:r w:rsidR="00731C20" w:rsidRPr="00E0763E">
        <w:rPr>
          <w:rFonts w:cs="Times New Roman"/>
          <w:szCs w:val="24"/>
        </w:rPr>
        <w:t>trestní sazby</w:t>
      </w:r>
      <w:r w:rsidRPr="00E0763E">
        <w:rPr>
          <w:rFonts w:cs="Times New Roman"/>
          <w:szCs w:val="24"/>
        </w:rPr>
        <w:t>, jestliže odsuz</w:t>
      </w:r>
      <w:r w:rsidR="00731C20" w:rsidRPr="00E0763E">
        <w:rPr>
          <w:rFonts w:cs="Times New Roman"/>
          <w:szCs w:val="24"/>
        </w:rPr>
        <w:t>oval</w:t>
      </w:r>
      <w:r w:rsidRPr="00E0763E">
        <w:rPr>
          <w:rFonts w:cs="Times New Roman"/>
          <w:szCs w:val="24"/>
        </w:rPr>
        <w:t xml:space="preserve"> pachatele, který významně přispěl k objasnění trestné činnosti spáchané ve prospěch zločinného spolčení nebo</w:t>
      </w:r>
      <w:r w:rsidR="00731C20" w:rsidRPr="00E0763E">
        <w:rPr>
          <w:rFonts w:cs="Times New Roman"/>
          <w:szCs w:val="24"/>
        </w:rPr>
        <w:t xml:space="preserve"> který</w:t>
      </w:r>
      <w:r w:rsidRPr="00E0763E">
        <w:rPr>
          <w:rFonts w:cs="Times New Roman"/>
          <w:szCs w:val="24"/>
        </w:rPr>
        <w:t xml:space="preserve"> napomohl zabránit trestné činnosti, kterou ve prospěch zločinného spolčení</w:t>
      </w:r>
      <w:r w:rsidR="00852028" w:rsidRPr="00E0763E">
        <w:rPr>
          <w:rStyle w:val="Znakapoznpodarou"/>
          <w:rFonts w:cs="Times New Roman"/>
          <w:szCs w:val="24"/>
        </w:rPr>
        <w:footnoteReference w:id="11"/>
      </w:r>
      <w:r w:rsidRPr="00E0763E">
        <w:rPr>
          <w:rFonts w:cs="Times New Roman"/>
          <w:szCs w:val="24"/>
        </w:rPr>
        <w:t xml:space="preserve"> jiný připravoval nebo se o ni pokusil, jestliže vzhledem k možnostem nápravy pachatele a povaze jím spáchané trestné činnosti má za to, že účelu trestu lze dosáhnout i trestem kratšího trvání.</w:t>
      </w:r>
      <w:r w:rsidR="003F4F6E" w:rsidRPr="00E0763E">
        <w:rPr>
          <w:rFonts w:cs="Times New Roman"/>
          <w:szCs w:val="24"/>
        </w:rPr>
        <w:t xml:space="preserve"> </w:t>
      </w:r>
      <w:proofErr w:type="spellStart"/>
      <w:r w:rsidR="003153ED" w:rsidRPr="00E0763E">
        <w:rPr>
          <w:rFonts w:cs="Times New Roman"/>
          <w:szCs w:val="24"/>
        </w:rPr>
        <w:t>Ust</w:t>
      </w:r>
      <w:proofErr w:type="spellEnd"/>
      <w:r w:rsidR="003153ED" w:rsidRPr="00E0763E">
        <w:rPr>
          <w:rFonts w:cs="Times New Roman"/>
          <w:szCs w:val="24"/>
        </w:rPr>
        <w:t xml:space="preserve">. § 40 odst. 3 </w:t>
      </w:r>
      <w:r w:rsidR="00886398" w:rsidRPr="00E0763E">
        <w:rPr>
          <w:rFonts w:cs="Times New Roman"/>
        </w:rPr>
        <w:t xml:space="preserve">z. </w:t>
      </w:r>
      <w:proofErr w:type="gramStart"/>
      <w:r w:rsidR="00886398" w:rsidRPr="00E0763E">
        <w:rPr>
          <w:rFonts w:cs="Times New Roman"/>
        </w:rPr>
        <w:t>č.</w:t>
      </w:r>
      <w:proofErr w:type="gramEnd"/>
      <w:r w:rsidR="00886398" w:rsidRPr="00E0763E">
        <w:rPr>
          <w:rFonts w:cs="Times New Roman"/>
        </w:rPr>
        <w:t xml:space="preserve"> 140/1961 Sb. </w:t>
      </w:r>
      <w:r w:rsidR="00731C20" w:rsidRPr="00E0763E">
        <w:rPr>
          <w:rFonts w:cs="Times New Roman"/>
          <w:szCs w:val="24"/>
        </w:rPr>
        <w:t>nebylo možné</w:t>
      </w:r>
      <w:r w:rsidR="003153ED" w:rsidRPr="00E0763E">
        <w:rPr>
          <w:rFonts w:cs="Times New Roman"/>
          <w:szCs w:val="24"/>
        </w:rPr>
        <w:t xml:space="preserve"> použít</w:t>
      </w:r>
      <w:r w:rsidR="00731C20" w:rsidRPr="00E0763E">
        <w:rPr>
          <w:rFonts w:cs="Times New Roman"/>
          <w:szCs w:val="24"/>
        </w:rPr>
        <w:t>,</w:t>
      </w:r>
      <w:r w:rsidR="003153ED" w:rsidRPr="00E0763E">
        <w:rPr>
          <w:rFonts w:cs="Times New Roman"/>
          <w:szCs w:val="24"/>
        </w:rPr>
        <w:t xml:space="preserve"> </w:t>
      </w:r>
      <w:r w:rsidR="00731C20" w:rsidRPr="00E0763E">
        <w:rPr>
          <w:rFonts w:cs="Times New Roman"/>
          <w:szCs w:val="24"/>
        </w:rPr>
        <w:t>jestliže pachatelé</w:t>
      </w:r>
      <w:r w:rsidR="003153ED" w:rsidRPr="00E0763E">
        <w:rPr>
          <w:rFonts w:cs="Times New Roman"/>
          <w:szCs w:val="24"/>
        </w:rPr>
        <w:t xml:space="preserve"> významně přispěli k objasnění trestné činnosti spáchané organizovanou skupinou.</w:t>
      </w:r>
      <w:r w:rsidR="009723D2" w:rsidRPr="00E0763E">
        <w:rPr>
          <w:rFonts w:cs="Times New Roman"/>
        </w:rPr>
        <w:t xml:space="preserve"> Návrh zákona ze dne 21. 10. 2004 </w:t>
      </w:r>
      <w:r w:rsidR="009723D2" w:rsidRPr="00E0763E">
        <w:rPr>
          <w:rFonts w:cs="Times New Roman"/>
          <w:szCs w:val="24"/>
        </w:rPr>
        <w:t>publikovaný ve sněmovním</w:t>
      </w:r>
      <w:r w:rsidR="00C75FB9" w:rsidRPr="00E0763E">
        <w:rPr>
          <w:rFonts w:cs="Times New Roman"/>
          <w:szCs w:val="24"/>
        </w:rPr>
        <w:t xml:space="preserve"> </w:t>
      </w:r>
      <w:r w:rsidR="009723D2" w:rsidRPr="00E0763E">
        <w:rPr>
          <w:rFonts w:cs="Times New Roman"/>
          <w:szCs w:val="24"/>
        </w:rPr>
        <w:t xml:space="preserve">tisku č. 802 </w:t>
      </w:r>
      <w:r w:rsidR="009723D2" w:rsidRPr="00E0763E">
        <w:rPr>
          <w:rFonts w:cs="Times New Roman"/>
        </w:rPr>
        <w:t xml:space="preserve">navrhoval zavedení nového odstavce v § 40 z. </w:t>
      </w:r>
      <w:proofErr w:type="gramStart"/>
      <w:r w:rsidR="009723D2" w:rsidRPr="00E0763E">
        <w:rPr>
          <w:rFonts w:cs="Times New Roman"/>
        </w:rPr>
        <w:t>č.</w:t>
      </w:r>
      <w:proofErr w:type="gramEnd"/>
      <w:r w:rsidR="009723D2" w:rsidRPr="00E0763E">
        <w:rPr>
          <w:rFonts w:cs="Times New Roman"/>
        </w:rPr>
        <w:t xml:space="preserve"> 140/1961 Sb.</w:t>
      </w:r>
      <w:r w:rsidR="00731C20" w:rsidRPr="00E0763E">
        <w:rPr>
          <w:rFonts w:cs="Times New Roman"/>
        </w:rPr>
        <w:t>, podle něhož by</w:t>
      </w:r>
      <w:r w:rsidR="009723D2" w:rsidRPr="00E0763E">
        <w:rPr>
          <w:rFonts w:cs="Times New Roman"/>
        </w:rPr>
        <w:t xml:space="preserve"> soud mohl snížit trest odnětí svobody pod dolní hranici trestní sazby také spolupracujícímu obviněnému, který splnil podmínky podle zvláštního zákona (tj. podle </w:t>
      </w:r>
      <w:proofErr w:type="spellStart"/>
      <w:r w:rsidR="009723D2" w:rsidRPr="00E0763E">
        <w:rPr>
          <w:rFonts w:cs="Times New Roman"/>
        </w:rPr>
        <w:t>z.č</w:t>
      </w:r>
      <w:proofErr w:type="spellEnd"/>
      <w:r w:rsidR="009723D2" w:rsidRPr="00E0763E">
        <w:rPr>
          <w:rFonts w:cs="Times New Roman"/>
        </w:rPr>
        <w:t>. 141/1961 Sb.).</w:t>
      </w:r>
      <w:r w:rsidR="003F4F6E" w:rsidRPr="00E0763E">
        <w:rPr>
          <w:rFonts w:cs="Times New Roman"/>
        </w:rPr>
        <w:t xml:space="preserve"> </w:t>
      </w:r>
      <w:r w:rsidR="009723D2" w:rsidRPr="00E0763E">
        <w:rPr>
          <w:rFonts w:cs="Times New Roman"/>
          <w:szCs w:val="24"/>
        </w:rPr>
        <w:t>Dle důvodové zprávy k návrhu zákona</w:t>
      </w:r>
      <w:r w:rsidR="00886398" w:rsidRPr="00E0763E">
        <w:rPr>
          <w:rFonts w:cs="Times New Roman"/>
          <w:szCs w:val="24"/>
        </w:rPr>
        <w:t xml:space="preserve"> sice z.</w:t>
      </w:r>
      <w:r w:rsidR="0094630C" w:rsidRPr="00E0763E">
        <w:rPr>
          <w:rFonts w:cs="Times New Roman"/>
          <w:szCs w:val="24"/>
        </w:rPr>
        <w:t xml:space="preserve"> </w:t>
      </w:r>
      <w:proofErr w:type="gramStart"/>
      <w:r w:rsidR="00886398" w:rsidRPr="00E0763E">
        <w:rPr>
          <w:rFonts w:cs="Times New Roman"/>
          <w:szCs w:val="24"/>
        </w:rPr>
        <w:t>č.</w:t>
      </w:r>
      <w:proofErr w:type="gramEnd"/>
      <w:r w:rsidR="00886398" w:rsidRPr="00E0763E">
        <w:rPr>
          <w:rFonts w:cs="Times New Roman"/>
          <w:szCs w:val="24"/>
        </w:rPr>
        <w:t xml:space="preserve"> 141/1961 Sb. </w:t>
      </w:r>
      <w:r w:rsidR="00886398" w:rsidRPr="00E0763E">
        <w:rPr>
          <w:rFonts w:cs="Times New Roman"/>
        </w:rPr>
        <w:t>obsahuje některé</w:t>
      </w:r>
      <w:r w:rsidR="00731C20" w:rsidRPr="00E0763E">
        <w:rPr>
          <w:rFonts w:cs="Times New Roman"/>
        </w:rPr>
        <w:t xml:space="preserve"> prvky</w:t>
      </w:r>
      <w:r w:rsidR="00886398" w:rsidRPr="00E0763E">
        <w:rPr>
          <w:rFonts w:cs="Times New Roman"/>
        </w:rPr>
        <w:t xml:space="preserve"> motivující ke spolupráci s orgány činnými v trestním řízení, tyto však nejsou dostatečné, neboť stíhané osoby nemají jistotu, </w:t>
      </w:r>
      <w:r w:rsidR="00731C20" w:rsidRPr="00E0763E">
        <w:rPr>
          <w:rFonts w:cs="Times New Roman"/>
        </w:rPr>
        <w:t xml:space="preserve">že soud vezme </w:t>
      </w:r>
      <w:r w:rsidR="00886398" w:rsidRPr="00E0763E">
        <w:rPr>
          <w:rFonts w:cs="Times New Roman"/>
        </w:rPr>
        <w:t>jejich ochotu ke spolupráci v potaz při rozhodování o</w:t>
      </w:r>
      <w:r w:rsidR="0094630C" w:rsidRPr="00E0763E">
        <w:rPr>
          <w:rFonts w:cs="Times New Roman"/>
        </w:rPr>
        <w:t> t</w:t>
      </w:r>
      <w:r w:rsidR="00886398" w:rsidRPr="00E0763E">
        <w:rPr>
          <w:rFonts w:cs="Times New Roman"/>
        </w:rPr>
        <w:t>restu.</w:t>
      </w:r>
      <w:r w:rsidR="00C75FB9" w:rsidRPr="00E0763E">
        <w:rPr>
          <w:rFonts w:cs="Times New Roman"/>
        </w:rPr>
        <w:t xml:space="preserve"> </w:t>
      </w:r>
      <w:r w:rsidR="00731C20" w:rsidRPr="00E0763E">
        <w:rPr>
          <w:rFonts w:cs="Times New Roman"/>
        </w:rPr>
        <w:t>Zpráva rovněž</w:t>
      </w:r>
      <w:r w:rsidR="00C75FB9" w:rsidRPr="00E0763E">
        <w:rPr>
          <w:rFonts w:cs="Times New Roman"/>
        </w:rPr>
        <w:t xml:space="preserve"> </w:t>
      </w:r>
      <w:r w:rsidR="00731C20" w:rsidRPr="00E0763E">
        <w:rPr>
          <w:rFonts w:cs="Times New Roman"/>
        </w:rPr>
        <w:t>u</w:t>
      </w:r>
      <w:r w:rsidR="00886398" w:rsidRPr="00E0763E">
        <w:rPr>
          <w:rFonts w:cs="Times New Roman"/>
        </w:rPr>
        <w:t>pozorňuje na chybějící institut, který by dostatečně motivoval členy zločineckých spolčení či organizovaných skupin k tomu, aby od setrvání v těchto skupinách upustili, začali spolupracovat s orgány činnými v trestním řízení a poskytli jim výpověď o</w:t>
      </w:r>
      <w:r w:rsidR="0094630C" w:rsidRPr="00E0763E">
        <w:rPr>
          <w:rFonts w:cs="Times New Roman"/>
        </w:rPr>
        <w:t> </w:t>
      </w:r>
      <w:r w:rsidR="00886398" w:rsidRPr="00E0763E">
        <w:rPr>
          <w:rFonts w:cs="Times New Roman"/>
        </w:rPr>
        <w:t xml:space="preserve">činnosti a členech těchto skupin. Využívání takových osob (korunních svědků) v řízeních proti pachatelům organizované trestné činnosti se totiž jeví jako užitečný nástroj k proniknutí do struktury zločinecké organizace, jejímu rozbití a odhalení její trestné činnosti. </w:t>
      </w:r>
    </w:p>
    <w:p w:rsidR="00FF6285" w:rsidRPr="00E0763E" w:rsidRDefault="00852028" w:rsidP="00493247">
      <w:pPr>
        <w:pStyle w:val="Odstavecseseznamem"/>
        <w:spacing w:after="0" w:line="360" w:lineRule="auto"/>
        <w:ind w:left="0" w:firstLine="360"/>
        <w:rPr>
          <w:rFonts w:cs="Times New Roman"/>
          <w:szCs w:val="24"/>
        </w:rPr>
      </w:pPr>
      <w:r w:rsidRPr="00E0763E">
        <w:rPr>
          <w:rFonts w:cs="Times New Roman"/>
          <w:szCs w:val="24"/>
        </w:rPr>
        <w:t>N</w:t>
      </w:r>
      <w:r w:rsidR="00FF6285" w:rsidRPr="00E0763E">
        <w:rPr>
          <w:rFonts w:cs="Times New Roman"/>
          <w:szCs w:val="24"/>
        </w:rPr>
        <w:t>ovela č. 265/2001 Sb.</w:t>
      </w:r>
      <w:r w:rsidRPr="00E0763E">
        <w:rPr>
          <w:rFonts w:cs="Times New Roman"/>
          <w:szCs w:val="24"/>
        </w:rPr>
        <w:t xml:space="preserve"> ze dne ze dne 29. června 2001 </w:t>
      </w:r>
      <w:r w:rsidR="00563931" w:rsidRPr="00E0763E">
        <w:rPr>
          <w:rFonts w:cs="Times New Roman"/>
          <w:szCs w:val="24"/>
        </w:rPr>
        <w:t>zavedla v § 172</w:t>
      </w:r>
      <w:r w:rsidR="00FF6285" w:rsidRPr="00E0763E">
        <w:rPr>
          <w:rFonts w:cs="Times New Roman"/>
          <w:szCs w:val="24"/>
        </w:rPr>
        <w:t xml:space="preserve"> odst. 2 písm. c) možnost, kdy státní zástupce </w:t>
      </w:r>
      <w:r w:rsidR="001E144D" w:rsidRPr="00E0763E">
        <w:rPr>
          <w:rFonts w:cs="Times New Roman"/>
          <w:szCs w:val="24"/>
        </w:rPr>
        <w:t>mohl</w:t>
      </w:r>
      <w:r w:rsidR="00FF6285" w:rsidRPr="00E0763E">
        <w:rPr>
          <w:rFonts w:cs="Times New Roman"/>
          <w:szCs w:val="24"/>
        </w:rPr>
        <w:t xml:space="preserve"> zastavit trestní stíhání, a to jestliže vzhledem k významu a míře porušení nebo ohrožení chráněného zájmu, který byl dotčen, způsobu provedení činu a jeho následk</w:t>
      </w:r>
      <w:r w:rsidR="004B17F2" w:rsidRPr="00E0763E">
        <w:rPr>
          <w:rFonts w:cs="Times New Roman"/>
          <w:szCs w:val="24"/>
        </w:rPr>
        <w:t>ů</w:t>
      </w:r>
      <w:r w:rsidR="00FF6285" w:rsidRPr="00E0763E">
        <w:rPr>
          <w:rFonts w:cs="Times New Roman"/>
          <w:szCs w:val="24"/>
        </w:rPr>
        <w:t xml:space="preserve">, nebo okolnostem, za nichž byl čin spáchán, a vzhledem k chování obviněného po spáchání činu, zejména k jeho snaze nahradit škodu nebo odstranit jiné škodlivé následky činu, je zřejmé, že účelu trestního řízení bylo dosaženo. V úvahu přichází i </w:t>
      </w:r>
      <w:proofErr w:type="spellStart"/>
      <w:r w:rsidR="00FF6285" w:rsidRPr="00E0763E">
        <w:rPr>
          <w:rFonts w:cs="Times New Roman"/>
          <w:szCs w:val="24"/>
        </w:rPr>
        <w:t>ust</w:t>
      </w:r>
      <w:proofErr w:type="spellEnd"/>
      <w:r w:rsidR="00FF6285" w:rsidRPr="00E0763E">
        <w:rPr>
          <w:rFonts w:cs="Times New Roman"/>
          <w:szCs w:val="24"/>
        </w:rPr>
        <w:t xml:space="preserve">. § 159a odst. 1 </w:t>
      </w:r>
      <w:proofErr w:type="spellStart"/>
      <w:r w:rsidR="00FF6285" w:rsidRPr="00E0763E">
        <w:rPr>
          <w:rFonts w:cs="Times New Roman"/>
          <w:szCs w:val="24"/>
        </w:rPr>
        <w:t>TŘ</w:t>
      </w:r>
      <w:proofErr w:type="spellEnd"/>
      <w:r w:rsidR="00C75FB9" w:rsidRPr="00E0763E">
        <w:rPr>
          <w:rFonts w:cs="Times New Roman"/>
          <w:szCs w:val="24"/>
        </w:rPr>
        <w:t xml:space="preserve"> </w:t>
      </w:r>
      <w:r w:rsidR="00FF6285" w:rsidRPr="00E0763E">
        <w:rPr>
          <w:rFonts w:cs="Times New Roman"/>
          <w:szCs w:val="24"/>
        </w:rPr>
        <w:t xml:space="preserve">o odložení věci před zahájením trestního stíhání, </w:t>
      </w:r>
      <w:r w:rsidR="00563931" w:rsidRPr="00E0763E">
        <w:rPr>
          <w:rFonts w:cs="Times New Roman"/>
          <w:szCs w:val="24"/>
        </w:rPr>
        <w:t xml:space="preserve">které mohl odložit </w:t>
      </w:r>
      <w:r w:rsidR="00FF6285" w:rsidRPr="00E0763E">
        <w:rPr>
          <w:rFonts w:cs="Times New Roman"/>
          <w:szCs w:val="24"/>
        </w:rPr>
        <w:t>nikoli jen státní</w:t>
      </w:r>
      <w:r w:rsidR="004B17F2" w:rsidRPr="00E0763E">
        <w:rPr>
          <w:rFonts w:cs="Times New Roman"/>
          <w:szCs w:val="24"/>
        </w:rPr>
        <w:t xml:space="preserve"> </w:t>
      </w:r>
      <w:r w:rsidR="00FF6285" w:rsidRPr="00E0763E">
        <w:rPr>
          <w:rFonts w:cs="Times New Roman"/>
          <w:szCs w:val="24"/>
        </w:rPr>
        <w:lastRenderedPageBreak/>
        <w:t xml:space="preserve">zástupce, ale i </w:t>
      </w:r>
      <w:r w:rsidR="00563931" w:rsidRPr="00E0763E">
        <w:rPr>
          <w:rFonts w:cs="Times New Roman"/>
          <w:szCs w:val="24"/>
        </w:rPr>
        <w:t>policejní orgán</w:t>
      </w:r>
      <w:r w:rsidR="00FF6285" w:rsidRPr="00E0763E">
        <w:rPr>
          <w:rFonts w:cs="Times New Roman"/>
          <w:szCs w:val="24"/>
        </w:rPr>
        <w:t xml:space="preserve">, a dále teoreticky i </w:t>
      </w:r>
      <w:proofErr w:type="spellStart"/>
      <w:r w:rsidR="00FF6285" w:rsidRPr="00E0763E">
        <w:rPr>
          <w:rFonts w:cs="Times New Roman"/>
          <w:szCs w:val="24"/>
        </w:rPr>
        <w:t>ust</w:t>
      </w:r>
      <w:proofErr w:type="spellEnd"/>
      <w:r w:rsidR="00FF6285" w:rsidRPr="00E0763E">
        <w:rPr>
          <w:rFonts w:cs="Times New Roman"/>
          <w:szCs w:val="24"/>
        </w:rPr>
        <w:t xml:space="preserve">. § 159b </w:t>
      </w:r>
      <w:proofErr w:type="spellStart"/>
      <w:r w:rsidR="00FF6285" w:rsidRPr="00E0763E">
        <w:rPr>
          <w:rFonts w:cs="Times New Roman"/>
          <w:szCs w:val="24"/>
        </w:rPr>
        <w:t>TŘ</w:t>
      </w:r>
      <w:proofErr w:type="spellEnd"/>
      <w:r w:rsidR="00FF6285" w:rsidRPr="00E0763E">
        <w:rPr>
          <w:rFonts w:cs="Times New Roman"/>
          <w:szCs w:val="24"/>
        </w:rPr>
        <w:t xml:space="preserve">, kde se ovšem </w:t>
      </w:r>
      <w:r w:rsidR="002F045C" w:rsidRPr="00E0763E">
        <w:rPr>
          <w:rFonts w:cs="Times New Roman"/>
          <w:szCs w:val="24"/>
        </w:rPr>
        <w:t>jedn</w:t>
      </w:r>
      <w:r w:rsidR="004B17F2" w:rsidRPr="00E0763E">
        <w:rPr>
          <w:rFonts w:cs="Times New Roman"/>
          <w:szCs w:val="24"/>
        </w:rPr>
        <w:t xml:space="preserve">á </w:t>
      </w:r>
      <w:r w:rsidR="00FF6285" w:rsidRPr="00E0763E">
        <w:rPr>
          <w:rFonts w:cs="Times New Roman"/>
          <w:szCs w:val="24"/>
        </w:rPr>
        <w:t>pouze o</w:t>
      </w:r>
      <w:r w:rsidR="0094630C" w:rsidRPr="00E0763E">
        <w:rPr>
          <w:rFonts w:cs="Times New Roman"/>
          <w:szCs w:val="24"/>
        </w:rPr>
        <w:t> d</w:t>
      </w:r>
      <w:r w:rsidR="00FF6285" w:rsidRPr="00E0763E">
        <w:rPr>
          <w:rFonts w:cs="Times New Roman"/>
          <w:szCs w:val="24"/>
        </w:rPr>
        <w:t>očasné odložení trestního stíhání.</w:t>
      </w:r>
      <w:r w:rsidR="00FF6285" w:rsidRPr="00E0763E">
        <w:rPr>
          <w:rStyle w:val="Znakapoznpodarou"/>
          <w:rFonts w:cs="Times New Roman"/>
          <w:szCs w:val="24"/>
        </w:rPr>
        <w:footnoteReference w:id="12"/>
      </w:r>
    </w:p>
    <w:p w:rsidR="00874AD6" w:rsidRPr="00E0763E" w:rsidRDefault="00874AD6" w:rsidP="00493247">
      <w:pPr>
        <w:pStyle w:val="Odstavecseseznamem"/>
        <w:spacing w:after="0" w:line="360" w:lineRule="auto"/>
        <w:ind w:left="0" w:firstLine="360"/>
        <w:rPr>
          <w:rFonts w:cs="Times New Roman"/>
          <w:szCs w:val="24"/>
        </w:rPr>
      </w:pPr>
    </w:p>
    <w:p w:rsidR="0094441D" w:rsidRPr="00E0763E" w:rsidRDefault="00256B25" w:rsidP="00DF5BEF">
      <w:pPr>
        <w:pStyle w:val="Nadpis2"/>
        <w:numPr>
          <w:ilvl w:val="1"/>
          <w:numId w:val="5"/>
        </w:numPr>
      </w:pPr>
      <w:bookmarkStart w:id="267" w:name="_Toc386387899"/>
      <w:r w:rsidRPr="00E0763E">
        <w:t>V</w:t>
      </w:r>
      <w:r w:rsidR="008B2CB9" w:rsidRPr="00E0763E">
        <w:t>ymezení pojmu spolupracujíc</w:t>
      </w:r>
      <w:r w:rsidR="0095726B" w:rsidRPr="00E0763E">
        <w:t>í</w:t>
      </w:r>
      <w:r w:rsidR="008B2CB9" w:rsidRPr="00E0763E">
        <w:t xml:space="preserve"> obviněn</w:t>
      </w:r>
      <w:r w:rsidR="0095726B" w:rsidRPr="00E0763E">
        <w:t>ý</w:t>
      </w:r>
      <w:bookmarkEnd w:id="267"/>
    </w:p>
    <w:p w:rsidR="00F13AFA" w:rsidRPr="00E0763E" w:rsidRDefault="00937EA5" w:rsidP="00493247">
      <w:pPr>
        <w:spacing w:after="0" w:line="360" w:lineRule="auto"/>
        <w:ind w:firstLine="277"/>
        <w:rPr>
          <w:rFonts w:cs="Times New Roman"/>
          <w:szCs w:val="24"/>
        </w:rPr>
      </w:pPr>
      <w:r w:rsidRPr="00E0763E">
        <w:rPr>
          <w:rFonts w:cs="Times New Roman"/>
          <w:szCs w:val="24"/>
        </w:rPr>
        <w:t xml:space="preserve">Ustanovení o spolupracujícím obviněném </w:t>
      </w:r>
      <w:r w:rsidR="008B2CB9" w:rsidRPr="00E0763E">
        <w:rPr>
          <w:rFonts w:cs="Times New Roman"/>
          <w:szCs w:val="24"/>
        </w:rPr>
        <w:t xml:space="preserve">zavedl do českého právního řádu trestní zákoník 40/2009 a na něj navazující novela 41/2009 Sb. </w:t>
      </w:r>
      <w:r w:rsidR="004B17F2" w:rsidRPr="00E0763E">
        <w:rPr>
          <w:rFonts w:cs="Times New Roman"/>
          <w:szCs w:val="24"/>
        </w:rPr>
        <w:t>V</w:t>
      </w:r>
      <w:r w:rsidR="00C92D7F" w:rsidRPr="00E0763E">
        <w:rPr>
          <w:rFonts w:cs="Times New Roman"/>
          <w:szCs w:val="24"/>
        </w:rPr>
        <w:t xml:space="preserve"> českém právu </w:t>
      </w:r>
      <w:r w:rsidR="004B17F2" w:rsidRPr="00E0763E">
        <w:rPr>
          <w:rFonts w:cs="Times New Roman"/>
          <w:szCs w:val="24"/>
        </w:rPr>
        <w:t>se jednalo o</w:t>
      </w:r>
      <w:r w:rsidR="001E144D" w:rsidRPr="00E0763E">
        <w:rPr>
          <w:rFonts w:cs="Times New Roman"/>
          <w:szCs w:val="24"/>
        </w:rPr>
        <w:t xml:space="preserve"> </w:t>
      </w:r>
      <w:r w:rsidR="002F045C" w:rsidRPr="00E0763E">
        <w:rPr>
          <w:rFonts w:cs="Times New Roman"/>
          <w:szCs w:val="24"/>
        </w:rPr>
        <w:t>n</w:t>
      </w:r>
      <w:r w:rsidRPr="00E0763E">
        <w:rPr>
          <w:rFonts w:cs="Times New Roman"/>
          <w:szCs w:val="24"/>
        </w:rPr>
        <w:t>ový institut</w:t>
      </w:r>
      <w:r w:rsidR="008B2CB9" w:rsidRPr="00E0763E">
        <w:rPr>
          <w:rFonts w:cs="Times New Roman"/>
          <w:szCs w:val="24"/>
        </w:rPr>
        <w:t>, který nabyl účinnosti</w:t>
      </w:r>
      <w:r w:rsidR="00896749" w:rsidRPr="00E0763E">
        <w:rPr>
          <w:rFonts w:cs="Times New Roman"/>
          <w:szCs w:val="24"/>
        </w:rPr>
        <w:t xml:space="preserve"> od 1. 1. 2010. </w:t>
      </w:r>
      <w:r w:rsidR="00C92D7F" w:rsidRPr="00E0763E">
        <w:rPr>
          <w:rFonts w:cs="Times New Roman"/>
          <w:szCs w:val="24"/>
        </w:rPr>
        <w:t>Jak jsem již uvedla v předchozí kapitole</w:t>
      </w:r>
      <w:r w:rsidR="00B049CB" w:rsidRPr="00E0763E">
        <w:rPr>
          <w:rFonts w:cs="Times New Roman"/>
          <w:szCs w:val="24"/>
        </w:rPr>
        <w:t>,</w:t>
      </w:r>
      <w:r w:rsidR="00C92D7F" w:rsidRPr="00E0763E">
        <w:rPr>
          <w:rFonts w:cs="Times New Roman"/>
          <w:szCs w:val="24"/>
        </w:rPr>
        <w:t xml:space="preserve"> p</w:t>
      </w:r>
      <w:r w:rsidRPr="00E0763E">
        <w:rPr>
          <w:rFonts w:cs="Times New Roman"/>
          <w:szCs w:val="24"/>
        </w:rPr>
        <w:t>ředcházely dlouhé diskuze a řada návrhu jak</w:t>
      </w:r>
      <w:r w:rsidR="001E144D" w:rsidRPr="00E0763E">
        <w:rPr>
          <w:rFonts w:cs="Times New Roman"/>
          <w:szCs w:val="24"/>
        </w:rPr>
        <w:t>,</w:t>
      </w:r>
      <w:r w:rsidRPr="00E0763E">
        <w:rPr>
          <w:rFonts w:cs="Times New Roman"/>
          <w:szCs w:val="24"/>
        </w:rPr>
        <w:t xml:space="preserve"> a především v jaké</w:t>
      </w:r>
      <w:r w:rsidR="00B049CB" w:rsidRPr="00E0763E">
        <w:rPr>
          <w:rFonts w:cs="Times New Roman"/>
          <w:szCs w:val="24"/>
        </w:rPr>
        <w:t>m rozsahu</w:t>
      </w:r>
      <w:r w:rsidR="001E144D" w:rsidRPr="00E0763E">
        <w:rPr>
          <w:rFonts w:cs="Times New Roman"/>
          <w:szCs w:val="24"/>
        </w:rPr>
        <w:t>,</w:t>
      </w:r>
      <w:r w:rsidR="00B049CB" w:rsidRPr="00E0763E">
        <w:rPr>
          <w:rFonts w:cs="Times New Roman"/>
          <w:szCs w:val="24"/>
        </w:rPr>
        <w:t xml:space="preserve"> tento institut zavést. Dále se </w:t>
      </w:r>
      <w:r w:rsidR="001E144D" w:rsidRPr="00E0763E">
        <w:rPr>
          <w:rFonts w:cs="Times New Roman"/>
          <w:szCs w:val="24"/>
        </w:rPr>
        <w:t>budu věnovat i skutečnostem, které</w:t>
      </w:r>
      <w:r w:rsidR="003F4F6E" w:rsidRPr="00E0763E">
        <w:rPr>
          <w:rFonts w:cs="Times New Roman"/>
          <w:szCs w:val="24"/>
        </w:rPr>
        <w:t xml:space="preserve"> </w:t>
      </w:r>
      <w:r w:rsidR="001E144D" w:rsidRPr="00E0763E">
        <w:rPr>
          <w:rFonts w:cs="Times New Roman"/>
          <w:szCs w:val="24"/>
        </w:rPr>
        <w:t>odůvodňovaly</w:t>
      </w:r>
      <w:r w:rsidR="00805155" w:rsidRPr="00E0763E">
        <w:rPr>
          <w:rFonts w:cs="Times New Roman"/>
          <w:szCs w:val="24"/>
        </w:rPr>
        <w:t xml:space="preserve"> zavedení tohoto institutu</w:t>
      </w:r>
      <w:r w:rsidR="004B17F2" w:rsidRPr="00E0763E">
        <w:rPr>
          <w:rFonts w:cs="Times New Roman"/>
          <w:szCs w:val="24"/>
        </w:rPr>
        <w:t xml:space="preserve"> běžného</w:t>
      </w:r>
      <w:r w:rsidR="00805155" w:rsidRPr="00E0763E">
        <w:rPr>
          <w:rFonts w:cs="Times New Roman"/>
          <w:szCs w:val="24"/>
        </w:rPr>
        <w:t xml:space="preserve"> jak v evropských tak i </w:t>
      </w:r>
      <w:r w:rsidR="0017487C" w:rsidRPr="00E0763E">
        <w:rPr>
          <w:rFonts w:cs="Times New Roman"/>
          <w:szCs w:val="24"/>
        </w:rPr>
        <w:t>angloamerických</w:t>
      </w:r>
      <w:r w:rsidR="00805155" w:rsidRPr="00E0763E">
        <w:rPr>
          <w:rFonts w:cs="Times New Roman"/>
          <w:szCs w:val="24"/>
        </w:rPr>
        <w:t xml:space="preserve"> právních řádech, a to</w:t>
      </w:r>
      <w:r w:rsidR="00896749" w:rsidRPr="00E0763E">
        <w:rPr>
          <w:rFonts w:cs="Times New Roman"/>
          <w:szCs w:val="24"/>
        </w:rPr>
        <w:t xml:space="preserve"> z důvodu zefektivnění boje </w:t>
      </w:r>
      <w:r w:rsidR="008B2CB9" w:rsidRPr="00E0763E">
        <w:rPr>
          <w:rFonts w:cs="Times New Roman"/>
          <w:szCs w:val="24"/>
        </w:rPr>
        <w:t xml:space="preserve">jak </w:t>
      </w:r>
      <w:r w:rsidR="00896749" w:rsidRPr="00E0763E">
        <w:rPr>
          <w:rFonts w:cs="Times New Roman"/>
          <w:szCs w:val="24"/>
        </w:rPr>
        <w:t>proti organizovanému zločinu</w:t>
      </w:r>
      <w:r w:rsidR="00B049CB" w:rsidRPr="00E0763E">
        <w:rPr>
          <w:rFonts w:cs="Times New Roman"/>
          <w:szCs w:val="24"/>
        </w:rPr>
        <w:t>, tak především proti korupci a na ni navazující další trestn</w:t>
      </w:r>
      <w:r w:rsidR="00745476" w:rsidRPr="00E0763E">
        <w:rPr>
          <w:rFonts w:cs="Times New Roman"/>
          <w:szCs w:val="24"/>
        </w:rPr>
        <w:t>é</w:t>
      </w:r>
      <w:r w:rsidR="00B049CB" w:rsidRPr="00E0763E">
        <w:rPr>
          <w:rFonts w:cs="Times New Roman"/>
          <w:szCs w:val="24"/>
        </w:rPr>
        <w:t xml:space="preserve"> </w:t>
      </w:r>
      <w:r w:rsidR="00745476" w:rsidRPr="00E0763E">
        <w:rPr>
          <w:rFonts w:cs="Times New Roman"/>
          <w:szCs w:val="24"/>
        </w:rPr>
        <w:t>č</w:t>
      </w:r>
      <w:r w:rsidR="00B049CB" w:rsidRPr="00E0763E">
        <w:rPr>
          <w:rFonts w:cs="Times New Roman"/>
          <w:szCs w:val="24"/>
        </w:rPr>
        <w:t>innost</w:t>
      </w:r>
      <w:r w:rsidR="00745476" w:rsidRPr="00E0763E">
        <w:rPr>
          <w:rFonts w:cs="Times New Roman"/>
          <w:szCs w:val="24"/>
        </w:rPr>
        <w:t>i</w:t>
      </w:r>
      <w:r w:rsidR="00B049CB" w:rsidRPr="00E0763E">
        <w:rPr>
          <w:rFonts w:cs="Times New Roman"/>
          <w:szCs w:val="24"/>
        </w:rPr>
        <w:t>, kter</w:t>
      </w:r>
      <w:r w:rsidR="00745476" w:rsidRPr="00E0763E">
        <w:rPr>
          <w:rFonts w:cs="Times New Roman"/>
          <w:szCs w:val="24"/>
        </w:rPr>
        <w:t xml:space="preserve">á svou formou </w:t>
      </w:r>
      <w:r w:rsidR="00B049CB" w:rsidRPr="00E0763E">
        <w:rPr>
          <w:rFonts w:cs="Times New Roman"/>
          <w:szCs w:val="24"/>
        </w:rPr>
        <w:t>patří k těm</w:t>
      </w:r>
      <w:r w:rsidR="00745476" w:rsidRPr="00E0763E">
        <w:rPr>
          <w:rFonts w:cs="Times New Roman"/>
          <w:szCs w:val="24"/>
        </w:rPr>
        <w:t xml:space="preserve"> pro celou společnost</w:t>
      </w:r>
      <w:r w:rsidR="00B049CB" w:rsidRPr="00E0763E">
        <w:rPr>
          <w:rFonts w:cs="Times New Roman"/>
          <w:szCs w:val="24"/>
        </w:rPr>
        <w:t xml:space="preserve"> nejzávažn</w:t>
      </w:r>
      <w:r w:rsidR="00745476" w:rsidRPr="00E0763E">
        <w:rPr>
          <w:rFonts w:cs="Times New Roman"/>
          <w:szCs w:val="24"/>
        </w:rPr>
        <w:t>ějším a</w:t>
      </w:r>
      <w:r w:rsidR="00B049CB" w:rsidRPr="00E0763E">
        <w:rPr>
          <w:rFonts w:cs="Times New Roman"/>
          <w:szCs w:val="24"/>
        </w:rPr>
        <w:t xml:space="preserve"> </w:t>
      </w:r>
      <w:r w:rsidR="00745476" w:rsidRPr="00E0763E">
        <w:rPr>
          <w:rFonts w:cs="Times New Roman"/>
          <w:szCs w:val="24"/>
        </w:rPr>
        <w:t>nej</w:t>
      </w:r>
      <w:r w:rsidR="00B049CB" w:rsidRPr="00E0763E">
        <w:rPr>
          <w:rFonts w:cs="Times New Roman"/>
          <w:szCs w:val="24"/>
        </w:rPr>
        <w:t>nebezpečn</w:t>
      </w:r>
      <w:r w:rsidR="00745476" w:rsidRPr="00E0763E">
        <w:rPr>
          <w:rFonts w:cs="Times New Roman"/>
          <w:szCs w:val="24"/>
        </w:rPr>
        <w:t>ějším</w:t>
      </w:r>
      <w:r w:rsidR="00B049CB" w:rsidRPr="00E0763E">
        <w:rPr>
          <w:rFonts w:cs="Times New Roman"/>
          <w:szCs w:val="24"/>
        </w:rPr>
        <w:t xml:space="preserve"> </w:t>
      </w:r>
      <w:r w:rsidR="00745476" w:rsidRPr="00E0763E">
        <w:rPr>
          <w:rFonts w:cs="Times New Roman"/>
          <w:szCs w:val="24"/>
        </w:rPr>
        <w:t xml:space="preserve">typům trestné činnosti </w:t>
      </w:r>
      <w:r w:rsidR="00B049CB" w:rsidRPr="00E0763E">
        <w:rPr>
          <w:rFonts w:cs="Times New Roman"/>
          <w:szCs w:val="24"/>
        </w:rPr>
        <w:t>a kter</w:t>
      </w:r>
      <w:r w:rsidR="006941B5" w:rsidRPr="00E0763E">
        <w:rPr>
          <w:rFonts w:cs="Times New Roman"/>
          <w:szCs w:val="24"/>
        </w:rPr>
        <w:t>á</w:t>
      </w:r>
      <w:r w:rsidR="00B049CB" w:rsidRPr="00E0763E">
        <w:rPr>
          <w:rFonts w:cs="Times New Roman"/>
          <w:szCs w:val="24"/>
        </w:rPr>
        <w:t xml:space="preserve"> </w:t>
      </w:r>
      <w:r w:rsidR="00896749" w:rsidRPr="00E0763E">
        <w:rPr>
          <w:rFonts w:cs="Times New Roman"/>
          <w:szCs w:val="24"/>
        </w:rPr>
        <w:t>vyžaduj</w:t>
      </w:r>
      <w:r w:rsidR="006941B5" w:rsidRPr="00E0763E">
        <w:rPr>
          <w:rFonts w:cs="Times New Roman"/>
          <w:szCs w:val="24"/>
        </w:rPr>
        <w:t>e</w:t>
      </w:r>
      <w:r w:rsidR="00896749" w:rsidRPr="00E0763E">
        <w:rPr>
          <w:rFonts w:cs="Times New Roman"/>
          <w:szCs w:val="24"/>
        </w:rPr>
        <w:t xml:space="preserve"> i ade</w:t>
      </w:r>
      <w:r w:rsidR="00B049CB" w:rsidRPr="00E0763E">
        <w:rPr>
          <w:rFonts w:cs="Times New Roman"/>
          <w:szCs w:val="24"/>
        </w:rPr>
        <w:t xml:space="preserve">kvátní opatření ze strany státu. </w:t>
      </w:r>
      <w:r w:rsidR="001E144D" w:rsidRPr="00E0763E">
        <w:rPr>
          <w:rFonts w:cs="Times New Roman"/>
          <w:szCs w:val="24"/>
        </w:rPr>
        <w:t>Každý</w:t>
      </w:r>
      <w:r w:rsidR="00B049CB" w:rsidRPr="00E0763E">
        <w:rPr>
          <w:rFonts w:cs="Times New Roman"/>
          <w:szCs w:val="24"/>
        </w:rPr>
        <w:t xml:space="preserve"> stát </w:t>
      </w:r>
      <w:r w:rsidR="00896749" w:rsidRPr="00E0763E">
        <w:rPr>
          <w:rFonts w:cs="Times New Roman"/>
          <w:szCs w:val="24"/>
        </w:rPr>
        <w:t xml:space="preserve">by měl poskytnout </w:t>
      </w:r>
      <w:r w:rsidR="008B2CB9" w:rsidRPr="00E0763E">
        <w:rPr>
          <w:rFonts w:cs="Times New Roman"/>
          <w:szCs w:val="24"/>
        </w:rPr>
        <w:t xml:space="preserve">orgánům činným v trestním řízení </w:t>
      </w:r>
      <w:r w:rsidR="001E144D" w:rsidRPr="00E0763E">
        <w:rPr>
          <w:rFonts w:cs="Times New Roman"/>
          <w:szCs w:val="24"/>
        </w:rPr>
        <w:t>účinné prostředky pro</w:t>
      </w:r>
      <w:r w:rsidR="00C75FB9" w:rsidRPr="00E0763E">
        <w:rPr>
          <w:rFonts w:cs="Times New Roman"/>
          <w:szCs w:val="24"/>
        </w:rPr>
        <w:t xml:space="preserve"> </w:t>
      </w:r>
      <w:r w:rsidR="008B2CB9" w:rsidRPr="00E0763E">
        <w:rPr>
          <w:rFonts w:cs="Times New Roman"/>
          <w:szCs w:val="24"/>
        </w:rPr>
        <w:t xml:space="preserve">potírání </w:t>
      </w:r>
      <w:r w:rsidR="001E144D" w:rsidRPr="00E0763E">
        <w:rPr>
          <w:rFonts w:cs="Times New Roman"/>
          <w:szCs w:val="24"/>
        </w:rPr>
        <w:t>těchto</w:t>
      </w:r>
      <w:r w:rsidR="00252C76" w:rsidRPr="00E0763E">
        <w:rPr>
          <w:rFonts w:cs="Times New Roman"/>
          <w:szCs w:val="24"/>
        </w:rPr>
        <w:t xml:space="preserve"> </w:t>
      </w:r>
      <w:r w:rsidR="001E144D" w:rsidRPr="00E0763E">
        <w:rPr>
          <w:rFonts w:cs="Times New Roman"/>
          <w:szCs w:val="24"/>
        </w:rPr>
        <w:t>závažných</w:t>
      </w:r>
      <w:r w:rsidR="00252C76" w:rsidRPr="00E0763E">
        <w:rPr>
          <w:rFonts w:cs="Times New Roman"/>
          <w:szCs w:val="24"/>
        </w:rPr>
        <w:t xml:space="preserve"> </w:t>
      </w:r>
      <w:r w:rsidR="001E144D" w:rsidRPr="00E0763E">
        <w:rPr>
          <w:rFonts w:cs="Times New Roman"/>
          <w:szCs w:val="24"/>
        </w:rPr>
        <w:t>trestných</w:t>
      </w:r>
      <w:r w:rsidR="00252C76" w:rsidRPr="00E0763E">
        <w:rPr>
          <w:rFonts w:cs="Times New Roman"/>
          <w:szCs w:val="24"/>
        </w:rPr>
        <w:t xml:space="preserve"> </w:t>
      </w:r>
      <w:r w:rsidR="001E144D" w:rsidRPr="00E0763E">
        <w:rPr>
          <w:rFonts w:cs="Times New Roman"/>
          <w:szCs w:val="24"/>
        </w:rPr>
        <w:t>činů</w:t>
      </w:r>
      <w:r w:rsidR="008B2CB9" w:rsidRPr="00E0763E">
        <w:rPr>
          <w:rFonts w:cs="Times New Roman"/>
          <w:szCs w:val="24"/>
        </w:rPr>
        <w:t xml:space="preserve"> páchan</w:t>
      </w:r>
      <w:r w:rsidR="001E144D" w:rsidRPr="00E0763E">
        <w:rPr>
          <w:rFonts w:cs="Times New Roman"/>
          <w:szCs w:val="24"/>
        </w:rPr>
        <w:t>ých</w:t>
      </w:r>
      <w:r w:rsidR="008B2CB9" w:rsidRPr="00E0763E">
        <w:rPr>
          <w:rFonts w:cs="Times New Roman"/>
          <w:szCs w:val="24"/>
        </w:rPr>
        <w:t xml:space="preserve"> organizovanou skupinou či organizovanou zločineckou skupinou i </w:t>
      </w:r>
      <w:r w:rsidR="006941B5" w:rsidRPr="00E0763E">
        <w:rPr>
          <w:rFonts w:cs="Times New Roman"/>
          <w:szCs w:val="24"/>
        </w:rPr>
        <w:t>jiných</w:t>
      </w:r>
      <w:r w:rsidR="008B2CB9" w:rsidRPr="00E0763E">
        <w:rPr>
          <w:rFonts w:cs="Times New Roman"/>
          <w:szCs w:val="24"/>
        </w:rPr>
        <w:t xml:space="preserve"> </w:t>
      </w:r>
      <w:r w:rsidR="006941B5" w:rsidRPr="00E0763E">
        <w:rPr>
          <w:rFonts w:cs="Times New Roman"/>
          <w:szCs w:val="24"/>
        </w:rPr>
        <w:t>forem</w:t>
      </w:r>
      <w:r w:rsidR="008B2CB9" w:rsidRPr="00E0763E">
        <w:rPr>
          <w:rFonts w:cs="Times New Roman"/>
          <w:szCs w:val="24"/>
        </w:rPr>
        <w:t xml:space="preserve"> závažné trestné činnosti</w:t>
      </w:r>
      <w:r w:rsidR="00805155" w:rsidRPr="00E0763E">
        <w:rPr>
          <w:rFonts w:cs="Times New Roman"/>
          <w:szCs w:val="24"/>
        </w:rPr>
        <w:t xml:space="preserve"> jako jsou korupce, obchodování s</w:t>
      </w:r>
      <w:r w:rsidR="00B049CB" w:rsidRPr="00E0763E">
        <w:rPr>
          <w:rFonts w:cs="Times New Roman"/>
          <w:szCs w:val="24"/>
        </w:rPr>
        <w:t> </w:t>
      </w:r>
      <w:r w:rsidR="00805155" w:rsidRPr="00E0763E">
        <w:rPr>
          <w:rFonts w:cs="Times New Roman"/>
          <w:szCs w:val="24"/>
        </w:rPr>
        <w:t>drogami</w:t>
      </w:r>
      <w:r w:rsidR="00B049CB" w:rsidRPr="00E0763E">
        <w:rPr>
          <w:rFonts w:cs="Times New Roman"/>
          <w:szCs w:val="24"/>
        </w:rPr>
        <w:t>, závažná hospodářská kriminalita</w:t>
      </w:r>
      <w:r w:rsidR="00805155" w:rsidRPr="00E0763E">
        <w:rPr>
          <w:rFonts w:cs="Times New Roman"/>
          <w:szCs w:val="24"/>
        </w:rPr>
        <w:t xml:space="preserve"> aj</w:t>
      </w:r>
      <w:r w:rsidR="008B2CB9" w:rsidRPr="00E0763E">
        <w:rPr>
          <w:rFonts w:cs="Times New Roman"/>
          <w:szCs w:val="24"/>
        </w:rPr>
        <w:t>.</w:t>
      </w:r>
    </w:p>
    <w:p w:rsidR="00F13AFA" w:rsidRPr="00E0763E" w:rsidRDefault="00F13AFA">
      <w:pPr>
        <w:jc w:val="left"/>
        <w:rPr>
          <w:rFonts w:cs="Times New Roman"/>
          <w:szCs w:val="24"/>
        </w:rPr>
      </w:pPr>
      <w:r w:rsidRPr="00E0763E">
        <w:rPr>
          <w:rFonts w:cs="Times New Roman"/>
          <w:szCs w:val="24"/>
        </w:rPr>
        <w:br w:type="page"/>
      </w:r>
    </w:p>
    <w:p w:rsidR="00E77BF8" w:rsidRPr="00E0763E" w:rsidRDefault="008B2CB9" w:rsidP="009E11B4">
      <w:pPr>
        <w:pStyle w:val="Nadpis1"/>
        <w:numPr>
          <w:ilvl w:val="0"/>
          <w:numId w:val="5"/>
        </w:numPr>
        <w:spacing w:after="0" w:afterAutospacing="0" w:line="360" w:lineRule="auto"/>
      </w:pPr>
      <w:bookmarkStart w:id="268" w:name="_Toc386387900"/>
      <w:r w:rsidRPr="00E0763E">
        <w:lastRenderedPageBreak/>
        <w:t>Právní úprava de lege lata</w:t>
      </w:r>
      <w:bookmarkEnd w:id="268"/>
    </w:p>
    <w:p w:rsidR="0060241F" w:rsidRPr="00E0763E" w:rsidRDefault="002F045C" w:rsidP="00493247">
      <w:pPr>
        <w:spacing w:after="0" w:line="360" w:lineRule="auto"/>
        <w:ind w:firstLine="360"/>
        <w:rPr>
          <w:rFonts w:cs="Times New Roman"/>
        </w:rPr>
      </w:pPr>
      <w:r w:rsidRPr="00E0763E">
        <w:rPr>
          <w:rFonts w:cs="Times New Roman"/>
        </w:rPr>
        <w:t>V předchozí kapitole jsme se věnovala pr</w:t>
      </w:r>
      <w:r w:rsidR="00B76D21" w:rsidRPr="00E0763E">
        <w:rPr>
          <w:rFonts w:cs="Times New Roman"/>
        </w:rPr>
        <w:t xml:space="preserve">ocesu zavedení institutu spolupracujícího obviněného do právního řádu, v následující kapitole se budu věnovat stávající právní úpravě, která </w:t>
      </w:r>
      <w:r w:rsidR="006941B5" w:rsidRPr="00E0763E">
        <w:rPr>
          <w:rFonts w:cs="Times New Roman"/>
        </w:rPr>
        <w:t xml:space="preserve">je obsažena </w:t>
      </w:r>
      <w:r w:rsidRPr="00E0763E">
        <w:rPr>
          <w:rFonts w:cs="Times New Roman"/>
        </w:rPr>
        <w:t xml:space="preserve">v trestním </w:t>
      </w:r>
      <w:r w:rsidR="00B76D21" w:rsidRPr="00E0763E">
        <w:rPr>
          <w:rFonts w:cs="Times New Roman"/>
        </w:rPr>
        <w:t>řád</w:t>
      </w:r>
      <w:r w:rsidR="006941B5" w:rsidRPr="00E0763E">
        <w:rPr>
          <w:rFonts w:cs="Times New Roman"/>
        </w:rPr>
        <w:t>u</w:t>
      </w:r>
      <w:r w:rsidR="00F62709" w:rsidRPr="00E0763E">
        <w:rPr>
          <w:rFonts w:cs="Times New Roman"/>
        </w:rPr>
        <w:t>,</w:t>
      </w:r>
      <w:r w:rsidR="00B76D21" w:rsidRPr="00E0763E">
        <w:rPr>
          <w:rFonts w:cs="Times New Roman"/>
        </w:rPr>
        <w:t xml:space="preserve"> ale</w:t>
      </w:r>
      <w:r w:rsidRPr="00E0763E">
        <w:rPr>
          <w:rFonts w:cs="Times New Roman"/>
        </w:rPr>
        <w:t xml:space="preserve"> odráží se i v trestním </w:t>
      </w:r>
      <w:r w:rsidR="00B76D21" w:rsidRPr="00E0763E">
        <w:rPr>
          <w:rFonts w:cs="Times New Roman"/>
        </w:rPr>
        <w:t>zákoně, a to při trestání spolupracujícího obviněného.</w:t>
      </w:r>
    </w:p>
    <w:p w:rsidR="00E77BF8" w:rsidRPr="00E0763E" w:rsidRDefault="00E77BF8" w:rsidP="00DF5BEF">
      <w:pPr>
        <w:pStyle w:val="Nadpis2"/>
        <w:numPr>
          <w:ilvl w:val="1"/>
          <w:numId w:val="5"/>
        </w:numPr>
      </w:pPr>
      <w:bookmarkStart w:id="269" w:name="_Toc386387901"/>
      <w:r w:rsidRPr="00E0763E">
        <w:t>Právní úprava v trestním řád</w:t>
      </w:r>
      <w:r w:rsidR="003467D0" w:rsidRPr="00E0763E">
        <w:t>u</w:t>
      </w:r>
      <w:bookmarkEnd w:id="269"/>
    </w:p>
    <w:p w:rsidR="00E77BF8" w:rsidRPr="00E0763E" w:rsidRDefault="00E77BF8" w:rsidP="00493247">
      <w:pPr>
        <w:spacing w:after="0" w:line="360" w:lineRule="auto"/>
        <w:ind w:firstLine="432"/>
        <w:rPr>
          <w:rFonts w:cs="Times New Roman"/>
          <w:szCs w:val="24"/>
        </w:rPr>
      </w:pPr>
      <w:r w:rsidRPr="00E0763E">
        <w:rPr>
          <w:rFonts w:cs="Times New Roman"/>
          <w:szCs w:val="24"/>
        </w:rPr>
        <w:t xml:space="preserve">Právní úprava </w:t>
      </w:r>
      <w:r w:rsidR="006941B5" w:rsidRPr="00E0763E">
        <w:rPr>
          <w:rFonts w:cs="Times New Roman"/>
          <w:szCs w:val="24"/>
        </w:rPr>
        <w:t xml:space="preserve">institutu </w:t>
      </w:r>
      <w:r w:rsidRPr="00E0763E">
        <w:rPr>
          <w:rFonts w:cs="Times New Roman"/>
          <w:szCs w:val="24"/>
        </w:rPr>
        <w:t xml:space="preserve">spolupracujícího obviněného </w:t>
      </w:r>
      <w:r w:rsidR="00B03B01" w:rsidRPr="00E0763E">
        <w:rPr>
          <w:rFonts w:cs="Times New Roman"/>
          <w:szCs w:val="24"/>
        </w:rPr>
        <w:t>je obsažena</w:t>
      </w:r>
      <w:r w:rsidRPr="00E0763E">
        <w:rPr>
          <w:rFonts w:cs="Times New Roman"/>
          <w:szCs w:val="24"/>
        </w:rPr>
        <w:t xml:space="preserve"> v ustanovení § 178a zákona 141/1961 Sb., ve znění pozdějších předpisů (dále jen </w:t>
      </w:r>
      <w:proofErr w:type="spellStart"/>
      <w:r w:rsidRPr="00E0763E">
        <w:rPr>
          <w:rFonts w:cs="Times New Roman"/>
          <w:szCs w:val="24"/>
        </w:rPr>
        <w:t>T</w:t>
      </w:r>
      <w:r w:rsidR="00A217BA" w:rsidRPr="00E0763E">
        <w:rPr>
          <w:rFonts w:cs="Times New Roman"/>
          <w:szCs w:val="24"/>
        </w:rPr>
        <w:t>Ř</w:t>
      </w:r>
      <w:proofErr w:type="spellEnd"/>
      <w:r w:rsidR="00A217BA" w:rsidRPr="00E0763E">
        <w:rPr>
          <w:rFonts w:cs="Times New Roman"/>
          <w:szCs w:val="24"/>
        </w:rPr>
        <w:t xml:space="preserve">). Podle § 178a </w:t>
      </w:r>
      <w:proofErr w:type="spellStart"/>
      <w:r w:rsidR="00A217BA" w:rsidRPr="00E0763E">
        <w:rPr>
          <w:rFonts w:cs="Times New Roman"/>
          <w:szCs w:val="24"/>
        </w:rPr>
        <w:t>T</w:t>
      </w:r>
      <w:r w:rsidRPr="00E0763E">
        <w:rPr>
          <w:rFonts w:cs="Times New Roman"/>
          <w:szCs w:val="24"/>
        </w:rPr>
        <w:t>Ř</w:t>
      </w:r>
      <w:proofErr w:type="spellEnd"/>
      <w:r w:rsidRPr="00E0763E">
        <w:rPr>
          <w:rFonts w:cs="Times New Roman"/>
          <w:szCs w:val="24"/>
        </w:rPr>
        <w:t xml:space="preserve"> v řízení o</w:t>
      </w:r>
      <w:r w:rsidR="0094630C" w:rsidRPr="00E0763E">
        <w:rPr>
          <w:rFonts w:cs="Times New Roman"/>
          <w:szCs w:val="24"/>
        </w:rPr>
        <w:t> </w:t>
      </w:r>
      <w:r w:rsidRPr="00E0763E">
        <w:rPr>
          <w:rFonts w:cs="Times New Roman"/>
          <w:szCs w:val="24"/>
        </w:rPr>
        <w:t>zločinu</w:t>
      </w:r>
      <w:r w:rsidR="00190F6D" w:rsidRPr="00E0763E">
        <w:rPr>
          <w:rStyle w:val="Znakapoznpodarou"/>
          <w:rFonts w:cs="Times New Roman"/>
          <w:szCs w:val="24"/>
        </w:rPr>
        <w:footnoteReference w:id="13"/>
      </w:r>
      <w:r w:rsidRPr="00E0763E">
        <w:rPr>
          <w:rFonts w:cs="Times New Roman"/>
          <w:szCs w:val="24"/>
        </w:rPr>
        <w:t xml:space="preserve"> může státní zástupce v obžalobě označit obviněného za spolupracujícího, jestliže obviněný </w:t>
      </w:r>
    </w:p>
    <w:p w:rsidR="00190F6D" w:rsidRPr="00E0763E" w:rsidRDefault="00190F6D" w:rsidP="006941B5">
      <w:pPr>
        <w:pStyle w:val="Odstavecseseznamem"/>
        <w:numPr>
          <w:ilvl w:val="0"/>
          <w:numId w:val="3"/>
        </w:numPr>
        <w:tabs>
          <w:tab w:val="left" w:pos="360"/>
        </w:tabs>
        <w:spacing w:after="0" w:line="360" w:lineRule="auto"/>
        <w:rPr>
          <w:rFonts w:cs="Times New Roman"/>
          <w:szCs w:val="24"/>
        </w:rPr>
      </w:pPr>
      <w:r w:rsidRPr="00E0763E">
        <w:rPr>
          <w:rFonts w:cs="Times New Roman"/>
          <w:szCs w:val="24"/>
        </w:rPr>
        <w:t>oznámí státnímu zástupci skutečnosti, které jsou způsobilé významně přispět k</w:t>
      </w:r>
      <w:r w:rsidR="00B03B01" w:rsidRPr="00E0763E">
        <w:rPr>
          <w:rFonts w:cs="Times New Roman"/>
          <w:szCs w:val="24"/>
        </w:rPr>
        <w:t> </w:t>
      </w:r>
      <w:r w:rsidRPr="00E0763E">
        <w:rPr>
          <w:rFonts w:cs="Times New Roman"/>
          <w:szCs w:val="24"/>
        </w:rPr>
        <w:t>objasnění zločinu spáchaného členy organizované skupiny, ve spojení s</w:t>
      </w:r>
      <w:r w:rsidR="00B03B01" w:rsidRPr="00E0763E">
        <w:rPr>
          <w:rFonts w:cs="Times New Roman"/>
          <w:szCs w:val="24"/>
        </w:rPr>
        <w:t> </w:t>
      </w:r>
      <w:r w:rsidRPr="00E0763E">
        <w:rPr>
          <w:rFonts w:cs="Times New Roman"/>
          <w:szCs w:val="24"/>
        </w:rPr>
        <w:t>organizovanou skupinou nebo ve prospěch organizované zločinecké skupiny a zaváže se podat jak v přípravném řízení, tak i v řízení před soudem úplnou a pravdivou výpověď o těchto skutečnostech,</w:t>
      </w:r>
    </w:p>
    <w:p w:rsidR="00E77BF8" w:rsidRPr="00E0763E" w:rsidRDefault="00E77BF8" w:rsidP="00493247">
      <w:pPr>
        <w:pStyle w:val="Odstavecseseznamem"/>
        <w:numPr>
          <w:ilvl w:val="0"/>
          <w:numId w:val="3"/>
        </w:numPr>
        <w:spacing w:after="0" w:line="360" w:lineRule="auto"/>
        <w:rPr>
          <w:rFonts w:cs="Times New Roman"/>
          <w:szCs w:val="24"/>
        </w:rPr>
      </w:pPr>
      <w:r w:rsidRPr="00E0763E">
        <w:rPr>
          <w:rFonts w:cs="Times New Roman"/>
          <w:szCs w:val="24"/>
        </w:rPr>
        <w:t xml:space="preserve">dozná se k činu, pro který je stíhán, přičemž nejsou důvodné pochybnosti o tom, že jeho doznání bylo učiněno svobodně, vážně a určitě, a </w:t>
      </w:r>
    </w:p>
    <w:p w:rsidR="00DD6D56" w:rsidRPr="00E0763E" w:rsidRDefault="00E77BF8" w:rsidP="00493247">
      <w:pPr>
        <w:pStyle w:val="Odstavecseseznamem"/>
        <w:numPr>
          <w:ilvl w:val="0"/>
          <w:numId w:val="3"/>
        </w:numPr>
        <w:spacing w:after="0" w:line="360" w:lineRule="auto"/>
        <w:rPr>
          <w:rFonts w:cs="Times New Roman"/>
          <w:szCs w:val="24"/>
        </w:rPr>
      </w:pPr>
      <w:r w:rsidRPr="00E0763E">
        <w:rPr>
          <w:rFonts w:cs="Times New Roman"/>
          <w:szCs w:val="24"/>
        </w:rPr>
        <w:t xml:space="preserve">prohlásí, že souhlasí s tím, aby byl označen jako spolupracující obviněný, </w:t>
      </w:r>
      <w:r w:rsidRPr="00E0763E">
        <w:rPr>
          <w:rFonts w:cs="Times New Roman"/>
          <w:szCs w:val="24"/>
        </w:rPr>
        <w:br/>
      </w:r>
      <w:r w:rsidRPr="00E0763E">
        <w:rPr>
          <w:rFonts w:cs="Times New Roman"/>
          <w:color w:val="000000"/>
          <w:szCs w:val="24"/>
        </w:rPr>
        <w:t>a považuje-li státní zástupce takové označení za potřebné vzhledem k povaze trestného činu, k jehož objasnění se obviněný zavázal, a to i s přihlédnutím k trestnému činu uvedenému v doznání obviněného, k osobě obviněného a k okolnostem případu, zejména</w:t>
      </w:r>
      <w:r w:rsidR="00B03B01" w:rsidRPr="00E0763E">
        <w:rPr>
          <w:rFonts w:cs="Times New Roman"/>
          <w:color w:val="000000"/>
          <w:szCs w:val="24"/>
        </w:rPr>
        <w:t xml:space="preserve"> k tomu,</w:t>
      </w:r>
      <w:r w:rsidRPr="00E0763E">
        <w:rPr>
          <w:rFonts w:cs="Times New Roman"/>
          <w:color w:val="000000"/>
          <w:szCs w:val="24"/>
        </w:rPr>
        <w:t xml:space="preserve"> zda a jakým způsobem se obviněný podílel na spáchání trestného činu, k jehož objasnění se zavázal</w:t>
      </w:r>
      <w:r w:rsidR="00B03B01" w:rsidRPr="00E0763E">
        <w:rPr>
          <w:rFonts w:cs="Times New Roman"/>
          <w:color w:val="000000"/>
          <w:szCs w:val="24"/>
        </w:rPr>
        <w:t>,</w:t>
      </w:r>
      <w:r w:rsidRPr="00E0763E">
        <w:rPr>
          <w:rFonts w:cs="Times New Roman"/>
          <w:color w:val="000000"/>
          <w:szCs w:val="24"/>
        </w:rPr>
        <w:t xml:space="preserve"> a jaké následky svým jednáním způsobil.</w:t>
      </w:r>
      <w:r w:rsidRPr="00E0763E">
        <w:rPr>
          <w:rFonts w:cs="Times New Roman"/>
          <w:szCs w:val="24"/>
        </w:rPr>
        <w:t xml:space="preserve"> Všechny podmínky musí být splněny kumulativně</w:t>
      </w:r>
      <w:r w:rsidR="006151D2" w:rsidRPr="00E0763E">
        <w:rPr>
          <w:rFonts w:cs="Times New Roman"/>
          <w:szCs w:val="24"/>
        </w:rPr>
        <w:t>.</w:t>
      </w:r>
      <w:r w:rsidR="00252C76" w:rsidRPr="00E0763E">
        <w:rPr>
          <w:rFonts w:cs="Times New Roman"/>
          <w:szCs w:val="24"/>
        </w:rPr>
        <w:t xml:space="preserve"> </w:t>
      </w:r>
    </w:p>
    <w:p w:rsidR="00DD6D56" w:rsidRPr="00E0763E" w:rsidRDefault="00DD6D56" w:rsidP="00DD6D56">
      <w:pPr>
        <w:pStyle w:val="Odstavecseseznamem"/>
        <w:spacing w:after="0" w:line="360" w:lineRule="auto"/>
        <w:rPr>
          <w:rFonts w:cs="Times New Roman"/>
          <w:szCs w:val="24"/>
        </w:rPr>
      </w:pPr>
    </w:p>
    <w:p w:rsidR="00E77BF8" w:rsidRPr="00E0763E" w:rsidRDefault="00252C76" w:rsidP="00DD6D56">
      <w:pPr>
        <w:spacing w:after="0" w:line="360" w:lineRule="auto"/>
        <w:ind w:firstLine="360"/>
        <w:rPr>
          <w:rFonts w:cs="Times New Roman"/>
          <w:szCs w:val="24"/>
        </w:rPr>
      </w:pPr>
      <w:r w:rsidRPr="00E0763E">
        <w:rPr>
          <w:rFonts w:cs="Times New Roman"/>
          <w:szCs w:val="24"/>
        </w:rPr>
        <w:t>Zákonem</w:t>
      </w:r>
      <w:r w:rsidR="00E77BF8" w:rsidRPr="00E0763E">
        <w:rPr>
          <w:rFonts w:cs="Times New Roman"/>
          <w:szCs w:val="24"/>
        </w:rPr>
        <w:t xml:space="preserve"> č. 193/2013 Sb. byl doplněn </w:t>
      </w:r>
      <w:r w:rsidR="00DD6D56" w:rsidRPr="00E0763E">
        <w:rPr>
          <w:rFonts w:cs="Times New Roman"/>
          <w:szCs w:val="24"/>
        </w:rPr>
        <w:t>za odstavec 1 nový</w:t>
      </w:r>
      <w:r w:rsidR="00E77BF8" w:rsidRPr="00E0763E">
        <w:rPr>
          <w:rFonts w:cs="Times New Roman"/>
          <w:szCs w:val="24"/>
        </w:rPr>
        <w:t xml:space="preserve"> odstavec</w:t>
      </w:r>
      <w:r w:rsidR="00DD6D56" w:rsidRPr="00E0763E">
        <w:rPr>
          <w:rFonts w:cs="Times New Roman"/>
          <w:szCs w:val="24"/>
        </w:rPr>
        <w:t xml:space="preserve"> 2</w:t>
      </w:r>
      <w:r w:rsidR="006151D2" w:rsidRPr="00E0763E">
        <w:rPr>
          <w:rFonts w:cs="Times New Roman"/>
          <w:szCs w:val="24"/>
        </w:rPr>
        <w:t xml:space="preserve">, který dále stanoví že, </w:t>
      </w:r>
      <w:r w:rsidRPr="00E0763E">
        <w:rPr>
          <w:rFonts w:cs="Times New Roman"/>
          <w:szCs w:val="24"/>
        </w:rPr>
        <w:t>p</w:t>
      </w:r>
      <w:r w:rsidR="00E77BF8" w:rsidRPr="00E0763E">
        <w:rPr>
          <w:rFonts w:cs="Times New Roman"/>
          <w:szCs w:val="24"/>
        </w:rPr>
        <w:t>okud spolupracující obviněný nespáchal trestný čin, který je závažnější než zločin, k</w:t>
      </w:r>
      <w:r w:rsidR="00B03B01" w:rsidRPr="00E0763E">
        <w:rPr>
          <w:rFonts w:cs="Times New Roman"/>
          <w:szCs w:val="24"/>
        </w:rPr>
        <w:t> </w:t>
      </w:r>
      <w:r w:rsidR="00E77BF8" w:rsidRPr="00E0763E">
        <w:rPr>
          <w:rFonts w:cs="Times New Roman"/>
          <w:szCs w:val="24"/>
        </w:rPr>
        <w:t xml:space="preserve">jehož objasnění přispěl, jestliže se nepodílel jako organizátor nebo návodce na spáchání </w:t>
      </w:r>
      <w:r w:rsidR="00E77BF8" w:rsidRPr="00E0763E">
        <w:rPr>
          <w:rFonts w:cs="Times New Roman"/>
          <w:szCs w:val="24"/>
        </w:rPr>
        <w:lastRenderedPageBreak/>
        <w:t>zločinu, k jehož objasnění přispěl, pokud jím nezpůsobil úmyslně těžkou újmu na zdraví nebo smrt a pokud nejsou důvody pro mimořádné zvýšení trestu odnětí svobody</w:t>
      </w:r>
      <w:r w:rsidR="00DD6D56" w:rsidRPr="00E0763E">
        <w:rPr>
          <w:rStyle w:val="Znakapoznpodarou"/>
          <w:rFonts w:cs="Times New Roman"/>
          <w:szCs w:val="24"/>
        </w:rPr>
        <w:footnoteReference w:id="14"/>
      </w:r>
      <w:r w:rsidR="00E77BF8" w:rsidRPr="00E0763E">
        <w:rPr>
          <w:rFonts w:cs="Times New Roman"/>
          <w:szCs w:val="24"/>
        </w:rPr>
        <w:t xml:space="preserve"> (§ 59 trestního</w:t>
      </w:r>
    </w:p>
    <w:p w:rsidR="00E77BF8" w:rsidRPr="00E0763E" w:rsidRDefault="00E77BF8" w:rsidP="00493247">
      <w:pPr>
        <w:autoSpaceDE w:val="0"/>
        <w:autoSpaceDN w:val="0"/>
        <w:adjustRightInd w:val="0"/>
        <w:spacing w:after="0" w:line="360" w:lineRule="auto"/>
        <w:rPr>
          <w:rFonts w:cs="Times New Roman"/>
          <w:i/>
          <w:szCs w:val="24"/>
        </w:rPr>
      </w:pPr>
      <w:r w:rsidRPr="00E0763E">
        <w:rPr>
          <w:rFonts w:cs="Times New Roman"/>
          <w:szCs w:val="24"/>
        </w:rPr>
        <w:t>zákoníku),</w:t>
      </w:r>
      <w:r w:rsidRPr="00E0763E">
        <w:rPr>
          <w:rFonts w:cs="Times New Roman"/>
          <w:i/>
          <w:szCs w:val="24"/>
        </w:rPr>
        <w:t xml:space="preserve"> může státní zástupce v obžalobě navrhnout upuštění od potrestání, pokud to považuje za nezbytné s ohledem na všechny okolnosti, zejména vzhledem k povaze trestného činu uvedeného v doznání obviněného v porovnání s trestným činem, k jehož objasnění se obviněný zavázal, k míře, v jaké může spolupracující obviněný přispět k objasnění zločinu spáchaného členy organizované skupiny, ve spojení s organizovanou skupinou nebo ve prospěch organizované zločinecké skupiny, k významu jeho výpovědi pro dané trestní řízení s</w:t>
      </w:r>
      <w:r w:rsidR="00B03B01" w:rsidRPr="00E0763E">
        <w:rPr>
          <w:rFonts w:cs="Times New Roman"/>
          <w:i/>
          <w:szCs w:val="24"/>
        </w:rPr>
        <w:t> </w:t>
      </w:r>
      <w:r w:rsidRPr="00E0763E">
        <w:rPr>
          <w:rFonts w:cs="Times New Roman"/>
          <w:i/>
          <w:szCs w:val="24"/>
        </w:rPr>
        <w:t>ohledem na shromážděné důkazy, k osobě obviněného a k okolnostem případu, zejména zda a jakým způsobem se obviněný podílel na spáchání trestného činu, k jehož objasnění se zavázal, a jaké následky svým jednáním způsobil.</w:t>
      </w:r>
    </w:p>
    <w:p w:rsidR="00E77BF8" w:rsidRPr="00E0763E" w:rsidRDefault="00E77BF8" w:rsidP="00493247">
      <w:pPr>
        <w:spacing w:after="0" w:line="360" w:lineRule="auto"/>
        <w:ind w:firstLine="432"/>
        <w:rPr>
          <w:rFonts w:cs="Times New Roman"/>
          <w:szCs w:val="24"/>
        </w:rPr>
      </w:pPr>
      <w:r w:rsidRPr="00E0763E">
        <w:rPr>
          <w:rFonts w:cs="Times New Roman"/>
          <w:szCs w:val="24"/>
        </w:rPr>
        <w:t xml:space="preserve"> Před tím, než státní zástupce obviněného označí jako spolupracujícího</w:t>
      </w:r>
      <w:r w:rsidR="00BA1936" w:rsidRPr="00E0763E">
        <w:rPr>
          <w:rFonts w:cs="Times New Roman"/>
          <w:szCs w:val="24"/>
        </w:rPr>
        <w:t>,</w:t>
      </w:r>
      <w:r w:rsidRPr="00E0763E">
        <w:rPr>
          <w:rFonts w:cs="Times New Roman"/>
          <w:szCs w:val="24"/>
        </w:rPr>
        <w:t xml:space="preserve"> vyslechne ho zejména k obsahu oznámení a k jeho doznání. Obviněného také vyslechne k tomu, zda si je vědom důsledků svého postupu. Před výslechem státní zástupce obviněného poučí o jeho právech, o podstatě označení za spolupracujícího obviněného, o povinnosti setrvat na svém doznání a dodržet své závazky uvedené v odstavci 1 a také o tom, že jakmile obviněný v</w:t>
      </w:r>
      <w:r w:rsidR="0094630C" w:rsidRPr="00E0763E">
        <w:rPr>
          <w:rFonts w:cs="Times New Roman"/>
          <w:szCs w:val="24"/>
        </w:rPr>
        <w:t> </w:t>
      </w:r>
      <w:r w:rsidR="00BA1936" w:rsidRPr="00E0763E">
        <w:rPr>
          <w:rFonts w:cs="Times New Roman"/>
          <w:szCs w:val="24"/>
        </w:rPr>
        <w:t>p</w:t>
      </w:r>
      <w:r w:rsidRPr="00E0763E">
        <w:rPr>
          <w:rFonts w:cs="Times New Roman"/>
          <w:szCs w:val="24"/>
        </w:rPr>
        <w:t>řípravném řízení nebo v řízení před soudem poruší své závazky, nebude nadále považován za spolupracujícího obviněného.</w:t>
      </w:r>
    </w:p>
    <w:p w:rsidR="00E77BF8" w:rsidRPr="00E0763E" w:rsidRDefault="00E77BF8" w:rsidP="00DF5BEF">
      <w:pPr>
        <w:pStyle w:val="Nadpis2"/>
        <w:numPr>
          <w:ilvl w:val="1"/>
          <w:numId w:val="5"/>
        </w:numPr>
      </w:pPr>
      <w:bookmarkStart w:id="270" w:name="_Toc386387902"/>
      <w:r w:rsidRPr="00E0763E">
        <w:t>Právní úprava v trestním zákon</w:t>
      </w:r>
      <w:r w:rsidR="00931CDA" w:rsidRPr="00E0763E">
        <w:t>íku</w:t>
      </w:r>
      <w:bookmarkEnd w:id="270"/>
    </w:p>
    <w:p w:rsidR="00612713" w:rsidRPr="00E0763E" w:rsidRDefault="00280F5B" w:rsidP="00493247">
      <w:pPr>
        <w:spacing w:after="0" w:line="360" w:lineRule="auto"/>
        <w:ind w:firstLine="360"/>
        <w:rPr>
          <w:rFonts w:cs="Times New Roman"/>
        </w:rPr>
      </w:pPr>
      <w:r w:rsidRPr="00E0763E">
        <w:rPr>
          <w:rFonts w:cs="Times New Roman"/>
        </w:rPr>
        <w:t xml:space="preserve">Právní úprava institutu spolupracujícího obviněného zahrnuje </w:t>
      </w:r>
      <w:r w:rsidR="00612713" w:rsidRPr="00E0763E">
        <w:rPr>
          <w:rFonts w:cs="Times New Roman"/>
        </w:rPr>
        <w:t xml:space="preserve">ustanovení trestního zákoníku, </w:t>
      </w:r>
      <w:r w:rsidR="00AB4CAC" w:rsidRPr="00E0763E">
        <w:rPr>
          <w:rFonts w:cs="Times New Roman"/>
        </w:rPr>
        <w:t>které</w:t>
      </w:r>
      <w:r w:rsidR="00612713" w:rsidRPr="00E0763E">
        <w:rPr>
          <w:rFonts w:cs="Times New Roman"/>
        </w:rPr>
        <w:t xml:space="preserve"> reflektuj</w:t>
      </w:r>
      <w:r w:rsidRPr="00E0763E">
        <w:rPr>
          <w:rFonts w:cs="Times New Roman"/>
        </w:rPr>
        <w:t>e</w:t>
      </w:r>
      <w:r w:rsidR="00612713" w:rsidRPr="00E0763E">
        <w:rPr>
          <w:rFonts w:cs="Times New Roman"/>
        </w:rPr>
        <w:t xml:space="preserve"> </w:t>
      </w:r>
      <w:r w:rsidR="00AB4CAC" w:rsidRPr="00E0763E">
        <w:rPr>
          <w:rFonts w:cs="Times New Roman"/>
        </w:rPr>
        <w:t xml:space="preserve">skutečnost, že byl obviněný </w:t>
      </w:r>
      <w:r w:rsidR="00B76D21" w:rsidRPr="00E0763E">
        <w:rPr>
          <w:rFonts w:cs="Times New Roman"/>
        </w:rPr>
        <w:t xml:space="preserve">dle § 178a </w:t>
      </w:r>
      <w:proofErr w:type="spellStart"/>
      <w:r w:rsidR="00B76D21" w:rsidRPr="00E0763E">
        <w:rPr>
          <w:rFonts w:cs="Times New Roman"/>
        </w:rPr>
        <w:t>TŘ</w:t>
      </w:r>
      <w:proofErr w:type="spellEnd"/>
      <w:r w:rsidR="00015102" w:rsidRPr="00E0763E">
        <w:rPr>
          <w:rFonts w:cs="Times New Roman"/>
        </w:rPr>
        <w:t xml:space="preserve"> </w:t>
      </w:r>
      <w:r w:rsidR="00AB4CAC" w:rsidRPr="00E0763E">
        <w:rPr>
          <w:rFonts w:cs="Times New Roman"/>
        </w:rPr>
        <w:t>státním zástupcem označen za s</w:t>
      </w:r>
      <w:r w:rsidR="00612713" w:rsidRPr="00E0763E">
        <w:rPr>
          <w:rFonts w:cs="Times New Roman"/>
        </w:rPr>
        <w:t>polupracujícího obviněného</w:t>
      </w:r>
      <w:r w:rsidRPr="00E0763E">
        <w:rPr>
          <w:rFonts w:cs="Times New Roman"/>
        </w:rPr>
        <w:t>. Toto ustanovení</w:t>
      </w:r>
      <w:r w:rsidR="00B76D21" w:rsidRPr="00E0763E">
        <w:rPr>
          <w:rFonts w:cs="Times New Roman"/>
        </w:rPr>
        <w:t xml:space="preserve"> se</w:t>
      </w:r>
      <w:r w:rsidRPr="00E0763E">
        <w:rPr>
          <w:rFonts w:cs="Times New Roman"/>
        </w:rPr>
        <w:t xml:space="preserve"> </w:t>
      </w:r>
      <w:r w:rsidR="00B76D21" w:rsidRPr="00E0763E">
        <w:rPr>
          <w:rFonts w:cs="Times New Roman"/>
        </w:rPr>
        <w:t>nachází</w:t>
      </w:r>
      <w:r w:rsidR="00C75FB9" w:rsidRPr="00E0763E">
        <w:rPr>
          <w:rFonts w:cs="Times New Roman"/>
        </w:rPr>
        <w:t xml:space="preserve"> </w:t>
      </w:r>
      <w:r w:rsidR="00A217BA" w:rsidRPr="00E0763E">
        <w:rPr>
          <w:rFonts w:cs="Times New Roman"/>
        </w:rPr>
        <w:t xml:space="preserve">v hlavě </w:t>
      </w:r>
      <w:proofErr w:type="spellStart"/>
      <w:r w:rsidR="00A217BA" w:rsidRPr="00E0763E">
        <w:rPr>
          <w:rFonts w:cs="Times New Roman"/>
        </w:rPr>
        <w:t>V.</w:t>
      </w:r>
      <w:r w:rsidR="00B76D21" w:rsidRPr="00E0763E">
        <w:rPr>
          <w:rFonts w:cs="Times New Roman"/>
        </w:rPr>
        <w:t>TŘ</w:t>
      </w:r>
      <w:proofErr w:type="spellEnd"/>
      <w:r w:rsidR="00D36D90" w:rsidRPr="00E0763E">
        <w:rPr>
          <w:rFonts w:cs="Times New Roman"/>
        </w:rPr>
        <w:t xml:space="preserve">, </w:t>
      </w:r>
      <w:r w:rsidR="00B76D21" w:rsidRPr="00E0763E">
        <w:rPr>
          <w:rFonts w:cs="Times New Roman"/>
        </w:rPr>
        <w:t xml:space="preserve">a to </w:t>
      </w:r>
      <w:r w:rsidR="00A217BA" w:rsidRPr="00E0763E">
        <w:rPr>
          <w:rFonts w:cs="Times New Roman"/>
        </w:rPr>
        <w:t>konkrétně</w:t>
      </w:r>
      <w:r w:rsidR="00810FCC" w:rsidRPr="00E0763E">
        <w:rPr>
          <w:rFonts w:cs="Times New Roman"/>
        </w:rPr>
        <w:t xml:space="preserve"> </w:t>
      </w:r>
      <w:r w:rsidR="00B76D21" w:rsidRPr="00E0763E">
        <w:rPr>
          <w:rFonts w:cs="Times New Roman"/>
        </w:rPr>
        <w:t>v ustanovení upravující</w:t>
      </w:r>
      <w:r w:rsidRPr="00E0763E">
        <w:rPr>
          <w:rFonts w:cs="Times New Roman"/>
        </w:rPr>
        <w:t>m</w:t>
      </w:r>
      <w:r w:rsidR="00B76D21" w:rsidRPr="00E0763E">
        <w:rPr>
          <w:rFonts w:cs="Times New Roman"/>
        </w:rPr>
        <w:t xml:space="preserve"> </w:t>
      </w:r>
      <w:r w:rsidR="00931CDA" w:rsidRPr="00E0763E">
        <w:rPr>
          <w:rFonts w:cs="Times New Roman"/>
        </w:rPr>
        <w:t>uložení</w:t>
      </w:r>
      <w:r w:rsidR="00AB4CAC" w:rsidRPr="00E0763E">
        <w:rPr>
          <w:rFonts w:cs="Times New Roman"/>
        </w:rPr>
        <w:t xml:space="preserve"> druhu trestu, výš</w:t>
      </w:r>
      <w:r w:rsidRPr="00E0763E">
        <w:rPr>
          <w:rFonts w:cs="Times New Roman"/>
        </w:rPr>
        <w:t>i</w:t>
      </w:r>
      <w:r w:rsidR="00AB4CAC" w:rsidRPr="00E0763E">
        <w:rPr>
          <w:rFonts w:cs="Times New Roman"/>
        </w:rPr>
        <w:t xml:space="preserve"> trestu, polehčující okolnosti, mimořádné snížení trestu odnětí svobody pod dolní hranici trestní sazby a upuštění od potrestání.</w:t>
      </w:r>
    </w:p>
    <w:p w:rsidR="00612713" w:rsidRPr="00E0763E" w:rsidRDefault="00AB4CAC" w:rsidP="009E11B4">
      <w:pPr>
        <w:pStyle w:val="Nadpis3"/>
        <w:numPr>
          <w:ilvl w:val="2"/>
          <w:numId w:val="5"/>
        </w:numPr>
        <w:spacing w:line="360" w:lineRule="auto"/>
        <w:rPr>
          <w:rFonts w:cs="Times New Roman"/>
        </w:rPr>
      </w:pPr>
      <w:bookmarkStart w:id="271" w:name="_Toc386387903"/>
      <w:r w:rsidRPr="00E0763E">
        <w:rPr>
          <w:rFonts w:cs="Times New Roman"/>
        </w:rPr>
        <w:lastRenderedPageBreak/>
        <w:t>Stanovení druhu a výměry trestu a p</w:t>
      </w:r>
      <w:r w:rsidR="00612713" w:rsidRPr="00E0763E">
        <w:rPr>
          <w:rFonts w:cs="Times New Roman"/>
        </w:rPr>
        <w:t>olehčující okolnost</w:t>
      </w:r>
      <w:bookmarkEnd w:id="271"/>
    </w:p>
    <w:p w:rsidR="00AB4CAC" w:rsidRPr="00E0763E" w:rsidRDefault="00AB4CAC" w:rsidP="00493247">
      <w:pPr>
        <w:spacing w:after="0" w:line="360" w:lineRule="auto"/>
        <w:ind w:firstLine="708"/>
        <w:rPr>
          <w:rFonts w:cs="Times New Roman"/>
          <w:szCs w:val="24"/>
        </w:rPr>
      </w:pPr>
      <w:r w:rsidRPr="00E0763E">
        <w:rPr>
          <w:rFonts w:cs="Times New Roman"/>
          <w:szCs w:val="24"/>
        </w:rPr>
        <w:t xml:space="preserve">První </w:t>
      </w:r>
      <w:r w:rsidR="00E54C2F" w:rsidRPr="00E0763E">
        <w:rPr>
          <w:rFonts w:cs="Times New Roman"/>
          <w:szCs w:val="24"/>
        </w:rPr>
        <w:t>reflexe spolupracujícího obviněného a jeho trestání</w:t>
      </w:r>
      <w:r w:rsidRPr="00E0763E">
        <w:rPr>
          <w:rFonts w:cs="Times New Roman"/>
          <w:szCs w:val="24"/>
        </w:rPr>
        <w:t xml:space="preserve"> se nachází v ustanovení § 39 </w:t>
      </w:r>
      <w:proofErr w:type="spellStart"/>
      <w:r w:rsidRPr="00E0763E">
        <w:rPr>
          <w:rFonts w:cs="Times New Roman"/>
          <w:szCs w:val="24"/>
        </w:rPr>
        <w:t>TZ</w:t>
      </w:r>
      <w:proofErr w:type="spellEnd"/>
      <w:r w:rsidRPr="00E0763E">
        <w:rPr>
          <w:rFonts w:cs="Times New Roman"/>
          <w:szCs w:val="24"/>
        </w:rPr>
        <w:t xml:space="preserve"> při stanovení druhu trestu a jeho výměry, kdy </w:t>
      </w:r>
      <w:r w:rsidR="002C79CF" w:rsidRPr="00E0763E">
        <w:rPr>
          <w:rFonts w:cs="Times New Roman"/>
          <w:szCs w:val="24"/>
        </w:rPr>
        <w:t xml:space="preserve">v § 39 </w:t>
      </w:r>
      <w:r w:rsidRPr="00E0763E">
        <w:rPr>
          <w:rFonts w:cs="Times New Roman"/>
          <w:szCs w:val="24"/>
        </w:rPr>
        <w:t>odst. 1</w:t>
      </w:r>
      <w:r w:rsidR="002C79CF" w:rsidRPr="00E0763E">
        <w:rPr>
          <w:rFonts w:cs="Times New Roman"/>
          <w:szCs w:val="24"/>
        </w:rPr>
        <w:t>TZ</w:t>
      </w:r>
      <w:r w:rsidRPr="00E0763E">
        <w:rPr>
          <w:rFonts w:cs="Times New Roman"/>
          <w:szCs w:val="24"/>
        </w:rPr>
        <w:t xml:space="preserve"> jsou vyjmenovány okolnosti</w:t>
      </w:r>
      <w:r w:rsidR="002C79CF" w:rsidRPr="00E0763E">
        <w:rPr>
          <w:rFonts w:cs="Times New Roman"/>
          <w:szCs w:val="24"/>
        </w:rPr>
        <w:t>,</w:t>
      </w:r>
      <w:r w:rsidRPr="00E0763E">
        <w:rPr>
          <w:rFonts w:cs="Times New Roman"/>
          <w:szCs w:val="24"/>
        </w:rPr>
        <w:t xml:space="preserve"> ke kterým má soud </w:t>
      </w:r>
      <w:r w:rsidR="00E54C2F" w:rsidRPr="00E0763E">
        <w:rPr>
          <w:rFonts w:cs="Times New Roman"/>
          <w:szCs w:val="24"/>
        </w:rPr>
        <w:t xml:space="preserve">při svém rozhodování </w:t>
      </w:r>
      <w:r w:rsidRPr="00E0763E">
        <w:rPr>
          <w:rFonts w:cs="Times New Roman"/>
          <w:szCs w:val="24"/>
        </w:rPr>
        <w:t>povinnost přihlédnout</w:t>
      </w:r>
      <w:r w:rsidR="002C79CF" w:rsidRPr="00E0763E">
        <w:rPr>
          <w:rFonts w:cs="Times New Roman"/>
          <w:szCs w:val="24"/>
        </w:rPr>
        <w:t>,</w:t>
      </w:r>
      <w:r w:rsidRPr="00E0763E">
        <w:rPr>
          <w:rFonts w:cs="Times New Roman"/>
          <w:szCs w:val="24"/>
        </w:rPr>
        <w:t xml:space="preserve"> obecně se jedná:</w:t>
      </w:r>
    </w:p>
    <w:p w:rsidR="00AB4CAC" w:rsidRPr="00E0763E" w:rsidRDefault="00AB4CAC" w:rsidP="00493247">
      <w:pPr>
        <w:pStyle w:val="Odstavecseseznamem"/>
        <w:numPr>
          <w:ilvl w:val="0"/>
          <w:numId w:val="3"/>
        </w:numPr>
        <w:spacing w:after="0" w:line="360" w:lineRule="auto"/>
        <w:rPr>
          <w:rFonts w:cs="Times New Roman"/>
          <w:i/>
          <w:szCs w:val="24"/>
        </w:rPr>
      </w:pPr>
      <w:r w:rsidRPr="00E0763E">
        <w:rPr>
          <w:rFonts w:cs="Times New Roman"/>
          <w:szCs w:val="24"/>
        </w:rPr>
        <w:t>o povahu a závažnost spáchaného trestného činu,</w:t>
      </w:r>
    </w:p>
    <w:p w:rsidR="00AB4CAC" w:rsidRPr="00E0763E" w:rsidRDefault="007119F9" w:rsidP="00493247">
      <w:pPr>
        <w:pStyle w:val="Odstavecseseznamem"/>
        <w:numPr>
          <w:ilvl w:val="0"/>
          <w:numId w:val="3"/>
        </w:numPr>
        <w:spacing w:after="0" w:line="360" w:lineRule="auto"/>
        <w:rPr>
          <w:rFonts w:cs="Times New Roman"/>
          <w:i/>
          <w:szCs w:val="24"/>
        </w:rPr>
      </w:pPr>
      <w:r w:rsidRPr="00E0763E">
        <w:rPr>
          <w:rFonts w:cs="Times New Roman"/>
          <w:szCs w:val="24"/>
        </w:rPr>
        <w:t>o</w:t>
      </w:r>
      <w:r w:rsidR="00AB4CAC" w:rsidRPr="00E0763E">
        <w:rPr>
          <w:rFonts w:cs="Times New Roman"/>
          <w:szCs w:val="24"/>
        </w:rPr>
        <w:t xml:space="preserve"> osobní, rodinn</w:t>
      </w:r>
      <w:r w:rsidRPr="00E0763E">
        <w:rPr>
          <w:rFonts w:cs="Times New Roman"/>
          <w:szCs w:val="24"/>
        </w:rPr>
        <w:t>é</w:t>
      </w:r>
      <w:r w:rsidR="00AB4CAC" w:rsidRPr="00E0763E">
        <w:rPr>
          <w:rFonts w:cs="Times New Roman"/>
          <w:szCs w:val="24"/>
        </w:rPr>
        <w:t xml:space="preserve"> majetkov</w:t>
      </w:r>
      <w:r w:rsidRPr="00E0763E">
        <w:rPr>
          <w:rFonts w:cs="Times New Roman"/>
          <w:szCs w:val="24"/>
        </w:rPr>
        <w:t>é</w:t>
      </w:r>
      <w:r w:rsidR="00AB4CAC" w:rsidRPr="00E0763E">
        <w:rPr>
          <w:rFonts w:cs="Times New Roman"/>
          <w:szCs w:val="24"/>
        </w:rPr>
        <w:t xml:space="preserve"> a jin</w:t>
      </w:r>
      <w:r w:rsidRPr="00E0763E">
        <w:rPr>
          <w:rFonts w:cs="Times New Roman"/>
          <w:szCs w:val="24"/>
        </w:rPr>
        <w:t xml:space="preserve">é poměry </w:t>
      </w:r>
      <w:r w:rsidR="00AB4CAC" w:rsidRPr="00E0763E">
        <w:rPr>
          <w:rFonts w:cs="Times New Roman"/>
          <w:szCs w:val="24"/>
        </w:rPr>
        <w:t xml:space="preserve">pachatele a </w:t>
      </w:r>
      <w:r w:rsidRPr="00E0763E">
        <w:rPr>
          <w:rFonts w:cs="Times New Roman"/>
          <w:szCs w:val="24"/>
        </w:rPr>
        <w:t>o</w:t>
      </w:r>
      <w:r w:rsidR="00AB4CAC" w:rsidRPr="00E0763E">
        <w:rPr>
          <w:rFonts w:cs="Times New Roman"/>
          <w:szCs w:val="24"/>
        </w:rPr>
        <w:t xml:space="preserve"> jeho dosavadní způsob života a možnosti jeho nápravy; </w:t>
      </w:r>
    </w:p>
    <w:p w:rsidR="00AB4CAC" w:rsidRPr="00E0763E" w:rsidRDefault="00AB4CAC" w:rsidP="00493247">
      <w:pPr>
        <w:pStyle w:val="Odstavecseseznamem"/>
        <w:numPr>
          <w:ilvl w:val="0"/>
          <w:numId w:val="3"/>
        </w:numPr>
        <w:spacing w:after="0" w:line="360" w:lineRule="auto"/>
        <w:rPr>
          <w:rFonts w:cs="Times New Roman"/>
          <w:i/>
          <w:szCs w:val="24"/>
        </w:rPr>
      </w:pPr>
      <w:r w:rsidRPr="00E0763E">
        <w:rPr>
          <w:rFonts w:cs="Times New Roman"/>
          <w:szCs w:val="24"/>
        </w:rPr>
        <w:t xml:space="preserve">chování pachatele po činu, zejména </w:t>
      </w:r>
      <w:r w:rsidR="007119F9" w:rsidRPr="00E0763E">
        <w:rPr>
          <w:rFonts w:cs="Times New Roman"/>
          <w:szCs w:val="24"/>
        </w:rPr>
        <w:t xml:space="preserve">o </w:t>
      </w:r>
      <w:r w:rsidRPr="00E0763E">
        <w:rPr>
          <w:rFonts w:cs="Times New Roman"/>
          <w:szCs w:val="24"/>
        </w:rPr>
        <w:t>jeho sna</w:t>
      </w:r>
      <w:r w:rsidR="007119F9" w:rsidRPr="00E0763E">
        <w:rPr>
          <w:rFonts w:cs="Times New Roman"/>
          <w:szCs w:val="24"/>
        </w:rPr>
        <w:t>hu</w:t>
      </w:r>
      <w:r w:rsidRPr="00E0763E">
        <w:rPr>
          <w:rFonts w:cs="Times New Roman"/>
          <w:szCs w:val="24"/>
        </w:rPr>
        <w:t xml:space="preserve"> nahradit škodu nebo odstranit jiné škodlivé následky činu,</w:t>
      </w:r>
    </w:p>
    <w:p w:rsidR="00AB4CAC" w:rsidRPr="00E0763E" w:rsidRDefault="005214D0" w:rsidP="00493247">
      <w:pPr>
        <w:spacing w:after="0" w:line="360" w:lineRule="auto"/>
        <w:rPr>
          <w:rFonts w:cs="Times New Roman"/>
          <w:szCs w:val="24"/>
        </w:rPr>
      </w:pPr>
      <w:r w:rsidRPr="00E0763E">
        <w:rPr>
          <w:rFonts w:cs="Times New Roman"/>
          <w:szCs w:val="24"/>
        </w:rPr>
        <w:t>a v případě, že</w:t>
      </w:r>
      <w:r w:rsidR="00AB4CAC" w:rsidRPr="00E0763E">
        <w:rPr>
          <w:rFonts w:cs="Times New Roman"/>
          <w:szCs w:val="24"/>
        </w:rPr>
        <w:t xml:space="preserve"> byl </w:t>
      </w:r>
      <w:r w:rsidRPr="00E0763E">
        <w:rPr>
          <w:rFonts w:cs="Times New Roman"/>
          <w:szCs w:val="24"/>
        </w:rPr>
        <w:t xml:space="preserve">pachatel </w:t>
      </w:r>
      <w:r w:rsidR="00AB4CAC" w:rsidRPr="00E0763E">
        <w:rPr>
          <w:rFonts w:cs="Times New Roman"/>
          <w:szCs w:val="24"/>
        </w:rPr>
        <w:t xml:space="preserve">označen </w:t>
      </w:r>
      <w:r w:rsidRPr="00E0763E">
        <w:rPr>
          <w:rFonts w:cs="Times New Roman"/>
          <w:szCs w:val="24"/>
        </w:rPr>
        <w:t xml:space="preserve">za spolupracujícího obviněného, </w:t>
      </w:r>
      <w:r w:rsidR="007119F9" w:rsidRPr="00E0763E">
        <w:rPr>
          <w:rFonts w:cs="Times New Roman"/>
          <w:szCs w:val="24"/>
        </w:rPr>
        <w:t xml:space="preserve">přihlédnout k tomu, </w:t>
      </w:r>
      <w:r w:rsidRPr="00E0763E">
        <w:rPr>
          <w:rFonts w:cs="Times New Roman"/>
          <w:szCs w:val="24"/>
        </w:rPr>
        <w:t>j</w:t>
      </w:r>
      <w:r w:rsidR="00AB4CAC" w:rsidRPr="00E0763E">
        <w:rPr>
          <w:rFonts w:cs="Times New Roman"/>
          <w:szCs w:val="24"/>
        </w:rPr>
        <w:t>ak významným způsobem přispěl k objasnění zločinu spáchaného členy organizované skupiny, ve spojení s organizovanou skupinou nebo ve prospěch organizované zločinecké skupiny</w:t>
      </w:r>
      <w:r w:rsidRPr="00E0763E">
        <w:rPr>
          <w:rFonts w:cs="Times New Roman"/>
          <w:szCs w:val="24"/>
        </w:rPr>
        <w:t>.</w:t>
      </w:r>
    </w:p>
    <w:p w:rsidR="005214D0" w:rsidRPr="00E0763E" w:rsidRDefault="005214D0" w:rsidP="00493247">
      <w:pPr>
        <w:spacing w:after="0" w:line="360" w:lineRule="auto"/>
        <w:rPr>
          <w:rFonts w:cs="Times New Roman"/>
          <w:szCs w:val="24"/>
        </w:rPr>
      </w:pPr>
    </w:p>
    <w:p w:rsidR="00612713" w:rsidRPr="00E0763E" w:rsidRDefault="00612713" w:rsidP="00493247">
      <w:pPr>
        <w:spacing w:after="0" w:line="360" w:lineRule="auto"/>
        <w:rPr>
          <w:rFonts w:cs="Times New Roman"/>
          <w:color w:val="000000"/>
        </w:rPr>
      </w:pPr>
      <w:r w:rsidRPr="00E0763E">
        <w:rPr>
          <w:rFonts w:cs="Times New Roman"/>
        </w:rPr>
        <w:tab/>
      </w:r>
      <w:r w:rsidR="005214D0" w:rsidRPr="00E0763E">
        <w:rPr>
          <w:rFonts w:cs="Times New Roman"/>
        </w:rPr>
        <w:t>Dalším</w:t>
      </w:r>
      <w:r w:rsidRPr="00E0763E">
        <w:rPr>
          <w:rFonts w:cs="Times New Roman"/>
        </w:rPr>
        <w:t xml:space="preserve"> z ustanovení trestního zákoníku, kter</w:t>
      </w:r>
      <w:r w:rsidR="007119F9" w:rsidRPr="00E0763E">
        <w:rPr>
          <w:rFonts w:cs="Times New Roman"/>
        </w:rPr>
        <w:t>é</w:t>
      </w:r>
      <w:r w:rsidRPr="00E0763E">
        <w:rPr>
          <w:rFonts w:cs="Times New Roman"/>
        </w:rPr>
        <w:t xml:space="preserve"> při ukládání trestu zohledňuje, že se jedná o spolupracujícího obviněného, je </w:t>
      </w:r>
      <w:proofErr w:type="spellStart"/>
      <w:r w:rsidRPr="00E0763E">
        <w:rPr>
          <w:rFonts w:cs="Times New Roman"/>
        </w:rPr>
        <w:t>ust</w:t>
      </w:r>
      <w:proofErr w:type="spellEnd"/>
      <w:r w:rsidRPr="00E0763E">
        <w:rPr>
          <w:rFonts w:cs="Times New Roman"/>
        </w:rPr>
        <w:t xml:space="preserve">. </w:t>
      </w:r>
      <w:r w:rsidRPr="00E0763E">
        <w:rPr>
          <w:rFonts w:cs="Times New Roman"/>
          <w:color w:val="000000"/>
        </w:rPr>
        <w:t xml:space="preserve">§ 41 písm. m) </w:t>
      </w:r>
      <w:proofErr w:type="spellStart"/>
      <w:r w:rsidRPr="00E0763E">
        <w:rPr>
          <w:rFonts w:cs="Times New Roman"/>
          <w:color w:val="000000"/>
        </w:rPr>
        <w:t>TZ</w:t>
      </w:r>
      <w:proofErr w:type="spellEnd"/>
      <w:r w:rsidRPr="00E0763E">
        <w:rPr>
          <w:rFonts w:cs="Times New Roman"/>
          <w:color w:val="000000"/>
        </w:rPr>
        <w:t>, jež ukládá soudu povinnost přihlédnout jako k polehčující okolnosti při stanovení trestu pachateli k tomu, že přispěl zejména jako spolupracující obviněný k objasňování trestné činnosti spáchané členy organizované skupiny, ve spojení s organizovanou skupinou nebo ve prospěch organizované zločinecké skupiny.</w:t>
      </w:r>
    </w:p>
    <w:p w:rsidR="00992BE4" w:rsidRPr="00E0763E" w:rsidRDefault="00612713" w:rsidP="009E11B4">
      <w:pPr>
        <w:pStyle w:val="Nadpis3"/>
        <w:numPr>
          <w:ilvl w:val="2"/>
          <w:numId w:val="5"/>
        </w:numPr>
        <w:spacing w:line="360" w:lineRule="auto"/>
        <w:rPr>
          <w:rFonts w:cs="Times New Roman"/>
        </w:rPr>
      </w:pPr>
      <w:bookmarkStart w:id="272" w:name="_Toc386387904"/>
      <w:r w:rsidRPr="00E0763E">
        <w:rPr>
          <w:rFonts w:cs="Times New Roman"/>
        </w:rPr>
        <w:t>Upuštění od potrestání</w:t>
      </w:r>
      <w:r w:rsidR="00992BE4" w:rsidRPr="00E0763E">
        <w:rPr>
          <w:rFonts w:cs="Times New Roman"/>
        </w:rPr>
        <w:t xml:space="preserve"> a podmíněné upuštění od potrestání s</w:t>
      </w:r>
      <w:r w:rsidR="008037AA" w:rsidRPr="00E0763E">
        <w:rPr>
          <w:rFonts w:cs="Times New Roman"/>
        </w:rPr>
        <w:t> </w:t>
      </w:r>
      <w:r w:rsidR="00992BE4" w:rsidRPr="00E0763E">
        <w:rPr>
          <w:rFonts w:cs="Times New Roman"/>
        </w:rPr>
        <w:t>dohledem</w:t>
      </w:r>
      <w:bookmarkEnd w:id="272"/>
    </w:p>
    <w:p w:rsidR="00DD6D56" w:rsidRPr="00E0763E" w:rsidRDefault="008626E4" w:rsidP="00493247">
      <w:pPr>
        <w:spacing w:after="0" w:line="360" w:lineRule="auto"/>
        <w:ind w:firstLine="708"/>
        <w:rPr>
          <w:rFonts w:cs="Times New Roman"/>
          <w:szCs w:val="24"/>
        </w:rPr>
      </w:pPr>
      <w:r w:rsidRPr="00E0763E">
        <w:rPr>
          <w:rFonts w:cs="Times New Roman"/>
          <w:szCs w:val="24"/>
        </w:rPr>
        <w:t>Nově</w:t>
      </w:r>
      <w:r w:rsidR="008037AA" w:rsidRPr="00E0763E">
        <w:rPr>
          <w:rFonts w:cs="Times New Roman"/>
          <w:szCs w:val="24"/>
        </w:rPr>
        <w:t xml:space="preserve"> </w:t>
      </w:r>
      <w:r w:rsidR="00111EB0" w:rsidRPr="00E0763E">
        <w:rPr>
          <w:rStyle w:val="Znakapoznpodarou"/>
          <w:rFonts w:cs="Times New Roman"/>
          <w:szCs w:val="24"/>
        </w:rPr>
        <w:footnoteReference w:id="15"/>
      </w:r>
      <w:r w:rsidRPr="00E0763E">
        <w:rPr>
          <w:rFonts w:cs="Times New Roman"/>
          <w:szCs w:val="24"/>
        </w:rPr>
        <w:t xml:space="preserve"> byl do</w:t>
      </w:r>
      <w:r w:rsidR="00612713" w:rsidRPr="00E0763E">
        <w:rPr>
          <w:rFonts w:cs="Times New Roman"/>
          <w:szCs w:val="24"/>
        </w:rPr>
        <w:t xml:space="preserve"> § 46 </w:t>
      </w:r>
      <w:r w:rsidRPr="00E0763E">
        <w:rPr>
          <w:rFonts w:cs="Times New Roman"/>
          <w:szCs w:val="24"/>
        </w:rPr>
        <w:t xml:space="preserve">vložen za odst. 1 </w:t>
      </w:r>
      <w:r w:rsidR="00612713" w:rsidRPr="00E0763E">
        <w:rPr>
          <w:rFonts w:cs="Times New Roman"/>
          <w:szCs w:val="24"/>
        </w:rPr>
        <w:t xml:space="preserve">odst. 2 </w:t>
      </w:r>
      <w:proofErr w:type="spellStart"/>
      <w:r w:rsidR="00612713" w:rsidRPr="00E0763E">
        <w:rPr>
          <w:rFonts w:cs="Times New Roman"/>
          <w:szCs w:val="24"/>
        </w:rPr>
        <w:t>TZ</w:t>
      </w:r>
      <w:proofErr w:type="spellEnd"/>
      <w:r w:rsidR="00252C76" w:rsidRPr="00E0763E">
        <w:rPr>
          <w:rFonts w:cs="Times New Roman"/>
          <w:szCs w:val="24"/>
        </w:rPr>
        <w:t xml:space="preserve">, </w:t>
      </w:r>
      <w:r w:rsidRPr="00E0763E">
        <w:rPr>
          <w:rFonts w:cs="Times New Roman"/>
          <w:szCs w:val="24"/>
        </w:rPr>
        <w:t>kterým s</w:t>
      </w:r>
      <w:r w:rsidR="00252C76" w:rsidRPr="00E0763E">
        <w:rPr>
          <w:rFonts w:cs="Times New Roman"/>
          <w:szCs w:val="24"/>
        </w:rPr>
        <w:t xml:space="preserve">e </w:t>
      </w:r>
      <w:r w:rsidR="00992BE4" w:rsidRPr="00E0763E">
        <w:rPr>
          <w:rFonts w:cs="Times New Roman"/>
          <w:szCs w:val="24"/>
        </w:rPr>
        <w:t xml:space="preserve">stanovují obecné </w:t>
      </w:r>
      <w:r w:rsidR="00612713" w:rsidRPr="00E0763E">
        <w:rPr>
          <w:rFonts w:cs="Times New Roman"/>
          <w:szCs w:val="24"/>
        </w:rPr>
        <w:t xml:space="preserve">podmínky pro upuštění od potrestání pachatele označeného jako spolupracující obviněný, </w:t>
      </w:r>
      <w:r w:rsidR="00992BE4" w:rsidRPr="00E0763E">
        <w:rPr>
          <w:rFonts w:cs="Times New Roman"/>
          <w:szCs w:val="24"/>
        </w:rPr>
        <w:t xml:space="preserve">a to v případě, </w:t>
      </w:r>
      <w:r w:rsidR="00612713" w:rsidRPr="00E0763E">
        <w:rPr>
          <w:rFonts w:cs="Times New Roman"/>
          <w:szCs w:val="24"/>
        </w:rPr>
        <w:t xml:space="preserve">jsou-li splněny podmínky stanovené v § 178a odst. 1 a 2 </w:t>
      </w:r>
      <w:proofErr w:type="spellStart"/>
      <w:r w:rsidR="00FC7374" w:rsidRPr="00E0763E">
        <w:rPr>
          <w:rFonts w:cs="Times New Roman"/>
          <w:szCs w:val="24"/>
        </w:rPr>
        <w:t>TŘ</w:t>
      </w:r>
      <w:proofErr w:type="spellEnd"/>
      <w:r w:rsidR="003B0647" w:rsidRPr="00E0763E">
        <w:rPr>
          <w:rFonts w:cs="Times New Roman"/>
          <w:szCs w:val="24"/>
        </w:rPr>
        <w:t>,</w:t>
      </w:r>
      <w:r w:rsidR="00612713" w:rsidRPr="00E0763E">
        <w:rPr>
          <w:rFonts w:cs="Times New Roman"/>
          <w:szCs w:val="24"/>
        </w:rPr>
        <w:t xml:space="preserve"> a za podmínek, že</w:t>
      </w:r>
      <w:r w:rsidR="00252C76" w:rsidRPr="00E0763E">
        <w:rPr>
          <w:rFonts w:cs="Times New Roman"/>
          <w:szCs w:val="24"/>
        </w:rPr>
        <w:t xml:space="preserve"> </w:t>
      </w:r>
    </w:p>
    <w:p w:rsidR="006E5D25" w:rsidRPr="00E0763E" w:rsidRDefault="00612713" w:rsidP="006E5D25">
      <w:pPr>
        <w:pStyle w:val="Odstavecseseznamem"/>
        <w:numPr>
          <w:ilvl w:val="0"/>
          <w:numId w:val="43"/>
        </w:numPr>
        <w:spacing w:after="0" w:line="360" w:lineRule="auto"/>
        <w:ind w:left="709"/>
        <w:rPr>
          <w:rFonts w:cs="Times New Roman"/>
          <w:i/>
          <w:szCs w:val="24"/>
        </w:rPr>
      </w:pPr>
      <w:r w:rsidRPr="00E0763E">
        <w:rPr>
          <w:rFonts w:cs="Times New Roman"/>
          <w:szCs w:val="24"/>
        </w:rPr>
        <w:t xml:space="preserve">spolupracující obviněný </w:t>
      </w:r>
      <w:r w:rsidR="00992BE4" w:rsidRPr="00E0763E">
        <w:rPr>
          <w:rFonts w:cs="Times New Roman"/>
          <w:szCs w:val="24"/>
        </w:rPr>
        <w:t xml:space="preserve">podal </w:t>
      </w:r>
      <w:r w:rsidRPr="00E0763E">
        <w:rPr>
          <w:rFonts w:cs="Times New Roman"/>
          <w:szCs w:val="24"/>
        </w:rPr>
        <w:t xml:space="preserve">jak v přípravném řízení, tak v řízení před soudem </w:t>
      </w:r>
    </w:p>
    <w:p w:rsidR="00612713" w:rsidRPr="00E0763E" w:rsidRDefault="00612713" w:rsidP="006E5D25">
      <w:pPr>
        <w:pStyle w:val="Odstavecseseznamem"/>
        <w:numPr>
          <w:ilvl w:val="0"/>
          <w:numId w:val="43"/>
        </w:numPr>
        <w:spacing w:after="0" w:line="360" w:lineRule="auto"/>
        <w:ind w:left="709"/>
        <w:rPr>
          <w:rFonts w:cs="Times New Roman"/>
          <w:i/>
          <w:szCs w:val="24"/>
        </w:rPr>
      </w:pPr>
      <w:r w:rsidRPr="00E0763E">
        <w:rPr>
          <w:rFonts w:cs="Times New Roman"/>
          <w:szCs w:val="24"/>
        </w:rPr>
        <w:t>úplnou a pravdivou výpověď o skutečnostech, které jsou způsobilé významně přispět k</w:t>
      </w:r>
      <w:r w:rsidR="003B0647" w:rsidRPr="00E0763E">
        <w:rPr>
          <w:rFonts w:cs="Times New Roman"/>
          <w:szCs w:val="24"/>
        </w:rPr>
        <w:t> </w:t>
      </w:r>
      <w:r w:rsidRPr="00E0763E">
        <w:rPr>
          <w:rFonts w:cs="Times New Roman"/>
          <w:szCs w:val="24"/>
        </w:rPr>
        <w:t>objasnění zločinu spáchaného členy organizované skupiny, ve spojení s</w:t>
      </w:r>
      <w:r w:rsidR="003B0647" w:rsidRPr="00E0763E">
        <w:rPr>
          <w:rFonts w:cs="Times New Roman"/>
          <w:szCs w:val="24"/>
        </w:rPr>
        <w:t> </w:t>
      </w:r>
      <w:r w:rsidRPr="00E0763E">
        <w:rPr>
          <w:rFonts w:cs="Times New Roman"/>
          <w:szCs w:val="24"/>
        </w:rPr>
        <w:t xml:space="preserve">organizovanou skupinou nebo ve prospěch organizované zločinecké skupiny; ustanovení § 48 odst. 1 tím není dotčeno. </w:t>
      </w:r>
    </w:p>
    <w:p w:rsidR="00612713" w:rsidRPr="00E0763E" w:rsidRDefault="00612713" w:rsidP="00493247">
      <w:pPr>
        <w:spacing w:after="0" w:line="360" w:lineRule="auto"/>
        <w:ind w:firstLine="708"/>
        <w:rPr>
          <w:rFonts w:cs="Times New Roman"/>
          <w:szCs w:val="24"/>
        </w:rPr>
      </w:pPr>
      <w:r w:rsidRPr="00E0763E">
        <w:rPr>
          <w:rFonts w:cs="Times New Roman"/>
          <w:szCs w:val="24"/>
        </w:rPr>
        <w:t xml:space="preserve">Dále se v ustanovení uvádí, kdy </w:t>
      </w:r>
      <w:r w:rsidR="003B0647" w:rsidRPr="00E0763E">
        <w:rPr>
          <w:rFonts w:cs="Times New Roman"/>
          <w:szCs w:val="24"/>
        </w:rPr>
        <w:t xml:space="preserve">je </w:t>
      </w:r>
      <w:r w:rsidRPr="00E0763E">
        <w:rPr>
          <w:rFonts w:cs="Times New Roman"/>
          <w:szCs w:val="24"/>
        </w:rPr>
        <w:t>možné upustit od potrestání a to v</w:t>
      </w:r>
      <w:r w:rsidR="003B0647" w:rsidRPr="00E0763E">
        <w:rPr>
          <w:rFonts w:cs="Times New Roman"/>
          <w:szCs w:val="24"/>
        </w:rPr>
        <w:t> </w:t>
      </w:r>
      <w:r w:rsidRPr="00E0763E">
        <w:rPr>
          <w:rFonts w:cs="Times New Roman"/>
          <w:szCs w:val="24"/>
        </w:rPr>
        <w:t>případě</w:t>
      </w:r>
      <w:r w:rsidR="003B0647" w:rsidRPr="00E0763E">
        <w:rPr>
          <w:rFonts w:cs="Times New Roman"/>
          <w:szCs w:val="24"/>
        </w:rPr>
        <w:t>, že obviněný:</w:t>
      </w:r>
    </w:p>
    <w:p w:rsidR="006E5D25" w:rsidRPr="00E0763E" w:rsidRDefault="003B0647" w:rsidP="006E5D25">
      <w:pPr>
        <w:pStyle w:val="Odstavecseseznamem"/>
        <w:numPr>
          <w:ilvl w:val="0"/>
          <w:numId w:val="8"/>
        </w:numPr>
        <w:spacing w:after="0" w:line="360" w:lineRule="auto"/>
        <w:rPr>
          <w:rFonts w:cs="Times New Roman"/>
        </w:rPr>
      </w:pPr>
      <w:r w:rsidRPr="00E0763E">
        <w:rPr>
          <w:rFonts w:cs="Times New Roman"/>
        </w:rPr>
        <w:t>ne</w:t>
      </w:r>
      <w:r w:rsidR="006E5D25" w:rsidRPr="00E0763E">
        <w:rPr>
          <w:rFonts w:cs="Times New Roman"/>
        </w:rPr>
        <w:t>spáchal trestný čin, který je závažnější než zločin, k jehož objasnění přispěl,</w:t>
      </w:r>
    </w:p>
    <w:p w:rsidR="006E5D25" w:rsidRPr="00E0763E" w:rsidRDefault="006E5D25" w:rsidP="006E5D25">
      <w:pPr>
        <w:pStyle w:val="Odstavecseseznamem"/>
        <w:numPr>
          <w:ilvl w:val="0"/>
          <w:numId w:val="8"/>
        </w:numPr>
        <w:spacing w:after="0" w:line="360" w:lineRule="auto"/>
        <w:rPr>
          <w:rFonts w:cs="Times New Roman"/>
        </w:rPr>
      </w:pPr>
      <w:r w:rsidRPr="00E0763E">
        <w:rPr>
          <w:rFonts w:cs="Times New Roman"/>
        </w:rPr>
        <w:lastRenderedPageBreak/>
        <w:t xml:space="preserve">jestliže se </w:t>
      </w:r>
      <w:r w:rsidR="003B0647" w:rsidRPr="00E0763E">
        <w:rPr>
          <w:rFonts w:cs="Times New Roman"/>
        </w:rPr>
        <w:t>ne</w:t>
      </w:r>
      <w:r w:rsidRPr="00E0763E">
        <w:rPr>
          <w:rFonts w:cs="Times New Roman"/>
        </w:rPr>
        <w:t xml:space="preserve">podílel jako organizátor nebo návodce na spáchání zločinu, k jehož objasnění přispěl, </w:t>
      </w:r>
    </w:p>
    <w:p w:rsidR="006E5D25" w:rsidRPr="00E0763E" w:rsidRDefault="006E5D25" w:rsidP="006E5D25">
      <w:pPr>
        <w:pStyle w:val="Odstavecseseznamem"/>
        <w:numPr>
          <w:ilvl w:val="0"/>
          <w:numId w:val="8"/>
        </w:numPr>
        <w:spacing w:after="0" w:line="360" w:lineRule="auto"/>
        <w:rPr>
          <w:rFonts w:cs="Times New Roman"/>
        </w:rPr>
      </w:pPr>
      <w:r w:rsidRPr="00E0763E">
        <w:rPr>
          <w:rFonts w:cs="Times New Roman"/>
        </w:rPr>
        <w:t xml:space="preserve">pokud jím nezpůsobil úmyslně těžkou újmu na zdraví nebo smrt </w:t>
      </w:r>
    </w:p>
    <w:p w:rsidR="006E5D25" w:rsidRPr="00E0763E" w:rsidRDefault="006E5D25" w:rsidP="006E5D25">
      <w:pPr>
        <w:pStyle w:val="Odstavecseseznamem"/>
        <w:numPr>
          <w:ilvl w:val="0"/>
          <w:numId w:val="8"/>
        </w:numPr>
        <w:spacing w:after="0" w:line="360" w:lineRule="auto"/>
        <w:rPr>
          <w:rFonts w:cs="Times New Roman"/>
        </w:rPr>
      </w:pPr>
      <w:r w:rsidRPr="00E0763E">
        <w:rPr>
          <w:rFonts w:cs="Times New Roman"/>
        </w:rPr>
        <w:t xml:space="preserve">a pokud nejsou důvody pro mimořádné zvýšení trestu odnětí svobody (§ 59 </w:t>
      </w:r>
      <w:proofErr w:type="spellStart"/>
      <w:r w:rsidRPr="00E0763E">
        <w:rPr>
          <w:rFonts w:cs="Times New Roman"/>
        </w:rPr>
        <w:t>TZ</w:t>
      </w:r>
      <w:proofErr w:type="spellEnd"/>
      <w:r w:rsidRPr="00E0763E">
        <w:rPr>
          <w:rFonts w:cs="Times New Roman"/>
        </w:rPr>
        <w:t xml:space="preserve">) </w:t>
      </w:r>
      <w:r w:rsidRPr="00E0763E">
        <w:rPr>
          <w:rStyle w:val="Znakapoznpodarou"/>
          <w:rFonts w:cs="Times New Roman"/>
        </w:rPr>
        <w:footnoteReference w:id="16"/>
      </w:r>
    </w:p>
    <w:p w:rsidR="00992BE4" w:rsidRPr="00E0763E" w:rsidRDefault="00992BE4" w:rsidP="00493247">
      <w:pPr>
        <w:pStyle w:val="Odstavecseseznamem"/>
        <w:spacing w:after="0" w:line="360" w:lineRule="auto"/>
        <w:ind w:left="1485"/>
        <w:rPr>
          <w:rFonts w:cs="Times New Roman"/>
          <w:i/>
          <w:szCs w:val="24"/>
        </w:rPr>
      </w:pPr>
    </w:p>
    <w:p w:rsidR="00992BE4" w:rsidRPr="00E0763E" w:rsidRDefault="00992BE4" w:rsidP="00493247">
      <w:pPr>
        <w:spacing w:after="0" w:line="360" w:lineRule="auto"/>
        <w:ind w:firstLine="708"/>
        <w:rPr>
          <w:rFonts w:cs="Times New Roman"/>
        </w:rPr>
      </w:pPr>
      <w:r w:rsidRPr="00E0763E">
        <w:rPr>
          <w:rFonts w:cs="Times New Roman"/>
        </w:rPr>
        <w:t xml:space="preserve">V případě podmíněného upuštění od potrestání s dohledem, </w:t>
      </w:r>
      <w:r w:rsidR="00E93A34" w:rsidRPr="00E0763E">
        <w:rPr>
          <w:rFonts w:cs="Times New Roman"/>
        </w:rPr>
        <w:t>musí</w:t>
      </w:r>
      <w:r w:rsidRPr="00E0763E">
        <w:rPr>
          <w:rFonts w:cs="Times New Roman"/>
        </w:rPr>
        <w:t xml:space="preserve"> soud, za podmínek stanovených v zákoně </w:t>
      </w:r>
      <w:r w:rsidRPr="00E0763E">
        <w:rPr>
          <w:rStyle w:val="Znakapoznpodarou"/>
          <w:rFonts w:cs="Times New Roman"/>
        </w:rPr>
        <w:footnoteReference w:id="17"/>
      </w:r>
      <w:r w:rsidRPr="00E0763E">
        <w:rPr>
          <w:rFonts w:cs="Times New Roman"/>
        </w:rPr>
        <w:t xml:space="preserve"> podmíněně upustit od potrestání a </w:t>
      </w:r>
      <w:r w:rsidR="00E93A34" w:rsidRPr="00E0763E">
        <w:rPr>
          <w:rFonts w:cs="Times New Roman"/>
        </w:rPr>
        <w:t>stanovit dohled nad pachatelem</w:t>
      </w:r>
      <w:r w:rsidR="003B0647" w:rsidRPr="00E0763E">
        <w:rPr>
          <w:rFonts w:cs="Times New Roman"/>
        </w:rPr>
        <w:t>,</w:t>
      </w:r>
      <w:r w:rsidR="00E93A34" w:rsidRPr="00E0763E">
        <w:rPr>
          <w:rFonts w:cs="Times New Roman"/>
        </w:rPr>
        <w:t xml:space="preserve"> </w:t>
      </w:r>
      <w:r w:rsidRPr="00E0763E">
        <w:rPr>
          <w:rFonts w:cs="Times New Roman"/>
        </w:rPr>
        <w:t>považuje-li za potřebné po stanovenou dobu sledovat jeho chování.</w:t>
      </w:r>
      <w:r w:rsidR="00C75FB9" w:rsidRPr="00E0763E">
        <w:rPr>
          <w:rFonts w:cs="Times New Roman"/>
        </w:rPr>
        <w:t xml:space="preserve"> </w:t>
      </w:r>
      <w:r w:rsidR="00E93A34" w:rsidRPr="00E0763E">
        <w:rPr>
          <w:rFonts w:cs="Times New Roman"/>
        </w:rPr>
        <w:t>Tedy jsou zde nově stanoveny podmínky pro upuštění od potrestání, podle nichž musí soud postupovat a to, když je obviněný označen za spolupracujícího obviněného a pokud podal nejen v průběhu vyšetřování ale i v průběhu hlavního líčení před soudem úplnou a pravdivou výpověď o</w:t>
      </w:r>
      <w:r w:rsidR="0094630C" w:rsidRPr="00E0763E">
        <w:rPr>
          <w:rFonts w:cs="Times New Roman"/>
        </w:rPr>
        <w:t> </w:t>
      </w:r>
      <w:r w:rsidR="00E93A34" w:rsidRPr="00E0763E">
        <w:rPr>
          <w:rFonts w:cs="Times New Roman"/>
        </w:rPr>
        <w:t>skutečnostech, které jsou způsobilé významně přispět k objasnění zločinu spáchaného členy organizované skupiny, ve spojení s organizovanou skupinou nebo ve prospěch organizované zločinecké skupiny</w:t>
      </w:r>
      <w:r w:rsidR="0016445C" w:rsidRPr="00E0763E">
        <w:rPr>
          <w:rFonts w:cs="Times New Roman"/>
        </w:rPr>
        <w:t>. Došlo k rozšíření na všechny zločiny a nikoli jen na zvlášť závažné trestné činy.</w:t>
      </w:r>
      <w:r w:rsidR="0016445C" w:rsidRPr="00E0763E">
        <w:rPr>
          <w:rStyle w:val="Znakapoznpodarou"/>
          <w:rFonts w:cs="Times New Roman"/>
        </w:rPr>
        <w:footnoteReference w:id="18"/>
      </w:r>
    </w:p>
    <w:p w:rsidR="00612713" w:rsidRPr="00E0763E" w:rsidRDefault="00612713" w:rsidP="009E11B4">
      <w:pPr>
        <w:pStyle w:val="Nadpis3"/>
        <w:numPr>
          <w:ilvl w:val="2"/>
          <w:numId w:val="5"/>
        </w:numPr>
        <w:spacing w:line="360" w:lineRule="auto"/>
        <w:rPr>
          <w:rFonts w:cs="Times New Roman"/>
        </w:rPr>
      </w:pPr>
      <w:bookmarkStart w:id="273" w:name="_Toc386387905"/>
      <w:r w:rsidRPr="00E0763E">
        <w:rPr>
          <w:rFonts w:cs="Times New Roman"/>
        </w:rPr>
        <w:t>Mimořádné snížení trestu odnětí svobody</w:t>
      </w:r>
      <w:bookmarkEnd w:id="273"/>
    </w:p>
    <w:p w:rsidR="00992BE4" w:rsidRPr="00E0763E" w:rsidRDefault="00992BE4" w:rsidP="00493247">
      <w:pPr>
        <w:spacing w:after="0" w:line="360" w:lineRule="auto"/>
        <w:ind w:firstLine="708"/>
        <w:rPr>
          <w:rFonts w:cs="Times New Roman"/>
          <w:szCs w:val="24"/>
        </w:rPr>
      </w:pPr>
      <w:r w:rsidRPr="00E0763E">
        <w:rPr>
          <w:rFonts w:cs="Times New Roman"/>
          <w:szCs w:val="24"/>
        </w:rPr>
        <w:t xml:space="preserve">Mimořádné snížení trestu odnětí svobody pro spolupracujícího obviněného </w:t>
      </w:r>
      <w:r w:rsidR="00A217BA" w:rsidRPr="00E0763E">
        <w:rPr>
          <w:rFonts w:cs="Times New Roman"/>
          <w:szCs w:val="24"/>
        </w:rPr>
        <w:t xml:space="preserve">je </w:t>
      </w:r>
      <w:r w:rsidR="00E54C2F" w:rsidRPr="00E0763E">
        <w:rPr>
          <w:rFonts w:cs="Times New Roman"/>
          <w:szCs w:val="24"/>
        </w:rPr>
        <w:t>zakotveno</w:t>
      </w:r>
      <w:r w:rsidRPr="00E0763E">
        <w:rPr>
          <w:rFonts w:cs="Times New Roman"/>
          <w:szCs w:val="24"/>
        </w:rPr>
        <w:t xml:space="preserve"> v § 58 odst. 4 </w:t>
      </w:r>
      <w:proofErr w:type="spellStart"/>
      <w:r w:rsidRPr="00E0763E">
        <w:rPr>
          <w:rFonts w:cs="Times New Roman"/>
          <w:szCs w:val="24"/>
        </w:rPr>
        <w:t>TZ</w:t>
      </w:r>
      <w:proofErr w:type="spellEnd"/>
      <w:r w:rsidRPr="00E0763E">
        <w:rPr>
          <w:rFonts w:cs="Times New Roman"/>
          <w:szCs w:val="24"/>
        </w:rPr>
        <w:t>, kdy soud sníží trest odnětí svobody:</w:t>
      </w:r>
    </w:p>
    <w:p w:rsidR="00992BE4" w:rsidRPr="00E0763E" w:rsidRDefault="00992BE4" w:rsidP="00493247">
      <w:pPr>
        <w:pStyle w:val="Odstavecseseznamem"/>
        <w:numPr>
          <w:ilvl w:val="0"/>
          <w:numId w:val="7"/>
        </w:numPr>
        <w:spacing w:after="0" w:line="360" w:lineRule="auto"/>
        <w:rPr>
          <w:rFonts w:eastAsia="Times New Roman" w:cs="Times New Roman"/>
          <w:szCs w:val="24"/>
        </w:rPr>
      </w:pPr>
      <w:r w:rsidRPr="00E0763E">
        <w:rPr>
          <w:rFonts w:cs="Times New Roman"/>
          <w:szCs w:val="24"/>
        </w:rPr>
        <w:lastRenderedPageBreak/>
        <w:t>jsou-li splněny podmínky stanovené v § 178a odst. 1 trestního řádu</w:t>
      </w:r>
    </w:p>
    <w:p w:rsidR="00992BE4" w:rsidRPr="00E0763E" w:rsidRDefault="00992BE4" w:rsidP="00493247">
      <w:pPr>
        <w:pStyle w:val="Odstavecseseznamem"/>
        <w:numPr>
          <w:ilvl w:val="0"/>
          <w:numId w:val="7"/>
        </w:numPr>
        <w:spacing w:after="0" w:line="360" w:lineRule="auto"/>
        <w:rPr>
          <w:rFonts w:eastAsia="Times New Roman" w:cs="Times New Roman"/>
          <w:szCs w:val="24"/>
        </w:rPr>
      </w:pPr>
      <w:r w:rsidRPr="00E0763E">
        <w:rPr>
          <w:rFonts w:cs="Times New Roman"/>
          <w:szCs w:val="24"/>
        </w:rPr>
        <w:t xml:space="preserve">a podal-li spolupracující obviněný jak v přípravném řízení, tak v řízení před soudem úplnou a pravdivou výpověď o skutečnostech, které jsou způsobilé významně přispět k objasnění zločinu spáchaného členy organizované skupiny, ve spojení s organizovanou skupinou nebo ve prospěch organizované zločinecké skupiny; </w:t>
      </w:r>
    </w:p>
    <w:p w:rsidR="00992BE4" w:rsidRPr="00E0763E" w:rsidRDefault="00992BE4" w:rsidP="00493247">
      <w:pPr>
        <w:spacing w:after="0" w:line="360" w:lineRule="auto"/>
        <w:rPr>
          <w:rFonts w:cs="Times New Roman"/>
          <w:szCs w:val="24"/>
        </w:rPr>
      </w:pPr>
      <w:r w:rsidRPr="00E0763E">
        <w:rPr>
          <w:rFonts w:cs="Times New Roman"/>
          <w:szCs w:val="24"/>
        </w:rPr>
        <w:t>přitom vezme v úvahu povahu trestného činu uvedeného v doznání v porovnání se zločinem spáchaným členy organizované skupiny, ve spojení s organizovanou skupinou nebo ve prospěch organizované zločinecké skupiny, k jehož objasnění přispěl, dále význam takového jeho jednání, osobu pachatele a okolnosti případu, zejména zda a jakým způsobem se podílel na takovém zločinu, k jehož objasnění se zavázal, a jaké následky svým jednáním případně způsobil</w:t>
      </w:r>
      <w:r w:rsidR="008C008D" w:rsidRPr="00E0763E">
        <w:rPr>
          <w:rFonts w:cs="Times New Roman"/>
          <w:szCs w:val="24"/>
        </w:rPr>
        <w:t>.</w:t>
      </w:r>
      <w:r w:rsidR="005214D0" w:rsidRPr="00E0763E">
        <w:rPr>
          <w:rStyle w:val="Znakapoznpodarou"/>
          <w:rFonts w:cs="Times New Roman"/>
          <w:szCs w:val="24"/>
        </w:rPr>
        <w:footnoteReference w:id="19"/>
      </w:r>
      <w:r w:rsidRPr="00E0763E">
        <w:rPr>
          <w:rFonts w:cs="Times New Roman"/>
          <w:szCs w:val="24"/>
        </w:rPr>
        <w:t xml:space="preserve"> </w:t>
      </w:r>
    </w:p>
    <w:p w:rsidR="008C008D" w:rsidRPr="00E0763E" w:rsidRDefault="005C52E3" w:rsidP="00493247">
      <w:pPr>
        <w:spacing w:after="0" w:line="360" w:lineRule="auto"/>
        <w:rPr>
          <w:rFonts w:cs="Times New Roman"/>
          <w:szCs w:val="24"/>
        </w:rPr>
      </w:pPr>
      <w:r w:rsidRPr="00E0763E">
        <w:rPr>
          <w:rFonts w:cs="Times New Roman"/>
          <w:szCs w:val="24"/>
        </w:rPr>
        <w:tab/>
        <w:t>V </w:t>
      </w:r>
      <w:proofErr w:type="spellStart"/>
      <w:r w:rsidRPr="00E0763E">
        <w:rPr>
          <w:rFonts w:cs="Times New Roman"/>
          <w:szCs w:val="24"/>
        </w:rPr>
        <w:t>ust</w:t>
      </w:r>
      <w:proofErr w:type="spellEnd"/>
      <w:r w:rsidRPr="00E0763E">
        <w:rPr>
          <w:rFonts w:cs="Times New Roman"/>
          <w:szCs w:val="24"/>
        </w:rPr>
        <w:t xml:space="preserve">. § 58 odst. 4 </w:t>
      </w:r>
      <w:proofErr w:type="spellStart"/>
      <w:r w:rsidRPr="00E0763E">
        <w:rPr>
          <w:rFonts w:cs="Times New Roman"/>
          <w:szCs w:val="24"/>
        </w:rPr>
        <w:t>TZ</w:t>
      </w:r>
      <w:proofErr w:type="spellEnd"/>
      <w:r w:rsidRPr="00E0763E">
        <w:rPr>
          <w:rFonts w:cs="Times New Roman"/>
          <w:szCs w:val="24"/>
        </w:rPr>
        <w:t xml:space="preserve"> dochází k velké změně od stavu účinného od 1. 1. 2010 </w:t>
      </w:r>
      <w:proofErr w:type="gramStart"/>
      <w:r w:rsidRPr="00E0763E">
        <w:rPr>
          <w:rFonts w:cs="Times New Roman"/>
          <w:szCs w:val="24"/>
        </w:rPr>
        <w:t>do</w:t>
      </w:r>
      <w:proofErr w:type="gramEnd"/>
      <w:r w:rsidR="008C008D" w:rsidRPr="00E0763E">
        <w:rPr>
          <w:rFonts w:cs="Times New Roman"/>
          <w:szCs w:val="24"/>
        </w:rPr>
        <w:t> </w:t>
      </w:r>
    </w:p>
    <w:p w:rsidR="005C52E3" w:rsidRPr="00E0763E" w:rsidRDefault="008C008D" w:rsidP="00493247">
      <w:pPr>
        <w:spacing w:after="0" w:line="360" w:lineRule="auto"/>
        <w:rPr>
          <w:rFonts w:eastAsia="Times New Roman" w:cs="Times New Roman"/>
          <w:szCs w:val="24"/>
        </w:rPr>
      </w:pPr>
      <w:r w:rsidRPr="00E0763E">
        <w:rPr>
          <w:rFonts w:cs="Times New Roman"/>
          <w:szCs w:val="24"/>
        </w:rPr>
        <w:t>30</w:t>
      </w:r>
      <w:r w:rsidR="005C52E3" w:rsidRPr="00E0763E">
        <w:rPr>
          <w:rFonts w:cs="Times New Roman"/>
          <w:szCs w:val="24"/>
        </w:rPr>
        <w:t xml:space="preserve">. 6. 2012, kde zákon stanovil pouze možnost mimořádného snížení trestu odnětí svobody. </w:t>
      </w:r>
      <w:r w:rsidRPr="00E0763E">
        <w:rPr>
          <w:rFonts w:cs="Times New Roman"/>
          <w:szCs w:val="24"/>
        </w:rPr>
        <w:t>Jejím cílem bylo u</w:t>
      </w:r>
      <w:r w:rsidR="005C52E3" w:rsidRPr="00E0763E">
        <w:rPr>
          <w:rFonts w:cs="Times New Roman"/>
          <w:szCs w:val="24"/>
        </w:rPr>
        <w:t>činit objasňování organizovaného zločinu účinnější, tedy především motivovat členy organizované skupiny, kteří do té doby nepo</w:t>
      </w:r>
      <w:r w:rsidRPr="00E0763E">
        <w:rPr>
          <w:rFonts w:cs="Times New Roman"/>
          <w:szCs w:val="24"/>
        </w:rPr>
        <w:t>važovali</w:t>
      </w:r>
      <w:r w:rsidR="005C52E3" w:rsidRPr="00E0763E">
        <w:rPr>
          <w:rFonts w:cs="Times New Roman"/>
          <w:szCs w:val="24"/>
        </w:rPr>
        <w:t xml:space="preserve"> pouhou možnost snížení trestu</w:t>
      </w:r>
      <w:r w:rsidRPr="00E0763E">
        <w:rPr>
          <w:rFonts w:cs="Times New Roman"/>
          <w:szCs w:val="24"/>
        </w:rPr>
        <w:t xml:space="preserve"> za</w:t>
      </w:r>
      <w:r w:rsidR="005C52E3" w:rsidRPr="00E0763E">
        <w:rPr>
          <w:rFonts w:cs="Times New Roman"/>
          <w:szCs w:val="24"/>
        </w:rPr>
        <w:t xml:space="preserve"> dostatečně motivující a institut spolupracujícího obviněného tak </w:t>
      </w:r>
      <w:r w:rsidRPr="00E0763E">
        <w:rPr>
          <w:rFonts w:cs="Times New Roman"/>
          <w:szCs w:val="24"/>
        </w:rPr>
        <w:t xml:space="preserve">v </w:t>
      </w:r>
      <w:r w:rsidR="005C52E3" w:rsidRPr="00E0763E">
        <w:rPr>
          <w:rFonts w:cs="Times New Roman"/>
          <w:szCs w:val="24"/>
        </w:rPr>
        <w:t>podstatě ignorovali. Novela se snaží zv</w:t>
      </w:r>
      <w:r w:rsidRPr="00E0763E">
        <w:rPr>
          <w:rFonts w:cs="Times New Roman"/>
          <w:szCs w:val="24"/>
        </w:rPr>
        <w:t>ýšit</w:t>
      </w:r>
      <w:r w:rsidR="005C52E3" w:rsidRPr="00E0763E">
        <w:rPr>
          <w:rFonts w:cs="Times New Roman"/>
          <w:szCs w:val="24"/>
        </w:rPr>
        <w:t xml:space="preserve"> motivaci </w:t>
      </w:r>
      <w:r w:rsidRPr="00E0763E">
        <w:rPr>
          <w:rFonts w:cs="Times New Roman"/>
          <w:szCs w:val="24"/>
        </w:rPr>
        <w:t xml:space="preserve">obviněných </w:t>
      </w:r>
      <w:r w:rsidR="005C52E3" w:rsidRPr="00E0763E">
        <w:rPr>
          <w:rFonts w:cs="Times New Roman"/>
          <w:szCs w:val="24"/>
        </w:rPr>
        <w:t xml:space="preserve">ke spolupráci tím, že pokud soud neshledá podmínky pro upuštění od potrestání obviněného podle § 46 odst. 2 </w:t>
      </w:r>
      <w:proofErr w:type="spellStart"/>
      <w:r w:rsidR="005C52E3" w:rsidRPr="00E0763E">
        <w:rPr>
          <w:rFonts w:cs="Times New Roman"/>
          <w:szCs w:val="24"/>
        </w:rPr>
        <w:t>TZ</w:t>
      </w:r>
      <w:proofErr w:type="spellEnd"/>
      <w:r w:rsidR="005C52E3" w:rsidRPr="00E0763E">
        <w:rPr>
          <w:rFonts w:cs="Times New Roman"/>
          <w:szCs w:val="24"/>
        </w:rPr>
        <w:t>, potom musí tr</w:t>
      </w:r>
      <w:r w:rsidR="00760BC3" w:rsidRPr="00E0763E">
        <w:rPr>
          <w:rFonts w:cs="Times New Roman"/>
          <w:szCs w:val="24"/>
        </w:rPr>
        <w:t>e</w:t>
      </w:r>
      <w:r w:rsidR="005C52E3" w:rsidRPr="00E0763E">
        <w:rPr>
          <w:rFonts w:cs="Times New Roman"/>
          <w:szCs w:val="24"/>
        </w:rPr>
        <w:t>st snížit pod dolní hranici sazby, pokud obviněný splní ostatní podmínky stanovené</w:t>
      </w:r>
      <w:r w:rsidR="00C75FB9" w:rsidRPr="00E0763E">
        <w:rPr>
          <w:rFonts w:cs="Times New Roman"/>
          <w:szCs w:val="24"/>
        </w:rPr>
        <w:t xml:space="preserve"> </w:t>
      </w:r>
      <w:r w:rsidR="005C52E3" w:rsidRPr="00E0763E">
        <w:rPr>
          <w:rFonts w:cs="Times New Roman"/>
          <w:szCs w:val="24"/>
        </w:rPr>
        <w:t>v§</w:t>
      </w:r>
      <w:r w:rsidRPr="00E0763E">
        <w:rPr>
          <w:rFonts w:cs="Times New Roman"/>
          <w:szCs w:val="24"/>
        </w:rPr>
        <w:t> </w:t>
      </w:r>
      <w:r w:rsidR="005C52E3" w:rsidRPr="00E0763E">
        <w:rPr>
          <w:rFonts w:cs="Times New Roman"/>
          <w:szCs w:val="24"/>
        </w:rPr>
        <w:t>178a odst. 1 TŘ.</w:t>
      </w:r>
      <w:r w:rsidR="005C52E3" w:rsidRPr="00E0763E">
        <w:rPr>
          <w:rStyle w:val="Znakapoznpodarou"/>
          <w:rFonts w:cs="Times New Roman"/>
          <w:szCs w:val="24"/>
        </w:rPr>
        <w:footnoteReference w:id="20"/>
      </w:r>
    </w:p>
    <w:p w:rsidR="00507E63" w:rsidRPr="00E0763E" w:rsidRDefault="00507E63" w:rsidP="00493247">
      <w:pPr>
        <w:spacing w:after="0" w:line="360" w:lineRule="auto"/>
        <w:rPr>
          <w:rFonts w:cs="Times New Roman"/>
        </w:rPr>
      </w:pPr>
    </w:p>
    <w:p w:rsidR="006151D2" w:rsidRPr="00E0763E" w:rsidRDefault="006151D2" w:rsidP="00DF5BEF">
      <w:pPr>
        <w:pStyle w:val="Nadpis2"/>
        <w:numPr>
          <w:ilvl w:val="1"/>
          <w:numId w:val="9"/>
        </w:numPr>
      </w:pPr>
      <w:bookmarkStart w:id="274" w:name="_Toc386387906"/>
      <w:r w:rsidRPr="00E0763E">
        <w:t xml:space="preserve">Spolupracující obviněný </w:t>
      </w:r>
      <w:r w:rsidR="00EA408A" w:rsidRPr="00E0763E">
        <w:t>a</w:t>
      </w:r>
      <w:r w:rsidRPr="00E0763E">
        <w:t> zákon</w:t>
      </w:r>
      <w:r w:rsidR="001E144D" w:rsidRPr="00E0763E">
        <w:t xml:space="preserve"> o</w:t>
      </w:r>
      <w:r w:rsidR="00EA408A" w:rsidRPr="00E0763E">
        <w:t xml:space="preserve"> zvláštní ochraně svědka a dalších osob v souvislosti s trestním řízením</w:t>
      </w:r>
      <w:bookmarkEnd w:id="274"/>
    </w:p>
    <w:p w:rsidR="00E10FC4" w:rsidRPr="00E0763E" w:rsidRDefault="00EA408A" w:rsidP="00493247">
      <w:pPr>
        <w:autoSpaceDE w:val="0"/>
        <w:autoSpaceDN w:val="0"/>
        <w:adjustRightInd w:val="0"/>
        <w:spacing w:after="0" w:line="360" w:lineRule="auto"/>
        <w:ind w:firstLine="360"/>
        <w:rPr>
          <w:rFonts w:cs="Times New Roman"/>
          <w:szCs w:val="24"/>
        </w:rPr>
      </w:pPr>
      <w:r w:rsidRPr="00E0763E">
        <w:rPr>
          <w:rFonts w:cs="Times New Roman"/>
          <w:szCs w:val="24"/>
        </w:rPr>
        <w:t xml:space="preserve">Ačkoliv je </w:t>
      </w:r>
      <w:r w:rsidR="007617D8" w:rsidRPr="00E0763E">
        <w:rPr>
          <w:rFonts w:cs="Times New Roman"/>
          <w:szCs w:val="24"/>
        </w:rPr>
        <w:t>logické</w:t>
      </w:r>
      <w:r w:rsidRPr="00E0763E">
        <w:rPr>
          <w:rFonts w:cs="Times New Roman"/>
          <w:szCs w:val="24"/>
        </w:rPr>
        <w:t xml:space="preserve">, že osoba, která </w:t>
      </w:r>
      <w:r w:rsidR="007617D8" w:rsidRPr="00E0763E">
        <w:rPr>
          <w:rFonts w:cs="Times New Roman"/>
          <w:szCs w:val="24"/>
        </w:rPr>
        <w:t>je obviněn</w:t>
      </w:r>
      <w:r w:rsidR="008C008D" w:rsidRPr="00E0763E">
        <w:rPr>
          <w:rFonts w:cs="Times New Roman"/>
          <w:szCs w:val="24"/>
        </w:rPr>
        <w:t>a</w:t>
      </w:r>
      <w:r w:rsidR="007617D8" w:rsidRPr="00E0763E">
        <w:rPr>
          <w:rFonts w:cs="Times New Roman"/>
          <w:szCs w:val="24"/>
        </w:rPr>
        <w:t xml:space="preserve"> ze spáchání zločinu jako člen organizované zločinecké skupiny a stojí před otázkou, zda spolupracovat a tím pro sebe získat možnost být označen</w:t>
      </w:r>
      <w:r w:rsidR="008C008D" w:rsidRPr="00E0763E">
        <w:rPr>
          <w:rFonts w:cs="Times New Roman"/>
          <w:szCs w:val="24"/>
        </w:rPr>
        <w:t>a</w:t>
      </w:r>
      <w:r w:rsidR="007617D8" w:rsidRPr="00E0763E">
        <w:rPr>
          <w:rFonts w:cs="Times New Roman"/>
          <w:szCs w:val="24"/>
        </w:rPr>
        <w:t xml:space="preserve"> za spolupracujícího obviněného a </w:t>
      </w:r>
      <w:r w:rsidR="001E144D" w:rsidRPr="00E0763E">
        <w:rPr>
          <w:rFonts w:cs="Times New Roman"/>
          <w:szCs w:val="24"/>
        </w:rPr>
        <w:t>s tím spojenou</w:t>
      </w:r>
      <w:r w:rsidR="007617D8" w:rsidRPr="00E0763E">
        <w:rPr>
          <w:rFonts w:cs="Times New Roman"/>
          <w:szCs w:val="24"/>
        </w:rPr>
        <w:t xml:space="preserve"> možnost snížení trestu pod dolní hranici</w:t>
      </w:r>
      <w:r w:rsidR="008C008D" w:rsidRPr="00E0763E">
        <w:rPr>
          <w:rFonts w:cs="Times New Roman"/>
          <w:szCs w:val="24"/>
        </w:rPr>
        <w:t xml:space="preserve"> trestní sazby</w:t>
      </w:r>
      <w:r w:rsidR="007617D8" w:rsidRPr="00E0763E">
        <w:rPr>
          <w:rFonts w:cs="Times New Roman"/>
          <w:szCs w:val="24"/>
        </w:rPr>
        <w:t xml:space="preserve"> či upuštění od potrestání, tedy zda se má dopustit porušení „zákona mlčení“ a podstoupit vysoké riziko msty od organizované zločinecké skupiny,</w:t>
      </w:r>
      <w:r w:rsidRPr="00E0763E">
        <w:rPr>
          <w:rFonts w:cs="Times New Roman"/>
          <w:szCs w:val="24"/>
        </w:rPr>
        <w:t xml:space="preserve"> může </w:t>
      </w:r>
      <w:r w:rsidR="008C008D" w:rsidRPr="00E0763E">
        <w:rPr>
          <w:rFonts w:cs="Times New Roman"/>
          <w:szCs w:val="24"/>
        </w:rPr>
        <w:t>být ve svém rozhodování v</w:t>
      </w:r>
      <w:r w:rsidR="007617D8" w:rsidRPr="00E0763E">
        <w:rPr>
          <w:rFonts w:cs="Times New Roman"/>
          <w:szCs w:val="24"/>
        </w:rPr>
        <w:t>ýrazně ovlivn</w:t>
      </w:r>
      <w:r w:rsidR="008C008D" w:rsidRPr="00E0763E">
        <w:rPr>
          <w:rFonts w:cs="Times New Roman"/>
          <w:szCs w:val="24"/>
        </w:rPr>
        <w:t>ěna</w:t>
      </w:r>
      <w:r w:rsidR="007617D8" w:rsidRPr="00E0763E">
        <w:rPr>
          <w:rFonts w:cs="Times New Roman"/>
          <w:szCs w:val="24"/>
        </w:rPr>
        <w:t xml:space="preserve"> i skutečnost</w:t>
      </w:r>
      <w:r w:rsidR="008C008D" w:rsidRPr="00E0763E">
        <w:rPr>
          <w:rFonts w:cs="Times New Roman"/>
          <w:szCs w:val="24"/>
        </w:rPr>
        <w:t>í</w:t>
      </w:r>
      <w:r w:rsidR="007617D8" w:rsidRPr="00E0763E">
        <w:rPr>
          <w:rFonts w:cs="Times New Roman"/>
          <w:szCs w:val="24"/>
        </w:rPr>
        <w:t xml:space="preserve">, že pokud se </w:t>
      </w:r>
      <w:r w:rsidR="008C008D" w:rsidRPr="00E0763E">
        <w:rPr>
          <w:rFonts w:cs="Times New Roman"/>
          <w:szCs w:val="24"/>
        </w:rPr>
        <w:t>pro spolupráci</w:t>
      </w:r>
      <w:r w:rsidR="007617D8" w:rsidRPr="00E0763E">
        <w:rPr>
          <w:rFonts w:cs="Times New Roman"/>
          <w:szCs w:val="24"/>
        </w:rPr>
        <w:t xml:space="preserve"> rozhodne, není </w:t>
      </w:r>
      <w:r w:rsidR="008C008D" w:rsidRPr="00E0763E">
        <w:rPr>
          <w:rFonts w:cs="Times New Roman"/>
          <w:szCs w:val="24"/>
        </w:rPr>
        <w:t>zaručeno</w:t>
      </w:r>
      <w:r w:rsidR="007617D8" w:rsidRPr="00E0763E">
        <w:rPr>
          <w:rFonts w:cs="Times New Roman"/>
          <w:szCs w:val="24"/>
        </w:rPr>
        <w:t xml:space="preserve">, že </w:t>
      </w:r>
      <w:r w:rsidR="008C008D" w:rsidRPr="00E0763E">
        <w:rPr>
          <w:rFonts w:cs="Times New Roman"/>
          <w:szCs w:val="24"/>
        </w:rPr>
        <w:t>ji a její</w:t>
      </w:r>
      <w:r w:rsidR="007617D8" w:rsidRPr="00E0763E">
        <w:rPr>
          <w:rFonts w:cs="Times New Roman"/>
          <w:szCs w:val="24"/>
        </w:rPr>
        <w:t xml:space="preserve"> blízké policejní orgány ochrání před možnou </w:t>
      </w:r>
      <w:r w:rsidR="001E144D" w:rsidRPr="00E0763E">
        <w:rPr>
          <w:rFonts w:cs="Times New Roman"/>
          <w:szCs w:val="24"/>
        </w:rPr>
        <w:lastRenderedPageBreak/>
        <w:t>odplatou</w:t>
      </w:r>
      <w:r w:rsidR="007617D8" w:rsidRPr="00E0763E">
        <w:rPr>
          <w:rFonts w:cs="Times New Roman"/>
          <w:szCs w:val="24"/>
        </w:rPr>
        <w:t xml:space="preserve"> ze strany zločinecké skupiny.</w:t>
      </w:r>
      <w:r w:rsidR="007617D8" w:rsidRPr="00E0763E">
        <w:rPr>
          <w:rStyle w:val="Znakapoznpodarou"/>
          <w:rFonts w:cs="Times New Roman"/>
          <w:szCs w:val="24"/>
        </w:rPr>
        <w:footnoteReference w:id="21"/>
      </w:r>
      <w:r w:rsidR="007617D8" w:rsidRPr="00E0763E">
        <w:rPr>
          <w:rFonts w:cs="Times New Roman"/>
          <w:szCs w:val="24"/>
        </w:rPr>
        <w:t xml:space="preserve"> V</w:t>
      </w:r>
      <w:r w:rsidRPr="00E0763E">
        <w:rPr>
          <w:rFonts w:cs="Times New Roman"/>
          <w:szCs w:val="24"/>
        </w:rPr>
        <w:t xml:space="preserve"> zákoně č. 137/2001 Sb. není výslovně uvedeno, že by byla osobě spolupracujícího obviněného poskytnuta speciální ochrana. Jak uvádí J. </w:t>
      </w:r>
      <w:proofErr w:type="spellStart"/>
      <w:r w:rsidRPr="00E0763E">
        <w:rPr>
          <w:rFonts w:cs="Times New Roman"/>
          <w:szCs w:val="24"/>
        </w:rPr>
        <w:t>Schramhauser</w:t>
      </w:r>
      <w:proofErr w:type="spellEnd"/>
      <w:r w:rsidRPr="00E0763E">
        <w:rPr>
          <w:rFonts w:cs="Times New Roman"/>
          <w:szCs w:val="24"/>
        </w:rPr>
        <w:t xml:space="preserve"> „</w:t>
      </w:r>
      <w:r w:rsidRPr="00E0763E">
        <w:rPr>
          <w:rFonts w:cs="Times New Roman"/>
          <w:i/>
          <w:szCs w:val="24"/>
        </w:rPr>
        <w:t xml:space="preserve">zákon č. 137/2001 Sb. ani jeho důvodová zpráva na tuto otázku </w:t>
      </w:r>
      <w:r w:rsidR="009F277E" w:rsidRPr="00E0763E">
        <w:rPr>
          <w:rFonts w:cs="Times New Roman"/>
          <w:i/>
          <w:szCs w:val="24"/>
        </w:rPr>
        <w:t>neposkytují</w:t>
      </w:r>
      <w:r w:rsidRPr="00E0763E">
        <w:rPr>
          <w:rFonts w:cs="Times New Roman"/>
          <w:i/>
          <w:szCs w:val="24"/>
        </w:rPr>
        <w:t xml:space="preserve"> odpověď, protože v době vzniku tohoto zákona institut spolupracujícího obviněného neexistoval.</w:t>
      </w:r>
      <w:r w:rsidR="00C214C2" w:rsidRPr="00E0763E">
        <w:rPr>
          <w:rFonts w:cs="Times New Roman"/>
          <w:i/>
          <w:szCs w:val="24"/>
        </w:rPr>
        <w:t xml:space="preserve"> Doposud</w:t>
      </w:r>
      <w:r w:rsidR="006E33B7" w:rsidRPr="00E0763E">
        <w:rPr>
          <w:rFonts w:cs="Times New Roman"/>
          <w:i/>
          <w:szCs w:val="24"/>
        </w:rPr>
        <w:t xml:space="preserve"> jsem</w:t>
      </w:r>
      <w:r w:rsidR="00C214C2" w:rsidRPr="00E0763E">
        <w:rPr>
          <w:rFonts w:cs="Times New Roman"/>
          <w:i/>
          <w:szCs w:val="24"/>
        </w:rPr>
        <w:t xml:space="preserve"> se</w:t>
      </w:r>
      <w:r w:rsidR="006E33B7" w:rsidRPr="00E0763E">
        <w:rPr>
          <w:rFonts w:cs="Times New Roman"/>
          <w:i/>
          <w:szCs w:val="24"/>
        </w:rPr>
        <w:t xml:space="preserve"> v praxi</w:t>
      </w:r>
      <w:r w:rsidR="00C214C2" w:rsidRPr="00E0763E">
        <w:rPr>
          <w:rFonts w:cs="Times New Roman"/>
          <w:i/>
          <w:szCs w:val="24"/>
        </w:rPr>
        <w:t xml:space="preserve"> nesetkal s ochotou orgánů činných v trestním řízení poskytnout pomoc i spolupracujícímu obviněnému a osobám jemu blízkých, protože ani trestní řád </w:t>
      </w:r>
      <w:r w:rsidR="007652CC" w:rsidRPr="00E0763E">
        <w:rPr>
          <w:rFonts w:cs="Times New Roman"/>
          <w:i/>
          <w:szCs w:val="24"/>
        </w:rPr>
        <w:t>č</w:t>
      </w:r>
      <w:r w:rsidR="00C214C2" w:rsidRPr="00E0763E">
        <w:rPr>
          <w:rFonts w:cs="Times New Roman"/>
          <w:i/>
          <w:szCs w:val="24"/>
        </w:rPr>
        <w:t>i trestní zákoník tuto možnost výslovně neumožňují.</w:t>
      </w:r>
      <w:r w:rsidRPr="00E0763E">
        <w:rPr>
          <w:rFonts w:cs="Times New Roman"/>
          <w:i/>
          <w:szCs w:val="24"/>
        </w:rPr>
        <w:t>“</w:t>
      </w:r>
      <w:r w:rsidRPr="00E0763E">
        <w:rPr>
          <w:rStyle w:val="Znakapoznpodarou"/>
          <w:rFonts w:cs="Times New Roman"/>
          <w:szCs w:val="24"/>
        </w:rPr>
        <w:footnoteReference w:id="22"/>
      </w:r>
      <w:r w:rsidR="00C214C2" w:rsidRPr="00E0763E">
        <w:rPr>
          <w:rFonts w:cs="Times New Roman"/>
          <w:szCs w:val="24"/>
        </w:rPr>
        <w:t xml:space="preserve"> </w:t>
      </w:r>
      <w:r w:rsidR="006E33B7" w:rsidRPr="00E0763E">
        <w:rPr>
          <w:rFonts w:cs="Times New Roman"/>
          <w:szCs w:val="24"/>
        </w:rPr>
        <w:t>Situaci</w:t>
      </w:r>
      <w:r w:rsidR="00C214C2" w:rsidRPr="00E0763E">
        <w:rPr>
          <w:rFonts w:cs="Times New Roman"/>
          <w:szCs w:val="24"/>
        </w:rPr>
        <w:t xml:space="preserve"> nezměnil ani zákon č. 193/2012 Sb., domnívám</w:t>
      </w:r>
      <w:r w:rsidR="001E144D" w:rsidRPr="00E0763E">
        <w:rPr>
          <w:rFonts w:cs="Times New Roman"/>
          <w:szCs w:val="24"/>
        </w:rPr>
        <w:t xml:space="preserve"> se</w:t>
      </w:r>
      <w:r w:rsidR="00C214C2" w:rsidRPr="00E0763E">
        <w:rPr>
          <w:rFonts w:cs="Times New Roman"/>
          <w:szCs w:val="24"/>
        </w:rPr>
        <w:t xml:space="preserve">, že by bylo vhodné, aby zákon výslovně </w:t>
      </w:r>
      <w:r w:rsidR="001E144D" w:rsidRPr="00E0763E">
        <w:rPr>
          <w:rFonts w:cs="Times New Roman"/>
          <w:szCs w:val="24"/>
        </w:rPr>
        <w:t>stanovil</w:t>
      </w:r>
      <w:r w:rsidR="00C214C2" w:rsidRPr="00E0763E">
        <w:rPr>
          <w:rFonts w:cs="Times New Roman"/>
          <w:szCs w:val="24"/>
        </w:rPr>
        <w:t>, zda má být poskytnuta zvláštní ochrana i spolupracujícímu obviněnému</w:t>
      </w:r>
      <w:r w:rsidR="006E33B7" w:rsidRPr="00E0763E">
        <w:rPr>
          <w:rFonts w:cs="Times New Roman"/>
          <w:szCs w:val="24"/>
        </w:rPr>
        <w:t>, či nikoli</w:t>
      </w:r>
      <w:r w:rsidR="00C214C2" w:rsidRPr="00E0763E">
        <w:rPr>
          <w:rFonts w:cs="Times New Roman"/>
          <w:szCs w:val="24"/>
        </w:rPr>
        <w:t xml:space="preserve">. Ačkoli právní řád výslovně ochranu neposkytuje, </w:t>
      </w:r>
      <w:r w:rsidR="006151D2" w:rsidRPr="00E0763E">
        <w:rPr>
          <w:rFonts w:cs="Times New Roman"/>
          <w:szCs w:val="24"/>
        </w:rPr>
        <w:t>dle</w:t>
      </w:r>
      <w:r w:rsidR="00810FCC" w:rsidRPr="00E0763E">
        <w:rPr>
          <w:rFonts w:cs="Times New Roman"/>
          <w:szCs w:val="24"/>
        </w:rPr>
        <w:t xml:space="preserve"> </w:t>
      </w:r>
      <w:r w:rsidR="00C214C2" w:rsidRPr="00E0763E">
        <w:rPr>
          <w:rFonts w:cs="Times New Roman"/>
          <w:szCs w:val="24"/>
        </w:rPr>
        <w:t>znění § 1</w:t>
      </w:r>
      <w:r w:rsidR="001E144D" w:rsidRPr="00E0763E">
        <w:rPr>
          <w:rFonts w:cs="Times New Roman"/>
          <w:szCs w:val="24"/>
        </w:rPr>
        <w:t>z.</w:t>
      </w:r>
      <w:r w:rsidR="006E33B7" w:rsidRPr="00E0763E">
        <w:rPr>
          <w:rFonts w:cs="Times New Roman"/>
          <w:szCs w:val="24"/>
        </w:rPr>
        <w:t xml:space="preserve"> </w:t>
      </w:r>
      <w:r w:rsidR="006151D2" w:rsidRPr="00E0763E">
        <w:rPr>
          <w:rFonts w:cs="Times New Roman"/>
          <w:szCs w:val="24"/>
        </w:rPr>
        <w:t xml:space="preserve">č. 137/2001 </w:t>
      </w:r>
      <w:r w:rsidR="00C214C2" w:rsidRPr="00E0763E">
        <w:rPr>
          <w:rFonts w:cs="Times New Roman"/>
          <w:szCs w:val="24"/>
        </w:rPr>
        <w:t xml:space="preserve">zák. o zvl. </w:t>
      </w:r>
      <w:proofErr w:type="spellStart"/>
      <w:r w:rsidR="00C214C2" w:rsidRPr="00E0763E">
        <w:rPr>
          <w:rFonts w:cs="Times New Roman"/>
          <w:szCs w:val="24"/>
        </w:rPr>
        <w:t>ochr</w:t>
      </w:r>
      <w:proofErr w:type="spellEnd"/>
      <w:r w:rsidR="00C214C2" w:rsidRPr="00E0763E">
        <w:rPr>
          <w:rFonts w:cs="Times New Roman"/>
          <w:szCs w:val="24"/>
        </w:rPr>
        <w:t xml:space="preserve">. </w:t>
      </w:r>
      <w:r w:rsidR="006151D2" w:rsidRPr="00E0763E">
        <w:rPr>
          <w:rFonts w:cs="Times New Roman"/>
          <w:bCs/>
          <w:szCs w:val="24"/>
        </w:rPr>
        <w:t>je</w:t>
      </w:r>
      <w:r w:rsidR="00C214C2" w:rsidRPr="00E0763E">
        <w:rPr>
          <w:rFonts w:cs="Times New Roman"/>
          <w:bCs/>
          <w:szCs w:val="24"/>
        </w:rPr>
        <w:t xml:space="preserve"> stanoven účel, kterým je </w:t>
      </w:r>
      <w:r w:rsidR="006151D2" w:rsidRPr="00E0763E">
        <w:rPr>
          <w:rFonts w:cs="Times New Roman"/>
          <w:bCs/>
          <w:szCs w:val="24"/>
        </w:rPr>
        <w:t xml:space="preserve">upravit poskytování zvláštní ochrany a pomoci svědku a dalším osobám, </w:t>
      </w:r>
      <w:r w:rsidR="006E33B7" w:rsidRPr="00E0763E">
        <w:rPr>
          <w:rFonts w:cs="Times New Roman"/>
          <w:bCs/>
          <w:szCs w:val="24"/>
        </w:rPr>
        <w:t xml:space="preserve">jimž </w:t>
      </w:r>
      <w:r w:rsidR="006151D2" w:rsidRPr="00E0763E">
        <w:rPr>
          <w:rFonts w:cs="Times New Roman"/>
          <w:bCs/>
          <w:szCs w:val="24"/>
        </w:rPr>
        <w:t xml:space="preserve">v souvislosti s trestním </w:t>
      </w:r>
      <w:r w:rsidR="00F2087D" w:rsidRPr="00E0763E">
        <w:rPr>
          <w:rFonts w:cs="Times New Roman"/>
          <w:bCs/>
          <w:szCs w:val="24"/>
        </w:rPr>
        <w:t>řízením</w:t>
      </w:r>
      <w:r w:rsidR="006151D2" w:rsidRPr="00E0763E">
        <w:rPr>
          <w:rFonts w:cs="Times New Roman"/>
          <w:bCs/>
          <w:szCs w:val="24"/>
        </w:rPr>
        <w:t xml:space="preserve"> zřejmě hrozí újma na zdraví nebo jiné vážně nebezpečí</w:t>
      </w:r>
      <w:r w:rsidR="006151D2" w:rsidRPr="00E0763E">
        <w:rPr>
          <w:rFonts w:cs="Times New Roman"/>
          <w:bCs/>
          <w:i/>
          <w:szCs w:val="24"/>
        </w:rPr>
        <w:t>.</w:t>
      </w:r>
      <w:r w:rsidR="00252C76" w:rsidRPr="00E0763E">
        <w:rPr>
          <w:rFonts w:cs="Times New Roman"/>
          <w:bCs/>
          <w:i/>
          <w:szCs w:val="24"/>
        </w:rPr>
        <w:t xml:space="preserve"> </w:t>
      </w:r>
      <w:r w:rsidR="006151D2" w:rsidRPr="00E0763E">
        <w:rPr>
          <w:rFonts w:cs="Times New Roman"/>
          <w:bCs/>
          <w:szCs w:val="24"/>
        </w:rPr>
        <w:t>Dle</w:t>
      </w:r>
      <w:r w:rsidR="00810FCC" w:rsidRPr="00E0763E">
        <w:rPr>
          <w:rFonts w:cs="Times New Roman"/>
          <w:bCs/>
          <w:szCs w:val="24"/>
        </w:rPr>
        <w:t xml:space="preserve"> </w:t>
      </w:r>
      <w:r w:rsidR="006151D2" w:rsidRPr="00E0763E">
        <w:rPr>
          <w:rFonts w:cs="Times New Roman"/>
          <w:bCs/>
          <w:szCs w:val="24"/>
        </w:rPr>
        <w:t>důvodové zprávy má být zvláštní ochrana a pomoc</w:t>
      </w:r>
      <w:r w:rsidR="001E144D" w:rsidRPr="00E0763E">
        <w:rPr>
          <w:rFonts w:cs="Times New Roman"/>
          <w:bCs/>
          <w:szCs w:val="24"/>
        </w:rPr>
        <w:t xml:space="preserve"> poskytnuta</w:t>
      </w:r>
      <w:r w:rsidR="006151D2" w:rsidRPr="00E0763E">
        <w:rPr>
          <w:rFonts w:cs="Times New Roman"/>
          <w:bCs/>
          <w:szCs w:val="24"/>
        </w:rPr>
        <w:t xml:space="preserve"> pouze v případě, že je zde hrozba</w:t>
      </w:r>
      <w:r w:rsidR="001E144D" w:rsidRPr="00E0763E">
        <w:rPr>
          <w:rFonts w:cs="Times New Roman"/>
          <w:bCs/>
          <w:szCs w:val="24"/>
        </w:rPr>
        <w:t xml:space="preserve"> skutečná</w:t>
      </w:r>
      <w:r w:rsidR="006151D2" w:rsidRPr="00E0763E">
        <w:rPr>
          <w:rFonts w:cs="Times New Roman"/>
          <w:bCs/>
          <w:szCs w:val="24"/>
        </w:rPr>
        <w:t xml:space="preserve">, že dojde k nezákonnému ovlivňování průběhu trestního řízení nebo k odplatě. A to v důsledku </w:t>
      </w:r>
      <w:r w:rsidR="001E144D" w:rsidRPr="00E0763E">
        <w:rPr>
          <w:rFonts w:cs="Times New Roman"/>
          <w:bCs/>
          <w:szCs w:val="24"/>
        </w:rPr>
        <w:t xml:space="preserve">skutečnosti, </w:t>
      </w:r>
      <w:r w:rsidR="006151D2" w:rsidRPr="00E0763E">
        <w:rPr>
          <w:rFonts w:cs="Times New Roman"/>
          <w:bCs/>
          <w:szCs w:val="24"/>
        </w:rPr>
        <w:t>že tyto osoby přispěly k naplnění účelu trestního řízení, nebo že plní funkci orgánů činných v trestním řízení</w:t>
      </w:r>
      <w:r w:rsidR="006E33B7" w:rsidRPr="00E0763E">
        <w:rPr>
          <w:rFonts w:cs="Times New Roman"/>
          <w:bCs/>
          <w:szCs w:val="24"/>
        </w:rPr>
        <w:t>.</w:t>
      </w:r>
      <w:r w:rsidR="006151D2" w:rsidRPr="00E0763E">
        <w:rPr>
          <w:rStyle w:val="Znakapoznpodarou"/>
          <w:rFonts w:cs="Times New Roman"/>
          <w:bCs/>
          <w:szCs w:val="24"/>
        </w:rPr>
        <w:footnoteReference w:id="23"/>
      </w:r>
      <w:r w:rsidR="00C75FB9" w:rsidRPr="00E0763E">
        <w:rPr>
          <w:rFonts w:cs="Times New Roman"/>
          <w:bCs/>
          <w:szCs w:val="24"/>
        </w:rPr>
        <w:t xml:space="preserve"> </w:t>
      </w:r>
      <w:r w:rsidR="006151D2" w:rsidRPr="00E0763E">
        <w:rPr>
          <w:rFonts w:cs="Times New Roman"/>
          <w:bCs/>
          <w:szCs w:val="24"/>
        </w:rPr>
        <w:t xml:space="preserve">Svědek a další osoby jsou zde označeny za ohroženou osobu, která dle § </w:t>
      </w:r>
      <w:r w:rsidR="007652CC" w:rsidRPr="00E0763E">
        <w:rPr>
          <w:rFonts w:cs="Times New Roman"/>
          <w:bCs/>
          <w:szCs w:val="24"/>
        </w:rPr>
        <w:t>2</w:t>
      </w:r>
      <w:r w:rsidR="001E144D" w:rsidRPr="00E0763E">
        <w:rPr>
          <w:rFonts w:cs="Times New Roman"/>
          <w:bCs/>
          <w:szCs w:val="24"/>
        </w:rPr>
        <w:t xml:space="preserve"> zák. o zvl. </w:t>
      </w:r>
      <w:proofErr w:type="spellStart"/>
      <w:r w:rsidR="001E144D" w:rsidRPr="00E0763E">
        <w:rPr>
          <w:rFonts w:cs="Times New Roman"/>
          <w:bCs/>
          <w:szCs w:val="24"/>
        </w:rPr>
        <w:t>ochr</w:t>
      </w:r>
      <w:proofErr w:type="spellEnd"/>
      <w:r w:rsidR="001E144D" w:rsidRPr="00E0763E">
        <w:rPr>
          <w:rFonts w:cs="Times New Roman"/>
          <w:bCs/>
          <w:szCs w:val="24"/>
        </w:rPr>
        <w:t>.</w:t>
      </w:r>
      <w:r w:rsidR="00810FCC" w:rsidRPr="00E0763E">
        <w:rPr>
          <w:rFonts w:cs="Times New Roman"/>
          <w:bCs/>
          <w:szCs w:val="24"/>
        </w:rPr>
        <w:t xml:space="preserve"> </w:t>
      </w:r>
      <w:r w:rsidR="006151D2" w:rsidRPr="00E0763E">
        <w:rPr>
          <w:rFonts w:cs="Times New Roman"/>
          <w:bCs/>
          <w:szCs w:val="24"/>
        </w:rPr>
        <w:t>podala</w:t>
      </w:r>
      <w:r w:rsidR="006151D2" w:rsidRPr="00E0763E">
        <w:rPr>
          <w:rFonts w:cs="Times New Roman"/>
          <w:szCs w:val="24"/>
        </w:rPr>
        <w:t xml:space="preserve"> nebo má podat vysvětlení, svědeckou výpověď nebo vypovídala či má vypovídat jako obviněný anebo jinak pomáhala nebo má pomoci podle ustanovení trestního řádu k dosažení účelu trestního řízení nebo</w:t>
      </w:r>
      <w:r w:rsidR="00C75FB9" w:rsidRPr="00E0763E">
        <w:rPr>
          <w:rFonts w:cs="Times New Roman"/>
          <w:szCs w:val="24"/>
        </w:rPr>
        <w:t xml:space="preserve"> </w:t>
      </w:r>
      <w:r w:rsidR="006E33B7" w:rsidRPr="00E0763E">
        <w:rPr>
          <w:rFonts w:cs="Times New Roman"/>
          <w:szCs w:val="24"/>
        </w:rPr>
        <w:t xml:space="preserve">je </w:t>
      </w:r>
      <w:r w:rsidR="006151D2" w:rsidRPr="00E0763E">
        <w:rPr>
          <w:rFonts w:cs="Times New Roman"/>
          <w:szCs w:val="24"/>
        </w:rPr>
        <w:t xml:space="preserve">obhájcem, pokud obviněný, kterého jako obhájce zastupuje, vypovídal nebo má vypovídat, aby </w:t>
      </w:r>
      <w:r w:rsidR="002C029F" w:rsidRPr="00E0763E">
        <w:rPr>
          <w:rFonts w:cs="Times New Roman"/>
          <w:szCs w:val="24"/>
        </w:rPr>
        <w:t>pomohl k dosažení</w:t>
      </w:r>
      <w:r w:rsidR="006151D2" w:rsidRPr="00E0763E">
        <w:rPr>
          <w:rFonts w:cs="Times New Roman"/>
          <w:szCs w:val="24"/>
        </w:rPr>
        <w:t xml:space="preserve"> účelu trestního řízení</w:t>
      </w:r>
      <w:r w:rsidR="007652CC" w:rsidRPr="00E0763E">
        <w:rPr>
          <w:rFonts w:cs="Times New Roman"/>
          <w:szCs w:val="24"/>
        </w:rPr>
        <w:t xml:space="preserve">. Proto se domnívám, že </w:t>
      </w:r>
      <w:r w:rsidR="007617D8" w:rsidRPr="00E0763E">
        <w:rPr>
          <w:rFonts w:cs="Times New Roman"/>
          <w:szCs w:val="24"/>
        </w:rPr>
        <w:t>by měla existovat</w:t>
      </w:r>
      <w:r w:rsidR="007652CC" w:rsidRPr="00E0763E">
        <w:rPr>
          <w:rFonts w:cs="Times New Roman"/>
          <w:szCs w:val="24"/>
        </w:rPr>
        <w:t xml:space="preserve"> možnost, poskytnout ochranu i spolupracujícímu obviněnému</w:t>
      </w:r>
      <w:r w:rsidR="007617D8" w:rsidRPr="00E0763E">
        <w:rPr>
          <w:rFonts w:cs="Times New Roman"/>
          <w:szCs w:val="24"/>
        </w:rPr>
        <w:t xml:space="preserve"> a jeho blízkým</w:t>
      </w:r>
      <w:r w:rsidR="007652CC" w:rsidRPr="00E0763E">
        <w:rPr>
          <w:rFonts w:cs="Times New Roman"/>
          <w:szCs w:val="24"/>
        </w:rPr>
        <w:t xml:space="preserve"> s ohledem na účel tohoto zákona a za </w:t>
      </w:r>
      <w:r w:rsidR="001E144D" w:rsidRPr="00E0763E">
        <w:rPr>
          <w:rFonts w:cs="Times New Roman"/>
          <w:szCs w:val="24"/>
        </w:rPr>
        <w:t xml:space="preserve">předpokladu </w:t>
      </w:r>
      <w:r w:rsidR="007652CC" w:rsidRPr="00E0763E">
        <w:rPr>
          <w:rFonts w:cs="Times New Roman"/>
          <w:szCs w:val="24"/>
        </w:rPr>
        <w:t>splnění podmínek v něm stanovených.</w:t>
      </w:r>
    </w:p>
    <w:p w:rsidR="00E10FC4" w:rsidRPr="00E0763E" w:rsidRDefault="00E10FC4">
      <w:pPr>
        <w:jc w:val="left"/>
        <w:rPr>
          <w:rFonts w:cs="Times New Roman"/>
          <w:szCs w:val="24"/>
        </w:rPr>
      </w:pPr>
      <w:r w:rsidRPr="00E0763E">
        <w:rPr>
          <w:rFonts w:cs="Times New Roman"/>
          <w:szCs w:val="24"/>
        </w:rPr>
        <w:br w:type="page"/>
      </w:r>
    </w:p>
    <w:p w:rsidR="006E49F3" w:rsidRPr="00E0763E" w:rsidRDefault="001E144D" w:rsidP="00493247">
      <w:pPr>
        <w:pStyle w:val="Nadpis1"/>
        <w:numPr>
          <w:ilvl w:val="0"/>
          <w:numId w:val="9"/>
        </w:numPr>
        <w:spacing w:after="0" w:afterAutospacing="0" w:line="360" w:lineRule="auto"/>
      </w:pPr>
      <w:bookmarkStart w:id="275" w:name="_Toc386387907"/>
      <w:r w:rsidRPr="00E0763E">
        <w:lastRenderedPageBreak/>
        <w:t xml:space="preserve">Důvody pro zavedení institutu </w:t>
      </w:r>
      <w:r w:rsidR="00B94DBD" w:rsidRPr="00E0763E">
        <w:t>korunního svědka</w:t>
      </w:r>
      <w:r w:rsidRPr="00E0763E">
        <w:t xml:space="preserve"> do právního řádu ČR</w:t>
      </w:r>
      <w:bookmarkEnd w:id="275"/>
    </w:p>
    <w:p w:rsidR="00F2087D" w:rsidRPr="00E0763E" w:rsidRDefault="00F2087D" w:rsidP="00DF5BEF">
      <w:pPr>
        <w:pStyle w:val="Nadpis2"/>
      </w:pPr>
      <w:bookmarkStart w:id="276" w:name="_Toc386387908"/>
      <w:r w:rsidRPr="00E0763E">
        <w:t>Boj proti terorismu</w:t>
      </w:r>
      <w:bookmarkEnd w:id="276"/>
    </w:p>
    <w:p w:rsidR="00AB702D" w:rsidRPr="00E0763E" w:rsidRDefault="00B94DBD" w:rsidP="00493247">
      <w:pPr>
        <w:autoSpaceDE w:val="0"/>
        <w:autoSpaceDN w:val="0"/>
        <w:adjustRightInd w:val="0"/>
        <w:spacing w:after="0" w:line="360" w:lineRule="auto"/>
        <w:ind w:firstLine="360"/>
        <w:jc w:val="left"/>
        <w:rPr>
          <w:rFonts w:cs="Times New Roman"/>
          <w:szCs w:val="24"/>
        </w:rPr>
      </w:pPr>
      <w:r w:rsidRPr="00E0763E">
        <w:rPr>
          <w:rFonts w:cs="Times New Roman"/>
          <w:szCs w:val="24"/>
        </w:rPr>
        <w:t>Podobně jak</w:t>
      </w:r>
      <w:r w:rsidR="006C4A5F" w:rsidRPr="00E0763E">
        <w:rPr>
          <w:rFonts w:cs="Times New Roman"/>
          <w:szCs w:val="24"/>
        </w:rPr>
        <w:t>o</w:t>
      </w:r>
      <w:r w:rsidRPr="00E0763E">
        <w:rPr>
          <w:rFonts w:cs="Times New Roman"/>
          <w:szCs w:val="24"/>
        </w:rPr>
        <w:t xml:space="preserve"> nelze jednoznačně definovat organizovaný zločin, nelze najít ani jednotnou definici terorismu, bude záležet, na subjektu, historickém období, či účelu</w:t>
      </w:r>
      <w:r w:rsidR="006C4A5F" w:rsidRPr="00E0763E">
        <w:rPr>
          <w:rFonts w:cs="Times New Roman"/>
          <w:szCs w:val="24"/>
        </w:rPr>
        <w:t>,</w:t>
      </w:r>
      <w:r w:rsidRPr="00E0763E">
        <w:rPr>
          <w:rFonts w:cs="Times New Roman"/>
          <w:szCs w:val="24"/>
        </w:rPr>
        <w:t xml:space="preserve"> pro který byl termín použit. Definice terorismu není </w:t>
      </w:r>
      <w:r w:rsidR="006C4A5F" w:rsidRPr="00E0763E">
        <w:rPr>
          <w:rFonts w:cs="Times New Roman"/>
          <w:szCs w:val="24"/>
        </w:rPr>
        <w:t>jednotná</w:t>
      </w:r>
      <w:r w:rsidRPr="00E0763E">
        <w:rPr>
          <w:rFonts w:cs="Times New Roman"/>
          <w:szCs w:val="24"/>
        </w:rPr>
        <w:t xml:space="preserve"> ani na úrovni Organizace spojených národů. V České republice se definice terorismu odvíjí od skutkové podstaty trestného činu v </w:t>
      </w:r>
      <w:proofErr w:type="spellStart"/>
      <w:r w:rsidRPr="00E0763E">
        <w:rPr>
          <w:rFonts w:cs="Times New Roman"/>
          <w:szCs w:val="24"/>
        </w:rPr>
        <w:t>ust</w:t>
      </w:r>
      <w:proofErr w:type="spellEnd"/>
      <w:r w:rsidRPr="00E0763E">
        <w:rPr>
          <w:rFonts w:cs="Times New Roman"/>
          <w:szCs w:val="24"/>
        </w:rPr>
        <w:t>. §</w:t>
      </w:r>
      <w:r w:rsidR="006C4A5F" w:rsidRPr="00E0763E">
        <w:rPr>
          <w:rFonts w:cs="Times New Roman"/>
          <w:szCs w:val="24"/>
        </w:rPr>
        <w:t> </w:t>
      </w:r>
      <w:r w:rsidRPr="00E0763E">
        <w:rPr>
          <w:rFonts w:cs="Times New Roman"/>
          <w:szCs w:val="24"/>
        </w:rPr>
        <w:t>311, kde je</w:t>
      </w:r>
      <w:r w:rsidR="006C4A5F" w:rsidRPr="00E0763E">
        <w:rPr>
          <w:rFonts w:cs="Times New Roman"/>
          <w:szCs w:val="24"/>
        </w:rPr>
        <w:t xml:space="preserve"> popsána</w:t>
      </w:r>
      <w:r w:rsidRPr="00E0763E">
        <w:rPr>
          <w:rFonts w:cs="Times New Roman"/>
          <w:szCs w:val="24"/>
        </w:rPr>
        <w:t xml:space="preserve"> skutková podstata Teroristického činu</w:t>
      </w:r>
      <w:r w:rsidR="006C4A5F" w:rsidRPr="00E0763E">
        <w:rPr>
          <w:rFonts w:cs="Times New Roman"/>
          <w:szCs w:val="24"/>
        </w:rPr>
        <w:t>,</w:t>
      </w:r>
      <w:r w:rsidRPr="00E0763E">
        <w:rPr>
          <w:rStyle w:val="Znakapoznpodarou"/>
          <w:rFonts w:cs="Times New Roman"/>
          <w:szCs w:val="24"/>
        </w:rPr>
        <w:footnoteReference w:id="24"/>
      </w:r>
      <w:r w:rsidRPr="00E0763E">
        <w:rPr>
          <w:rFonts w:cs="Times New Roman"/>
          <w:szCs w:val="24"/>
        </w:rPr>
        <w:t xml:space="preserve"> obecně lze terorismus definovat jako „</w:t>
      </w:r>
      <w:r w:rsidRPr="00E0763E">
        <w:rPr>
          <w:rStyle w:val="Zvraznn"/>
          <w:rFonts w:cs="Times New Roman"/>
          <w:bCs/>
        </w:rPr>
        <w:t>užití násilí nebo hrozb</w:t>
      </w:r>
      <w:r w:rsidR="006C4A5F" w:rsidRPr="00E0763E">
        <w:rPr>
          <w:rStyle w:val="Zvraznn"/>
          <w:rFonts w:cs="Times New Roman"/>
          <w:bCs/>
        </w:rPr>
        <w:t>u</w:t>
      </w:r>
      <w:r w:rsidRPr="00E0763E">
        <w:rPr>
          <w:rStyle w:val="Zvraznn"/>
          <w:rFonts w:cs="Times New Roman"/>
          <w:bCs/>
        </w:rPr>
        <w:t xml:space="preserve"> násilím za účelem vyvolání pocitu strachu ve společnosti, s cílem dosažení určitých, zpravidla politicky motivovaných cílů</w:t>
      </w:r>
      <w:r w:rsidRPr="00E0763E">
        <w:rPr>
          <w:rFonts w:cs="Times New Roman"/>
        </w:rPr>
        <w:t>.“</w:t>
      </w:r>
      <w:r w:rsidRPr="00E0763E">
        <w:rPr>
          <w:rStyle w:val="Znakapoznpodarou"/>
          <w:rFonts w:cs="Times New Roman"/>
        </w:rPr>
        <w:footnoteReference w:id="25"/>
      </w:r>
    </w:p>
    <w:p w:rsidR="007F3EEE" w:rsidRPr="00E0763E" w:rsidRDefault="003E54A7" w:rsidP="003E54A7">
      <w:pPr>
        <w:spacing w:after="0" w:line="360" w:lineRule="auto"/>
        <w:rPr>
          <w:rFonts w:cs="Times New Roman"/>
        </w:rPr>
      </w:pPr>
      <w:r w:rsidRPr="00E0763E">
        <w:rPr>
          <w:rFonts w:cs="Times New Roman"/>
        </w:rPr>
        <w:t>Terorismus a organizovaný zločin mají mnoho podobných rysů, vzájemně podobných oblastí aktivit a jsou prokázány i společné aktivity mezi teroristickými a ostatními zločineckými organizacemi.</w:t>
      </w:r>
      <w:r w:rsidR="00C75FB9" w:rsidRPr="00E0763E">
        <w:rPr>
          <w:rFonts w:cs="Times New Roman"/>
        </w:rPr>
        <w:t xml:space="preserve"> </w:t>
      </w:r>
      <w:r w:rsidRPr="00E0763E">
        <w:rPr>
          <w:rFonts w:cs="Times New Roman"/>
        </w:rPr>
        <w:t xml:space="preserve">Hlavní rozdíl mezi terorismem a organizovaným zločinem spočívá v oblasti motivace. Aktivity organizovaného zločinu jsou neideologické a jejich motivem je primárně dosažení zisku. Naopak pro terorismus jsou na prvním místě aktivity ideologické či politické. Další rozdíl je i ve smyslu aktivit a z nich plynoucích finančních prostředků, u organizované </w:t>
      </w:r>
      <w:r w:rsidRPr="00E0763E">
        <w:rPr>
          <w:rFonts w:cs="Times New Roman"/>
        </w:rPr>
        <w:lastRenderedPageBreak/>
        <w:t>skupiny se jedná o hlavní cíl jejich snažení, u terorismu se jedná pouze o prostředek, který má financovat ideologické či politické aktivity. Rozdílný je i vztah k veřejné moci, organizovaný zločin se snaží infiltrovat do řady státních institucí a ovlivňováním si zajistit dosahování, udržování a užívání zisku a zabránění postihu. Organizovaný zločin nemá za cíl odstranit mocenskou strukturu, naopak se ji snaží využít pro svůj prospěch. Terorismus si klade za cíl bojovat proti stávající mocenské struktuře, narušit ji a nakonec rozbít s vidinou jejich nahrazení pro něj „spravedlivější“ a „lepší“. Vnímání násilí je také jiné, organizovaný zločin ho považuje za nutné, až když není jiná možnost, je to snahou příliš na sebe neupozorňovat, působit nepozorovaně, kdežto pro terorismus je násilí forma, kterou používá často, a snaží se násilím vyvolat co největší strach ve společnosti a upoutat na sebe pozornost.</w:t>
      </w:r>
    </w:p>
    <w:p w:rsidR="00F2087D" w:rsidRPr="00E0763E" w:rsidRDefault="004703FE" w:rsidP="00DF5BEF">
      <w:pPr>
        <w:pStyle w:val="Nadpis2"/>
      </w:pPr>
      <w:bookmarkStart w:id="277" w:name="_Toc386387909"/>
      <w:r w:rsidRPr="00E0763E">
        <w:t>B</w:t>
      </w:r>
      <w:r w:rsidR="00714CFE" w:rsidRPr="00E0763E">
        <w:t>oj proti organizovanému zločinu</w:t>
      </w:r>
      <w:bookmarkEnd w:id="277"/>
    </w:p>
    <w:p w:rsidR="0001135B" w:rsidRPr="00E0763E" w:rsidRDefault="009C3102" w:rsidP="00BB43C5">
      <w:pPr>
        <w:autoSpaceDE w:val="0"/>
        <w:autoSpaceDN w:val="0"/>
        <w:adjustRightInd w:val="0"/>
        <w:spacing w:after="0" w:line="360" w:lineRule="auto"/>
        <w:ind w:firstLine="360"/>
        <w:rPr>
          <w:rFonts w:cs="Times New Roman"/>
          <w:szCs w:val="24"/>
        </w:rPr>
      </w:pPr>
      <w:r w:rsidRPr="00E0763E">
        <w:rPr>
          <w:rFonts w:cs="Times New Roman"/>
          <w:szCs w:val="24"/>
        </w:rPr>
        <w:t>Jednou z dalších oblastí, kde institut korunního svědka najde své uplatnění a kvůli které, se také bezesporu začalo vážně uvažovat o jeho zavedení i do našeho právního řádu</w:t>
      </w:r>
      <w:r w:rsidR="001F58C9" w:rsidRPr="00E0763E">
        <w:rPr>
          <w:rFonts w:cs="Times New Roman"/>
          <w:szCs w:val="24"/>
        </w:rPr>
        <w:t>,</w:t>
      </w:r>
      <w:r w:rsidRPr="00E0763E">
        <w:rPr>
          <w:rFonts w:cs="Times New Roman"/>
          <w:szCs w:val="24"/>
        </w:rPr>
        <w:t xml:space="preserve"> je problematika organizovaného zločinu. Jedná se o jedno z největších bezpečnostních rizik současného světa. „</w:t>
      </w:r>
      <w:r w:rsidRPr="00E0763E">
        <w:rPr>
          <w:rFonts w:cs="Times New Roman"/>
          <w:i/>
          <w:szCs w:val="24"/>
        </w:rPr>
        <w:t>Organizovaný zločin se vyskytuje od začátku devadesátých let 20. století i na území České republiky.</w:t>
      </w:r>
      <w:r w:rsidR="00C75FB9" w:rsidRPr="00E0763E">
        <w:rPr>
          <w:rFonts w:cs="Times New Roman"/>
          <w:i/>
          <w:szCs w:val="24"/>
        </w:rPr>
        <w:t xml:space="preserve"> </w:t>
      </w:r>
      <w:r w:rsidRPr="00E0763E">
        <w:rPr>
          <w:rFonts w:cs="Times New Roman"/>
          <w:i/>
          <w:szCs w:val="24"/>
        </w:rPr>
        <w:t>Od samého počátku zde ve značné míře dochází k propojení mezinárodních zločineckých skupin s domácími. Aktivity organizovaných zločineckých skupin nepředstavují pouze bezprostřední ohrožení bezpečnosti občanů, ale zejména vedou k</w:t>
      </w:r>
      <w:r w:rsidR="00F64CAF" w:rsidRPr="00E0763E">
        <w:rPr>
          <w:rFonts w:cs="Times New Roman"/>
          <w:i/>
          <w:szCs w:val="24"/>
        </w:rPr>
        <w:t> </w:t>
      </w:r>
      <w:r w:rsidRPr="00E0763E">
        <w:rPr>
          <w:rFonts w:cs="Times New Roman"/>
          <w:i/>
          <w:szCs w:val="24"/>
        </w:rPr>
        <w:t>ochromení celé společnosti a jejích institucí.“</w:t>
      </w:r>
      <w:r w:rsidRPr="00E0763E">
        <w:rPr>
          <w:rStyle w:val="Znakapoznpodarou"/>
          <w:rFonts w:cs="Times New Roman"/>
          <w:szCs w:val="24"/>
        </w:rPr>
        <w:footnoteReference w:id="26"/>
      </w:r>
      <w:r w:rsidR="0001135B" w:rsidRPr="00E0763E">
        <w:rPr>
          <w:rFonts w:cs="Times New Roman"/>
          <w:szCs w:val="24"/>
        </w:rPr>
        <w:t xml:space="preserve"> </w:t>
      </w:r>
    </w:p>
    <w:p w:rsidR="0001135B" w:rsidRPr="00E0763E" w:rsidRDefault="0001135B" w:rsidP="00493247">
      <w:pPr>
        <w:autoSpaceDE w:val="0"/>
        <w:autoSpaceDN w:val="0"/>
        <w:adjustRightInd w:val="0"/>
        <w:spacing w:after="0" w:line="360" w:lineRule="auto"/>
        <w:ind w:firstLine="360"/>
        <w:rPr>
          <w:rFonts w:cs="Times New Roman"/>
          <w:szCs w:val="24"/>
        </w:rPr>
      </w:pPr>
      <w:r w:rsidRPr="00E0763E">
        <w:rPr>
          <w:rFonts w:cs="Times New Roman"/>
          <w:szCs w:val="24"/>
        </w:rPr>
        <w:t>Před rokem 1990 existovaly v České republice některé prvky organizovaného zločinu</w:t>
      </w:r>
      <w:r w:rsidR="001F6610" w:rsidRPr="00E0763E">
        <w:rPr>
          <w:rFonts w:cs="Times New Roman"/>
          <w:szCs w:val="24"/>
        </w:rPr>
        <w:t xml:space="preserve">, ale </w:t>
      </w:r>
      <w:r w:rsidRPr="00E0763E">
        <w:rPr>
          <w:rFonts w:cs="Times New Roman"/>
          <w:szCs w:val="24"/>
        </w:rPr>
        <w:t>pro výraznější rozvinutí organizované trestné činnosti zde nebyly</w:t>
      </w:r>
      <w:r w:rsidR="001F6610" w:rsidRPr="00E0763E">
        <w:rPr>
          <w:rFonts w:cs="Times New Roman"/>
          <w:szCs w:val="24"/>
        </w:rPr>
        <w:t xml:space="preserve"> vhodné</w:t>
      </w:r>
      <w:r w:rsidRPr="00E0763E">
        <w:rPr>
          <w:rFonts w:cs="Times New Roman"/>
          <w:szCs w:val="24"/>
        </w:rPr>
        <w:t xml:space="preserve"> podmínky. Jedním ze znaků organizovaného zločinu je snaha </w:t>
      </w:r>
      <w:r w:rsidR="001F6610" w:rsidRPr="00E0763E">
        <w:rPr>
          <w:rFonts w:cs="Times New Roman"/>
          <w:szCs w:val="24"/>
        </w:rPr>
        <w:t>maximalizovat</w:t>
      </w:r>
      <w:r w:rsidRPr="00E0763E">
        <w:rPr>
          <w:rFonts w:cs="Times New Roman"/>
          <w:szCs w:val="24"/>
        </w:rPr>
        <w:t xml:space="preserve"> zisky s minimálními výdaji a minimálním rizikem, k tomu totalitním režim </w:t>
      </w:r>
      <w:r w:rsidR="001F6610" w:rsidRPr="00E0763E">
        <w:rPr>
          <w:rFonts w:cs="Times New Roman"/>
          <w:szCs w:val="24"/>
        </w:rPr>
        <w:t>nebyl vhodný</w:t>
      </w:r>
      <w:r w:rsidRPr="00E0763E">
        <w:rPr>
          <w:rFonts w:cs="Times New Roman"/>
          <w:szCs w:val="24"/>
        </w:rPr>
        <w:t xml:space="preserve">. </w:t>
      </w:r>
      <w:r w:rsidR="001F6610" w:rsidRPr="00E0763E">
        <w:rPr>
          <w:rFonts w:cs="Times New Roman"/>
          <w:szCs w:val="24"/>
        </w:rPr>
        <w:t>Celá řada represivních</w:t>
      </w:r>
      <w:r w:rsidRPr="00E0763E">
        <w:rPr>
          <w:rFonts w:cs="Times New Roman"/>
          <w:szCs w:val="24"/>
        </w:rPr>
        <w:t xml:space="preserve"> opatření, včetně téměř neprodyšně uzavřených hranic, představovala příliš velké překážky. </w:t>
      </w:r>
      <w:r w:rsidR="001F6610" w:rsidRPr="00E0763E">
        <w:rPr>
          <w:rStyle w:val="Znakapoznpodarou"/>
          <w:rFonts w:cs="Times New Roman"/>
          <w:szCs w:val="24"/>
        </w:rPr>
        <w:footnoteReference w:id="27"/>
      </w:r>
    </w:p>
    <w:p w:rsidR="0036226F" w:rsidRPr="00E0763E" w:rsidRDefault="00FF216C" w:rsidP="00493247">
      <w:pPr>
        <w:autoSpaceDE w:val="0"/>
        <w:autoSpaceDN w:val="0"/>
        <w:adjustRightInd w:val="0"/>
        <w:spacing w:after="0" w:line="360" w:lineRule="auto"/>
        <w:ind w:firstLine="360"/>
        <w:rPr>
          <w:rFonts w:cs="Times New Roman"/>
          <w:szCs w:val="24"/>
        </w:rPr>
      </w:pPr>
      <w:r w:rsidRPr="00E0763E">
        <w:rPr>
          <w:rFonts w:cs="Times New Roman"/>
          <w:i/>
          <w:szCs w:val="24"/>
        </w:rPr>
        <w:t>„Pro organizovaný zločin je nezbytně nutné, aby operoval na co největším prostoru, překračujícím hranice států i světadílů. Čím větší je teritoriu</w:t>
      </w:r>
      <w:r w:rsidR="00F64CAF" w:rsidRPr="00E0763E">
        <w:rPr>
          <w:rFonts w:cs="Times New Roman"/>
          <w:i/>
          <w:szCs w:val="24"/>
        </w:rPr>
        <w:t>m</w:t>
      </w:r>
      <w:r w:rsidRPr="00E0763E">
        <w:rPr>
          <w:rFonts w:cs="Times New Roman"/>
          <w:i/>
          <w:szCs w:val="24"/>
        </w:rPr>
        <w:t>, n</w:t>
      </w:r>
      <w:r w:rsidR="001E7F10" w:rsidRPr="00E0763E">
        <w:rPr>
          <w:rFonts w:cs="Times New Roman"/>
          <w:i/>
          <w:szCs w:val="24"/>
        </w:rPr>
        <w:t>a</w:t>
      </w:r>
      <w:r w:rsidRPr="00E0763E">
        <w:rPr>
          <w:rFonts w:cs="Times New Roman"/>
          <w:i/>
          <w:szCs w:val="24"/>
        </w:rPr>
        <w:t xml:space="preserve"> kterém probíhá obchodování s nelegálním zbožím a službami, tím větší zisky z toho pro pachatele plynou. Tím, že jsou zdroje pořizovány tam, kde jsou nejlevnější</w:t>
      </w:r>
      <w:r w:rsidR="001E7F10" w:rsidRPr="00E0763E">
        <w:rPr>
          <w:rFonts w:cs="Times New Roman"/>
          <w:i/>
          <w:szCs w:val="24"/>
        </w:rPr>
        <w:t>,</w:t>
      </w:r>
      <w:r w:rsidRPr="00E0763E">
        <w:rPr>
          <w:rFonts w:cs="Times New Roman"/>
          <w:i/>
          <w:szCs w:val="24"/>
        </w:rPr>
        <w:t xml:space="preserve"> a prodávány tam, kde je po nich největší poptávka, se výsledná cena mnohonásobně zvyšuje</w:t>
      </w:r>
      <w:r w:rsidR="001E7F10" w:rsidRPr="00E0763E">
        <w:rPr>
          <w:rFonts w:cs="Times New Roman"/>
          <w:i/>
          <w:szCs w:val="24"/>
        </w:rPr>
        <w:t>,</w:t>
      </w:r>
      <w:r w:rsidRPr="00E0763E">
        <w:rPr>
          <w:rFonts w:cs="Times New Roman"/>
          <w:szCs w:val="24"/>
        </w:rPr>
        <w:t>“</w:t>
      </w:r>
      <w:r w:rsidRPr="00E0763E">
        <w:rPr>
          <w:rStyle w:val="Znakapoznpodarou"/>
          <w:rFonts w:cs="Times New Roman"/>
          <w:szCs w:val="24"/>
        </w:rPr>
        <w:footnoteReference w:id="28"/>
      </w:r>
      <w:r w:rsidRPr="00E0763E">
        <w:rPr>
          <w:rFonts w:cs="Times New Roman"/>
          <w:szCs w:val="24"/>
        </w:rPr>
        <w:t xml:space="preserve"> a tím se samozřejmě zvyšuje i </w:t>
      </w:r>
      <w:r w:rsidRPr="00E0763E">
        <w:rPr>
          <w:rFonts w:cs="Times New Roman"/>
          <w:szCs w:val="24"/>
        </w:rPr>
        <w:lastRenderedPageBreak/>
        <w:t>zisk z </w:t>
      </w:r>
      <w:r w:rsidR="001E7F10" w:rsidRPr="00E0763E">
        <w:rPr>
          <w:rFonts w:cs="Times New Roman"/>
          <w:szCs w:val="24"/>
        </w:rPr>
        <w:t>prodeje</w:t>
      </w:r>
      <w:r w:rsidRPr="00E0763E">
        <w:rPr>
          <w:rFonts w:cs="Times New Roman"/>
          <w:szCs w:val="24"/>
        </w:rPr>
        <w:t xml:space="preserve"> plynoucí.</w:t>
      </w:r>
      <w:r w:rsidR="0036226F" w:rsidRPr="00E0763E">
        <w:rPr>
          <w:rFonts w:cs="Times New Roman"/>
          <w:szCs w:val="24"/>
        </w:rPr>
        <w:t xml:space="preserve"> Pokud se k tomu přidal</w:t>
      </w:r>
      <w:r w:rsidR="001E7F10" w:rsidRPr="00E0763E">
        <w:rPr>
          <w:rFonts w:cs="Times New Roman"/>
          <w:szCs w:val="24"/>
        </w:rPr>
        <w:t>i</w:t>
      </w:r>
      <w:r w:rsidR="0036226F" w:rsidRPr="00E0763E">
        <w:rPr>
          <w:rFonts w:cs="Times New Roman"/>
          <w:szCs w:val="24"/>
        </w:rPr>
        <w:t xml:space="preserve"> ještě i nesolventní obyvatelé, kteří neměli finanční prostředky na zaplacení nelegálního zboží či služeb, podstupovat tak vysoké riziko, kdy příslib obohacení byl nepatrný, se jednoduše nikomu nevyplatilo.</w:t>
      </w:r>
      <w:r w:rsidR="0036226F" w:rsidRPr="00E0763E">
        <w:rPr>
          <w:rStyle w:val="Znakapoznpodarou"/>
          <w:rFonts w:cs="Times New Roman"/>
          <w:szCs w:val="24"/>
        </w:rPr>
        <w:footnoteReference w:id="29"/>
      </w:r>
    </w:p>
    <w:p w:rsidR="009C3102" w:rsidRPr="00E0763E" w:rsidRDefault="001E7F10" w:rsidP="00493247">
      <w:pPr>
        <w:autoSpaceDE w:val="0"/>
        <w:autoSpaceDN w:val="0"/>
        <w:adjustRightInd w:val="0"/>
        <w:spacing w:after="0" w:line="360" w:lineRule="auto"/>
        <w:ind w:firstLine="360"/>
        <w:rPr>
          <w:rFonts w:cs="Times New Roman"/>
          <w:szCs w:val="24"/>
        </w:rPr>
      </w:pPr>
      <w:r w:rsidRPr="00E0763E">
        <w:rPr>
          <w:rFonts w:cs="Times New Roman"/>
          <w:szCs w:val="24"/>
        </w:rPr>
        <w:t>J</w:t>
      </w:r>
      <w:r w:rsidR="009C3102" w:rsidRPr="00E0763E">
        <w:rPr>
          <w:rFonts w:cs="Times New Roman"/>
          <w:szCs w:val="24"/>
        </w:rPr>
        <w:t xml:space="preserve">ak </w:t>
      </w:r>
      <w:r w:rsidR="001E144D" w:rsidRPr="00E0763E">
        <w:rPr>
          <w:rFonts w:cs="Times New Roman"/>
          <w:szCs w:val="24"/>
        </w:rPr>
        <w:t>jsem již zmínila v předchozí </w:t>
      </w:r>
      <w:r w:rsidR="009C3102" w:rsidRPr="00E0763E">
        <w:rPr>
          <w:rFonts w:cs="Times New Roman"/>
          <w:szCs w:val="24"/>
        </w:rPr>
        <w:t xml:space="preserve">kapitole i organizovaný zločin </w:t>
      </w:r>
      <w:r w:rsidR="001E144D" w:rsidRPr="00E0763E">
        <w:rPr>
          <w:rFonts w:cs="Times New Roman"/>
          <w:szCs w:val="24"/>
        </w:rPr>
        <w:t>má</w:t>
      </w:r>
      <w:r w:rsidR="009C3102" w:rsidRPr="00E0763E">
        <w:rPr>
          <w:rFonts w:cs="Times New Roman"/>
          <w:szCs w:val="24"/>
        </w:rPr>
        <w:t xml:space="preserve"> velice negativní vliv na politiku, ekonomiku, státní instituce, soukromý sektor a i na celou společnost. Nebezpečnost organizovaného zločinu tkví i ve snaze proniknout do řady oborů </w:t>
      </w:r>
      <w:r w:rsidR="001E144D" w:rsidRPr="00E0763E">
        <w:rPr>
          <w:rFonts w:cs="Times New Roman"/>
          <w:szCs w:val="24"/>
        </w:rPr>
        <w:t xml:space="preserve">a získat pro sebe specialisty </w:t>
      </w:r>
      <w:r w:rsidR="009C3102" w:rsidRPr="00E0763E">
        <w:rPr>
          <w:rFonts w:cs="Times New Roman"/>
          <w:szCs w:val="24"/>
        </w:rPr>
        <w:t xml:space="preserve">(např. </w:t>
      </w:r>
      <w:r w:rsidR="001E144D" w:rsidRPr="00E0763E">
        <w:rPr>
          <w:rFonts w:cs="Times New Roman"/>
          <w:szCs w:val="24"/>
        </w:rPr>
        <w:t xml:space="preserve">z oboru </w:t>
      </w:r>
      <w:r w:rsidR="009C3102" w:rsidRPr="00E0763E">
        <w:rPr>
          <w:rFonts w:cs="Times New Roman"/>
          <w:szCs w:val="24"/>
        </w:rPr>
        <w:t>práva,</w:t>
      </w:r>
      <w:r w:rsidR="001E144D" w:rsidRPr="00E0763E">
        <w:rPr>
          <w:rFonts w:cs="Times New Roman"/>
          <w:szCs w:val="24"/>
        </w:rPr>
        <w:t xml:space="preserve"> informatiky,</w:t>
      </w:r>
      <w:r w:rsidR="009C3102" w:rsidRPr="00E0763E">
        <w:rPr>
          <w:rFonts w:cs="Times New Roman"/>
          <w:szCs w:val="24"/>
        </w:rPr>
        <w:t xml:space="preserve"> ekonomiky), kteří pomohou organizované skupině v její činnosti. Stejně tak se snaží proniknout i do policie, a jiných bezpečnostních složek, aby </w:t>
      </w:r>
      <w:r w:rsidR="001E144D" w:rsidRPr="00E0763E">
        <w:rPr>
          <w:rFonts w:cs="Times New Roman"/>
          <w:szCs w:val="24"/>
        </w:rPr>
        <w:t xml:space="preserve">organizovaná skupina </w:t>
      </w:r>
      <w:r w:rsidR="009C3102" w:rsidRPr="00E0763E">
        <w:rPr>
          <w:rFonts w:cs="Times New Roman"/>
          <w:szCs w:val="24"/>
        </w:rPr>
        <w:t>získa</w:t>
      </w:r>
      <w:r w:rsidR="001E144D" w:rsidRPr="00E0763E">
        <w:rPr>
          <w:rFonts w:cs="Times New Roman"/>
          <w:szCs w:val="24"/>
        </w:rPr>
        <w:t>la určitou kontrolu</w:t>
      </w:r>
      <w:r w:rsidR="009C3102" w:rsidRPr="00E0763E">
        <w:rPr>
          <w:rFonts w:cs="Times New Roman"/>
          <w:szCs w:val="24"/>
        </w:rPr>
        <w:t xml:space="preserve"> nad jej</w:t>
      </w:r>
      <w:r w:rsidRPr="00E0763E">
        <w:rPr>
          <w:rFonts w:cs="Times New Roman"/>
          <w:szCs w:val="24"/>
        </w:rPr>
        <w:t>ich</w:t>
      </w:r>
      <w:r w:rsidR="009C3102" w:rsidRPr="00E0763E">
        <w:rPr>
          <w:rFonts w:cs="Times New Roman"/>
          <w:szCs w:val="24"/>
        </w:rPr>
        <w:t xml:space="preserve"> činností</w:t>
      </w:r>
      <w:r w:rsidR="001E144D" w:rsidRPr="00E0763E">
        <w:rPr>
          <w:rFonts w:cs="Times New Roman"/>
          <w:szCs w:val="24"/>
        </w:rPr>
        <w:t xml:space="preserve"> a pro ni důležité informace. Dále se snaží</w:t>
      </w:r>
      <w:r w:rsidR="009C3102" w:rsidRPr="00E0763E">
        <w:rPr>
          <w:rFonts w:cs="Times New Roman"/>
          <w:szCs w:val="24"/>
        </w:rPr>
        <w:t xml:space="preserve"> získat také ty, kdo mohou ovlivňovat mínění veřejnosti. Vzhledem k</w:t>
      </w:r>
      <w:r w:rsidRPr="00E0763E">
        <w:rPr>
          <w:rFonts w:cs="Times New Roman"/>
          <w:szCs w:val="24"/>
        </w:rPr>
        <w:t> </w:t>
      </w:r>
      <w:r w:rsidR="009C3102" w:rsidRPr="00E0763E">
        <w:rPr>
          <w:rFonts w:cs="Times New Roman"/>
          <w:szCs w:val="24"/>
        </w:rPr>
        <w:t xml:space="preserve">tomu, že organizovaný zločin si chce pravidelně zajišťovat obrovské zisky z poskytování nelegálního zboží a služeb, podílí se </w:t>
      </w:r>
      <w:r w:rsidR="001E144D" w:rsidRPr="00E0763E">
        <w:rPr>
          <w:rFonts w:cs="Times New Roman"/>
          <w:szCs w:val="24"/>
        </w:rPr>
        <w:t xml:space="preserve">tak </w:t>
      </w:r>
      <w:r w:rsidR="009C3102" w:rsidRPr="00E0763E">
        <w:rPr>
          <w:rFonts w:cs="Times New Roman"/>
          <w:szCs w:val="24"/>
        </w:rPr>
        <w:t>na vzniku, šíření a růstu řady patologických jevů ve společnosti. Jed</w:t>
      </w:r>
      <w:r w:rsidRPr="00E0763E">
        <w:rPr>
          <w:rFonts w:cs="Times New Roman"/>
          <w:szCs w:val="24"/>
        </w:rPr>
        <w:t xml:space="preserve">ním </w:t>
      </w:r>
      <w:r w:rsidR="009C3102" w:rsidRPr="00E0763E">
        <w:rPr>
          <w:rFonts w:cs="Times New Roman"/>
          <w:szCs w:val="24"/>
        </w:rPr>
        <w:t>z klíčových negativ, kter</w:t>
      </w:r>
      <w:r w:rsidRPr="00E0763E">
        <w:rPr>
          <w:rFonts w:cs="Times New Roman"/>
          <w:szCs w:val="24"/>
        </w:rPr>
        <w:t>á</w:t>
      </w:r>
      <w:r w:rsidR="009C3102" w:rsidRPr="00E0763E">
        <w:rPr>
          <w:rFonts w:cs="Times New Roman"/>
          <w:szCs w:val="24"/>
        </w:rPr>
        <w:t xml:space="preserve"> činí organizovaný zločin tak vysoce nebezpečný</w:t>
      </w:r>
      <w:r w:rsidR="00CB3134" w:rsidRPr="00E0763E">
        <w:rPr>
          <w:rFonts w:cs="Times New Roman"/>
          <w:szCs w:val="24"/>
        </w:rPr>
        <w:t>m</w:t>
      </w:r>
      <w:r w:rsidR="009C3102" w:rsidRPr="00E0763E">
        <w:rPr>
          <w:rFonts w:cs="Times New Roman"/>
          <w:szCs w:val="24"/>
        </w:rPr>
        <w:t xml:space="preserve"> je nesmírn</w:t>
      </w:r>
      <w:r w:rsidR="00CB3134" w:rsidRPr="00E0763E">
        <w:rPr>
          <w:rFonts w:cs="Times New Roman"/>
          <w:szCs w:val="24"/>
        </w:rPr>
        <w:t xml:space="preserve">á </w:t>
      </w:r>
      <w:r w:rsidR="009C3102" w:rsidRPr="00E0763E">
        <w:rPr>
          <w:rFonts w:cs="Times New Roman"/>
          <w:szCs w:val="24"/>
        </w:rPr>
        <w:t>obtížn</w:t>
      </w:r>
      <w:r w:rsidR="00CB3134" w:rsidRPr="00E0763E">
        <w:rPr>
          <w:rFonts w:cs="Times New Roman"/>
          <w:szCs w:val="24"/>
        </w:rPr>
        <w:t>ost</w:t>
      </w:r>
      <w:r w:rsidR="009C3102" w:rsidRPr="00E0763E">
        <w:rPr>
          <w:rFonts w:cs="Times New Roman"/>
          <w:szCs w:val="24"/>
        </w:rPr>
        <w:t xml:space="preserve"> jeho odhalení a to především díky jeho pachatelům, kteří svou činnost velice dobře utajují.</w:t>
      </w:r>
      <w:r w:rsidR="007D2DD5" w:rsidRPr="00E0763E">
        <w:rPr>
          <w:rFonts w:cs="Times New Roman"/>
          <w:szCs w:val="24"/>
        </w:rPr>
        <w:t xml:space="preserve"> Dle koncepce boje proti organizovanému zločinu na období let 2011 </w:t>
      </w:r>
      <w:r w:rsidR="00CB3134" w:rsidRPr="00E0763E">
        <w:rPr>
          <w:rFonts w:cs="Times New Roman"/>
          <w:szCs w:val="24"/>
        </w:rPr>
        <w:t xml:space="preserve">– </w:t>
      </w:r>
      <w:r w:rsidR="007D2DD5" w:rsidRPr="00E0763E">
        <w:rPr>
          <w:rFonts w:cs="Times New Roman"/>
          <w:szCs w:val="24"/>
        </w:rPr>
        <w:t>2014 „</w:t>
      </w:r>
      <w:r w:rsidR="007D2DD5" w:rsidRPr="00E0763E">
        <w:rPr>
          <w:rFonts w:cs="Times New Roman"/>
          <w:i/>
          <w:szCs w:val="24"/>
        </w:rPr>
        <w:t>boj proti</w:t>
      </w:r>
      <w:r w:rsidR="00252C76" w:rsidRPr="00E0763E">
        <w:rPr>
          <w:rFonts w:cs="Times New Roman"/>
          <w:i/>
          <w:szCs w:val="24"/>
        </w:rPr>
        <w:t xml:space="preserve"> </w:t>
      </w:r>
      <w:r w:rsidR="007D2DD5" w:rsidRPr="00E0763E">
        <w:rPr>
          <w:rFonts w:cs="Times New Roman"/>
          <w:i/>
          <w:szCs w:val="24"/>
        </w:rPr>
        <w:t>organizovanému zločinu a jeho doprovodným jevům je prioritou národně</w:t>
      </w:r>
      <w:r w:rsidR="00680618" w:rsidRPr="00E0763E">
        <w:rPr>
          <w:rFonts w:cs="Times New Roman"/>
          <w:i/>
          <w:szCs w:val="24"/>
        </w:rPr>
        <w:t xml:space="preserve"> </w:t>
      </w:r>
      <w:r w:rsidR="007D2DD5" w:rsidRPr="00E0763E">
        <w:rPr>
          <w:rFonts w:cs="Times New Roman"/>
          <w:i/>
          <w:szCs w:val="24"/>
        </w:rPr>
        <w:t>bezpečnostní</w:t>
      </w:r>
      <w:r w:rsidR="00680618" w:rsidRPr="00E0763E">
        <w:rPr>
          <w:rFonts w:cs="Times New Roman"/>
          <w:i/>
          <w:szCs w:val="24"/>
        </w:rPr>
        <w:t xml:space="preserve"> </w:t>
      </w:r>
      <w:r w:rsidR="007D2DD5" w:rsidRPr="00E0763E">
        <w:rPr>
          <w:rFonts w:cs="Times New Roman"/>
          <w:i/>
          <w:szCs w:val="24"/>
        </w:rPr>
        <w:t>politiky. Takřka veškerá závažná trestná činnost, která je</w:t>
      </w:r>
      <w:r w:rsidR="00CB3134" w:rsidRPr="00E0763E">
        <w:rPr>
          <w:rFonts w:cs="Times New Roman"/>
          <w:i/>
          <w:szCs w:val="24"/>
        </w:rPr>
        <w:t xml:space="preserve"> </w:t>
      </w:r>
      <w:r w:rsidR="007D2DD5" w:rsidRPr="00E0763E">
        <w:rPr>
          <w:rFonts w:cs="Times New Roman"/>
          <w:i/>
          <w:szCs w:val="24"/>
        </w:rPr>
        <w:t>v současnosti páchána na území ČR, nese prvky organizovanosti.</w:t>
      </w:r>
      <w:r w:rsidR="00680618" w:rsidRPr="00E0763E">
        <w:rPr>
          <w:rFonts w:cs="Times New Roman"/>
          <w:i/>
          <w:szCs w:val="24"/>
        </w:rPr>
        <w:t xml:space="preserve"> </w:t>
      </w:r>
      <w:r w:rsidR="007D2DD5" w:rsidRPr="00E0763E">
        <w:rPr>
          <w:rFonts w:cs="Times New Roman"/>
          <w:i/>
          <w:szCs w:val="24"/>
        </w:rPr>
        <w:t>Mezi hlavní trendy organizovaného zločinu patří diverzifikace</w:t>
      </w:r>
      <w:r w:rsidR="00680618" w:rsidRPr="00E0763E">
        <w:rPr>
          <w:rFonts w:cs="Times New Roman"/>
          <w:i/>
          <w:szCs w:val="24"/>
        </w:rPr>
        <w:t xml:space="preserve"> </w:t>
      </w:r>
      <w:r w:rsidR="007D2DD5" w:rsidRPr="00E0763E">
        <w:rPr>
          <w:rFonts w:cs="Times New Roman"/>
          <w:i/>
          <w:szCs w:val="24"/>
        </w:rPr>
        <w:t>a rozšiřování nelegálních aktivit směrem k méně násilné a méně rizikové, ovšem</w:t>
      </w:r>
      <w:r w:rsidR="00680618" w:rsidRPr="00E0763E">
        <w:rPr>
          <w:rFonts w:cs="Times New Roman"/>
          <w:i/>
          <w:szCs w:val="24"/>
        </w:rPr>
        <w:t xml:space="preserve"> </w:t>
      </w:r>
      <w:r w:rsidR="007D2DD5" w:rsidRPr="00E0763E">
        <w:rPr>
          <w:rFonts w:cs="Times New Roman"/>
          <w:i/>
          <w:szCs w:val="24"/>
        </w:rPr>
        <w:t>o to více výdělečné trestné činnosti</w:t>
      </w:r>
      <w:r w:rsidR="00CB3134" w:rsidRPr="00E0763E">
        <w:rPr>
          <w:rFonts w:cs="Times New Roman"/>
          <w:i/>
          <w:szCs w:val="24"/>
        </w:rPr>
        <w:t>.</w:t>
      </w:r>
      <w:r w:rsidR="007D2DD5" w:rsidRPr="00E0763E">
        <w:rPr>
          <w:rFonts w:cs="Times New Roman"/>
          <w:i/>
          <w:szCs w:val="24"/>
        </w:rPr>
        <w:t>“</w:t>
      </w:r>
      <w:r w:rsidR="0074429D" w:rsidRPr="00E0763E">
        <w:rPr>
          <w:rStyle w:val="Znakapoznpodarou"/>
          <w:rFonts w:cs="Times New Roman"/>
          <w:i/>
          <w:szCs w:val="24"/>
        </w:rPr>
        <w:footnoteReference w:id="30"/>
      </w:r>
      <w:r w:rsidR="00C75FB9" w:rsidRPr="00E0763E">
        <w:rPr>
          <w:rFonts w:cs="Times New Roman"/>
          <w:szCs w:val="24"/>
        </w:rPr>
        <w:t xml:space="preserve"> </w:t>
      </w:r>
      <w:r w:rsidR="009C3102" w:rsidRPr="00E0763E">
        <w:rPr>
          <w:rFonts w:cs="Times New Roman"/>
          <w:szCs w:val="24"/>
        </w:rPr>
        <w:t>Protože je organizovaný zločin jev natolik závažný, většina právních řádů</w:t>
      </w:r>
      <w:r w:rsidR="007D2DD5" w:rsidRPr="00E0763E">
        <w:rPr>
          <w:rFonts w:cs="Times New Roman"/>
          <w:szCs w:val="24"/>
        </w:rPr>
        <w:t xml:space="preserve"> se</w:t>
      </w:r>
      <w:r w:rsidR="009C3102" w:rsidRPr="00E0763E">
        <w:rPr>
          <w:rFonts w:cs="Times New Roman"/>
          <w:szCs w:val="24"/>
        </w:rPr>
        <w:t xml:space="preserve"> snaží n</w:t>
      </w:r>
      <w:r w:rsidR="00CB3134" w:rsidRPr="00E0763E">
        <w:rPr>
          <w:rFonts w:cs="Times New Roman"/>
          <w:szCs w:val="24"/>
        </w:rPr>
        <w:t>a</w:t>
      </w:r>
      <w:r w:rsidR="009C3102" w:rsidRPr="00E0763E">
        <w:rPr>
          <w:rFonts w:cs="Times New Roman"/>
          <w:szCs w:val="24"/>
        </w:rPr>
        <w:t xml:space="preserve">lézt co </w:t>
      </w:r>
      <w:r w:rsidR="00CB3134" w:rsidRPr="00E0763E">
        <w:rPr>
          <w:rFonts w:cs="Times New Roman"/>
          <w:szCs w:val="24"/>
        </w:rPr>
        <w:t xml:space="preserve">nejefektivnější </w:t>
      </w:r>
      <w:r w:rsidR="009C3102" w:rsidRPr="00E0763E">
        <w:rPr>
          <w:rFonts w:cs="Times New Roman"/>
          <w:szCs w:val="24"/>
        </w:rPr>
        <w:t xml:space="preserve">nástroje, které by pomohly odstranit potíže při získávání důkazů a které by pomohly při vyšetřování trestných činů spáchaných organizovanou skupinou. V této souvislosti mnoho států </w:t>
      </w:r>
      <w:r w:rsidR="001E144D" w:rsidRPr="00E0763E">
        <w:rPr>
          <w:rFonts w:cs="Times New Roman"/>
          <w:szCs w:val="24"/>
        </w:rPr>
        <w:t>přistoupilo k</w:t>
      </w:r>
      <w:r w:rsidR="00CB3134" w:rsidRPr="00E0763E">
        <w:rPr>
          <w:rFonts w:cs="Times New Roman"/>
          <w:szCs w:val="24"/>
        </w:rPr>
        <w:t> </w:t>
      </w:r>
      <w:r w:rsidR="009C3102" w:rsidRPr="00E0763E">
        <w:rPr>
          <w:rFonts w:cs="Times New Roman"/>
          <w:szCs w:val="24"/>
        </w:rPr>
        <w:t xml:space="preserve">uplatnění institutu korunního svědka. </w:t>
      </w:r>
      <w:r w:rsidR="009C3102" w:rsidRPr="00E0763E">
        <w:rPr>
          <w:rStyle w:val="Znakapoznpodarou"/>
          <w:rFonts w:cs="Times New Roman"/>
          <w:szCs w:val="24"/>
        </w:rPr>
        <w:footnoteReference w:id="31"/>
      </w:r>
    </w:p>
    <w:p w:rsidR="009C3102" w:rsidRPr="00E0763E" w:rsidRDefault="00CC1510" w:rsidP="00493247">
      <w:pPr>
        <w:pStyle w:val="Nadpis3"/>
        <w:spacing w:line="360" w:lineRule="auto"/>
        <w:ind w:left="360"/>
        <w:rPr>
          <w:rFonts w:cs="Times New Roman"/>
        </w:rPr>
      </w:pPr>
      <w:bookmarkStart w:id="278" w:name="_Toc386387910"/>
      <w:r w:rsidRPr="00E0763E">
        <w:rPr>
          <w:rFonts w:cs="Times New Roman"/>
        </w:rPr>
        <w:t xml:space="preserve">3.2.1. </w:t>
      </w:r>
      <w:r w:rsidR="009C3102" w:rsidRPr="00E0763E">
        <w:rPr>
          <w:rFonts w:cs="Times New Roman"/>
        </w:rPr>
        <w:t>Definice organizovaného zločinu</w:t>
      </w:r>
      <w:bookmarkEnd w:id="278"/>
    </w:p>
    <w:p w:rsidR="009C3102" w:rsidRPr="00E0763E" w:rsidRDefault="009C3102" w:rsidP="00493247">
      <w:pPr>
        <w:spacing w:after="0" w:line="360" w:lineRule="auto"/>
        <w:rPr>
          <w:rFonts w:cs="Times New Roman"/>
          <w:szCs w:val="24"/>
        </w:rPr>
      </w:pPr>
      <w:r w:rsidRPr="00E0763E">
        <w:rPr>
          <w:rFonts w:cs="Times New Roman"/>
          <w:szCs w:val="24"/>
        </w:rPr>
        <w:tab/>
        <w:t xml:space="preserve">Najít jednotnou definici organizovaného zločinu je nemožné, odborníci, jednotlivé státy i mezinárodní organizace si vytvářejí své vlastní definice. To je dáno především potřebou upravit definici tak, aby odpovídala jejich konkrétním potřebám, protože organizovaný zločin se velice rychle vyvíjí a v každé zemi může mít svá specifika, která budou v dané definici zohledněna a naopak mezinárodní organizace </w:t>
      </w:r>
      <w:r w:rsidR="001F58C9" w:rsidRPr="00E0763E">
        <w:rPr>
          <w:rFonts w:cs="Times New Roman"/>
          <w:szCs w:val="24"/>
        </w:rPr>
        <w:t xml:space="preserve">a </w:t>
      </w:r>
      <w:r w:rsidR="00615B7C" w:rsidRPr="00E0763E">
        <w:rPr>
          <w:rFonts w:cs="Times New Roman"/>
          <w:szCs w:val="24"/>
        </w:rPr>
        <w:t xml:space="preserve">instituce </w:t>
      </w:r>
      <w:r w:rsidRPr="00E0763E">
        <w:rPr>
          <w:rFonts w:cs="Times New Roman"/>
          <w:szCs w:val="24"/>
        </w:rPr>
        <w:t xml:space="preserve">se snaží o co </w:t>
      </w:r>
      <w:r w:rsidRPr="00E0763E">
        <w:rPr>
          <w:rFonts w:cs="Times New Roman"/>
          <w:szCs w:val="24"/>
        </w:rPr>
        <w:lastRenderedPageBreak/>
        <w:t>nejširší definic</w:t>
      </w:r>
      <w:r w:rsidR="00CB3134" w:rsidRPr="00E0763E">
        <w:rPr>
          <w:rFonts w:cs="Times New Roman"/>
          <w:szCs w:val="24"/>
        </w:rPr>
        <w:t>i</w:t>
      </w:r>
      <w:r w:rsidRPr="00E0763E">
        <w:rPr>
          <w:rFonts w:cs="Times New Roman"/>
          <w:szCs w:val="24"/>
        </w:rPr>
        <w:t xml:space="preserve">, která bude pokrývat co </w:t>
      </w:r>
      <w:r w:rsidR="001F58C9" w:rsidRPr="00E0763E">
        <w:rPr>
          <w:rFonts w:cs="Times New Roman"/>
          <w:szCs w:val="24"/>
        </w:rPr>
        <w:t>největší okruh</w:t>
      </w:r>
      <w:r w:rsidRPr="00E0763E">
        <w:rPr>
          <w:rFonts w:cs="Times New Roman"/>
          <w:szCs w:val="24"/>
        </w:rPr>
        <w:t xml:space="preserve"> činnost</w:t>
      </w:r>
      <w:r w:rsidR="001F58C9" w:rsidRPr="00E0763E">
        <w:rPr>
          <w:rFonts w:cs="Times New Roman"/>
          <w:szCs w:val="24"/>
        </w:rPr>
        <w:t>i</w:t>
      </w:r>
      <w:r w:rsidRPr="00E0763E">
        <w:rPr>
          <w:rFonts w:cs="Times New Roman"/>
          <w:szCs w:val="24"/>
        </w:rPr>
        <w:t xml:space="preserve"> organizovaného zločinu. Všechny definice vykazují určité shodné znaky</w:t>
      </w:r>
      <w:r w:rsidR="00CB3134" w:rsidRPr="00E0763E">
        <w:rPr>
          <w:rFonts w:cs="Times New Roman"/>
          <w:szCs w:val="24"/>
        </w:rPr>
        <w:t>.</w:t>
      </w:r>
      <w:r w:rsidRPr="00E0763E">
        <w:rPr>
          <w:rStyle w:val="Znakapoznpodarou"/>
          <w:rFonts w:cs="Times New Roman"/>
          <w:szCs w:val="24"/>
        </w:rPr>
        <w:t xml:space="preserve">. </w:t>
      </w:r>
      <w:r w:rsidRPr="00E0763E">
        <w:rPr>
          <w:rStyle w:val="Znakapoznpodarou"/>
          <w:rFonts w:cs="Times New Roman"/>
          <w:szCs w:val="24"/>
        </w:rPr>
        <w:footnoteReference w:id="32"/>
      </w:r>
      <w:r w:rsidR="00C75FB9" w:rsidRPr="00E0763E">
        <w:rPr>
          <w:rFonts w:cs="Times New Roman"/>
          <w:szCs w:val="24"/>
        </w:rPr>
        <w:t xml:space="preserve"> </w:t>
      </w:r>
      <w:r w:rsidR="00CB3134" w:rsidRPr="00E0763E">
        <w:rPr>
          <w:rFonts w:cs="Times New Roman"/>
          <w:szCs w:val="24"/>
        </w:rPr>
        <w:t>Organizovaný zločin má společný cíl,</w:t>
      </w:r>
      <w:r w:rsidRPr="00E0763E">
        <w:rPr>
          <w:rFonts w:cs="Times New Roman"/>
          <w:szCs w:val="24"/>
        </w:rPr>
        <w:t xml:space="preserve"> </w:t>
      </w:r>
      <w:r w:rsidR="00CB3134" w:rsidRPr="00E0763E">
        <w:rPr>
          <w:rFonts w:cs="Times New Roman"/>
          <w:szCs w:val="24"/>
        </w:rPr>
        <w:t>je jím</w:t>
      </w:r>
      <w:r w:rsidRPr="00E0763E">
        <w:rPr>
          <w:rFonts w:cs="Times New Roman"/>
          <w:szCs w:val="24"/>
        </w:rPr>
        <w:t xml:space="preserve"> dosažení co největšího zisku při vynaložení co nejmenších finančních prostředků, tedy </w:t>
      </w:r>
      <w:r w:rsidR="001E144D" w:rsidRPr="00E0763E">
        <w:rPr>
          <w:rFonts w:cs="Times New Roman"/>
          <w:szCs w:val="24"/>
        </w:rPr>
        <w:t>navýšení</w:t>
      </w:r>
      <w:r w:rsidRPr="00E0763E">
        <w:rPr>
          <w:rFonts w:cs="Times New Roman"/>
          <w:szCs w:val="24"/>
        </w:rPr>
        <w:t xml:space="preserve"> vlastních příjmů co nejrychlejším, nejlevnějším a nejbezpečnějším způsobem. Nejčastěji se zločinecké skupiny zaměřují na oblast prodeje nelegálního zboží či poskytování nelegálních služeb. Dále se daří získávat značné prostředky při obcházení zákonů v hospodářské oblasti.</w:t>
      </w:r>
      <w:r w:rsidRPr="00E0763E">
        <w:rPr>
          <w:rStyle w:val="Znakapoznpodarou"/>
          <w:rFonts w:cs="Times New Roman"/>
          <w:szCs w:val="24"/>
        </w:rPr>
        <w:footnoteReference w:id="33"/>
      </w:r>
      <w:r w:rsidRPr="00E0763E">
        <w:rPr>
          <w:rFonts w:cs="Times New Roman"/>
          <w:szCs w:val="24"/>
        </w:rPr>
        <w:t xml:space="preserve"> Nejedná se však pouze o zisk materiální, ale i o získání vlivu společenského či politického.</w:t>
      </w:r>
    </w:p>
    <w:p w:rsidR="00507E63" w:rsidRPr="00E0763E" w:rsidRDefault="00507E63" w:rsidP="00493247">
      <w:pPr>
        <w:spacing w:after="0" w:line="360" w:lineRule="auto"/>
        <w:rPr>
          <w:rFonts w:cs="Times New Roman"/>
          <w:szCs w:val="24"/>
        </w:rPr>
      </w:pPr>
    </w:p>
    <w:p w:rsidR="009C3102" w:rsidRPr="00E0763E" w:rsidRDefault="009C3102" w:rsidP="00493247">
      <w:pPr>
        <w:spacing w:after="0" w:line="360" w:lineRule="auto"/>
        <w:rPr>
          <w:rFonts w:cs="Times New Roman"/>
          <w:szCs w:val="24"/>
        </w:rPr>
      </w:pPr>
      <w:r w:rsidRPr="00E0763E">
        <w:rPr>
          <w:rFonts w:cs="Times New Roman"/>
          <w:szCs w:val="24"/>
        </w:rPr>
        <w:t xml:space="preserve">K základním znakům kriminální činnosti páchanou organizovanou skupinou </w:t>
      </w:r>
      <w:r w:rsidR="001F3641" w:rsidRPr="00E0763E">
        <w:rPr>
          <w:rFonts w:cs="Times New Roman"/>
          <w:szCs w:val="24"/>
        </w:rPr>
        <w:t>patří</w:t>
      </w:r>
      <w:r w:rsidRPr="00E0763E">
        <w:rPr>
          <w:rFonts w:cs="Times New Roman"/>
          <w:szCs w:val="24"/>
        </w:rPr>
        <w:t>:</w:t>
      </w:r>
    </w:p>
    <w:p w:rsidR="009C3102" w:rsidRPr="00E0763E" w:rsidRDefault="009C3102" w:rsidP="00493247">
      <w:pPr>
        <w:pStyle w:val="Odstavecseseznamem"/>
        <w:numPr>
          <w:ilvl w:val="0"/>
          <w:numId w:val="14"/>
        </w:numPr>
        <w:spacing w:after="0" w:line="360" w:lineRule="auto"/>
        <w:rPr>
          <w:rFonts w:cs="Times New Roman"/>
          <w:szCs w:val="24"/>
        </w:rPr>
      </w:pPr>
      <w:r w:rsidRPr="00E0763E">
        <w:rPr>
          <w:rFonts w:cs="Times New Roman"/>
          <w:szCs w:val="24"/>
        </w:rPr>
        <w:t>trvající spolupráce více osob, z nichž každá má pevně stanovené specifické úkoly,</w:t>
      </w:r>
    </w:p>
    <w:p w:rsidR="009C3102" w:rsidRPr="00E0763E" w:rsidRDefault="009C3102" w:rsidP="00493247">
      <w:pPr>
        <w:pStyle w:val="Odstavecseseznamem"/>
        <w:numPr>
          <w:ilvl w:val="0"/>
          <w:numId w:val="14"/>
        </w:numPr>
        <w:spacing w:after="0" w:line="360" w:lineRule="auto"/>
        <w:rPr>
          <w:rFonts w:cs="Times New Roman"/>
          <w:szCs w:val="24"/>
        </w:rPr>
      </w:pPr>
      <w:r w:rsidRPr="00E0763E">
        <w:rPr>
          <w:rFonts w:cs="Times New Roman"/>
          <w:szCs w:val="24"/>
        </w:rPr>
        <w:t>páchání závažné trestné činnosti s úmyslem získat prospěch nebo moc,</w:t>
      </w:r>
    </w:p>
    <w:p w:rsidR="009C3102" w:rsidRPr="00E0763E" w:rsidRDefault="009C3102" w:rsidP="00493247">
      <w:pPr>
        <w:pStyle w:val="Odstavecseseznamem"/>
        <w:numPr>
          <w:ilvl w:val="0"/>
          <w:numId w:val="14"/>
        </w:numPr>
        <w:spacing w:after="0" w:line="360" w:lineRule="auto"/>
        <w:rPr>
          <w:rFonts w:cs="Times New Roman"/>
          <w:szCs w:val="24"/>
        </w:rPr>
      </w:pPr>
      <w:r w:rsidRPr="00E0763E">
        <w:rPr>
          <w:rFonts w:cs="Times New Roman"/>
          <w:szCs w:val="24"/>
        </w:rPr>
        <w:t>vysoká profesionalita, tj. stabilita, koncepčnost, důkladná příprava akcí, konspirace,</w:t>
      </w:r>
    </w:p>
    <w:p w:rsidR="009C3102" w:rsidRPr="00E0763E" w:rsidRDefault="009C3102" w:rsidP="00493247">
      <w:pPr>
        <w:pStyle w:val="Odstavecseseznamem"/>
        <w:numPr>
          <w:ilvl w:val="0"/>
          <w:numId w:val="14"/>
        </w:numPr>
        <w:spacing w:after="0" w:line="360" w:lineRule="auto"/>
        <w:rPr>
          <w:rFonts w:cs="Times New Roman"/>
          <w:szCs w:val="24"/>
        </w:rPr>
      </w:pPr>
      <w:r w:rsidRPr="00E0763E">
        <w:rPr>
          <w:rFonts w:cs="Times New Roman"/>
          <w:szCs w:val="24"/>
        </w:rPr>
        <w:t>disciplína, přísně stanovené normy chování a kontroly, dokonalé vybavení.</w:t>
      </w:r>
    </w:p>
    <w:p w:rsidR="00507E63" w:rsidRPr="00E0763E" w:rsidRDefault="00507E63" w:rsidP="00493247">
      <w:pPr>
        <w:spacing w:after="0" w:line="360" w:lineRule="auto"/>
        <w:rPr>
          <w:rFonts w:cs="Times New Roman"/>
          <w:szCs w:val="24"/>
        </w:rPr>
      </w:pPr>
    </w:p>
    <w:p w:rsidR="009C3102" w:rsidRPr="00E0763E" w:rsidRDefault="009C3102" w:rsidP="00493247">
      <w:pPr>
        <w:spacing w:after="0" w:line="360" w:lineRule="auto"/>
        <w:ind w:firstLine="360"/>
        <w:rPr>
          <w:rFonts w:cs="Times New Roman"/>
          <w:szCs w:val="24"/>
        </w:rPr>
      </w:pPr>
      <w:r w:rsidRPr="00E0763E">
        <w:rPr>
          <w:rFonts w:cs="Times New Roman"/>
          <w:szCs w:val="24"/>
        </w:rPr>
        <w:t>K dalším znakům organizovaného zločinu patří:</w:t>
      </w:r>
    </w:p>
    <w:p w:rsidR="009C3102" w:rsidRPr="00E0763E" w:rsidRDefault="009C3102" w:rsidP="00493247">
      <w:pPr>
        <w:pStyle w:val="Odstavecseseznamem"/>
        <w:numPr>
          <w:ilvl w:val="0"/>
          <w:numId w:val="15"/>
        </w:numPr>
        <w:spacing w:after="0" w:line="360" w:lineRule="auto"/>
        <w:rPr>
          <w:rFonts w:cs="Times New Roman"/>
          <w:szCs w:val="24"/>
        </w:rPr>
      </w:pPr>
      <w:r w:rsidRPr="00E0763E">
        <w:rPr>
          <w:rFonts w:cs="Times New Roman"/>
          <w:szCs w:val="24"/>
        </w:rPr>
        <w:t>koncentrace moci v rukou vůdce skupiny organizovaného zločinu,</w:t>
      </w:r>
    </w:p>
    <w:p w:rsidR="009C3102" w:rsidRPr="00E0763E" w:rsidRDefault="009C3102" w:rsidP="00493247">
      <w:pPr>
        <w:pStyle w:val="Odstavecseseznamem"/>
        <w:numPr>
          <w:ilvl w:val="0"/>
          <w:numId w:val="15"/>
        </w:numPr>
        <w:spacing w:after="0" w:line="360" w:lineRule="auto"/>
        <w:rPr>
          <w:rFonts w:cs="Times New Roman"/>
          <w:szCs w:val="24"/>
        </w:rPr>
      </w:pPr>
      <w:r w:rsidRPr="00E0763E">
        <w:rPr>
          <w:rFonts w:cs="Times New Roman"/>
          <w:szCs w:val="24"/>
        </w:rPr>
        <w:t>používání násilí nebo jiných prostředků zastrašování uvnitř skupin, mezi skupinami i vůči okolnímu prostředí,</w:t>
      </w:r>
    </w:p>
    <w:p w:rsidR="009C3102" w:rsidRPr="00E0763E" w:rsidRDefault="009C3102" w:rsidP="00493247">
      <w:pPr>
        <w:pStyle w:val="Odstavecseseznamem"/>
        <w:numPr>
          <w:ilvl w:val="0"/>
          <w:numId w:val="15"/>
        </w:numPr>
        <w:spacing w:after="0" w:line="360" w:lineRule="auto"/>
        <w:rPr>
          <w:rFonts w:cs="Times New Roman"/>
          <w:szCs w:val="24"/>
        </w:rPr>
      </w:pPr>
      <w:r w:rsidRPr="00E0763E">
        <w:rPr>
          <w:rFonts w:cs="Times New Roman"/>
          <w:szCs w:val="24"/>
        </w:rPr>
        <w:t>využívání kontaktů na veřejné činitele, veřejnou správu, orgány zabývající se prosazováním práva, ekonomiku a sdělovací prostředky. Tyto kontakty slouží k</w:t>
      </w:r>
      <w:r w:rsidR="001F3641" w:rsidRPr="00E0763E">
        <w:rPr>
          <w:rFonts w:cs="Times New Roman"/>
          <w:szCs w:val="24"/>
        </w:rPr>
        <w:t> </w:t>
      </w:r>
      <w:r w:rsidRPr="00E0763E">
        <w:rPr>
          <w:rFonts w:cs="Times New Roman"/>
          <w:szCs w:val="24"/>
        </w:rPr>
        <w:t>zajišťování vlastních zájmů prostřednictvím spolupráce, kompromitování, korupce, nátlaku,</w:t>
      </w:r>
    </w:p>
    <w:p w:rsidR="009C3102" w:rsidRPr="00E0763E" w:rsidRDefault="009C3102" w:rsidP="00493247">
      <w:pPr>
        <w:pStyle w:val="Odstavecseseznamem"/>
        <w:numPr>
          <w:ilvl w:val="0"/>
          <w:numId w:val="15"/>
        </w:numPr>
        <w:spacing w:after="0" w:line="360" w:lineRule="auto"/>
        <w:rPr>
          <w:rFonts w:cs="Times New Roman"/>
          <w:szCs w:val="24"/>
        </w:rPr>
      </w:pPr>
      <w:r w:rsidRPr="00E0763E">
        <w:rPr>
          <w:rFonts w:cs="Times New Roman"/>
          <w:szCs w:val="24"/>
        </w:rPr>
        <w:t>snaha získat potřebné informace a využít je pro zvýšení zisků a snížení rizik,</w:t>
      </w:r>
    </w:p>
    <w:p w:rsidR="009C3102" w:rsidRPr="00E0763E" w:rsidRDefault="009C3102" w:rsidP="00493247">
      <w:pPr>
        <w:pStyle w:val="Odstavecseseznamem"/>
        <w:numPr>
          <w:ilvl w:val="0"/>
          <w:numId w:val="15"/>
        </w:numPr>
        <w:spacing w:after="0" w:line="360" w:lineRule="auto"/>
        <w:rPr>
          <w:rFonts w:cs="Times New Roman"/>
          <w:szCs w:val="24"/>
        </w:rPr>
      </w:pPr>
      <w:r w:rsidRPr="00E0763E">
        <w:rPr>
          <w:rFonts w:cs="Times New Roman"/>
          <w:szCs w:val="24"/>
        </w:rPr>
        <w:t>snaha o ovládnutí určité oblasti (geografické a / nebo určitého typu „podnikání“),</w:t>
      </w:r>
    </w:p>
    <w:p w:rsidR="009C3102" w:rsidRPr="00E0763E" w:rsidRDefault="009C3102" w:rsidP="00493247">
      <w:pPr>
        <w:pStyle w:val="Odstavecseseznamem"/>
        <w:numPr>
          <w:ilvl w:val="0"/>
          <w:numId w:val="15"/>
        </w:numPr>
        <w:spacing w:after="0" w:line="360" w:lineRule="auto"/>
        <w:rPr>
          <w:rFonts w:cs="Times New Roman"/>
          <w:szCs w:val="24"/>
        </w:rPr>
      </w:pPr>
      <w:r w:rsidRPr="00E0763E">
        <w:rPr>
          <w:rFonts w:cs="Times New Roman"/>
          <w:szCs w:val="24"/>
        </w:rPr>
        <w:t>aktivity na mezinárodní úrovni.</w:t>
      </w:r>
      <w:r w:rsidRPr="00E0763E">
        <w:rPr>
          <w:rStyle w:val="Znakapoznpodarou"/>
          <w:rFonts w:cs="Times New Roman"/>
          <w:szCs w:val="24"/>
        </w:rPr>
        <w:footnoteReference w:id="34"/>
      </w:r>
    </w:p>
    <w:p w:rsidR="0001135B" w:rsidRPr="00E0763E" w:rsidRDefault="0001135B" w:rsidP="00493247">
      <w:pPr>
        <w:spacing w:after="0" w:line="360" w:lineRule="auto"/>
        <w:ind w:left="360"/>
        <w:rPr>
          <w:rFonts w:cs="Times New Roman"/>
          <w:szCs w:val="24"/>
        </w:rPr>
      </w:pPr>
    </w:p>
    <w:p w:rsidR="009C3102" w:rsidRPr="00E0763E" w:rsidRDefault="00CC1510" w:rsidP="00493247">
      <w:pPr>
        <w:pStyle w:val="Nadpis3"/>
        <w:spacing w:line="360" w:lineRule="auto"/>
        <w:ind w:left="360"/>
        <w:rPr>
          <w:rFonts w:cs="Times New Roman"/>
        </w:rPr>
      </w:pPr>
      <w:bookmarkStart w:id="279" w:name="_Toc386387911"/>
      <w:r w:rsidRPr="00E0763E">
        <w:rPr>
          <w:rFonts w:cs="Times New Roman"/>
        </w:rPr>
        <w:t xml:space="preserve">3.2.2. </w:t>
      </w:r>
      <w:r w:rsidR="009C3102" w:rsidRPr="00E0763E">
        <w:rPr>
          <w:rFonts w:cs="Times New Roman"/>
        </w:rPr>
        <w:t>Organizovan</w:t>
      </w:r>
      <w:r w:rsidR="001255AD" w:rsidRPr="00E0763E">
        <w:rPr>
          <w:rFonts w:cs="Times New Roman"/>
        </w:rPr>
        <w:t>á</w:t>
      </w:r>
      <w:r w:rsidR="009C3102" w:rsidRPr="00E0763E">
        <w:rPr>
          <w:rFonts w:cs="Times New Roman"/>
        </w:rPr>
        <w:t xml:space="preserve"> zločinecká skupina</w:t>
      </w:r>
      <w:bookmarkEnd w:id="279"/>
    </w:p>
    <w:p w:rsidR="0013732E" w:rsidRPr="00E0763E" w:rsidRDefault="00EA3429" w:rsidP="00493247">
      <w:pPr>
        <w:spacing w:after="0" w:line="360" w:lineRule="auto"/>
        <w:ind w:firstLine="708"/>
        <w:rPr>
          <w:rFonts w:cs="Times New Roman"/>
          <w:szCs w:val="24"/>
        </w:rPr>
      </w:pPr>
      <w:r w:rsidRPr="00E0763E">
        <w:rPr>
          <w:rFonts w:cs="Times New Roman"/>
          <w:szCs w:val="24"/>
        </w:rPr>
        <w:t>Zákonodárce reagoval na hrozbu neustále narůstající kriminalit</w:t>
      </w:r>
      <w:r w:rsidR="001F3641" w:rsidRPr="00E0763E">
        <w:rPr>
          <w:rFonts w:cs="Times New Roman"/>
          <w:szCs w:val="24"/>
        </w:rPr>
        <w:t>y</w:t>
      </w:r>
      <w:r w:rsidRPr="00E0763E">
        <w:rPr>
          <w:rFonts w:cs="Times New Roman"/>
          <w:szCs w:val="24"/>
        </w:rPr>
        <w:t xml:space="preserve"> a její </w:t>
      </w:r>
      <w:r w:rsidR="00884D46" w:rsidRPr="00E0763E">
        <w:rPr>
          <w:rFonts w:cs="Times New Roman"/>
          <w:szCs w:val="24"/>
        </w:rPr>
        <w:t xml:space="preserve">organizovanost a také na závazky </w:t>
      </w:r>
      <w:r w:rsidR="001F3641" w:rsidRPr="00E0763E">
        <w:rPr>
          <w:rFonts w:cs="Times New Roman"/>
          <w:szCs w:val="24"/>
        </w:rPr>
        <w:t xml:space="preserve">pro náš stát </w:t>
      </w:r>
      <w:r w:rsidR="00884D46" w:rsidRPr="00E0763E">
        <w:rPr>
          <w:rFonts w:cs="Times New Roman"/>
          <w:szCs w:val="24"/>
        </w:rPr>
        <w:t>vypl</w:t>
      </w:r>
      <w:r w:rsidR="001F3641" w:rsidRPr="00E0763E">
        <w:rPr>
          <w:rFonts w:cs="Times New Roman"/>
          <w:szCs w:val="24"/>
        </w:rPr>
        <w:t>ý</w:t>
      </w:r>
      <w:r w:rsidR="00884D46" w:rsidRPr="00E0763E">
        <w:rPr>
          <w:rFonts w:cs="Times New Roman"/>
          <w:szCs w:val="24"/>
        </w:rPr>
        <w:t>vající z mezinárodního práva</w:t>
      </w:r>
      <w:r w:rsidR="00884D46" w:rsidRPr="00E0763E">
        <w:rPr>
          <w:rStyle w:val="Znakapoznpodarou"/>
          <w:rFonts w:cs="Times New Roman"/>
          <w:szCs w:val="24"/>
        </w:rPr>
        <w:footnoteReference w:id="35"/>
      </w:r>
      <w:r w:rsidRPr="00E0763E">
        <w:rPr>
          <w:rFonts w:cs="Times New Roman"/>
          <w:szCs w:val="24"/>
        </w:rPr>
        <w:t xml:space="preserve">novelou trestního zákona </w:t>
      </w:r>
      <w:r w:rsidR="00884D46" w:rsidRPr="00E0763E">
        <w:rPr>
          <w:rFonts w:cs="Times New Roman"/>
          <w:szCs w:val="24"/>
        </w:rPr>
        <w:t>č</w:t>
      </w:r>
      <w:r w:rsidRPr="00E0763E">
        <w:rPr>
          <w:rFonts w:cs="Times New Roman"/>
          <w:szCs w:val="24"/>
        </w:rPr>
        <w:t xml:space="preserve">. </w:t>
      </w:r>
      <w:r w:rsidRPr="00E0763E">
        <w:rPr>
          <w:rFonts w:cs="Times New Roman"/>
          <w:szCs w:val="24"/>
        </w:rPr>
        <w:lastRenderedPageBreak/>
        <w:t>152/1995</w:t>
      </w:r>
      <w:r w:rsidR="00884D46" w:rsidRPr="00E0763E">
        <w:rPr>
          <w:rFonts w:cs="Times New Roman"/>
          <w:szCs w:val="24"/>
        </w:rPr>
        <w:t xml:space="preserve"> s účinností od 1. 9. 1995</w:t>
      </w:r>
      <w:r w:rsidRPr="00E0763E">
        <w:rPr>
          <w:rFonts w:cs="Times New Roman"/>
          <w:szCs w:val="24"/>
        </w:rPr>
        <w:t>, v níž zavedl do trestního zákona definici zločinného spolčení</w:t>
      </w:r>
      <w:r w:rsidR="001255AD" w:rsidRPr="00E0763E">
        <w:rPr>
          <w:rStyle w:val="Znakapoznpodarou"/>
          <w:rFonts w:cs="Times New Roman"/>
          <w:szCs w:val="24"/>
        </w:rPr>
        <w:footnoteReference w:id="36"/>
      </w:r>
      <w:r w:rsidR="001255AD" w:rsidRPr="00E0763E">
        <w:rPr>
          <w:rFonts w:cs="Times New Roman"/>
          <w:szCs w:val="24"/>
        </w:rPr>
        <w:t xml:space="preserve"> a </w:t>
      </w:r>
      <w:r w:rsidR="000A4A44" w:rsidRPr="00E0763E">
        <w:rPr>
          <w:rFonts w:cs="Times New Roman"/>
          <w:szCs w:val="24"/>
        </w:rPr>
        <w:t>na ni navazující</w:t>
      </w:r>
      <w:r w:rsidR="001255AD" w:rsidRPr="00E0763E">
        <w:rPr>
          <w:rFonts w:cs="Times New Roman"/>
          <w:szCs w:val="24"/>
        </w:rPr>
        <w:t xml:space="preserve"> trestný čin účast na zločinném spolčení</w:t>
      </w:r>
      <w:r w:rsidR="0037657C" w:rsidRPr="00E0763E">
        <w:rPr>
          <w:rFonts w:cs="Times New Roman"/>
          <w:szCs w:val="24"/>
        </w:rPr>
        <w:t>, který byl obsažen v</w:t>
      </w:r>
      <w:r w:rsidR="001F3641" w:rsidRPr="00E0763E">
        <w:rPr>
          <w:rFonts w:cs="Times New Roman"/>
          <w:szCs w:val="24"/>
        </w:rPr>
        <w:t> </w:t>
      </w:r>
      <w:r w:rsidR="0037657C" w:rsidRPr="00E0763E">
        <w:rPr>
          <w:rFonts w:cs="Times New Roman"/>
          <w:szCs w:val="24"/>
        </w:rPr>
        <w:t>§</w:t>
      </w:r>
      <w:r w:rsidR="001F3641" w:rsidRPr="00E0763E">
        <w:rPr>
          <w:rFonts w:cs="Times New Roman"/>
          <w:szCs w:val="24"/>
        </w:rPr>
        <w:t> </w:t>
      </w:r>
      <w:r w:rsidR="0037657C" w:rsidRPr="00E0763E">
        <w:rPr>
          <w:rFonts w:cs="Times New Roman"/>
          <w:szCs w:val="24"/>
        </w:rPr>
        <w:t xml:space="preserve">163a </w:t>
      </w:r>
      <w:proofErr w:type="spellStart"/>
      <w:r w:rsidR="0037657C" w:rsidRPr="00E0763E">
        <w:rPr>
          <w:rFonts w:cs="Times New Roman"/>
          <w:szCs w:val="24"/>
        </w:rPr>
        <w:t>TZ</w:t>
      </w:r>
      <w:proofErr w:type="spellEnd"/>
      <w:r w:rsidR="00FA2398" w:rsidRPr="00E0763E">
        <w:rPr>
          <w:rFonts w:cs="Times New Roman"/>
          <w:szCs w:val="24"/>
        </w:rPr>
        <w:t>.</w:t>
      </w:r>
      <w:r w:rsidR="00680618" w:rsidRPr="00E0763E">
        <w:rPr>
          <w:rFonts w:cs="Times New Roman"/>
          <w:szCs w:val="24"/>
        </w:rPr>
        <w:t xml:space="preserve"> </w:t>
      </w:r>
      <w:r w:rsidR="006F29B2" w:rsidRPr="00E0763E">
        <w:rPr>
          <w:rFonts w:cs="Times New Roman"/>
          <w:szCs w:val="24"/>
        </w:rPr>
        <w:t>Pojem zločinné spolčení byl nahrazen</w:t>
      </w:r>
      <w:r w:rsidR="001255AD" w:rsidRPr="00E0763E">
        <w:rPr>
          <w:rFonts w:cs="Times New Roman"/>
          <w:szCs w:val="24"/>
        </w:rPr>
        <w:t xml:space="preserve"> pojmem organizovaná zločinecká skupina, která je </w:t>
      </w:r>
      <w:r w:rsidR="009C3102" w:rsidRPr="00E0763E">
        <w:rPr>
          <w:rFonts w:cs="Times New Roman"/>
          <w:szCs w:val="24"/>
        </w:rPr>
        <w:t xml:space="preserve">definována </w:t>
      </w:r>
      <w:r w:rsidR="001255AD" w:rsidRPr="00E0763E">
        <w:rPr>
          <w:rFonts w:cs="Times New Roman"/>
          <w:szCs w:val="24"/>
        </w:rPr>
        <w:t xml:space="preserve">v § 129 </w:t>
      </w:r>
      <w:proofErr w:type="spellStart"/>
      <w:r w:rsidR="001255AD" w:rsidRPr="00E0763E">
        <w:rPr>
          <w:rFonts w:cs="Times New Roman"/>
          <w:szCs w:val="24"/>
        </w:rPr>
        <w:t>TZ</w:t>
      </w:r>
      <w:proofErr w:type="spellEnd"/>
      <w:r w:rsidR="001255AD" w:rsidRPr="00E0763E">
        <w:rPr>
          <w:rFonts w:cs="Times New Roman"/>
          <w:szCs w:val="24"/>
        </w:rPr>
        <w:t xml:space="preserve">, jako </w:t>
      </w:r>
    </w:p>
    <w:p w:rsidR="0013732E" w:rsidRPr="00E0763E" w:rsidRDefault="001255AD" w:rsidP="00493247">
      <w:pPr>
        <w:pStyle w:val="Odstavecseseznamem"/>
        <w:numPr>
          <w:ilvl w:val="0"/>
          <w:numId w:val="22"/>
        </w:numPr>
        <w:spacing w:after="0" w:line="360" w:lineRule="auto"/>
        <w:rPr>
          <w:rFonts w:cs="Times New Roman"/>
          <w:szCs w:val="24"/>
        </w:rPr>
      </w:pPr>
      <w:r w:rsidRPr="00E0763E">
        <w:rPr>
          <w:rFonts w:cs="Times New Roman"/>
          <w:szCs w:val="24"/>
        </w:rPr>
        <w:t>společenství více osob</w:t>
      </w:r>
      <w:r w:rsidR="0013732E" w:rsidRPr="00E0763E">
        <w:rPr>
          <w:rStyle w:val="Znakapoznpodarou"/>
          <w:rFonts w:cs="Times New Roman"/>
          <w:szCs w:val="24"/>
        </w:rPr>
        <w:footnoteReference w:id="37"/>
      </w:r>
    </w:p>
    <w:p w:rsidR="0013732E" w:rsidRPr="00E0763E" w:rsidRDefault="001255AD" w:rsidP="00493247">
      <w:pPr>
        <w:pStyle w:val="Odstavecseseznamem"/>
        <w:numPr>
          <w:ilvl w:val="0"/>
          <w:numId w:val="22"/>
        </w:numPr>
        <w:spacing w:after="0" w:line="360" w:lineRule="auto"/>
        <w:rPr>
          <w:rFonts w:cs="Times New Roman"/>
          <w:szCs w:val="24"/>
        </w:rPr>
      </w:pPr>
      <w:r w:rsidRPr="00E0763E">
        <w:rPr>
          <w:rFonts w:cs="Times New Roman"/>
          <w:szCs w:val="24"/>
        </w:rPr>
        <w:t>s vnitřní organizační strukturou,</w:t>
      </w:r>
    </w:p>
    <w:p w:rsidR="0013732E" w:rsidRPr="00E0763E" w:rsidRDefault="001255AD" w:rsidP="00493247">
      <w:pPr>
        <w:pStyle w:val="Odstavecseseznamem"/>
        <w:numPr>
          <w:ilvl w:val="0"/>
          <w:numId w:val="22"/>
        </w:numPr>
        <w:spacing w:after="0" w:line="360" w:lineRule="auto"/>
        <w:rPr>
          <w:rFonts w:cs="Times New Roman"/>
          <w:szCs w:val="24"/>
        </w:rPr>
      </w:pPr>
      <w:r w:rsidRPr="00E0763E">
        <w:rPr>
          <w:rFonts w:cs="Times New Roman"/>
          <w:szCs w:val="24"/>
        </w:rPr>
        <w:t xml:space="preserve">s rozdělením funkcí a dělbou činností, </w:t>
      </w:r>
    </w:p>
    <w:p w:rsidR="0013732E" w:rsidRPr="00E0763E" w:rsidRDefault="001255AD" w:rsidP="00493247">
      <w:pPr>
        <w:pStyle w:val="Odstavecseseznamem"/>
        <w:numPr>
          <w:ilvl w:val="0"/>
          <w:numId w:val="22"/>
        </w:numPr>
        <w:spacing w:after="0" w:line="360" w:lineRule="auto"/>
        <w:rPr>
          <w:rFonts w:cs="Times New Roman"/>
          <w:szCs w:val="24"/>
        </w:rPr>
      </w:pPr>
      <w:r w:rsidRPr="00E0763E">
        <w:rPr>
          <w:rFonts w:cs="Times New Roman"/>
          <w:szCs w:val="24"/>
        </w:rPr>
        <w:t>která je zaměřena na soustavné páchání úmyslné trestné činnosti.</w:t>
      </w:r>
      <w:r w:rsidR="000A4A44" w:rsidRPr="00E0763E">
        <w:rPr>
          <w:rStyle w:val="Znakapoznpodarou"/>
          <w:rFonts w:cs="Times New Roman"/>
          <w:szCs w:val="24"/>
        </w:rPr>
        <w:footnoteReference w:id="38"/>
      </w:r>
    </w:p>
    <w:p w:rsidR="00507E63" w:rsidRPr="00E0763E" w:rsidRDefault="00507E63" w:rsidP="00493247">
      <w:pPr>
        <w:spacing w:after="0" w:line="360" w:lineRule="auto"/>
        <w:rPr>
          <w:rFonts w:cs="Times New Roman"/>
          <w:szCs w:val="24"/>
        </w:rPr>
      </w:pPr>
    </w:p>
    <w:p w:rsidR="009C3102" w:rsidRPr="00E0763E" w:rsidRDefault="001255AD" w:rsidP="00493247">
      <w:pPr>
        <w:spacing w:after="0" w:line="360" w:lineRule="auto"/>
        <w:ind w:firstLine="708"/>
        <w:rPr>
          <w:rFonts w:cs="Times New Roman"/>
          <w:szCs w:val="24"/>
        </w:rPr>
      </w:pPr>
      <w:r w:rsidRPr="00E0763E">
        <w:rPr>
          <w:rFonts w:cs="Times New Roman"/>
          <w:szCs w:val="24"/>
        </w:rPr>
        <w:t>Nahrazení</w:t>
      </w:r>
      <w:r w:rsidR="007E696C" w:rsidRPr="00E0763E">
        <w:rPr>
          <w:rFonts w:cs="Times New Roman"/>
          <w:szCs w:val="24"/>
        </w:rPr>
        <w:t xml:space="preserve">m mělo dojít </w:t>
      </w:r>
      <w:r w:rsidR="001F3641" w:rsidRPr="00E0763E">
        <w:rPr>
          <w:rFonts w:cs="Times New Roman"/>
          <w:szCs w:val="24"/>
        </w:rPr>
        <w:t>k vytvoření</w:t>
      </w:r>
      <w:r w:rsidR="00DF2920" w:rsidRPr="00E0763E">
        <w:rPr>
          <w:rFonts w:cs="Times New Roman"/>
          <w:szCs w:val="24"/>
        </w:rPr>
        <w:t xml:space="preserve"> konformní definice</w:t>
      </w:r>
      <w:r w:rsidR="007E696C" w:rsidRPr="00E0763E">
        <w:rPr>
          <w:rFonts w:cs="Times New Roman"/>
          <w:szCs w:val="24"/>
        </w:rPr>
        <w:t xml:space="preserve"> ve vztahu</w:t>
      </w:r>
      <w:r w:rsidRPr="00E0763E">
        <w:rPr>
          <w:rFonts w:cs="Times New Roman"/>
          <w:szCs w:val="24"/>
        </w:rPr>
        <w:t xml:space="preserve"> k</w:t>
      </w:r>
      <w:r w:rsidR="007E696C" w:rsidRPr="00E0763E">
        <w:rPr>
          <w:rFonts w:cs="Times New Roman"/>
          <w:szCs w:val="24"/>
        </w:rPr>
        <w:t> </w:t>
      </w:r>
      <w:r w:rsidRPr="00E0763E">
        <w:rPr>
          <w:rFonts w:cs="Times New Roman"/>
          <w:szCs w:val="24"/>
        </w:rPr>
        <w:t>definici</w:t>
      </w:r>
      <w:r w:rsidR="007E696C" w:rsidRPr="00E0763E">
        <w:rPr>
          <w:rFonts w:cs="Times New Roman"/>
          <w:szCs w:val="24"/>
        </w:rPr>
        <w:t>, která je obsažena</w:t>
      </w:r>
      <w:r w:rsidRPr="00E0763E">
        <w:rPr>
          <w:rFonts w:cs="Times New Roman"/>
          <w:szCs w:val="24"/>
        </w:rPr>
        <w:t xml:space="preserve"> v článku</w:t>
      </w:r>
      <w:r w:rsidR="009C3102" w:rsidRPr="00E0763E">
        <w:rPr>
          <w:rFonts w:cs="Times New Roman"/>
          <w:szCs w:val="24"/>
        </w:rPr>
        <w:t xml:space="preserve"> 2</w:t>
      </w:r>
      <w:r w:rsidR="009C3102" w:rsidRPr="00E0763E">
        <w:rPr>
          <w:rFonts w:cs="Times New Roman"/>
          <w:bCs/>
          <w:szCs w:val="24"/>
        </w:rPr>
        <w:t xml:space="preserve"> Úmluv</w:t>
      </w:r>
      <w:r w:rsidRPr="00E0763E">
        <w:rPr>
          <w:rFonts w:cs="Times New Roman"/>
          <w:bCs/>
          <w:szCs w:val="24"/>
        </w:rPr>
        <w:t>y</w:t>
      </w:r>
      <w:r w:rsidR="00680618" w:rsidRPr="00E0763E">
        <w:rPr>
          <w:rFonts w:cs="Times New Roman"/>
          <w:bCs/>
          <w:szCs w:val="24"/>
        </w:rPr>
        <w:t xml:space="preserve"> </w:t>
      </w:r>
      <w:r w:rsidRPr="00E0763E">
        <w:rPr>
          <w:rFonts w:cs="Times New Roman"/>
          <w:bCs/>
          <w:szCs w:val="24"/>
        </w:rPr>
        <w:t>OSN</w:t>
      </w:r>
      <w:r w:rsidR="009C3102" w:rsidRPr="00E0763E">
        <w:rPr>
          <w:rFonts w:cs="Times New Roman"/>
          <w:bCs/>
          <w:szCs w:val="24"/>
        </w:rPr>
        <w:t xml:space="preserve"> proti nadnárodnímu organizovanému zločinu</w:t>
      </w:r>
      <w:r w:rsidRPr="00E0763E">
        <w:rPr>
          <w:rFonts w:cs="Times New Roman"/>
          <w:bCs/>
          <w:szCs w:val="24"/>
        </w:rPr>
        <w:t>, kde je definována</w:t>
      </w:r>
      <w:r w:rsidR="009C3102" w:rsidRPr="00E0763E">
        <w:rPr>
          <w:rFonts w:cs="Times New Roman"/>
          <w:szCs w:val="24"/>
        </w:rPr>
        <w:t xml:space="preserve"> jako strukturovaná skupina tří nebo více osob, existující po určité časové období a jednající ve vzájemné shodě s cílem spáchat jeden či více závažných trestných činů nebo trestných činů stanovených v souladu s touto Úmluvou, aby získala, přímo či nepřímo, finanční nebo jiný hmotný prospěch.</w:t>
      </w:r>
    </w:p>
    <w:p w:rsidR="0037657C" w:rsidRPr="00E0763E" w:rsidRDefault="00FA2398" w:rsidP="00493247">
      <w:pPr>
        <w:spacing w:after="0" w:line="360" w:lineRule="auto"/>
        <w:ind w:firstLine="708"/>
        <w:rPr>
          <w:rFonts w:cs="Times New Roman"/>
          <w:szCs w:val="24"/>
        </w:rPr>
      </w:pPr>
      <w:r w:rsidRPr="00E0763E">
        <w:rPr>
          <w:rFonts w:cs="Times New Roman"/>
          <w:szCs w:val="24"/>
        </w:rPr>
        <w:t xml:space="preserve">S organizovanou zločineckou skupinou byl zaveden i nový </w:t>
      </w:r>
      <w:r w:rsidR="009F277E" w:rsidRPr="00E0763E">
        <w:rPr>
          <w:rFonts w:cs="Times New Roman"/>
          <w:szCs w:val="24"/>
        </w:rPr>
        <w:t>trestný čin</w:t>
      </w:r>
      <w:r w:rsidRPr="00E0763E">
        <w:rPr>
          <w:rFonts w:cs="Times New Roman"/>
          <w:szCs w:val="24"/>
        </w:rPr>
        <w:t xml:space="preserve"> a to </w:t>
      </w:r>
      <w:r w:rsidR="00DF2920" w:rsidRPr="00E0763E">
        <w:rPr>
          <w:rFonts w:cs="Times New Roman"/>
          <w:szCs w:val="24"/>
        </w:rPr>
        <w:t>ú</w:t>
      </w:r>
      <w:r w:rsidR="009F277E" w:rsidRPr="00E0763E">
        <w:rPr>
          <w:rFonts w:cs="Times New Roman"/>
          <w:szCs w:val="24"/>
        </w:rPr>
        <w:t>čast na organizované zločinecké skupině</w:t>
      </w:r>
      <w:r w:rsidR="00680618" w:rsidRPr="00E0763E">
        <w:rPr>
          <w:rFonts w:cs="Times New Roman"/>
          <w:szCs w:val="24"/>
        </w:rPr>
        <w:t xml:space="preserve"> </w:t>
      </w:r>
      <w:r w:rsidRPr="00E0763E">
        <w:rPr>
          <w:rFonts w:cs="Times New Roman"/>
          <w:szCs w:val="24"/>
        </w:rPr>
        <w:t xml:space="preserve">v </w:t>
      </w:r>
      <w:proofErr w:type="spellStart"/>
      <w:r w:rsidR="0037657C" w:rsidRPr="00E0763E">
        <w:rPr>
          <w:rFonts w:cs="Times New Roman"/>
          <w:szCs w:val="24"/>
        </w:rPr>
        <w:t>ust</w:t>
      </w:r>
      <w:proofErr w:type="spellEnd"/>
      <w:r w:rsidR="0037657C" w:rsidRPr="00E0763E">
        <w:rPr>
          <w:rFonts w:cs="Times New Roman"/>
          <w:szCs w:val="24"/>
        </w:rPr>
        <w:t xml:space="preserve">. § 361 </w:t>
      </w:r>
      <w:proofErr w:type="spellStart"/>
      <w:r w:rsidR="0037657C" w:rsidRPr="00E0763E">
        <w:rPr>
          <w:rFonts w:cs="Times New Roman"/>
          <w:szCs w:val="24"/>
        </w:rPr>
        <w:t>TZ</w:t>
      </w:r>
      <w:proofErr w:type="spellEnd"/>
      <w:r w:rsidRPr="00E0763E">
        <w:rPr>
          <w:rFonts w:cs="Times New Roman"/>
          <w:szCs w:val="24"/>
        </w:rPr>
        <w:t>, které říká, že</w:t>
      </w:r>
      <w:r w:rsidR="0037657C" w:rsidRPr="00E0763E">
        <w:rPr>
          <w:rFonts w:cs="Times New Roman"/>
          <w:szCs w:val="24"/>
        </w:rPr>
        <w:t xml:space="preserve"> bude potrestán ten, </w:t>
      </w:r>
    </w:p>
    <w:p w:rsidR="0037657C" w:rsidRPr="00E0763E" w:rsidRDefault="0037657C" w:rsidP="00493247">
      <w:pPr>
        <w:pStyle w:val="Odstavecseseznamem"/>
        <w:numPr>
          <w:ilvl w:val="0"/>
          <w:numId w:val="21"/>
        </w:numPr>
        <w:spacing w:after="0" w:line="360" w:lineRule="auto"/>
        <w:rPr>
          <w:rFonts w:cs="Times New Roman"/>
          <w:szCs w:val="24"/>
        </w:rPr>
      </w:pPr>
      <w:r w:rsidRPr="00E0763E">
        <w:rPr>
          <w:rFonts w:cs="Times New Roman"/>
          <w:szCs w:val="24"/>
        </w:rPr>
        <w:t>kdo založí organizovanou zločineckou skupinu,</w:t>
      </w:r>
    </w:p>
    <w:p w:rsidR="0037657C" w:rsidRPr="00E0763E" w:rsidRDefault="0037657C" w:rsidP="00493247">
      <w:pPr>
        <w:pStyle w:val="Odstavecseseznamem"/>
        <w:numPr>
          <w:ilvl w:val="0"/>
          <w:numId w:val="21"/>
        </w:numPr>
        <w:spacing w:after="0" w:line="360" w:lineRule="auto"/>
        <w:rPr>
          <w:rFonts w:cs="Times New Roman"/>
          <w:szCs w:val="24"/>
        </w:rPr>
      </w:pPr>
      <w:r w:rsidRPr="00E0763E">
        <w:rPr>
          <w:rFonts w:cs="Times New Roman"/>
          <w:szCs w:val="24"/>
        </w:rPr>
        <w:t>kdo se činnosti organizované zločinecké skupiny účastní, nebo</w:t>
      </w:r>
    </w:p>
    <w:p w:rsidR="0037657C" w:rsidRPr="00E0763E" w:rsidRDefault="0037657C" w:rsidP="00493247">
      <w:pPr>
        <w:pStyle w:val="Odstavecseseznamem"/>
        <w:numPr>
          <w:ilvl w:val="0"/>
          <w:numId w:val="21"/>
        </w:numPr>
        <w:spacing w:after="0" w:line="360" w:lineRule="auto"/>
        <w:rPr>
          <w:rFonts w:cs="Times New Roman"/>
          <w:szCs w:val="24"/>
        </w:rPr>
      </w:pPr>
      <w:r w:rsidRPr="00E0763E">
        <w:rPr>
          <w:rFonts w:cs="Times New Roman"/>
          <w:szCs w:val="24"/>
        </w:rPr>
        <w:t>kdo organizovanou zločineckou skupinu podporuje</w:t>
      </w:r>
      <w:r w:rsidR="0013732E" w:rsidRPr="00E0763E">
        <w:rPr>
          <w:rFonts w:cs="Times New Roman"/>
          <w:szCs w:val="24"/>
        </w:rPr>
        <w:t>.</w:t>
      </w:r>
    </w:p>
    <w:p w:rsidR="0037657C" w:rsidRPr="00E0763E" w:rsidRDefault="0037657C" w:rsidP="00493247">
      <w:pPr>
        <w:spacing w:after="0" w:line="360" w:lineRule="auto"/>
        <w:ind w:firstLine="708"/>
        <w:rPr>
          <w:rFonts w:cs="Times New Roman"/>
          <w:szCs w:val="24"/>
        </w:rPr>
      </w:pPr>
    </w:p>
    <w:p w:rsidR="00E53785" w:rsidRPr="00E0763E" w:rsidRDefault="006F4625" w:rsidP="00493247">
      <w:pPr>
        <w:spacing w:after="0" w:line="360" w:lineRule="auto"/>
        <w:ind w:firstLine="708"/>
        <w:rPr>
          <w:rFonts w:eastAsia="Times New Roman" w:cs="Times New Roman"/>
        </w:rPr>
      </w:pPr>
      <w:r w:rsidRPr="00E0763E">
        <w:rPr>
          <w:rFonts w:cs="Times New Roman"/>
        </w:rPr>
        <w:t>Zájem státu na předcházení trestné činnosti, které se dopouští organizovaná skupina, vedl k vložení § 362 zvláštního ustanovení o účinné lítosti</w:t>
      </w:r>
      <w:r w:rsidR="00DF2920" w:rsidRPr="00E0763E">
        <w:rPr>
          <w:rFonts w:cs="Times New Roman"/>
        </w:rPr>
        <w:t>.</w:t>
      </w:r>
      <w:r w:rsidRPr="00E0763E">
        <w:rPr>
          <w:rStyle w:val="Znakapoznpodarou"/>
          <w:rFonts w:cs="Times New Roman"/>
          <w:szCs w:val="24"/>
        </w:rPr>
        <w:footnoteReference w:id="39"/>
      </w:r>
      <w:r w:rsidR="00C75FB9" w:rsidRPr="00E0763E">
        <w:rPr>
          <w:rFonts w:cs="Times New Roman"/>
        </w:rPr>
        <w:t xml:space="preserve"> </w:t>
      </w:r>
      <w:r w:rsidR="004F468B" w:rsidRPr="00E0763E">
        <w:rPr>
          <w:rFonts w:cs="Times New Roman"/>
        </w:rPr>
        <w:t xml:space="preserve">Vedle ustanovení obsažených v hlavě desáté sedmého dílu </w:t>
      </w:r>
      <w:proofErr w:type="spellStart"/>
      <w:r w:rsidR="004F468B" w:rsidRPr="00E0763E">
        <w:rPr>
          <w:rFonts w:cs="Times New Roman"/>
        </w:rPr>
        <w:t>TZ</w:t>
      </w:r>
      <w:proofErr w:type="spellEnd"/>
      <w:r w:rsidR="00E53785" w:rsidRPr="00E0763E">
        <w:rPr>
          <w:rFonts w:cs="Times New Roman"/>
        </w:rPr>
        <w:t>,</w:t>
      </w:r>
      <w:r w:rsidR="006F29B2" w:rsidRPr="00E0763E">
        <w:rPr>
          <w:rFonts w:cs="Times New Roman"/>
        </w:rPr>
        <w:t xml:space="preserve"> </w:t>
      </w:r>
      <w:r w:rsidRPr="00E0763E">
        <w:rPr>
          <w:rFonts w:cs="Times New Roman"/>
        </w:rPr>
        <w:t xml:space="preserve">obsahuje trestní </w:t>
      </w:r>
      <w:r w:rsidR="004F468B" w:rsidRPr="00E0763E">
        <w:rPr>
          <w:rFonts w:cs="Times New Roman"/>
        </w:rPr>
        <w:t>řád</w:t>
      </w:r>
      <w:r w:rsidRPr="00E0763E">
        <w:rPr>
          <w:rFonts w:cs="Times New Roman"/>
        </w:rPr>
        <w:t xml:space="preserve"> operativně</w:t>
      </w:r>
      <w:r w:rsidR="006F29B2" w:rsidRPr="00E0763E">
        <w:rPr>
          <w:rFonts w:cs="Times New Roman"/>
        </w:rPr>
        <w:t xml:space="preserve"> </w:t>
      </w:r>
      <w:r w:rsidR="00E53785" w:rsidRPr="00E0763E">
        <w:rPr>
          <w:rFonts w:cs="Times New Roman"/>
        </w:rPr>
        <w:t>pátrací prostředky. Jedná se o soubor opatření policejních orgánů, kter</w:t>
      </w:r>
      <w:r w:rsidR="00A721B7" w:rsidRPr="00E0763E">
        <w:rPr>
          <w:rFonts w:cs="Times New Roman"/>
        </w:rPr>
        <w:t xml:space="preserve">á mají za cíl </w:t>
      </w:r>
      <w:r w:rsidR="00E53785" w:rsidRPr="00E0763E">
        <w:rPr>
          <w:rFonts w:cs="Times New Roman"/>
        </w:rPr>
        <w:t xml:space="preserve">pomoci k odhalování a potlačování </w:t>
      </w:r>
      <w:r w:rsidR="004F468B" w:rsidRPr="00E0763E">
        <w:rPr>
          <w:rFonts w:eastAsia="Times New Roman" w:cs="Times New Roman"/>
        </w:rPr>
        <w:t>trestné činnosti</w:t>
      </w:r>
      <w:r w:rsidR="00E53785" w:rsidRPr="00E0763E">
        <w:rPr>
          <w:rFonts w:eastAsia="Times New Roman" w:cs="Times New Roman"/>
        </w:rPr>
        <w:t>,</w:t>
      </w:r>
      <w:r w:rsidR="004F468B" w:rsidRPr="00E0763E">
        <w:rPr>
          <w:rFonts w:eastAsia="Times New Roman" w:cs="Times New Roman"/>
        </w:rPr>
        <w:t xml:space="preserve"> pátrání po skrývajících se pachatelích, pátrání po hledaných pohřešovaných osobách a pátrání po věcných důkazech.</w:t>
      </w:r>
      <w:r w:rsidR="00C75FB9" w:rsidRPr="00E0763E">
        <w:rPr>
          <w:rFonts w:eastAsia="Times New Roman" w:cs="Times New Roman"/>
        </w:rPr>
        <w:t xml:space="preserve"> </w:t>
      </w:r>
      <w:r w:rsidR="00E53785" w:rsidRPr="00E0763E">
        <w:rPr>
          <w:rFonts w:eastAsia="Times New Roman" w:cs="Times New Roman"/>
        </w:rPr>
        <w:t xml:space="preserve">Jedná </w:t>
      </w:r>
      <w:r w:rsidR="009F277E" w:rsidRPr="00E0763E">
        <w:rPr>
          <w:rFonts w:eastAsia="Times New Roman" w:cs="Times New Roman"/>
        </w:rPr>
        <w:t>se o:</w:t>
      </w:r>
    </w:p>
    <w:p w:rsidR="00E53785" w:rsidRPr="00E0763E" w:rsidRDefault="004F468B" w:rsidP="00493247">
      <w:pPr>
        <w:pStyle w:val="Odstavecseseznamem"/>
        <w:numPr>
          <w:ilvl w:val="0"/>
          <w:numId w:val="20"/>
        </w:numPr>
        <w:spacing w:after="0" w:line="360" w:lineRule="auto"/>
        <w:rPr>
          <w:rFonts w:eastAsia="Times New Roman" w:cs="Times New Roman"/>
        </w:rPr>
      </w:pPr>
      <w:r w:rsidRPr="00E0763E">
        <w:rPr>
          <w:rFonts w:eastAsia="Times New Roman" w:cs="Times New Roman"/>
        </w:rPr>
        <w:lastRenderedPageBreak/>
        <w:t xml:space="preserve"> předstíraný převod </w:t>
      </w:r>
    </w:p>
    <w:p w:rsidR="00E53785" w:rsidRPr="00E0763E" w:rsidRDefault="004F468B" w:rsidP="00493247">
      <w:pPr>
        <w:pStyle w:val="Odstavecseseznamem"/>
        <w:numPr>
          <w:ilvl w:val="0"/>
          <w:numId w:val="20"/>
        </w:numPr>
        <w:spacing w:after="0" w:line="360" w:lineRule="auto"/>
        <w:rPr>
          <w:rFonts w:eastAsia="Times New Roman" w:cs="Times New Roman"/>
        </w:rPr>
      </w:pPr>
      <w:r w:rsidRPr="00E0763E">
        <w:rPr>
          <w:rFonts w:eastAsia="Times New Roman" w:cs="Times New Roman"/>
        </w:rPr>
        <w:t xml:space="preserve"> sledování osob a věcí </w:t>
      </w:r>
    </w:p>
    <w:p w:rsidR="00FA2398" w:rsidRPr="00E0763E" w:rsidRDefault="004F468B" w:rsidP="00493247">
      <w:pPr>
        <w:pStyle w:val="Odstavecseseznamem"/>
        <w:numPr>
          <w:ilvl w:val="0"/>
          <w:numId w:val="20"/>
        </w:numPr>
        <w:spacing w:after="0" w:line="360" w:lineRule="auto"/>
        <w:rPr>
          <w:rFonts w:eastAsia="Times New Roman" w:cs="Times New Roman"/>
        </w:rPr>
      </w:pPr>
      <w:r w:rsidRPr="00E0763E">
        <w:rPr>
          <w:rFonts w:eastAsia="Times New Roman" w:cs="Times New Roman"/>
        </w:rPr>
        <w:t>použití agenta.</w:t>
      </w:r>
      <w:r w:rsidR="00E53785" w:rsidRPr="00E0763E">
        <w:rPr>
          <w:rStyle w:val="Znakapoznpodarou"/>
          <w:rFonts w:eastAsia="Times New Roman" w:cs="Times New Roman"/>
        </w:rPr>
        <w:footnoteReference w:id="40"/>
      </w:r>
    </w:p>
    <w:p w:rsidR="00FA2398" w:rsidRPr="00E0763E" w:rsidRDefault="00FA2398" w:rsidP="00493247">
      <w:pPr>
        <w:spacing w:after="0" w:line="360" w:lineRule="auto"/>
        <w:ind w:firstLine="360"/>
        <w:rPr>
          <w:rFonts w:cs="Times New Roman"/>
          <w:szCs w:val="24"/>
        </w:rPr>
      </w:pPr>
      <w:r w:rsidRPr="00E0763E">
        <w:rPr>
          <w:rFonts w:cs="Times New Roman"/>
          <w:szCs w:val="24"/>
        </w:rPr>
        <w:t>Zákon stanovil pro použití operativně pátracích prostředků podmínk</w:t>
      </w:r>
      <w:r w:rsidR="00A721B7" w:rsidRPr="00E0763E">
        <w:rPr>
          <w:rFonts w:cs="Times New Roman"/>
          <w:szCs w:val="24"/>
        </w:rPr>
        <w:t>u</w:t>
      </w:r>
      <w:r w:rsidRPr="00E0763E">
        <w:rPr>
          <w:rFonts w:cs="Times New Roman"/>
          <w:szCs w:val="24"/>
        </w:rPr>
        <w:t>, že nesmí sledovat jiný zájem než získání skutečností důležitých pro trestní řízení. Tyto prostředky je možné použít jen tehdy, nelze-li sledovaného účelu dosáhnout jinak nebo bylo-li by jinak jeho dosažení podstatně ztížené. Práva a svobody osob lze omezit jen v míře nezbytně nutné.</w:t>
      </w:r>
    </w:p>
    <w:p w:rsidR="0015406E" w:rsidRPr="00E0763E" w:rsidRDefault="0015406E" w:rsidP="00493247">
      <w:pPr>
        <w:spacing w:after="0" w:line="360" w:lineRule="auto"/>
        <w:ind w:firstLine="360"/>
        <w:rPr>
          <w:rFonts w:eastAsia="Times New Roman" w:cs="Times New Roman"/>
        </w:rPr>
      </w:pPr>
      <w:r w:rsidRPr="00E0763E">
        <w:rPr>
          <w:rFonts w:cs="Times New Roman"/>
          <w:szCs w:val="24"/>
        </w:rPr>
        <w:t>Vedle výše zmíněných trestných činu postihuje zákonodárce účast obviněného jako člena</w:t>
      </w:r>
      <w:r w:rsidR="006F29B2" w:rsidRPr="00E0763E">
        <w:rPr>
          <w:rFonts w:cs="Times New Roman"/>
          <w:szCs w:val="24"/>
        </w:rPr>
        <w:t xml:space="preserve"> </w:t>
      </w:r>
      <w:r w:rsidRPr="00E0763E">
        <w:rPr>
          <w:rFonts w:cs="Times New Roman"/>
          <w:color w:val="000000"/>
        </w:rPr>
        <w:t>organizované skupiny také zvýšenou trestní sazbou u řady trestných činů</w:t>
      </w:r>
      <w:r w:rsidR="00A721B7" w:rsidRPr="00E0763E">
        <w:rPr>
          <w:rFonts w:cs="Times New Roman"/>
          <w:color w:val="000000"/>
        </w:rPr>
        <w:t>.</w:t>
      </w:r>
      <w:r w:rsidRPr="00E0763E">
        <w:rPr>
          <w:rStyle w:val="Znakapoznpodarou"/>
          <w:rFonts w:cs="Times New Roman"/>
          <w:color w:val="000000"/>
        </w:rPr>
        <w:footnoteReference w:id="41"/>
      </w:r>
    </w:p>
    <w:p w:rsidR="002E3A71" w:rsidRPr="00E0763E" w:rsidRDefault="002E3A71" w:rsidP="00DF5BEF">
      <w:pPr>
        <w:pStyle w:val="Nadpis2"/>
      </w:pPr>
      <w:bookmarkStart w:id="280" w:name="_Toc386387912"/>
      <w:r w:rsidRPr="00E0763E">
        <w:t>Boj proti korupci</w:t>
      </w:r>
      <w:bookmarkEnd w:id="280"/>
    </w:p>
    <w:p w:rsidR="00F2087D" w:rsidRPr="00E0763E" w:rsidRDefault="00493EF2" w:rsidP="00DF5BEF">
      <w:pPr>
        <w:pStyle w:val="Nadpis2"/>
        <w:numPr>
          <w:ilvl w:val="2"/>
          <w:numId w:val="17"/>
        </w:numPr>
      </w:pPr>
      <w:bookmarkStart w:id="281" w:name="_Toc386387913"/>
      <w:r w:rsidRPr="00E0763E">
        <w:t>Pojem korupce</w:t>
      </w:r>
      <w:bookmarkEnd w:id="281"/>
    </w:p>
    <w:p w:rsidR="00EC5203" w:rsidRPr="00E0763E" w:rsidRDefault="00EC5203" w:rsidP="00493247">
      <w:pPr>
        <w:spacing w:after="0" w:line="360" w:lineRule="auto"/>
        <w:ind w:firstLine="708"/>
        <w:rPr>
          <w:rFonts w:cs="Times New Roman"/>
          <w:szCs w:val="24"/>
        </w:rPr>
      </w:pPr>
      <w:r w:rsidRPr="00E0763E">
        <w:rPr>
          <w:rFonts w:cs="Times New Roman"/>
          <w:szCs w:val="24"/>
        </w:rPr>
        <w:t>Korupce je jev, který se vy</w:t>
      </w:r>
      <w:r w:rsidR="00287066" w:rsidRPr="00E0763E">
        <w:rPr>
          <w:rFonts w:cs="Times New Roman"/>
          <w:szCs w:val="24"/>
        </w:rPr>
        <w:t>s</w:t>
      </w:r>
      <w:r w:rsidRPr="00E0763E">
        <w:rPr>
          <w:rFonts w:cs="Times New Roman"/>
          <w:szCs w:val="24"/>
        </w:rPr>
        <w:t>kytuje v mnoha oblastech lidské činnosti, i když existuje ve společnosti již od starověku, je</w:t>
      </w:r>
      <w:r w:rsidR="00287066" w:rsidRPr="00E0763E">
        <w:rPr>
          <w:rFonts w:cs="Times New Roman"/>
          <w:szCs w:val="24"/>
        </w:rPr>
        <w:t xml:space="preserve"> stále aktuálním</w:t>
      </w:r>
      <w:r w:rsidRPr="00E0763E">
        <w:rPr>
          <w:rFonts w:cs="Times New Roman"/>
          <w:szCs w:val="24"/>
        </w:rPr>
        <w:t xml:space="preserve"> problémem, který zasahuje do oblasti ekonomické, mravní, politické, sociální a také právní</w:t>
      </w:r>
      <w:r w:rsidR="00287066" w:rsidRPr="00E0763E">
        <w:rPr>
          <w:rFonts w:cs="Times New Roman"/>
          <w:szCs w:val="24"/>
        </w:rPr>
        <w:t>.</w:t>
      </w:r>
      <w:r w:rsidRPr="00E0763E">
        <w:rPr>
          <w:rStyle w:val="Znakapoznpodarou"/>
          <w:rFonts w:cs="Times New Roman"/>
          <w:szCs w:val="24"/>
        </w:rPr>
        <w:footnoteReference w:id="42"/>
      </w:r>
    </w:p>
    <w:p w:rsidR="00246E78" w:rsidRPr="00E0763E" w:rsidRDefault="00246E78" w:rsidP="00493247">
      <w:pPr>
        <w:spacing w:after="0" w:line="360" w:lineRule="auto"/>
        <w:ind w:firstLine="708"/>
        <w:rPr>
          <w:rFonts w:cs="Times New Roman"/>
          <w:szCs w:val="24"/>
        </w:rPr>
      </w:pPr>
      <w:r w:rsidRPr="00E0763E">
        <w:rPr>
          <w:rFonts w:cs="Times New Roman"/>
          <w:szCs w:val="24"/>
        </w:rPr>
        <w:lastRenderedPageBreak/>
        <w:t>K</w:t>
      </w:r>
      <w:r w:rsidR="00287066" w:rsidRPr="00E0763E">
        <w:rPr>
          <w:rFonts w:cs="Times New Roman"/>
          <w:szCs w:val="24"/>
        </w:rPr>
        <w:t>orupci můžeme definovat jako:</w:t>
      </w:r>
      <w:r w:rsidR="007E696C" w:rsidRPr="00E0763E">
        <w:rPr>
          <w:rFonts w:cs="Times New Roman"/>
          <w:szCs w:val="24"/>
        </w:rPr>
        <w:t xml:space="preserve"> </w:t>
      </w:r>
      <w:r w:rsidR="00287066" w:rsidRPr="00E0763E">
        <w:rPr>
          <w:rFonts w:cs="Times New Roman"/>
          <w:szCs w:val="24"/>
        </w:rPr>
        <w:t>„</w:t>
      </w:r>
      <w:r w:rsidRPr="00E0763E">
        <w:rPr>
          <w:rFonts w:cs="Times New Roman"/>
          <w:i/>
          <w:szCs w:val="24"/>
        </w:rPr>
        <w:t xml:space="preserve">zneužití postavení, které je spojeno s porušením principu nestrannosti při rozhodování. Je motivováno snahou po materiálním </w:t>
      </w:r>
      <w:r w:rsidR="008E53E8" w:rsidRPr="00E0763E">
        <w:rPr>
          <w:rFonts w:cs="Times New Roman"/>
          <w:i/>
          <w:szCs w:val="24"/>
        </w:rPr>
        <w:t>zisku nebo získání jiných výhod.</w:t>
      </w:r>
      <w:r w:rsidRPr="00E0763E">
        <w:rPr>
          <w:rFonts w:cs="Times New Roman"/>
          <w:i/>
          <w:szCs w:val="24"/>
        </w:rPr>
        <w:t>“</w:t>
      </w:r>
      <w:r w:rsidRPr="00E0763E">
        <w:rPr>
          <w:rStyle w:val="Znakapoznpodarou"/>
          <w:rFonts w:cs="Times New Roman"/>
          <w:i/>
          <w:szCs w:val="24"/>
        </w:rPr>
        <w:footnoteReference w:id="43"/>
      </w:r>
      <w:r w:rsidR="008037AA" w:rsidRPr="00E0763E">
        <w:rPr>
          <w:rFonts w:cs="Times New Roman"/>
          <w:i/>
          <w:szCs w:val="24"/>
        </w:rPr>
        <w:t xml:space="preserve"> </w:t>
      </w:r>
      <w:r w:rsidR="008E53E8" w:rsidRPr="00E0763E">
        <w:rPr>
          <w:rFonts w:cs="Times New Roman"/>
        </w:rPr>
        <w:t xml:space="preserve">Případně lze pojem korupce chápat v širším smyslu, </w:t>
      </w:r>
      <w:r w:rsidR="008E53E8" w:rsidRPr="00E0763E">
        <w:rPr>
          <w:rFonts w:cs="Times New Roman"/>
          <w:i/>
        </w:rPr>
        <w:t>„kdy zahrnuje veškeré chování pověřených osob, které se odchyluje od formálně stanovených povinností za účelem dosahování soukromého nebo statusového zisku. Pojem korupce zahrnuje jak úplatkářství v užším smyslu, tak nepotismus a klientelismus (zvýhodňování na základě příbuzenských a přátelských vztahů</w:t>
      </w:r>
      <w:r w:rsidR="008E53E8" w:rsidRPr="00E0763E">
        <w:rPr>
          <w:rFonts w:cs="Times New Roman"/>
        </w:rPr>
        <w:t>….“</w:t>
      </w:r>
      <w:r w:rsidR="00B50763" w:rsidRPr="00E0763E">
        <w:rPr>
          <w:rFonts w:cs="Times New Roman"/>
        </w:rPr>
        <w:t>.</w:t>
      </w:r>
      <w:r w:rsidR="008E53E8" w:rsidRPr="00E0763E">
        <w:rPr>
          <w:rFonts w:cs="Times New Roman"/>
        </w:rPr>
        <w:t xml:space="preserve"> „</w:t>
      </w:r>
      <w:r w:rsidR="008E53E8" w:rsidRPr="00E0763E">
        <w:rPr>
          <w:rFonts w:cs="Times New Roman"/>
          <w:i/>
        </w:rPr>
        <w:t xml:space="preserve">Z kriminologického hlediska lze na korupci nahlížet jako na poskytování výhod, které ještě není v přímé souvislosti s obstaráváním </w:t>
      </w:r>
      <w:r w:rsidR="00AA27AC" w:rsidRPr="00E0763E">
        <w:rPr>
          <w:rFonts w:cs="Times New Roman"/>
          <w:i/>
        </w:rPr>
        <w:t>konkrétních</w:t>
      </w:r>
      <w:r w:rsidR="008E53E8" w:rsidRPr="00E0763E">
        <w:rPr>
          <w:rFonts w:cs="Times New Roman"/>
          <w:i/>
        </w:rPr>
        <w:t xml:space="preserve"> záležitostí obecného zájmu (výhoda se poskytuje jakoby do budoucna, pro každý případ……," a není ještě známo a ani se ještě nepožaduje za ni konkrétní budoucí protiplnění.“</w:t>
      </w:r>
      <w:r w:rsidR="008E53E8" w:rsidRPr="00E0763E">
        <w:rPr>
          <w:rStyle w:val="Znakapoznpodarou"/>
          <w:rFonts w:cs="Times New Roman"/>
          <w:i/>
        </w:rPr>
        <w:footnoteReference w:id="44"/>
      </w:r>
      <w:r w:rsidRPr="00E0763E">
        <w:rPr>
          <w:rFonts w:cs="Times New Roman"/>
          <w:i/>
          <w:szCs w:val="24"/>
        </w:rPr>
        <w:tab/>
      </w:r>
    </w:p>
    <w:p w:rsidR="00246E78" w:rsidRPr="00E0763E" w:rsidRDefault="00287066" w:rsidP="00493247">
      <w:pPr>
        <w:spacing w:after="0" w:line="360" w:lineRule="auto"/>
        <w:ind w:firstLine="708"/>
        <w:rPr>
          <w:rFonts w:cs="Times New Roman"/>
          <w:szCs w:val="24"/>
        </w:rPr>
      </w:pPr>
      <w:r w:rsidRPr="00E0763E">
        <w:rPr>
          <w:rFonts w:cs="Times New Roman"/>
          <w:szCs w:val="24"/>
        </w:rPr>
        <w:t>Korupční jednání sleduje „</w:t>
      </w:r>
      <w:r w:rsidR="00ED56B3" w:rsidRPr="00E0763E">
        <w:rPr>
          <w:rFonts w:cs="Times New Roman"/>
          <w:i/>
          <w:szCs w:val="24"/>
        </w:rPr>
        <w:t>dosahování cíle bez nutnosti dodržování pravide</w:t>
      </w:r>
      <w:r w:rsidRPr="00E0763E">
        <w:rPr>
          <w:rFonts w:cs="Times New Roman"/>
          <w:i/>
          <w:szCs w:val="24"/>
        </w:rPr>
        <w:t>l</w:t>
      </w:r>
      <w:r w:rsidR="00ED56B3" w:rsidRPr="00E0763E">
        <w:rPr>
          <w:rFonts w:cs="Times New Roman"/>
          <w:i/>
          <w:szCs w:val="24"/>
        </w:rPr>
        <w:t xml:space="preserve"> a je přirozenou součástí lidské povahy, nelze tudíž konstatovat, že by boj s ní</w:t>
      </w:r>
      <w:r w:rsidR="00052DD5" w:rsidRPr="00E0763E">
        <w:rPr>
          <w:rFonts w:cs="Times New Roman"/>
          <w:i/>
          <w:szCs w:val="24"/>
        </w:rPr>
        <w:t>m</w:t>
      </w:r>
      <w:r w:rsidR="00ED56B3" w:rsidRPr="00E0763E">
        <w:rPr>
          <w:rFonts w:cs="Times New Roman"/>
          <w:i/>
          <w:szCs w:val="24"/>
        </w:rPr>
        <w:t xml:space="preserve"> mohl být někdy definitivně úspěšný. V posledních letech se je</w:t>
      </w:r>
      <w:r w:rsidR="00052DD5" w:rsidRPr="00E0763E">
        <w:rPr>
          <w:rFonts w:cs="Times New Roman"/>
          <w:i/>
          <w:szCs w:val="24"/>
        </w:rPr>
        <w:t>ho</w:t>
      </w:r>
      <w:r w:rsidR="00ED56B3" w:rsidRPr="00E0763E">
        <w:rPr>
          <w:rFonts w:cs="Times New Roman"/>
          <w:i/>
          <w:szCs w:val="24"/>
        </w:rPr>
        <w:t xml:space="preserve"> latentní výskyt ještě zvýšil a tím korupce představuje jedno z nejzávažnějších ohrožení demokratických a ekonomických forem u nás. V oblasti morální apolitické představuje ztrátu víry ve spravedlnost, ve schopnost státu bojovat proti kriminalitě a hájit oprávněné zájmy občanů, v politice pak otvírá prostor pro ohrožení víry ve smysl demokracie a pro růst populismu a extremismu.</w:t>
      </w:r>
      <w:r w:rsidR="00052DD5" w:rsidRPr="00E0763E">
        <w:rPr>
          <w:rFonts w:cs="Times New Roman"/>
          <w:i/>
          <w:szCs w:val="24"/>
        </w:rPr>
        <w:t>“</w:t>
      </w:r>
      <w:r w:rsidR="00012E94" w:rsidRPr="00E0763E">
        <w:rPr>
          <w:rStyle w:val="Znakapoznpodarou"/>
          <w:rFonts w:cs="Times New Roman"/>
          <w:i/>
          <w:szCs w:val="24"/>
        </w:rPr>
        <w:footnoteReference w:id="45"/>
      </w:r>
      <w:r w:rsidR="00052DD5" w:rsidRPr="00E0763E">
        <w:rPr>
          <w:rFonts w:cs="Times New Roman"/>
          <w:i/>
          <w:szCs w:val="24"/>
        </w:rPr>
        <w:t xml:space="preserve"> </w:t>
      </w:r>
      <w:r w:rsidR="00F97D70" w:rsidRPr="00E0763E">
        <w:rPr>
          <w:rFonts w:cs="Times New Roman"/>
          <w:szCs w:val="24"/>
        </w:rPr>
        <w:t>Boj</w:t>
      </w:r>
      <w:r w:rsidR="00246E78" w:rsidRPr="00E0763E">
        <w:rPr>
          <w:rFonts w:cs="Times New Roman"/>
          <w:szCs w:val="24"/>
        </w:rPr>
        <w:t xml:space="preserve"> proti korupci je další oblastí, ve které institut spolupracujícího obviněného najde své uplatnění. Korupce bezesporu patří k současným celosvětovým problémům a korupční praktiky jsou spojeny s dalšími formami trestné činnosti (jako jsou především trestné činy obsažené v hlavě V. </w:t>
      </w:r>
      <w:proofErr w:type="spellStart"/>
      <w:r w:rsidR="00246E78" w:rsidRPr="00E0763E">
        <w:rPr>
          <w:rFonts w:cs="Times New Roman"/>
          <w:szCs w:val="24"/>
        </w:rPr>
        <w:t>TZ</w:t>
      </w:r>
      <w:proofErr w:type="spellEnd"/>
      <w:r w:rsidR="00052DD5" w:rsidRPr="00E0763E">
        <w:rPr>
          <w:rFonts w:cs="Times New Roman"/>
          <w:szCs w:val="24"/>
        </w:rPr>
        <w:t>,</w:t>
      </w:r>
      <w:r w:rsidR="00246E78" w:rsidRPr="00E0763E">
        <w:rPr>
          <w:rFonts w:cs="Times New Roman"/>
          <w:szCs w:val="24"/>
        </w:rPr>
        <w:t xml:space="preserve"> trestné činy proti majetku, trestné činy uvedené v hlavě VI. </w:t>
      </w:r>
      <w:proofErr w:type="spellStart"/>
      <w:r w:rsidR="00246E78" w:rsidRPr="00E0763E">
        <w:rPr>
          <w:rFonts w:cs="Times New Roman"/>
          <w:szCs w:val="24"/>
        </w:rPr>
        <w:t>TZ</w:t>
      </w:r>
      <w:proofErr w:type="spellEnd"/>
      <w:r w:rsidR="00052DD5" w:rsidRPr="00E0763E">
        <w:rPr>
          <w:rFonts w:cs="Times New Roman"/>
          <w:szCs w:val="24"/>
        </w:rPr>
        <w:t>,</w:t>
      </w:r>
      <w:r w:rsidR="00722907" w:rsidRPr="00E0763E">
        <w:rPr>
          <w:rFonts w:cs="Times New Roman"/>
          <w:szCs w:val="24"/>
        </w:rPr>
        <w:t xml:space="preserve"> </w:t>
      </w:r>
      <w:r w:rsidR="00246E78" w:rsidRPr="00E0763E">
        <w:rPr>
          <w:rFonts w:cs="Times New Roman"/>
          <w:szCs w:val="24"/>
        </w:rPr>
        <w:t>trestné činy proti závazným pravidlům tržní ekonomiky a oběhu zboží ve styku s</w:t>
      </w:r>
      <w:r w:rsidR="00052DD5" w:rsidRPr="00E0763E">
        <w:rPr>
          <w:rFonts w:cs="Times New Roman"/>
          <w:szCs w:val="24"/>
        </w:rPr>
        <w:t> </w:t>
      </w:r>
      <w:r w:rsidR="00246E78" w:rsidRPr="00E0763E">
        <w:rPr>
          <w:rFonts w:cs="Times New Roman"/>
          <w:szCs w:val="24"/>
        </w:rPr>
        <w:t>cizinou</w:t>
      </w:r>
      <w:r w:rsidR="00052DD5" w:rsidRPr="00E0763E">
        <w:rPr>
          <w:rFonts w:cs="Times New Roman"/>
          <w:szCs w:val="24"/>
        </w:rPr>
        <w:t>,</w:t>
      </w:r>
      <w:r w:rsidR="00246E78" w:rsidRPr="00E0763E">
        <w:rPr>
          <w:rFonts w:cs="Times New Roman"/>
          <w:szCs w:val="24"/>
        </w:rPr>
        <w:t xml:space="preserve"> a především trestné činy v části druhé hlavy X. </w:t>
      </w:r>
      <w:proofErr w:type="spellStart"/>
      <w:r w:rsidR="00246E78" w:rsidRPr="00E0763E">
        <w:rPr>
          <w:rFonts w:cs="Times New Roman"/>
          <w:szCs w:val="24"/>
        </w:rPr>
        <w:t>TZ</w:t>
      </w:r>
      <w:proofErr w:type="spellEnd"/>
      <w:r w:rsidR="00052DD5" w:rsidRPr="00E0763E">
        <w:rPr>
          <w:rFonts w:cs="Times New Roman"/>
          <w:szCs w:val="24"/>
        </w:rPr>
        <w:t>,</w:t>
      </w:r>
      <w:r w:rsidR="00246E78" w:rsidRPr="00E0763E">
        <w:rPr>
          <w:rFonts w:cs="Times New Roman"/>
          <w:szCs w:val="24"/>
        </w:rPr>
        <w:t xml:space="preserve"> trestné činy proti pořádku ve věcech veřejných</w:t>
      </w:r>
      <w:r w:rsidR="00052DD5" w:rsidRPr="00E0763E">
        <w:rPr>
          <w:rFonts w:cs="Times New Roman"/>
          <w:szCs w:val="24"/>
        </w:rPr>
        <w:t>,</w:t>
      </w:r>
      <w:r w:rsidR="00246E78" w:rsidRPr="00E0763E">
        <w:rPr>
          <w:rFonts w:cs="Times New Roman"/>
          <w:szCs w:val="24"/>
        </w:rPr>
        <w:t xml:space="preserve"> např. </w:t>
      </w:r>
      <w:r w:rsidR="00246E78" w:rsidRPr="00E0763E">
        <w:rPr>
          <w:rFonts w:eastAsia="Times New Roman" w:cs="Times New Roman"/>
          <w:szCs w:val="24"/>
        </w:rPr>
        <w:t xml:space="preserve">přijetí úplatku, podplácení, nepřímé úplatkářství, </w:t>
      </w:r>
      <w:r w:rsidR="00246E78" w:rsidRPr="00E0763E">
        <w:rPr>
          <w:rFonts w:cs="Times New Roman"/>
          <w:szCs w:val="24"/>
        </w:rPr>
        <w:t xml:space="preserve">zneužití pravomoci úřední osoby). Jedná se o trestné činy, které negativně působí na celou společnost, zejména ve ztrátě důvěry občanů v poctivost a nestrannost státních institucí při plnění jejich úkolů. Dále se tyto trestné činy negativně </w:t>
      </w:r>
      <w:r w:rsidR="00012E94" w:rsidRPr="00E0763E">
        <w:rPr>
          <w:rFonts w:cs="Times New Roman"/>
          <w:szCs w:val="24"/>
        </w:rPr>
        <w:t xml:space="preserve">projevují </w:t>
      </w:r>
      <w:r w:rsidR="00246E78" w:rsidRPr="00E0763E">
        <w:rPr>
          <w:rFonts w:cs="Times New Roman"/>
          <w:szCs w:val="24"/>
        </w:rPr>
        <w:t>v ekonomické sféře státu</w:t>
      </w:r>
      <w:r w:rsidR="00012E94" w:rsidRPr="00E0763E">
        <w:rPr>
          <w:rFonts w:cs="Times New Roman"/>
          <w:szCs w:val="24"/>
        </w:rPr>
        <w:t>.</w:t>
      </w:r>
      <w:r w:rsidR="00012E94" w:rsidRPr="00E0763E">
        <w:rPr>
          <w:rStyle w:val="Znakapoznpodarou"/>
          <w:rFonts w:cs="Times New Roman"/>
          <w:szCs w:val="24"/>
        </w:rPr>
        <w:footnoteReference w:id="46"/>
      </w:r>
      <w:r w:rsidR="00012E94" w:rsidRPr="00E0763E">
        <w:rPr>
          <w:rFonts w:cs="Times New Roman"/>
          <w:szCs w:val="24"/>
        </w:rPr>
        <w:t xml:space="preserve"> Podle </w:t>
      </w:r>
      <w:r w:rsidR="00012E94" w:rsidRPr="00E0763E">
        <w:rPr>
          <w:rFonts w:cs="Times New Roman"/>
        </w:rPr>
        <w:t>prezidenta Nejvyššího kontrolního úřadu Miloslava Kaly „</w:t>
      </w:r>
      <w:r w:rsidR="00012E94" w:rsidRPr="00E0763E">
        <w:rPr>
          <w:rFonts w:cs="Times New Roman"/>
          <w:i/>
        </w:rPr>
        <w:t xml:space="preserve">státní rozpočet v důsledku nehospodárného nakládání s majetkem, šedé ekonomiky a korupce ročně přichází o 150 – 200 miliard korun. „Největší podíl má šedá ekonomika, příkladem jsou úniky typu práce bez dokladu a tedy bez DPH, což je považováno </w:t>
      </w:r>
      <w:r w:rsidR="00012E94" w:rsidRPr="00E0763E">
        <w:rPr>
          <w:rFonts w:cs="Times New Roman"/>
          <w:i/>
        </w:rPr>
        <w:lastRenderedPageBreak/>
        <w:t>za normální jev,“ podotýká Kala. „Druhý problém je neschopnost řídit velké akce. Vezměte si, kolik peněz a úsilí stál jen projekt na nový registr vozidel, pořád jsou s tím nějaké problémy a čert ví, jestli se vůbec mělo něco měnit</w:t>
      </w:r>
      <w:r w:rsidR="00012E94" w:rsidRPr="00E0763E">
        <w:rPr>
          <w:rFonts w:cs="Times New Roman"/>
        </w:rPr>
        <w:t>.“</w:t>
      </w:r>
      <w:r w:rsidR="00012E94" w:rsidRPr="00E0763E">
        <w:rPr>
          <w:rStyle w:val="Znakapoznpodarou"/>
          <w:rFonts w:cs="Times New Roman"/>
        </w:rPr>
        <w:footnoteReference w:id="47"/>
      </w:r>
      <w:r w:rsidR="00AA27AC" w:rsidRPr="00E0763E">
        <w:rPr>
          <w:rFonts w:cs="Times New Roman"/>
        </w:rPr>
        <w:t xml:space="preserve"> Korupce může</w:t>
      </w:r>
      <w:r w:rsidR="00246E78" w:rsidRPr="00E0763E">
        <w:rPr>
          <w:rFonts w:cs="Times New Roman"/>
          <w:szCs w:val="24"/>
        </w:rPr>
        <w:t xml:space="preserve"> ohrozit vnější i vnitřní bezpečnost státu a celkově se negativně odráží v</w:t>
      </w:r>
      <w:r w:rsidR="00722907" w:rsidRPr="00E0763E">
        <w:rPr>
          <w:rFonts w:cs="Times New Roman"/>
          <w:szCs w:val="24"/>
        </w:rPr>
        <w:t xml:space="preserve"> </w:t>
      </w:r>
      <w:r w:rsidR="00246E78" w:rsidRPr="00E0763E">
        <w:rPr>
          <w:rFonts w:cs="Times New Roman"/>
          <w:szCs w:val="24"/>
        </w:rPr>
        <w:t>image státu v mezinárodním společenství.</w:t>
      </w:r>
      <w:r w:rsidR="00246E78" w:rsidRPr="00E0763E">
        <w:rPr>
          <w:rStyle w:val="Znakapoznpodarou"/>
          <w:rFonts w:cs="Times New Roman"/>
          <w:szCs w:val="24"/>
        </w:rPr>
        <w:footnoteReference w:id="48"/>
      </w:r>
    </w:p>
    <w:p w:rsidR="00493EF2" w:rsidRPr="00E0763E" w:rsidRDefault="00493EF2" w:rsidP="00DF5BEF">
      <w:pPr>
        <w:pStyle w:val="Nadpis2"/>
        <w:numPr>
          <w:ilvl w:val="2"/>
          <w:numId w:val="17"/>
        </w:numPr>
        <w:rPr>
          <w:rStyle w:val="Siln"/>
          <w:b/>
          <w:bCs/>
        </w:rPr>
      </w:pPr>
      <w:bookmarkStart w:id="282" w:name="_Toc386387914"/>
      <w:r w:rsidRPr="00E0763E">
        <w:rPr>
          <w:rStyle w:val="Siln"/>
          <w:b/>
          <w:bCs/>
        </w:rPr>
        <w:t>Protikorupční opatření</w:t>
      </w:r>
      <w:bookmarkEnd w:id="282"/>
    </w:p>
    <w:p w:rsidR="00493EF2" w:rsidRPr="00E0763E" w:rsidRDefault="00493EF2" w:rsidP="00493247">
      <w:pPr>
        <w:spacing w:after="0" w:line="360" w:lineRule="auto"/>
        <w:ind w:firstLine="708"/>
        <w:rPr>
          <w:rFonts w:cs="Times New Roman"/>
          <w:szCs w:val="24"/>
        </w:rPr>
      </w:pPr>
      <w:r w:rsidRPr="00E0763E">
        <w:rPr>
          <w:rFonts w:cs="Times New Roman"/>
        </w:rPr>
        <w:t>Korupční praktiky jsou v řadě případů úzce propojeny s dalšími formami trestné činnosti, a mohou tak přispět k podkopání samotných základů společnosti.</w:t>
      </w:r>
    </w:p>
    <w:p w:rsidR="00246E78" w:rsidRPr="00E0763E" w:rsidRDefault="00246E78" w:rsidP="00493247">
      <w:pPr>
        <w:spacing w:after="0" w:line="360" w:lineRule="auto"/>
        <w:ind w:firstLine="360"/>
        <w:rPr>
          <w:rFonts w:cs="Times New Roman"/>
          <w:szCs w:val="24"/>
        </w:rPr>
      </w:pPr>
      <w:r w:rsidRPr="00E0763E">
        <w:rPr>
          <w:rFonts w:cs="Times New Roman"/>
          <w:szCs w:val="24"/>
        </w:rPr>
        <w:t>Boj s korupcí je vybudován na třech hlavních pilířích:</w:t>
      </w:r>
    </w:p>
    <w:p w:rsidR="00246E78" w:rsidRPr="00E0763E" w:rsidRDefault="00246E78" w:rsidP="00493247">
      <w:pPr>
        <w:pStyle w:val="Odstavecseseznamem"/>
        <w:numPr>
          <w:ilvl w:val="0"/>
          <w:numId w:val="4"/>
        </w:numPr>
        <w:spacing w:after="0" w:line="360" w:lineRule="auto"/>
        <w:rPr>
          <w:rFonts w:cs="Times New Roman"/>
          <w:szCs w:val="24"/>
        </w:rPr>
      </w:pPr>
      <w:r w:rsidRPr="00E0763E">
        <w:rPr>
          <w:rFonts w:cs="Times New Roman"/>
          <w:szCs w:val="24"/>
        </w:rPr>
        <w:t>Prevenc</w:t>
      </w:r>
      <w:r w:rsidR="00052DD5" w:rsidRPr="00E0763E">
        <w:rPr>
          <w:rFonts w:cs="Times New Roman"/>
          <w:szCs w:val="24"/>
        </w:rPr>
        <w:t>i</w:t>
      </w:r>
      <w:r w:rsidRPr="00E0763E">
        <w:rPr>
          <w:rFonts w:cs="Times New Roman"/>
          <w:szCs w:val="24"/>
        </w:rPr>
        <w:t xml:space="preserve">, tj. omezování korupčních příležitostí (např. maximální transparentnost legislativního procesu, </w:t>
      </w:r>
      <w:proofErr w:type="spellStart"/>
      <w:r w:rsidRPr="00E0763E">
        <w:rPr>
          <w:rFonts w:cs="Times New Roman"/>
          <w:szCs w:val="24"/>
        </w:rPr>
        <w:t>debyrokratizace</w:t>
      </w:r>
      <w:proofErr w:type="spellEnd"/>
      <w:r w:rsidRPr="00E0763E">
        <w:rPr>
          <w:rFonts w:cs="Times New Roman"/>
          <w:szCs w:val="24"/>
        </w:rPr>
        <w:t xml:space="preserve"> aj.).</w:t>
      </w:r>
    </w:p>
    <w:p w:rsidR="00246E78" w:rsidRPr="00E0763E" w:rsidRDefault="00246E78" w:rsidP="00493247">
      <w:pPr>
        <w:pStyle w:val="Odstavecseseznamem"/>
        <w:numPr>
          <w:ilvl w:val="0"/>
          <w:numId w:val="4"/>
        </w:numPr>
        <w:spacing w:after="0" w:line="360" w:lineRule="auto"/>
        <w:rPr>
          <w:rFonts w:cs="Times New Roman"/>
          <w:szCs w:val="24"/>
        </w:rPr>
      </w:pPr>
      <w:r w:rsidRPr="00E0763E">
        <w:rPr>
          <w:rFonts w:cs="Times New Roman"/>
          <w:szCs w:val="24"/>
        </w:rPr>
        <w:t>Průhlednost</w:t>
      </w:r>
      <w:r w:rsidR="00052DD5" w:rsidRPr="00E0763E">
        <w:rPr>
          <w:rFonts w:cs="Times New Roman"/>
          <w:szCs w:val="24"/>
        </w:rPr>
        <w:t>i</w:t>
      </w:r>
      <w:r w:rsidRPr="00E0763E">
        <w:rPr>
          <w:rFonts w:cs="Times New Roman"/>
          <w:szCs w:val="24"/>
        </w:rPr>
        <w:t>, tj. zajištění veřejné kontroly nad fungováním veřejných institucí, transparentnost při zadávání veřejných zakázek a čerpání prostředků ze státního rozpočtu v co největší míře.</w:t>
      </w:r>
    </w:p>
    <w:p w:rsidR="00246E78" w:rsidRPr="00E0763E" w:rsidRDefault="00246E78" w:rsidP="00493247">
      <w:pPr>
        <w:pStyle w:val="Odstavecseseznamem"/>
        <w:numPr>
          <w:ilvl w:val="0"/>
          <w:numId w:val="4"/>
        </w:numPr>
        <w:spacing w:after="0" w:line="360" w:lineRule="auto"/>
        <w:rPr>
          <w:rFonts w:cs="Times New Roman"/>
          <w:szCs w:val="24"/>
        </w:rPr>
      </w:pPr>
      <w:r w:rsidRPr="00E0763E">
        <w:rPr>
          <w:rFonts w:cs="Times New Roman"/>
          <w:szCs w:val="24"/>
        </w:rPr>
        <w:t>Postih</w:t>
      </w:r>
      <w:r w:rsidR="00052DD5" w:rsidRPr="00E0763E">
        <w:rPr>
          <w:rFonts w:cs="Times New Roman"/>
          <w:szCs w:val="24"/>
        </w:rPr>
        <w:t>u</w:t>
      </w:r>
      <w:r w:rsidRPr="00E0763E">
        <w:rPr>
          <w:rFonts w:cs="Times New Roman"/>
          <w:szCs w:val="24"/>
        </w:rPr>
        <w:t xml:space="preserve">, tj. posílení činnosti </w:t>
      </w:r>
      <w:r w:rsidR="00052DD5" w:rsidRPr="00E0763E">
        <w:rPr>
          <w:rFonts w:cs="Times New Roman"/>
          <w:szCs w:val="24"/>
        </w:rPr>
        <w:t>p</w:t>
      </w:r>
      <w:r w:rsidRPr="00E0763E">
        <w:rPr>
          <w:rFonts w:cs="Times New Roman"/>
          <w:szCs w:val="24"/>
        </w:rPr>
        <w:t>olicie, zefektivnění a zrychlení vyšetřování případů korupce, příp. i zvýšení postihu za korupční jednání.</w:t>
      </w:r>
    </w:p>
    <w:p w:rsidR="00493EF2" w:rsidRPr="00E0763E" w:rsidRDefault="00493EF2" w:rsidP="00493247">
      <w:pPr>
        <w:spacing w:after="0" w:line="360" w:lineRule="auto"/>
        <w:rPr>
          <w:rFonts w:cs="Times New Roman"/>
        </w:rPr>
      </w:pPr>
      <w:r w:rsidRPr="00E0763E">
        <w:rPr>
          <w:rFonts w:cs="Times New Roman"/>
        </w:rPr>
        <w:t>Boj s korupcí je dlouhodobým procesem vyžadujícím spolupráci všech složek veřejné správy, a to v oblasti prevence, zprůhlednění procesů i postih</w:t>
      </w:r>
      <w:r w:rsidR="00052DD5" w:rsidRPr="00E0763E">
        <w:rPr>
          <w:rFonts w:cs="Times New Roman"/>
        </w:rPr>
        <w:t>u</w:t>
      </w:r>
      <w:r w:rsidRPr="00E0763E">
        <w:rPr>
          <w:rFonts w:cs="Times New Roman"/>
        </w:rPr>
        <w:t>.</w:t>
      </w:r>
    </w:p>
    <w:p w:rsidR="00AB702D" w:rsidRPr="00E0763E" w:rsidRDefault="00AB702D" w:rsidP="00493247">
      <w:pPr>
        <w:autoSpaceDE w:val="0"/>
        <w:autoSpaceDN w:val="0"/>
        <w:adjustRightInd w:val="0"/>
        <w:spacing w:after="0" w:line="360" w:lineRule="auto"/>
        <w:ind w:firstLine="360"/>
        <w:rPr>
          <w:rFonts w:cs="Times New Roman"/>
          <w:bCs/>
          <w:szCs w:val="24"/>
        </w:rPr>
      </w:pPr>
      <w:r w:rsidRPr="00E0763E">
        <w:rPr>
          <w:rFonts w:cs="Times New Roman"/>
          <w:bCs/>
          <w:szCs w:val="24"/>
        </w:rPr>
        <w:t>V p</w:t>
      </w:r>
      <w:r w:rsidRPr="00E0763E">
        <w:rPr>
          <w:rFonts w:cs="Times New Roman"/>
          <w:szCs w:val="24"/>
        </w:rPr>
        <w:t>ř</w:t>
      </w:r>
      <w:r w:rsidRPr="00E0763E">
        <w:rPr>
          <w:rFonts w:cs="Times New Roman"/>
          <w:bCs/>
          <w:szCs w:val="24"/>
        </w:rPr>
        <w:t>ípad</w:t>
      </w:r>
      <w:r w:rsidRPr="00E0763E">
        <w:rPr>
          <w:rFonts w:cs="Times New Roman"/>
          <w:szCs w:val="24"/>
        </w:rPr>
        <w:t xml:space="preserve">ě </w:t>
      </w:r>
      <w:r w:rsidRPr="00E0763E">
        <w:rPr>
          <w:rFonts w:cs="Times New Roman"/>
          <w:bCs/>
          <w:szCs w:val="24"/>
        </w:rPr>
        <w:t>nečinnosti nebo při nedostatečném vytvoření</w:t>
      </w:r>
      <w:r w:rsidR="00EA0D84" w:rsidRPr="00E0763E">
        <w:rPr>
          <w:rFonts w:cs="Times New Roman"/>
          <w:bCs/>
          <w:szCs w:val="24"/>
        </w:rPr>
        <w:t xml:space="preserve"> účinných mechanismů</w:t>
      </w:r>
      <w:r w:rsidRPr="00E0763E">
        <w:rPr>
          <w:rFonts w:cs="Times New Roman"/>
          <w:bCs/>
          <w:szCs w:val="24"/>
        </w:rPr>
        <w:t xml:space="preserve"> pro boj s organizovaným zlo</w:t>
      </w:r>
      <w:r w:rsidRPr="00E0763E">
        <w:rPr>
          <w:rFonts w:cs="Times New Roman"/>
          <w:szCs w:val="24"/>
        </w:rPr>
        <w:t>č</w:t>
      </w:r>
      <w:r w:rsidR="00EA0D84" w:rsidRPr="00E0763E">
        <w:rPr>
          <w:rFonts w:cs="Times New Roman"/>
          <w:bCs/>
          <w:szCs w:val="24"/>
        </w:rPr>
        <w:t>inem</w:t>
      </w:r>
      <w:r w:rsidRPr="00E0763E">
        <w:rPr>
          <w:rFonts w:cs="Times New Roman"/>
          <w:bCs/>
          <w:szCs w:val="24"/>
        </w:rPr>
        <w:t xml:space="preserve"> </w:t>
      </w:r>
      <w:r w:rsidR="00052DD5" w:rsidRPr="00E0763E">
        <w:rPr>
          <w:rFonts w:cs="Times New Roman"/>
          <w:bCs/>
          <w:szCs w:val="24"/>
        </w:rPr>
        <w:t xml:space="preserve">vznikají </w:t>
      </w:r>
      <w:r w:rsidRPr="00E0763E">
        <w:rPr>
          <w:rFonts w:cs="Times New Roman"/>
          <w:bCs/>
          <w:szCs w:val="24"/>
        </w:rPr>
        <w:t xml:space="preserve">velice závažné hrozby pro </w:t>
      </w:r>
      <w:r w:rsidR="00FF216C" w:rsidRPr="00E0763E">
        <w:rPr>
          <w:rFonts w:cs="Times New Roman"/>
          <w:szCs w:val="24"/>
        </w:rPr>
        <w:t>Českou republiku</w:t>
      </w:r>
      <w:r w:rsidRPr="00E0763E">
        <w:rPr>
          <w:rFonts w:cs="Times New Roman"/>
          <w:bCs/>
          <w:szCs w:val="24"/>
        </w:rPr>
        <w:t>, jsou</w:t>
      </w:r>
      <w:r w:rsidR="00EA0D84" w:rsidRPr="00E0763E">
        <w:rPr>
          <w:rFonts w:cs="Times New Roman"/>
          <w:bCs/>
          <w:szCs w:val="24"/>
        </w:rPr>
        <w:t xml:space="preserve"> j</w:t>
      </w:r>
      <w:r w:rsidRPr="00E0763E">
        <w:rPr>
          <w:rFonts w:cs="Times New Roman"/>
          <w:bCs/>
          <w:szCs w:val="24"/>
        </w:rPr>
        <w:t>imi např.:</w:t>
      </w:r>
    </w:p>
    <w:p w:rsidR="00AB702D" w:rsidRPr="00E0763E" w:rsidRDefault="00AB702D" w:rsidP="00723DD3">
      <w:pPr>
        <w:pStyle w:val="Odstavecseseznamem"/>
        <w:numPr>
          <w:ilvl w:val="0"/>
          <w:numId w:val="39"/>
        </w:numPr>
        <w:autoSpaceDE w:val="0"/>
        <w:autoSpaceDN w:val="0"/>
        <w:adjustRightInd w:val="0"/>
        <w:spacing w:after="0" w:line="360" w:lineRule="auto"/>
        <w:rPr>
          <w:rFonts w:cs="Times New Roman"/>
          <w:bCs/>
          <w:szCs w:val="24"/>
        </w:rPr>
      </w:pPr>
      <w:r w:rsidRPr="00E0763E">
        <w:rPr>
          <w:rFonts w:cs="Times New Roman"/>
          <w:bCs/>
          <w:szCs w:val="24"/>
        </w:rPr>
        <w:t>další pr</w:t>
      </w:r>
      <w:r w:rsidRPr="00E0763E">
        <w:rPr>
          <w:rFonts w:cs="Times New Roman"/>
          <w:szCs w:val="24"/>
        </w:rPr>
        <w:t>ů</w:t>
      </w:r>
      <w:r w:rsidRPr="00E0763E">
        <w:rPr>
          <w:rFonts w:cs="Times New Roman"/>
          <w:bCs/>
          <w:szCs w:val="24"/>
        </w:rPr>
        <w:t>nik organizovaného zlo</w:t>
      </w:r>
      <w:r w:rsidRPr="00E0763E">
        <w:rPr>
          <w:rFonts w:cs="Times New Roman"/>
          <w:szCs w:val="24"/>
        </w:rPr>
        <w:t>č</w:t>
      </w:r>
      <w:r w:rsidRPr="00E0763E">
        <w:rPr>
          <w:rFonts w:cs="Times New Roman"/>
          <w:bCs/>
          <w:szCs w:val="24"/>
        </w:rPr>
        <w:t>inu do státní správy a samosprávy s cílem p</w:t>
      </w:r>
      <w:r w:rsidRPr="00E0763E">
        <w:rPr>
          <w:rFonts w:cs="Times New Roman"/>
          <w:szCs w:val="24"/>
        </w:rPr>
        <w:t>ř</w:t>
      </w:r>
      <w:r w:rsidRPr="00E0763E">
        <w:rPr>
          <w:rFonts w:cs="Times New Roman"/>
          <w:bCs/>
          <w:szCs w:val="24"/>
        </w:rPr>
        <w:t>ímo</w:t>
      </w:r>
      <w:r w:rsidR="00F87494" w:rsidRPr="00E0763E">
        <w:rPr>
          <w:rFonts w:cs="Times New Roman"/>
          <w:bCs/>
          <w:szCs w:val="24"/>
        </w:rPr>
        <w:t xml:space="preserve"> </w:t>
      </w:r>
      <w:r w:rsidRPr="00E0763E">
        <w:rPr>
          <w:rFonts w:cs="Times New Roman"/>
          <w:bCs/>
          <w:szCs w:val="24"/>
        </w:rPr>
        <w:t>ovliv</w:t>
      </w:r>
      <w:r w:rsidRPr="00E0763E">
        <w:rPr>
          <w:rFonts w:cs="Times New Roman"/>
          <w:szCs w:val="24"/>
        </w:rPr>
        <w:t>ň</w:t>
      </w:r>
      <w:r w:rsidRPr="00E0763E">
        <w:rPr>
          <w:rFonts w:cs="Times New Roman"/>
          <w:bCs/>
          <w:szCs w:val="24"/>
        </w:rPr>
        <w:t>ov</w:t>
      </w:r>
      <w:r w:rsidR="00F87494" w:rsidRPr="00E0763E">
        <w:rPr>
          <w:rFonts w:cs="Times New Roman"/>
          <w:bCs/>
          <w:szCs w:val="24"/>
        </w:rPr>
        <w:t>at</w:t>
      </w:r>
      <w:r w:rsidRPr="00E0763E">
        <w:rPr>
          <w:rFonts w:cs="Times New Roman"/>
          <w:bCs/>
          <w:szCs w:val="24"/>
        </w:rPr>
        <w:t xml:space="preserve"> rozhodovací proces</w:t>
      </w:r>
      <w:r w:rsidR="00F87494" w:rsidRPr="00E0763E">
        <w:rPr>
          <w:rFonts w:cs="Times New Roman"/>
          <w:bCs/>
          <w:szCs w:val="24"/>
        </w:rPr>
        <w:t>y</w:t>
      </w:r>
      <w:r w:rsidRPr="00E0763E">
        <w:rPr>
          <w:rFonts w:cs="Times New Roman"/>
          <w:bCs/>
          <w:szCs w:val="24"/>
        </w:rPr>
        <w:t xml:space="preserve"> a ovládn</w:t>
      </w:r>
      <w:r w:rsidR="00F87494" w:rsidRPr="00E0763E">
        <w:rPr>
          <w:rFonts w:cs="Times New Roman"/>
          <w:bCs/>
          <w:szCs w:val="24"/>
        </w:rPr>
        <w:t>o</w:t>
      </w:r>
      <w:r w:rsidRPr="00E0763E">
        <w:rPr>
          <w:rFonts w:cs="Times New Roman"/>
          <w:bCs/>
          <w:szCs w:val="24"/>
        </w:rPr>
        <w:t>ut státní majet</w:t>
      </w:r>
      <w:r w:rsidR="00F87494" w:rsidRPr="00E0763E">
        <w:rPr>
          <w:rFonts w:cs="Times New Roman"/>
          <w:bCs/>
          <w:szCs w:val="24"/>
        </w:rPr>
        <w:t>e</w:t>
      </w:r>
      <w:r w:rsidRPr="00E0763E">
        <w:rPr>
          <w:rFonts w:cs="Times New Roman"/>
          <w:bCs/>
          <w:szCs w:val="24"/>
        </w:rPr>
        <w:t>k, financ</w:t>
      </w:r>
      <w:r w:rsidR="00F87494" w:rsidRPr="00E0763E">
        <w:rPr>
          <w:rFonts w:cs="Times New Roman"/>
          <w:bCs/>
          <w:szCs w:val="24"/>
        </w:rPr>
        <w:t>e</w:t>
      </w:r>
      <w:r w:rsidR="00D92B2C" w:rsidRPr="00E0763E">
        <w:rPr>
          <w:rFonts w:cs="Times New Roman"/>
          <w:bCs/>
          <w:szCs w:val="24"/>
        </w:rPr>
        <w:t xml:space="preserve"> </w:t>
      </w:r>
      <w:r w:rsidRPr="00E0763E">
        <w:rPr>
          <w:rFonts w:cs="Times New Roman"/>
          <w:bCs/>
          <w:szCs w:val="24"/>
        </w:rPr>
        <w:t>a moc,</w:t>
      </w:r>
    </w:p>
    <w:p w:rsidR="00AB702D" w:rsidRPr="00E0763E" w:rsidRDefault="00AB702D" w:rsidP="00493247">
      <w:pPr>
        <w:pStyle w:val="Odstavecseseznamem"/>
        <w:numPr>
          <w:ilvl w:val="0"/>
          <w:numId w:val="39"/>
        </w:numPr>
        <w:autoSpaceDE w:val="0"/>
        <w:autoSpaceDN w:val="0"/>
        <w:adjustRightInd w:val="0"/>
        <w:spacing w:after="0" w:line="360" w:lineRule="auto"/>
        <w:rPr>
          <w:rFonts w:cs="Times New Roman"/>
          <w:bCs/>
          <w:szCs w:val="24"/>
        </w:rPr>
      </w:pPr>
      <w:r w:rsidRPr="00E0763E">
        <w:rPr>
          <w:rFonts w:cs="Times New Roman"/>
          <w:bCs/>
          <w:szCs w:val="24"/>
        </w:rPr>
        <w:t>pr</w:t>
      </w:r>
      <w:r w:rsidRPr="00E0763E">
        <w:rPr>
          <w:rFonts w:cs="Times New Roman"/>
          <w:szCs w:val="24"/>
        </w:rPr>
        <w:t>ů</w:t>
      </w:r>
      <w:r w:rsidRPr="00E0763E">
        <w:rPr>
          <w:rFonts w:cs="Times New Roman"/>
          <w:bCs/>
          <w:szCs w:val="24"/>
        </w:rPr>
        <w:t>nik organizovaného zlo</w:t>
      </w:r>
      <w:r w:rsidRPr="00E0763E">
        <w:rPr>
          <w:rFonts w:cs="Times New Roman"/>
          <w:szCs w:val="24"/>
        </w:rPr>
        <w:t>č</w:t>
      </w:r>
      <w:r w:rsidRPr="00E0763E">
        <w:rPr>
          <w:rFonts w:cs="Times New Roman"/>
          <w:bCs/>
          <w:szCs w:val="24"/>
        </w:rPr>
        <w:t>inu do médií,</w:t>
      </w:r>
    </w:p>
    <w:p w:rsidR="00AB702D" w:rsidRPr="00E0763E" w:rsidRDefault="00AB702D" w:rsidP="00493247">
      <w:pPr>
        <w:pStyle w:val="Odstavecseseznamem"/>
        <w:numPr>
          <w:ilvl w:val="0"/>
          <w:numId w:val="39"/>
        </w:numPr>
        <w:autoSpaceDE w:val="0"/>
        <w:autoSpaceDN w:val="0"/>
        <w:adjustRightInd w:val="0"/>
        <w:spacing w:after="0" w:line="360" w:lineRule="auto"/>
        <w:rPr>
          <w:rFonts w:cs="Times New Roman"/>
          <w:bCs/>
          <w:szCs w:val="24"/>
        </w:rPr>
      </w:pPr>
      <w:r w:rsidRPr="00E0763E">
        <w:rPr>
          <w:rFonts w:cs="Times New Roman"/>
          <w:bCs/>
          <w:szCs w:val="24"/>
        </w:rPr>
        <w:t>ohrožení bezpe</w:t>
      </w:r>
      <w:r w:rsidRPr="00E0763E">
        <w:rPr>
          <w:rFonts w:cs="Times New Roman"/>
          <w:szCs w:val="24"/>
        </w:rPr>
        <w:t>č</w:t>
      </w:r>
      <w:r w:rsidRPr="00E0763E">
        <w:rPr>
          <w:rFonts w:cs="Times New Roman"/>
          <w:bCs/>
          <w:szCs w:val="24"/>
        </w:rPr>
        <w:t xml:space="preserve">nosti a majetku obyvatel </w:t>
      </w:r>
      <w:r w:rsidRPr="00E0763E">
        <w:rPr>
          <w:rFonts w:cs="Times New Roman"/>
          <w:szCs w:val="24"/>
        </w:rPr>
        <w:t>Č</w:t>
      </w:r>
      <w:r w:rsidRPr="00E0763E">
        <w:rPr>
          <w:rFonts w:cs="Times New Roman"/>
          <w:bCs/>
          <w:szCs w:val="24"/>
        </w:rPr>
        <w:t>eské republiky.</w:t>
      </w:r>
    </w:p>
    <w:p w:rsidR="00184EB0" w:rsidRPr="00E0763E" w:rsidRDefault="00184EB0" w:rsidP="00493247">
      <w:pPr>
        <w:autoSpaceDE w:val="0"/>
        <w:autoSpaceDN w:val="0"/>
        <w:adjustRightInd w:val="0"/>
        <w:spacing w:after="0" w:line="360" w:lineRule="auto"/>
        <w:ind w:firstLine="360"/>
        <w:rPr>
          <w:rFonts w:cs="Times New Roman"/>
          <w:bCs/>
          <w:szCs w:val="24"/>
        </w:rPr>
      </w:pPr>
    </w:p>
    <w:p w:rsidR="00AB702D" w:rsidRPr="00E0763E" w:rsidRDefault="00AB702D" w:rsidP="00493247">
      <w:pPr>
        <w:autoSpaceDE w:val="0"/>
        <w:autoSpaceDN w:val="0"/>
        <w:adjustRightInd w:val="0"/>
        <w:spacing w:after="0" w:line="360" w:lineRule="auto"/>
        <w:ind w:firstLine="360"/>
        <w:rPr>
          <w:rFonts w:cs="Times New Roman"/>
          <w:bCs/>
          <w:szCs w:val="24"/>
        </w:rPr>
      </w:pPr>
      <w:r w:rsidRPr="00E0763E">
        <w:rPr>
          <w:rFonts w:cs="Times New Roman"/>
          <w:bCs/>
          <w:szCs w:val="24"/>
        </w:rPr>
        <w:t>Z dlouhodob</w:t>
      </w:r>
      <w:r w:rsidRPr="00E0763E">
        <w:rPr>
          <w:rFonts w:cs="Times New Roman"/>
          <w:szCs w:val="24"/>
        </w:rPr>
        <w:t>ě</w:t>
      </w:r>
      <w:r w:rsidRPr="00E0763E">
        <w:rPr>
          <w:rFonts w:cs="Times New Roman"/>
          <w:bCs/>
          <w:szCs w:val="24"/>
        </w:rPr>
        <w:t>jšího hlediska</w:t>
      </w:r>
      <w:r w:rsidR="00EA0D84" w:rsidRPr="00E0763E">
        <w:rPr>
          <w:rFonts w:cs="Times New Roman"/>
          <w:bCs/>
          <w:szCs w:val="24"/>
        </w:rPr>
        <w:t xml:space="preserve"> patří k těm nejzávažnějším</w:t>
      </w:r>
      <w:r w:rsidRPr="00E0763E">
        <w:rPr>
          <w:rFonts w:cs="Times New Roman"/>
          <w:bCs/>
          <w:szCs w:val="24"/>
        </w:rPr>
        <w:t>:</w:t>
      </w:r>
    </w:p>
    <w:p w:rsidR="00AB702D" w:rsidRPr="00E0763E" w:rsidRDefault="00EA0D84" w:rsidP="00493247">
      <w:pPr>
        <w:pStyle w:val="Odstavecseseznamem"/>
        <w:numPr>
          <w:ilvl w:val="0"/>
          <w:numId w:val="40"/>
        </w:numPr>
        <w:autoSpaceDE w:val="0"/>
        <w:autoSpaceDN w:val="0"/>
        <w:adjustRightInd w:val="0"/>
        <w:spacing w:after="0" w:line="360" w:lineRule="auto"/>
        <w:rPr>
          <w:rFonts w:cs="Times New Roman"/>
          <w:bCs/>
          <w:szCs w:val="24"/>
        </w:rPr>
      </w:pPr>
      <w:r w:rsidRPr="00E0763E">
        <w:rPr>
          <w:rFonts w:cs="Times New Roman"/>
          <w:bCs/>
          <w:szCs w:val="24"/>
        </w:rPr>
        <w:t>m</w:t>
      </w:r>
      <w:r w:rsidR="00AB702D" w:rsidRPr="00E0763E">
        <w:rPr>
          <w:rFonts w:cs="Times New Roman"/>
          <w:bCs/>
          <w:szCs w:val="24"/>
        </w:rPr>
        <w:t>ožn</w:t>
      </w:r>
      <w:r w:rsidRPr="00E0763E">
        <w:rPr>
          <w:rFonts w:cs="Times New Roman"/>
          <w:bCs/>
          <w:szCs w:val="24"/>
        </w:rPr>
        <w:t>é</w:t>
      </w:r>
      <w:r w:rsidR="00AB702D" w:rsidRPr="00E0763E">
        <w:rPr>
          <w:rFonts w:cs="Times New Roman"/>
          <w:bCs/>
          <w:szCs w:val="24"/>
        </w:rPr>
        <w:t xml:space="preserve"> propojení aktivit n</w:t>
      </w:r>
      <w:r w:rsidR="00AB702D" w:rsidRPr="00E0763E">
        <w:rPr>
          <w:rFonts w:cs="Times New Roman"/>
          <w:szCs w:val="24"/>
        </w:rPr>
        <w:t>ě</w:t>
      </w:r>
      <w:r w:rsidR="00AB702D" w:rsidRPr="00E0763E">
        <w:rPr>
          <w:rFonts w:cs="Times New Roman"/>
          <w:bCs/>
          <w:szCs w:val="24"/>
        </w:rPr>
        <w:t>kterých skupin organizovaného zlo</w:t>
      </w:r>
      <w:r w:rsidR="00AB702D" w:rsidRPr="00E0763E">
        <w:rPr>
          <w:rFonts w:cs="Times New Roman"/>
          <w:szCs w:val="24"/>
        </w:rPr>
        <w:t>č</w:t>
      </w:r>
      <w:r w:rsidR="00AB702D" w:rsidRPr="00E0763E">
        <w:rPr>
          <w:rFonts w:cs="Times New Roman"/>
          <w:bCs/>
          <w:szCs w:val="24"/>
        </w:rPr>
        <w:t>inu s teroristickými skupinami,</w:t>
      </w:r>
    </w:p>
    <w:p w:rsidR="00AB702D" w:rsidRPr="00E0763E" w:rsidRDefault="00AB702D" w:rsidP="00493247">
      <w:pPr>
        <w:pStyle w:val="Odstavecseseznamem"/>
        <w:numPr>
          <w:ilvl w:val="0"/>
          <w:numId w:val="40"/>
        </w:numPr>
        <w:autoSpaceDE w:val="0"/>
        <w:autoSpaceDN w:val="0"/>
        <w:adjustRightInd w:val="0"/>
        <w:spacing w:after="0" w:line="360" w:lineRule="auto"/>
        <w:rPr>
          <w:rFonts w:cs="Times New Roman"/>
          <w:bCs/>
          <w:szCs w:val="24"/>
        </w:rPr>
      </w:pPr>
      <w:r w:rsidRPr="00E0763E">
        <w:rPr>
          <w:rFonts w:cs="Times New Roman"/>
          <w:bCs/>
          <w:szCs w:val="24"/>
        </w:rPr>
        <w:lastRenderedPageBreak/>
        <w:t xml:space="preserve">snížení prestiže </w:t>
      </w:r>
      <w:r w:rsidRPr="00E0763E">
        <w:rPr>
          <w:rFonts w:cs="Times New Roman"/>
          <w:szCs w:val="24"/>
        </w:rPr>
        <w:t>Č</w:t>
      </w:r>
      <w:r w:rsidRPr="00E0763E">
        <w:rPr>
          <w:rFonts w:cs="Times New Roman"/>
          <w:bCs/>
          <w:szCs w:val="24"/>
        </w:rPr>
        <w:t>eské republiky v zahrani</w:t>
      </w:r>
      <w:r w:rsidRPr="00E0763E">
        <w:rPr>
          <w:rFonts w:cs="Times New Roman"/>
          <w:szCs w:val="24"/>
        </w:rPr>
        <w:t>č</w:t>
      </w:r>
      <w:r w:rsidRPr="00E0763E">
        <w:rPr>
          <w:rFonts w:cs="Times New Roman"/>
          <w:bCs/>
          <w:szCs w:val="24"/>
        </w:rPr>
        <w:t>í a s tím spojené dopady nap</w:t>
      </w:r>
      <w:r w:rsidRPr="00E0763E">
        <w:rPr>
          <w:rFonts w:cs="Times New Roman"/>
          <w:szCs w:val="24"/>
        </w:rPr>
        <w:t>ř</w:t>
      </w:r>
      <w:r w:rsidRPr="00E0763E">
        <w:rPr>
          <w:rFonts w:cs="Times New Roman"/>
          <w:bCs/>
          <w:szCs w:val="24"/>
        </w:rPr>
        <w:t>. v rovin</w:t>
      </w:r>
      <w:r w:rsidRPr="00E0763E">
        <w:rPr>
          <w:rFonts w:cs="Times New Roman"/>
          <w:szCs w:val="24"/>
        </w:rPr>
        <w:t xml:space="preserve">ě </w:t>
      </w:r>
      <w:r w:rsidRPr="00E0763E">
        <w:rPr>
          <w:rFonts w:cs="Times New Roman"/>
          <w:bCs/>
          <w:szCs w:val="24"/>
        </w:rPr>
        <w:t>ekonomické, diplomatické,</w:t>
      </w:r>
    </w:p>
    <w:p w:rsidR="00AB702D" w:rsidRPr="00E0763E" w:rsidRDefault="00AB702D" w:rsidP="00493247">
      <w:pPr>
        <w:pStyle w:val="Odstavecseseznamem"/>
        <w:numPr>
          <w:ilvl w:val="0"/>
          <w:numId w:val="40"/>
        </w:numPr>
        <w:autoSpaceDE w:val="0"/>
        <w:autoSpaceDN w:val="0"/>
        <w:adjustRightInd w:val="0"/>
        <w:spacing w:after="0" w:line="360" w:lineRule="auto"/>
        <w:rPr>
          <w:rFonts w:cs="Times New Roman"/>
          <w:bCs/>
          <w:szCs w:val="24"/>
        </w:rPr>
      </w:pPr>
      <w:r w:rsidRPr="00E0763E">
        <w:rPr>
          <w:rFonts w:cs="Times New Roman"/>
          <w:bCs/>
          <w:szCs w:val="24"/>
        </w:rPr>
        <w:t>pokles d</w:t>
      </w:r>
      <w:r w:rsidRPr="00E0763E">
        <w:rPr>
          <w:rFonts w:cs="Times New Roman"/>
          <w:szCs w:val="24"/>
        </w:rPr>
        <w:t>ů</w:t>
      </w:r>
      <w:r w:rsidRPr="00E0763E">
        <w:rPr>
          <w:rFonts w:cs="Times New Roman"/>
          <w:bCs/>
          <w:szCs w:val="24"/>
        </w:rPr>
        <w:t>v</w:t>
      </w:r>
      <w:r w:rsidRPr="00E0763E">
        <w:rPr>
          <w:rFonts w:cs="Times New Roman"/>
          <w:szCs w:val="24"/>
        </w:rPr>
        <w:t>ě</w:t>
      </w:r>
      <w:r w:rsidRPr="00E0763E">
        <w:rPr>
          <w:rFonts w:cs="Times New Roman"/>
          <w:bCs/>
          <w:szCs w:val="24"/>
        </w:rPr>
        <w:t xml:space="preserve">ry obyvatel </w:t>
      </w:r>
      <w:r w:rsidRPr="00E0763E">
        <w:rPr>
          <w:rFonts w:cs="Times New Roman"/>
          <w:szCs w:val="24"/>
        </w:rPr>
        <w:t>Č</w:t>
      </w:r>
      <w:r w:rsidRPr="00E0763E">
        <w:rPr>
          <w:rFonts w:cs="Times New Roman"/>
          <w:bCs/>
          <w:szCs w:val="24"/>
        </w:rPr>
        <w:t>es</w:t>
      </w:r>
      <w:r w:rsidR="00EA0D84" w:rsidRPr="00E0763E">
        <w:rPr>
          <w:rFonts w:cs="Times New Roman"/>
          <w:bCs/>
          <w:szCs w:val="24"/>
        </w:rPr>
        <w:t>ké republiky k institucím státu.</w:t>
      </w:r>
      <w:r w:rsidR="00EA0D84" w:rsidRPr="00E0763E">
        <w:rPr>
          <w:rStyle w:val="Znakapoznpodarou"/>
          <w:rFonts w:cs="Times New Roman"/>
          <w:bCs/>
          <w:szCs w:val="24"/>
        </w:rPr>
        <w:footnoteReference w:id="49"/>
      </w:r>
    </w:p>
    <w:p w:rsidR="00FF216C" w:rsidRPr="00E0763E" w:rsidRDefault="00FF216C" w:rsidP="00493247">
      <w:pPr>
        <w:pStyle w:val="Odstavecseseznamem"/>
        <w:autoSpaceDE w:val="0"/>
        <w:autoSpaceDN w:val="0"/>
        <w:adjustRightInd w:val="0"/>
        <w:spacing w:after="0" w:line="360" w:lineRule="auto"/>
        <w:rPr>
          <w:rFonts w:cs="Times New Roman"/>
          <w:bCs/>
          <w:szCs w:val="24"/>
        </w:rPr>
      </w:pPr>
    </w:p>
    <w:p w:rsidR="00F87494" w:rsidRPr="00E0763E" w:rsidRDefault="00E91E8A" w:rsidP="00493247">
      <w:pPr>
        <w:spacing w:after="0" w:line="360" w:lineRule="auto"/>
        <w:ind w:firstLine="360"/>
        <w:rPr>
          <w:rFonts w:cs="Times New Roman"/>
        </w:rPr>
      </w:pPr>
      <w:r w:rsidRPr="00E0763E">
        <w:rPr>
          <w:rFonts w:cs="Times New Roman"/>
        </w:rPr>
        <w:t>Boj proti korupci je bezesporu nesmírně důležitý, není dne, kdy by nás média neinformovala o nových kauzách, případně</w:t>
      </w:r>
      <w:r w:rsidR="00D92B2C" w:rsidRPr="00E0763E">
        <w:rPr>
          <w:rFonts w:cs="Times New Roman"/>
        </w:rPr>
        <w:t xml:space="preserve"> o</w:t>
      </w:r>
      <w:r w:rsidRPr="00E0763E">
        <w:rPr>
          <w:rFonts w:cs="Times New Roman"/>
        </w:rPr>
        <w:t xml:space="preserve"> </w:t>
      </w:r>
      <w:r w:rsidR="00D92B2C" w:rsidRPr="00E0763E">
        <w:rPr>
          <w:rFonts w:cs="Times New Roman"/>
        </w:rPr>
        <w:t>tom</w:t>
      </w:r>
      <w:r w:rsidRPr="00E0763E">
        <w:rPr>
          <w:rFonts w:cs="Times New Roman"/>
        </w:rPr>
        <w:t>, jak se postupně jednotlivé kauzy rozkrývají a jak se následně zjišťuje kolik lidí je do n</w:t>
      </w:r>
      <w:r w:rsidR="00D92B2C" w:rsidRPr="00E0763E">
        <w:rPr>
          <w:rFonts w:cs="Times New Roman"/>
        </w:rPr>
        <w:t xml:space="preserve">ich </w:t>
      </w:r>
      <w:r w:rsidRPr="00E0763E">
        <w:rPr>
          <w:rFonts w:cs="Times New Roman"/>
        </w:rPr>
        <w:t>zapleteno a jakou škodu způsobil</w:t>
      </w:r>
      <w:r w:rsidR="00D92B2C" w:rsidRPr="00E0763E">
        <w:rPr>
          <w:rFonts w:cs="Times New Roman"/>
        </w:rPr>
        <w:t>y</w:t>
      </w:r>
      <w:r w:rsidRPr="00E0763E">
        <w:rPr>
          <w:rFonts w:cs="Times New Roman"/>
        </w:rPr>
        <w:t xml:space="preserve">. </w:t>
      </w:r>
      <w:r w:rsidR="00F62709" w:rsidRPr="00E0763E">
        <w:rPr>
          <w:rFonts w:cs="Times New Roman"/>
        </w:rPr>
        <w:t>D</w:t>
      </w:r>
      <w:r w:rsidRPr="00E0763E">
        <w:rPr>
          <w:rFonts w:cs="Times New Roman"/>
        </w:rPr>
        <w:t>omnívám</w:t>
      </w:r>
      <w:r w:rsidR="00F62709" w:rsidRPr="00E0763E">
        <w:rPr>
          <w:rFonts w:cs="Times New Roman"/>
        </w:rPr>
        <w:t xml:space="preserve"> se</w:t>
      </w:r>
      <w:r w:rsidRPr="00E0763E">
        <w:rPr>
          <w:rFonts w:cs="Times New Roman"/>
        </w:rPr>
        <w:t xml:space="preserve">, že je u tohoto problému nesmírně důležitá prevence, která má zabránit, aby ke korupci vůbec </w:t>
      </w:r>
      <w:r w:rsidR="00F62709" w:rsidRPr="00E0763E">
        <w:rPr>
          <w:rFonts w:cs="Times New Roman"/>
        </w:rPr>
        <w:t>ne</w:t>
      </w:r>
      <w:r w:rsidRPr="00E0763E">
        <w:rPr>
          <w:rFonts w:cs="Times New Roman"/>
        </w:rPr>
        <w:t>došlo</w:t>
      </w:r>
      <w:r w:rsidR="00D92B2C" w:rsidRPr="00E0763E">
        <w:rPr>
          <w:rFonts w:cs="Times New Roman"/>
        </w:rPr>
        <w:t>.</w:t>
      </w:r>
      <w:r w:rsidRPr="00E0763E">
        <w:rPr>
          <w:rFonts w:cs="Times New Roman"/>
        </w:rPr>
        <w:t xml:space="preserve"> </w:t>
      </w:r>
      <w:r w:rsidR="00D92B2C" w:rsidRPr="00E0763E">
        <w:rPr>
          <w:rFonts w:cs="Times New Roman"/>
        </w:rPr>
        <w:t xml:space="preserve">Je třeba zajistit, </w:t>
      </w:r>
      <w:r w:rsidRPr="00E0763E">
        <w:rPr>
          <w:rFonts w:cs="Times New Roman"/>
        </w:rPr>
        <w:t xml:space="preserve">aby ve společnosti převažovalo smýšlení, že korupce je jev zcela nežádoucí a korupční jednání </w:t>
      </w:r>
      <w:r w:rsidR="00922EF1" w:rsidRPr="00E0763E">
        <w:rPr>
          <w:rFonts w:cs="Times New Roman"/>
        </w:rPr>
        <w:t>zavrženíhodné</w:t>
      </w:r>
      <w:r w:rsidRPr="00E0763E">
        <w:rPr>
          <w:rFonts w:cs="Times New Roman"/>
        </w:rPr>
        <w:t xml:space="preserve"> a ne, aby byla korupce považována za něco všudypřítomného a zcela běžného, což se obávám, že se postupně stává</w:t>
      </w:r>
      <w:r w:rsidR="00D92B2C" w:rsidRPr="00E0763E">
        <w:rPr>
          <w:rFonts w:cs="Times New Roman"/>
        </w:rPr>
        <w:t xml:space="preserve"> skutečností</w:t>
      </w:r>
      <w:r w:rsidRPr="00E0763E">
        <w:rPr>
          <w:rFonts w:cs="Times New Roman"/>
        </w:rPr>
        <w:t xml:space="preserve">. Je </w:t>
      </w:r>
      <w:r w:rsidR="00F62709" w:rsidRPr="00E0763E">
        <w:rPr>
          <w:rFonts w:cs="Times New Roman"/>
        </w:rPr>
        <w:t>proto</w:t>
      </w:r>
      <w:r w:rsidRPr="00E0763E">
        <w:rPr>
          <w:rFonts w:cs="Times New Roman"/>
        </w:rPr>
        <w:t xml:space="preserve"> velice důležité, aby zde byly instituce, které budou mít takové pravomoci, díky nimž budou schopny odhalit korupci a efektivně potrestat všechny kdo se na ní podíleli.</w:t>
      </w:r>
      <w:r w:rsidR="004F0590" w:rsidRPr="00E0763E">
        <w:rPr>
          <w:rFonts w:cs="Times New Roman"/>
        </w:rPr>
        <w:t xml:space="preserve"> A právě zde</w:t>
      </w:r>
      <w:r w:rsidR="00ED56B3" w:rsidRPr="00E0763E">
        <w:rPr>
          <w:rFonts w:cs="Times New Roman"/>
        </w:rPr>
        <w:t>, tedy ve fázi postihu,</w:t>
      </w:r>
      <w:r w:rsidR="004F0590" w:rsidRPr="00E0763E">
        <w:rPr>
          <w:rFonts w:cs="Times New Roman"/>
        </w:rPr>
        <w:t xml:space="preserve"> najde své uplatnění institut spolupracujícího obviněného, v případ</w:t>
      </w:r>
      <w:r w:rsidR="00F62709" w:rsidRPr="00E0763E">
        <w:rPr>
          <w:rFonts w:cs="Times New Roman"/>
        </w:rPr>
        <w:t>ech</w:t>
      </w:r>
      <w:r w:rsidR="004F0590" w:rsidRPr="00E0763E">
        <w:rPr>
          <w:rFonts w:cs="Times New Roman"/>
        </w:rPr>
        <w:t xml:space="preserve">, kdy selhala prevence, se může pomocí něj </w:t>
      </w:r>
      <w:r w:rsidR="00ED56B3" w:rsidRPr="00E0763E">
        <w:rPr>
          <w:rFonts w:cs="Times New Roman"/>
        </w:rPr>
        <w:t>zjistit rozsah celé korupční kauzy a potrestat její aktéry.</w:t>
      </w:r>
    </w:p>
    <w:p w:rsidR="00F87494" w:rsidRPr="00E0763E" w:rsidRDefault="00F87494">
      <w:pPr>
        <w:jc w:val="left"/>
        <w:rPr>
          <w:rFonts w:cs="Times New Roman"/>
        </w:rPr>
      </w:pPr>
      <w:r w:rsidRPr="00E0763E">
        <w:rPr>
          <w:rFonts w:cs="Times New Roman"/>
        </w:rPr>
        <w:br w:type="page"/>
      </w:r>
    </w:p>
    <w:p w:rsidR="005977D8" w:rsidRPr="00E0763E" w:rsidRDefault="005977D8" w:rsidP="00493247">
      <w:pPr>
        <w:pStyle w:val="Nadpis1"/>
        <w:numPr>
          <w:ilvl w:val="0"/>
          <w:numId w:val="17"/>
        </w:numPr>
        <w:spacing w:after="0" w:afterAutospacing="0" w:line="360" w:lineRule="auto"/>
      </w:pPr>
      <w:bookmarkStart w:id="283" w:name="_Toc386387915"/>
      <w:r w:rsidRPr="00E0763E">
        <w:rPr>
          <w:szCs w:val="24"/>
        </w:rPr>
        <w:lastRenderedPageBreak/>
        <w:t xml:space="preserve">Přínosy a rizika institutu </w:t>
      </w:r>
      <w:r w:rsidR="00AD3A64" w:rsidRPr="00E0763E">
        <w:rPr>
          <w:szCs w:val="24"/>
        </w:rPr>
        <w:t>spolupracujícího obviněného</w:t>
      </w:r>
      <w:bookmarkEnd w:id="283"/>
    </w:p>
    <w:p w:rsidR="002542B9" w:rsidRPr="00E0763E" w:rsidRDefault="002542B9" w:rsidP="00493247">
      <w:pPr>
        <w:spacing w:after="0" w:line="360" w:lineRule="auto"/>
        <w:ind w:firstLine="360"/>
        <w:rPr>
          <w:rFonts w:cs="Times New Roman"/>
          <w:szCs w:val="24"/>
        </w:rPr>
      </w:pPr>
      <w:r w:rsidRPr="00E0763E">
        <w:rPr>
          <w:rFonts w:cs="Times New Roman"/>
          <w:szCs w:val="24"/>
        </w:rPr>
        <w:t xml:space="preserve">O zavedení institutu spolupracujícího obviněného do českého právního řádu, jak jsem již zmínila v úvodu této práce, se vedla celá řada </w:t>
      </w:r>
      <w:r w:rsidR="00AA0D4C" w:rsidRPr="00E0763E">
        <w:rPr>
          <w:rFonts w:cs="Times New Roman"/>
          <w:szCs w:val="24"/>
        </w:rPr>
        <w:t>odborných</w:t>
      </w:r>
      <w:r w:rsidRPr="00E0763E">
        <w:rPr>
          <w:rFonts w:cs="Times New Roman"/>
          <w:szCs w:val="24"/>
        </w:rPr>
        <w:t xml:space="preserve"> diskuzí, ve kterých se diskutovalo především o </w:t>
      </w:r>
      <w:r w:rsidR="00AA0D4C" w:rsidRPr="00E0763E">
        <w:rPr>
          <w:rFonts w:cs="Times New Roman"/>
          <w:szCs w:val="24"/>
        </w:rPr>
        <w:t xml:space="preserve">důvodech, </w:t>
      </w:r>
      <w:r w:rsidR="00D92B2C" w:rsidRPr="00E0763E">
        <w:rPr>
          <w:rFonts w:cs="Times New Roman"/>
          <w:szCs w:val="24"/>
        </w:rPr>
        <w:t xml:space="preserve">proč jej </w:t>
      </w:r>
      <w:r w:rsidRPr="00E0763E">
        <w:rPr>
          <w:rFonts w:cs="Times New Roman"/>
          <w:szCs w:val="24"/>
        </w:rPr>
        <w:t>zavést, či nikoli, a následně v jaké konkrétní podobě.</w:t>
      </w:r>
    </w:p>
    <w:p w:rsidR="002542B9" w:rsidRPr="00E0763E" w:rsidRDefault="002542B9" w:rsidP="00493247">
      <w:pPr>
        <w:spacing w:after="0" w:line="360" w:lineRule="auto"/>
        <w:ind w:firstLine="708"/>
        <w:rPr>
          <w:rFonts w:cs="Times New Roman"/>
          <w:szCs w:val="24"/>
        </w:rPr>
      </w:pPr>
      <w:r w:rsidRPr="00E0763E">
        <w:rPr>
          <w:rFonts w:cs="Times New Roman"/>
          <w:szCs w:val="24"/>
        </w:rPr>
        <w:t>Je zcela bez pochyby, že se jedná</w:t>
      </w:r>
      <w:r w:rsidR="00C75FB9" w:rsidRPr="00E0763E">
        <w:rPr>
          <w:rFonts w:cs="Times New Roman"/>
          <w:szCs w:val="24"/>
        </w:rPr>
        <w:t xml:space="preserve"> </w:t>
      </w:r>
      <w:r w:rsidR="00D92B2C" w:rsidRPr="00E0763E">
        <w:rPr>
          <w:rFonts w:cs="Times New Roman"/>
          <w:szCs w:val="24"/>
        </w:rPr>
        <w:t xml:space="preserve">o </w:t>
      </w:r>
      <w:r w:rsidRPr="00E0763E">
        <w:rPr>
          <w:rFonts w:cs="Times New Roman"/>
          <w:szCs w:val="24"/>
        </w:rPr>
        <w:t>poměrně diskutabilní institut, který má mnoho pozitiv i negativ</w:t>
      </w:r>
      <w:r w:rsidR="00D92B2C" w:rsidRPr="00E0763E">
        <w:rPr>
          <w:rFonts w:cs="Times New Roman"/>
          <w:szCs w:val="24"/>
        </w:rPr>
        <w:t>,</w:t>
      </w:r>
      <w:r w:rsidRPr="00E0763E">
        <w:rPr>
          <w:rFonts w:cs="Times New Roman"/>
          <w:szCs w:val="24"/>
        </w:rPr>
        <w:t xml:space="preserve"> a v následujících stránkách se pokusím shrnout vešker</w:t>
      </w:r>
      <w:r w:rsidR="00D92B2C" w:rsidRPr="00E0763E">
        <w:rPr>
          <w:rFonts w:cs="Times New Roman"/>
          <w:szCs w:val="24"/>
        </w:rPr>
        <w:t>á</w:t>
      </w:r>
      <w:r w:rsidRPr="00E0763E">
        <w:rPr>
          <w:rFonts w:cs="Times New Roman"/>
          <w:szCs w:val="24"/>
        </w:rPr>
        <w:t xml:space="preserve"> pro a proti a vyjádřit především svůj vlastní postoj k jednotlivým </w:t>
      </w:r>
      <w:r w:rsidR="00511711" w:rsidRPr="00E0763E">
        <w:rPr>
          <w:rFonts w:cs="Times New Roman"/>
          <w:szCs w:val="24"/>
        </w:rPr>
        <w:t>důvodům</w:t>
      </w:r>
      <w:r w:rsidRPr="00E0763E">
        <w:rPr>
          <w:rFonts w:cs="Times New Roman"/>
          <w:szCs w:val="24"/>
        </w:rPr>
        <w:t>.</w:t>
      </w:r>
    </w:p>
    <w:p w:rsidR="002542B9" w:rsidRPr="00E0763E" w:rsidRDefault="002542B9" w:rsidP="00493247">
      <w:pPr>
        <w:spacing w:after="0" w:line="360" w:lineRule="auto"/>
        <w:ind w:firstLine="708"/>
        <w:rPr>
          <w:rFonts w:cs="Times New Roman"/>
          <w:szCs w:val="24"/>
        </w:rPr>
      </w:pPr>
      <w:r w:rsidRPr="00E0763E">
        <w:rPr>
          <w:rFonts w:cs="Times New Roman"/>
          <w:szCs w:val="24"/>
        </w:rPr>
        <w:t xml:space="preserve">Ačkoliv se jedná původem o angloamerický institut, začíná se </w:t>
      </w:r>
      <w:r w:rsidR="002356CD" w:rsidRPr="00E0763E">
        <w:rPr>
          <w:rFonts w:cs="Times New Roman"/>
          <w:szCs w:val="24"/>
        </w:rPr>
        <w:t>inspirace</w:t>
      </w:r>
      <w:r w:rsidR="00C75FB9" w:rsidRPr="00E0763E">
        <w:rPr>
          <w:rFonts w:cs="Times New Roman"/>
          <w:szCs w:val="24"/>
        </w:rPr>
        <w:t xml:space="preserve"> </w:t>
      </w:r>
      <w:r w:rsidR="002356CD" w:rsidRPr="00E0763E">
        <w:rPr>
          <w:rFonts w:cs="Times New Roman"/>
          <w:szCs w:val="24"/>
        </w:rPr>
        <w:t xml:space="preserve">pro jeho zavedení </w:t>
      </w:r>
      <w:r w:rsidRPr="00E0763E">
        <w:rPr>
          <w:rFonts w:cs="Times New Roman"/>
          <w:szCs w:val="24"/>
        </w:rPr>
        <w:t xml:space="preserve">objevovat už na </w:t>
      </w:r>
      <w:r w:rsidR="00511711" w:rsidRPr="00E0763E">
        <w:rPr>
          <w:rFonts w:cs="Times New Roman"/>
          <w:szCs w:val="24"/>
        </w:rPr>
        <w:t>počátku 70. l</w:t>
      </w:r>
      <w:r w:rsidRPr="00E0763E">
        <w:rPr>
          <w:rFonts w:cs="Times New Roman"/>
          <w:szCs w:val="24"/>
        </w:rPr>
        <w:t xml:space="preserve">et minulého století i v tradičním evropském </w:t>
      </w:r>
      <w:r w:rsidR="00511711" w:rsidRPr="00E0763E">
        <w:rPr>
          <w:rFonts w:cs="Times New Roman"/>
          <w:szCs w:val="24"/>
        </w:rPr>
        <w:t>kontinentálním</w:t>
      </w:r>
      <w:r w:rsidR="00922EF1" w:rsidRPr="00E0763E">
        <w:rPr>
          <w:rFonts w:cs="Times New Roman"/>
          <w:szCs w:val="24"/>
        </w:rPr>
        <w:t xml:space="preserve"> </w:t>
      </w:r>
      <w:r w:rsidRPr="00E0763E">
        <w:rPr>
          <w:rFonts w:cs="Times New Roman"/>
          <w:szCs w:val="24"/>
        </w:rPr>
        <w:t>právu (Ně</w:t>
      </w:r>
      <w:r w:rsidR="00EB48AB" w:rsidRPr="00E0763E">
        <w:rPr>
          <w:rFonts w:cs="Times New Roman"/>
          <w:szCs w:val="24"/>
        </w:rPr>
        <w:t>mecko</w:t>
      </w:r>
      <w:r w:rsidRPr="00E0763E">
        <w:rPr>
          <w:rFonts w:cs="Times New Roman"/>
          <w:szCs w:val="24"/>
        </w:rPr>
        <w:t>, It</w:t>
      </w:r>
      <w:r w:rsidR="00EB48AB" w:rsidRPr="00E0763E">
        <w:rPr>
          <w:rFonts w:cs="Times New Roman"/>
          <w:szCs w:val="24"/>
        </w:rPr>
        <w:t>álie</w:t>
      </w:r>
      <w:r w:rsidRPr="00E0763E">
        <w:rPr>
          <w:rFonts w:cs="Times New Roman"/>
          <w:szCs w:val="24"/>
        </w:rPr>
        <w:t>, Polsko</w:t>
      </w:r>
      <w:r w:rsidR="00EB48AB" w:rsidRPr="00E0763E">
        <w:rPr>
          <w:rFonts w:cs="Times New Roman"/>
          <w:szCs w:val="24"/>
        </w:rPr>
        <w:t>, Slovensko</w:t>
      </w:r>
      <w:r w:rsidRPr="00E0763E">
        <w:rPr>
          <w:rFonts w:cs="Times New Roman"/>
          <w:szCs w:val="24"/>
        </w:rPr>
        <w:t>) a to především z důvodů narůstající hrozby celosvětového terorismu a rozšiřu</w:t>
      </w:r>
      <w:r w:rsidR="00E1055F" w:rsidRPr="00E0763E">
        <w:rPr>
          <w:rFonts w:cs="Times New Roman"/>
          <w:szCs w:val="24"/>
        </w:rPr>
        <w:t>jící</w:t>
      </w:r>
      <w:r w:rsidRPr="00E0763E">
        <w:rPr>
          <w:rFonts w:cs="Times New Roman"/>
          <w:szCs w:val="24"/>
        </w:rPr>
        <w:t xml:space="preserve"> se organizova</w:t>
      </w:r>
      <w:r w:rsidR="00E1055F" w:rsidRPr="00E0763E">
        <w:rPr>
          <w:rFonts w:cs="Times New Roman"/>
          <w:szCs w:val="24"/>
        </w:rPr>
        <w:t>nou kriminalitou.</w:t>
      </w:r>
      <w:r w:rsidR="00E1055F" w:rsidRPr="00E0763E">
        <w:rPr>
          <w:rStyle w:val="Znakapoznpodarou"/>
          <w:rFonts w:cs="Times New Roman"/>
          <w:szCs w:val="24"/>
        </w:rPr>
        <w:footnoteReference w:id="50"/>
      </w:r>
    </w:p>
    <w:p w:rsidR="00AD5795" w:rsidRPr="00E0763E" w:rsidRDefault="00AD5795" w:rsidP="00493247">
      <w:pPr>
        <w:spacing w:after="0" w:line="360" w:lineRule="auto"/>
        <w:ind w:firstLine="708"/>
        <w:rPr>
          <w:rFonts w:cs="Times New Roman"/>
          <w:szCs w:val="24"/>
        </w:rPr>
      </w:pPr>
    </w:p>
    <w:p w:rsidR="00AA0D4C" w:rsidRPr="00E0763E" w:rsidRDefault="005977D8" w:rsidP="00DF5BEF">
      <w:pPr>
        <w:pStyle w:val="Nadpis2"/>
      </w:pPr>
      <w:bookmarkStart w:id="284" w:name="_Toc386387916"/>
      <w:r w:rsidRPr="00E0763E">
        <w:t>Důvody hovořící ve prospěch institutu</w:t>
      </w:r>
      <w:bookmarkEnd w:id="284"/>
    </w:p>
    <w:p w:rsidR="0058550F" w:rsidRPr="00E0763E" w:rsidRDefault="00AA0D4C" w:rsidP="00493247">
      <w:pPr>
        <w:spacing w:after="0" w:line="360" w:lineRule="auto"/>
        <w:ind w:firstLine="708"/>
        <w:rPr>
          <w:rFonts w:cs="Times New Roman"/>
          <w:szCs w:val="24"/>
        </w:rPr>
      </w:pPr>
      <w:r w:rsidRPr="00E0763E">
        <w:rPr>
          <w:rFonts w:cs="Times New Roman"/>
          <w:szCs w:val="24"/>
        </w:rPr>
        <w:t>Jedním z hlavních argumentů pro existenci institutu je bezesporu fakt, že je pro orgány činné v trestním řízení</w:t>
      </w:r>
      <w:r w:rsidR="002356CD" w:rsidRPr="00E0763E">
        <w:rPr>
          <w:rFonts w:cs="Times New Roman"/>
          <w:szCs w:val="24"/>
        </w:rPr>
        <w:t xml:space="preserve"> nesmírně náročné</w:t>
      </w:r>
      <w:r w:rsidRPr="00E0763E">
        <w:rPr>
          <w:rFonts w:cs="Times New Roman"/>
          <w:szCs w:val="24"/>
        </w:rPr>
        <w:t xml:space="preserve"> dokazování v případech organizovaného zločinu a to hned z několika důvodů</w:t>
      </w:r>
      <w:r w:rsidR="00423BA5" w:rsidRPr="00E0763E">
        <w:rPr>
          <w:rFonts w:cs="Times New Roman"/>
          <w:szCs w:val="24"/>
        </w:rPr>
        <w:t xml:space="preserve">. Ačkoli přesné statistiky o počtu spolupracujících obviněných neexistují, v současné době se jedná, dle </w:t>
      </w:r>
      <w:r w:rsidR="00423BA5" w:rsidRPr="00E0763E">
        <w:rPr>
          <w:rFonts w:cs="Times New Roman"/>
        </w:rPr>
        <w:t xml:space="preserve">mluvčí nejvyšších žalobců Heleny Markusové </w:t>
      </w:r>
      <w:r w:rsidR="00423BA5" w:rsidRPr="00E0763E">
        <w:rPr>
          <w:rFonts w:cs="Times New Roman"/>
          <w:szCs w:val="24"/>
        </w:rPr>
        <w:t>přibližně o d</w:t>
      </w:r>
      <w:r w:rsidR="00423BA5" w:rsidRPr="00E0763E">
        <w:rPr>
          <w:rFonts w:cs="Times New Roman"/>
        </w:rPr>
        <w:t>vě desítky</w:t>
      </w:r>
      <w:r w:rsidR="002356CD" w:rsidRPr="00E0763E">
        <w:rPr>
          <w:rFonts w:cs="Times New Roman"/>
        </w:rPr>
        <w:t xml:space="preserve"> spolupracujících obviněných</w:t>
      </w:r>
      <w:r w:rsidR="00423BA5" w:rsidRPr="00E0763E">
        <w:rPr>
          <w:rFonts w:cs="Times New Roman"/>
        </w:rPr>
        <w:t>, j</w:t>
      </w:r>
      <w:r w:rsidR="002356CD" w:rsidRPr="00E0763E">
        <w:rPr>
          <w:rFonts w:cs="Times New Roman"/>
        </w:rPr>
        <w:t>e</w:t>
      </w:r>
      <w:r w:rsidR="00423BA5" w:rsidRPr="00E0763E">
        <w:rPr>
          <w:rFonts w:cs="Times New Roman"/>
        </w:rPr>
        <w:t>ž pomáhají rozkrýt závažné kriminální kauzy. Za zmínku určitě stojí kauza exposlance Davida Ratha, či metanolová aféra a lihová mafie.</w:t>
      </w:r>
      <w:r w:rsidR="00423BA5" w:rsidRPr="00E0763E">
        <w:rPr>
          <w:rStyle w:val="Znakapoznpodarou"/>
          <w:rFonts w:cs="Times New Roman"/>
        </w:rPr>
        <w:footnoteReference w:id="51"/>
      </w:r>
    </w:p>
    <w:p w:rsidR="0058550F" w:rsidRPr="00E0763E" w:rsidRDefault="0058550F" w:rsidP="00493247">
      <w:pPr>
        <w:pStyle w:val="Nadpis3"/>
        <w:numPr>
          <w:ilvl w:val="2"/>
          <w:numId w:val="17"/>
        </w:numPr>
        <w:spacing w:line="360" w:lineRule="auto"/>
        <w:rPr>
          <w:rFonts w:cs="Times New Roman"/>
        </w:rPr>
      </w:pPr>
      <w:bookmarkStart w:id="285" w:name="_Toc386387917"/>
      <w:r w:rsidRPr="00E0763E">
        <w:rPr>
          <w:rFonts w:cs="Times New Roman"/>
        </w:rPr>
        <w:t>Složitost dokazování trestné činnosti organizované skupiny</w:t>
      </w:r>
      <w:bookmarkEnd w:id="285"/>
    </w:p>
    <w:p w:rsidR="00607B2D" w:rsidRPr="00E0763E" w:rsidRDefault="00783430" w:rsidP="00493247">
      <w:pPr>
        <w:spacing w:after="0" w:line="360" w:lineRule="auto"/>
        <w:ind w:firstLine="360"/>
        <w:rPr>
          <w:rFonts w:eastAsia="Times New Roman" w:cs="Times New Roman"/>
        </w:rPr>
      </w:pPr>
      <w:r w:rsidRPr="00E0763E">
        <w:rPr>
          <w:rFonts w:cs="Times New Roman"/>
        </w:rPr>
        <w:t xml:space="preserve">Činnost orgánů </w:t>
      </w:r>
      <w:r w:rsidR="00C224BD" w:rsidRPr="00E0763E">
        <w:rPr>
          <w:rFonts w:cs="Times New Roman"/>
        </w:rPr>
        <w:t xml:space="preserve">činných </w:t>
      </w:r>
      <w:r w:rsidRPr="00E0763E">
        <w:rPr>
          <w:rFonts w:cs="Times New Roman"/>
        </w:rPr>
        <w:t>v trestním řízení při dokazování trestné činnosti spáchané zločineckou skupinou je komplikován</w:t>
      </w:r>
      <w:r w:rsidR="002356CD" w:rsidRPr="00E0763E">
        <w:rPr>
          <w:rFonts w:cs="Times New Roman"/>
        </w:rPr>
        <w:t>a</w:t>
      </w:r>
      <w:r w:rsidRPr="00E0763E">
        <w:rPr>
          <w:rFonts w:cs="Times New Roman"/>
        </w:rPr>
        <w:t xml:space="preserve"> několika skutečnostmi. </w:t>
      </w:r>
      <w:r w:rsidR="00A611BB" w:rsidRPr="00E0763E">
        <w:rPr>
          <w:rFonts w:cs="Times New Roman"/>
        </w:rPr>
        <w:t xml:space="preserve">Problémem je </w:t>
      </w:r>
      <w:r w:rsidR="00C224BD" w:rsidRPr="00E0763E">
        <w:rPr>
          <w:rFonts w:cs="Times New Roman"/>
        </w:rPr>
        <w:t xml:space="preserve">především </w:t>
      </w:r>
      <w:r w:rsidR="00AA0D4C" w:rsidRPr="00E0763E">
        <w:rPr>
          <w:rFonts w:cs="Times New Roman"/>
        </w:rPr>
        <w:t xml:space="preserve">profesionalita </w:t>
      </w:r>
      <w:r w:rsidR="00A611BB" w:rsidRPr="00E0763E">
        <w:rPr>
          <w:rFonts w:cs="Times New Roman"/>
        </w:rPr>
        <w:t>organizované skupiny</w:t>
      </w:r>
      <w:r w:rsidR="00AA0D4C" w:rsidRPr="00E0763E">
        <w:rPr>
          <w:rFonts w:cs="Times New Roman"/>
        </w:rPr>
        <w:t xml:space="preserve">, kdy se jedná </w:t>
      </w:r>
      <w:r w:rsidR="00A611BB" w:rsidRPr="00E0763E">
        <w:rPr>
          <w:rFonts w:cs="Times New Roman"/>
        </w:rPr>
        <w:t xml:space="preserve">o profesionální zločince, kteří vyvíjí </w:t>
      </w:r>
      <w:r w:rsidR="00EB48AB" w:rsidRPr="00E0763E">
        <w:rPr>
          <w:rFonts w:cs="Times New Roman"/>
        </w:rPr>
        <w:t xml:space="preserve">tuto </w:t>
      </w:r>
      <w:r w:rsidR="00AA0D4C" w:rsidRPr="00E0763E">
        <w:rPr>
          <w:rFonts w:cs="Times New Roman"/>
        </w:rPr>
        <w:t>činnost</w:t>
      </w:r>
      <w:r w:rsidR="00EB48AB" w:rsidRPr="00E0763E">
        <w:rPr>
          <w:rFonts w:cs="Times New Roman"/>
        </w:rPr>
        <w:t xml:space="preserve"> dlouhodobě</w:t>
      </w:r>
      <w:r w:rsidR="00AA0D4C" w:rsidRPr="00E0763E">
        <w:rPr>
          <w:rFonts w:cs="Times New Roman"/>
        </w:rPr>
        <w:t>.</w:t>
      </w:r>
      <w:r w:rsidR="00C23BD9" w:rsidRPr="00E0763E">
        <w:rPr>
          <w:rFonts w:cs="Times New Roman"/>
        </w:rPr>
        <w:t xml:space="preserve"> </w:t>
      </w:r>
      <w:r w:rsidR="00EB48AB" w:rsidRPr="00E0763E">
        <w:rPr>
          <w:rFonts w:cs="Times New Roman"/>
        </w:rPr>
        <w:t>V</w:t>
      </w:r>
      <w:r w:rsidR="00607B2D" w:rsidRPr="00E0763E">
        <w:rPr>
          <w:rFonts w:eastAsia="Times New Roman" w:cs="Times New Roman"/>
        </w:rPr>
        <w:t xml:space="preserve">ěnují při své nezákonné činnosti maximální úsilí jejímu zakrytí, využívají </w:t>
      </w:r>
      <w:r w:rsidR="00A611BB" w:rsidRPr="00E0763E">
        <w:rPr>
          <w:rFonts w:eastAsia="Times New Roman" w:cs="Times New Roman"/>
        </w:rPr>
        <w:t>při ní veškeré moderní postupy a technologie</w:t>
      </w:r>
      <w:r w:rsidR="00607B2D" w:rsidRPr="00E0763E">
        <w:rPr>
          <w:rFonts w:eastAsia="Times New Roman" w:cs="Times New Roman"/>
        </w:rPr>
        <w:t>, nebrání se</w:t>
      </w:r>
      <w:r w:rsidR="00A611BB" w:rsidRPr="00E0763E">
        <w:rPr>
          <w:rFonts w:eastAsia="Times New Roman" w:cs="Times New Roman"/>
        </w:rPr>
        <w:t xml:space="preserve"> ani</w:t>
      </w:r>
      <w:r w:rsidR="00607B2D" w:rsidRPr="00E0763E">
        <w:rPr>
          <w:rFonts w:eastAsia="Times New Roman" w:cs="Times New Roman"/>
        </w:rPr>
        <w:t xml:space="preserve"> fyzické likvidaci </w:t>
      </w:r>
      <w:r w:rsidR="00A611BB" w:rsidRPr="00E0763E">
        <w:rPr>
          <w:rFonts w:eastAsia="Times New Roman" w:cs="Times New Roman"/>
        </w:rPr>
        <w:t>jim nepohodlných</w:t>
      </w:r>
      <w:r w:rsidR="00607B2D" w:rsidRPr="00E0763E">
        <w:rPr>
          <w:rFonts w:eastAsia="Times New Roman" w:cs="Times New Roman"/>
        </w:rPr>
        <w:t xml:space="preserve"> osob, </w:t>
      </w:r>
      <w:r w:rsidR="00A611BB" w:rsidRPr="00E0763E">
        <w:rPr>
          <w:rFonts w:eastAsia="Times New Roman" w:cs="Times New Roman"/>
        </w:rPr>
        <w:t>manipulují s důkazy a</w:t>
      </w:r>
      <w:r w:rsidR="000F1D0A" w:rsidRPr="00E0763E">
        <w:rPr>
          <w:rFonts w:eastAsia="Times New Roman" w:cs="Times New Roman"/>
        </w:rPr>
        <w:t xml:space="preserve"> ovlivňují či zastrašují svědky. </w:t>
      </w:r>
      <w:r w:rsidR="00607B2D" w:rsidRPr="00E0763E">
        <w:rPr>
          <w:rFonts w:eastAsia="Times New Roman" w:cs="Times New Roman"/>
        </w:rPr>
        <w:t xml:space="preserve">Organizovanému </w:t>
      </w:r>
      <w:r w:rsidR="00607B2D" w:rsidRPr="00E0763E">
        <w:rPr>
          <w:rFonts w:eastAsia="Times New Roman" w:cs="Times New Roman"/>
        </w:rPr>
        <w:lastRenderedPageBreak/>
        <w:t>zločinu mohou být nápomocné rovněž cíleně korumpované osoby působící ve státní správě, které zločince včas varují před činností bezpečnostních složek. Organizovaný zločin si je dobře vědom, že</w:t>
      </w:r>
      <w:r w:rsidR="002356CD" w:rsidRPr="00E0763E">
        <w:rPr>
          <w:rFonts w:eastAsia="Times New Roman" w:cs="Times New Roman"/>
        </w:rPr>
        <w:t>,</w:t>
      </w:r>
      <w:r w:rsidR="00607B2D" w:rsidRPr="00E0763E">
        <w:rPr>
          <w:rFonts w:eastAsia="Times New Roman" w:cs="Times New Roman"/>
        </w:rPr>
        <w:t xml:space="preserve"> má-li expandovat a působit kontinuálně, musí </w:t>
      </w:r>
      <w:r w:rsidR="002356CD" w:rsidRPr="00E0763E">
        <w:rPr>
          <w:rFonts w:eastAsia="Times New Roman" w:cs="Times New Roman"/>
        </w:rPr>
        <w:t xml:space="preserve">průběžně </w:t>
      </w:r>
      <w:r w:rsidR="00607B2D" w:rsidRPr="00E0763E">
        <w:rPr>
          <w:rFonts w:eastAsia="Times New Roman" w:cs="Times New Roman"/>
        </w:rPr>
        <w:t>činit veškerá opatření k minimalizaci rizika svého odhalení.</w:t>
      </w:r>
      <w:r w:rsidR="00A611BB" w:rsidRPr="00E0763E">
        <w:rPr>
          <w:rStyle w:val="Znakapoznpodarou"/>
          <w:rFonts w:eastAsia="Times New Roman" w:cs="Times New Roman"/>
        </w:rPr>
        <w:footnoteReference w:id="52"/>
      </w:r>
    </w:p>
    <w:p w:rsidR="00163724" w:rsidRPr="00E0763E" w:rsidRDefault="0030027F" w:rsidP="00163724">
      <w:pPr>
        <w:spacing w:after="0" w:line="360" w:lineRule="auto"/>
        <w:ind w:firstLine="360"/>
        <w:rPr>
          <w:rFonts w:cs="Times New Roman"/>
          <w:szCs w:val="24"/>
        </w:rPr>
      </w:pPr>
      <w:r w:rsidRPr="00E0763E">
        <w:rPr>
          <w:rFonts w:cs="Times New Roman"/>
          <w:szCs w:val="24"/>
        </w:rPr>
        <w:t>Jedná se t</w:t>
      </w:r>
      <w:r w:rsidR="00EB48AB" w:rsidRPr="00E0763E">
        <w:rPr>
          <w:rFonts w:cs="Times New Roman"/>
          <w:szCs w:val="24"/>
        </w:rPr>
        <w:t xml:space="preserve">aké o skupinu s propracovanou </w:t>
      </w:r>
      <w:r w:rsidRPr="00E0763E">
        <w:rPr>
          <w:rFonts w:cs="Times New Roman"/>
          <w:szCs w:val="24"/>
        </w:rPr>
        <w:t>hierarchií, kde každý plní</w:t>
      </w:r>
      <w:r w:rsidR="00EB48AB" w:rsidRPr="00E0763E">
        <w:rPr>
          <w:rFonts w:cs="Times New Roman"/>
          <w:szCs w:val="24"/>
        </w:rPr>
        <w:t xml:space="preserve"> </w:t>
      </w:r>
      <w:r w:rsidR="00FB7EEB" w:rsidRPr="00E0763E">
        <w:rPr>
          <w:rFonts w:cs="Times New Roman"/>
          <w:szCs w:val="24"/>
        </w:rPr>
        <w:t>je</w:t>
      </w:r>
      <w:r w:rsidR="00EB48AB" w:rsidRPr="00E0763E">
        <w:rPr>
          <w:rFonts w:cs="Times New Roman"/>
          <w:szCs w:val="24"/>
        </w:rPr>
        <w:t>mu svěřený</w:t>
      </w:r>
      <w:r w:rsidRPr="00E0763E">
        <w:rPr>
          <w:rFonts w:cs="Times New Roman"/>
          <w:szCs w:val="24"/>
        </w:rPr>
        <w:t xml:space="preserve"> úkol a kdy se někteří, pro ještě větší bezpečnost a míru utajení, navzájem </w:t>
      </w:r>
      <w:r w:rsidR="00EB48AB" w:rsidRPr="00E0763E">
        <w:rPr>
          <w:rFonts w:cs="Times New Roman"/>
          <w:szCs w:val="24"/>
        </w:rPr>
        <w:t>neznají</w:t>
      </w:r>
      <w:r w:rsidRPr="00E0763E">
        <w:rPr>
          <w:rFonts w:cs="Times New Roman"/>
          <w:szCs w:val="24"/>
        </w:rPr>
        <w:t xml:space="preserve">. Tedy </w:t>
      </w:r>
      <w:r w:rsidR="00EB48AB" w:rsidRPr="00E0763E">
        <w:rPr>
          <w:rFonts w:cs="Times New Roman"/>
          <w:szCs w:val="24"/>
        </w:rPr>
        <w:t>ti</w:t>
      </w:r>
      <w:r w:rsidRPr="00E0763E">
        <w:rPr>
          <w:rFonts w:cs="Times New Roman"/>
          <w:szCs w:val="24"/>
        </w:rPr>
        <w:t xml:space="preserve"> nejvýše postaven</w:t>
      </w:r>
      <w:r w:rsidR="00EB48AB" w:rsidRPr="00E0763E">
        <w:rPr>
          <w:rFonts w:cs="Times New Roman"/>
          <w:szCs w:val="24"/>
        </w:rPr>
        <w:t>í, se ještě více chrání, neboť</w:t>
      </w:r>
      <w:r w:rsidRPr="00E0763E">
        <w:rPr>
          <w:rFonts w:cs="Times New Roman"/>
          <w:szCs w:val="24"/>
        </w:rPr>
        <w:t xml:space="preserve"> v případě zatčení v hierarchii níže postavené osoby jsou tak v</w:t>
      </w:r>
      <w:r w:rsidR="00EB48AB" w:rsidRPr="00E0763E">
        <w:rPr>
          <w:rFonts w:cs="Times New Roman"/>
          <w:szCs w:val="24"/>
        </w:rPr>
        <w:t> </w:t>
      </w:r>
      <w:r w:rsidRPr="00E0763E">
        <w:rPr>
          <w:rFonts w:cs="Times New Roman"/>
          <w:szCs w:val="24"/>
        </w:rPr>
        <w:t>bezpečí</w:t>
      </w:r>
      <w:r w:rsidR="00EB48AB" w:rsidRPr="00E0763E">
        <w:rPr>
          <w:rFonts w:cs="Times New Roman"/>
          <w:szCs w:val="24"/>
        </w:rPr>
        <w:t xml:space="preserve"> před odhalením</w:t>
      </w:r>
      <w:r w:rsidRPr="00E0763E">
        <w:rPr>
          <w:rFonts w:cs="Times New Roman"/>
          <w:szCs w:val="24"/>
        </w:rPr>
        <w:t>, i kdyby se tato osoba rozhodla spolupracovat.</w:t>
      </w:r>
    </w:p>
    <w:p w:rsidR="00423BA5" w:rsidRPr="00E0763E" w:rsidRDefault="00163724" w:rsidP="00163724">
      <w:pPr>
        <w:spacing w:after="0" w:line="360" w:lineRule="auto"/>
        <w:ind w:firstLine="360"/>
        <w:rPr>
          <w:rStyle w:val="CharAttribute0"/>
          <w:rFonts w:eastAsia="Batang"/>
          <w:szCs w:val="24"/>
        </w:rPr>
      </w:pPr>
      <w:r w:rsidRPr="00E0763E">
        <w:rPr>
          <w:rFonts w:eastAsia="Times New Roman"/>
          <w:szCs w:val="24"/>
        </w:rPr>
        <w:t xml:space="preserve"> </w:t>
      </w:r>
      <w:r w:rsidR="005A7215" w:rsidRPr="00E0763E">
        <w:rPr>
          <w:rFonts w:eastAsia="Times New Roman"/>
          <w:szCs w:val="24"/>
        </w:rPr>
        <w:t>Dalším problémem při dokazování je neochota či strach obviněného vypovídat a spolupracovat při vyšetřování, a to nejen z důvodu obavy o svůj život, ale mnohdy i o</w:t>
      </w:r>
      <w:r w:rsidR="008A5505" w:rsidRPr="00E0763E">
        <w:rPr>
          <w:rFonts w:eastAsia="Times New Roman"/>
          <w:szCs w:val="24"/>
        </w:rPr>
        <w:t xml:space="preserve"> ž</w:t>
      </w:r>
      <w:r w:rsidR="005A7215" w:rsidRPr="00E0763E">
        <w:rPr>
          <w:rFonts w:eastAsia="Times New Roman"/>
          <w:szCs w:val="24"/>
        </w:rPr>
        <w:t>ivot rodiny či blízkých osob, a proto je nutné nabídnout obviněnému takové výhody a záruky, které jeho  strach či loajalitu</w:t>
      </w:r>
      <w:r w:rsidRPr="00E0763E">
        <w:rPr>
          <w:rFonts w:eastAsia="Times New Roman"/>
          <w:szCs w:val="24"/>
        </w:rPr>
        <w:t> k </w:t>
      </w:r>
      <w:r w:rsidR="005A7215" w:rsidRPr="00E0763E">
        <w:rPr>
          <w:rFonts w:eastAsia="Times New Roman"/>
          <w:szCs w:val="24"/>
        </w:rPr>
        <w:t xml:space="preserve">organizované skupině překonají. Přesto v případech profesionálních zločineckých skupin, </w:t>
      </w:r>
      <w:r w:rsidRPr="00E0763E">
        <w:rPr>
          <w:rFonts w:eastAsia="Times New Roman"/>
          <w:szCs w:val="24"/>
        </w:rPr>
        <w:t>jejichž</w:t>
      </w:r>
      <w:r w:rsidR="005A7215" w:rsidRPr="00E0763E">
        <w:rPr>
          <w:rFonts w:eastAsia="Times New Roman"/>
          <w:szCs w:val="24"/>
        </w:rPr>
        <w:t xml:space="preserve"> jednotliví členové</w:t>
      </w:r>
      <w:r w:rsidRPr="00E0763E">
        <w:rPr>
          <w:rFonts w:eastAsia="Times New Roman"/>
          <w:szCs w:val="24"/>
        </w:rPr>
        <w:t xml:space="preserve"> jsou</w:t>
      </w:r>
      <w:r w:rsidR="005A7215" w:rsidRPr="00E0763E">
        <w:rPr>
          <w:rFonts w:eastAsia="Times New Roman"/>
          <w:szCs w:val="24"/>
        </w:rPr>
        <w:t xml:space="preserve"> povinni k absolutní mlčenlivosti ohledně svých ilegálních aktivit, porušení závazku</w:t>
      </w:r>
      <w:r w:rsidRPr="00E0763E">
        <w:rPr>
          <w:rFonts w:eastAsia="Times New Roman"/>
          <w:szCs w:val="24"/>
        </w:rPr>
        <w:t xml:space="preserve"> mlčení má</w:t>
      </w:r>
      <w:r w:rsidR="005A7215" w:rsidRPr="00E0763E">
        <w:rPr>
          <w:rFonts w:eastAsia="Times New Roman"/>
          <w:szCs w:val="24"/>
        </w:rPr>
        <w:t xml:space="preserve"> často</w:t>
      </w:r>
      <w:r w:rsidRPr="00E0763E">
        <w:rPr>
          <w:rFonts w:eastAsia="Times New Roman"/>
          <w:szCs w:val="24"/>
        </w:rPr>
        <w:t> </w:t>
      </w:r>
      <w:r w:rsidR="005A7215" w:rsidRPr="00E0763E">
        <w:rPr>
          <w:rFonts w:eastAsia="Times New Roman"/>
          <w:szCs w:val="24"/>
        </w:rPr>
        <w:t>nejzávažnější důsled</w:t>
      </w:r>
      <w:r w:rsidRPr="00E0763E">
        <w:rPr>
          <w:rFonts w:eastAsia="Times New Roman"/>
          <w:szCs w:val="24"/>
        </w:rPr>
        <w:t>ek,</w:t>
      </w:r>
      <w:r w:rsidR="005A7215" w:rsidRPr="00E0763E">
        <w:rPr>
          <w:rFonts w:eastAsia="Times New Roman"/>
          <w:szCs w:val="24"/>
        </w:rPr>
        <w:t xml:space="preserve"> a to </w:t>
      </w:r>
      <w:r w:rsidRPr="00E0763E">
        <w:rPr>
          <w:rFonts w:eastAsia="Times New Roman"/>
          <w:szCs w:val="24"/>
        </w:rPr>
        <w:t>smrt</w:t>
      </w:r>
      <w:r w:rsidR="005A7215" w:rsidRPr="00E0763E">
        <w:rPr>
          <w:rFonts w:eastAsia="Times New Roman"/>
          <w:szCs w:val="24"/>
        </w:rPr>
        <w:t>, proto vyšetřující orgány nemohou očekávat, že se podaří člena zločinecké skupiny přesvědčit ke svědectví proti členům ostatním. S opačnou situací se</w:t>
      </w:r>
      <w:r w:rsidRPr="00E0763E">
        <w:rPr>
          <w:rFonts w:eastAsia="Times New Roman"/>
          <w:szCs w:val="24"/>
        </w:rPr>
        <w:t xml:space="preserve"> </w:t>
      </w:r>
      <w:r w:rsidR="005A7215" w:rsidRPr="00E0763E">
        <w:rPr>
          <w:rFonts w:eastAsia="Times New Roman"/>
          <w:szCs w:val="24"/>
        </w:rPr>
        <w:t>lze setkat při vyšetřování jednoduché skupinové kriminality, kdy jednotliví obvinění svalují vinu vzájemně jeden na druhého</w:t>
      </w:r>
      <w:r w:rsidR="002E54CD" w:rsidRPr="00E0763E">
        <w:rPr>
          <w:rFonts w:eastAsia="Times New Roman"/>
          <w:szCs w:val="24"/>
        </w:rPr>
        <w:t>.</w:t>
      </w:r>
      <w:r w:rsidR="002E54CD" w:rsidRPr="00E0763E">
        <w:rPr>
          <w:rStyle w:val="Znakapoznpodarou"/>
          <w:rFonts w:eastAsia="Times New Roman"/>
          <w:szCs w:val="24"/>
        </w:rPr>
        <w:footnoteReference w:id="53"/>
      </w:r>
    </w:p>
    <w:p w:rsidR="00511711" w:rsidRPr="00E0763E" w:rsidRDefault="00966D7C" w:rsidP="00493247">
      <w:pPr>
        <w:spacing w:after="0" w:line="360" w:lineRule="auto"/>
        <w:ind w:firstLine="348"/>
        <w:rPr>
          <w:rFonts w:cs="Times New Roman"/>
          <w:szCs w:val="24"/>
        </w:rPr>
      </w:pPr>
      <w:r w:rsidRPr="00E0763E">
        <w:rPr>
          <w:rFonts w:cs="Times New Roman"/>
          <w:szCs w:val="24"/>
        </w:rPr>
        <w:t>Rozk</w:t>
      </w:r>
      <w:r w:rsidR="00511711" w:rsidRPr="00E0763E">
        <w:rPr>
          <w:rFonts w:cs="Times New Roman"/>
          <w:szCs w:val="24"/>
        </w:rPr>
        <w:t>rývání a odhalování organizované skupiny dále komplikuje i fakt,</w:t>
      </w:r>
      <w:r w:rsidR="00FB1DE8" w:rsidRPr="00E0763E">
        <w:rPr>
          <w:rFonts w:cs="Times New Roman"/>
          <w:szCs w:val="24"/>
        </w:rPr>
        <w:t xml:space="preserve"> že </w:t>
      </w:r>
      <w:r w:rsidR="00423BA5" w:rsidRPr="00E0763E">
        <w:rPr>
          <w:rFonts w:cs="Times New Roman"/>
          <w:szCs w:val="24"/>
        </w:rPr>
        <w:t xml:space="preserve">se organizovaná skupina snaží infiltrovat </w:t>
      </w:r>
      <w:r w:rsidR="00511711" w:rsidRPr="00E0763E">
        <w:rPr>
          <w:rFonts w:cs="Times New Roman"/>
          <w:szCs w:val="24"/>
        </w:rPr>
        <w:t>do těchto skupin,</w:t>
      </w:r>
      <w:r w:rsidR="00A82D58" w:rsidRPr="00E0763E">
        <w:rPr>
          <w:rStyle w:val="Znakapoznpodarou"/>
          <w:rFonts w:cs="Times New Roman"/>
          <w:szCs w:val="24"/>
        </w:rPr>
        <w:footnoteReference w:id="54"/>
      </w:r>
      <w:r w:rsidR="00511711" w:rsidRPr="00E0763E">
        <w:rPr>
          <w:rFonts w:cs="Times New Roman"/>
          <w:szCs w:val="24"/>
        </w:rPr>
        <w:t xml:space="preserve"> stejně reaguje i organizovaná skupina, která se bude snažit o to, aby měla informace o postupu policie a jejích zamýšlených dalších postupech vedených proti ní.</w:t>
      </w:r>
    </w:p>
    <w:p w:rsidR="00423BA5" w:rsidRPr="00E0763E" w:rsidRDefault="00423BA5" w:rsidP="00493247">
      <w:pPr>
        <w:spacing w:after="0" w:line="360" w:lineRule="auto"/>
        <w:ind w:firstLine="348"/>
        <w:rPr>
          <w:rFonts w:cs="Times New Roman"/>
          <w:szCs w:val="24"/>
        </w:rPr>
      </w:pPr>
    </w:p>
    <w:p w:rsidR="00340EF7" w:rsidRPr="00E0763E" w:rsidRDefault="00340EF7" w:rsidP="00493247">
      <w:pPr>
        <w:pStyle w:val="Nadpis3"/>
        <w:numPr>
          <w:ilvl w:val="2"/>
          <w:numId w:val="17"/>
        </w:numPr>
        <w:spacing w:line="360" w:lineRule="auto"/>
        <w:rPr>
          <w:rFonts w:cs="Times New Roman"/>
        </w:rPr>
      </w:pPr>
      <w:bookmarkStart w:id="286" w:name="_Toc386387918"/>
      <w:r w:rsidRPr="00E0763E">
        <w:rPr>
          <w:rFonts w:cs="Times New Roman"/>
        </w:rPr>
        <w:t>Nákladnost</w:t>
      </w:r>
      <w:r w:rsidR="00C23BD9" w:rsidRPr="00E0763E">
        <w:rPr>
          <w:rFonts w:cs="Times New Roman"/>
        </w:rPr>
        <w:t xml:space="preserve"> a rychlost</w:t>
      </w:r>
      <w:r w:rsidRPr="00E0763E">
        <w:rPr>
          <w:rFonts w:cs="Times New Roman"/>
        </w:rPr>
        <w:t xml:space="preserve"> řízení</w:t>
      </w:r>
      <w:bookmarkEnd w:id="286"/>
    </w:p>
    <w:p w:rsidR="008670F6" w:rsidRPr="00E0763E" w:rsidRDefault="008670F6" w:rsidP="00493247">
      <w:pPr>
        <w:spacing w:after="0" w:line="360" w:lineRule="auto"/>
        <w:ind w:left="360" w:firstLine="348"/>
        <w:rPr>
          <w:rFonts w:cs="Times New Roman"/>
          <w:szCs w:val="24"/>
        </w:rPr>
      </w:pPr>
      <w:r w:rsidRPr="00E0763E">
        <w:rPr>
          <w:rFonts w:cs="Times New Roman"/>
          <w:szCs w:val="24"/>
        </w:rPr>
        <w:t>Institut spolupracujícího umožňuje bezesporu efektivní trestní řízení, jež s</w:t>
      </w:r>
      <w:r w:rsidR="00FB1DE8" w:rsidRPr="00E0763E">
        <w:rPr>
          <w:rFonts w:cs="Times New Roman"/>
          <w:szCs w:val="24"/>
        </w:rPr>
        <w:t>měřuje</w:t>
      </w:r>
      <w:r w:rsidRPr="00E0763E">
        <w:rPr>
          <w:rFonts w:cs="Times New Roman"/>
          <w:szCs w:val="24"/>
        </w:rPr>
        <w:t xml:space="preserve"> ke zmenšení </w:t>
      </w:r>
      <w:r w:rsidR="00825DEE" w:rsidRPr="00E0763E">
        <w:rPr>
          <w:rFonts w:cs="Times New Roman"/>
          <w:szCs w:val="24"/>
        </w:rPr>
        <w:t>finančních</w:t>
      </w:r>
      <w:r w:rsidRPr="00E0763E">
        <w:rPr>
          <w:rFonts w:cs="Times New Roman"/>
          <w:szCs w:val="24"/>
        </w:rPr>
        <w:t xml:space="preserve"> a také personálních prostředků</w:t>
      </w:r>
      <w:r w:rsidR="00FB1DE8" w:rsidRPr="00E0763E">
        <w:rPr>
          <w:rFonts w:cs="Times New Roman"/>
          <w:szCs w:val="24"/>
        </w:rPr>
        <w:t xml:space="preserve"> vynaložených</w:t>
      </w:r>
      <w:r w:rsidRPr="00E0763E">
        <w:rPr>
          <w:rFonts w:cs="Times New Roman"/>
          <w:szCs w:val="24"/>
        </w:rPr>
        <w:t xml:space="preserve"> </w:t>
      </w:r>
      <w:r w:rsidR="00607B2D" w:rsidRPr="00E0763E">
        <w:rPr>
          <w:rFonts w:cs="Times New Roman"/>
          <w:szCs w:val="24"/>
        </w:rPr>
        <w:t>při odhalová</w:t>
      </w:r>
      <w:r w:rsidRPr="00E0763E">
        <w:rPr>
          <w:rFonts w:cs="Times New Roman"/>
          <w:szCs w:val="24"/>
        </w:rPr>
        <w:t xml:space="preserve">ní a </w:t>
      </w:r>
      <w:r w:rsidR="00607B2D" w:rsidRPr="00E0763E">
        <w:rPr>
          <w:rFonts w:cs="Times New Roman"/>
          <w:szCs w:val="24"/>
        </w:rPr>
        <w:t>opatřování</w:t>
      </w:r>
      <w:r w:rsidRPr="00E0763E">
        <w:rPr>
          <w:rFonts w:cs="Times New Roman"/>
          <w:szCs w:val="24"/>
        </w:rPr>
        <w:t xml:space="preserve"> důkazů proti organizované skupině páchající závažnou trestnou činnost a právě za pomoc</w:t>
      </w:r>
      <w:r w:rsidR="00FB1DE8" w:rsidRPr="00E0763E">
        <w:rPr>
          <w:rFonts w:cs="Times New Roman"/>
          <w:szCs w:val="24"/>
        </w:rPr>
        <w:t>i</w:t>
      </w:r>
      <w:r w:rsidRPr="00E0763E">
        <w:rPr>
          <w:rFonts w:cs="Times New Roman"/>
          <w:szCs w:val="24"/>
        </w:rPr>
        <w:t xml:space="preserve"> spolupracujícího obviněného dochází k naplnění principu efektivnosti a velice úzce také souvisí s principem hospodárnosti</w:t>
      </w:r>
      <w:r w:rsidR="00607B2D" w:rsidRPr="00E0763E">
        <w:rPr>
          <w:rFonts w:cs="Times New Roman"/>
          <w:szCs w:val="24"/>
        </w:rPr>
        <w:t xml:space="preserve"> trestního řízení. </w:t>
      </w:r>
      <w:r w:rsidR="00B92B95" w:rsidRPr="00E0763E">
        <w:rPr>
          <w:rStyle w:val="Znakapoznpodarou"/>
          <w:rFonts w:cs="Times New Roman"/>
          <w:szCs w:val="24"/>
        </w:rPr>
        <w:footnoteReference w:id="55"/>
      </w:r>
    </w:p>
    <w:p w:rsidR="00C23BD9" w:rsidRPr="00E0763E" w:rsidRDefault="00C23BD9" w:rsidP="00493247">
      <w:pPr>
        <w:spacing w:after="0" w:line="360" w:lineRule="auto"/>
        <w:ind w:left="360" w:firstLine="348"/>
        <w:rPr>
          <w:rFonts w:cs="Times New Roman"/>
          <w:szCs w:val="24"/>
        </w:rPr>
      </w:pPr>
      <w:r w:rsidRPr="00E0763E">
        <w:rPr>
          <w:rFonts w:cs="Times New Roman"/>
          <w:szCs w:val="24"/>
        </w:rPr>
        <w:lastRenderedPageBreak/>
        <w:t xml:space="preserve">Tedy argument, že se </w:t>
      </w:r>
      <w:r w:rsidR="00D056F8" w:rsidRPr="00E0763E">
        <w:rPr>
          <w:rFonts w:cs="Times New Roman"/>
          <w:szCs w:val="24"/>
        </w:rPr>
        <w:t>zavedením tohoto institutu</w:t>
      </w:r>
      <w:r w:rsidRPr="00E0763E">
        <w:rPr>
          <w:rFonts w:cs="Times New Roman"/>
          <w:szCs w:val="24"/>
        </w:rPr>
        <w:t xml:space="preserve"> zrychlí a zefektivní dokazování, které je zvláště v případech organizované kriminality nesmírně obtížně, ba nemožné</w:t>
      </w:r>
      <w:r w:rsidR="00D056F8" w:rsidRPr="00E0763E">
        <w:rPr>
          <w:rFonts w:cs="Times New Roman"/>
          <w:szCs w:val="24"/>
        </w:rPr>
        <w:t>,</w:t>
      </w:r>
      <w:r w:rsidRPr="00E0763E">
        <w:rPr>
          <w:rFonts w:cs="Times New Roman"/>
          <w:szCs w:val="24"/>
        </w:rPr>
        <w:t xml:space="preserve"> právě díky spolupracujícímu obviněnému, který sám poskytuje informace a rozkrývá</w:t>
      </w:r>
      <w:r w:rsidR="00D056F8" w:rsidRPr="00E0763E">
        <w:rPr>
          <w:rFonts w:cs="Times New Roman"/>
          <w:szCs w:val="24"/>
        </w:rPr>
        <w:t xml:space="preserve"> trestnou</w:t>
      </w:r>
      <w:r w:rsidRPr="00E0763E">
        <w:rPr>
          <w:rFonts w:cs="Times New Roman"/>
          <w:szCs w:val="24"/>
        </w:rPr>
        <w:t xml:space="preserve"> činnost, </w:t>
      </w:r>
      <w:r w:rsidR="00D056F8" w:rsidRPr="00E0763E">
        <w:rPr>
          <w:rFonts w:cs="Times New Roman"/>
          <w:szCs w:val="24"/>
        </w:rPr>
        <w:t>považuji za velice</w:t>
      </w:r>
      <w:r w:rsidRPr="00E0763E">
        <w:rPr>
          <w:rFonts w:cs="Times New Roman"/>
          <w:szCs w:val="24"/>
        </w:rPr>
        <w:t xml:space="preserve"> důležit</w:t>
      </w:r>
      <w:r w:rsidR="00D056F8" w:rsidRPr="00E0763E">
        <w:rPr>
          <w:rFonts w:cs="Times New Roman"/>
          <w:szCs w:val="24"/>
        </w:rPr>
        <w:t>ý</w:t>
      </w:r>
      <w:r w:rsidRPr="00E0763E">
        <w:rPr>
          <w:rFonts w:cs="Times New Roman"/>
          <w:szCs w:val="24"/>
        </w:rPr>
        <w:t>.</w:t>
      </w:r>
    </w:p>
    <w:p w:rsidR="00C23BD9" w:rsidRPr="00E0763E" w:rsidRDefault="00C23BD9" w:rsidP="00493247">
      <w:pPr>
        <w:spacing w:after="0" w:line="360" w:lineRule="auto"/>
        <w:ind w:left="360" w:firstLine="348"/>
        <w:rPr>
          <w:rFonts w:cs="Times New Roman"/>
          <w:szCs w:val="24"/>
        </w:rPr>
      </w:pPr>
    </w:p>
    <w:p w:rsidR="005977D8" w:rsidRPr="00E0763E" w:rsidRDefault="005977D8" w:rsidP="00DF5BEF">
      <w:pPr>
        <w:pStyle w:val="Nadpis2"/>
      </w:pPr>
      <w:bookmarkStart w:id="287" w:name="_Toc386387919"/>
      <w:r w:rsidRPr="00E0763E">
        <w:t>Argumenty hovořící v neprospěch institutu</w:t>
      </w:r>
      <w:bookmarkEnd w:id="287"/>
    </w:p>
    <w:p w:rsidR="0030027F" w:rsidRPr="00E0763E" w:rsidRDefault="006B1D20" w:rsidP="00493247">
      <w:pPr>
        <w:spacing w:after="0" w:line="360" w:lineRule="auto"/>
        <w:ind w:left="360" w:firstLine="348"/>
        <w:rPr>
          <w:rFonts w:cs="Times New Roman"/>
          <w:szCs w:val="24"/>
        </w:rPr>
      </w:pPr>
      <w:r w:rsidRPr="00E0763E">
        <w:rPr>
          <w:rFonts w:cs="Times New Roman"/>
          <w:szCs w:val="24"/>
        </w:rPr>
        <w:t>Jak jsem již zmínila v úvodu této práce, institut spolupracujícího obviněného je velice diskutab</w:t>
      </w:r>
      <w:r w:rsidR="00607B2D" w:rsidRPr="00E0763E">
        <w:rPr>
          <w:rFonts w:cs="Times New Roman"/>
          <w:szCs w:val="24"/>
        </w:rPr>
        <w:t xml:space="preserve">ilní téma, má své výhody a nevýhody, v následující části práce se budu věnovat </w:t>
      </w:r>
      <w:r w:rsidR="00872EA0" w:rsidRPr="00E0763E">
        <w:rPr>
          <w:rFonts w:cs="Times New Roman"/>
          <w:szCs w:val="24"/>
        </w:rPr>
        <w:t>nejčastěji uváděným nedostatkům</w:t>
      </w:r>
      <w:r w:rsidR="00A82D58" w:rsidRPr="00E0763E">
        <w:rPr>
          <w:rFonts w:cs="Times New Roman"/>
          <w:szCs w:val="24"/>
        </w:rPr>
        <w:t>.</w:t>
      </w:r>
    </w:p>
    <w:p w:rsidR="00A2502A" w:rsidRPr="00E0763E" w:rsidRDefault="00A2502A" w:rsidP="00493247">
      <w:pPr>
        <w:spacing w:after="0" w:line="360" w:lineRule="auto"/>
        <w:ind w:left="360" w:firstLine="348"/>
        <w:rPr>
          <w:rFonts w:cs="Times New Roman"/>
          <w:szCs w:val="24"/>
        </w:rPr>
      </w:pPr>
    </w:p>
    <w:p w:rsidR="00A2502A" w:rsidRPr="00E0763E" w:rsidRDefault="00A2502A" w:rsidP="00493247">
      <w:pPr>
        <w:pStyle w:val="Nadpis3"/>
        <w:numPr>
          <w:ilvl w:val="2"/>
          <w:numId w:val="17"/>
        </w:numPr>
        <w:spacing w:line="360" w:lineRule="auto"/>
        <w:rPr>
          <w:rFonts w:cs="Times New Roman"/>
        </w:rPr>
      </w:pPr>
      <w:bookmarkStart w:id="288" w:name="_Toc386387920"/>
      <w:r w:rsidRPr="00E0763E">
        <w:rPr>
          <w:rFonts w:cs="Times New Roman"/>
        </w:rPr>
        <w:t>Důvěryhodnost osoby spolupracujícího obviněného</w:t>
      </w:r>
      <w:bookmarkEnd w:id="288"/>
    </w:p>
    <w:p w:rsidR="00744FEC" w:rsidRPr="00E0763E" w:rsidRDefault="00A82D58" w:rsidP="00493247">
      <w:pPr>
        <w:spacing w:after="0" w:line="360" w:lineRule="auto"/>
        <w:ind w:left="360" w:firstLine="348"/>
        <w:rPr>
          <w:rFonts w:cs="Times New Roman"/>
          <w:szCs w:val="24"/>
        </w:rPr>
      </w:pPr>
      <w:r w:rsidRPr="00E0763E">
        <w:rPr>
          <w:rFonts w:cs="Times New Roman"/>
          <w:szCs w:val="24"/>
        </w:rPr>
        <w:t>Velice často se diskutuje o v</w:t>
      </w:r>
      <w:r w:rsidR="006F7378" w:rsidRPr="00E0763E">
        <w:rPr>
          <w:rFonts w:cs="Times New Roman"/>
          <w:szCs w:val="24"/>
        </w:rPr>
        <w:t>ěrohodnosti výpovědi spolupracujícího obviněného</w:t>
      </w:r>
      <w:r w:rsidRPr="00E0763E">
        <w:rPr>
          <w:rFonts w:cs="Times New Roman"/>
          <w:szCs w:val="24"/>
        </w:rPr>
        <w:t>.</w:t>
      </w:r>
      <w:r w:rsidR="00C75FB9" w:rsidRPr="00E0763E">
        <w:rPr>
          <w:rFonts w:cs="Times New Roman"/>
          <w:szCs w:val="24"/>
        </w:rPr>
        <w:t xml:space="preserve"> </w:t>
      </w:r>
      <w:r w:rsidR="0030027F" w:rsidRPr="00E0763E">
        <w:rPr>
          <w:rFonts w:cs="Times New Roman"/>
          <w:szCs w:val="24"/>
        </w:rPr>
        <w:t>Jak ve s</w:t>
      </w:r>
      <w:r w:rsidR="00EE3B70" w:rsidRPr="00E0763E">
        <w:rPr>
          <w:rFonts w:cs="Times New Roman"/>
          <w:szCs w:val="24"/>
        </w:rPr>
        <w:t>vém článku uvádí J. Kuchta j</w:t>
      </w:r>
      <w:r w:rsidR="0030027F" w:rsidRPr="00E0763E">
        <w:rPr>
          <w:rFonts w:cs="Times New Roman"/>
          <w:szCs w:val="24"/>
        </w:rPr>
        <w:t xml:space="preserve">edná se mnohdy o osoby s dlouholetou kriminální minulostí, </w:t>
      </w:r>
      <w:r w:rsidR="00181C12" w:rsidRPr="00E0763E">
        <w:rPr>
          <w:rFonts w:cs="Times New Roman"/>
          <w:szCs w:val="24"/>
        </w:rPr>
        <w:t xml:space="preserve">o osoby s pohnutou morálkou, osoby, které se mohou snažit za každou cenu </w:t>
      </w:r>
      <w:r w:rsidRPr="00E0763E">
        <w:rPr>
          <w:rFonts w:cs="Times New Roman"/>
          <w:szCs w:val="24"/>
        </w:rPr>
        <w:t>sam</w:t>
      </w:r>
      <w:r w:rsidR="00D056F8" w:rsidRPr="00E0763E">
        <w:rPr>
          <w:rFonts w:cs="Times New Roman"/>
          <w:szCs w:val="24"/>
        </w:rPr>
        <w:t>y</w:t>
      </w:r>
      <w:r w:rsidRPr="00E0763E">
        <w:rPr>
          <w:rFonts w:cs="Times New Roman"/>
          <w:szCs w:val="24"/>
        </w:rPr>
        <w:t xml:space="preserve"> sebe </w:t>
      </w:r>
      <w:r w:rsidR="00181C12" w:rsidRPr="00E0763E">
        <w:rPr>
          <w:rFonts w:cs="Times New Roman"/>
          <w:szCs w:val="24"/>
        </w:rPr>
        <w:t>prezentovat téměř</w:t>
      </w:r>
      <w:r w:rsidR="00D056F8" w:rsidRPr="00E0763E">
        <w:rPr>
          <w:rFonts w:cs="Times New Roman"/>
          <w:szCs w:val="24"/>
        </w:rPr>
        <w:t xml:space="preserve"> jako</w:t>
      </w:r>
      <w:r w:rsidR="00181C12" w:rsidRPr="00E0763E">
        <w:rPr>
          <w:rFonts w:cs="Times New Roman"/>
          <w:szCs w:val="24"/>
        </w:rPr>
        <w:t xml:space="preserve"> „oběti“ organizované skupiny, s jediným záměrem a to získat pro sebe co nejlepší postavení.</w:t>
      </w:r>
      <w:r w:rsidR="00463DD8" w:rsidRPr="00E0763E">
        <w:rPr>
          <w:rFonts w:cs="Times New Roman"/>
          <w:szCs w:val="24"/>
        </w:rPr>
        <w:t xml:space="preserve"> </w:t>
      </w:r>
      <w:r w:rsidR="00D056F8" w:rsidRPr="00E0763E">
        <w:rPr>
          <w:rFonts w:cs="Times New Roman"/>
          <w:szCs w:val="24"/>
        </w:rPr>
        <w:t>Mohou</w:t>
      </w:r>
      <w:r w:rsidR="00C75FB9" w:rsidRPr="00E0763E">
        <w:rPr>
          <w:rFonts w:cs="Times New Roman"/>
          <w:szCs w:val="24"/>
        </w:rPr>
        <w:t xml:space="preserve"> </w:t>
      </w:r>
      <w:r w:rsidR="00463DD8" w:rsidRPr="00E0763E">
        <w:rPr>
          <w:rFonts w:cs="Times New Roman"/>
          <w:szCs w:val="24"/>
        </w:rPr>
        <w:t>se</w:t>
      </w:r>
      <w:r w:rsidR="00D056F8" w:rsidRPr="00E0763E">
        <w:rPr>
          <w:rFonts w:cs="Times New Roman"/>
          <w:szCs w:val="24"/>
        </w:rPr>
        <w:t xml:space="preserve"> snažit</w:t>
      </w:r>
      <w:r w:rsidR="00463DD8" w:rsidRPr="00E0763E">
        <w:rPr>
          <w:rFonts w:cs="Times New Roman"/>
          <w:szCs w:val="24"/>
        </w:rPr>
        <w:t xml:space="preserve"> své </w:t>
      </w:r>
      <w:r w:rsidRPr="00E0763E">
        <w:rPr>
          <w:rFonts w:cs="Times New Roman"/>
          <w:szCs w:val="24"/>
        </w:rPr>
        <w:t>postavení</w:t>
      </w:r>
      <w:r w:rsidR="00463DD8" w:rsidRPr="00E0763E">
        <w:rPr>
          <w:rFonts w:cs="Times New Roman"/>
          <w:szCs w:val="24"/>
        </w:rPr>
        <w:t xml:space="preserve"> v organizované skupině bagatelizovat, či zatajovat vlastní podíl na trestné činnosti v neprospěch jiných osob.</w:t>
      </w:r>
      <w:r w:rsidR="00EE3B70" w:rsidRPr="00E0763E">
        <w:rPr>
          <w:rFonts w:cs="Times New Roman"/>
          <w:szCs w:val="24"/>
        </w:rPr>
        <w:t xml:space="preserve"> </w:t>
      </w:r>
      <w:r w:rsidR="00D056F8" w:rsidRPr="00E0763E">
        <w:rPr>
          <w:rFonts w:cs="Times New Roman"/>
          <w:szCs w:val="24"/>
        </w:rPr>
        <w:t>V důsledku toho</w:t>
      </w:r>
      <w:r w:rsidR="00463DD8" w:rsidRPr="00E0763E">
        <w:rPr>
          <w:rFonts w:cs="Times New Roman"/>
          <w:szCs w:val="24"/>
        </w:rPr>
        <w:t xml:space="preserve"> </w:t>
      </w:r>
      <w:r w:rsidR="00EE3B70" w:rsidRPr="00E0763E">
        <w:rPr>
          <w:rFonts w:cs="Times New Roman"/>
          <w:szCs w:val="24"/>
        </w:rPr>
        <w:t>se stává výpověď spolupracujícího obviněného málo důvěryhodná</w:t>
      </w:r>
      <w:r w:rsidR="00D056F8" w:rsidRPr="00E0763E">
        <w:rPr>
          <w:rFonts w:cs="Times New Roman"/>
          <w:szCs w:val="24"/>
        </w:rPr>
        <w:t>.</w:t>
      </w:r>
      <w:r w:rsidR="00463DD8" w:rsidRPr="00E0763E">
        <w:rPr>
          <w:rStyle w:val="Znakapoznpodarou"/>
          <w:rFonts w:cs="Times New Roman"/>
          <w:szCs w:val="24"/>
        </w:rPr>
        <w:footnoteReference w:id="56"/>
      </w:r>
      <w:r w:rsidR="00463DD8" w:rsidRPr="00E0763E">
        <w:rPr>
          <w:rFonts w:cs="Times New Roman"/>
          <w:szCs w:val="24"/>
        </w:rPr>
        <w:t xml:space="preserve"> </w:t>
      </w:r>
      <w:r w:rsidR="00181C12" w:rsidRPr="00E0763E">
        <w:rPr>
          <w:rFonts w:cs="Times New Roman"/>
          <w:szCs w:val="24"/>
        </w:rPr>
        <w:t xml:space="preserve">S tímto argumentem se samozřejmě nedá nesouhlasit, je nutné si uvědomit veškerá rizika, která taková výpověď spolupracujícího obviněného může přinést. Ať už je to snaha vyobrazit sám sebe jako člověka téměř bez viny a naopak zveličovat vinu </w:t>
      </w:r>
      <w:r w:rsidR="00173D84" w:rsidRPr="00E0763E">
        <w:rPr>
          <w:rFonts w:cs="Times New Roman"/>
          <w:szCs w:val="24"/>
        </w:rPr>
        <w:t>druhých, popisovat</w:t>
      </w:r>
      <w:r w:rsidR="00181C12" w:rsidRPr="00E0763E">
        <w:rPr>
          <w:rFonts w:cs="Times New Roman"/>
          <w:szCs w:val="24"/>
        </w:rPr>
        <w:t xml:space="preserve"> situace tak, aby se co </w:t>
      </w:r>
      <w:r w:rsidR="00173D84" w:rsidRPr="00E0763E">
        <w:rPr>
          <w:rFonts w:cs="Times New Roman"/>
          <w:szCs w:val="24"/>
        </w:rPr>
        <w:t>ne</w:t>
      </w:r>
      <w:r w:rsidR="00181C12" w:rsidRPr="00E0763E">
        <w:rPr>
          <w:rFonts w:cs="Times New Roman"/>
          <w:szCs w:val="24"/>
        </w:rPr>
        <w:t>j</w:t>
      </w:r>
      <w:r w:rsidR="00173D84" w:rsidRPr="00E0763E">
        <w:rPr>
          <w:rFonts w:cs="Times New Roman"/>
          <w:szCs w:val="24"/>
        </w:rPr>
        <w:t>v</w:t>
      </w:r>
      <w:r w:rsidR="00181C12" w:rsidRPr="00E0763E">
        <w:rPr>
          <w:rFonts w:cs="Times New Roman"/>
          <w:szCs w:val="24"/>
        </w:rPr>
        <w:t>íce zavděčil orgánů</w:t>
      </w:r>
      <w:r w:rsidR="00D056F8" w:rsidRPr="00E0763E">
        <w:rPr>
          <w:rFonts w:cs="Times New Roman"/>
          <w:szCs w:val="24"/>
        </w:rPr>
        <w:t>m</w:t>
      </w:r>
      <w:r w:rsidR="00181C12" w:rsidRPr="00E0763E">
        <w:rPr>
          <w:rFonts w:cs="Times New Roman"/>
          <w:szCs w:val="24"/>
        </w:rPr>
        <w:t xml:space="preserve"> činným v trestním řízení, kdy v „zápalu“ své výpovědi se</w:t>
      </w:r>
      <w:r w:rsidR="00D056F8" w:rsidRPr="00E0763E">
        <w:rPr>
          <w:rFonts w:cs="Times New Roman"/>
          <w:szCs w:val="24"/>
        </w:rPr>
        <w:t xml:space="preserve"> obviněný</w:t>
      </w:r>
      <w:r w:rsidR="00181C12" w:rsidRPr="00E0763E">
        <w:rPr>
          <w:rFonts w:cs="Times New Roman"/>
          <w:szCs w:val="24"/>
        </w:rPr>
        <w:t xml:space="preserve"> může již značně odchýlit od pravdy a reality a pak, dle mého názoru, takov</w:t>
      </w:r>
      <w:r w:rsidR="00173D84" w:rsidRPr="00E0763E">
        <w:rPr>
          <w:rFonts w:cs="Times New Roman"/>
          <w:szCs w:val="24"/>
        </w:rPr>
        <w:t>á</w:t>
      </w:r>
      <w:r w:rsidR="00181C12" w:rsidRPr="00E0763E">
        <w:rPr>
          <w:rFonts w:cs="Times New Roman"/>
          <w:szCs w:val="24"/>
        </w:rPr>
        <w:t xml:space="preserve"> „spolupráce“ </w:t>
      </w:r>
      <w:r w:rsidRPr="00E0763E">
        <w:rPr>
          <w:rFonts w:cs="Times New Roman"/>
          <w:szCs w:val="24"/>
        </w:rPr>
        <w:t xml:space="preserve">ztrácí smysl. </w:t>
      </w:r>
      <w:r w:rsidR="00181C12" w:rsidRPr="00E0763E">
        <w:rPr>
          <w:rFonts w:cs="Times New Roman"/>
          <w:szCs w:val="24"/>
        </w:rPr>
        <w:t>Vyvstává tedy otázka, do jaké míry lze brát svědeckou výpověď spolupracujícího obviněného za pravdivou a postavit na ní obžalobu</w:t>
      </w:r>
      <w:r w:rsidR="008056D8" w:rsidRPr="00E0763E">
        <w:rPr>
          <w:rFonts w:cs="Times New Roman"/>
          <w:szCs w:val="24"/>
        </w:rPr>
        <w:t xml:space="preserve">. Dle judikatury je výpověď </w:t>
      </w:r>
      <w:r w:rsidR="008056D8" w:rsidRPr="00E0763E">
        <w:rPr>
          <w:rFonts w:cs="Times New Roman"/>
        </w:rPr>
        <w:t xml:space="preserve">spolupracujícího obviněného potřeba považovat za důkaz ve smyslu § 89 odst. 2 </w:t>
      </w:r>
      <w:r w:rsidRPr="00E0763E">
        <w:rPr>
          <w:rFonts w:cs="Times New Roman"/>
        </w:rPr>
        <w:t>TŘ</w:t>
      </w:r>
      <w:r w:rsidR="008056D8" w:rsidRPr="00E0763E">
        <w:rPr>
          <w:rFonts w:cs="Times New Roman"/>
        </w:rPr>
        <w:t>. K hodnocení takového důkazu musí soud přistupovat zvláště pečlivě za situace, kdy se v konkrétní věci jedná o stěžejní důkaz vůči ostatním spoluobviněným. V rámci tohoto hodnocení se přihlédne především k motivaci spoluobviněného k výpovědi a k tomu, zda tato výpověď není jen účelová</w:t>
      </w:r>
      <w:r w:rsidR="00D056F8" w:rsidRPr="00E0763E">
        <w:rPr>
          <w:rFonts w:cs="Times New Roman"/>
        </w:rPr>
        <w:t>.</w:t>
      </w:r>
      <w:r w:rsidR="008056D8" w:rsidRPr="00E0763E">
        <w:rPr>
          <w:rStyle w:val="Znakapoznpodarou"/>
          <w:rFonts w:cs="Times New Roman"/>
        </w:rPr>
        <w:footnoteReference w:id="57"/>
      </w:r>
      <w:r w:rsidR="008056D8" w:rsidRPr="00E0763E">
        <w:rPr>
          <w:rFonts w:cs="Times New Roman"/>
        </w:rPr>
        <w:t xml:space="preserve"> </w:t>
      </w:r>
      <w:r w:rsidR="00D056F8" w:rsidRPr="00E0763E">
        <w:rPr>
          <w:rFonts w:cs="Times New Roman"/>
        </w:rPr>
        <w:t>Novela</w:t>
      </w:r>
      <w:r w:rsidR="00E857A1" w:rsidRPr="00E0763E">
        <w:rPr>
          <w:rFonts w:cs="Times New Roman"/>
          <w:szCs w:val="24"/>
        </w:rPr>
        <w:t xml:space="preserve"> </w:t>
      </w:r>
      <w:r w:rsidR="00E857A1" w:rsidRPr="00E0763E">
        <w:rPr>
          <w:rFonts w:cs="Times New Roman"/>
          <w:szCs w:val="24"/>
        </w:rPr>
        <w:lastRenderedPageBreak/>
        <w:t>stanovila, že již není nezbytné, aby se spolupracující obviněný dopustil zvlášť závažného trestného činu, tedy</w:t>
      </w:r>
      <w:r w:rsidR="00401FBC" w:rsidRPr="00E0763E">
        <w:rPr>
          <w:rFonts w:cs="Times New Roman"/>
          <w:szCs w:val="24"/>
        </w:rPr>
        <w:t xml:space="preserve"> </w:t>
      </w:r>
      <w:r w:rsidR="00E857A1" w:rsidRPr="00E0763E">
        <w:rPr>
          <w:rFonts w:cs="Times New Roman"/>
          <w:szCs w:val="24"/>
        </w:rPr>
        <w:t xml:space="preserve">takového úmyslného trestného činu, </w:t>
      </w:r>
      <w:r w:rsidR="00D056F8" w:rsidRPr="00E0763E">
        <w:rPr>
          <w:rFonts w:cs="Times New Roman"/>
          <w:szCs w:val="24"/>
        </w:rPr>
        <w:t>za nějž</w:t>
      </w:r>
      <w:r w:rsidR="00E857A1" w:rsidRPr="00E0763E">
        <w:rPr>
          <w:rFonts w:cs="Times New Roman"/>
          <w:szCs w:val="24"/>
        </w:rPr>
        <w:t xml:space="preserve"> trestní zákon stanoví trest odnětí svobody s horní hranicí trestní sazby nejméně deset let, tedy postačí, že se dopustil </w:t>
      </w:r>
      <w:r w:rsidRPr="00E0763E">
        <w:rPr>
          <w:rFonts w:cs="Times New Roman"/>
          <w:szCs w:val="24"/>
        </w:rPr>
        <w:t xml:space="preserve">jakéhokoli </w:t>
      </w:r>
      <w:r w:rsidR="00E857A1" w:rsidRPr="00E0763E">
        <w:rPr>
          <w:rFonts w:cs="Times New Roman"/>
          <w:szCs w:val="24"/>
        </w:rPr>
        <w:t>trestného činu,</w:t>
      </w:r>
      <w:r w:rsidRPr="00E0763E">
        <w:rPr>
          <w:rFonts w:cs="Times New Roman"/>
          <w:szCs w:val="24"/>
        </w:rPr>
        <w:t xml:space="preserve"> nikoli ale přečinu,</w:t>
      </w:r>
      <w:r w:rsidR="00E857A1" w:rsidRPr="00E0763E">
        <w:rPr>
          <w:rFonts w:cs="Times New Roman"/>
          <w:szCs w:val="24"/>
        </w:rPr>
        <w:t xml:space="preserve"> tímto se </w:t>
      </w:r>
      <w:r w:rsidRPr="00E0763E">
        <w:rPr>
          <w:rFonts w:cs="Times New Roman"/>
          <w:szCs w:val="24"/>
        </w:rPr>
        <w:t>tedy výrazně</w:t>
      </w:r>
      <w:r w:rsidR="00E857A1" w:rsidRPr="00E0763E">
        <w:rPr>
          <w:rFonts w:cs="Times New Roman"/>
          <w:szCs w:val="24"/>
        </w:rPr>
        <w:t xml:space="preserve"> zvětšil okruh obviněných, na které dopadá tento institut a s tím je spojen i </w:t>
      </w:r>
      <w:r w:rsidR="00722907" w:rsidRPr="00E0763E">
        <w:rPr>
          <w:rFonts w:cs="Times New Roman"/>
          <w:szCs w:val="24"/>
        </w:rPr>
        <w:t>rozmanitější okruh</w:t>
      </w:r>
      <w:r w:rsidRPr="00E0763E">
        <w:rPr>
          <w:rFonts w:cs="Times New Roman"/>
          <w:szCs w:val="24"/>
        </w:rPr>
        <w:t xml:space="preserve"> pachatelů. Domnívám se, že</w:t>
      </w:r>
      <w:r w:rsidR="00E857A1" w:rsidRPr="00E0763E">
        <w:rPr>
          <w:rFonts w:cs="Times New Roman"/>
          <w:szCs w:val="24"/>
        </w:rPr>
        <w:t xml:space="preserve"> </w:t>
      </w:r>
      <w:r w:rsidR="00722907" w:rsidRPr="00E0763E">
        <w:rPr>
          <w:rFonts w:cs="Times New Roman"/>
          <w:szCs w:val="24"/>
        </w:rPr>
        <w:t>je na místě</w:t>
      </w:r>
      <w:r w:rsidR="00E857A1" w:rsidRPr="00E0763E">
        <w:rPr>
          <w:rFonts w:cs="Times New Roman"/>
          <w:szCs w:val="24"/>
        </w:rPr>
        <w:t xml:space="preserve"> velká míra obezřetnosti ohledně věrohodnosti výpovědi spolupracujícího obviněného.</w:t>
      </w:r>
      <w:r w:rsidR="006B1D20" w:rsidRPr="00E0763E">
        <w:rPr>
          <w:rFonts w:cs="Times New Roman"/>
          <w:szCs w:val="24"/>
        </w:rPr>
        <w:t xml:space="preserve"> K</w:t>
      </w:r>
      <w:r w:rsidR="00173D84" w:rsidRPr="00E0763E">
        <w:rPr>
          <w:rFonts w:cs="Times New Roman"/>
          <w:szCs w:val="24"/>
        </w:rPr>
        <w:t>ritizovan</w:t>
      </w:r>
      <w:r w:rsidRPr="00E0763E">
        <w:rPr>
          <w:rFonts w:cs="Times New Roman"/>
          <w:szCs w:val="24"/>
        </w:rPr>
        <w:t>á</w:t>
      </w:r>
      <w:r w:rsidR="00173D84" w:rsidRPr="00E0763E">
        <w:rPr>
          <w:rFonts w:cs="Times New Roman"/>
          <w:szCs w:val="24"/>
        </w:rPr>
        <w:t xml:space="preserve"> je taktéž </w:t>
      </w:r>
      <w:r w:rsidR="006B1D20" w:rsidRPr="00E0763E">
        <w:rPr>
          <w:rFonts w:cs="Times New Roman"/>
          <w:szCs w:val="24"/>
        </w:rPr>
        <w:t>skutečnost</w:t>
      </w:r>
      <w:r w:rsidR="00173D84" w:rsidRPr="00E0763E">
        <w:rPr>
          <w:rFonts w:cs="Times New Roman"/>
          <w:szCs w:val="24"/>
        </w:rPr>
        <w:t>, že</w:t>
      </w:r>
      <w:r w:rsidR="00401FBC" w:rsidRPr="00E0763E">
        <w:rPr>
          <w:rFonts w:cs="Times New Roman"/>
          <w:szCs w:val="24"/>
        </w:rPr>
        <w:t xml:space="preserve"> </w:t>
      </w:r>
      <w:r w:rsidR="00173D84" w:rsidRPr="00E0763E">
        <w:rPr>
          <w:rFonts w:cs="Times New Roman"/>
          <w:szCs w:val="24"/>
        </w:rPr>
        <w:t>se z obviněného stává svědek, čímž se mění jeho procesní role.</w:t>
      </w:r>
    </w:p>
    <w:p w:rsidR="00173D84" w:rsidRPr="00E0763E" w:rsidRDefault="00173D84" w:rsidP="00493247">
      <w:pPr>
        <w:autoSpaceDE w:val="0"/>
        <w:autoSpaceDN w:val="0"/>
        <w:adjustRightInd w:val="0"/>
        <w:spacing w:after="0" w:line="360" w:lineRule="auto"/>
        <w:ind w:firstLine="360"/>
        <w:rPr>
          <w:rFonts w:cs="Times New Roman"/>
          <w:szCs w:val="24"/>
        </w:rPr>
      </w:pPr>
    </w:p>
    <w:p w:rsidR="00A2502A" w:rsidRPr="00E0763E" w:rsidRDefault="00A2502A" w:rsidP="00493247">
      <w:pPr>
        <w:pStyle w:val="Nadpis3"/>
        <w:numPr>
          <w:ilvl w:val="2"/>
          <w:numId w:val="17"/>
        </w:numPr>
        <w:spacing w:line="360" w:lineRule="auto"/>
        <w:rPr>
          <w:rFonts w:cs="Times New Roman"/>
        </w:rPr>
      </w:pPr>
      <w:bookmarkStart w:id="289" w:name="_Toc386387921"/>
      <w:r w:rsidRPr="00E0763E">
        <w:rPr>
          <w:rFonts w:cs="Times New Roman"/>
        </w:rPr>
        <w:t>Porušení ústavních principů</w:t>
      </w:r>
      <w:bookmarkEnd w:id="289"/>
    </w:p>
    <w:p w:rsidR="00623B22" w:rsidRPr="00E0763E" w:rsidRDefault="00623B22" w:rsidP="00493247">
      <w:pPr>
        <w:spacing w:after="0" w:line="360" w:lineRule="auto"/>
        <w:rPr>
          <w:rFonts w:cs="Times New Roman"/>
          <w:szCs w:val="24"/>
        </w:rPr>
      </w:pPr>
      <w:r w:rsidRPr="00E0763E">
        <w:rPr>
          <w:rFonts w:cs="Times New Roman"/>
          <w:szCs w:val="24"/>
        </w:rPr>
        <w:tab/>
      </w:r>
      <w:r w:rsidR="00232C0E" w:rsidRPr="00E0763E">
        <w:rPr>
          <w:rFonts w:cs="Times New Roman"/>
          <w:szCs w:val="24"/>
        </w:rPr>
        <w:t>J</w:t>
      </w:r>
      <w:r w:rsidRPr="00E0763E">
        <w:rPr>
          <w:rFonts w:cs="Times New Roman"/>
          <w:szCs w:val="24"/>
        </w:rPr>
        <w:t xml:space="preserve">eden z často kritizovaných nedostatků institutu spolupracujícího obviněného je porušení některých ústavních principů. Uváděna je především zásada rovnosti občanů před zákonem, která je stanovena v čl. 1 </w:t>
      </w:r>
      <w:proofErr w:type="spellStart"/>
      <w:r w:rsidRPr="00E0763E">
        <w:rPr>
          <w:rFonts w:cs="Times New Roman"/>
          <w:szCs w:val="24"/>
        </w:rPr>
        <w:t>LZPS</w:t>
      </w:r>
      <w:proofErr w:type="spellEnd"/>
      <w:r w:rsidRPr="00E0763E">
        <w:rPr>
          <w:rFonts w:cs="Times New Roman"/>
          <w:szCs w:val="24"/>
        </w:rPr>
        <w:t xml:space="preserve"> (Lidé jsou svobodní a rovní v důstojnosti i v</w:t>
      </w:r>
      <w:r w:rsidR="00232C0E" w:rsidRPr="00E0763E">
        <w:rPr>
          <w:rFonts w:cs="Times New Roman"/>
          <w:szCs w:val="24"/>
        </w:rPr>
        <w:t> </w:t>
      </w:r>
      <w:r w:rsidRPr="00E0763E">
        <w:rPr>
          <w:rFonts w:cs="Times New Roman"/>
          <w:szCs w:val="24"/>
        </w:rPr>
        <w:t>právech</w:t>
      </w:r>
      <w:r w:rsidR="00232C0E" w:rsidRPr="00E0763E">
        <w:rPr>
          <w:rFonts w:cs="Times New Roman"/>
          <w:szCs w:val="24"/>
        </w:rPr>
        <w:t>.</w:t>
      </w:r>
      <w:r w:rsidRPr="00E0763E">
        <w:rPr>
          <w:rFonts w:cs="Times New Roman"/>
          <w:szCs w:val="24"/>
        </w:rPr>
        <w:t xml:space="preserve">) a zásada rovnosti všech účastníků řízení, která je vyjádřena v čl. 37 odst. 3 </w:t>
      </w:r>
      <w:proofErr w:type="spellStart"/>
      <w:r w:rsidRPr="00E0763E">
        <w:rPr>
          <w:rFonts w:cs="Times New Roman"/>
          <w:szCs w:val="24"/>
        </w:rPr>
        <w:t>LZPS</w:t>
      </w:r>
      <w:proofErr w:type="spellEnd"/>
      <w:r w:rsidRPr="00E0763E">
        <w:rPr>
          <w:rFonts w:cs="Times New Roman"/>
          <w:szCs w:val="24"/>
        </w:rPr>
        <w:t xml:space="preserve"> (Všichni účastníci jsou si v řízení rovni</w:t>
      </w:r>
      <w:r w:rsidR="00232C0E" w:rsidRPr="00E0763E">
        <w:rPr>
          <w:rFonts w:cs="Times New Roman"/>
          <w:szCs w:val="24"/>
        </w:rPr>
        <w:t>.</w:t>
      </w:r>
      <w:r w:rsidRPr="00E0763E">
        <w:rPr>
          <w:rFonts w:cs="Times New Roman"/>
          <w:szCs w:val="24"/>
        </w:rPr>
        <w:t>).</w:t>
      </w:r>
      <w:r w:rsidR="00401FBC" w:rsidRPr="00E0763E">
        <w:rPr>
          <w:rFonts w:cs="Times New Roman"/>
          <w:szCs w:val="24"/>
        </w:rPr>
        <w:t xml:space="preserve"> </w:t>
      </w:r>
      <w:r w:rsidR="001A4EEF" w:rsidRPr="00E0763E">
        <w:rPr>
          <w:rFonts w:cs="Times New Roman"/>
          <w:szCs w:val="24"/>
        </w:rPr>
        <w:t>Nejčastěji je upozorňováno na to, že jednomu ze spolupachatelů trestné činnosti, je po přiznání postavení spolupracujícího obviněného, poskytnuta řada privilegií (zejména ohledně ukládání a výše trestu), kdežto ostatním spolupachatelům tato privilegia přiznána nejsou, tedy jsou za své, i zcela stejné jednání trestání mnohem přísněji)</w:t>
      </w:r>
      <w:r w:rsidR="006C62AD" w:rsidRPr="00E0763E">
        <w:rPr>
          <w:rFonts w:cs="Times New Roman"/>
          <w:szCs w:val="24"/>
        </w:rPr>
        <w:t>.</w:t>
      </w:r>
      <w:r w:rsidR="006C62AD" w:rsidRPr="00E0763E">
        <w:rPr>
          <w:rStyle w:val="Znakapoznpodarou"/>
          <w:rFonts w:cs="Times New Roman"/>
          <w:szCs w:val="24"/>
        </w:rPr>
        <w:footnoteReference w:id="58"/>
      </w:r>
      <w:r w:rsidR="00C75FB9" w:rsidRPr="00E0763E">
        <w:rPr>
          <w:rFonts w:cs="Times New Roman"/>
          <w:szCs w:val="24"/>
        </w:rPr>
        <w:t xml:space="preserve"> </w:t>
      </w:r>
    </w:p>
    <w:p w:rsidR="00623B22" w:rsidRPr="00E0763E" w:rsidRDefault="00623B22" w:rsidP="00493247">
      <w:pPr>
        <w:spacing w:after="0" w:line="360" w:lineRule="auto"/>
        <w:rPr>
          <w:rFonts w:cs="Times New Roman"/>
          <w:b/>
          <w:szCs w:val="24"/>
        </w:rPr>
      </w:pPr>
    </w:p>
    <w:p w:rsidR="00A2502A" w:rsidRPr="00E0763E" w:rsidRDefault="004703FE" w:rsidP="00493247">
      <w:pPr>
        <w:pStyle w:val="Nadpis3"/>
        <w:numPr>
          <w:ilvl w:val="2"/>
          <w:numId w:val="17"/>
        </w:numPr>
        <w:spacing w:line="360" w:lineRule="auto"/>
        <w:rPr>
          <w:rFonts w:cs="Times New Roman"/>
        </w:rPr>
      </w:pPr>
      <w:bookmarkStart w:id="290" w:name="_Toc386387922"/>
      <w:r w:rsidRPr="00E0763E">
        <w:rPr>
          <w:rFonts w:cs="Times New Roman"/>
        </w:rPr>
        <w:t>P</w:t>
      </w:r>
      <w:r w:rsidR="00A2502A" w:rsidRPr="00E0763E">
        <w:rPr>
          <w:rFonts w:cs="Times New Roman"/>
        </w:rPr>
        <w:t>orušení zásad a principů trestního řízení</w:t>
      </w:r>
      <w:bookmarkEnd w:id="290"/>
    </w:p>
    <w:p w:rsidR="00C40672" w:rsidRPr="00E0763E" w:rsidRDefault="001906C2" w:rsidP="00493247">
      <w:pPr>
        <w:autoSpaceDE w:val="0"/>
        <w:autoSpaceDN w:val="0"/>
        <w:adjustRightInd w:val="0"/>
        <w:spacing w:after="0" w:line="360" w:lineRule="auto"/>
        <w:ind w:firstLine="708"/>
        <w:rPr>
          <w:rFonts w:cs="Times New Roman"/>
          <w:szCs w:val="24"/>
        </w:rPr>
      </w:pPr>
      <w:r w:rsidRPr="00E0763E">
        <w:rPr>
          <w:rFonts w:cs="Times New Roman"/>
          <w:szCs w:val="24"/>
        </w:rPr>
        <w:t>Jedním z</w:t>
      </w:r>
      <w:r w:rsidR="00401FBC" w:rsidRPr="00E0763E">
        <w:rPr>
          <w:rFonts w:cs="Times New Roman"/>
          <w:szCs w:val="24"/>
        </w:rPr>
        <w:t> </w:t>
      </w:r>
      <w:r w:rsidR="00AC56A7" w:rsidRPr="00E0763E">
        <w:rPr>
          <w:rFonts w:cs="Times New Roman"/>
          <w:szCs w:val="24"/>
        </w:rPr>
        <w:t>případů</w:t>
      </w:r>
      <w:r w:rsidR="00401FBC" w:rsidRPr="00E0763E">
        <w:rPr>
          <w:rFonts w:cs="Times New Roman"/>
          <w:szCs w:val="24"/>
        </w:rPr>
        <w:t xml:space="preserve"> </w:t>
      </w:r>
      <w:r w:rsidR="00616DDC" w:rsidRPr="00E0763E">
        <w:rPr>
          <w:rFonts w:cs="Times New Roman"/>
          <w:szCs w:val="24"/>
        </w:rPr>
        <w:t xml:space="preserve">porušení zásad trestního řízení je </w:t>
      </w:r>
      <w:r w:rsidR="00744FEC" w:rsidRPr="00E0763E">
        <w:rPr>
          <w:rFonts w:cs="Times New Roman"/>
          <w:szCs w:val="24"/>
        </w:rPr>
        <w:t xml:space="preserve">výrazné </w:t>
      </w:r>
      <w:r w:rsidRPr="00E0763E">
        <w:rPr>
          <w:rFonts w:cs="Times New Roman"/>
          <w:szCs w:val="24"/>
        </w:rPr>
        <w:t>oslabení zásady legality ve prospěch zásady oportunity</w:t>
      </w:r>
      <w:r w:rsidR="00616DDC" w:rsidRPr="00E0763E">
        <w:rPr>
          <w:rFonts w:cs="Times New Roman"/>
          <w:szCs w:val="24"/>
        </w:rPr>
        <w:t xml:space="preserve">, </w:t>
      </w:r>
      <w:r w:rsidR="00F2087D" w:rsidRPr="00E0763E">
        <w:rPr>
          <w:rFonts w:cs="Times New Roman"/>
          <w:szCs w:val="24"/>
        </w:rPr>
        <w:t>kdy</w:t>
      </w:r>
      <w:r w:rsidRPr="00E0763E">
        <w:rPr>
          <w:rFonts w:cs="Times New Roman"/>
          <w:szCs w:val="24"/>
        </w:rPr>
        <w:t xml:space="preserve"> novelou</w:t>
      </w:r>
      <w:r w:rsidR="00AC56A7" w:rsidRPr="00E0763E">
        <w:rPr>
          <w:rFonts w:cs="Times New Roman"/>
          <w:szCs w:val="24"/>
        </w:rPr>
        <w:t xml:space="preserve"> trestního zákoníku 193/2012 Sb.,</w:t>
      </w:r>
      <w:r w:rsidR="00401FBC" w:rsidRPr="00E0763E">
        <w:rPr>
          <w:rFonts w:cs="Times New Roman"/>
          <w:szCs w:val="24"/>
        </w:rPr>
        <w:t xml:space="preserve"> </w:t>
      </w:r>
      <w:r w:rsidR="00232C0E" w:rsidRPr="00E0763E">
        <w:rPr>
          <w:rFonts w:cs="Times New Roman"/>
          <w:szCs w:val="24"/>
        </w:rPr>
        <w:t>bylo</w:t>
      </w:r>
      <w:r w:rsidRPr="00E0763E">
        <w:rPr>
          <w:rFonts w:cs="Times New Roman"/>
          <w:szCs w:val="24"/>
        </w:rPr>
        <w:t xml:space="preserve"> v § 58 odst. 4 </w:t>
      </w:r>
      <w:r w:rsidR="00232C0E" w:rsidRPr="00E0763E">
        <w:rPr>
          <w:rFonts w:cs="Times New Roman"/>
          <w:szCs w:val="24"/>
        </w:rPr>
        <w:t>umožněno</w:t>
      </w:r>
      <w:r w:rsidRPr="00E0763E">
        <w:rPr>
          <w:rFonts w:cs="Times New Roman"/>
          <w:szCs w:val="24"/>
        </w:rPr>
        <w:t xml:space="preserve"> úplné upuštění od potrestání, namísto do té doby</w:t>
      </w:r>
      <w:r w:rsidR="00232C0E" w:rsidRPr="00E0763E">
        <w:rPr>
          <w:rFonts w:cs="Times New Roman"/>
          <w:szCs w:val="24"/>
        </w:rPr>
        <w:t xml:space="preserve"> platného</w:t>
      </w:r>
      <w:r w:rsidRPr="00E0763E">
        <w:rPr>
          <w:rFonts w:cs="Times New Roman"/>
          <w:szCs w:val="24"/>
        </w:rPr>
        <w:t xml:space="preserve"> </w:t>
      </w:r>
      <w:r w:rsidR="00232C0E" w:rsidRPr="00E0763E">
        <w:rPr>
          <w:rFonts w:cs="Times New Roman"/>
          <w:szCs w:val="24"/>
        </w:rPr>
        <w:t>pouhého</w:t>
      </w:r>
      <w:r w:rsidR="00AC56A7" w:rsidRPr="00E0763E">
        <w:rPr>
          <w:rFonts w:cs="Times New Roman"/>
          <w:szCs w:val="24"/>
        </w:rPr>
        <w:t xml:space="preserve"> snížení trestu odnětí svobody pod dolní hranic</w:t>
      </w:r>
      <w:r w:rsidR="00616DDC" w:rsidRPr="00E0763E">
        <w:rPr>
          <w:rFonts w:cs="Times New Roman"/>
          <w:szCs w:val="24"/>
        </w:rPr>
        <w:t>i trestní sazby</w:t>
      </w:r>
      <w:r w:rsidR="00AC56A7" w:rsidRPr="00E0763E">
        <w:rPr>
          <w:rFonts w:cs="Times New Roman"/>
          <w:szCs w:val="24"/>
        </w:rPr>
        <w:t xml:space="preserve">. </w:t>
      </w:r>
      <w:r w:rsidR="00232C0E" w:rsidRPr="00E0763E">
        <w:rPr>
          <w:rFonts w:cs="Times New Roman"/>
          <w:szCs w:val="24"/>
        </w:rPr>
        <w:t>K o</w:t>
      </w:r>
      <w:r w:rsidR="00616DDC" w:rsidRPr="00E0763E">
        <w:rPr>
          <w:rFonts w:cs="Times New Roman"/>
          <w:szCs w:val="24"/>
        </w:rPr>
        <w:t xml:space="preserve">důvodnění </w:t>
      </w:r>
      <w:r w:rsidR="00232C0E" w:rsidRPr="00E0763E">
        <w:rPr>
          <w:rFonts w:cs="Times New Roman"/>
          <w:szCs w:val="24"/>
        </w:rPr>
        <w:t>tohoto</w:t>
      </w:r>
      <w:r w:rsidR="00744FEC" w:rsidRPr="00E0763E">
        <w:rPr>
          <w:rFonts w:cs="Times New Roman"/>
          <w:szCs w:val="24"/>
        </w:rPr>
        <w:t xml:space="preserve"> postup</w:t>
      </w:r>
      <w:r w:rsidR="00232C0E" w:rsidRPr="00E0763E">
        <w:rPr>
          <w:rFonts w:cs="Times New Roman"/>
          <w:szCs w:val="24"/>
        </w:rPr>
        <w:t>u</w:t>
      </w:r>
      <w:r w:rsidR="00744FEC" w:rsidRPr="00E0763E">
        <w:rPr>
          <w:rFonts w:cs="Times New Roman"/>
          <w:szCs w:val="24"/>
        </w:rPr>
        <w:t xml:space="preserve"> </w:t>
      </w:r>
      <w:r w:rsidR="00616DDC" w:rsidRPr="00E0763E">
        <w:rPr>
          <w:rFonts w:cs="Times New Roman"/>
          <w:szCs w:val="24"/>
        </w:rPr>
        <w:t>se používá argument, že je taková výjimka přípustná, protože je zde převažující zájem celé společnosti na odhalení a potrestání celé organizované skupiny a nikoli jen jednotlivce</w:t>
      </w:r>
      <w:r w:rsidR="00232C0E" w:rsidRPr="00E0763E">
        <w:rPr>
          <w:rFonts w:cs="Times New Roman"/>
          <w:szCs w:val="24"/>
        </w:rPr>
        <w:t>.</w:t>
      </w:r>
      <w:r w:rsidR="009555DA" w:rsidRPr="00E0763E">
        <w:rPr>
          <w:rStyle w:val="Znakapoznpodarou"/>
          <w:rFonts w:cs="Times New Roman"/>
          <w:szCs w:val="24"/>
        </w:rPr>
        <w:footnoteReference w:id="59"/>
      </w:r>
      <w:r w:rsidR="00B30346" w:rsidRPr="00E0763E">
        <w:rPr>
          <w:rFonts w:cs="Times New Roman"/>
          <w:szCs w:val="24"/>
        </w:rPr>
        <w:t xml:space="preserve"> L. Bradáčová v pořadu Václava Moravce</w:t>
      </w:r>
      <w:r w:rsidR="00232C0E" w:rsidRPr="00E0763E">
        <w:rPr>
          <w:rFonts w:cs="Times New Roman"/>
          <w:szCs w:val="24"/>
        </w:rPr>
        <w:t xml:space="preserve"> uvedla následující svůj názor,</w:t>
      </w:r>
      <w:r w:rsidR="00B30346" w:rsidRPr="00E0763E">
        <w:rPr>
          <w:rFonts w:cs="Times New Roman"/>
          <w:szCs w:val="24"/>
        </w:rPr>
        <w:t xml:space="preserve"> tím, že se český zákonodárce rozh</w:t>
      </w:r>
      <w:r w:rsidR="00232C0E" w:rsidRPr="00E0763E">
        <w:rPr>
          <w:rFonts w:cs="Times New Roman"/>
          <w:szCs w:val="24"/>
        </w:rPr>
        <w:t xml:space="preserve">odl pro zavedení některých prvků </w:t>
      </w:r>
      <w:r w:rsidR="00B30346" w:rsidRPr="00E0763E">
        <w:rPr>
          <w:rFonts w:cs="Times New Roman"/>
          <w:szCs w:val="24"/>
        </w:rPr>
        <w:t>angloamerického práva do trestního řízení, jako je např. dohoda o vině a tr</w:t>
      </w:r>
      <w:r w:rsidR="00B20520" w:rsidRPr="00E0763E">
        <w:rPr>
          <w:rFonts w:cs="Times New Roman"/>
          <w:szCs w:val="24"/>
        </w:rPr>
        <w:t>e</w:t>
      </w:r>
      <w:r w:rsidR="00B30346" w:rsidRPr="00E0763E">
        <w:rPr>
          <w:rFonts w:cs="Times New Roman"/>
          <w:szCs w:val="24"/>
        </w:rPr>
        <w:t>stu, spolupracující obviněný, trestní odpovědnost právnických osob</w:t>
      </w:r>
      <w:r w:rsidR="00B20520" w:rsidRPr="00E0763E">
        <w:rPr>
          <w:rFonts w:cs="Times New Roman"/>
          <w:szCs w:val="24"/>
        </w:rPr>
        <w:t xml:space="preserve">, </w:t>
      </w:r>
      <w:r w:rsidR="00B20520" w:rsidRPr="00E0763E">
        <w:rPr>
          <w:rFonts w:cs="Times New Roman"/>
          <w:szCs w:val="24"/>
        </w:rPr>
        <w:lastRenderedPageBreak/>
        <w:t>tak by měl zohlednit i skutečnost, že americké právo je založeno na vysoké míře pragmatismu, ekonomičnosti, účelnosti. Proto by Bradáčová byla pro přehodnocení současných zásad a principů, upravující</w:t>
      </w:r>
      <w:r w:rsidR="00232C0E" w:rsidRPr="00E0763E">
        <w:rPr>
          <w:rFonts w:cs="Times New Roman"/>
          <w:szCs w:val="24"/>
        </w:rPr>
        <w:t>ch</w:t>
      </w:r>
      <w:r w:rsidR="00B20520" w:rsidRPr="00E0763E">
        <w:rPr>
          <w:rFonts w:cs="Times New Roman"/>
          <w:szCs w:val="24"/>
        </w:rPr>
        <w:t xml:space="preserve"> trestní řízení a </w:t>
      </w:r>
      <w:r w:rsidR="00232C0E" w:rsidRPr="00E0763E">
        <w:rPr>
          <w:rFonts w:cs="Times New Roman"/>
          <w:szCs w:val="24"/>
        </w:rPr>
        <w:t xml:space="preserve">podpořila by snahu </w:t>
      </w:r>
      <w:r w:rsidR="00B20520" w:rsidRPr="00E0763E">
        <w:rPr>
          <w:rFonts w:cs="Times New Roman"/>
          <w:szCs w:val="24"/>
        </w:rPr>
        <w:t>vystavět jej na moderních zásadách, jít od tradičních k těm moderním, tedy upřednostnit zásadu oportunity, jako zásadu upřednostňující účelnost a ekonomičnost, před zásadou legality, která přikazuje státnímu zástupci</w:t>
      </w:r>
      <w:r w:rsidR="00296C57" w:rsidRPr="00E0763E">
        <w:rPr>
          <w:rFonts w:cs="Times New Roman"/>
          <w:szCs w:val="24"/>
        </w:rPr>
        <w:t>,</w:t>
      </w:r>
      <w:r w:rsidR="00B20520" w:rsidRPr="00E0763E">
        <w:rPr>
          <w:rFonts w:cs="Times New Roman"/>
          <w:szCs w:val="24"/>
        </w:rPr>
        <w:t xml:space="preserve"> aby stíhal, všechny trestné činy o kterých se dozví</w:t>
      </w:r>
      <w:r w:rsidR="00296C57" w:rsidRPr="00E0763E">
        <w:rPr>
          <w:rFonts w:cs="Times New Roman"/>
          <w:szCs w:val="24"/>
        </w:rPr>
        <w:t>.</w:t>
      </w:r>
      <w:r w:rsidR="00296C57" w:rsidRPr="00E0763E">
        <w:rPr>
          <w:rStyle w:val="Znakapoznpodarou"/>
          <w:rFonts w:cs="Times New Roman"/>
          <w:szCs w:val="24"/>
        </w:rPr>
        <w:footnoteReference w:id="60"/>
      </w:r>
      <w:r w:rsidR="00296C57" w:rsidRPr="00E0763E">
        <w:rPr>
          <w:rFonts w:cs="Times New Roman"/>
          <w:szCs w:val="24"/>
        </w:rPr>
        <w:t xml:space="preserve"> Změnou</w:t>
      </w:r>
      <w:r w:rsidR="00232C0E" w:rsidRPr="00E0763E">
        <w:rPr>
          <w:rFonts w:cs="Times New Roman"/>
          <w:szCs w:val="24"/>
        </w:rPr>
        <w:t xml:space="preserve"> hierarchie</w:t>
      </w:r>
      <w:r w:rsidR="00296C57" w:rsidRPr="00E0763E">
        <w:rPr>
          <w:rFonts w:cs="Times New Roman"/>
          <w:szCs w:val="24"/>
        </w:rPr>
        <w:t xml:space="preserve"> zásad trestního řízení by se </w:t>
      </w:r>
      <w:r w:rsidR="00C40672" w:rsidRPr="00E0763E">
        <w:rPr>
          <w:rFonts w:cs="Times New Roman"/>
          <w:szCs w:val="24"/>
        </w:rPr>
        <w:t>z</w:t>
      </w:r>
      <w:r w:rsidR="00296C57" w:rsidRPr="00E0763E">
        <w:rPr>
          <w:rFonts w:cs="Times New Roman"/>
          <w:szCs w:val="24"/>
        </w:rPr>
        <w:t>jednoduši</w:t>
      </w:r>
      <w:r w:rsidR="00C40672" w:rsidRPr="00E0763E">
        <w:rPr>
          <w:rFonts w:cs="Times New Roman"/>
          <w:szCs w:val="24"/>
        </w:rPr>
        <w:t>l proces aplikace</w:t>
      </w:r>
      <w:r w:rsidR="00296C57" w:rsidRPr="00E0763E">
        <w:rPr>
          <w:rFonts w:cs="Times New Roman"/>
          <w:szCs w:val="24"/>
        </w:rPr>
        <w:t xml:space="preserve"> nov</w:t>
      </w:r>
      <w:r w:rsidR="00C40672" w:rsidRPr="00E0763E">
        <w:rPr>
          <w:rFonts w:cs="Times New Roman"/>
          <w:szCs w:val="24"/>
        </w:rPr>
        <w:t>ých</w:t>
      </w:r>
      <w:r w:rsidR="00296C57" w:rsidRPr="00E0763E">
        <w:rPr>
          <w:rFonts w:cs="Times New Roman"/>
          <w:szCs w:val="24"/>
        </w:rPr>
        <w:t xml:space="preserve"> </w:t>
      </w:r>
      <w:r w:rsidR="00C40672" w:rsidRPr="00E0763E">
        <w:rPr>
          <w:rFonts w:cs="Times New Roman"/>
          <w:szCs w:val="24"/>
        </w:rPr>
        <w:t>institutů, které by pravděpodobně výrazně zrychlily trestní řízení, učinil</w:t>
      </w:r>
      <w:r w:rsidR="00232C0E" w:rsidRPr="00E0763E">
        <w:rPr>
          <w:rFonts w:cs="Times New Roman"/>
          <w:szCs w:val="24"/>
        </w:rPr>
        <w:t>y</w:t>
      </w:r>
      <w:r w:rsidR="00C40672" w:rsidRPr="00E0763E">
        <w:rPr>
          <w:rFonts w:cs="Times New Roman"/>
          <w:szCs w:val="24"/>
        </w:rPr>
        <w:t xml:space="preserve"> by jej efektivnější a ekonomičtější.</w:t>
      </w:r>
      <w:r w:rsidR="00C75FB9" w:rsidRPr="00E0763E">
        <w:rPr>
          <w:rFonts w:cs="Times New Roman"/>
          <w:szCs w:val="24"/>
        </w:rPr>
        <w:t xml:space="preserve"> </w:t>
      </w:r>
    </w:p>
    <w:p w:rsidR="00616DDC" w:rsidRPr="00E0763E" w:rsidRDefault="00616DDC" w:rsidP="00493247">
      <w:pPr>
        <w:autoSpaceDE w:val="0"/>
        <w:autoSpaceDN w:val="0"/>
        <w:adjustRightInd w:val="0"/>
        <w:spacing w:after="0" w:line="360" w:lineRule="auto"/>
        <w:ind w:firstLine="708"/>
        <w:rPr>
          <w:rFonts w:cs="Times New Roman"/>
          <w:szCs w:val="24"/>
        </w:rPr>
      </w:pPr>
      <w:r w:rsidRPr="00E0763E">
        <w:rPr>
          <w:rFonts w:cs="Times New Roman"/>
          <w:szCs w:val="24"/>
        </w:rPr>
        <w:t xml:space="preserve">Domnívám se, že </w:t>
      </w:r>
      <w:r w:rsidR="00C40672" w:rsidRPr="00E0763E">
        <w:rPr>
          <w:rFonts w:cs="Times New Roman"/>
          <w:szCs w:val="24"/>
        </w:rPr>
        <w:t>v případě spolupracujícího obviněného, tedy</w:t>
      </w:r>
      <w:r w:rsidR="00F47447" w:rsidRPr="00E0763E">
        <w:rPr>
          <w:rFonts w:cs="Times New Roman"/>
          <w:szCs w:val="24"/>
        </w:rPr>
        <w:t xml:space="preserve"> osoby, která</w:t>
      </w:r>
      <w:r w:rsidR="00C40672" w:rsidRPr="00E0763E">
        <w:rPr>
          <w:rFonts w:cs="Times New Roman"/>
          <w:szCs w:val="24"/>
        </w:rPr>
        <w:t xml:space="preserve"> </w:t>
      </w:r>
      <w:r w:rsidRPr="00E0763E">
        <w:rPr>
          <w:rFonts w:cs="Times New Roman"/>
          <w:szCs w:val="24"/>
        </w:rPr>
        <w:t xml:space="preserve">může být </w:t>
      </w:r>
      <w:r w:rsidR="00444F6E" w:rsidRPr="00E0763E">
        <w:rPr>
          <w:rFonts w:cs="Times New Roman"/>
          <w:szCs w:val="24"/>
        </w:rPr>
        <w:t xml:space="preserve">naprosto </w:t>
      </w:r>
      <w:r w:rsidR="00C40672" w:rsidRPr="00E0763E">
        <w:rPr>
          <w:rFonts w:cs="Times New Roman"/>
          <w:szCs w:val="24"/>
        </w:rPr>
        <w:t>klíčová</w:t>
      </w:r>
      <w:r w:rsidRPr="00E0763E">
        <w:rPr>
          <w:rFonts w:cs="Times New Roman"/>
          <w:szCs w:val="24"/>
        </w:rPr>
        <w:t xml:space="preserve"> </w:t>
      </w:r>
      <w:r w:rsidR="00F47447" w:rsidRPr="00E0763E">
        <w:rPr>
          <w:rFonts w:cs="Times New Roman"/>
          <w:szCs w:val="24"/>
        </w:rPr>
        <w:t>pro</w:t>
      </w:r>
      <w:r w:rsidRPr="00E0763E">
        <w:rPr>
          <w:rFonts w:cs="Times New Roman"/>
          <w:szCs w:val="24"/>
        </w:rPr>
        <w:t> rozkrytí celé organizované skupiny a zabránění dalšímu páchání trestné činnosti, ospravedlňuje porušení zásady legality</w:t>
      </w:r>
      <w:r w:rsidR="00AF7D0A" w:rsidRPr="00E0763E">
        <w:rPr>
          <w:rFonts w:cs="Times New Roman"/>
          <w:szCs w:val="24"/>
        </w:rPr>
        <w:t xml:space="preserve"> ve prospěch zásady oportunity</w:t>
      </w:r>
      <w:r w:rsidR="009555DA" w:rsidRPr="00E0763E">
        <w:rPr>
          <w:rFonts w:cs="Times New Roman"/>
          <w:szCs w:val="24"/>
        </w:rPr>
        <w:t>.</w:t>
      </w:r>
      <w:r w:rsidR="00296C57" w:rsidRPr="00E0763E">
        <w:rPr>
          <w:rFonts w:cs="Times New Roman"/>
          <w:szCs w:val="24"/>
        </w:rPr>
        <w:t xml:space="preserve"> </w:t>
      </w:r>
    </w:p>
    <w:p w:rsidR="002542B9" w:rsidRPr="00E0763E" w:rsidRDefault="00AF7D0A" w:rsidP="00493247">
      <w:pPr>
        <w:spacing w:after="0" w:line="360" w:lineRule="auto"/>
        <w:rPr>
          <w:rFonts w:cs="Times New Roman"/>
          <w:szCs w:val="24"/>
        </w:rPr>
      </w:pPr>
      <w:r w:rsidRPr="00E0763E">
        <w:rPr>
          <w:rFonts w:cs="Times New Roman"/>
        </w:rPr>
        <w:tab/>
      </w:r>
      <w:r w:rsidR="007E0424" w:rsidRPr="00E0763E">
        <w:rPr>
          <w:rFonts w:cs="Times New Roman"/>
        </w:rPr>
        <w:t>Mezi</w:t>
      </w:r>
      <w:r w:rsidR="007E0424" w:rsidRPr="00E0763E">
        <w:rPr>
          <w:rFonts w:cs="Times New Roman"/>
          <w:szCs w:val="24"/>
        </w:rPr>
        <w:t xml:space="preserve"> základní právní</w:t>
      </w:r>
      <w:r w:rsidRPr="00E0763E">
        <w:rPr>
          <w:rFonts w:cs="Times New Roman"/>
          <w:szCs w:val="24"/>
        </w:rPr>
        <w:t xml:space="preserve"> princip</w:t>
      </w:r>
      <w:r w:rsidR="007E0424" w:rsidRPr="00E0763E">
        <w:rPr>
          <w:rFonts w:cs="Times New Roman"/>
          <w:szCs w:val="24"/>
        </w:rPr>
        <w:t>y</w:t>
      </w:r>
      <w:r w:rsidRPr="00E0763E">
        <w:rPr>
          <w:rFonts w:cs="Times New Roman"/>
          <w:szCs w:val="24"/>
        </w:rPr>
        <w:t xml:space="preserve"> trestního řízení </w:t>
      </w:r>
      <w:r w:rsidR="007E0424" w:rsidRPr="00E0763E">
        <w:rPr>
          <w:rFonts w:cs="Times New Roman"/>
          <w:szCs w:val="24"/>
        </w:rPr>
        <w:t>patří</w:t>
      </w:r>
      <w:r w:rsidRPr="00E0763E">
        <w:rPr>
          <w:rFonts w:cs="Times New Roman"/>
          <w:szCs w:val="24"/>
        </w:rPr>
        <w:t xml:space="preserve"> i </w:t>
      </w:r>
      <w:r w:rsidR="00E927BB" w:rsidRPr="00E0763E">
        <w:rPr>
          <w:rFonts w:cs="Times New Roman"/>
          <w:szCs w:val="24"/>
        </w:rPr>
        <w:t xml:space="preserve">princip </w:t>
      </w:r>
      <w:proofErr w:type="spellStart"/>
      <w:r w:rsidR="00E927BB" w:rsidRPr="00E0763E">
        <w:rPr>
          <w:rFonts w:cs="Times New Roman"/>
          <w:szCs w:val="24"/>
        </w:rPr>
        <w:t>nemo</w:t>
      </w:r>
      <w:proofErr w:type="spellEnd"/>
      <w:r w:rsidR="00B8132F" w:rsidRPr="00E0763E">
        <w:rPr>
          <w:rFonts w:cs="Times New Roman"/>
          <w:szCs w:val="24"/>
        </w:rPr>
        <w:t xml:space="preserve"> </w:t>
      </w:r>
      <w:proofErr w:type="spellStart"/>
      <w:r w:rsidR="00E927BB" w:rsidRPr="00E0763E">
        <w:rPr>
          <w:rFonts w:cs="Times New Roman"/>
          <w:szCs w:val="24"/>
        </w:rPr>
        <w:t>tenetur</w:t>
      </w:r>
      <w:proofErr w:type="spellEnd"/>
      <w:r w:rsidR="00E927BB" w:rsidRPr="00E0763E">
        <w:rPr>
          <w:rFonts w:cs="Times New Roman"/>
          <w:szCs w:val="24"/>
        </w:rPr>
        <w:t xml:space="preserve"> se </w:t>
      </w:r>
      <w:proofErr w:type="spellStart"/>
      <w:r w:rsidR="00E927BB" w:rsidRPr="00E0763E">
        <w:rPr>
          <w:rFonts w:cs="Times New Roman"/>
          <w:szCs w:val="24"/>
        </w:rPr>
        <w:t>ipsum</w:t>
      </w:r>
      <w:proofErr w:type="spellEnd"/>
      <w:r w:rsidR="00B8132F" w:rsidRPr="00E0763E">
        <w:rPr>
          <w:rFonts w:cs="Times New Roman"/>
          <w:szCs w:val="24"/>
        </w:rPr>
        <w:t xml:space="preserve"> </w:t>
      </w:r>
      <w:proofErr w:type="spellStart"/>
      <w:r w:rsidR="00E927BB" w:rsidRPr="00E0763E">
        <w:rPr>
          <w:rFonts w:cs="Times New Roman"/>
          <w:szCs w:val="24"/>
        </w:rPr>
        <w:t>accusare</w:t>
      </w:r>
      <w:proofErr w:type="spellEnd"/>
      <w:r w:rsidRPr="00E0763E">
        <w:rPr>
          <w:rFonts w:cs="Times New Roman"/>
          <w:szCs w:val="24"/>
        </w:rPr>
        <w:t>.</w:t>
      </w:r>
      <w:r w:rsidRPr="00E0763E">
        <w:rPr>
          <w:rStyle w:val="Znakapoznpodarou"/>
          <w:rFonts w:cs="Times New Roman"/>
          <w:szCs w:val="24"/>
        </w:rPr>
        <w:footnoteReference w:id="61"/>
      </w:r>
      <w:r w:rsidR="008F3A4B" w:rsidRPr="00E0763E">
        <w:rPr>
          <w:rFonts w:cs="Times New Roman"/>
          <w:szCs w:val="24"/>
        </w:rPr>
        <w:t xml:space="preserve"> </w:t>
      </w:r>
      <w:r w:rsidR="00326170" w:rsidRPr="00E0763E">
        <w:rPr>
          <w:rFonts w:cs="Times New Roman"/>
          <w:szCs w:val="24"/>
        </w:rPr>
        <w:t>Nalezneme ho v § 33 odst. 1</w:t>
      </w:r>
      <w:r w:rsidR="00BC3369" w:rsidRPr="00E0763E">
        <w:rPr>
          <w:rFonts w:cs="Times New Roman"/>
          <w:szCs w:val="24"/>
        </w:rPr>
        <w:t>TŘ</w:t>
      </w:r>
      <w:r w:rsidR="00444F6E" w:rsidRPr="00E0763E">
        <w:rPr>
          <w:rFonts w:cs="Times New Roman"/>
          <w:szCs w:val="24"/>
        </w:rPr>
        <w:t xml:space="preserve"> </w:t>
      </w:r>
      <w:r w:rsidR="00B92B95" w:rsidRPr="00E0763E">
        <w:rPr>
          <w:rFonts w:cs="Times New Roman"/>
          <w:szCs w:val="24"/>
        </w:rPr>
        <w:t>j</w:t>
      </w:r>
      <w:r w:rsidR="009B4A89" w:rsidRPr="00E0763E">
        <w:rPr>
          <w:rFonts w:cs="Times New Roman"/>
          <w:szCs w:val="24"/>
        </w:rPr>
        <w:t xml:space="preserve">edná se o pravidlo, které říká, že </w:t>
      </w:r>
      <w:r w:rsidR="00BC3369" w:rsidRPr="00E0763E">
        <w:rPr>
          <w:rFonts w:cs="Times New Roman"/>
          <w:szCs w:val="24"/>
        </w:rPr>
        <w:t>„</w:t>
      </w:r>
      <w:r w:rsidR="006B1D20" w:rsidRPr="00E0763E">
        <w:rPr>
          <w:rFonts w:cs="Times New Roman"/>
          <w:i/>
          <w:szCs w:val="24"/>
        </w:rPr>
        <w:t>Obviněný</w:t>
      </w:r>
      <w:r w:rsidR="00BC3369" w:rsidRPr="00E0763E">
        <w:rPr>
          <w:rFonts w:cs="Times New Roman"/>
          <w:i/>
          <w:szCs w:val="24"/>
        </w:rPr>
        <w:t>… není povinen vypovídat.“</w:t>
      </w:r>
      <w:r w:rsidR="00BC3369" w:rsidRPr="00E0763E">
        <w:rPr>
          <w:rFonts w:cs="Times New Roman"/>
          <w:szCs w:val="24"/>
        </w:rPr>
        <w:t xml:space="preserve"> A dále v § 92 odst. 1 </w:t>
      </w:r>
      <w:proofErr w:type="spellStart"/>
      <w:r w:rsidR="00BC3369" w:rsidRPr="00E0763E">
        <w:rPr>
          <w:rFonts w:cs="Times New Roman"/>
          <w:szCs w:val="24"/>
        </w:rPr>
        <w:t>TŘ</w:t>
      </w:r>
      <w:proofErr w:type="spellEnd"/>
      <w:r w:rsidR="00BC3369" w:rsidRPr="00E0763E">
        <w:rPr>
          <w:rFonts w:cs="Times New Roman"/>
          <w:szCs w:val="24"/>
        </w:rPr>
        <w:t xml:space="preserve"> je stanoveno,</w:t>
      </w:r>
      <w:r w:rsidR="000F3451" w:rsidRPr="00E0763E">
        <w:rPr>
          <w:rFonts w:cs="Times New Roman"/>
          <w:i/>
          <w:szCs w:val="24"/>
        </w:rPr>
        <w:t xml:space="preserve"> „</w:t>
      </w:r>
      <w:r w:rsidR="00BC3369" w:rsidRPr="00E0763E">
        <w:rPr>
          <w:rFonts w:cs="Times New Roman"/>
          <w:i/>
          <w:szCs w:val="24"/>
        </w:rPr>
        <w:t>že obviněný nesmí být žádným způsobem donucován k výpovědi nebo k</w:t>
      </w:r>
      <w:r w:rsidR="000F3451" w:rsidRPr="00E0763E">
        <w:rPr>
          <w:rFonts w:cs="Times New Roman"/>
          <w:i/>
          <w:szCs w:val="24"/>
        </w:rPr>
        <w:t> </w:t>
      </w:r>
      <w:r w:rsidR="00BC3369" w:rsidRPr="00E0763E">
        <w:rPr>
          <w:rFonts w:cs="Times New Roman"/>
          <w:i/>
          <w:szCs w:val="24"/>
        </w:rPr>
        <w:t>doznání</w:t>
      </w:r>
      <w:r w:rsidR="000F3451" w:rsidRPr="00E0763E">
        <w:rPr>
          <w:rFonts w:cs="Times New Roman"/>
          <w:i/>
          <w:szCs w:val="24"/>
        </w:rPr>
        <w:t>.</w:t>
      </w:r>
      <w:r w:rsidR="00BC3369" w:rsidRPr="00E0763E">
        <w:rPr>
          <w:rFonts w:cs="Times New Roman"/>
          <w:szCs w:val="24"/>
        </w:rPr>
        <w:t>“</w:t>
      </w:r>
      <w:r w:rsidR="00BC3369" w:rsidRPr="00E0763E">
        <w:rPr>
          <w:rStyle w:val="Znakapoznpodarou"/>
          <w:rFonts w:cs="Times New Roman"/>
          <w:szCs w:val="24"/>
        </w:rPr>
        <w:footnoteReference w:id="62"/>
      </w:r>
      <w:r w:rsidR="00744FEC" w:rsidRPr="00E0763E">
        <w:rPr>
          <w:rFonts w:cs="Times New Roman"/>
          <w:szCs w:val="24"/>
        </w:rPr>
        <w:t>Ačkoliv se</w:t>
      </w:r>
      <w:r w:rsidR="00326170" w:rsidRPr="00E0763E">
        <w:rPr>
          <w:rFonts w:cs="Times New Roman"/>
          <w:szCs w:val="24"/>
        </w:rPr>
        <w:t xml:space="preserve"> v případě spolupracujícího obviněného nejedná o donucení k</w:t>
      </w:r>
      <w:r w:rsidR="00BC3369" w:rsidRPr="00E0763E">
        <w:rPr>
          <w:rFonts w:cs="Times New Roman"/>
          <w:szCs w:val="24"/>
        </w:rPr>
        <w:t> </w:t>
      </w:r>
      <w:r w:rsidR="00326170" w:rsidRPr="00E0763E">
        <w:rPr>
          <w:rFonts w:cs="Times New Roman"/>
          <w:szCs w:val="24"/>
        </w:rPr>
        <w:t>výpovědi</w:t>
      </w:r>
      <w:r w:rsidR="00BC3369" w:rsidRPr="00E0763E">
        <w:rPr>
          <w:rFonts w:cs="Times New Roman"/>
          <w:szCs w:val="24"/>
        </w:rPr>
        <w:t xml:space="preserve"> či doznání</w:t>
      </w:r>
      <w:r w:rsidR="00326170" w:rsidRPr="00E0763E">
        <w:rPr>
          <w:rFonts w:cs="Times New Roman"/>
          <w:szCs w:val="24"/>
        </w:rPr>
        <w:t xml:space="preserve">, je bez pochyb, že </w:t>
      </w:r>
      <w:r w:rsidR="00BC3369" w:rsidRPr="00E0763E">
        <w:rPr>
          <w:rFonts w:cs="Times New Roman"/>
          <w:szCs w:val="24"/>
        </w:rPr>
        <w:t>ze strany orgánu činného v trestním řízení</w:t>
      </w:r>
      <w:r w:rsidR="00326170" w:rsidRPr="00E0763E">
        <w:rPr>
          <w:rFonts w:cs="Times New Roman"/>
          <w:szCs w:val="24"/>
        </w:rPr>
        <w:t xml:space="preserve"> </w:t>
      </w:r>
      <w:r w:rsidR="000F3451" w:rsidRPr="00E0763E">
        <w:rPr>
          <w:rFonts w:cs="Times New Roman"/>
          <w:szCs w:val="24"/>
        </w:rPr>
        <w:t xml:space="preserve">poskytnutá možnost, </w:t>
      </w:r>
      <w:r w:rsidR="00326170" w:rsidRPr="00E0763E">
        <w:rPr>
          <w:rFonts w:cs="Times New Roman"/>
          <w:szCs w:val="24"/>
        </w:rPr>
        <w:t>„vyjít“ z trestního řízení bez sankce, či se sankcí výrazně nižší</w:t>
      </w:r>
      <w:r w:rsidR="000F3451" w:rsidRPr="00E0763E">
        <w:rPr>
          <w:rFonts w:cs="Times New Roman"/>
          <w:szCs w:val="24"/>
        </w:rPr>
        <w:t>,</w:t>
      </w:r>
      <w:r w:rsidR="00326170" w:rsidRPr="00E0763E">
        <w:rPr>
          <w:rFonts w:cs="Times New Roman"/>
          <w:szCs w:val="24"/>
        </w:rPr>
        <w:t xml:space="preserve"> </w:t>
      </w:r>
      <w:r w:rsidR="000F3451" w:rsidRPr="00E0763E">
        <w:rPr>
          <w:rFonts w:cs="Times New Roman"/>
          <w:szCs w:val="24"/>
        </w:rPr>
        <w:t xml:space="preserve">je pro mnoho obviněných </w:t>
      </w:r>
      <w:r w:rsidR="00326170" w:rsidRPr="00E0763E">
        <w:rPr>
          <w:rFonts w:cs="Times New Roman"/>
          <w:szCs w:val="24"/>
        </w:rPr>
        <w:t xml:space="preserve">natolik </w:t>
      </w:r>
      <w:r w:rsidR="00763014" w:rsidRPr="00E0763E">
        <w:rPr>
          <w:rFonts w:cs="Times New Roman"/>
          <w:szCs w:val="24"/>
        </w:rPr>
        <w:t>motivující, že</w:t>
      </w:r>
      <w:r w:rsidR="00E9053D" w:rsidRPr="00E0763E">
        <w:rPr>
          <w:rFonts w:cs="Times New Roman"/>
          <w:szCs w:val="24"/>
        </w:rPr>
        <w:t xml:space="preserve"> </w:t>
      </w:r>
      <w:r w:rsidR="000F3451" w:rsidRPr="00E0763E">
        <w:rPr>
          <w:rFonts w:cs="Times New Roman"/>
          <w:szCs w:val="24"/>
        </w:rPr>
        <w:t>je přiměje</w:t>
      </w:r>
      <w:r w:rsidR="00BC3369" w:rsidRPr="00E0763E">
        <w:rPr>
          <w:rFonts w:cs="Times New Roman"/>
          <w:szCs w:val="24"/>
        </w:rPr>
        <w:t xml:space="preserve"> se k trestnému činu doznat a oznámit státnímu zástupci skutečnosti, které přispějí k objasnění zločinu spáchaného členy organizované skupiny.</w:t>
      </w:r>
    </w:p>
    <w:p w:rsidR="008670F6" w:rsidRPr="00E0763E" w:rsidRDefault="008B1FB6" w:rsidP="00D45618">
      <w:pPr>
        <w:tabs>
          <w:tab w:val="left" w:pos="6521"/>
        </w:tabs>
        <w:spacing w:after="0" w:line="360" w:lineRule="auto"/>
        <w:ind w:firstLine="708"/>
        <w:rPr>
          <w:rFonts w:cs="Times New Roman"/>
          <w:szCs w:val="24"/>
        </w:rPr>
      </w:pPr>
      <w:r w:rsidRPr="00E0763E">
        <w:rPr>
          <w:rFonts w:cs="Times New Roman"/>
          <w:szCs w:val="24"/>
        </w:rPr>
        <w:t>N</w:t>
      </w:r>
      <w:r w:rsidR="00744FEC" w:rsidRPr="00E0763E">
        <w:rPr>
          <w:rFonts w:cs="Times New Roman"/>
          <w:szCs w:val="24"/>
        </w:rPr>
        <w:t>evýznamn</w:t>
      </w:r>
      <w:r w:rsidRPr="00E0763E">
        <w:rPr>
          <w:rFonts w:cs="Times New Roman"/>
          <w:szCs w:val="24"/>
        </w:rPr>
        <w:t>á</w:t>
      </w:r>
      <w:r w:rsidR="00744FEC" w:rsidRPr="00E0763E">
        <w:rPr>
          <w:rFonts w:cs="Times New Roman"/>
          <w:szCs w:val="24"/>
        </w:rPr>
        <w:t xml:space="preserve"> není ani skutečnost, že dochází k rozporu i s p</w:t>
      </w:r>
      <w:r w:rsidR="00B316E6" w:rsidRPr="00E0763E">
        <w:rPr>
          <w:rFonts w:cs="Times New Roman"/>
          <w:szCs w:val="24"/>
        </w:rPr>
        <w:t xml:space="preserve">rincipem potrestání pachatele, </w:t>
      </w:r>
      <w:r w:rsidR="00744FEC" w:rsidRPr="00E0763E">
        <w:rPr>
          <w:rFonts w:cs="Times New Roman"/>
          <w:szCs w:val="24"/>
        </w:rPr>
        <w:t>kdy</w:t>
      </w:r>
      <w:r w:rsidR="00E9053D" w:rsidRPr="00E0763E">
        <w:rPr>
          <w:rFonts w:cs="Times New Roman"/>
          <w:szCs w:val="24"/>
        </w:rPr>
        <w:t xml:space="preserve"> </w:t>
      </w:r>
      <w:r w:rsidRPr="00E0763E">
        <w:rPr>
          <w:rFonts w:cs="Times New Roman"/>
          <w:szCs w:val="24"/>
        </w:rPr>
        <w:t>obviněný</w:t>
      </w:r>
      <w:r w:rsidR="008F3A4B" w:rsidRPr="00E0763E">
        <w:rPr>
          <w:rFonts w:cs="Times New Roman"/>
          <w:szCs w:val="24"/>
        </w:rPr>
        <w:t xml:space="preserve"> </w:t>
      </w:r>
      <w:r w:rsidR="00744FEC" w:rsidRPr="00E0763E">
        <w:rPr>
          <w:rFonts w:cs="Times New Roman"/>
          <w:szCs w:val="24"/>
        </w:rPr>
        <w:t>po splnění všech podmínek</w:t>
      </w:r>
      <w:r w:rsidRPr="00E0763E">
        <w:rPr>
          <w:rFonts w:cs="Times New Roman"/>
          <w:szCs w:val="24"/>
        </w:rPr>
        <w:t>,</w:t>
      </w:r>
      <w:r w:rsidR="00744FEC" w:rsidRPr="00E0763E">
        <w:rPr>
          <w:rFonts w:cs="Times New Roman"/>
          <w:szCs w:val="24"/>
        </w:rPr>
        <w:t xml:space="preserve"> může odejít od soudu bez jakéhokoli trestu i když se dopusti</w:t>
      </w:r>
      <w:r w:rsidR="000F3451" w:rsidRPr="00E0763E">
        <w:rPr>
          <w:rFonts w:cs="Times New Roman"/>
          <w:szCs w:val="24"/>
        </w:rPr>
        <w:t xml:space="preserve">l </w:t>
      </w:r>
      <w:r w:rsidR="00744FEC" w:rsidRPr="00E0763E">
        <w:rPr>
          <w:rFonts w:cs="Times New Roman"/>
          <w:szCs w:val="24"/>
        </w:rPr>
        <w:t>závažné trestné činnosti.</w:t>
      </w:r>
      <w:r w:rsidR="00763014" w:rsidRPr="00E0763E">
        <w:rPr>
          <w:rFonts w:cs="Times New Roman"/>
          <w:szCs w:val="24"/>
        </w:rPr>
        <w:t xml:space="preserve"> V tomto</w:t>
      </w:r>
      <w:r w:rsidR="00744FEC" w:rsidRPr="00E0763E">
        <w:rPr>
          <w:rFonts w:cs="Times New Roman"/>
          <w:szCs w:val="24"/>
        </w:rPr>
        <w:t xml:space="preserve"> shledávám velký problém, nebo</w:t>
      </w:r>
      <w:r w:rsidR="003E3254" w:rsidRPr="00E0763E">
        <w:rPr>
          <w:rFonts w:cs="Times New Roman"/>
          <w:szCs w:val="24"/>
        </w:rPr>
        <w:t>ť</w:t>
      </w:r>
      <w:r w:rsidR="00744FEC" w:rsidRPr="00E0763E">
        <w:rPr>
          <w:rFonts w:cs="Times New Roman"/>
          <w:szCs w:val="24"/>
        </w:rPr>
        <w:t xml:space="preserve"> je tu možnost, že státní zástupce může označit za spolupracují</w:t>
      </w:r>
      <w:r w:rsidR="000F3451" w:rsidRPr="00E0763E">
        <w:rPr>
          <w:rFonts w:cs="Times New Roman"/>
          <w:szCs w:val="24"/>
        </w:rPr>
        <w:t xml:space="preserve">cí </w:t>
      </w:r>
      <w:r w:rsidR="00744FEC" w:rsidRPr="00E0763E">
        <w:rPr>
          <w:rFonts w:cs="Times New Roman"/>
          <w:szCs w:val="24"/>
        </w:rPr>
        <w:t xml:space="preserve">i více obviněných, </w:t>
      </w:r>
      <w:r w:rsidR="000F3451" w:rsidRPr="00E0763E">
        <w:rPr>
          <w:rFonts w:cs="Times New Roman"/>
          <w:szCs w:val="24"/>
        </w:rPr>
        <w:t>neboť</w:t>
      </w:r>
      <w:r w:rsidR="00744FEC" w:rsidRPr="00E0763E">
        <w:rPr>
          <w:rFonts w:cs="Times New Roman"/>
          <w:szCs w:val="24"/>
        </w:rPr>
        <w:t xml:space="preserve"> není stanoven</w:t>
      </w:r>
      <w:r w:rsidR="000F3451" w:rsidRPr="00E0763E">
        <w:rPr>
          <w:rFonts w:cs="Times New Roman"/>
          <w:szCs w:val="24"/>
        </w:rPr>
        <w:t xml:space="preserve"> jejich</w:t>
      </w:r>
      <w:r w:rsidR="00744FEC" w:rsidRPr="00E0763E">
        <w:rPr>
          <w:rFonts w:cs="Times New Roman"/>
          <w:szCs w:val="24"/>
        </w:rPr>
        <w:t xml:space="preserve"> </w:t>
      </w:r>
      <w:r w:rsidR="003E3254" w:rsidRPr="00E0763E">
        <w:rPr>
          <w:rFonts w:cs="Times New Roman"/>
          <w:szCs w:val="24"/>
        </w:rPr>
        <w:t xml:space="preserve">maximální </w:t>
      </w:r>
      <w:r w:rsidR="00744FEC" w:rsidRPr="00E0763E">
        <w:rPr>
          <w:rFonts w:cs="Times New Roman"/>
          <w:szCs w:val="24"/>
        </w:rPr>
        <w:t>počet</w:t>
      </w:r>
      <w:r w:rsidR="003001DE" w:rsidRPr="00E0763E">
        <w:rPr>
          <w:rFonts w:cs="Times New Roman"/>
          <w:szCs w:val="24"/>
        </w:rPr>
        <w:t xml:space="preserve"> </w:t>
      </w:r>
      <w:r w:rsidR="003E3254" w:rsidRPr="00E0763E">
        <w:rPr>
          <w:rStyle w:val="Znakapoznpodarou"/>
          <w:rFonts w:cs="Times New Roman"/>
          <w:szCs w:val="24"/>
        </w:rPr>
        <w:footnoteReference w:id="63"/>
      </w:r>
      <w:r w:rsidR="00744FEC" w:rsidRPr="00E0763E">
        <w:rPr>
          <w:rFonts w:cs="Times New Roman"/>
          <w:szCs w:val="24"/>
        </w:rPr>
        <w:t xml:space="preserve">, a tak by mohlo dojít i k tomu, že několik </w:t>
      </w:r>
      <w:r w:rsidR="00763014" w:rsidRPr="00E0763E">
        <w:rPr>
          <w:rFonts w:cs="Times New Roman"/>
          <w:szCs w:val="24"/>
        </w:rPr>
        <w:t xml:space="preserve">spolupracujících </w:t>
      </w:r>
      <w:r w:rsidR="00744FEC" w:rsidRPr="00E0763E">
        <w:rPr>
          <w:rFonts w:cs="Times New Roman"/>
          <w:szCs w:val="24"/>
        </w:rPr>
        <w:t xml:space="preserve">obviněných, kteří </w:t>
      </w:r>
      <w:r w:rsidR="00C72E18" w:rsidRPr="00E0763E">
        <w:rPr>
          <w:rFonts w:cs="Times New Roman"/>
          <w:szCs w:val="24"/>
        </w:rPr>
        <w:t>se rozhodli své komplice udat,</w:t>
      </w:r>
      <w:r w:rsidR="00744FEC" w:rsidRPr="00E0763E">
        <w:rPr>
          <w:rFonts w:cs="Times New Roman"/>
          <w:szCs w:val="24"/>
        </w:rPr>
        <w:t xml:space="preserve"> odejd</w:t>
      </w:r>
      <w:r w:rsidR="00D45618" w:rsidRPr="00E0763E">
        <w:rPr>
          <w:rFonts w:cs="Times New Roman"/>
          <w:szCs w:val="24"/>
        </w:rPr>
        <w:t>e</w:t>
      </w:r>
      <w:r w:rsidR="00744FEC" w:rsidRPr="00E0763E">
        <w:rPr>
          <w:rFonts w:cs="Times New Roman"/>
          <w:szCs w:val="24"/>
        </w:rPr>
        <w:t xml:space="preserve"> od soudu beztrest</w:t>
      </w:r>
      <w:r w:rsidR="003E3254" w:rsidRPr="00E0763E">
        <w:rPr>
          <w:rFonts w:cs="Times New Roman"/>
          <w:szCs w:val="24"/>
        </w:rPr>
        <w:t>n</w:t>
      </w:r>
      <w:r w:rsidR="00D45618" w:rsidRPr="00E0763E">
        <w:rPr>
          <w:rFonts w:cs="Times New Roman"/>
          <w:szCs w:val="24"/>
        </w:rPr>
        <w:t>ých</w:t>
      </w:r>
      <w:r w:rsidR="00744FEC" w:rsidRPr="00E0763E">
        <w:rPr>
          <w:rFonts w:cs="Times New Roman"/>
          <w:szCs w:val="24"/>
        </w:rPr>
        <w:t xml:space="preserve">, či pouze </w:t>
      </w:r>
      <w:r w:rsidR="00D45618" w:rsidRPr="00E0763E">
        <w:rPr>
          <w:rFonts w:cs="Times New Roman"/>
          <w:szCs w:val="24"/>
        </w:rPr>
        <w:t>se</w:t>
      </w:r>
      <w:r w:rsidR="00744FEC" w:rsidRPr="00E0763E">
        <w:rPr>
          <w:rFonts w:cs="Times New Roman"/>
          <w:szCs w:val="24"/>
        </w:rPr>
        <w:t xml:space="preserve"> „směšným“ trestem v poměru k jejich trestné činnosti</w:t>
      </w:r>
      <w:r w:rsidR="00763014" w:rsidRPr="00E0763E">
        <w:rPr>
          <w:rFonts w:cs="Times New Roman"/>
          <w:szCs w:val="24"/>
        </w:rPr>
        <w:t>, které se dopouštěli</w:t>
      </w:r>
      <w:r w:rsidR="003E3254" w:rsidRPr="00E0763E">
        <w:rPr>
          <w:rFonts w:cs="Times New Roman"/>
          <w:szCs w:val="24"/>
        </w:rPr>
        <w:t>. To spatřuji osobně jako jeden z nejzávažnějších nedostatků celé úpravy.</w:t>
      </w:r>
    </w:p>
    <w:p w:rsidR="00A2502A" w:rsidRPr="00E0763E" w:rsidRDefault="00A2502A" w:rsidP="00493247">
      <w:pPr>
        <w:pStyle w:val="Nadpis3"/>
        <w:numPr>
          <w:ilvl w:val="2"/>
          <w:numId w:val="17"/>
        </w:numPr>
        <w:spacing w:line="360" w:lineRule="auto"/>
        <w:rPr>
          <w:rFonts w:cs="Times New Roman"/>
        </w:rPr>
      </w:pPr>
      <w:bookmarkStart w:id="291" w:name="_Toc386387923"/>
      <w:r w:rsidRPr="00E0763E">
        <w:rPr>
          <w:rFonts w:cs="Times New Roman"/>
        </w:rPr>
        <w:lastRenderedPageBreak/>
        <w:t>Absence výchovné funkce trestu</w:t>
      </w:r>
      <w:r w:rsidR="009555DA" w:rsidRPr="00E0763E">
        <w:rPr>
          <w:rFonts w:cs="Times New Roman"/>
        </w:rPr>
        <w:t xml:space="preserve"> a rezignace státu na vyšetření trestných činů</w:t>
      </w:r>
      <w:bookmarkEnd w:id="291"/>
    </w:p>
    <w:p w:rsidR="00AB18DF" w:rsidRPr="00E0763E" w:rsidRDefault="00A26EE9" w:rsidP="00493247">
      <w:pPr>
        <w:spacing w:after="0" w:line="360" w:lineRule="auto"/>
        <w:ind w:firstLine="708"/>
        <w:rPr>
          <w:rFonts w:cs="Times New Roman"/>
          <w:szCs w:val="24"/>
        </w:rPr>
      </w:pPr>
      <w:r w:rsidRPr="00E0763E">
        <w:rPr>
          <w:rFonts w:cs="Times New Roman"/>
          <w:szCs w:val="24"/>
        </w:rPr>
        <w:t>N</w:t>
      </w:r>
      <w:r w:rsidR="00AB18DF" w:rsidRPr="00E0763E">
        <w:rPr>
          <w:rFonts w:cs="Times New Roman"/>
          <w:szCs w:val="24"/>
        </w:rPr>
        <w:t xml:space="preserve">a tomto institutu </w:t>
      </w:r>
      <w:r w:rsidRPr="00E0763E">
        <w:rPr>
          <w:rFonts w:cs="Times New Roman"/>
          <w:szCs w:val="24"/>
        </w:rPr>
        <w:t xml:space="preserve">osobně </w:t>
      </w:r>
      <w:r w:rsidR="00AB18DF" w:rsidRPr="00E0763E">
        <w:rPr>
          <w:rFonts w:cs="Times New Roman"/>
          <w:szCs w:val="24"/>
        </w:rPr>
        <w:t>postrádám</w:t>
      </w:r>
      <w:r w:rsidRPr="00E0763E">
        <w:rPr>
          <w:rFonts w:cs="Times New Roman"/>
          <w:szCs w:val="24"/>
        </w:rPr>
        <w:t xml:space="preserve"> i</w:t>
      </w:r>
      <w:r w:rsidR="00AB18DF" w:rsidRPr="00E0763E">
        <w:rPr>
          <w:rFonts w:cs="Times New Roman"/>
          <w:szCs w:val="24"/>
        </w:rPr>
        <w:t xml:space="preserve"> výchovnou funkci trestu – trest by měl být přiměřený, měl by být výchovný, jak pro samotného </w:t>
      </w:r>
      <w:r w:rsidRPr="00E0763E">
        <w:rPr>
          <w:rFonts w:cs="Times New Roman"/>
          <w:szCs w:val="24"/>
        </w:rPr>
        <w:t>pachatele</w:t>
      </w:r>
      <w:r w:rsidR="00B30346" w:rsidRPr="00E0763E">
        <w:rPr>
          <w:rFonts w:cs="Times New Roman"/>
          <w:szCs w:val="24"/>
        </w:rPr>
        <w:t xml:space="preserve">, tak by měl mít </w:t>
      </w:r>
      <w:r w:rsidR="00966D7C" w:rsidRPr="00E0763E">
        <w:rPr>
          <w:rFonts w:cs="Times New Roman"/>
          <w:szCs w:val="24"/>
        </w:rPr>
        <w:t>výchovnou</w:t>
      </w:r>
      <w:r w:rsidR="00B30346" w:rsidRPr="00E0763E">
        <w:rPr>
          <w:rFonts w:cs="Times New Roman"/>
          <w:szCs w:val="24"/>
        </w:rPr>
        <w:t xml:space="preserve"> funkci i</w:t>
      </w:r>
      <w:r w:rsidR="00AB18DF" w:rsidRPr="00E0763E">
        <w:rPr>
          <w:rFonts w:cs="Times New Roman"/>
          <w:szCs w:val="24"/>
        </w:rPr>
        <w:t xml:space="preserve"> pro celou společnost. </w:t>
      </w:r>
      <w:r w:rsidRPr="00E0763E">
        <w:rPr>
          <w:rFonts w:cs="Times New Roman"/>
          <w:szCs w:val="24"/>
        </w:rPr>
        <w:t>Výše a druh t</w:t>
      </w:r>
      <w:r w:rsidR="00AB18DF" w:rsidRPr="00E0763E">
        <w:rPr>
          <w:rFonts w:cs="Times New Roman"/>
          <w:szCs w:val="24"/>
        </w:rPr>
        <w:t>rest by měl</w:t>
      </w:r>
      <w:r w:rsidR="00D45618" w:rsidRPr="00E0763E">
        <w:rPr>
          <w:rFonts w:cs="Times New Roman"/>
          <w:szCs w:val="24"/>
        </w:rPr>
        <w:t>y</w:t>
      </w:r>
      <w:r w:rsidR="00AB18DF" w:rsidRPr="00E0763E">
        <w:rPr>
          <w:rFonts w:cs="Times New Roman"/>
          <w:szCs w:val="24"/>
        </w:rPr>
        <w:t xml:space="preserve"> odrážet závažnost spáchaného činu, měl</w:t>
      </w:r>
      <w:r w:rsidR="00D45618" w:rsidRPr="00E0763E">
        <w:rPr>
          <w:rFonts w:cs="Times New Roman"/>
          <w:szCs w:val="24"/>
        </w:rPr>
        <w:t>y</w:t>
      </w:r>
      <w:r w:rsidR="00AB18DF" w:rsidRPr="00E0763E">
        <w:rPr>
          <w:rFonts w:cs="Times New Roman"/>
          <w:szCs w:val="24"/>
        </w:rPr>
        <w:t xml:space="preserve"> by nejen potrestat obžalovaného, ale měl</w:t>
      </w:r>
      <w:r w:rsidR="00D45618" w:rsidRPr="00E0763E">
        <w:rPr>
          <w:rFonts w:cs="Times New Roman"/>
          <w:szCs w:val="24"/>
        </w:rPr>
        <w:t>y</w:t>
      </w:r>
      <w:r w:rsidR="00AB18DF" w:rsidRPr="00E0763E">
        <w:rPr>
          <w:rFonts w:cs="Times New Roman"/>
          <w:szCs w:val="24"/>
        </w:rPr>
        <w:t xml:space="preserve"> by také působit preventivně, jako jistá hrozba pro každého, kdo by se rozhodl spáchat podobný trestný čin. Toto v institutu spolupracujícího obviněného chybí, spolupracující obviněný tedy není za své protiprávní jednání adekvátně potrestán, odejde od soudu buď s mírnějším trestem, než za situace, že by nebyl označen za spolupracujícího obviněného, a od novely </w:t>
      </w:r>
      <w:r w:rsidR="00EF7A22" w:rsidRPr="00E0763E">
        <w:rPr>
          <w:rFonts w:cs="Times New Roman"/>
          <w:szCs w:val="24"/>
        </w:rPr>
        <w:t xml:space="preserve">č. </w:t>
      </w:r>
      <w:r w:rsidR="00AB18DF" w:rsidRPr="00E0763E">
        <w:rPr>
          <w:rFonts w:cs="Times New Roman"/>
          <w:szCs w:val="24"/>
        </w:rPr>
        <w:t xml:space="preserve">193/2012 </w:t>
      </w:r>
      <w:r w:rsidR="004B7980" w:rsidRPr="00E0763E">
        <w:rPr>
          <w:rFonts w:cs="Times New Roman"/>
          <w:szCs w:val="24"/>
        </w:rPr>
        <w:t xml:space="preserve">Sb. </w:t>
      </w:r>
      <w:r w:rsidR="00AB18DF" w:rsidRPr="00E0763E">
        <w:rPr>
          <w:rFonts w:cs="Times New Roman"/>
          <w:szCs w:val="24"/>
        </w:rPr>
        <w:t>může odejít i zcela bez trestu.</w:t>
      </w:r>
      <w:r w:rsidR="00C75FB9" w:rsidRPr="00E0763E">
        <w:rPr>
          <w:rFonts w:cs="Times New Roman"/>
          <w:szCs w:val="24"/>
        </w:rPr>
        <w:t xml:space="preserve"> </w:t>
      </w:r>
      <w:r w:rsidR="00AB18DF" w:rsidRPr="00E0763E">
        <w:rPr>
          <w:rFonts w:cs="Times New Roman"/>
          <w:szCs w:val="24"/>
        </w:rPr>
        <w:t xml:space="preserve">Jediné riziko pro něj může plynout od samotné organizované skupiny, </w:t>
      </w:r>
      <w:r w:rsidR="000E12F6" w:rsidRPr="00E0763E">
        <w:rPr>
          <w:rFonts w:cs="Times New Roman"/>
          <w:szCs w:val="24"/>
        </w:rPr>
        <w:t>která</w:t>
      </w:r>
      <w:r w:rsidR="00AB18DF" w:rsidRPr="00E0763E">
        <w:rPr>
          <w:rFonts w:cs="Times New Roman"/>
          <w:szCs w:val="24"/>
        </w:rPr>
        <w:t xml:space="preserve"> by jej mohla perzekuovat. Domnívám se, že toto má negativní vliv</w:t>
      </w:r>
      <w:r w:rsidR="000E12F6" w:rsidRPr="00E0763E">
        <w:rPr>
          <w:rFonts w:cs="Times New Roman"/>
          <w:szCs w:val="24"/>
        </w:rPr>
        <w:t xml:space="preserve"> i</w:t>
      </w:r>
      <w:r w:rsidR="00AB18DF" w:rsidRPr="00E0763E">
        <w:rPr>
          <w:rFonts w:cs="Times New Roman"/>
          <w:szCs w:val="24"/>
        </w:rPr>
        <w:t xml:space="preserve"> na myšlení společnosti, která očekává od soudu pro pachatele trest a těžko se bude smiřovat s tím, že pachatel závažné kriminální činnosti se bude volně pohybovat ve společnosti a může se případně k páchání trestné činnosti </w:t>
      </w:r>
      <w:r w:rsidR="004B7980" w:rsidRPr="00E0763E">
        <w:rPr>
          <w:rFonts w:cs="Times New Roman"/>
          <w:szCs w:val="24"/>
        </w:rPr>
        <w:t>vrátit. Což je, dle mého názoru</w:t>
      </w:r>
      <w:r w:rsidR="00AB18DF" w:rsidRPr="00E0763E">
        <w:rPr>
          <w:rFonts w:cs="Times New Roman"/>
          <w:szCs w:val="24"/>
        </w:rPr>
        <w:t xml:space="preserve">, </w:t>
      </w:r>
      <w:r w:rsidR="00A72ED1" w:rsidRPr="00E0763E">
        <w:rPr>
          <w:rFonts w:cs="Times New Roman"/>
          <w:szCs w:val="24"/>
        </w:rPr>
        <w:t>i poměrně reálné, zvláště</w:t>
      </w:r>
      <w:r w:rsidR="00AB18DF" w:rsidRPr="00E0763E">
        <w:rPr>
          <w:rFonts w:cs="Times New Roman"/>
          <w:szCs w:val="24"/>
        </w:rPr>
        <w:t xml:space="preserve"> když se bude jednat o osobu, která má bohatou kriminální minulost a </w:t>
      </w:r>
      <w:r w:rsidR="00A72ED1" w:rsidRPr="00E0763E">
        <w:rPr>
          <w:rFonts w:cs="Times New Roman"/>
          <w:szCs w:val="24"/>
        </w:rPr>
        <w:t>u ní</w:t>
      </w:r>
      <w:r w:rsidR="000E12F6" w:rsidRPr="00E0763E">
        <w:rPr>
          <w:rFonts w:cs="Times New Roman"/>
          <w:szCs w:val="24"/>
        </w:rPr>
        <w:t>ž je</w:t>
      </w:r>
      <w:r w:rsidR="00A72ED1" w:rsidRPr="00E0763E">
        <w:rPr>
          <w:rFonts w:cs="Times New Roman"/>
          <w:szCs w:val="24"/>
        </w:rPr>
        <w:t xml:space="preserve"> možnost resocializace značně omezena právě </w:t>
      </w:r>
      <w:r w:rsidR="000E12F6" w:rsidRPr="00E0763E">
        <w:rPr>
          <w:rFonts w:cs="Times New Roman"/>
          <w:szCs w:val="24"/>
        </w:rPr>
        <w:t xml:space="preserve">vlivem </w:t>
      </w:r>
      <w:r w:rsidR="00A72ED1" w:rsidRPr="00E0763E">
        <w:rPr>
          <w:rFonts w:cs="Times New Roman"/>
          <w:szCs w:val="24"/>
        </w:rPr>
        <w:t>osobnost</w:t>
      </w:r>
      <w:r w:rsidR="000E12F6" w:rsidRPr="00E0763E">
        <w:rPr>
          <w:rFonts w:cs="Times New Roman"/>
          <w:szCs w:val="24"/>
        </w:rPr>
        <w:t>ních rysů</w:t>
      </w:r>
      <w:r w:rsidR="00A72ED1" w:rsidRPr="00E0763E">
        <w:rPr>
          <w:rFonts w:cs="Times New Roman"/>
          <w:szCs w:val="24"/>
        </w:rPr>
        <w:t xml:space="preserve"> této osoby. </w:t>
      </w:r>
      <w:r w:rsidR="00AE01E0" w:rsidRPr="00E0763E">
        <w:rPr>
          <w:rFonts w:cs="Times New Roman"/>
          <w:szCs w:val="24"/>
        </w:rPr>
        <w:t>Tedy úplně se vytrácí i převýchovný efekt trestu pro pachatele.</w:t>
      </w:r>
      <w:r w:rsidR="00A10795" w:rsidRPr="00E0763E">
        <w:rPr>
          <w:rFonts w:cs="Times New Roman"/>
          <w:szCs w:val="24"/>
        </w:rPr>
        <w:t xml:space="preserve"> </w:t>
      </w:r>
      <w:r w:rsidR="009555DA" w:rsidRPr="00E0763E">
        <w:rPr>
          <w:rFonts w:cs="Times New Roman"/>
          <w:szCs w:val="24"/>
        </w:rPr>
        <w:t>Neméně negativní na institutu spolupracujícího je i skutečnost, že stát</w:t>
      </w:r>
      <w:r w:rsidR="009555DA" w:rsidRPr="00E0763E">
        <w:rPr>
          <w:rFonts w:cs="Times New Roman"/>
          <w:b/>
          <w:szCs w:val="24"/>
        </w:rPr>
        <w:t xml:space="preserve"> </w:t>
      </w:r>
      <w:r w:rsidR="009555DA" w:rsidRPr="00E0763E">
        <w:rPr>
          <w:rFonts w:cs="Times New Roman"/>
          <w:i/>
          <w:szCs w:val="24"/>
        </w:rPr>
        <w:t>„</w:t>
      </w:r>
      <w:r w:rsidR="009555DA" w:rsidRPr="00E0763E">
        <w:rPr>
          <w:rFonts w:eastAsia="Times New Roman" w:cs="Times New Roman"/>
          <w:i/>
          <w:szCs w:val="24"/>
        </w:rPr>
        <w:t>rezignuje na zjištění, vyšetření a potrestání pachatele často mimořádně závažných trestných činů. Veřejná moc tak upouští v konkrétním případě od jedné ze svých základních úloh – vynucování dodržování právních norem, a to dokonce norem trestních, které jsou garantem ochrany těch nejdůležitějších společenských hodnot</w:t>
      </w:r>
      <w:r w:rsidR="009555DA" w:rsidRPr="00E0763E">
        <w:rPr>
          <w:rFonts w:eastAsia="Times New Roman" w:cs="Times New Roman"/>
          <w:szCs w:val="24"/>
        </w:rPr>
        <w:t>.“</w:t>
      </w:r>
      <w:r w:rsidR="009555DA" w:rsidRPr="00E0763E">
        <w:rPr>
          <w:rStyle w:val="Znakapoznpodarou"/>
          <w:rFonts w:eastAsia="Times New Roman" w:cs="Times New Roman"/>
          <w:szCs w:val="24"/>
        </w:rPr>
        <w:footnoteReference w:id="64"/>
      </w:r>
      <w:r w:rsidR="00C75FB9" w:rsidRPr="00E0763E">
        <w:rPr>
          <w:rFonts w:eastAsia="Times New Roman" w:cs="Times New Roman"/>
          <w:szCs w:val="24"/>
        </w:rPr>
        <w:t xml:space="preserve"> </w:t>
      </w:r>
      <w:r w:rsidR="009555DA" w:rsidRPr="00E0763E">
        <w:rPr>
          <w:rFonts w:eastAsia="Times New Roman" w:cs="Times New Roman"/>
          <w:szCs w:val="24"/>
        </w:rPr>
        <w:t>Vše negativní by mělo být vykompenzováno vyšetřením a postihem zbývajících členů organizované skupiny a znemožnění</w:t>
      </w:r>
      <w:r w:rsidR="000E12F6" w:rsidRPr="00E0763E">
        <w:rPr>
          <w:rFonts w:eastAsia="Times New Roman" w:cs="Times New Roman"/>
          <w:szCs w:val="24"/>
        </w:rPr>
        <w:t>m</w:t>
      </w:r>
      <w:r w:rsidR="009555DA" w:rsidRPr="00E0763E">
        <w:rPr>
          <w:rFonts w:eastAsia="Times New Roman" w:cs="Times New Roman"/>
          <w:szCs w:val="24"/>
        </w:rPr>
        <w:t xml:space="preserve"> její další činnosti</w:t>
      </w:r>
      <w:r w:rsidR="000E12F6" w:rsidRPr="00E0763E">
        <w:rPr>
          <w:rFonts w:eastAsia="Times New Roman" w:cs="Times New Roman"/>
          <w:szCs w:val="24"/>
        </w:rPr>
        <w:t>, což má přednost</w:t>
      </w:r>
      <w:r w:rsidR="009555DA" w:rsidRPr="00E0763E">
        <w:rPr>
          <w:rFonts w:eastAsia="Times New Roman" w:cs="Times New Roman"/>
          <w:szCs w:val="24"/>
        </w:rPr>
        <w:t xml:space="preserve"> před zájmen státu na potrestání jednoho pachatele, i třeba velice závažného trestného činu. Osobně se domnívám, že se jedná o</w:t>
      </w:r>
      <w:r w:rsidR="00E10FC4" w:rsidRPr="00E0763E">
        <w:rPr>
          <w:rFonts w:eastAsia="Times New Roman" w:cs="Times New Roman"/>
          <w:szCs w:val="24"/>
        </w:rPr>
        <w:t> </w:t>
      </w:r>
      <w:r w:rsidR="009555DA" w:rsidRPr="00E0763E">
        <w:rPr>
          <w:rFonts w:eastAsia="Times New Roman" w:cs="Times New Roman"/>
          <w:szCs w:val="24"/>
        </w:rPr>
        <w:t xml:space="preserve">argument logický, </w:t>
      </w:r>
      <w:r w:rsidR="006F7378" w:rsidRPr="00E0763E">
        <w:rPr>
          <w:rFonts w:eastAsia="Times New Roman" w:cs="Times New Roman"/>
          <w:szCs w:val="24"/>
        </w:rPr>
        <w:t>je nezbytné</w:t>
      </w:r>
      <w:r w:rsidR="009555DA" w:rsidRPr="00E0763E">
        <w:rPr>
          <w:rFonts w:eastAsia="Times New Roman" w:cs="Times New Roman"/>
          <w:szCs w:val="24"/>
        </w:rPr>
        <w:t xml:space="preserve"> nejen v tomto případě, ale i u jiných negativních </w:t>
      </w:r>
      <w:r w:rsidR="006F7378" w:rsidRPr="00E0763E">
        <w:rPr>
          <w:rFonts w:eastAsia="Times New Roman" w:cs="Times New Roman"/>
          <w:szCs w:val="24"/>
        </w:rPr>
        <w:t>aspektů</w:t>
      </w:r>
      <w:r w:rsidR="009555DA" w:rsidRPr="00E0763E">
        <w:rPr>
          <w:rFonts w:eastAsia="Times New Roman" w:cs="Times New Roman"/>
          <w:szCs w:val="24"/>
        </w:rPr>
        <w:t xml:space="preserve"> tohoto institutu použít princip</w:t>
      </w:r>
      <w:r w:rsidR="006F7378" w:rsidRPr="00E0763E">
        <w:rPr>
          <w:rFonts w:eastAsia="Times New Roman" w:cs="Times New Roman"/>
          <w:szCs w:val="24"/>
        </w:rPr>
        <w:t>u</w:t>
      </w:r>
      <w:r w:rsidR="009555DA" w:rsidRPr="00E0763E">
        <w:rPr>
          <w:rFonts w:eastAsia="Times New Roman" w:cs="Times New Roman"/>
          <w:szCs w:val="24"/>
        </w:rPr>
        <w:t xml:space="preserve"> proporcionality a tedy </w:t>
      </w:r>
      <w:r w:rsidR="006F7378" w:rsidRPr="00E0763E">
        <w:rPr>
          <w:rFonts w:eastAsia="Times New Roman" w:cs="Times New Roman"/>
          <w:szCs w:val="24"/>
        </w:rPr>
        <w:t>uznat, že jeden zájem (zájem na odhalení činnosti organizované skupiny a zabránění její</w:t>
      </w:r>
      <w:r w:rsidR="000E12F6" w:rsidRPr="00E0763E">
        <w:rPr>
          <w:rFonts w:eastAsia="Times New Roman" w:cs="Times New Roman"/>
          <w:szCs w:val="24"/>
        </w:rPr>
        <w:t>mu</w:t>
      </w:r>
      <w:r w:rsidR="006F7378" w:rsidRPr="00E0763E">
        <w:rPr>
          <w:rFonts w:eastAsia="Times New Roman" w:cs="Times New Roman"/>
          <w:szCs w:val="24"/>
        </w:rPr>
        <w:t xml:space="preserve"> další</w:t>
      </w:r>
      <w:r w:rsidR="000E12F6" w:rsidRPr="00E0763E">
        <w:rPr>
          <w:rFonts w:eastAsia="Times New Roman" w:cs="Times New Roman"/>
          <w:szCs w:val="24"/>
        </w:rPr>
        <w:t>mu</w:t>
      </w:r>
      <w:r w:rsidR="006F7378" w:rsidRPr="00E0763E">
        <w:rPr>
          <w:rFonts w:eastAsia="Times New Roman" w:cs="Times New Roman"/>
          <w:szCs w:val="24"/>
        </w:rPr>
        <w:t xml:space="preserve"> působení) může být silnější než zájem druhý, v tomto případě zájem na potrestání spolupracujícího obviněného.</w:t>
      </w:r>
    </w:p>
    <w:p w:rsidR="00AE01E0" w:rsidRPr="00E0763E" w:rsidRDefault="00AE01E0" w:rsidP="00493247">
      <w:pPr>
        <w:spacing w:after="0" w:line="360" w:lineRule="auto"/>
        <w:ind w:firstLine="708"/>
        <w:rPr>
          <w:rFonts w:cs="Times New Roman"/>
          <w:szCs w:val="24"/>
        </w:rPr>
      </w:pPr>
    </w:p>
    <w:p w:rsidR="00A2502A" w:rsidRPr="00E0763E" w:rsidRDefault="00A2502A" w:rsidP="00493247">
      <w:pPr>
        <w:pStyle w:val="Nadpis3"/>
        <w:numPr>
          <w:ilvl w:val="2"/>
          <w:numId w:val="17"/>
        </w:numPr>
        <w:spacing w:line="360" w:lineRule="auto"/>
        <w:rPr>
          <w:rFonts w:cs="Times New Roman"/>
        </w:rPr>
      </w:pPr>
      <w:bookmarkStart w:id="292" w:name="_Toc386387924"/>
      <w:r w:rsidRPr="00E0763E">
        <w:rPr>
          <w:rFonts w:cs="Times New Roman"/>
        </w:rPr>
        <w:lastRenderedPageBreak/>
        <w:t xml:space="preserve">Nepřezkoumatelnost rozhodnutí státního zástupce </w:t>
      </w:r>
      <w:r w:rsidR="00685D49" w:rsidRPr="00E0763E">
        <w:rPr>
          <w:rFonts w:cs="Times New Roman"/>
        </w:rPr>
        <w:t>o označení obviněného za spolupracujícího obviněného</w:t>
      </w:r>
      <w:bookmarkEnd w:id="292"/>
    </w:p>
    <w:p w:rsidR="00AE01E0" w:rsidRPr="00E0763E" w:rsidRDefault="00AE01E0" w:rsidP="00493247">
      <w:pPr>
        <w:spacing w:after="0" w:line="360" w:lineRule="auto"/>
        <w:ind w:firstLine="708"/>
        <w:rPr>
          <w:rFonts w:cs="Times New Roman"/>
          <w:szCs w:val="24"/>
        </w:rPr>
      </w:pPr>
      <w:r w:rsidRPr="00E0763E">
        <w:rPr>
          <w:rFonts w:cs="Times New Roman"/>
          <w:szCs w:val="24"/>
        </w:rPr>
        <w:t>J</w:t>
      </w:r>
      <w:r w:rsidR="004703FE" w:rsidRPr="00E0763E">
        <w:rPr>
          <w:rFonts w:cs="Times New Roman"/>
          <w:szCs w:val="24"/>
        </w:rPr>
        <w:t xml:space="preserve">ednou z dalších namítaných skutečností, která je </w:t>
      </w:r>
      <w:r w:rsidR="000E12F6" w:rsidRPr="00E0763E">
        <w:rPr>
          <w:rFonts w:cs="Times New Roman"/>
          <w:szCs w:val="24"/>
        </w:rPr>
        <w:t xml:space="preserve">u institutu </w:t>
      </w:r>
      <w:r w:rsidR="004703FE" w:rsidRPr="00E0763E">
        <w:rPr>
          <w:rFonts w:cs="Times New Roman"/>
          <w:szCs w:val="24"/>
        </w:rPr>
        <w:t>často kritizovaná</w:t>
      </w:r>
      <w:r w:rsidR="000E12F6" w:rsidRPr="00E0763E">
        <w:rPr>
          <w:rFonts w:cs="Times New Roman"/>
          <w:szCs w:val="24"/>
        </w:rPr>
        <w:t>,</w:t>
      </w:r>
      <w:r w:rsidR="004703FE" w:rsidRPr="00E0763E">
        <w:rPr>
          <w:rStyle w:val="Znakapoznpodarou"/>
          <w:rFonts w:cs="Times New Roman"/>
          <w:szCs w:val="24"/>
        </w:rPr>
        <w:footnoteReference w:id="65"/>
      </w:r>
      <w:r w:rsidRPr="00E0763E">
        <w:rPr>
          <w:rFonts w:cs="Times New Roman"/>
          <w:szCs w:val="24"/>
        </w:rPr>
        <w:t xml:space="preserve"> je i </w:t>
      </w:r>
      <w:r w:rsidR="001F3C8C" w:rsidRPr="00E0763E">
        <w:rPr>
          <w:rFonts w:cs="Times New Roman"/>
          <w:szCs w:val="24"/>
        </w:rPr>
        <w:t>skutečnost</w:t>
      </w:r>
      <w:r w:rsidRPr="00E0763E">
        <w:rPr>
          <w:rFonts w:cs="Times New Roman"/>
          <w:szCs w:val="24"/>
        </w:rPr>
        <w:t>, že o tom, jestli bude obviněný označen za spolupracujícího obviněného</w:t>
      </w:r>
      <w:r w:rsidR="000D593A" w:rsidRPr="00E0763E">
        <w:rPr>
          <w:rFonts w:cs="Times New Roman"/>
          <w:szCs w:val="24"/>
        </w:rPr>
        <w:t>,</w:t>
      </w:r>
      <w:r w:rsidRPr="00E0763E">
        <w:rPr>
          <w:rFonts w:cs="Times New Roman"/>
          <w:szCs w:val="24"/>
        </w:rPr>
        <w:t xml:space="preserve"> rozhoduje státní zástupce, jak je uvedeno hned v prvním odstavci § 179a </w:t>
      </w:r>
      <w:proofErr w:type="spellStart"/>
      <w:r w:rsidRPr="00E0763E">
        <w:rPr>
          <w:rFonts w:cs="Times New Roman"/>
          <w:szCs w:val="24"/>
        </w:rPr>
        <w:t>TŘ</w:t>
      </w:r>
      <w:proofErr w:type="spellEnd"/>
      <w:r w:rsidR="00932881" w:rsidRPr="00E0763E">
        <w:rPr>
          <w:rFonts w:cs="Times New Roman"/>
          <w:szCs w:val="24"/>
        </w:rPr>
        <w:t xml:space="preserve"> </w:t>
      </w:r>
      <w:r w:rsidR="001F3C8C" w:rsidRPr="00E0763E">
        <w:rPr>
          <w:rFonts w:cs="Times New Roman"/>
          <w:szCs w:val="24"/>
        </w:rPr>
        <w:t>„</w:t>
      </w:r>
      <w:r w:rsidRPr="00E0763E">
        <w:rPr>
          <w:rFonts w:cs="Times New Roman"/>
          <w:i/>
          <w:szCs w:val="24"/>
        </w:rPr>
        <w:t>v řízení o zločinu může státní zástupce v obžalobě označit obviněného za spolupracujícího, jestliže</w:t>
      </w:r>
      <w:r w:rsidR="000D593A" w:rsidRPr="00E0763E">
        <w:rPr>
          <w:rFonts w:cs="Times New Roman"/>
          <w:szCs w:val="24"/>
        </w:rPr>
        <w:t>…“ tedy</w:t>
      </w:r>
      <w:r w:rsidR="006B0F28" w:rsidRPr="00E0763E">
        <w:rPr>
          <w:rFonts w:cs="Times New Roman"/>
          <w:szCs w:val="24"/>
        </w:rPr>
        <w:t xml:space="preserve"> </w:t>
      </w:r>
      <w:r w:rsidRPr="00E0763E">
        <w:rPr>
          <w:rFonts w:cs="Times New Roman"/>
          <w:szCs w:val="24"/>
        </w:rPr>
        <w:t xml:space="preserve">zákonodárce </w:t>
      </w:r>
      <w:r w:rsidR="00094E92" w:rsidRPr="00E0763E">
        <w:rPr>
          <w:rFonts w:cs="Times New Roman"/>
          <w:szCs w:val="24"/>
        </w:rPr>
        <w:t>nedává</w:t>
      </w:r>
      <w:r w:rsidRPr="00E0763E">
        <w:rPr>
          <w:rFonts w:cs="Times New Roman"/>
          <w:szCs w:val="24"/>
        </w:rPr>
        <w:t xml:space="preserve"> obviněnému žádnou záruku, že ačkoliv by sám chtěl splnit všechny podmínky, státní </w:t>
      </w:r>
      <w:r w:rsidR="001F3C8C" w:rsidRPr="00E0763E">
        <w:rPr>
          <w:rFonts w:cs="Times New Roman"/>
          <w:szCs w:val="24"/>
        </w:rPr>
        <w:t>zástupce</w:t>
      </w:r>
      <w:r w:rsidRPr="00E0763E">
        <w:rPr>
          <w:rFonts w:cs="Times New Roman"/>
          <w:szCs w:val="24"/>
        </w:rPr>
        <w:t xml:space="preserve"> </w:t>
      </w:r>
      <w:r w:rsidR="00932881" w:rsidRPr="00E0763E">
        <w:rPr>
          <w:rFonts w:cs="Times New Roman"/>
          <w:szCs w:val="24"/>
        </w:rPr>
        <w:t xml:space="preserve">jej </w:t>
      </w:r>
      <w:r w:rsidRPr="00E0763E">
        <w:rPr>
          <w:rFonts w:cs="Times New Roman"/>
          <w:szCs w:val="24"/>
        </w:rPr>
        <w:t xml:space="preserve">označí za spolupracujícího obviněného a že mu tedy z jeho postavení budou plynout zákonodárcem nabízené výhody. Vše </w:t>
      </w:r>
      <w:r w:rsidR="001F3C8C" w:rsidRPr="00E0763E">
        <w:rPr>
          <w:rFonts w:cs="Times New Roman"/>
          <w:szCs w:val="24"/>
        </w:rPr>
        <w:t>tedy záleží na volném uvážení státního zástupce.</w:t>
      </w:r>
      <w:r w:rsidR="001F3C8C" w:rsidRPr="00E0763E">
        <w:rPr>
          <w:rStyle w:val="Znakapoznpodarou"/>
          <w:rFonts w:cs="Times New Roman"/>
          <w:szCs w:val="24"/>
        </w:rPr>
        <w:footnoteReference w:id="66"/>
      </w:r>
      <w:r w:rsidR="00B360A2" w:rsidRPr="00E0763E">
        <w:rPr>
          <w:rFonts w:cs="Times New Roman"/>
          <w:szCs w:val="24"/>
        </w:rPr>
        <w:t xml:space="preserve"> „Který jednak podává na osobu obviněného obžalobu, a který je v řízení před soudem jednou ze stran a vlastně i protistranou, nikoli tedy nezávislý soud.“ </w:t>
      </w:r>
      <w:r w:rsidR="00B360A2" w:rsidRPr="00E0763E">
        <w:rPr>
          <w:rStyle w:val="Znakapoznpodarou"/>
          <w:rFonts w:cs="Times New Roman"/>
          <w:szCs w:val="24"/>
        </w:rPr>
        <w:footnoteReference w:id="67"/>
      </w:r>
      <w:r w:rsidR="00B360A2" w:rsidRPr="00E0763E">
        <w:rPr>
          <w:rFonts w:cs="Times New Roman"/>
          <w:szCs w:val="24"/>
        </w:rPr>
        <w:t xml:space="preserve"> Dalším rizikem je současná nepřezkoumatelnos</w:t>
      </w:r>
      <w:r w:rsidR="00A01907" w:rsidRPr="00E0763E">
        <w:rPr>
          <w:rFonts w:cs="Times New Roman"/>
          <w:szCs w:val="24"/>
        </w:rPr>
        <w:t>t rozhodnutí státního zástupce o nepřiznání označení za spolupracujícího obviněného. Myslím si, že by se tato skutečnost měla do budoucna změnit a to tak, že by proti tomuto rozhodnutí měla existovat možnost přezkoumatelnosti buďto u</w:t>
      </w:r>
      <w:r w:rsidR="00163724" w:rsidRPr="00E0763E">
        <w:rPr>
          <w:rFonts w:cs="Times New Roman"/>
          <w:szCs w:val="24"/>
        </w:rPr>
        <w:t> </w:t>
      </w:r>
      <w:r w:rsidR="00A01907" w:rsidRPr="00E0763E">
        <w:rPr>
          <w:rFonts w:cs="Times New Roman"/>
          <w:szCs w:val="24"/>
        </w:rPr>
        <w:t xml:space="preserve">nadřízeného státního zástupce, který rozhodl, či přímo soudem. Stejně </w:t>
      </w:r>
      <w:r w:rsidR="00932881" w:rsidRPr="00E0763E">
        <w:rPr>
          <w:rFonts w:cs="Times New Roman"/>
          <w:szCs w:val="24"/>
        </w:rPr>
        <w:t>t</w:t>
      </w:r>
      <w:r w:rsidR="00A01907" w:rsidRPr="00E0763E">
        <w:rPr>
          <w:rFonts w:cs="Times New Roman"/>
          <w:szCs w:val="24"/>
        </w:rPr>
        <w:t>ak by</w:t>
      </w:r>
      <w:r w:rsidR="00932881" w:rsidRPr="00E0763E">
        <w:rPr>
          <w:rFonts w:cs="Times New Roman"/>
          <w:szCs w:val="24"/>
        </w:rPr>
        <w:t>,</w:t>
      </w:r>
      <w:r w:rsidR="00A01907" w:rsidRPr="00E0763E">
        <w:rPr>
          <w:rFonts w:cs="Times New Roman"/>
          <w:szCs w:val="24"/>
        </w:rPr>
        <w:t xml:space="preserve"> dle mého názoru</w:t>
      </w:r>
      <w:r w:rsidR="00932881" w:rsidRPr="00E0763E">
        <w:rPr>
          <w:rFonts w:cs="Times New Roman"/>
          <w:szCs w:val="24"/>
        </w:rPr>
        <w:t>,</w:t>
      </w:r>
      <w:r w:rsidR="00A01907" w:rsidRPr="00E0763E">
        <w:rPr>
          <w:rFonts w:cs="Times New Roman"/>
          <w:szCs w:val="24"/>
        </w:rPr>
        <w:t xml:space="preserve"> měla být dána možnost označit obviněného za spolupracujícího obviněného nejen v obžalobě, ale případně i v řízení před soudem, neboť v přípravném řízení nemusely být známé veškeré okolnosti rozhodné pro státního zástupce, aby vyhověl obviněnému, tyto okolnosti se mohly objevit až později</w:t>
      </w:r>
      <w:r w:rsidR="00932881" w:rsidRPr="00E0763E">
        <w:rPr>
          <w:rFonts w:cs="Times New Roman"/>
          <w:szCs w:val="24"/>
        </w:rPr>
        <w:t>,</w:t>
      </w:r>
      <w:r w:rsidR="00A01907" w:rsidRPr="00E0763E">
        <w:rPr>
          <w:rFonts w:cs="Times New Roman"/>
          <w:szCs w:val="24"/>
        </w:rPr>
        <w:t xml:space="preserve"> a </w:t>
      </w:r>
      <w:r w:rsidR="00932881" w:rsidRPr="00E0763E">
        <w:rPr>
          <w:rFonts w:cs="Times New Roman"/>
          <w:szCs w:val="24"/>
        </w:rPr>
        <w:t>proto</w:t>
      </w:r>
      <w:r w:rsidR="00A01907" w:rsidRPr="00E0763E">
        <w:rPr>
          <w:rFonts w:cs="Times New Roman"/>
          <w:szCs w:val="24"/>
        </w:rPr>
        <w:t xml:space="preserve"> by obviněný již neměl možnost na tento institutu dosáhnout a zároveň by justiční orgány ztratil</w:t>
      </w:r>
      <w:r w:rsidR="00932881" w:rsidRPr="00E0763E">
        <w:rPr>
          <w:rFonts w:cs="Times New Roman"/>
          <w:szCs w:val="24"/>
        </w:rPr>
        <w:t>y</w:t>
      </w:r>
      <w:r w:rsidR="00A01907" w:rsidRPr="00E0763E">
        <w:rPr>
          <w:rFonts w:cs="Times New Roman"/>
          <w:szCs w:val="24"/>
        </w:rPr>
        <w:t xml:space="preserve"> možnost požadovat od </w:t>
      </w:r>
      <w:proofErr w:type="gramStart"/>
      <w:r w:rsidR="00A01907" w:rsidRPr="00E0763E">
        <w:rPr>
          <w:rFonts w:cs="Times New Roman"/>
          <w:szCs w:val="24"/>
        </w:rPr>
        <w:t>spolupracující</w:t>
      </w:r>
      <w:r w:rsidR="00932881" w:rsidRPr="00E0763E">
        <w:rPr>
          <w:rFonts w:cs="Times New Roman"/>
          <w:szCs w:val="24"/>
        </w:rPr>
        <w:t>ho</w:t>
      </w:r>
      <w:proofErr w:type="gramEnd"/>
      <w:r w:rsidR="00A01907" w:rsidRPr="00E0763E">
        <w:rPr>
          <w:rFonts w:cs="Times New Roman"/>
          <w:szCs w:val="24"/>
        </w:rPr>
        <w:t xml:space="preserve"> obviněného informace, které by vedly k odhalení organizované skupiny.</w:t>
      </w:r>
      <w:r w:rsidR="00A26EE9" w:rsidRPr="00E0763E">
        <w:rPr>
          <w:rFonts w:cs="Times New Roman"/>
          <w:szCs w:val="24"/>
        </w:rPr>
        <w:t xml:space="preserve"> „Pokud obviněn</w:t>
      </w:r>
      <w:r w:rsidR="00F737D9" w:rsidRPr="00E0763E">
        <w:rPr>
          <w:rFonts w:cs="Times New Roman"/>
          <w:szCs w:val="24"/>
        </w:rPr>
        <w:t>ý</w:t>
      </w:r>
      <w:r w:rsidR="00A26EE9" w:rsidRPr="00E0763E">
        <w:rPr>
          <w:rFonts w:cs="Times New Roman"/>
          <w:szCs w:val="24"/>
        </w:rPr>
        <w:t xml:space="preserve"> takto označen není, hledí se na něj jako na obyčejného obviněného s tím, že jím sdělené inf</w:t>
      </w:r>
      <w:r w:rsidR="00830E5A" w:rsidRPr="00E0763E">
        <w:rPr>
          <w:rFonts w:cs="Times New Roman"/>
          <w:szCs w:val="24"/>
        </w:rPr>
        <w:t>o</w:t>
      </w:r>
      <w:r w:rsidR="00A26EE9" w:rsidRPr="00E0763E">
        <w:rPr>
          <w:rFonts w:cs="Times New Roman"/>
          <w:szCs w:val="24"/>
        </w:rPr>
        <w:t xml:space="preserve">rmace a jeho postoj mohou být posouzeny v rámci obecného posuzování při stanovení druhu a výměry trestu, jako polehčující okolnost, dle § 41 písm. l) </w:t>
      </w:r>
      <w:proofErr w:type="spellStart"/>
      <w:r w:rsidR="00A26EE9" w:rsidRPr="00E0763E">
        <w:rPr>
          <w:rFonts w:cs="Times New Roman"/>
          <w:szCs w:val="24"/>
        </w:rPr>
        <w:t>TZ</w:t>
      </w:r>
      <w:proofErr w:type="spellEnd"/>
      <w:r w:rsidR="00A26EE9" w:rsidRPr="00E0763E">
        <w:rPr>
          <w:rFonts w:cs="Times New Roman"/>
          <w:szCs w:val="24"/>
        </w:rPr>
        <w:t xml:space="preserve"> kdy „</w:t>
      </w:r>
      <w:r w:rsidR="00A26EE9" w:rsidRPr="00E0763E">
        <w:rPr>
          <w:rFonts w:cs="Times New Roman"/>
          <w:i/>
          <w:szCs w:val="24"/>
        </w:rPr>
        <w:t>soud jako k polehčující okolnosti přihlédne zejména k tomu, že pachatel napomáhal při objasňování své trestné činnosti nebo významně přispěl k objasnění trestného činu spáchaného jiným</w:t>
      </w:r>
      <w:r w:rsidR="00F737D9" w:rsidRPr="00E0763E">
        <w:rPr>
          <w:rFonts w:cs="Times New Roman"/>
          <w:i/>
          <w:szCs w:val="24"/>
        </w:rPr>
        <w:t>.</w:t>
      </w:r>
      <w:r w:rsidR="00A26EE9" w:rsidRPr="00E0763E">
        <w:rPr>
          <w:rFonts w:cs="Times New Roman"/>
          <w:szCs w:val="24"/>
        </w:rPr>
        <w:t xml:space="preserve">“ Případně může dojít i k mimořádnému snížení trestu dle § 58 odst. 1 </w:t>
      </w:r>
      <w:proofErr w:type="spellStart"/>
      <w:r w:rsidR="00A26EE9" w:rsidRPr="00E0763E">
        <w:rPr>
          <w:rFonts w:cs="Times New Roman"/>
          <w:szCs w:val="24"/>
        </w:rPr>
        <w:t>TZ</w:t>
      </w:r>
      <w:proofErr w:type="spellEnd"/>
      <w:r w:rsidR="00623B22" w:rsidRPr="00E0763E">
        <w:rPr>
          <w:rFonts w:cs="Times New Roman"/>
          <w:szCs w:val="24"/>
        </w:rPr>
        <w:t>.</w:t>
      </w:r>
      <w:r w:rsidR="00A01907" w:rsidRPr="00E0763E">
        <w:rPr>
          <w:rStyle w:val="Znakapoznpodarou"/>
          <w:rFonts w:cs="Times New Roman"/>
          <w:szCs w:val="24"/>
        </w:rPr>
        <w:footnoteReference w:id="68"/>
      </w:r>
    </w:p>
    <w:p w:rsidR="003B5B58" w:rsidRPr="00E0763E" w:rsidRDefault="003B5B58" w:rsidP="00493247">
      <w:pPr>
        <w:spacing w:after="0" w:line="360" w:lineRule="auto"/>
        <w:ind w:firstLine="708"/>
        <w:rPr>
          <w:rFonts w:cs="Times New Roman"/>
          <w:szCs w:val="24"/>
        </w:rPr>
      </w:pPr>
    </w:p>
    <w:p w:rsidR="00685D49" w:rsidRPr="00E0763E" w:rsidRDefault="009555DA" w:rsidP="00493247">
      <w:pPr>
        <w:pStyle w:val="Nadpis3"/>
        <w:numPr>
          <w:ilvl w:val="2"/>
          <w:numId w:val="17"/>
        </w:numPr>
        <w:spacing w:line="360" w:lineRule="auto"/>
        <w:rPr>
          <w:rFonts w:cs="Times New Roman"/>
        </w:rPr>
      </w:pPr>
      <w:bookmarkStart w:id="293" w:name="_Toc386387925"/>
      <w:r w:rsidRPr="00E0763E">
        <w:rPr>
          <w:rFonts w:cs="Times New Roman"/>
        </w:rPr>
        <w:lastRenderedPageBreak/>
        <w:t>O</w:t>
      </w:r>
      <w:r w:rsidR="00685D49" w:rsidRPr="00E0763E">
        <w:rPr>
          <w:rFonts w:cs="Times New Roman"/>
        </w:rPr>
        <w:t>chrana spolupracujícího obviněného a nákladnost programů na ochranu svědka</w:t>
      </w:r>
      <w:bookmarkEnd w:id="293"/>
    </w:p>
    <w:p w:rsidR="006619A5" w:rsidRPr="00E0763E" w:rsidRDefault="003B5B58" w:rsidP="00493247">
      <w:pPr>
        <w:spacing w:after="0" w:line="360" w:lineRule="auto"/>
        <w:ind w:firstLine="708"/>
        <w:rPr>
          <w:rFonts w:cs="Times New Roman"/>
          <w:szCs w:val="24"/>
        </w:rPr>
      </w:pPr>
      <w:r w:rsidRPr="00E0763E">
        <w:rPr>
          <w:rFonts w:cs="Times New Roman"/>
          <w:szCs w:val="24"/>
        </w:rPr>
        <w:t>Další nevýhodu spojenou s tímto institutem je i případná ochrana spolupracujícího obviněného po skončení trestního řízení a případně po jeho propuštění na svobodu po uplynutí stanoveného trestu. Již v úvodu této kapitoly jsem uváděla, že bude v</w:t>
      </w:r>
      <w:r w:rsidR="00C75FB9" w:rsidRPr="00E0763E">
        <w:rPr>
          <w:rFonts w:cs="Times New Roman"/>
          <w:szCs w:val="24"/>
        </w:rPr>
        <w:t xml:space="preserve"> </w:t>
      </w:r>
      <w:r w:rsidRPr="00E0763E">
        <w:rPr>
          <w:rFonts w:cs="Times New Roman"/>
          <w:szCs w:val="24"/>
        </w:rPr>
        <w:t>případech</w:t>
      </w:r>
      <w:r w:rsidR="000E1642" w:rsidRPr="00E0763E">
        <w:rPr>
          <w:rFonts w:cs="Times New Roman"/>
          <w:szCs w:val="24"/>
        </w:rPr>
        <w:t xml:space="preserve"> některých</w:t>
      </w:r>
      <w:r w:rsidRPr="00E0763E">
        <w:rPr>
          <w:rFonts w:cs="Times New Roman"/>
          <w:szCs w:val="24"/>
        </w:rPr>
        <w:t xml:space="preserve"> organizovan</w:t>
      </w:r>
      <w:r w:rsidR="000E1642" w:rsidRPr="00E0763E">
        <w:rPr>
          <w:rFonts w:cs="Times New Roman"/>
          <w:szCs w:val="24"/>
        </w:rPr>
        <w:t>ých</w:t>
      </w:r>
      <w:r w:rsidRPr="00E0763E">
        <w:rPr>
          <w:rFonts w:cs="Times New Roman"/>
          <w:szCs w:val="24"/>
        </w:rPr>
        <w:t xml:space="preserve"> skupin těžké, přesvědčit obviněného o tom, že je pro něj výhodnější stát se spolupracujícím obviněným a podat úplnou a pravdivou výpověď, protože se mn</w:t>
      </w:r>
      <w:r w:rsidR="00810FCC" w:rsidRPr="00E0763E">
        <w:rPr>
          <w:rFonts w:cs="Times New Roman"/>
          <w:szCs w:val="24"/>
        </w:rPr>
        <w:t>ohdy jedná o skupiny, ve kterých</w:t>
      </w:r>
      <w:r w:rsidRPr="00E0763E">
        <w:rPr>
          <w:rFonts w:cs="Times New Roman"/>
          <w:szCs w:val="24"/>
        </w:rPr>
        <w:t xml:space="preserve"> je</w:t>
      </w:r>
      <w:r w:rsidR="00810FCC" w:rsidRPr="00E0763E">
        <w:rPr>
          <w:rFonts w:cs="Times New Roman"/>
          <w:szCs w:val="24"/>
        </w:rPr>
        <w:t>,</w:t>
      </w:r>
      <w:r w:rsidRPr="00E0763E">
        <w:rPr>
          <w:rFonts w:cs="Times New Roman"/>
          <w:szCs w:val="24"/>
        </w:rPr>
        <w:t xml:space="preserve"> jak uvádí </w:t>
      </w:r>
      <w:r w:rsidR="00810FCC" w:rsidRPr="00E0763E">
        <w:rPr>
          <w:rFonts w:cs="Times New Roman"/>
          <w:szCs w:val="24"/>
        </w:rPr>
        <w:t xml:space="preserve">J. </w:t>
      </w:r>
      <w:r w:rsidRPr="00E0763E">
        <w:rPr>
          <w:rFonts w:cs="Times New Roman"/>
          <w:szCs w:val="24"/>
        </w:rPr>
        <w:t>Musil,</w:t>
      </w:r>
      <w:r w:rsidR="00810FCC" w:rsidRPr="00E0763E">
        <w:rPr>
          <w:rFonts w:cs="Times New Roman"/>
          <w:szCs w:val="24"/>
        </w:rPr>
        <w:t xml:space="preserve"> na prvním místě zákon</w:t>
      </w:r>
      <w:r w:rsidR="00C72E18" w:rsidRPr="00E0763E">
        <w:rPr>
          <w:rFonts w:cs="Times New Roman"/>
          <w:szCs w:val="24"/>
        </w:rPr>
        <w:t xml:space="preserve"> mlčenlivosti</w:t>
      </w:r>
      <w:r w:rsidR="00810FCC" w:rsidRPr="00E0763E">
        <w:rPr>
          <w:rFonts w:cs="Times New Roman"/>
          <w:szCs w:val="24"/>
        </w:rPr>
        <w:t xml:space="preserve">, </w:t>
      </w:r>
      <w:r w:rsidRPr="00E0763E">
        <w:rPr>
          <w:rFonts w:cs="Times New Roman"/>
          <w:szCs w:val="24"/>
        </w:rPr>
        <w:t xml:space="preserve">obviněný se bojí promluvit, také ze strachu </w:t>
      </w:r>
      <w:r w:rsidR="00810FCC" w:rsidRPr="00E0763E">
        <w:rPr>
          <w:rFonts w:cs="Times New Roman"/>
          <w:szCs w:val="24"/>
        </w:rPr>
        <w:t xml:space="preserve">z odplaty a bojí se nejen </w:t>
      </w:r>
      <w:r w:rsidRPr="00E0763E">
        <w:rPr>
          <w:rFonts w:cs="Times New Roman"/>
          <w:szCs w:val="24"/>
        </w:rPr>
        <w:t>o svou osobu</w:t>
      </w:r>
      <w:r w:rsidR="00810FCC" w:rsidRPr="00E0763E">
        <w:rPr>
          <w:rFonts w:cs="Times New Roman"/>
          <w:szCs w:val="24"/>
        </w:rPr>
        <w:t>,</w:t>
      </w:r>
      <w:r w:rsidRPr="00E0763E">
        <w:rPr>
          <w:rFonts w:cs="Times New Roman"/>
          <w:szCs w:val="24"/>
        </w:rPr>
        <w:t xml:space="preserve"> </w:t>
      </w:r>
      <w:r w:rsidR="00810FCC" w:rsidRPr="00E0763E">
        <w:rPr>
          <w:rFonts w:cs="Times New Roman"/>
          <w:szCs w:val="24"/>
        </w:rPr>
        <w:t xml:space="preserve">ale </w:t>
      </w:r>
      <w:r w:rsidR="000E1642" w:rsidRPr="00E0763E">
        <w:rPr>
          <w:rFonts w:cs="Times New Roman"/>
          <w:szCs w:val="24"/>
        </w:rPr>
        <w:t>také</w:t>
      </w:r>
      <w:r w:rsidRPr="00E0763E">
        <w:rPr>
          <w:rFonts w:cs="Times New Roman"/>
          <w:szCs w:val="24"/>
        </w:rPr>
        <w:t xml:space="preserve"> </w:t>
      </w:r>
      <w:r w:rsidR="00810FCC" w:rsidRPr="00E0763E">
        <w:rPr>
          <w:rFonts w:cs="Times New Roman"/>
          <w:szCs w:val="24"/>
        </w:rPr>
        <w:t xml:space="preserve">o svou </w:t>
      </w:r>
      <w:r w:rsidRPr="00E0763E">
        <w:rPr>
          <w:rFonts w:cs="Times New Roman"/>
          <w:szCs w:val="24"/>
        </w:rPr>
        <w:t>rodinu. Tedy zároveň je nezbytné, aby mu orgány činné v trestním řízení poskytly jisté záruky, že jej a jeho rodi</w:t>
      </w:r>
      <w:r w:rsidR="00810FCC" w:rsidRPr="00E0763E">
        <w:rPr>
          <w:rFonts w:cs="Times New Roman"/>
          <w:szCs w:val="24"/>
        </w:rPr>
        <w:t>nu před případnou mstou ochrání prostřednictvím speciálních programů na ochranu osob.</w:t>
      </w:r>
      <w:r w:rsidR="00810FCC" w:rsidRPr="00E0763E">
        <w:rPr>
          <w:rStyle w:val="Znakapoznpodarou"/>
          <w:rFonts w:cs="Times New Roman"/>
          <w:szCs w:val="24"/>
        </w:rPr>
        <w:footnoteReference w:id="69"/>
      </w:r>
    </w:p>
    <w:p w:rsidR="00163724" w:rsidRPr="00E0763E" w:rsidRDefault="006619A5" w:rsidP="00493247">
      <w:pPr>
        <w:spacing w:after="0" w:line="360" w:lineRule="auto"/>
        <w:ind w:firstLine="708"/>
        <w:rPr>
          <w:rFonts w:cs="Times New Roman"/>
          <w:szCs w:val="24"/>
        </w:rPr>
      </w:pPr>
      <w:r w:rsidRPr="00E0763E">
        <w:rPr>
          <w:rFonts w:cs="Times New Roman"/>
          <w:szCs w:val="24"/>
        </w:rPr>
        <w:t>Finanční nákladnost speciálních programů na ochranu svědků, kterými stát zajišťuje bezpečnost osob, které spolupracovaly při vyšetřování s orgány činných v trestním řízení</w:t>
      </w:r>
      <w:r w:rsidR="000E1642" w:rsidRPr="00E0763E">
        <w:rPr>
          <w:rFonts w:cs="Times New Roman"/>
          <w:szCs w:val="24"/>
        </w:rPr>
        <w:t>,</w:t>
      </w:r>
      <w:r w:rsidRPr="00E0763E">
        <w:rPr>
          <w:rFonts w:cs="Times New Roman"/>
          <w:szCs w:val="24"/>
        </w:rPr>
        <w:t xml:space="preserve"> je natolik </w:t>
      </w:r>
      <w:r w:rsidR="000E1642" w:rsidRPr="00E0763E">
        <w:rPr>
          <w:rFonts w:cs="Times New Roman"/>
          <w:szCs w:val="24"/>
        </w:rPr>
        <w:t>vysoká</w:t>
      </w:r>
      <w:r w:rsidRPr="00E0763E">
        <w:rPr>
          <w:rFonts w:cs="Times New Roman"/>
          <w:szCs w:val="24"/>
        </w:rPr>
        <w:t xml:space="preserve">, že je problémem i v mnoha bohatých </w:t>
      </w:r>
      <w:proofErr w:type="gramStart"/>
      <w:r w:rsidRPr="00E0763E">
        <w:rPr>
          <w:rFonts w:cs="Times New Roman"/>
          <w:szCs w:val="24"/>
        </w:rPr>
        <w:t>zemí</w:t>
      </w:r>
      <w:proofErr w:type="gramEnd"/>
      <w:r w:rsidRPr="00E0763E">
        <w:rPr>
          <w:rFonts w:cs="Times New Roman"/>
          <w:szCs w:val="24"/>
        </w:rPr>
        <w:t>. Nákladnost</w:t>
      </w:r>
      <w:r w:rsidR="00C75FB9" w:rsidRPr="00E0763E">
        <w:rPr>
          <w:rFonts w:cs="Times New Roman"/>
          <w:szCs w:val="24"/>
        </w:rPr>
        <w:t xml:space="preserve"> </w:t>
      </w:r>
      <w:r w:rsidR="000E1642" w:rsidRPr="00E0763E">
        <w:rPr>
          <w:rFonts w:cs="Times New Roman"/>
          <w:szCs w:val="24"/>
        </w:rPr>
        <w:t xml:space="preserve">programů </w:t>
      </w:r>
      <w:r w:rsidRPr="00E0763E">
        <w:rPr>
          <w:rFonts w:cs="Times New Roman"/>
          <w:szCs w:val="24"/>
        </w:rPr>
        <w:t>spočívá v především ve změně identity, změn</w:t>
      </w:r>
      <w:r w:rsidR="00AB6B5D" w:rsidRPr="00E0763E">
        <w:rPr>
          <w:rFonts w:cs="Times New Roman"/>
          <w:szCs w:val="24"/>
        </w:rPr>
        <w:t>ě</w:t>
      </w:r>
      <w:r w:rsidRPr="00E0763E">
        <w:rPr>
          <w:rFonts w:cs="Times New Roman"/>
          <w:szCs w:val="24"/>
        </w:rPr>
        <w:t xml:space="preserve"> bydliště</w:t>
      </w:r>
      <w:r w:rsidR="00AB6B5D" w:rsidRPr="00E0763E">
        <w:rPr>
          <w:rFonts w:cs="Times New Roman"/>
          <w:szCs w:val="24"/>
        </w:rPr>
        <w:t xml:space="preserve"> apod.</w:t>
      </w:r>
      <w:r w:rsidR="00AB6B5D" w:rsidRPr="00E0763E">
        <w:rPr>
          <w:rStyle w:val="Znakapoznpodarou"/>
          <w:rFonts w:cs="Times New Roman"/>
          <w:szCs w:val="24"/>
        </w:rPr>
        <w:footnoteReference w:id="70"/>
      </w:r>
      <w:r w:rsidR="00C72E18" w:rsidRPr="00E0763E">
        <w:rPr>
          <w:rFonts w:cs="Times New Roman"/>
          <w:szCs w:val="24"/>
        </w:rPr>
        <w:t xml:space="preserve"> Přesná čísla v České republice nejsou snadno zjistitelná, z důvodu nezbytnosti utajit osoby svědků a další osob</w:t>
      </w:r>
      <w:r w:rsidR="000E1642" w:rsidRPr="00E0763E">
        <w:rPr>
          <w:rFonts w:cs="Times New Roman"/>
          <w:szCs w:val="24"/>
        </w:rPr>
        <w:t>y</w:t>
      </w:r>
      <w:r w:rsidR="00C72E18" w:rsidRPr="00E0763E">
        <w:rPr>
          <w:rFonts w:cs="Times New Roman"/>
          <w:szCs w:val="24"/>
        </w:rPr>
        <w:t xml:space="preserve"> nejsou tyto údaje zveřejňovány. Dle důvodové zprávy k z. </w:t>
      </w:r>
      <w:proofErr w:type="gramStart"/>
      <w:r w:rsidR="00C72E18" w:rsidRPr="00E0763E">
        <w:rPr>
          <w:rFonts w:cs="Times New Roman"/>
          <w:szCs w:val="24"/>
        </w:rPr>
        <w:t>č.</w:t>
      </w:r>
      <w:proofErr w:type="gramEnd"/>
      <w:r w:rsidR="00C72E18" w:rsidRPr="00E0763E">
        <w:rPr>
          <w:rFonts w:cs="Times New Roman"/>
          <w:szCs w:val="24"/>
        </w:rPr>
        <w:t xml:space="preserve"> 137/2001 Sb. se předpokládá, že bude každoročně chráněno 10 ohrožených osob. Náklady na ochranu jedné osoby se odhadují na částku 3 miliónů korun, tedy v součtu 30 miliónu korun. </w:t>
      </w:r>
      <w:r w:rsidR="006805B3" w:rsidRPr="00E0763E">
        <w:rPr>
          <w:rFonts w:cs="Times New Roman"/>
          <w:szCs w:val="24"/>
        </w:rPr>
        <w:t>D</w:t>
      </w:r>
      <w:r w:rsidR="00C72E18" w:rsidRPr="00E0763E">
        <w:rPr>
          <w:rFonts w:cs="Times New Roman"/>
          <w:szCs w:val="24"/>
        </w:rPr>
        <w:t xml:space="preserve">le tiskové zprávy </w:t>
      </w:r>
      <w:r w:rsidR="000E1642" w:rsidRPr="00E0763E">
        <w:rPr>
          <w:rFonts w:cs="Times New Roman"/>
          <w:szCs w:val="24"/>
        </w:rPr>
        <w:t>m</w:t>
      </w:r>
      <w:r w:rsidR="00C72E18" w:rsidRPr="00E0763E">
        <w:rPr>
          <w:rFonts w:cs="Times New Roman"/>
          <w:szCs w:val="24"/>
        </w:rPr>
        <w:t xml:space="preserve">inisterstva vnitra budou činit náklady na realizaci právní úpravy v celkovém součtu přibližně 187 miliónu korun v prvním </w:t>
      </w:r>
      <w:r w:rsidR="006805B3" w:rsidRPr="00E0763E">
        <w:rPr>
          <w:rFonts w:cs="Times New Roman"/>
          <w:szCs w:val="24"/>
        </w:rPr>
        <w:t>ro</w:t>
      </w:r>
      <w:r w:rsidR="00C72E18" w:rsidRPr="00E0763E">
        <w:rPr>
          <w:rFonts w:cs="Times New Roman"/>
          <w:szCs w:val="24"/>
        </w:rPr>
        <w:t xml:space="preserve">ce účinnosti zákona a 55 mil. </w:t>
      </w:r>
      <w:r w:rsidR="006805B3" w:rsidRPr="00E0763E">
        <w:rPr>
          <w:rFonts w:cs="Times New Roman"/>
          <w:szCs w:val="24"/>
        </w:rPr>
        <w:t>korun v letech následujících.</w:t>
      </w:r>
      <w:r w:rsidR="006805B3" w:rsidRPr="00E0763E">
        <w:rPr>
          <w:rStyle w:val="Znakapoznpodarou"/>
          <w:rFonts w:cs="Times New Roman"/>
          <w:szCs w:val="24"/>
        </w:rPr>
        <w:footnoteReference w:id="71"/>
      </w:r>
      <w:r w:rsidR="00163724" w:rsidRPr="00E0763E">
        <w:rPr>
          <w:rFonts w:cs="Times New Roman"/>
          <w:szCs w:val="24"/>
        </w:rPr>
        <w:br w:type="page"/>
      </w:r>
    </w:p>
    <w:p w:rsidR="006619A5" w:rsidRPr="00E0763E" w:rsidRDefault="006619A5" w:rsidP="00493247">
      <w:pPr>
        <w:spacing w:after="0" w:line="360" w:lineRule="auto"/>
        <w:ind w:firstLine="708"/>
        <w:rPr>
          <w:rFonts w:cs="Times New Roman"/>
          <w:szCs w:val="24"/>
        </w:rPr>
      </w:pPr>
      <w:bookmarkStart w:id="294" w:name="_GoBack"/>
      <w:bookmarkEnd w:id="294"/>
    </w:p>
    <w:p w:rsidR="00260E2A" w:rsidRPr="00E0763E" w:rsidRDefault="00260E2A" w:rsidP="00493247">
      <w:pPr>
        <w:pStyle w:val="Nadpis1"/>
        <w:numPr>
          <w:ilvl w:val="0"/>
          <w:numId w:val="17"/>
        </w:numPr>
        <w:spacing w:after="0" w:afterAutospacing="0" w:line="360" w:lineRule="auto"/>
        <w:rPr>
          <w:i/>
          <w:sz w:val="24"/>
          <w:szCs w:val="24"/>
        </w:rPr>
      </w:pPr>
      <w:bookmarkStart w:id="295" w:name="_Toc386387926"/>
      <w:r w:rsidRPr="00E0763E">
        <w:t>Srovnání s právním stavem v</w:t>
      </w:r>
      <w:r w:rsidR="006C400F" w:rsidRPr="00E0763E">
        <w:t> </w:t>
      </w:r>
      <w:r w:rsidRPr="00E0763E">
        <w:t>zahraničí</w:t>
      </w:r>
      <w:bookmarkEnd w:id="295"/>
    </w:p>
    <w:p w:rsidR="006C400F" w:rsidRPr="00E0763E" w:rsidRDefault="006C400F" w:rsidP="006C400F">
      <w:pPr>
        <w:pStyle w:val="Nadpis1"/>
        <w:numPr>
          <w:ilvl w:val="1"/>
          <w:numId w:val="17"/>
        </w:numPr>
        <w:spacing w:before="0" w:beforeAutospacing="0" w:after="0" w:afterAutospacing="0" w:line="360" w:lineRule="auto"/>
        <w:rPr>
          <w:i/>
          <w:sz w:val="28"/>
          <w:szCs w:val="24"/>
        </w:rPr>
      </w:pPr>
      <w:bookmarkStart w:id="296" w:name="_Toc386387927"/>
      <w:r w:rsidRPr="00E0763E">
        <w:rPr>
          <w:sz w:val="28"/>
          <w:szCs w:val="24"/>
        </w:rPr>
        <w:t>Polsko</w:t>
      </w:r>
      <w:bookmarkEnd w:id="296"/>
    </w:p>
    <w:p w:rsidR="00F8701B" w:rsidRPr="00E0763E" w:rsidRDefault="006C400F" w:rsidP="00B07BF6">
      <w:pPr>
        <w:spacing w:line="360" w:lineRule="auto"/>
        <w:ind w:firstLine="360"/>
        <w:rPr>
          <w:rFonts w:cs="Times New Roman"/>
          <w:b/>
        </w:rPr>
      </w:pPr>
      <w:r w:rsidRPr="00E0763E">
        <w:rPr>
          <w:rFonts w:cs="Times New Roman"/>
        </w:rPr>
        <w:t>Jednou z prvních zemí, ve které byl zaveden institut korunního svědka a která nemá anglosaský právní systém, byla Polská republika. Důvody, které k tomu vedly, byly stejné jako v ostatních zemí</w:t>
      </w:r>
      <w:r w:rsidR="000E1642" w:rsidRPr="00E0763E">
        <w:rPr>
          <w:rFonts w:cs="Times New Roman"/>
        </w:rPr>
        <w:t>ch</w:t>
      </w:r>
      <w:r w:rsidRPr="00E0763E">
        <w:rPr>
          <w:rFonts w:cs="Times New Roman"/>
        </w:rPr>
        <w:t xml:space="preserve">, tj. nutnost reagovat na nebezpečí pocházející od organizovaného zločinu a </w:t>
      </w:r>
      <w:r w:rsidR="00B07BF6" w:rsidRPr="00E0763E">
        <w:rPr>
          <w:rFonts w:cs="Times New Roman"/>
        </w:rPr>
        <w:t xml:space="preserve">najít </w:t>
      </w:r>
      <w:r w:rsidRPr="00E0763E">
        <w:rPr>
          <w:rFonts w:cs="Times New Roman"/>
        </w:rPr>
        <w:t>v té době absentující právní nástroje, které by pomohly odhalit organizovaný zločin a bojovat proti němu.</w:t>
      </w:r>
      <w:r w:rsidR="00A77D73" w:rsidRPr="00E0763E">
        <w:rPr>
          <w:rFonts w:cs="Times New Roman"/>
        </w:rPr>
        <w:t xml:space="preserve"> </w:t>
      </w:r>
      <w:r w:rsidR="00F8701B" w:rsidRPr="00E0763E">
        <w:rPr>
          <w:rFonts w:cs="Times New Roman"/>
          <w:color w:val="222222"/>
        </w:rPr>
        <w:t xml:space="preserve">Materiální úprava </w:t>
      </w:r>
      <w:proofErr w:type="gramStart"/>
      <w:r w:rsidR="00F8701B" w:rsidRPr="00E0763E">
        <w:rPr>
          <w:rFonts w:cs="Times New Roman"/>
          <w:color w:val="222222"/>
        </w:rPr>
        <w:t>se</w:t>
      </w:r>
      <w:proofErr w:type="gramEnd"/>
      <w:r w:rsidR="00F8701B" w:rsidRPr="00E0763E">
        <w:rPr>
          <w:rFonts w:cs="Times New Roman"/>
          <w:color w:val="222222"/>
        </w:rPr>
        <w:t xml:space="preserve"> </w:t>
      </w:r>
      <w:r w:rsidR="000E1642" w:rsidRPr="00E0763E">
        <w:rPr>
          <w:rFonts w:cs="Times New Roman"/>
          <w:color w:val="222222"/>
        </w:rPr>
        <w:t>je obsažena</w:t>
      </w:r>
      <w:r w:rsidR="00F8701B" w:rsidRPr="00E0763E">
        <w:rPr>
          <w:rFonts w:cs="Times New Roman"/>
          <w:color w:val="222222"/>
        </w:rPr>
        <w:t xml:space="preserve"> v trestním zákoně, kde je označována jako tzv. Malý korunní svědek. Úprava procesní se nachází v zákoně o svědkovi. Zákon byl přijat 25. června 1997 jako zákon dočasný, účinnost</w:t>
      </w:r>
      <w:r w:rsidR="000E1642" w:rsidRPr="00E0763E">
        <w:rPr>
          <w:rFonts w:cs="Times New Roman"/>
          <w:color w:val="222222"/>
        </w:rPr>
        <w:t>i</w:t>
      </w:r>
      <w:r w:rsidR="00F8701B" w:rsidRPr="00E0763E">
        <w:rPr>
          <w:rFonts w:cs="Times New Roman"/>
          <w:color w:val="222222"/>
        </w:rPr>
        <w:t xml:space="preserve"> nabyl ode dne 1. září 1998 a v</w:t>
      </w:r>
      <w:r w:rsidR="000E1642" w:rsidRPr="00E0763E">
        <w:rPr>
          <w:rFonts w:cs="Times New Roman"/>
          <w:color w:val="222222"/>
        </w:rPr>
        <w:t> </w:t>
      </w:r>
      <w:r w:rsidR="00F8701B" w:rsidRPr="00E0763E">
        <w:rPr>
          <w:rFonts w:cs="Times New Roman"/>
          <w:color w:val="222222"/>
        </w:rPr>
        <w:t xml:space="preserve">souladu s novelou ze dne 6. prosince 2000 </w:t>
      </w:r>
      <w:r w:rsidR="000E1642" w:rsidRPr="00E0763E">
        <w:rPr>
          <w:rFonts w:cs="Times New Roman"/>
          <w:color w:val="222222"/>
        </w:rPr>
        <w:t xml:space="preserve">bylo </w:t>
      </w:r>
      <w:r w:rsidR="00F8701B" w:rsidRPr="00E0763E">
        <w:rPr>
          <w:rFonts w:cs="Times New Roman"/>
          <w:color w:val="222222"/>
        </w:rPr>
        <w:t>datum ukončení platnosti tohoto aktu stanoven</w:t>
      </w:r>
      <w:r w:rsidR="00D8423F" w:rsidRPr="00E0763E">
        <w:rPr>
          <w:rFonts w:cs="Times New Roman"/>
          <w:color w:val="222222"/>
        </w:rPr>
        <w:t>o</w:t>
      </w:r>
      <w:r w:rsidR="00F8701B" w:rsidRPr="00E0763E">
        <w:rPr>
          <w:rFonts w:cs="Times New Roman"/>
          <w:color w:val="222222"/>
        </w:rPr>
        <w:t xml:space="preserve"> na 1. září 2006.</w:t>
      </w:r>
      <w:r w:rsidR="006F6A1F" w:rsidRPr="00E0763E">
        <w:rPr>
          <w:rFonts w:cs="Times New Roman"/>
          <w:color w:val="222222"/>
        </w:rPr>
        <w:t xml:space="preserve"> Začalo se pracovat na změnách zákona, s cílem, aby zákon vypracovan</w:t>
      </w:r>
      <w:r w:rsidR="0019195A" w:rsidRPr="00E0763E">
        <w:rPr>
          <w:rFonts w:cs="Times New Roman"/>
          <w:color w:val="222222"/>
        </w:rPr>
        <w:t>ý</w:t>
      </w:r>
      <w:r w:rsidR="006F6A1F" w:rsidRPr="00E0763E">
        <w:rPr>
          <w:rFonts w:cs="Times New Roman"/>
          <w:color w:val="222222"/>
        </w:rPr>
        <w:t xml:space="preserve"> na dobu určitou ztratil svoji dočasnou podobu.</w:t>
      </w:r>
      <w:r w:rsidR="0019195A" w:rsidRPr="00E0763E">
        <w:rPr>
          <w:rFonts w:cs="Times New Roman"/>
          <w:color w:val="222222"/>
        </w:rPr>
        <w:t xml:space="preserve"> Po</w:t>
      </w:r>
      <w:r w:rsidR="00C819E3" w:rsidRPr="00E0763E">
        <w:rPr>
          <w:rFonts w:cs="Times New Roman"/>
          <w:color w:val="222222"/>
        </w:rPr>
        <w:t xml:space="preserve"> řadě </w:t>
      </w:r>
      <w:r w:rsidR="0019195A" w:rsidRPr="00E0763E">
        <w:rPr>
          <w:rFonts w:cs="Times New Roman"/>
          <w:color w:val="222222"/>
        </w:rPr>
        <w:t xml:space="preserve">dlouhých </w:t>
      </w:r>
      <w:r w:rsidR="00C819E3" w:rsidRPr="00E0763E">
        <w:rPr>
          <w:rFonts w:cs="Times New Roman"/>
          <w:color w:val="222222"/>
        </w:rPr>
        <w:t>diskuzí</w:t>
      </w:r>
      <w:r w:rsidR="0019195A" w:rsidRPr="00E0763E">
        <w:rPr>
          <w:rFonts w:cs="Times New Roman"/>
          <w:color w:val="222222"/>
        </w:rPr>
        <w:t xml:space="preserve"> odborníků</w:t>
      </w:r>
      <w:r w:rsidR="00C819E3" w:rsidRPr="00E0763E">
        <w:rPr>
          <w:rFonts w:cs="Times New Roman"/>
          <w:color w:val="222222"/>
        </w:rPr>
        <w:t xml:space="preserve"> byl přijat dne 22. </w:t>
      </w:r>
      <w:r w:rsidR="00D8423F" w:rsidRPr="00E0763E">
        <w:rPr>
          <w:rFonts w:cs="Times New Roman"/>
          <w:color w:val="222222"/>
        </w:rPr>
        <w:t>č</w:t>
      </w:r>
      <w:r w:rsidR="00C819E3" w:rsidRPr="00E0763E">
        <w:rPr>
          <w:rFonts w:cs="Times New Roman"/>
          <w:color w:val="222222"/>
        </w:rPr>
        <w:t>ervence 2006 zákon, kterým se změnil zákon o svědkovi a zákon o ochraně utajovaných informací. Zákonodárce tímto zákonem prodloužil na dobu neurčitou pozměněný zákon o svědkovi.</w:t>
      </w:r>
      <w:r w:rsidR="00A77D73" w:rsidRPr="00E0763E">
        <w:rPr>
          <w:rStyle w:val="Znakapoznpodarou"/>
          <w:rFonts w:cs="Times New Roman"/>
          <w:color w:val="222222"/>
        </w:rPr>
        <w:footnoteReference w:id="72"/>
      </w:r>
    </w:p>
    <w:p w:rsidR="006C400F" w:rsidRPr="00E0763E" w:rsidRDefault="006C400F" w:rsidP="006C400F">
      <w:pPr>
        <w:pStyle w:val="Nadpis1"/>
        <w:spacing w:after="0" w:afterAutospacing="0" w:line="360" w:lineRule="auto"/>
        <w:rPr>
          <w:i/>
          <w:sz w:val="28"/>
          <w:szCs w:val="24"/>
        </w:rPr>
      </w:pPr>
    </w:p>
    <w:p w:rsidR="00A2502A" w:rsidRPr="00E0763E" w:rsidRDefault="00A2502A" w:rsidP="00DF5BEF">
      <w:pPr>
        <w:pStyle w:val="Nadpis2"/>
      </w:pPr>
      <w:bookmarkStart w:id="297" w:name="_Toc386387928"/>
      <w:r w:rsidRPr="00E0763E">
        <w:t>Slovensko</w:t>
      </w:r>
      <w:bookmarkEnd w:id="297"/>
    </w:p>
    <w:p w:rsidR="00D33263" w:rsidRPr="00E0763E" w:rsidRDefault="0064043B" w:rsidP="00493247">
      <w:pPr>
        <w:spacing w:after="0" w:line="360" w:lineRule="auto"/>
        <w:ind w:firstLine="360"/>
        <w:rPr>
          <w:rFonts w:cs="Times New Roman"/>
        </w:rPr>
      </w:pPr>
      <w:r w:rsidRPr="00E0763E">
        <w:rPr>
          <w:rFonts w:cs="Times New Roman"/>
        </w:rPr>
        <w:t>Již úvodu jsem zmínila, že problémy jako jsou korupce, či organizovaný zločin</w:t>
      </w:r>
      <w:r w:rsidR="00D8423F" w:rsidRPr="00E0763E">
        <w:rPr>
          <w:rFonts w:cs="Times New Roman"/>
        </w:rPr>
        <w:t>,</w:t>
      </w:r>
      <w:r w:rsidRPr="00E0763E">
        <w:rPr>
          <w:rFonts w:cs="Times New Roman"/>
        </w:rPr>
        <w:t xml:space="preserve"> jsou negativní jevy, vyskytující se </w:t>
      </w:r>
      <w:r w:rsidR="00D06CB3" w:rsidRPr="00E0763E">
        <w:rPr>
          <w:rFonts w:cs="Times New Roman"/>
        </w:rPr>
        <w:t>n</w:t>
      </w:r>
      <w:r w:rsidRPr="00E0763E">
        <w:rPr>
          <w:rFonts w:cs="Times New Roman"/>
        </w:rPr>
        <w:t xml:space="preserve">a celém </w:t>
      </w:r>
      <w:r w:rsidR="00D06CB3" w:rsidRPr="00E0763E">
        <w:rPr>
          <w:rFonts w:cs="Times New Roman"/>
        </w:rPr>
        <w:t>světě</w:t>
      </w:r>
      <w:r w:rsidRPr="00E0763E">
        <w:rPr>
          <w:rFonts w:cs="Times New Roman"/>
        </w:rPr>
        <w:t>. Proto</w:t>
      </w:r>
      <w:r w:rsidR="00D8423F" w:rsidRPr="00E0763E">
        <w:rPr>
          <w:rFonts w:cs="Times New Roman"/>
        </w:rPr>
        <w:t xml:space="preserve"> se</w:t>
      </w:r>
      <w:r w:rsidRPr="00E0763E">
        <w:rPr>
          <w:rFonts w:cs="Times New Roman"/>
        </w:rPr>
        <w:t xml:space="preserve"> i ostatní státy snaží najít vhodné způsoby</w:t>
      </w:r>
      <w:r w:rsidR="00D8423F" w:rsidRPr="00E0763E">
        <w:rPr>
          <w:rFonts w:cs="Times New Roman"/>
        </w:rPr>
        <w:t>,</w:t>
      </w:r>
      <w:r w:rsidRPr="00E0763E">
        <w:rPr>
          <w:rFonts w:cs="Times New Roman"/>
        </w:rPr>
        <w:t xml:space="preserve"> jak jim čelit. V následující kapitole se budu věnovat úpravě korunního svědka ve slovenském právním řád</w:t>
      </w:r>
      <w:r w:rsidR="00D8423F" w:rsidRPr="00E0763E">
        <w:rPr>
          <w:rFonts w:cs="Times New Roman"/>
        </w:rPr>
        <w:t>u</w:t>
      </w:r>
      <w:r w:rsidRPr="00E0763E">
        <w:rPr>
          <w:rFonts w:cs="Times New Roman"/>
        </w:rPr>
        <w:t xml:space="preserve">. </w:t>
      </w:r>
    </w:p>
    <w:p w:rsidR="00F01C20" w:rsidRPr="00E0763E" w:rsidRDefault="0064043B" w:rsidP="00493247">
      <w:pPr>
        <w:spacing w:after="0" w:line="360" w:lineRule="auto"/>
        <w:ind w:firstLine="360"/>
        <w:rPr>
          <w:rStyle w:val="hps"/>
          <w:rFonts w:cs="Times New Roman"/>
          <w:i/>
          <w:szCs w:val="24"/>
        </w:rPr>
      </w:pPr>
      <w:r w:rsidRPr="00E0763E">
        <w:rPr>
          <w:rFonts w:cs="Times New Roman"/>
        </w:rPr>
        <w:t>Slovensk</w:t>
      </w:r>
      <w:r w:rsidR="00815713" w:rsidRPr="00E0763E">
        <w:rPr>
          <w:rFonts w:cs="Times New Roman"/>
        </w:rPr>
        <w:t>o</w:t>
      </w:r>
      <w:r w:rsidR="00D06CB3" w:rsidRPr="00E0763E">
        <w:rPr>
          <w:rFonts w:cs="Times New Roman"/>
        </w:rPr>
        <w:t xml:space="preserve"> </w:t>
      </w:r>
      <w:r w:rsidR="00815713" w:rsidRPr="00E0763E">
        <w:rPr>
          <w:rFonts w:cs="Times New Roman"/>
        </w:rPr>
        <w:t>jako ostatní státy stálo před otázkou</w:t>
      </w:r>
      <w:r w:rsidR="006C400F" w:rsidRPr="00E0763E">
        <w:rPr>
          <w:rFonts w:cs="Times New Roman"/>
        </w:rPr>
        <w:t>,</w:t>
      </w:r>
      <w:r w:rsidR="00815713" w:rsidRPr="00E0763E">
        <w:rPr>
          <w:rFonts w:cs="Times New Roman"/>
        </w:rPr>
        <w:t xml:space="preserve"> jaké zvolit účinné prostředky pro</w:t>
      </w:r>
      <w:r w:rsidR="00D8423F" w:rsidRPr="00E0763E">
        <w:rPr>
          <w:rFonts w:cs="Times New Roman"/>
        </w:rPr>
        <w:t>ti</w:t>
      </w:r>
      <w:r w:rsidR="00815713" w:rsidRPr="00E0763E">
        <w:rPr>
          <w:rFonts w:cs="Times New Roman"/>
        </w:rPr>
        <w:t xml:space="preserve"> </w:t>
      </w:r>
      <w:r w:rsidR="00D06CB3" w:rsidRPr="00E0763E">
        <w:rPr>
          <w:rFonts w:cs="Times New Roman"/>
        </w:rPr>
        <w:t>neustále se rozšiřující korupc</w:t>
      </w:r>
      <w:r w:rsidR="00D8423F" w:rsidRPr="00E0763E">
        <w:rPr>
          <w:rFonts w:cs="Times New Roman"/>
        </w:rPr>
        <w:t>i</w:t>
      </w:r>
      <w:r w:rsidR="00D06CB3" w:rsidRPr="00E0763E">
        <w:rPr>
          <w:rFonts w:cs="Times New Roman"/>
        </w:rPr>
        <w:t>, která proniká do všech oblastí lidské činnosti</w:t>
      </w:r>
      <w:r w:rsidR="00D8423F" w:rsidRPr="00E0763E">
        <w:rPr>
          <w:rFonts w:cs="Times New Roman"/>
        </w:rPr>
        <w:t>,</w:t>
      </w:r>
      <w:r w:rsidR="00D06CB3" w:rsidRPr="00E0763E">
        <w:rPr>
          <w:rFonts w:cs="Times New Roman"/>
        </w:rPr>
        <w:t xml:space="preserve"> a především organizovaný zločin, který má natolik vypracované obranné systémy, že je nesmírně těžké proniknout do jeho struktury a opatřit tak dostatek důkazů, které mohou přímo usvědčit členy organizované skupiny. Na jednu stranu je nutné najít věrohodné důkazy</w:t>
      </w:r>
      <w:r w:rsidR="00815713" w:rsidRPr="00E0763E">
        <w:rPr>
          <w:rFonts w:cs="Times New Roman"/>
        </w:rPr>
        <w:t>,</w:t>
      </w:r>
      <w:r w:rsidR="00D06CB3" w:rsidRPr="00E0763E">
        <w:rPr>
          <w:rFonts w:cs="Times New Roman"/>
        </w:rPr>
        <w:t xml:space="preserve"> je</w:t>
      </w:r>
      <w:r w:rsidR="00D8423F" w:rsidRPr="00E0763E">
        <w:rPr>
          <w:rFonts w:cs="Times New Roman"/>
        </w:rPr>
        <w:t xml:space="preserve"> ale také </w:t>
      </w:r>
      <w:r w:rsidR="00D06CB3" w:rsidRPr="00E0763E">
        <w:rPr>
          <w:rFonts w:cs="Times New Roman"/>
        </w:rPr>
        <w:t>nutné myslet na zákonnost jejich získání. Je nezbytné najít kompromis mezi přiměřeným zásahem do lidských práv a svobod jednotlivce a mezi úpravou v právním řád</w:t>
      </w:r>
      <w:r w:rsidR="00D8423F" w:rsidRPr="00E0763E">
        <w:rPr>
          <w:rFonts w:cs="Times New Roman"/>
        </w:rPr>
        <w:t>u</w:t>
      </w:r>
      <w:r w:rsidR="00D06CB3" w:rsidRPr="00E0763E">
        <w:rPr>
          <w:rFonts w:cs="Times New Roman"/>
        </w:rPr>
        <w:t xml:space="preserve"> odpovídající ústavním </w:t>
      </w:r>
      <w:r w:rsidR="00D06CB3" w:rsidRPr="00E0763E">
        <w:rPr>
          <w:rFonts w:cs="Times New Roman"/>
        </w:rPr>
        <w:lastRenderedPageBreak/>
        <w:t>principům</w:t>
      </w:r>
      <w:r w:rsidR="00D8423F" w:rsidRPr="00E0763E">
        <w:rPr>
          <w:rFonts w:cs="Times New Roman"/>
        </w:rPr>
        <w:t>.</w:t>
      </w:r>
      <w:r w:rsidR="00D33263" w:rsidRPr="00E0763E">
        <w:rPr>
          <w:rStyle w:val="Znakapoznpodarou"/>
          <w:rFonts w:cs="Times New Roman"/>
        </w:rPr>
        <w:footnoteReference w:id="73"/>
      </w:r>
      <w:r w:rsidR="00D06CB3" w:rsidRPr="00E0763E">
        <w:rPr>
          <w:rFonts w:cs="Times New Roman"/>
        </w:rPr>
        <w:t xml:space="preserve"> Slovensko přijalo úpravu institutu </w:t>
      </w:r>
      <w:r w:rsidR="00BE0871" w:rsidRPr="00E0763E">
        <w:rPr>
          <w:rFonts w:cs="Times New Roman"/>
        </w:rPr>
        <w:t xml:space="preserve">spolupracujícího obviněného už </w:t>
      </w:r>
      <w:r w:rsidR="00D33263" w:rsidRPr="00E0763E">
        <w:rPr>
          <w:rFonts w:cs="Times New Roman"/>
        </w:rPr>
        <w:t>zákonem</w:t>
      </w:r>
      <w:r w:rsidR="00BE0871" w:rsidRPr="00E0763E">
        <w:rPr>
          <w:rFonts w:cs="Times New Roman"/>
        </w:rPr>
        <w:t xml:space="preserve"> č. 457/2003, kter</w:t>
      </w:r>
      <w:r w:rsidR="00D8423F" w:rsidRPr="00E0763E">
        <w:rPr>
          <w:rFonts w:cs="Times New Roman"/>
        </w:rPr>
        <w:t>ý</w:t>
      </w:r>
      <w:r w:rsidR="00C75FB9" w:rsidRPr="00E0763E">
        <w:rPr>
          <w:rFonts w:cs="Times New Roman"/>
        </w:rPr>
        <w:t xml:space="preserve"> </w:t>
      </w:r>
      <w:r w:rsidR="00BE0871" w:rsidRPr="00E0763E">
        <w:rPr>
          <w:rFonts w:cs="Times New Roman"/>
        </w:rPr>
        <w:t>upravil dočasné odložení vznesení obvinění</w:t>
      </w:r>
      <w:r w:rsidR="00E879B4" w:rsidRPr="00E0763E">
        <w:rPr>
          <w:rStyle w:val="Znakapoznpodarou"/>
          <w:rFonts w:cs="Times New Roman"/>
        </w:rPr>
        <w:footnoteReference w:id="74"/>
      </w:r>
      <w:r w:rsidR="00BE0871" w:rsidRPr="00E0763E">
        <w:rPr>
          <w:rFonts w:cs="Times New Roman"/>
        </w:rPr>
        <w:t>, jako</w:t>
      </w:r>
      <w:r w:rsidR="00D8423F" w:rsidRPr="00E0763E">
        <w:rPr>
          <w:rFonts w:cs="Times New Roman"/>
        </w:rPr>
        <w:t>ž</w:t>
      </w:r>
      <w:r w:rsidR="00BE0871" w:rsidRPr="00E0763E">
        <w:rPr>
          <w:rFonts w:cs="Times New Roman"/>
        </w:rPr>
        <w:t xml:space="preserve"> i přerušení</w:t>
      </w:r>
      <w:r w:rsidR="00850DBF" w:rsidRPr="00E0763E">
        <w:rPr>
          <w:rStyle w:val="Znakapoznpodarou"/>
          <w:rFonts w:cs="Times New Roman"/>
        </w:rPr>
        <w:footnoteReference w:id="75"/>
      </w:r>
      <w:r w:rsidR="00BE0871" w:rsidRPr="00E0763E">
        <w:rPr>
          <w:rFonts w:cs="Times New Roman"/>
        </w:rPr>
        <w:t xml:space="preserve"> a zastavení</w:t>
      </w:r>
      <w:r w:rsidR="008E458D" w:rsidRPr="00E0763E">
        <w:rPr>
          <w:rStyle w:val="Znakapoznpodarou"/>
          <w:rFonts w:cs="Times New Roman"/>
        </w:rPr>
        <w:footnoteReference w:id="76"/>
      </w:r>
      <w:r w:rsidR="00BE0871" w:rsidRPr="00E0763E">
        <w:rPr>
          <w:rFonts w:cs="Times New Roman"/>
        </w:rPr>
        <w:t xml:space="preserve"> trestního stíhání.</w:t>
      </w:r>
      <w:r w:rsidR="00F97C85" w:rsidRPr="00E0763E">
        <w:rPr>
          <w:rStyle w:val="Znakapoznpodarou"/>
          <w:rFonts w:cs="Times New Roman"/>
        </w:rPr>
        <w:footnoteReference w:id="77"/>
      </w:r>
      <w:r w:rsidR="00F97C85" w:rsidRPr="00E0763E">
        <w:rPr>
          <w:rFonts w:cs="Times New Roman"/>
        </w:rPr>
        <w:t xml:space="preserve"> „</w:t>
      </w:r>
      <w:r w:rsidR="00D33263" w:rsidRPr="00E0763E">
        <w:rPr>
          <w:rStyle w:val="hps"/>
          <w:rFonts w:cs="Times New Roman"/>
          <w:i/>
        </w:rPr>
        <w:t xml:space="preserve">Snaha </w:t>
      </w:r>
      <w:r w:rsidR="00F97C85" w:rsidRPr="00E0763E">
        <w:rPr>
          <w:rStyle w:val="hps"/>
          <w:rFonts w:cs="Times New Roman"/>
          <w:i/>
        </w:rPr>
        <w:t>ingerence</w:t>
      </w:r>
      <w:r w:rsidR="00201BAF" w:rsidRPr="00E0763E">
        <w:rPr>
          <w:rStyle w:val="hps"/>
          <w:rFonts w:cs="Times New Roman"/>
          <w:i/>
        </w:rPr>
        <w:t xml:space="preserve"> </w:t>
      </w:r>
      <w:r w:rsidR="00F97C85" w:rsidRPr="00E0763E">
        <w:rPr>
          <w:rStyle w:val="hps"/>
          <w:rFonts w:cs="Times New Roman"/>
          <w:i/>
        </w:rPr>
        <w:t>státu</w:t>
      </w:r>
      <w:r w:rsidR="00201BAF" w:rsidRPr="00E0763E">
        <w:rPr>
          <w:rStyle w:val="hps"/>
          <w:rFonts w:cs="Times New Roman"/>
          <w:i/>
        </w:rPr>
        <w:t xml:space="preserve"> </w:t>
      </w:r>
      <w:r w:rsidR="00F97C85" w:rsidRPr="00E0763E">
        <w:rPr>
          <w:rStyle w:val="hps"/>
          <w:rFonts w:cs="Times New Roman"/>
          <w:i/>
        </w:rPr>
        <w:t>při řešení</w:t>
      </w:r>
      <w:r w:rsidR="00201BAF" w:rsidRPr="00E0763E">
        <w:rPr>
          <w:rStyle w:val="hps"/>
          <w:rFonts w:cs="Times New Roman"/>
          <w:i/>
        </w:rPr>
        <w:t xml:space="preserve"> </w:t>
      </w:r>
      <w:r w:rsidR="00F97C85" w:rsidRPr="00E0763E">
        <w:rPr>
          <w:rStyle w:val="hps"/>
          <w:rFonts w:cs="Times New Roman"/>
          <w:i/>
        </w:rPr>
        <w:t>nejzávažnějších</w:t>
      </w:r>
      <w:r w:rsidR="00201BAF" w:rsidRPr="00E0763E">
        <w:rPr>
          <w:rStyle w:val="hps"/>
          <w:rFonts w:cs="Times New Roman"/>
          <w:i/>
        </w:rPr>
        <w:t xml:space="preserve"> </w:t>
      </w:r>
      <w:r w:rsidR="00F97C85" w:rsidRPr="00E0763E">
        <w:rPr>
          <w:rStyle w:val="hps"/>
          <w:rFonts w:cs="Times New Roman"/>
          <w:i/>
        </w:rPr>
        <w:t>forem organizované trestné</w:t>
      </w:r>
      <w:r w:rsidR="00201BAF" w:rsidRPr="00E0763E">
        <w:rPr>
          <w:rStyle w:val="hps"/>
          <w:rFonts w:cs="Times New Roman"/>
          <w:i/>
        </w:rPr>
        <w:t xml:space="preserve"> </w:t>
      </w:r>
      <w:r w:rsidR="00F97C85" w:rsidRPr="00E0763E">
        <w:rPr>
          <w:rStyle w:val="hps"/>
          <w:rFonts w:cs="Times New Roman"/>
          <w:i/>
        </w:rPr>
        <w:t>činnosti</w:t>
      </w:r>
      <w:r w:rsidR="00201BAF" w:rsidRPr="00E0763E">
        <w:rPr>
          <w:rStyle w:val="hps"/>
          <w:rFonts w:cs="Times New Roman"/>
          <w:i/>
        </w:rPr>
        <w:t xml:space="preserve"> </w:t>
      </w:r>
      <w:r w:rsidR="00F97C85" w:rsidRPr="00E0763E">
        <w:rPr>
          <w:rStyle w:val="hps"/>
          <w:rFonts w:cs="Times New Roman"/>
          <w:i/>
        </w:rPr>
        <w:t>však byla</w:t>
      </w:r>
      <w:r w:rsidR="00FE7F8B" w:rsidRPr="00E0763E">
        <w:rPr>
          <w:rStyle w:val="hps"/>
          <w:rFonts w:cs="Times New Roman"/>
          <w:i/>
        </w:rPr>
        <w:t xml:space="preserve"> v</w:t>
      </w:r>
      <w:r w:rsidR="00C24CC4" w:rsidRPr="00E0763E">
        <w:rPr>
          <w:rStyle w:val="hps"/>
          <w:rFonts w:cs="Times New Roman"/>
          <w:i/>
        </w:rPr>
        <w:t>e slovenské</w:t>
      </w:r>
      <w:r w:rsidR="00201BAF" w:rsidRPr="00E0763E">
        <w:rPr>
          <w:rStyle w:val="hps"/>
          <w:rFonts w:cs="Times New Roman"/>
          <w:i/>
        </w:rPr>
        <w:t xml:space="preserve"> </w:t>
      </w:r>
      <w:r w:rsidR="00F97C85" w:rsidRPr="00E0763E">
        <w:rPr>
          <w:rStyle w:val="hps"/>
          <w:rFonts w:cs="Times New Roman"/>
          <w:i/>
        </w:rPr>
        <w:t>právní úpravě</w:t>
      </w:r>
      <w:r w:rsidR="00201BAF" w:rsidRPr="00E0763E">
        <w:rPr>
          <w:rStyle w:val="hps"/>
          <w:rFonts w:cs="Times New Roman"/>
          <w:i/>
        </w:rPr>
        <w:t xml:space="preserve"> </w:t>
      </w:r>
      <w:r w:rsidR="00F97C85" w:rsidRPr="00E0763E">
        <w:rPr>
          <w:rStyle w:val="hps"/>
          <w:rFonts w:cs="Times New Roman"/>
          <w:i/>
        </w:rPr>
        <w:t>plně</w:t>
      </w:r>
      <w:r w:rsidR="00201BAF" w:rsidRPr="00E0763E">
        <w:rPr>
          <w:rStyle w:val="hps"/>
          <w:rFonts w:cs="Times New Roman"/>
          <w:i/>
        </w:rPr>
        <w:t xml:space="preserve"> </w:t>
      </w:r>
      <w:r w:rsidR="00F97C85" w:rsidRPr="00E0763E">
        <w:rPr>
          <w:rStyle w:val="hps"/>
          <w:rFonts w:cs="Times New Roman"/>
          <w:i/>
        </w:rPr>
        <w:t>promítnuta</w:t>
      </w:r>
      <w:r w:rsidR="00201BAF" w:rsidRPr="00E0763E">
        <w:rPr>
          <w:rStyle w:val="hps"/>
          <w:rFonts w:cs="Times New Roman"/>
          <w:i/>
        </w:rPr>
        <w:t xml:space="preserve"> </w:t>
      </w:r>
      <w:r w:rsidR="00F97C85" w:rsidRPr="00E0763E">
        <w:rPr>
          <w:rStyle w:val="hps"/>
          <w:rFonts w:cs="Times New Roman"/>
          <w:i/>
        </w:rPr>
        <w:t>až</w:t>
      </w:r>
      <w:r w:rsidR="00201BAF" w:rsidRPr="00E0763E">
        <w:rPr>
          <w:rStyle w:val="hps"/>
          <w:rFonts w:cs="Times New Roman"/>
          <w:i/>
        </w:rPr>
        <w:t xml:space="preserve"> </w:t>
      </w:r>
      <w:r w:rsidR="00F97C85" w:rsidRPr="00E0763E">
        <w:rPr>
          <w:rStyle w:val="hps"/>
          <w:rFonts w:cs="Times New Roman"/>
          <w:i/>
        </w:rPr>
        <w:t xml:space="preserve">v přepracovaném </w:t>
      </w:r>
      <w:r w:rsidR="00FE7F8B" w:rsidRPr="00E0763E">
        <w:rPr>
          <w:rStyle w:val="hps"/>
          <w:rFonts w:cs="Times New Roman"/>
          <w:i/>
        </w:rPr>
        <w:t>t</w:t>
      </w:r>
      <w:r w:rsidR="00F97C85" w:rsidRPr="00E0763E">
        <w:rPr>
          <w:rStyle w:val="hps"/>
          <w:rFonts w:cs="Times New Roman"/>
          <w:i/>
        </w:rPr>
        <w:t>restním zákoníku</w:t>
      </w:r>
      <w:r w:rsidR="00F97C85" w:rsidRPr="00E0763E">
        <w:rPr>
          <w:rFonts w:cs="Times New Roman"/>
          <w:i/>
        </w:rPr>
        <w:t xml:space="preserve">, </w:t>
      </w:r>
      <w:r w:rsidR="00F97C85" w:rsidRPr="00E0763E">
        <w:rPr>
          <w:rStyle w:val="hps"/>
          <w:rFonts w:cs="Times New Roman"/>
          <w:i/>
        </w:rPr>
        <w:t>a</w:t>
      </w:r>
      <w:r w:rsidR="00201BAF" w:rsidRPr="00E0763E">
        <w:rPr>
          <w:rStyle w:val="hps"/>
          <w:rFonts w:cs="Times New Roman"/>
          <w:i/>
        </w:rPr>
        <w:t xml:space="preserve"> </w:t>
      </w:r>
      <w:r w:rsidR="00F97C85" w:rsidRPr="00E0763E">
        <w:rPr>
          <w:rStyle w:val="hps"/>
          <w:rFonts w:cs="Times New Roman"/>
          <w:i/>
        </w:rPr>
        <w:t>to</w:t>
      </w:r>
      <w:r w:rsidR="00201BAF" w:rsidRPr="00E0763E">
        <w:rPr>
          <w:rStyle w:val="hps"/>
          <w:rFonts w:cs="Times New Roman"/>
          <w:i/>
        </w:rPr>
        <w:t xml:space="preserve"> </w:t>
      </w:r>
      <w:r w:rsidR="00F97C85" w:rsidRPr="00E0763E">
        <w:rPr>
          <w:rStyle w:val="hps"/>
          <w:rFonts w:cs="Times New Roman"/>
          <w:i/>
        </w:rPr>
        <w:t>v</w:t>
      </w:r>
      <w:r w:rsidR="00201BAF" w:rsidRPr="00E0763E">
        <w:rPr>
          <w:rStyle w:val="hps"/>
          <w:rFonts w:cs="Times New Roman"/>
          <w:i/>
        </w:rPr>
        <w:t xml:space="preserve"> </w:t>
      </w:r>
      <w:r w:rsidR="00F97C85" w:rsidRPr="00E0763E">
        <w:rPr>
          <w:rStyle w:val="hps"/>
          <w:rFonts w:cs="Times New Roman"/>
          <w:i/>
        </w:rPr>
        <w:t>právní úpravě</w:t>
      </w:r>
      <w:r w:rsidR="00201BAF" w:rsidRPr="00E0763E">
        <w:rPr>
          <w:rStyle w:val="hps"/>
          <w:rFonts w:cs="Times New Roman"/>
          <w:i/>
        </w:rPr>
        <w:t xml:space="preserve"> </w:t>
      </w:r>
      <w:r w:rsidR="00F97C85" w:rsidRPr="00E0763E">
        <w:rPr>
          <w:rStyle w:val="hps"/>
          <w:rFonts w:cs="Times New Roman"/>
          <w:i/>
        </w:rPr>
        <w:t>institutu</w:t>
      </w:r>
      <w:r w:rsidR="00201BAF" w:rsidRPr="00E0763E">
        <w:rPr>
          <w:rStyle w:val="hps"/>
          <w:rFonts w:cs="Times New Roman"/>
          <w:i/>
        </w:rPr>
        <w:t xml:space="preserve"> </w:t>
      </w:r>
      <w:r w:rsidR="00F97C85" w:rsidRPr="00E0763E">
        <w:rPr>
          <w:rStyle w:val="hps"/>
          <w:rFonts w:cs="Times New Roman"/>
          <w:i/>
        </w:rPr>
        <w:t>spolupracujícího</w:t>
      </w:r>
      <w:r w:rsidR="00201BAF" w:rsidRPr="00E0763E">
        <w:rPr>
          <w:rStyle w:val="hps"/>
          <w:rFonts w:cs="Times New Roman"/>
          <w:i/>
        </w:rPr>
        <w:t xml:space="preserve"> </w:t>
      </w:r>
      <w:r w:rsidR="00F97C85" w:rsidRPr="00E0763E">
        <w:rPr>
          <w:rStyle w:val="hps"/>
          <w:rFonts w:cs="Times New Roman"/>
          <w:i/>
        </w:rPr>
        <w:t>obviněného</w:t>
      </w:r>
      <w:r w:rsidR="00F97C85" w:rsidRPr="00E0763E">
        <w:rPr>
          <w:rFonts w:cs="Times New Roman"/>
          <w:i/>
        </w:rPr>
        <w:t>, který byl</w:t>
      </w:r>
      <w:r w:rsidR="00201BAF" w:rsidRPr="00E0763E">
        <w:rPr>
          <w:rFonts w:cs="Times New Roman"/>
          <w:i/>
        </w:rPr>
        <w:t xml:space="preserve"> </w:t>
      </w:r>
      <w:r w:rsidR="00F97C85" w:rsidRPr="00E0763E">
        <w:rPr>
          <w:rStyle w:val="hps"/>
          <w:rFonts w:cs="Times New Roman"/>
          <w:i/>
        </w:rPr>
        <w:t>novým</w:t>
      </w:r>
      <w:r w:rsidR="0055296F" w:rsidRPr="00E0763E">
        <w:rPr>
          <w:rStyle w:val="hps"/>
          <w:rFonts w:cs="Times New Roman"/>
          <w:i/>
        </w:rPr>
        <w:t>i t</w:t>
      </w:r>
      <w:r w:rsidR="00F97C85" w:rsidRPr="00E0763E">
        <w:rPr>
          <w:rStyle w:val="hps"/>
          <w:rFonts w:cs="Times New Roman"/>
          <w:i/>
        </w:rPr>
        <w:t>restněprávními</w:t>
      </w:r>
      <w:r w:rsidR="00D8423F" w:rsidRPr="00E0763E">
        <w:rPr>
          <w:rStyle w:val="hps"/>
          <w:rFonts w:cs="Times New Roman"/>
          <w:i/>
        </w:rPr>
        <w:t xml:space="preserve"> </w:t>
      </w:r>
      <w:r w:rsidR="00F97C85" w:rsidRPr="00E0763E">
        <w:rPr>
          <w:rStyle w:val="hps"/>
          <w:rFonts w:cs="Times New Roman"/>
          <w:i/>
        </w:rPr>
        <w:t>kodexy</w:t>
      </w:r>
      <w:r w:rsidR="00201BAF" w:rsidRPr="00E0763E">
        <w:rPr>
          <w:rStyle w:val="hps"/>
          <w:rFonts w:cs="Times New Roman"/>
          <w:i/>
        </w:rPr>
        <w:t xml:space="preserve"> </w:t>
      </w:r>
      <w:r w:rsidR="00F97C85" w:rsidRPr="00E0763E">
        <w:rPr>
          <w:rStyle w:val="hps"/>
          <w:rFonts w:cs="Times New Roman"/>
          <w:i/>
        </w:rPr>
        <w:t>v</w:t>
      </w:r>
      <w:r w:rsidR="00201BAF" w:rsidRPr="00E0763E">
        <w:rPr>
          <w:rStyle w:val="hps"/>
          <w:rFonts w:cs="Times New Roman"/>
          <w:i/>
        </w:rPr>
        <w:t xml:space="preserve"> </w:t>
      </w:r>
      <w:r w:rsidR="00F97C85" w:rsidRPr="00E0763E">
        <w:rPr>
          <w:rStyle w:val="hps"/>
          <w:rFonts w:cs="Times New Roman"/>
          <w:i/>
        </w:rPr>
        <w:t>roce 2005</w:t>
      </w:r>
      <w:r w:rsidR="00815713" w:rsidRPr="00E0763E">
        <w:rPr>
          <w:rStyle w:val="hps"/>
          <w:rFonts w:cs="Times New Roman"/>
          <w:i/>
        </w:rPr>
        <w:t xml:space="preserve"> </w:t>
      </w:r>
      <w:r w:rsidR="00F97C85" w:rsidRPr="00E0763E">
        <w:rPr>
          <w:rStyle w:val="hps"/>
          <w:rFonts w:cs="Times New Roman"/>
          <w:i/>
        </w:rPr>
        <w:t>výrazně</w:t>
      </w:r>
      <w:r w:rsidR="00815713" w:rsidRPr="00E0763E">
        <w:rPr>
          <w:rStyle w:val="hps"/>
          <w:rFonts w:cs="Times New Roman"/>
          <w:i/>
        </w:rPr>
        <w:t xml:space="preserve"> </w:t>
      </w:r>
      <w:r w:rsidR="005D31A7" w:rsidRPr="00E0763E">
        <w:rPr>
          <w:rStyle w:val="hps"/>
          <w:rFonts w:cs="Times New Roman"/>
          <w:i/>
        </w:rPr>
        <w:t>posílen</w:t>
      </w:r>
      <w:r w:rsidR="00FE7F8B" w:rsidRPr="00E0763E">
        <w:rPr>
          <w:rStyle w:val="hps"/>
          <w:rFonts w:cs="Times New Roman"/>
          <w:i/>
        </w:rPr>
        <w:t xml:space="preserve"> i</w:t>
      </w:r>
      <w:r w:rsidR="00F97C85" w:rsidRPr="00E0763E">
        <w:rPr>
          <w:rStyle w:val="hps"/>
          <w:rFonts w:cs="Times New Roman"/>
          <w:i/>
        </w:rPr>
        <w:t>nstitutem</w:t>
      </w:r>
      <w:r w:rsidR="00201BAF" w:rsidRPr="00E0763E">
        <w:rPr>
          <w:rStyle w:val="hps"/>
          <w:rFonts w:cs="Times New Roman"/>
          <w:i/>
        </w:rPr>
        <w:t xml:space="preserve"> </w:t>
      </w:r>
      <w:r w:rsidR="00F97C85" w:rsidRPr="00E0763E">
        <w:rPr>
          <w:rStyle w:val="hps"/>
          <w:rFonts w:cs="Times New Roman"/>
          <w:i/>
        </w:rPr>
        <w:t>podmíněného zastavení trestního stíhání</w:t>
      </w:r>
      <w:r w:rsidR="00FE7F8B" w:rsidRPr="00E0763E">
        <w:rPr>
          <w:rStyle w:val="hps"/>
          <w:rFonts w:cs="Times New Roman"/>
          <w:i/>
        </w:rPr>
        <w:t xml:space="preserve"> spolupracujícího obviněného</w:t>
      </w:r>
      <w:r w:rsidR="00F97C85" w:rsidRPr="00E0763E">
        <w:rPr>
          <w:rStyle w:val="hps"/>
          <w:rFonts w:cs="Times New Roman"/>
          <w:i/>
          <w:szCs w:val="24"/>
        </w:rPr>
        <w:t>.“</w:t>
      </w:r>
      <w:r w:rsidR="00F97C85" w:rsidRPr="00E0763E">
        <w:rPr>
          <w:rStyle w:val="Znakapoznpodarou"/>
          <w:rFonts w:cs="Times New Roman"/>
          <w:i/>
          <w:szCs w:val="24"/>
        </w:rPr>
        <w:footnoteReference w:id="78"/>
      </w:r>
    </w:p>
    <w:p w:rsidR="000129DF" w:rsidRPr="00E0763E" w:rsidRDefault="000129DF" w:rsidP="00493247">
      <w:pPr>
        <w:spacing w:after="0" w:line="360" w:lineRule="auto"/>
        <w:ind w:firstLine="360"/>
        <w:rPr>
          <w:rFonts w:cs="Times New Roman"/>
        </w:rPr>
      </w:pPr>
      <w:r w:rsidRPr="00E0763E">
        <w:rPr>
          <w:rFonts w:cs="Times New Roman"/>
        </w:rPr>
        <w:t xml:space="preserve">Dočasně odložit vznesení obvinění se nesmí vůči organizátorovi, </w:t>
      </w:r>
      <w:proofErr w:type="spellStart"/>
      <w:r w:rsidRPr="00E0763E">
        <w:rPr>
          <w:rFonts w:cs="Times New Roman"/>
        </w:rPr>
        <w:t>návodci</w:t>
      </w:r>
      <w:proofErr w:type="spellEnd"/>
      <w:r w:rsidRPr="00E0763E">
        <w:rPr>
          <w:rFonts w:cs="Times New Roman"/>
        </w:rPr>
        <w:t xml:space="preserve"> nebo objednateli trestného činu, na jehož objasnění se podílí.</w:t>
      </w:r>
    </w:p>
    <w:p w:rsidR="000129DF" w:rsidRPr="00E0763E" w:rsidRDefault="000129DF" w:rsidP="00493247">
      <w:pPr>
        <w:spacing w:after="0" w:line="360" w:lineRule="auto"/>
        <w:ind w:firstLine="360"/>
        <w:rPr>
          <w:rFonts w:eastAsia="Times New Roman" w:cs="Times New Roman"/>
          <w:szCs w:val="24"/>
        </w:rPr>
      </w:pPr>
      <w:r w:rsidRPr="00E0763E">
        <w:rPr>
          <w:rFonts w:eastAsia="Times New Roman" w:cs="Times New Roman"/>
          <w:szCs w:val="24"/>
        </w:rPr>
        <w:t>U druhého procesního postupu, tedy již je dána státnímu prokurátorovi</w:t>
      </w:r>
      <w:r w:rsidR="00735AA1" w:rsidRPr="00E0763E">
        <w:rPr>
          <w:rFonts w:eastAsia="Times New Roman" w:cs="Times New Roman"/>
          <w:szCs w:val="24"/>
        </w:rPr>
        <w:t xml:space="preserve"> fakultativní možnost</w:t>
      </w:r>
      <w:r w:rsidRPr="00E0763E">
        <w:rPr>
          <w:rFonts w:eastAsia="Times New Roman" w:cs="Times New Roman"/>
          <w:szCs w:val="24"/>
        </w:rPr>
        <w:t xml:space="preserve">, </w:t>
      </w:r>
      <w:r w:rsidR="00735AA1" w:rsidRPr="00E0763E">
        <w:rPr>
          <w:rFonts w:eastAsia="Times New Roman" w:cs="Times New Roman"/>
          <w:szCs w:val="24"/>
        </w:rPr>
        <w:t xml:space="preserve">kdy </w:t>
      </w:r>
      <w:r w:rsidRPr="00E0763E">
        <w:rPr>
          <w:rFonts w:eastAsia="Times New Roman" w:cs="Times New Roman"/>
          <w:szCs w:val="24"/>
        </w:rPr>
        <w:t>může dle</w:t>
      </w:r>
      <w:r w:rsidRPr="00E0763E">
        <w:rPr>
          <w:rFonts w:eastAsia="Times New Roman" w:cs="Times New Roman"/>
        </w:rPr>
        <w:t>§ 215</w:t>
      </w:r>
      <w:r w:rsidR="00815713" w:rsidRPr="00E0763E">
        <w:rPr>
          <w:rFonts w:eastAsia="Times New Roman" w:cs="Times New Roman"/>
        </w:rPr>
        <w:t xml:space="preserve"> </w:t>
      </w:r>
      <w:r w:rsidRPr="00E0763E">
        <w:rPr>
          <w:rStyle w:val="hps"/>
          <w:rFonts w:cs="Times New Roman"/>
        </w:rPr>
        <w:t>odst. 3</w:t>
      </w:r>
      <w:r w:rsidR="00735AA1" w:rsidRPr="00E0763E">
        <w:rPr>
          <w:rStyle w:val="hps"/>
          <w:rFonts w:cs="Times New Roman"/>
        </w:rPr>
        <w:t xml:space="preserve"> </w:t>
      </w:r>
      <w:r w:rsidRPr="00E0763E">
        <w:rPr>
          <w:rFonts w:eastAsia="Times New Roman" w:cs="Times New Roman"/>
          <w:szCs w:val="24"/>
        </w:rPr>
        <w:t>zastavit trestní stíhání proti obviněnému, který:</w:t>
      </w:r>
    </w:p>
    <w:p w:rsidR="000129DF" w:rsidRPr="00E0763E" w:rsidRDefault="000129DF" w:rsidP="00493247">
      <w:pPr>
        <w:pStyle w:val="Odstavecseseznamem"/>
        <w:numPr>
          <w:ilvl w:val="0"/>
          <w:numId w:val="12"/>
        </w:numPr>
        <w:spacing w:after="0" w:line="360" w:lineRule="auto"/>
        <w:rPr>
          <w:rFonts w:eastAsia="Times New Roman" w:cs="Times New Roman"/>
          <w:szCs w:val="24"/>
        </w:rPr>
      </w:pPr>
      <w:proofErr w:type="gramStart"/>
      <w:r w:rsidRPr="00E0763E">
        <w:rPr>
          <w:rFonts w:eastAsia="Times New Roman" w:cs="Times New Roman"/>
          <w:szCs w:val="24"/>
        </w:rPr>
        <w:t>se</w:t>
      </w:r>
      <w:proofErr w:type="gramEnd"/>
      <w:r w:rsidRPr="00E0763E">
        <w:rPr>
          <w:rFonts w:eastAsia="Times New Roman" w:cs="Times New Roman"/>
          <w:szCs w:val="24"/>
        </w:rPr>
        <w:t xml:space="preserve"> významnou měrou podílel na objasnění</w:t>
      </w:r>
      <w:r w:rsidR="00D04657" w:rsidRPr="00E0763E">
        <w:rPr>
          <w:rFonts w:eastAsia="Times New Roman" w:cs="Times New Roman"/>
          <w:szCs w:val="24"/>
        </w:rPr>
        <w:t xml:space="preserve"> </w:t>
      </w:r>
      <w:r w:rsidRPr="00E0763E">
        <w:rPr>
          <w:rFonts w:eastAsia="Times New Roman" w:cs="Times New Roman"/>
          <w:szCs w:val="24"/>
        </w:rPr>
        <w:t>korupce, trestného činu</w:t>
      </w:r>
      <w:r w:rsidR="00D04657" w:rsidRPr="00E0763E">
        <w:rPr>
          <w:rFonts w:eastAsia="Times New Roman" w:cs="Times New Roman"/>
          <w:szCs w:val="24"/>
        </w:rPr>
        <w:t xml:space="preserve"> </w:t>
      </w:r>
      <w:r w:rsidRPr="00E0763E">
        <w:rPr>
          <w:rFonts w:eastAsia="Times New Roman" w:cs="Times New Roman"/>
          <w:szCs w:val="24"/>
        </w:rPr>
        <w:t>založení,</w:t>
      </w:r>
      <w:r w:rsidR="00D04657" w:rsidRPr="00E0763E">
        <w:rPr>
          <w:rFonts w:eastAsia="Times New Roman" w:cs="Times New Roman"/>
          <w:szCs w:val="24"/>
        </w:rPr>
        <w:t xml:space="preserve"> </w:t>
      </w:r>
      <w:r w:rsidRPr="00E0763E">
        <w:rPr>
          <w:rFonts w:eastAsia="Times New Roman" w:cs="Times New Roman"/>
          <w:szCs w:val="24"/>
        </w:rPr>
        <w:t>zosnování</w:t>
      </w:r>
      <w:r w:rsidR="00D04657" w:rsidRPr="00E0763E">
        <w:rPr>
          <w:rFonts w:eastAsia="Times New Roman" w:cs="Times New Roman"/>
          <w:szCs w:val="24"/>
        </w:rPr>
        <w:t xml:space="preserve"> </w:t>
      </w:r>
      <w:r w:rsidRPr="00E0763E">
        <w:rPr>
          <w:rFonts w:eastAsia="Times New Roman" w:cs="Times New Roman"/>
          <w:szCs w:val="24"/>
        </w:rPr>
        <w:t>a</w:t>
      </w:r>
      <w:r w:rsidR="00D04657" w:rsidRPr="00E0763E">
        <w:rPr>
          <w:rFonts w:eastAsia="Times New Roman" w:cs="Times New Roman"/>
          <w:szCs w:val="24"/>
        </w:rPr>
        <w:t xml:space="preserve"> </w:t>
      </w:r>
      <w:r w:rsidRPr="00E0763E">
        <w:rPr>
          <w:rFonts w:eastAsia="Times New Roman" w:cs="Times New Roman"/>
          <w:szCs w:val="24"/>
        </w:rPr>
        <w:t>podpory zločinného spolčení, trestného činu</w:t>
      </w:r>
      <w:r w:rsidR="00D04657" w:rsidRPr="00E0763E">
        <w:rPr>
          <w:rFonts w:eastAsia="Times New Roman" w:cs="Times New Roman"/>
          <w:szCs w:val="24"/>
        </w:rPr>
        <w:t xml:space="preserve"> </w:t>
      </w:r>
      <w:r w:rsidRPr="00E0763E">
        <w:rPr>
          <w:rFonts w:eastAsia="Times New Roman" w:cs="Times New Roman"/>
          <w:szCs w:val="24"/>
        </w:rPr>
        <w:t>založení,</w:t>
      </w:r>
      <w:r w:rsidR="00D04657" w:rsidRPr="00E0763E">
        <w:rPr>
          <w:rFonts w:eastAsia="Times New Roman" w:cs="Times New Roman"/>
          <w:szCs w:val="24"/>
        </w:rPr>
        <w:t xml:space="preserve"> </w:t>
      </w:r>
      <w:r w:rsidRPr="00E0763E">
        <w:rPr>
          <w:rFonts w:eastAsia="Times New Roman" w:cs="Times New Roman"/>
          <w:szCs w:val="24"/>
        </w:rPr>
        <w:t>zosnování a podpory teroristické skupiny</w:t>
      </w:r>
      <w:r w:rsidR="00D04657" w:rsidRPr="00E0763E">
        <w:rPr>
          <w:rFonts w:eastAsia="Times New Roman" w:cs="Times New Roman"/>
          <w:szCs w:val="24"/>
        </w:rPr>
        <w:t xml:space="preserve"> </w:t>
      </w:r>
      <w:r w:rsidRPr="00E0763E">
        <w:rPr>
          <w:rFonts w:eastAsia="Times New Roman" w:cs="Times New Roman"/>
          <w:szCs w:val="24"/>
        </w:rPr>
        <w:t>nebo</w:t>
      </w:r>
      <w:r w:rsidR="00D04657" w:rsidRPr="00E0763E">
        <w:rPr>
          <w:rFonts w:eastAsia="Times New Roman" w:cs="Times New Roman"/>
          <w:szCs w:val="24"/>
        </w:rPr>
        <w:t xml:space="preserve"> </w:t>
      </w:r>
      <w:r w:rsidRPr="00E0763E">
        <w:rPr>
          <w:rFonts w:eastAsia="Times New Roman" w:cs="Times New Roman"/>
          <w:szCs w:val="24"/>
        </w:rPr>
        <w:t>zločinu</w:t>
      </w:r>
      <w:r w:rsidR="00D04657" w:rsidRPr="00E0763E">
        <w:rPr>
          <w:rFonts w:eastAsia="Times New Roman" w:cs="Times New Roman"/>
          <w:szCs w:val="24"/>
        </w:rPr>
        <w:t xml:space="preserve"> </w:t>
      </w:r>
      <w:r w:rsidRPr="00E0763E">
        <w:rPr>
          <w:rFonts w:eastAsia="Times New Roman" w:cs="Times New Roman"/>
          <w:szCs w:val="24"/>
        </w:rPr>
        <w:t>spáchaného</w:t>
      </w:r>
      <w:r w:rsidR="00D04657" w:rsidRPr="00E0763E">
        <w:rPr>
          <w:rFonts w:eastAsia="Times New Roman" w:cs="Times New Roman"/>
          <w:szCs w:val="24"/>
        </w:rPr>
        <w:t xml:space="preserve"> </w:t>
      </w:r>
      <w:r w:rsidRPr="00E0763E">
        <w:rPr>
          <w:rFonts w:eastAsia="Times New Roman" w:cs="Times New Roman"/>
          <w:szCs w:val="24"/>
        </w:rPr>
        <w:t>organizovanou skupinou, zločinným</w:t>
      </w:r>
      <w:r w:rsidR="00D04657" w:rsidRPr="00E0763E">
        <w:rPr>
          <w:rFonts w:eastAsia="Times New Roman" w:cs="Times New Roman"/>
          <w:szCs w:val="24"/>
        </w:rPr>
        <w:t xml:space="preserve"> </w:t>
      </w:r>
      <w:r w:rsidRPr="00E0763E">
        <w:rPr>
          <w:rFonts w:eastAsia="Times New Roman" w:cs="Times New Roman"/>
          <w:szCs w:val="24"/>
        </w:rPr>
        <w:t>spolčením nebo</w:t>
      </w:r>
      <w:r w:rsidR="00D04657" w:rsidRPr="00E0763E">
        <w:rPr>
          <w:rFonts w:eastAsia="Times New Roman" w:cs="Times New Roman"/>
          <w:szCs w:val="24"/>
        </w:rPr>
        <w:t xml:space="preserve"> </w:t>
      </w:r>
      <w:r w:rsidRPr="00E0763E">
        <w:rPr>
          <w:rFonts w:eastAsia="Times New Roman" w:cs="Times New Roman"/>
          <w:szCs w:val="24"/>
        </w:rPr>
        <w:t>teroristickou skupinou</w:t>
      </w:r>
      <w:r w:rsidR="00D04657" w:rsidRPr="00E0763E">
        <w:rPr>
          <w:rFonts w:eastAsia="Times New Roman" w:cs="Times New Roman"/>
          <w:szCs w:val="24"/>
        </w:rPr>
        <w:t xml:space="preserve"> </w:t>
      </w:r>
      <w:r w:rsidRPr="00E0763E">
        <w:rPr>
          <w:rFonts w:eastAsia="Times New Roman" w:cs="Times New Roman"/>
          <w:szCs w:val="24"/>
        </w:rPr>
        <w:t>nebo</w:t>
      </w:r>
    </w:p>
    <w:p w:rsidR="000129DF" w:rsidRPr="00E0763E" w:rsidRDefault="000129DF" w:rsidP="00493247">
      <w:pPr>
        <w:pStyle w:val="Odstavecseseznamem"/>
        <w:numPr>
          <w:ilvl w:val="0"/>
          <w:numId w:val="12"/>
        </w:numPr>
        <w:spacing w:after="0" w:line="360" w:lineRule="auto"/>
        <w:rPr>
          <w:rFonts w:eastAsia="Times New Roman" w:cs="Times New Roman"/>
          <w:szCs w:val="24"/>
        </w:rPr>
      </w:pPr>
      <w:r w:rsidRPr="00E0763E">
        <w:rPr>
          <w:rFonts w:eastAsia="Times New Roman" w:cs="Times New Roman"/>
          <w:szCs w:val="24"/>
        </w:rPr>
        <w:t>na</w:t>
      </w:r>
      <w:r w:rsidR="00D04657" w:rsidRPr="00E0763E">
        <w:rPr>
          <w:rFonts w:eastAsia="Times New Roman" w:cs="Times New Roman"/>
          <w:szCs w:val="24"/>
        </w:rPr>
        <w:t xml:space="preserve"> </w:t>
      </w:r>
      <w:r w:rsidRPr="00E0763E">
        <w:rPr>
          <w:rFonts w:eastAsia="Times New Roman" w:cs="Times New Roman"/>
          <w:szCs w:val="24"/>
        </w:rPr>
        <w:t>zjištění</w:t>
      </w:r>
      <w:r w:rsidR="00D04657" w:rsidRPr="00E0763E">
        <w:rPr>
          <w:rFonts w:eastAsia="Times New Roman" w:cs="Times New Roman"/>
          <w:szCs w:val="24"/>
        </w:rPr>
        <w:t xml:space="preserve"> </w:t>
      </w:r>
      <w:r w:rsidRPr="00E0763E">
        <w:rPr>
          <w:rFonts w:eastAsia="Times New Roman" w:cs="Times New Roman"/>
          <w:szCs w:val="24"/>
        </w:rPr>
        <w:t>nebo</w:t>
      </w:r>
      <w:r w:rsidR="00D04657" w:rsidRPr="00E0763E">
        <w:rPr>
          <w:rFonts w:eastAsia="Times New Roman" w:cs="Times New Roman"/>
          <w:szCs w:val="24"/>
        </w:rPr>
        <w:t xml:space="preserve"> </w:t>
      </w:r>
      <w:r w:rsidRPr="00E0763E">
        <w:rPr>
          <w:rFonts w:eastAsia="Times New Roman" w:cs="Times New Roman"/>
          <w:szCs w:val="24"/>
        </w:rPr>
        <w:t>usvědčení</w:t>
      </w:r>
      <w:r w:rsidR="00D04657" w:rsidRPr="00E0763E">
        <w:rPr>
          <w:rFonts w:eastAsia="Times New Roman" w:cs="Times New Roman"/>
          <w:szCs w:val="24"/>
        </w:rPr>
        <w:t xml:space="preserve"> </w:t>
      </w:r>
      <w:r w:rsidRPr="00E0763E">
        <w:rPr>
          <w:rFonts w:eastAsia="Times New Roman" w:cs="Times New Roman"/>
          <w:szCs w:val="24"/>
        </w:rPr>
        <w:t>pachatele</w:t>
      </w:r>
      <w:r w:rsidR="00D04657" w:rsidRPr="00E0763E">
        <w:rPr>
          <w:rFonts w:eastAsia="Times New Roman" w:cs="Times New Roman"/>
          <w:szCs w:val="24"/>
        </w:rPr>
        <w:t xml:space="preserve"> </w:t>
      </w:r>
      <w:r w:rsidRPr="00E0763E">
        <w:rPr>
          <w:rFonts w:eastAsia="Times New Roman" w:cs="Times New Roman"/>
          <w:szCs w:val="24"/>
        </w:rPr>
        <w:t>tohoto trestného</w:t>
      </w:r>
      <w:r w:rsidR="00D04657" w:rsidRPr="00E0763E">
        <w:rPr>
          <w:rFonts w:eastAsia="Times New Roman" w:cs="Times New Roman"/>
          <w:szCs w:val="24"/>
        </w:rPr>
        <w:t xml:space="preserve"> </w:t>
      </w:r>
      <w:r w:rsidRPr="00E0763E">
        <w:rPr>
          <w:rFonts w:eastAsia="Times New Roman" w:cs="Times New Roman"/>
          <w:szCs w:val="24"/>
        </w:rPr>
        <w:t>činu</w:t>
      </w:r>
      <w:r w:rsidR="00D04657" w:rsidRPr="00E0763E">
        <w:rPr>
          <w:rFonts w:eastAsia="Times New Roman" w:cs="Times New Roman"/>
          <w:szCs w:val="24"/>
        </w:rPr>
        <w:t xml:space="preserve"> </w:t>
      </w:r>
      <w:r w:rsidRPr="00E0763E">
        <w:rPr>
          <w:rFonts w:eastAsia="Times New Roman" w:cs="Times New Roman"/>
          <w:szCs w:val="24"/>
        </w:rPr>
        <w:t xml:space="preserve">a </w:t>
      </w:r>
    </w:p>
    <w:p w:rsidR="000129DF" w:rsidRPr="00E0763E" w:rsidRDefault="000129DF" w:rsidP="00493247">
      <w:pPr>
        <w:pStyle w:val="Odstavecseseznamem"/>
        <w:numPr>
          <w:ilvl w:val="0"/>
          <w:numId w:val="12"/>
        </w:numPr>
        <w:spacing w:after="0" w:line="360" w:lineRule="auto"/>
        <w:rPr>
          <w:rFonts w:eastAsia="Times New Roman" w:cs="Times New Roman"/>
          <w:szCs w:val="24"/>
        </w:rPr>
      </w:pPr>
      <w:r w:rsidRPr="00E0763E">
        <w:rPr>
          <w:rFonts w:eastAsia="Times New Roman" w:cs="Times New Roman"/>
          <w:szCs w:val="24"/>
        </w:rPr>
        <w:t>zájem</w:t>
      </w:r>
      <w:r w:rsidR="00D04657" w:rsidRPr="00E0763E">
        <w:rPr>
          <w:rFonts w:eastAsia="Times New Roman" w:cs="Times New Roman"/>
          <w:szCs w:val="24"/>
        </w:rPr>
        <w:t xml:space="preserve"> </w:t>
      </w:r>
      <w:r w:rsidRPr="00E0763E">
        <w:rPr>
          <w:rFonts w:eastAsia="Times New Roman" w:cs="Times New Roman"/>
          <w:szCs w:val="24"/>
        </w:rPr>
        <w:t>společnosti</w:t>
      </w:r>
      <w:r w:rsidR="00D04657" w:rsidRPr="00E0763E">
        <w:rPr>
          <w:rFonts w:eastAsia="Times New Roman" w:cs="Times New Roman"/>
          <w:szCs w:val="24"/>
        </w:rPr>
        <w:t xml:space="preserve"> </w:t>
      </w:r>
      <w:r w:rsidRPr="00E0763E">
        <w:rPr>
          <w:rFonts w:eastAsia="Times New Roman" w:cs="Times New Roman"/>
          <w:szCs w:val="24"/>
        </w:rPr>
        <w:t>na objasnění</w:t>
      </w:r>
      <w:r w:rsidR="003C3B77" w:rsidRPr="00E0763E">
        <w:rPr>
          <w:rFonts w:eastAsia="Times New Roman" w:cs="Times New Roman"/>
          <w:szCs w:val="24"/>
        </w:rPr>
        <w:t xml:space="preserve"> </w:t>
      </w:r>
      <w:r w:rsidRPr="00E0763E">
        <w:rPr>
          <w:rFonts w:eastAsia="Times New Roman" w:cs="Times New Roman"/>
          <w:szCs w:val="24"/>
        </w:rPr>
        <w:t>takového trestného</w:t>
      </w:r>
      <w:r w:rsidR="003C3B77" w:rsidRPr="00E0763E">
        <w:rPr>
          <w:rFonts w:eastAsia="Times New Roman" w:cs="Times New Roman"/>
          <w:szCs w:val="24"/>
        </w:rPr>
        <w:t xml:space="preserve"> </w:t>
      </w:r>
      <w:r w:rsidRPr="00E0763E">
        <w:rPr>
          <w:rFonts w:eastAsia="Times New Roman" w:cs="Times New Roman"/>
          <w:szCs w:val="24"/>
        </w:rPr>
        <w:t>činu</w:t>
      </w:r>
      <w:r w:rsidR="003C3B77" w:rsidRPr="00E0763E">
        <w:rPr>
          <w:rFonts w:eastAsia="Times New Roman" w:cs="Times New Roman"/>
          <w:szCs w:val="24"/>
        </w:rPr>
        <w:t xml:space="preserve"> </w:t>
      </w:r>
      <w:r w:rsidRPr="00E0763E">
        <w:rPr>
          <w:rFonts w:eastAsia="Times New Roman" w:cs="Times New Roman"/>
          <w:szCs w:val="24"/>
        </w:rPr>
        <w:t>převyšuje</w:t>
      </w:r>
      <w:r w:rsidR="003C3B77" w:rsidRPr="00E0763E">
        <w:rPr>
          <w:rFonts w:eastAsia="Times New Roman" w:cs="Times New Roman"/>
          <w:szCs w:val="24"/>
        </w:rPr>
        <w:t xml:space="preserve"> </w:t>
      </w:r>
      <w:r w:rsidRPr="00E0763E">
        <w:rPr>
          <w:rFonts w:eastAsia="Times New Roman" w:cs="Times New Roman"/>
          <w:szCs w:val="24"/>
        </w:rPr>
        <w:t>zájem</w:t>
      </w:r>
      <w:r w:rsidR="003C3B77" w:rsidRPr="00E0763E">
        <w:rPr>
          <w:rFonts w:eastAsia="Times New Roman" w:cs="Times New Roman"/>
          <w:szCs w:val="24"/>
        </w:rPr>
        <w:t xml:space="preserve"> </w:t>
      </w:r>
      <w:r w:rsidRPr="00E0763E">
        <w:rPr>
          <w:rFonts w:eastAsia="Times New Roman" w:cs="Times New Roman"/>
          <w:szCs w:val="24"/>
        </w:rPr>
        <w:t>na</w:t>
      </w:r>
      <w:r w:rsidR="003C3B77" w:rsidRPr="00E0763E">
        <w:rPr>
          <w:rFonts w:eastAsia="Times New Roman" w:cs="Times New Roman"/>
          <w:szCs w:val="24"/>
        </w:rPr>
        <w:t xml:space="preserve"> </w:t>
      </w:r>
      <w:r w:rsidRPr="00E0763E">
        <w:rPr>
          <w:rFonts w:eastAsia="Times New Roman" w:cs="Times New Roman"/>
          <w:szCs w:val="24"/>
        </w:rPr>
        <w:t>trestním stíhání</w:t>
      </w:r>
      <w:r w:rsidR="003C3B77" w:rsidRPr="00E0763E">
        <w:rPr>
          <w:rFonts w:eastAsia="Times New Roman" w:cs="Times New Roman"/>
          <w:szCs w:val="24"/>
        </w:rPr>
        <w:t xml:space="preserve"> </w:t>
      </w:r>
      <w:r w:rsidRPr="00E0763E">
        <w:rPr>
          <w:rFonts w:eastAsia="Times New Roman" w:cs="Times New Roman"/>
          <w:szCs w:val="24"/>
        </w:rPr>
        <w:t>obviněného</w:t>
      </w:r>
      <w:r w:rsidR="003C3B77" w:rsidRPr="00E0763E">
        <w:rPr>
          <w:rFonts w:eastAsia="Times New Roman" w:cs="Times New Roman"/>
          <w:szCs w:val="24"/>
        </w:rPr>
        <w:t xml:space="preserve"> </w:t>
      </w:r>
      <w:r w:rsidRPr="00E0763E">
        <w:rPr>
          <w:rFonts w:eastAsia="Times New Roman" w:cs="Times New Roman"/>
          <w:szCs w:val="24"/>
        </w:rPr>
        <w:t>pro</w:t>
      </w:r>
      <w:r w:rsidR="003C3B77" w:rsidRPr="00E0763E">
        <w:rPr>
          <w:rFonts w:eastAsia="Times New Roman" w:cs="Times New Roman"/>
          <w:szCs w:val="24"/>
        </w:rPr>
        <w:t xml:space="preserve"> </w:t>
      </w:r>
      <w:r w:rsidRPr="00E0763E">
        <w:rPr>
          <w:rFonts w:eastAsia="Times New Roman" w:cs="Times New Roman"/>
          <w:szCs w:val="24"/>
        </w:rPr>
        <w:t>takový trestný</w:t>
      </w:r>
      <w:r w:rsidR="003C3B77" w:rsidRPr="00E0763E">
        <w:rPr>
          <w:rFonts w:eastAsia="Times New Roman" w:cs="Times New Roman"/>
          <w:szCs w:val="24"/>
        </w:rPr>
        <w:t xml:space="preserve"> </w:t>
      </w:r>
      <w:r w:rsidRPr="00E0763E">
        <w:rPr>
          <w:rFonts w:eastAsia="Times New Roman" w:cs="Times New Roman"/>
          <w:szCs w:val="24"/>
        </w:rPr>
        <w:t>čin</w:t>
      </w:r>
      <w:r w:rsidR="003C3B77" w:rsidRPr="00E0763E">
        <w:rPr>
          <w:rFonts w:eastAsia="Times New Roman" w:cs="Times New Roman"/>
          <w:szCs w:val="24"/>
        </w:rPr>
        <w:t xml:space="preserve"> </w:t>
      </w:r>
      <w:r w:rsidRPr="00E0763E">
        <w:rPr>
          <w:rFonts w:eastAsia="Times New Roman" w:cs="Times New Roman"/>
          <w:szCs w:val="24"/>
        </w:rPr>
        <w:t>nebo</w:t>
      </w:r>
      <w:r w:rsidR="003C3B77" w:rsidRPr="00E0763E">
        <w:rPr>
          <w:rFonts w:eastAsia="Times New Roman" w:cs="Times New Roman"/>
          <w:szCs w:val="24"/>
        </w:rPr>
        <w:t xml:space="preserve"> </w:t>
      </w:r>
      <w:r w:rsidRPr="00E0763E">
        <w:rPr>
          <w:rFonts w:eastAsia="Times New Roman" w:cs="Times New Roman"/>
          <w:szCs w:val="24"/>
        </w:rPr>
        <w:t>pro</w:t>
      </w:r>
      <w:r w:rsidR="003C3B77" w:rsidRPr="00E0763E">
        <w:rPr>
          <w:rFonts w:eastAsia="Times New Roman" w:cs="Times New Roman"/>
          <w:szCs w:val="24"/>
        </w:rPr>
        <w:t xml:space="preserve"> </w:t>
      </w:r>
      <w:r w:rsidRPr="00E0763E">
        <w:rPr>
          <w:rFonts w:eastAsia="Times New Roman" w:cs="Times New Roman"/>
          <w:szCs w:val="24"/>
        </w:rPr>
        <w:t xml:space="preserve">jiný trestný čin; </w:t>
      </w:r>
    </w:p>
    <w:p w:rsidR="00543BF5" w:rsidRPr="00E0763E" w:rsidRDefault="00543BF5" w:rsidP="00493247">
      <w:pPr>
        <w:spacing w:after="0" w:line="360" w:lineRule="auto"/>
        <w:ind w:firstLine="360"/>
        <w:rPr>
          <w:rStyle w:val="hps"/>
          <w:rFonts w:cs="Times New Roman"/>
          <w:szCs w:val="24"/>
        </w:rPr>
      </w:pPr>
    </w:p>
    <w:p w:rsidR="000129DF" w:rsidRPr="00E0763E" w:rsidRDefault="000129DF" w:rsidP="00493247">
      <w:pPr>
        <w:spacing w:after="0" w:line="360" w:lineRule="auto"/>
        <w:ind w:firstLine="360"/>
        <w:rPr>
          <w:rFonts w:eastAsia="Times New Roman" w:cs="Times New Roman"/>
          <w:i/>
          <w:szCs w:val="24"/>
        </w:rPr>
      </w:pPr>
      <w:r w:rsidRPr="00E0763E">
        <w:rPr>
          <w:rStyle w:val="hps"/>
          <w:rFonts w:cs="Times New Roman"/>
          <w:szCs w:val="24"/>
        </w:rPr>
        <w:lastRenderedPageBreak/>
        <w:t xml:space="preserve">Dále v § 218 odst. 1 dává zákon prokurátorovi </w:t>
      </w:r>
      <w:r w:rsidR="00735AA1" w:rsidRPr="00E0763E">
        <w:rPr>
          <w:rStyle w:val="hps"/>
          <w:rFonts w:cs="Times New Roman"/>
          <w:szCs w:val="24"/>
        </w:rPr>
        <w:t xml:space="preserve">možnost </w:t>
      </w:r>
      <w:r w:rsidRPr="00E0763E">
        <w:rPr>
          <w:rStyle w:val="hps"/>
          <w:rFonts w:cs="Times New Roman"/>
          <w:szCs w:val="24"/>
        </w:rPr>
        <w:t>podmíněně zastavit trestní stíhání</w:t>
      </w:r>
      <w:bookmarkStart w:id="298" w:name="p218"/>
      <w:bookmarkEnd w:id="298"/>
      <w:r w:rsidRPr="00E0763E">
        <w:rPr>
          <w:rStyle w:val="hps"/>
          <w:rFonts w:cs="Times New Roman"/>
          <w:szCs w:val="24"/>
        </w:rPr>
        <w:t xml:space="preserve"> spolupracujícího obviněného za splnění několika podmínek, a to, jestliže splní stejné podmínky jako v případě zastavení trestního stíhání proti obviněnému dle § 215 odst. 3 </w:t>
      </w:r>
      <w:proofErr w:type="spellStart"/>
      <w:r w:rsidRPr="00E0763E">
        <w:rPr>
          <w:rStyle w:val="hps"/>
          <w:rFonts w:cs="Times New Roman"/>
          <w:szCs w:val="24"/>
        </w:rPr>
        <w:t>TP</w:t>
      </w:r>
      <w:proofErr w:type="spellEnd"/>
      <w:r w:rsidRPr="00E0763E">
        <w:rPr>
          <w:rStyle w:val="hps"/>
          <w:rFonts w:cs="Times New Roman"/>
          <w:szCs w:val="24"/>
        </w:rPr>
        <w:t>.</w:t>
      </w:r>
      <w:r w:rsidR="004A6FC8" w:rsidRPr="00E0763E">
        <w:rPr>
          <w:rStyle w:val="hps"/>
          <w:rFonts w:cs="Times New Roman"/>
          <w:szCs w:val="24"/>
        </w:rPr>
        <w:t xml:space="preserve"> </w:t>
      </w:r>
      <w:r w:rsidRPr="00E0763E">
        <w:rPr>
          <w:rFonts w:eastAsia="Times New Roman" w:cs="Times New Roman"/>
          <w:i/>
          <w:szCs w:val="24"/>
        </w:rPr>
        <w:t>„</w:t>
      </w:r>
      <w:r w:rsidRPr="00E0763E">
        <w:rPr>
          <w:rStyle w:val="hps"/>
          <w:rFonts w:cs="Times New Roman"/>
          <w:i/>
        </w:rPr>
        <w:t>Podstatou tohoto</w:t>
      </w:r>
      <w:r w:rsidR="00D04657" w:rsidRPr="00E0763E">
        <w:rPr>
          <w:rStyle w:val="hps"/>
          <w:rFonts w:cs="Times New Roman"/>
          <w:i/>
        </w:rPr>
        <w:t xml:space="preserve"> </w:t>
      </w:r>
      <w:r w:rsidRPr="00E0763E">
        <w:rPr>
          <w:rStyle w:val="hps"/>
          <w:rFonts w:cs="Times New Roman"/>
          <w:i/>
        </w:rPr>
        <w:t>institutu</w:t>
      </w:r>
      <w:r w:rsidR="00D04657" w:rsidRPr="00E0763E">
        <w:rPr>
          <w:rStyle w:val="hps"/>
          <w:rFonts w:cs="Times New Roman"/>
          <w:i/>
        </w:rPr>
        <w:t xml:space="preserve"> </w:t>
      </w:r>
      <w:r w:rsidRPr="00E0763E">
        <w:rPr>
          <w:rStyle w:val="hps"/>
          <w:rFonts w:cs="Times New Roman"/>
          <w:i/>
        </w:rPr>
        <w:t>je dohoda mezi</w:t>
      </w:r>
      <w:r w:rsidR="003C3B77" w:rsidRPr="00E0763E">
        <w:rPr>
          <w:rStyle w:val="hps"/>
          <w:rFonts w:cs="Times New Roman"/>
          <w:i/>
        </w:rPr>
        <w:t xml:space="preserve"> </w:t>
      </w:r>
      <w:r w:rsidRPr="00E0763E">
        <w:rPr>
          <w:rStyle w:val="hps"/>
          <w:rFonts w:cs="Times New Roman"/>
          <w:i/>
        </w:rPr>
        <w:t>obviněným</w:t>
      </w:r>
      <w:r w:rsidR="003C3B77" w:rsidRPr="00E0763E">
        <w:rPr>
          <w:rStyle w:val="hps"/>
          <w:rFonts w:cs="Times New Roman"/>
          <w:i/>
        </w:rPr>
        <w:t xml:space="preserve"> </w:t>
      </w:r>
      <w:r w:rsidRPr="00E0763E">
        <w:rPr>
          <w:rStyle w:val="hps"/>
          <w:rFonts w:cs="Times New Roman"/>
          <w:i/>
        </w:rPr>
        <w:t>a státem,</w:t>
      </w:r>
      <w:r w:rsidR="00D04657" w:rsidRPr="00E0763E">
        <w:rPr>
          <w:rStyle w:val="hps"/>
          <w:rFonts w:cs="Times New Roman"/>
          <w:i/>
        </w:rPr>
        <w:t xml:space="preserve"> </w:t>
      </w:r>
      <w:r w:rsidRPr="00E0763E">
        <w:rPr>
          <w:rStyle w:val="hps"/>
          <w:rFonts w:cs="Times New Roman"/>
          <w:i/>
        </w:rPr>
        <w:t>na</w:t>
      </w:r>
      <w:r w:rsidR="003C3B77" w:rsidRPr="00E0763E">
        <w:rPr>
          <w:rStyle w:val="hps"/>
          <w:rFonts w:cs="Times New Roman"/>
          <w:i/>
        </w:rPr>
        <w:t xml:space="preserve"> </w:t>
      </w:r>
      <w:r w:rsidRPr="00E0763E">
        <w:rPr>
          <w:rStyle w:val="hps"/>
          <w:rFonts w:cs="Times New Roman"/>
          <w:i/>
        </w:rPr>
        <w:t>jejímž základě</w:t>
      </w:r>
      <w:r w:rsidR="003C3B77" w:rsidRPr="00E0763E">
        <w:rPr>
          <w:rStyle w:val="hps"/>
          <w:rFonts w:cs="Times New Roman"/>
          <w:i/>
        </w:rPr>
        <w:t xml:space="preserve"> </w:t>
      </w:r>
      <w:r w:rsidRPr="00E0763E">
        <w:rPr>
          <w:rStyle w:val="hps"/>
          <w:rFonts w:cs="Times New Roman"/>
          <w:i/>
        </w:rPr>
        <w:t xml:space="preserve">za </w:t>
      </w:r>
      <w:r w:rsidR="004A6FC8" w:rsidRPr="00E0763E">
        <w:rPr>
          <w:rStyle w:val="hps"/>
          <w:rFonts w:cs="Times New Roman"/>
          <w:i/>
        </w:rPr>
        <w:t>p</w:t>
      </w:r>
      <w:r w:rsidRPr="00E0763E">
        <w:rPr>
          <w:rStyle w:val="hps"/>
          <w:rFonts w:cs="Times New Roman"/>
          <w:i/>
        </w:rPr>
        <w:t>oskytnutí</w:t>
      </w:r>
      <w:r w:rsidR="003C3B77" w:rsidRPr="00E0763E">
        <w:rPr>
          <w:rStyle w:val="hps"/>
          <w:rFonts w:cs="Times New Roman"/>
          <w:i/>
        </w:rPr>
        <w:t xml:space="preserve"> </w:t>
      </w:r>
      <w:r w:rsidRPr="00E0763E">
        <w:rPr>
          <w:rStyle w:val="hps"/>
          <w:rFonts w:cs="Times New Roman"/>
          <w:i/>
        </w:rPr>
        <w:t>důkazně</w:t>
      </w:r>
      <w:r w:rsidR="003C3B77" w:rsidRPr="00E0763E">
        <w:rPr>
          <w:rStyle w:val="hps"/>
          <w:rFonts w:cs="Times New Roman"/>
          <w:i/>
        </w:rPr>
        <w:t xml:space="preserve"> </w:t>
      </w:r>
      <w:r w:rsidRPr="00E0763E">
        <w:rPr>
          <w:rStyle w:val="hps"/>
          <w:rFonts w:cs="Times New Roman"/>
          <w:i/>
        </w:rPr>
        <w:t>významných</w:t>
      </w:r>
      <w:r w:rsidR="003C3B77" w:rsidRPr="00E0763E">
        <w:rPr>
          <w:rStyle w:val="hps"/>
          <w:rFonts w:cs="Times New Roman"/>
          <w:i/>
        </w:rPr>
        <w:t xml:space="preserve"> </w:t>
      </w:r>
      <w:r w:rsidRPr="00E0763E">
        <w:rPr>
          <w:rStyle w:val="hps"/>
          <w:rFonts w:cs="Times New Roman"/>
          <w:i/>
        </w:rPr>
        <w:t>informací</w:t>
      </w:r>
      <w:r w:rsidRPr="00E0763E">
        <w:rPr>
          <w:rFonts w:cs="Times New Roman"/>
          <w:i/>
        </w:rPr>
        <w:t xml:space="preserve">, </w:t>
      </w:r>
      <w:r w:rsidRPr="00E0763E">
        <w:rPr>
          <w:rStyle w:val="hps"/>
          <w:rFonts w:cs="Times New Roman"/>
          <w:i/>
        </w:rPr>
        <w:t>výjimečně</w:t>
      </w:r>
      <w:r w:rsidR="003C3B77" w:rsidRPr="00E0763E">
        <w:rPr>
          <w:rStyle w:val="hps"/>
          <w:rFonts w:cs="Times New Roman"/>
          <w:i/>
        </w:rPr>
        <w:t xml:space="preserve"> </w:t>
      </w:r>
      <w:r w:rsidRPr="00E0763E">
        <w:rPr>
          <w:rStyle w:val="hps"/>
          <w:rFonts w:cs="Times New Roman"/>
          <w:i/>
        </w:rPr>
        <w:t>způsobilých</w:t>
      </w:r>
      <w:r w:rsidR="003C3B77" w:rsidRPr="00E0763E">
        <w:rPr>
          <w:rStyle w:val="hps"/>
          <w:rFonts w:cs="Times New Roman"/>
          <w:i/>
        </w:rPr>
        <w:t xml:space="preserve"> </w:t>
      </w:r>
      <w:r w:rsidRPr="00E0763E">
        <w:rPr>
          <w:rStyle w:val="hps"/>
          <w:rFonts w:cs="Times New Roman"/>
          <w:i/>
        </w:rPr>
        <w:t>přispět k</w:t>
      </w:r>
      <w:r w:rsidR="003C3B77" w:rsidRPr="00E0763E">
        <w:rPr>
          <w:rStyle w:val="hps"/>
          <w:rFonts w:cs="Times New Roman"/>
          <w:i/>
        </w:rPr>
        <w:t> </w:t>
      </w:r>
      <w:r w:rsidRPr="00E0763E">
        <w:rPr>
          <w:rStyle w:val="hps"/>
          <w:rFonts w:cs="Times New Roman"/>
          <w:i/>
        </w:rPr>
        <w:t>objasnění</w:t>
      </w:r>
      <w:r w:rsidR="003C3B77" w:rsidRPr="00E0763E">
        <w:rPr>
          <w:rStyle w:val="hps"/>
          <w:rFonts w:cs="Times New Roman"/>
          <w:i/>
        </w:rPr>
        <w:t xml:space="preserve"> </w:t>
      </w:r>
      <w:r w:rsidRPr="00E0763E">
        <w:rPr>
          <w:rStyle w:val="hps"/>
          <w:rFonts w:cs="Times New Roman"/>
          <w:i/>
        </w:rPr>
        <w:t>těchto trestných</w:t>
      </w:r>
      <w:r w:rsidR="00D96A5F" w:rsidRPr="00E0763E">
        <w:rPr>
          <w:rStyle w:val="hps"/>
          <w:rFonts w:cs="Times New Roman"/>
          <w:i/>
        </w:rPr>
        <w:t xml:space="preserve"> </w:t>
      </w:r>
      <w:r w:rsidRPr="00E0763E">
        <w:rPr>
          <w:rStyle w:val="hps"/>
          <w:rFonts w:cs="Times New Roman"/>
          <w:i/>
        </w:rPr>
        <w:t>činů a</w:t>
      </w:r>
      <w:r w:rsidR="00D96A5F" w:rsidRPr="00E0763E">
        <w:rPr>
          <w:rStyle w:val="hps"/>
          <w:rFonts w:cs="Times New Roman"/>
          <w:i/>
        </w:rPr>
        <w:t xml:space="preserve"> </w:t>
      </w:r>
      <w:r w:rsidR="00735AA1" w:rsidRPr="00E0763E">
        <w:rPr>
          <w:rStyle w:val="hps"/>
          <w:rFonts w:cs="Times New Roman"/>
          <w:i/>
        </w:rPr>
        <w:t xml:space="preserve">odhalení </w:t>
      </w:r>
      <w:r w:rsidRPr="00E0763E">
        <w:rPr>
          <w:rStyle w:val="hps"/>
          <w:rFonts w:cs="Times New Roman"/>
          <w:i/>
        </w:rPr>
        <w:t>jejich pachatelů</w:t>
      </w:r>
      <w:r w:rsidRPr="00E0763E">
        <w:rPr>
          <w:rFonts w:cs="Times New Roman"/>
          <w:i/>
        </w:rPr>
        <w:t xml:space="preserve">, </w:t>
      </w:r>
      <w:r w:rsidRPr="00E0763E">
        <w:rPr>
          <w:rStyle w:val="hps"/>
          <w:rFonts w:cs="Times New Roman"/>
          <w:i/>
        </w:rPr>
        <w:t>je</w:t>
      </w:r>
      <w:r w:rsidR="004A6FC8" w:rsidRPr="00E0763E">
        <w:rPr>
          <w:rStyle w:val="hps"/>
          <w:rFonts w:cs="Times New Roman"/>
          <w:i/>
        </w:rPr>
        <w:t xml:space="preserve"> </w:t>
      </w:r>
      <w:r w:rsidRPr="00E0763E">
        <w:rPr>
          <w:rStyle w:val="hps"/>
          <w:rFonts w:cs="Times New Roman"/>
          <w:i/>
        </w:rPr>
        <w:t>spolupracujícímu</w:t>
      </w:r>
      <w:r w:rsidR="004A6FC8" w:rsidRPr="00E0763E">
        <w:rPr>
          <w:rStyle w:val="hps"/>
          <w:rFonts w:cs="Times New Roman"/>
          <w:i/>
        </w:rPr>
        <w:t xml:space="preserve"> </w:t>
      </w:r>
      <w:r w:rsidRPr="00E0763E">
        <w:rPr>
          <w:rStyle w:val="hps"/>
          <w:rFonts w:cs="Times New Roman"/>
          <w:i/>
        </w:rPr>
        <w:t>obviněnému</w:t>
      </w:r>
      <w:r w:rsidR="004A6FC8" w:rsidRPr="00E0763E">
        <w:rPr>
          <w:rStyle w:val="hps"/>
          <w:rFonts w:cs="Times New Roman"/>
          <w:i/>
        </w:rPr>
        <w:t xml:space="preserve"> </w:t>
      </w:r>
      <w:r w:rsidRPr="00E0763E">
        <w:rPr>
          <w:rStyle w:val="hps"/>
          <w:rFonts w:cs="Times New Roman"/>
          <w:i/>
        </w:rPr>
        <w:t>poskytnuta</w:t>
      </w:r>
      <w:r w:rsidR="004A6FC8" w:rsidRPr="00E0763E">
        <w:rPr>
          <w:rStyle w:val="hps"/>
          <w:rFonts w:cs="Times New Roman"/>
          <w:i/>
        </w:rPr>
        <w:t xml:space="preserve"> </w:t>
      </w:r>
      <w:r w:rsidRPr="00E0763E">
        <w:rPr>
          <w:rStyle w:val="hps"/>
          <w:rFonts w:cs="Times New Roman"/>
          <w:i/>
        </w:rPr>
        <w:t>výhoda</w:t>
      </w:r>
      <w:r w:rsidR="004A6FC8" w:rsidRPr="00E0763E">
        <w:rPr>
          <w:rStyle w:val="hps"/>
          <w:rFonts w:cs="Times New Roman"/>
          <w:i/>
        </w:rPr>
        <w:t xml:space="preserve"> </w:t>
      </w:r>
      <w:r w:rsidRPr="00E0763E">
        <w:rPr>
          <w:rStyle w:val="hps"/>
          <w:rFonts w:cs="Times New Roman"/>
          <w:i/>
        </w:rPr>
        <w:t>v</w:t>
      </w:r>
      <w:r w:rsidR="004A6FC8" w:rsidRPr="00E0763E">
        <w:rPr>
          <w:rStyle w:val="hps"/>
          <w:rFonts w:cs="Times New Roman"/>
          <w:i/>
        </w:rPr>
        <w:t> </w:t>
      </w:r>
      <w:r w:rsidRPr="00E0763E">
        <w:rPr>
          <w:rStyle w:val="hps"/>
          <w:rFonts w:cs="Times New Roman"/>
          <w:i/>
        </w:rPr>
        <w:t>podobě</w:t>
      </w:r>
      <w:r w:rsidR="004A6FC8" w:rsidRPr="00E0763E">
        <w:rPr>
          <w:rStyle w:val="hps"/>
          <w:rFonts w:cs="Times New Roman"/>
          <w:i/>
        </w:rPr>
        <w:t xml:space="preserve"> </w:t>
      </w:r>
      <w:r w:rsidRPr="00E0763E">
        <w:rPr>
          <w:rStyle w:val="hps"/>
          <w:rFonts w:cs="Times New Roman"/>
          <w:i/>
        </w:rPr>
        <w:t>nepokračování</w:t>
      </w:r>
      <w:r w:rsidR="004A6FC8" w:rsidRPr="00E0763E">
        <w:rPr>
          <w:rStyle w:val="hps"/>
          <w:rFonts w:cs="Times New Roman"/>
          <w:i/>
        </w:rPr>
        <w:t xml:space="preserve"> </w:t>
      </w:r>
      <w:r w:rsidRPr="00E0763E">
        <w:rPr>
          <w:rStyle w:val="hps"/>
          <w:rFonts w:cs="Times New Roman"/>
          <w:i/>
        </w:rPr>
        <w:t>v</w:t>
      </w:r>
      <w:r w:rsidR="004A6FC8" w:rsidRPr="00E0763E">
        <w:rPr>
          <w:rStyle w:val="hps"/>
          <w:rFonts w:cs="Times New Roman"/>
          <w:i/>
        </w:rPr>
        <w:t> </w:t>
      </w:r>
      <w:r w:rsidRPr="00E0763E">
        <w:rPr>
          <w:rStyle w:val="hps"/>
          <w:rFonts w:cs="Times New Roman"/>
          <w:i/>
        </w:rPr>
        <w:t>jeho</w:t>
      </w:r>
      <w:r w:rsidR="004A6FC8" w:rsidRPr="00E0763E">
        <w:rPr>
          <w:rStyle w:val="hps"/>
          <w:rFonts w:cs="Times New Roman"/>
          <w:i/>
        </w:rPr>
        <w:t xml:space="preserve"> </w:t>
      </w:r>
      <w:r w:rsidRPr="00E0763E">
        <w:rPr>
          <w:rStyle w:val="hps"/>
          <w:rFonts w:cs="Times New Roman"/>
          <w:i/>
        </w:rPr>
        <w:t>trestním stíhání</w:t>
      </w:r>
      <w:r w:rsidRPr="00E0763E">
        <w:rPr>
          <w:rFonts w:cs="Times New Roman"/>
          <w:i/>
        </w:rPr>
        <w:t xml:space="preserve">, </w:t>
      </w:r>
      <w:r w:rsidRPr="00E0763E">
        <w:rPr>
          <w:rStyle w:val="hps"/>
          <w:rFonts w:cs="Times New Roman"/>
          <w:i/>
        </w:rPr>
        <w:t>na kterou by</w:t>
      </w:r>
      <w:r w:rsidR="00D96A5F" w:rsidRPr="00E0763E">
        <w:rPr>
          <w:rStyle w:val="hps"/>
          <w:rFonts w:cs="Times New Roman"/>
          <w:i/>
        </w:rPr>
        <w:t xml:space="preserve"> </w:t>
      </w:r>
      <w:r w:rsidRPr="00E0763E">
        <w:rPr>
          <w:rStyle w:val="hps"/>
          <w:rFonts w:cs="Times New Roman"/>
          <w:i/>
        </w:rPr>
        <w:t>jinak</w:t>
      </w:r>
      <w:r w:rsidR="00D96A5F" w:rsidRPr="00E0763E">
        <w:rPr>
          <w:rStyle w:val="hps"/>
          <w:rFonts w:cs="Times New Roman"/>
          <w:i/>
        </w:rPr>
        <w:t xml:space="preserve"> </w:t>
      </w:r>
      <w:r w:rsidRPr="00E0763E">
        <w:rPr>
          <w:rStyle w:val="hps"/>
          <w:rFonts w:cs="Times New Roman"/>
          <w:i/>
        </w:rPr>
        <w:t>neměl</w:t>
      </w:r>
      <w:r w:rsidR="00D96A5F" w:rsidRPr="00E0763E">
        <w:rPr>
          <w:rStyle w:val="hps"/>
          <w:rFonts w:cs="Times New Roman"/>
          <w:i/>
        </w:rPr>
        <w:t xml:space="preserve"> </w:t>
      </w:r>
      <w:r w:rsidRPr="00E0763E">
        <w:rPr>
          <w:rStyle w:val="hps"/>
          <w:rFonts w:cs="Times New Roman"/>
          <w:i/>
        </w:rPr>
        <w:t>nárok.</w:t>
      </w:r>
      <w:r w:rsidR="00D96A5F" w:rsidRPr="00E0763E">
        <w:rPr>
          <w:rStyle w:val="hps"/>
          <w:rFonts w:cs="Times New Roman"/>
          <w:i/>
        </w:rPr>
        <w:t xml:space="preserve"> </w:t>
      </w:r>
      <w:r w:rsidRPr="00E0763E">
        <w:rPr>
          <w:rFonts w:eastAsia="Times New Roman" w:cs="Times New Roman"/>
          <w:i/>
          <w:szCs w:val="24"/>
        </w:rPr>
        <w:t>Zájem</w:t>
      </w:r>
      <w:r w:rsidR="00D96A5F" w:rsidRPr="00E0763E">
        <w:rPr>
          <w:rFonts w:eastAsia="Times New Roman" w:cs="Times New Roman"/>
          <w:i/>
          <w:szCs w:val="24"/>
        </w:rPr>
        <w:t xml:space="preserve"> </w:t>
      </w:r>
      <w:r w:rsidRPr="00E0763E">
        <w:rPr>
          <w:rFonts w:eastAsia="Times New Roman" w:cs="Times New Roman"/>
          <w:i/>
          <w:szCs w:val="24"/>
        </w:rPr>
        <w:t>společnosti na objasnění takových trestných činů musí převyšovat záj</w:t>
      </w:r>
      <w:r w:rsidR="00735AA1" w:rsidRPr="00E0763E">
        <w:rPr>
          <w:rFonts w:eastAsia="Times New Roman" w:cs="Times New Roman"/>
          <w:i/>
          <w:szCs w:val="24"/>
        </w:rPr>
        <w:t>e</w:t>
      </w:r>
      <w:r w:rsidRPr="00E0763E">
        <w:rPr>
          <w:rFonts w:eastAsia="Times New Roman" w:cs="Times New Roman"/>
          <w:i/>
          <w:szCs w:val="24"/>
        </w:rPr>
        <w:t>m</w:t>
      </w:r>
      <w:r w:rsidR="00735AA1" w:rsidRPr="00E0763E">
        <w:rPr>
          <w:rFonts w:eastAsia="Times New Roman" w:cs="Times New Roman"/>
          <w:i/>
          <w:szCs w:val="24"/>
        </w:rPr>
        <w:t xml:space="preserve"> </w:t>
      </w:r>
      <w:r w:rsidRPr="00E0763E">
        <w:rPr>
          <w:rFonts w:eastAsia="Times New Roman" w:cs="Times New Roman"/>
          <w:i/>
          <w:szCs w:val="24"/>
        </w:rPr>
        <w:t>na stíhání obviněného.“</w:t>
      </w:r>
      <w:r w:rsidRPr="00E0763E">
        <w:rPr>
          <w:rStyle w:val="Znakapoznpodarou"/>
          <w:rFonts w:eastAsia="Times New Roman" w:cs="Times New Roman"/>
          <w:i/>
          <w:szCs w:val="24"/>
        </w:rPr>
        <w:footnoteReference w:id="79"/>
      </w:r>
    </w:p>
    <w:p w:rsidR="000129DF" w:rsidRPr="00E0763E" w:rsidRDefault="000129DF" w:rsidP="00493247">
      <w:pPr>
        <w:spacing w:after="0" w:line="360" w:lineRule="auto"/>
        <w:ind w:firstLine="360"/>
        <w:rPr>
          <w:rFonts w:eastAsia="Times New Roman" w:cs="Times New Roman"/>
          <w:szCs w:val="24"/>
        </w:rPr>
      </w:pPr>
      <w:r w:rsidRPr="00E0763E">
        <w:rPr>
          <w:rFonts w:eastAsia="Times New Roman" w:cs="Times New Roman"/>
          <w:szCs w:val="24"/>
        </w:rPr>
        <w:t xml:space="preserve">V usnesení o podmíněném zastavení trestního stíhání se určí obviněnému zkušební doba, </w:t>
      </w:r>
      <w:r w:rsidR="009E690D" w:rsidRPr="00E0763E">
        <w:rPr>
          <w:rFonts w:eastAsia="Times New Roman" w:cs="Times New Roman"/>
          <w:szCs w:val="24"/>
        </w:rPr>
        <w:t>v délce</w:t>
      </w:r>
      <w:r w:rsidRPr="00E0763E">
        <w:rPr>
          <w:rFonts w:eastAsia="Times New Roman" w:cs="Times New Roman"/>
          <w:szCs w:val="24"/>
        </w:rPr>
        <w:t xml:space="preserve"> dva roky až deset let, která počíná právní mocí usnesení o podmíněném zastavení trestního stíhání. Obviněnému se v usnesení uloží podmínky, které musí ve zkušební době plnit. Usnesení o podmíněném zastavení trestního stíhání se doručuje obviněnému a poškozenému, obviněný a poškozený mohou proti němu podat stížnost, jež má odkladný účinek.</w:t>
      </w:r>
    </w:p>
    <w:p w:rsidR="000129DF" w:rsidRPr="00E0763E" w:rsidRDefault="000129DF" w:rsidP="00493247">
      <w:pPr>
        <w:autoSpaceDE w:val="0"/>
        <w:autoSpaceDN w:val="0"/>
        <w:adjustRightInd w:val="0"/>
        <w:spacing w:after="0" w:line="360" w:lineRule="auto"/>
        <w:ind w:firstLine="360"/>
        <w:rPr>
          <w:rFonts w:cs="Times New Roman"/>
          <w:szCs w:val="24"/>
        </w:rPr>
      </w:pPr>
      <w:r w:rsidRPr="00E0763E">
        <w:rPr>
          <w:rFonts w:cs="Times New Roman"/>
          <w:iCs/>
          <w:szCs w:val="24"/>
        </w:rPr>
        <w:t>Poslední možností je přerušení trestného stíhaní</w:t>
      </w:r>
      <w:r w:rsidRPr="00E0763E">
        <w:rPr>
          <w:rFonts w:cs="Times New Roman"/>
          <w:i/>
          <w:iCs/>
          <w:szCs w:val="24"/>
        </w:rPr>
        <w:t xml:space="preserve"> </w:t>
      </w:r>
      <w:r w:rsidRPr="00E0763E">
        <w:rPr>
          <w:rFonts w:cs="Times New Roman"/>
          <w:iCs/>
          <w:szCs w:val="24"/>
        </w:rPr>
        <w:t xml:space="preserve">(§ 228 odst. 3 </w:t>
      </w:r>
      <w:proofErr w:type="spellStart"/>
      <w:r w:rsidRPr="00E0763E">
        <w:rPr>
          <w:rFonts w:cs="Times New Roman"/>
          <w:iCs/>
          <w:szCs w:val="24"/>
        </w:rPr>
        <w:t>TP</w:t>
      </w:r>
      <w:proofErr w:type="spellEnd"/>
      <w:r w:rsidRPr="00E0763E">
        <w:rPr>
          <w:rFonts w:cs="Times New Roman"/>
          <w:iCs/>
          <w:szCs w:val="24"/>
        </w:rPr>
        <w:t>).</w:t>
      </w:r>
      <w:r w:rsidRPr="00E0763E">
        <w:rPr>
          <w:rFonts w:cs="Times New Roman"/>
          <w:i/>
          <w:iCs/>
          <w:szCs w:val="24"/>
        </w:rPr>
        <w:t xml:space="preserve"> „</w:t>
      </w:r>
      <w:r w:rsidRPr="00E0763E">
        <w:rPr>
          <w:rStyle w:val="hps"/>
          <w:rFonts w:cs="Times New Roman"/>
          <w:szCs w:val="24"/>
        </w:rPr>
        <w:t>Jedná</w:t>
      </w:r>
      <w:r w:rsidR="008F3A4B" w:rsidRPr="00E0763E">
        <w:rPr>
          <w:rStyle w:val="hps"/>
          <w:rFonts w:cs="Times New Roman"/>
          <w:szCs w:val="24"/>
        </w:rPr>
        <w:t xml:space="preserve"> </w:t>
      </w:r>
      <w:r w:rsidRPr="00E0763E">
        <w:rPr>
          <w:rStyle w:val="hps"/>
          <w:rFonts w:cs="Times New Roman"/>
          <w:szCs w:val="24"/>
        </w:rPr>
        <w:t>se</w:t>
      </w:r>
      <w:r w:rsidR="008F3A4B" w:rsidRPr="00E0763E">
        <w:rPr>
          <w:rStyle w:val="hps"/>
          <w:rFonts w:cs="Times New Roman"/>
          <w:szCs w:val="24"/>
        </w:rPr>
        <w:t xml:space="preserve"> </w:t>
      </w:r>
      <w:r w:rsidRPr="00E0763E">
        <w:rPr>
          <w:rStyle w:val="hps"/>
          <w:rFonts w:cs="Times New Roman"/>
          <w:szCs w:val="24"/>
        </w:rPr>
        <w:t>o</w:t>
      </w:r>
      <w:r w:rsidR="008F3A4B" w:rsidRPr="00E0763E">
        <w:rPr>
          <w:rStyle w:val="hps"/>
          <w:rFonts w:cs="Times New Roman"/>
          <w:szCs w:val="24"/>
        </w:rPr>
        <w:t xml:space="preserve"> </w:t>
      </w:r>
      <w:r w:rsidRPr="00E0763E">
        <w:rPr>
          <w:rStyle w:val="hps"/>
          <w:rFonts w:cs="Times New Roman"/>
          <w:szCs w:val="24"/>
        </w:rPr>
        <w:t>institut</w:t>
      </w:r>
      <w:r w:rsidR="008F3A4B" w:rsidRPr="00E0763E">
        <w:rPr>
          <w:rStyle w:val="hps"/>
          <w:rFonts w:cs="Times New Roman"/>
          <w:szCs w:val="24"/>
        </w:rPr>
        <w:t xml:space="preserve"> </w:t>
      </w:r>
      <w:r w:rsidRPr="00E0763E">
        <w:rPr>
          <w:rStyle w:val="hps"/>
          <w:rFonts w:cs="Times New Roman"/>
          <w:szCs w:val="24"/>
        </w:rPr>
        <w:t>přípravného</w:t>
      </w:r>
      <w:r w:rsidR="008F3A4B" w:rsidRPr="00E0763E">
        <w:rPr>
          <w:rStyle w:val="hps"/>
          <w:rFonts w:cs="Times New Roman"/>
          <w:szCs w:val="24"/>
        </w:rPr>
        <w:t xml:space="preserve"> </w:t>
      </w:r>
      <w:r w:rsidRPr="00E0763E">
        <w:rPr>
          <w:rStyle w:val="hps"/>
          <w:rFonts w:cs="Times New Roman"/>
          <w:szCs w:val="24"/>
        </w:rPr>
        <w:t>řízení, jakož</w:t>
      </w:r>
      <w:r w:rsidR="009E690D" w:rsidRPr="00E0763E">
        <w:rPr>
          <w:rStyle w:val="hps"/>
          <w:rFonts w:cs="Times New Roman"/>
          <w:szCs w:val="24"/>
        </w:rPr>
        <w:t xml:space="preserve"> i i</w:t>
      </w:r>
      <w:r w:rsidR="008F3A4B" w:rsidRPr="00E0763E">
        <w:rPr>
          <w:rStyle w:val="hps"/>
          <w:rFonts w:cs="Times New Roman"/>
          <w:szCs w:val="24"/>
        </w:rPr>
        <w:t xml:space="preserve">nstitut </w:t>
      </w:r>
      <w:r w:rsidRPr="00E0763E">
        <w:rPr>
          <w:rStyle w:val="hps"/>
          <w:rFonts w:cs="Times New Roman"/>
          <w:szCs w:val="24"/>
        </w:rPr>
        <w:t>aplikovatelný</w:t>
      </w:r>
      <w:r w:rsidR="008F3A4B" w:rsidRPr="00E0763E">
        <w:rPr>
          <w:rStyle w:val="hps"/>
          <w:rFonts w:cs="Times New Roman"/>
          <w:szCs w:val="24"/>
        </w:rPr>
        <w:t xml:space="preserve"> </w:t>
      </w:r>
      <w:r w:rsidRPr="00E0763E">
        <w:rPr>
          <w:rStyle w:val="hps"/>
          <w:rFonts w:cs="Times New Roman"/>
          <w:szCs w:val="24"/>
        </w:rPr>
        <w:t>v</w:t>
      </w:r>
      <w:r w:rsidR="008F3A4B" w:rsidRPr="00E0763E">
        <w:rPr>
          <w:rStyle w:val="hps"/>
          <w:rFonts w:cs="Times New Roman"/>
          <w:szCs w:val="24"/>
        </w:rPr>
        <w:t xml:space="preserve"> </w:t>
      </w:r>
      <w:r w:rsidRPr="00E0763E">
        <w:rPr>
          <w:rStyle w:val="hps"/>
          <w:rFonts w:cs="Times New Roman"/>
          <w:szCs w:val="24"/>
        </w:rPr>
        <w:t>soudním řízení</w:t>
      </w:r>
      <w:r w:rsidRPr="00E0763E">
        <w:rPr>
          <w:rFonts w:cs="Times New Roman"/>
          <w:szCs w:val="24"/>
        </w:rPr>
        <w:t xml:space="preserve">. </w:t>
      </w:r>
      <w:r w:rsidRPr="00E0763E">
        <w:rPr>
          <w:rStyle w:val="hps"/>
          <w:rFonts w:cs="Times New Roman"/>
          <w:szCs w:val="24"/>
        </w:rPr>
        <w:t>Trestní</w:t>
      </w:r>
      <w:r w:rsidR="008F3A4B" w:rsidRPr="00E0763E">
        <w:rPr>
          <w:rStyle w:val="hps"/>
          <w:rFonts w:cs="Times New Roman"/>
          <w:szCs w:val="24"/>
        </w:rPr>
        <w:t xml:space="preserve"> </w:t>
      </w:r>
      <w:r w:rsidRPr="00E0763E">
        <w:rPr>
          <w:rStyle w:val="hps"/>
          <w:rFonts w:cs="Times New Roman"/>
          <w:szCs w:val="24"/>
        </w:rPr>
        <w:t>stíhání</w:t>
      </w:r>
      <w:r w:rsidR="008F3A4B" w:rsidRPr="00E0763E">
        <w:rPr>
          <w:rStyle w:val="hps"/>
          <w:rFonts w:cs="Times New Roman"/>
          <w:szCs w:val="24"/>
        </w:rPr>
        <w:t xml:space="preserve"> </w:t>
      </w:r>
      <w:r w:rsidRPr="00E0763E">
        <w:rPr>
          <w:rStyle w:val="hps"/>
          <w:rFonts w:cs="Times New Roman"/>
          <w:szCs w:val="24"/>
        </w:rPr>
        <w:t>je</w:t>
      </w:r>
      <w:r w:rsidR="008F3A4B" w:rsidRPr="00E0763E">
        <w:rPr>
          <w:rStyle w:val="hps"/>
          <w:rFonts w:cs="Times New Roman"/>
          <w:szCs w:val="24"/>
        </w:rPr>
        <w:t xml:space="preserve"> </w:t>
      </w:r>
      <w:r w:rsidRPr="00E0763E">
        <w:rPr>
          <w:rStyle w:val="hps"/>
          <w:rFonts w:cs="Times New Roman"/>
          <w:szCs w:val="24"/>
        </w:rPr>
        <w:t>možné</w:t>
      </w:r>
      <w:r w:rsidR="008F3A4B" w:rsidRPr="00E0763E">
        <w:rPr>
          <w:rStyle w:val="hps"/>
          <w:rFonts w:cs="Times New Roman"/>
          <w:szCs w:val="24"/>
        </w:rPr>
        <w:t xml:space="preserve"> </w:t>
      </w:r>
      <w:r w:rsidRPr="00E0763E">
        <w:rPr>
          <w:rStyle w:val="hps"/>
          <w:rFonts w:cs="Times New Roman"/>
          <w:szCs w:val="24"/>
        </w:rPr>
        <w:t>přerušit</w:t>
      </w:r>
      <w:r w:rsidR="008F3A4B" w:rsidRPr="00E0763E">
        <w:rPr>
          <w:rStyle w:val="hps"/>
          <w:rFonts w:cs="Times New Roman"/>
          <w:szCs w:val="24"/>
        </w:rPr>
        <w:t xml:space="preserve"> </w:t>
      </w:r>
      <w:r w:rsidRPr="00E0763E">
        <w:rPr>
          <w:rStyle w:val="hps"/>
          <w:rFonts w:cs="Times New Roman"/>
          <w:szCs w:val="24"/>
        </w:rPr>
        <w:t>ve vztahu k</w:t>
      </w:r>
      <w:r w:rsidR="008F3A4B" w:rsidRPr="00E0763E">
        <w:rPr>
          <w:rStyle w:val="hps"/>
          <w:rFonts w:cs="Times New Roman"/>
          <w:szCs w:val="24"/>
        </w:rPr>
        <w:t xml:space="preserve"> </w:t>
      </w:r>
      <w:r w:rsidRPr="00E0763E">
        <w:rPr>
          <w:rStyle w:val="hps"/>
          <w:rFonts w:cs="Times New Roman"/>
          <w:szCs w:val="24"/>
        </w:rPr>
        <w:t>trestnému činu</w:t>
      </w:r>
      <w:r w:rsidRPr="00E0763E">
        <w:rPr>
          <w:rFonts w:cs="Times New Roman"/>
          <w:szCs w:val="24"/>
        </w:rPr>
        <w:t xml:space="preserve">, </w:t>
      </w:r>
      <w:r w:rsidRPr="00E0763E">
        <w:rPr>
          <w:rStyle w:val="hps"/>
          <w:rFonts w:cs="Times New Roman"/>
          <w:szCs w:val="24"/>
        </w:rPr>
        <w:t>na</w:t>
      </w:r>
      <w:r w:rsidR="00C75FB9" w:rsidRPr="00E0763E">
        <w:rPr>
          <w:rStyle w:val="hps"/>
          <w:rFonts w:cs="Times New Roman"/>
          <w:szCs w:val="24"/>
        </w:rPr>
        <w:t xml:space="preserve"> </w:t>
      </w:r>
      <w:r w:rsidR="009E690D" w:rsidRPr="00E0763E">
        <w:rPr>
          <w:rStyle w:val="hps"/>
          <w:rFonts w:cs="Times New Roman"/>
          <w:szCs w:val="24"/>
        </w:rPr>
        <w:t xml:space="preserve">jehož </w:t>
      </w:r>
      <w:r w:rsidRPr="00E0763E">
        <w:rPr>
          <w:rStyle w:val="hps"/>
          <w:rFonts w:cs="Times New Roman"/>
          <w:szCs w:val="24"/>
        </w:rPr>
        <w:t>objasnění</w:t>
      </w:r>
      <w:r w:rsidR="008F3A4B" w:rsidRPr="00E0763E">
        <w:rPr>
          <w:rStyle w:val="hps"/>
          <w:rFonts w:cs="Times New Roman"/>
          <w:szCs w:val="24"/>
        </w:rPr>
        <w:t xml:space="preserve"> </w:t>
      </w:r>
      <w:r w:rsidRPr="00E0763E">
        <w:rPr>
          <w:rStyle w:val="hps"/>
          <w:rFonts w:cs="Times New Roman"/>
          <w:szCs w:val="24"/>
        </w:rPr>
        <w:t>se</w:t>
      </w:r>
      <w:r w:rsidR="008F3A4B" w:rsidRPr="00E0763E">
        <w:rPr>
          <w:rStyle w:val="hps"/>
          <w:rFonts w:cs="Times New Roman"/>
          <w:szCs w:val="24"/>
        </w:rPr>
        <w:t xml:space="preserve"> </w:t>
      </w:r>
      <w:r w:rsidRPr="00E0763E">
        <w:rPr>
          <w:rStyle w:val="hps"/>
          <w:rFonts w:cs="Times New Roman"/>
          <w:szCs w:val="24"/>
        </w:rPr>
        <w:t>spolupracující</w:t>
      </w:r>
      <w:r w:rsidR="008F3A4B" w:rsidRPr="00E0763E">
        <w:rPr>
          <w:rStyle w:val="hps"/>
          <w:rFonts w:cs="Times New Roman"/>
          <w:szCs w:val="24"/>
        </w:rPr>
        <w:t xml:space="preserve"> </w:t>
      </w:r>
      <w:r w:rsidRPr="00E0763E">
        <w:rPr>
          <w:rStyle w:val="hps"/>
          <w:rFonts w:cs="Times New Roman"/>
          <w:szCs w:val="24"/>
        </w:rPr>
        <w:t>obviněný</w:t>
      </w:r>
      <w:r w:rsidR="008F3A4B" w:rsidRPr="00E0763E">
        <w:rPr>
          <w:rStyle w:val="hps"/>
          <w:rFonts w:cs="Times New Roman"/>
          <w:szCs w:val="24"/>
        </w:rPr>
        <w:t xml:space="preserve"> </w:t>
      </w:r>
      <w:r w:rsidRPr="00E0763E">
        <w:rPr>
          <w:rStyle w:val="hps"/>
          <w:rFonts w:cs="Times New Roman"/>
          <w:szCs w:val="24"/>
        </w:rPr>
        <w:t>podílel</w:t>
      </w:r>
      <w:r w:rsidRPr="00E0763E">
        <w:rPr>
          <w:rFonts w:cs="Times New Roman"/>
          <w:szCs w:val="24"/>
        </w:rPr>
        <w:t xml:space="preserve">, </w:t>
      </w:r>
      <w:r w:rsidRPr="00E0763E">
        <w:rPr>
          <w:rStyle w:val="hps"/>
          <w:rFonts w:cs="Times New Roman"/>
          <w:szCs w:val="24"/>
        </w:rPr>
        <w:t xml:space="preserve">nebo i </w:t>
      </w:r>
      <w:r w:rsidR="009E690D" w:rsidRPr="00E0763E">
        <w:rPr>
          <w:rStyle w:val="hps"/>
          <w:rFonts w:cs="Times New Roman"/>
          <w:szCs w:val="24"/>
        </w:rPr>
        <w:t>k j</w:t>
      </w:r>
      <w:r w:rsidRPr="00E0763E">
        <w:rPr>
          <w:rStyle w:val="hps"/>
          <w:rFonts w:cs="Times New Roman"/>
          <w:szCs w:val="24"/>
        </w:rPr>
        <w:t>ak</w:t>
      </w:r>
      <w:r w:rsidR="009E690D" w:rsidRPr="00E0763E">
        <w:rPr>
          <w:rStyle w:val="hps"/>
          <w:rFonts w:cs="Times New Roman"/>
          <w:szCs w:val="24"/>
        </w:rPr>
        <w:t>ému</w:t>
      </w:r>
      <w:r w:rsidRPr="00E0763E">
        <w:rPr>
          <w:rStyle w:val="hps"/>
          <w:rFonts w:cs="Times New Roman"/>
          <w:szCs w:val="24"/>
        </w:rPr>
        <w:t>koli jin</w:t>
      </w:r>
      <w:r w:rsidR="009E690D" w:rsidRPr="00E0763E">
        <w:rPr>
          <w:rStyle w:val="hps"/>
          <w:rFonts w:cs="Times New Roman"/>
          <w:szCs w:val="24"/>
        </w:rPr>
        <w:t>ému</w:t>
      </w:r>
      <w:r w:rsidR="008F3A4B" w:rsidRPr="00E0763E">
        <w:rPr>
          <w:rStyle w:val="hps"/>
          <w:rFonts w:cs="Times New Roman"/>
          <w:szCs w:val="24"/>
        </w:rPr>
        <w:t xml:space="preserve"> </w:t>
      </w:r>
      <w:r w:rsidRPr="00E0763E">
        <w:rPr>
          <w:rStyle w:val="hps"/>
          <w:rFonts w:cs="Times New Roman"/>
          <w:szCs w:val="24"/>
        </w:rPr>
        <w:t>trestn</w:t>
      </w:r>
      <w:r w:rsidR="009E690D" w:rsidRPr="00E0763E">
        <w:rPr>
          <w:rStyle w:val="hps"/>
          <w:rFonts w:cs="Times New Roman"/>
          <w:szCs w:val="24"/>
        </w:rPr>
        <w:t>ému</w:t>
      </w:r>
      <w:r w:rsidRPr="00E0763E">
        <w:rPr>
          <w:rStyle w:val="hps"/>
          <w:rFonts w:cs="Times New Roman"/>
          <w:szCs w:val="24"/>
        </w:rPr>
        <w:t xml:space="preserve"> čin</w:t>
      </w:r>
      <w:r w:rsidR="009E690D" w:rsidRPr="00E0763E">
        <w:rPr>
          <w:rStyle w:val="hps"/>
          <w:rFonts w:cs="Times New Roman"/>
          <w:szCs w:val="24"/>
        </w:rPr>
        <w:t>u</w:t>
      </w:r>
      <w:r w:rsidRPr="00E0763E">
        <w:rPr>
          <w:rFonts w:cs="Times New Roman"/>
          <w:szCs w:val="24"/>
        </w:rPr>
        <w:t>.</w:t>
      </w:r>
      <w:r w:rsidR="008F3A4B" w:rsidRPr="00E0763E">
        <w:rPr>
          <w:rFonts w:cs="Times New Roman"/>
          <w:szCs w:val="24"/>
        </w:rPr>
        <w:t xml:space="preserve"> </w:t>
      </w:r>
      <w:r w:rsidRPr="00E0763E">
        <w:rPr>
          <w:rStyle w:val="hps"/>
          <w:rFonts w:cs="Times New Roman"/>
        </w:rPr>
        <w:t>Takovému</w:t>
      </w:r>
      <w:r w:rsidR="008F3A4B" w:rsidRPr="00E0763E">
        <w:rPr>
          <w:rStyle w:val="hps"/>
          <w:rFonts w:cs="Times New Roman"/>
        </w:rPr>
        <w:t xml:space="preserve"> </w:t>
      </w:r>
      <w:r w:rsidRPr="00E0763E">
        <w:rPr>
          <w:rStyle w:val="hps"/>
          <w:rFonts w:cs="Times New Roman"/>
        </w:rPr>
        <w:t>postupu bude</w:t>
      </w:r>
      <w:r w:rsidR="008F3A4B" w:rsidRPr="00E0763E">
        <w:rPr>
          <w:rStyle w:val="hps"/>
          <w:rFonts w:cs="Times New Roman"/>
        </w:rPr>
        <w:t xml:space="preserve"> </w:t>
      </w:r>
      <w:r w:rsidRPr="00E0763E">
        <w:rPr>
          <w:rStyle w:val="hps"/>
          <w:rFonts w:cs="Times New Roman"/>
        </w:rPr>
        <w:t>zpravidla</w:t>
      </w:r>
      <w:r w:rsidR="008F3A4B" w:rsidRPr="00E0763E">
        <w:rPr>
          <w:rStyle w:val="hps"/>
          <w:rFonts w:cs="Times New Roman"/>
        </w:rPr>
        <w:t xml:space="preserve"> </w:t>
      </w:r>
      <w:r w:rsidRPr="00E0763E">
        <w:rPr>
          <w:rStyle w:val="hps"/>
          <w:rFonts w:cs="Times New Roman"/>
        </w:rPr>
        <w:t>předcházet</w:t>
      </w:r>
      <w:r w:rsidR="008F3A4B" w:rsidRPr="00E0763E">
        <w:rPr>
          <w:rStyle w:val="hps"/>
          <w:rFonts w:cs="Times New Roman"/>
        </w:rPr>
        <w:t xml:space="preserve"> </w:t>
      </w:r>
      <w:r w:rsidRPr="00E0763E">
        <w:rPr>
          <w:rStyle w:val="hps"/>
          <w:rFonts w:cs="Times New Roman"/>
        </w:rPr>
        <w:t>rozhodnutí o vyloučení</w:t>
      </w:r>
      <w:r w:rsidR="008F3A4B" w:rsidRPr="00E0763E">
        <w:rPr>
          <w:rStyle w:val="hps"/>
          <w:rFonts w:cs="Times New Roman"/>
        </w:rPr>
        <w:t xml:space="preserve"> </w:t>
      </w:r>
      <w:r w:rsidRPr="00E0763E">
        <w:rPr>
          <w:rStyle w:val="hps"/>
          <w:rFonts w:cs="Times New Roman"/>
        </w:rPr>
        <w:t>spolupracující</w:t>
      </w:r>
      <w:r w:rsidR="009E690D" w:rsidRPr="00E0763E">
        <w:rPr>
          <w:rStyle w:val="hps"/>
          <w:rFonts w:cs="Times New Roman"/>
        </w:rPr>
        <w:t>ho</w:t>
      </w:r>
      <w:r w:rsidR="008F3A4B" w:rsidRPr="00E0763E">
        <w:rPr>
          <w:rStyle w:val="hps"/>
          <w:rFonts w:cs="Times New Roman"/>
        </w:rPr>
        <w:t xml:space="preserve"> </w:t>
      </w:r>
      <w:r w:rsidRPr="00E0763E">
        <w:rPr>
          <w:rStyle w:val="hps"/>
          <w:rFonts w:cs="Times New Roman"/>
        </w:rPr>
        <w:t>obviněné</w:t>
      </w:r>
      <w:r w:rsidR="009E690D" w:rsidRPr="00E0763E">
        <w:rPr>
          <w:rStyle w:val="hps"/>
          <w:rFonts w:cs="Times New Roman"/>
        </w:rPr>
        <w:t>ho</w:t>
      </w:r>
      <w:r w:rsidR="008F3A4B" w:rsidRPr="00E0763E">
        <w:rPr>
          <w:rStyle w:val="hps"/>
          <w:rFonts w:cs="Times New Roman"/>
        </w:rPr>
        <w:t xml:space="preserve"> </w:t>
      </w:r>
      <w:r w:rsidRPr="00E0763E">
        <w:rPr>
          <w:rStyle w:val="hps"/>
          <w:rFonts w:cs="Times New Roman"/>
        </w:rPr>
        <w:t>ze společného řízení</w:t>
      </w:r>
      <w:r w:rsidRPr="00E0763E">
        <w:rPr>
          <w:rFonts w:cs="Times New Roman"/>
        </w:rPr>
        <w:t xml:space="preserve">, </w:t>
      </w:r>
      <w:r w:rsidRPr="00E0763E">
        <w:rPr>
          <w:rStyle w:val="hps"/>
          <w:rFonts w:cs="Times New Roman"/>
        </w:rPr>
        <w:t>na jehož základě</w:t>
      </w:r>
      <w:r w:rsidR="008F3A4B" w:rsidRPr="00E0763E">
        <w:rPr>
          <w:rStyle w:val="hps"/>
          <w:rFonts w:cs="Times New Roman"/>
        </w:rPr>
        <w:t xml:space="preserve"> </w:t>
      </w:r>
      <w:r w:rsidRPr="00E0763E">
        <w:rPr>
          <w:rStyle w:val="hps"/>
          <w:rFonts w:cs="Times New Roman"/>
        </w:rPr>
        <w:t>dojde u</w:t>
      </w:r>
      <w:r w:rsidR="008F3A4B" w:rsidRPr="00E0763E">
        <w:rPr>
          <w:rStyle w:val="hps"/>
          <w:rFonts w:cs="Times New Roman"/>
        </w:rPr>
        <w:t xml:space="preserve"> </w:t>
      </w:r>
      <w:r w:rsidRPr="00E0763E">
        <w:rPr>
          <w:rStyle w:val="hps"/>
          <w:rFonts w:cs="Times New Roman"/>
        </w:rPr>
        <w:t>obviněného</w:t>
      </w:r>
      <w:r w:rsidR="008F3A4B" w:rsidRPr="00E0763E">
        <w:rPr>
          <w:rStyle w:val="hps"/>
          <w:rFonts w:cs="Times New Roman"/>
        </w:rPr>
        <w:t xml:space="preserve"> </w:t>
      </w:r>
      <w:r w:rsidRPr="00E0763E">
        <w:rPr>
          <w:rStyle w:val="hps"/>
          <w:rFonts w:cs="Times New Roman"/>
        </w:rPr>
        <w:t>ke změně</w:t>
      </w:r>
      <w:r w:rsidR="008F3A4B" w:rsidRPr="00E0763E">
        <w:rPr>
          <w:rStyle w:val="hps"/>
          <w:rFonts w:cs="Times New Roman"/>
        </w:rPr>
        <w:t xml:space="preserve"> </w:t>
      </w:r>
      <w:r w:rsidRPr="00E0763E">
        <w:rPr>
          <w:rStyle w:val="hps"/>
          <w:rFonts w:cs="Times New Roman"/>
        </w:rPr>
        <w:t>jeho</w:t>
      </w:r>
      <w:r w:rsidR="008F3A4B" w:rsidRPr="00E0763E">
        <w:rPr>
          <w:rStyle w:val="hps"/>
          <w:rFonts w:cs="Times New Roman"/>
        </w:rPr>
        <w:t xml:space="preserve"> </w:t>
      </w:r>
      <w:r w:rsidRPr="00E0763E">
        <w:rPr>
          <w:rStyle w:val="hps"/>
          <w:rFonts w:cs="Times New Roman"/>
        </w:rPr>
        <w:t>procesního</w:t>
      </w:r>
      <w:r w:rsidR="008F3A4B" w:rsidRPr="00E0763E">
        <w:rPr>
          <w:rStyle w:val="hps"/>
          <w:rFonts w:cs="Times New Roman"/>
        </w:rPr>
        <w:t xml:space="preserve"> </w:t>
      </w:r>
      <w:r w:rsidRPr="00E0763E">
        <w:rPr>
          <w:rStyle w:val="hps"/>
          <w:rFonts w:cs="Times New Roman"/>
        </w:rPr>
        <w:t>postavení</w:t>
      </w:r>
      <w:r w:rsidR="008F3A4B" w:rsidRPr="00E0763E">
        <w:rPr>
          <w:rStyle w:val="hps"/>
          <w:rFonts w:cs="Times New Roman"/>
        </w:rPr>
        <w:t xml:space="preserve"> </w:t>
      </w:r>
      <w:r w:rsidRPr="00E0763E">
        <w:rPr>
          <w:rStyle w:val="hps"/>
          <w:rFonts w:cs="Times New Roman"/>
        </w:rPr>
        <w:t>z</w:t>
      </w:r>
      <w:r w:rsidR="008F3A4B" w:rsidRPr="00E0763E">
        <w:rPr>
          <w:rStyle w:val="hps"/>
          <w:rFonts w:cs="Times New Roman"/>
        </w:rPr>
        <w:t xml:space="preserve"> </w:t>
      </w:r>
      <w:r w:rsidRPr="00E0763E">
        <w:rPr>
          <w:rStyle w:val="hps"/>
          <w:rFonts w:cs="Times New Roman"/>
        </w:rPr>
        <w:t>obviněného na</w:t>
      </w:r>
      <w:r w:rsidR="008F3A4B" w:rsidRPr="00E0763E">
        <w:rPr>
          <w:rStyle w:val="hps"/>
          <w:rFonts w:cs="Times New Roman"/>
        </w:rPr>
        <w:t xml:space="preserve"> </w:t>
      </w:r>
      <w:r w:rsidRPr="00E0763E">
        <w:rPr>
          <w:rStyle w:val="hps"/>
          <w:rFonts w:cs="Times New Roman"/>
        </w:rPr>
        <w:t>svědka</w:t>
      </w:r>
      <w:r w:rsidRPr="00E0763E">
        <w:rPr>
          <w:rFonts w:cs="Times New Roman"/>
        </w:rPr>
        <w:t xml:space="preserve">. </w:t>
      </w:r>
      <w:r w:rsidRPr="00E0763E">
        <w:rPr>
          <w:rStyle w:val="hps"/>
          <w:rFonts w:cs="Times New Roman"/>
        </w:rPr>
        <w:t>Po přerušení</w:t>
      </w:r>
      <w:r w:rsidR="008F3A4B" w:rsidRPr="00E0763E">
        <w:rPr>
          <w:rStyle w:val="hps"/>
          <w:rFonts w:cs="Times New Roman"/>
        </w:rPr>
        <w:t xml:space="preserve"> </w:t>
      </w:r>
      <w:r w:rsidRPr="00E0763E">
        <w:rPr>
          <w:rStyle w:val="hps"/>
          <w:rFonts w:cs="Times New Roman"/>
        </w:rPr>
        <w:t>trestního stíhání</w:t>
      </w:r>
      <w:r w:rsidR="008F3A4B" w:rsidRPr="00E0763E">
        <w:rPr>
          <w:rStyle w:val="hps"/>
          <w:rFonts w:cs="Times New Roman"/>
        </w:rPr>
        <w:t xml:space="preserve"> </w:t>
      </w:r>
      <w:r w:rsidR="009E690D" w:rsidRPr="00E0763E">
        <w:rPr>
          <w:rStyle w:val="hps"/>
          <w:rFonts w:cs="Times New Roman"/>
        </w:rPr>
        <w:t xml:space="preserve">bude </w:t>
      </w:r>
      <w:r w:rsidRPr="00E0763E">
        <w:rPr>
          <w:rStyle w:val="hps"/>
          <w:rFonts w:cs="Times New Roman"/>
        </w:rPr>
        <w:t>spolupracující</w:t>
      </w:r>
      <w:r w:rsidR="008F3A4B" w:rsidRPr="00E0763E">
        <w:rPr>
          <w:rStyle w:val="hps"/>
          <w:rFonts w:cs="Times New Roman"/>
        </w:rPr>
        <w:t xml:space="preserve"> </w:t>
      </w:r>
      <w:r w:rsidRPr="00E0763E">
        <w:rPr>
          <w:rStyle w:val="hps"/>
          <w:rFonts w:cs="Times New Roman"/>
        </w:rPr>
        <w:t>osoba</w:t>
      </w:r>
      <w:r w:rsidR="008F3A4B" w:rsidRPr="00E0763E">
        <w:rPr>
          <w:rStyle w:val="hps"/>
          <w:rFonts w:cs="Times New Roman"/>
        </w:rPr>
        <w:t xml:space="preserve"> </w:t>
      </w:r>
      <w:r w:rsidRPr="00E0763E">
        <w:rPr>
          <w:rStyle w:val="hps"/>
          <w:rFonts w:cs="Times New Roman"/>
        </w:rPr>
        <w:t>v</w:t>
      </w:r>
      <w:r w:rsidR="008F3A4B" w:rsidRPr="00E0763E">
        <w:rPr>
          <w:rStyle w:val="hps"/>
          <w:rFonts w:cs="Times New Roman"/>
        </w:rPr>
        <w:t xml:space="preserve"> </w:t>
      </w:r>
      <w:r w:rsidRPr="00E0763E">
        <w:rPr>
          <w:rStyle w:val="hps"/>
          <w:rFonts w:cs="Times New Roman"/>
        </w:rPr>
        <w:t>dalším řízení</w:t>
      </w:r>
      <w:r w:rsidR="008F3A4B" w:rsidRPr="00E0763E">
        <w:rPr>
          <w:rStyle w:val="hps"/>
          <w:rFonts w:cs="Times New Roman"/>
        </w:rPr>
        <w:t xml:space="preserve"> </w:t>
      </w:r>
      <w:r w:rsidRPr="00E0763E">
        <w:rPr>
          <w:rStyle w:val="hps"/>
          <w:rFonts w:cs="Times New Roman"/>
        </w:rPr>
        <w:t>vyslechnuta jako</w:t>
      </w:r>
      <w:r w:rsidRPr="00E0763E">
        <w:rPr>
          <w:rFonts w:cs="Times New Roman"/>
        </w:rPr>
        <w:t xml:space="preserve"> s</w:t>
      </w:r>
      <w:r w:rsidRPr="00E0763E">
        <w:rPr>
          <w:rStyle w:val="hps"/>
          <w:rFonts w:cs="Times New Roman"/>
        </w:rPr>
        <w:t>vědek</w:t>
      </w:r>
      <w:r w:rsidRPr="00E0763E">
        <w:rPr>
          <w:rFonts w:cs="Times New Roman"/>
        </w:rPr>
        <w:t>.</w:t>
      </w:r>
      <w:r w:rsidRPr="00E0763E">
        <w:rPr>
          <w:rFonts w:cs="Times New Roman"/>
          <w:szCs w:val="24"/>
        </w:rPr>
        <w:t>“</w:t>
      </w:r>
      <w:r w:rsidRPr="00E0763E">
        <w:rPr>
          <w:rStyle w:val="Znakapoznpodarou"/>
          <w:rFonts w:cs="Times New Roman"/>
          <w:szCs w:val="24"/>
        </w:rPr>
        <w:footnoteReference w:id="80"/>
      </w:r>
    </w:p>
    <w:p w:rsidR="000129DF" w:rsidRPr="00E0763E" w:rsidRDefault="000129DF" w:rsidP="00493247">
      <w:pPr>
        <w:autoSpaceDE w:val="0"/>
        <w:autoSpaceDN w:val="0"/>
        <w:adjustRightInd w:val="0"/>
        <w:spacing w:after="0" w:line="360" w:lineRule="auto"/>
        <w:ind w:firstLine="360"/>
        <w:rPr>
          <w:rFonts w:cs="Times New Roman"/>
        </w:rPr>
      </w:pPr>
      <w:r w:rsidRPr="00E0763E">
        <w:rPr>
          <w:rFonts w:cs="Times New Roman"/>
        </w:rPr>
        <w:t>Ať se již jedná o dočasné odložení vzne</w:t>
      </w:r>
      <w:r w:rsidR="009E690D" w:rsidRPr="00E0763E">
        <w:rPr>
          <w:rFonts w:cs="Times New Roman"/>
        </w:rPr>
        <w:t>s</w:t>
      </w:r>
      <w:r w:rsidRPr="00E0763E">
        <w:rPr>
          <w:rFonts w:cs="Times New Roman"/>
        </w:rPr>
        <w:t>ení obvinění, či o přerušení, podmíněné přerušení či zastavení trestního stíhání</w:t>
      </w:r>
      <w:r w:rsidR="009E690D" w:rsidRPr="00E0763E">
        <w:rPr>
          <w:rFonts w:cs="Times New Roman"/>
        </w:rPr>
        <w:t>,</w:t>
      </w:r>
      <w:r w:rsidRPr="00E0763E">
        <w:rPr>
          <w:rFonts w:cs="Times New Roman"/>
        </w:rPr>
        <w:t xml:space="preserve"> je podmínkou, že se nesmí jednat o </w:t>
      </w:r>
      <w:r w:rsidRPr="00E0763E">
        <w:rPr>
          <w:rStyle w:val="hps"/>
          <w:rFonts w:cs="Times New Roman"/>
        </w:rPr>
        <w:t>organizátora</w:t>
      </w:r>
      <w:r w:rsidRPr="00E0763E">
        <w:rPr>
          <w:rFonts w:cs="Times New Roman"/>
        </w:rPr>
        <w:t xml:space="preserve">, </w:t>
      </w:r>
      <w:r w:rsidRPr="00E0763E">
        <w:rPr>
          <w:rStyle w:val="hps"/>
          <w:rFonts w:cs="Times New Roman"/>
        </w:rPr>
        <w:t>návodce</w:t>
      </w:r>
      <w:r w:rsidR="00BB13F7" w:rsidRPr="00E0763E">
        <w:rPr>
          <w:rStyle w:val="hps"/>
          <w:rFonts w:cs="Times New Roman"/>
        </w:rPr>
        <w:t xml:space="preserve"> </w:t>
      </w:r>
      <w:r w:rsidRPr="00E0763E">
        <w:rPr>
          <w:rStyle w:val="hps"/>
          <w:rFonts w:cs="Times New Roman"/>
        </w:rPr>
        <w:t>nebo</w:t>
      </w:r>
      <w:r w:rsidR="00BB13F7" w:rsidRPr="00E0763E">
        <w:rPr>
          <w:rStyle w:val="hps"/>
          <w:rFonts w:cs="Times New Roman"/>
        </w:rPr>
        <w:t xml:space="preserve"> </w:t>
      </w:r>
      <w:r w:rsidRPr="00E0763E">
        <w:rPr>
          <w:rStyle w:val="hps"/>
          <w:rFonts w:cs="Times New Roman"/>
        </w:rPr>
        <w:t>objednatele trestného činu</w:t>
      </w:r>
      <w:r w:rsidRPr="00E0763E">
        <w:rPr>
          <w:rFonts w:cs="Times New Roman"/>
        </w:rPr>
        <w:t xml:space="preserve">, na jehož </w:t>
      </w:r>
      <w:r w:rsidRPr="00E0763E">
        <w:rPr>
          <w:rStyle w:val="hps"/>
          <w:rFonts w:cs="Times New Roman"/>
        </w:rPr>
        <w:t>objasnění se</w:t>
      </w:r>
      <w:r w:rsidR="00BB13F7" w:rsidRPr="00E0763E">
        <w:rPr>
          <w:rStyle w:val="hps"/>
          <w:rFonts w:cs="Times New Roman"/>
        </w:rPr>
        <w:t xml:space="preserve"> </w:t>
      </w:r>
      <w:r w:rsidRPr="00E0763E">
        <w:rPr>
          <w:rStyle w:val="hps"/>
          <w:rFonts w:cs="Times New Roman"/>
        </w:rPr>
        <w:t>podílel</w:t>
      </w:r>
      <w:r w:rsidRPr="00E0763E">
        <w:rPr>
          <w:rFonts w:cs="Times New Roman"/>
        </w:rPr>
        <w:t>.</w:t>
      </w:r>
    </w:p>
    <w:p w:rsidR="00F01C20" w:rsidRPr="00E0763E" w:rsidRDefault="00C24CC4" w:rsidP="00493247">
      <w:pPr>
        <w:spacing w:after="0" w:line="360" w:lineRule="auto"/>
        <w:ind w:firstLine="708"/>
        <w:rPr>
          <w:rFonts w:eastAsia="Times New Roman" w:cs="Times New Roman"/>
        </w:rPr>
      </w:pPr>
      <w:r w:rsidRPr="00E0763E">
        <w:rPr>
          <w:rStyle w:val="hps"/>
          <w:rFonts w:cs="Times New Roman"/>
          <w:szCs w:val="24"/>
        </w:rPr>
        <w:t xml:space="preserve">Účinnost nový </w:t>
      </w:r>
      <w:r w:rsidR="00D33263" w:rsidRPr="00E0763E">
        <w:rPr>
          <w:rStyle w:val="hps"/>
          <w:rFonts w:cs="Times New Roman"/>
          <w:szCs w:val="24"/>
        </w:rPr>
        <w:t xml:space="preserve">slovenský </w:t>
      </w:r>
      <w:r w:rsidRPr="00E0763E">
        <w:rPr>
          <w:rStyle w:val="hps"/>
          <w:rFonts w:cs="Times New Roman"/>
          <w:szCs w:val="24"/>
        </w:rPr>
        <w:t xml:space="preserve">trestní zákoník nabyl od 1. 1. 2006 </w:t>
      </w:r>
      <w:r w:rsidR="00F01C20" w:rsidRPr="00E0763E">
        <w:rPr>
          <w:rStyle w:val="hps"/>
          <w:rFonts w:cs="Times New Roman"/>
          <w:szCs w:val="24"/>
        </w:rPr>
        <w:t>a existují v něm dva procesní postupy. Za prvé u spolupracující osoby, proti které ještě nebylo vzneseno obvinění z</w:t>
      </w:r>
      <w:r w:rsidR="009E690D" w:rsidRPr="00E0763E">
        <w:rPr>
          <w:rStyle w:val="hps"/>
          <w:rFonts w:cs="Times New Roman"/>
          <w:szCs w:val="24"/>
        </w:rPr>
        <w:t>e</w:t>
      </w:r>
      <w:r w:rsidR="00F01C20" w:rsidRPr="00E0763E">
        <w:rPr>
          <w:rStyle w:val="hps"/>
          <w:rFonts w:cs="Times New Roman"/>
          <w:szCs w:val="24"/>
        </w:rPr>
        <w:t xml:space="preserve"> spáchání trestného činu</w:t>
      </w:r>
      <w:r w:rsidR="00FE7F8B" w:rsidRPr="00E0763E">
        <w:rPr>
          <w:rStyle w:val="hps"/>
          <w:rFonts w:cs="Times New Roman"/>
          <w:szCs w:val="24"/>
        </w:rPr>
        <w:t>,</w:t>
      </w:r>
      <w:r w:rsidR="00F01C20" w:rsidRPr="00E0763E">
        <w:rPr>
          <w:rStyle w:val="hps"/>
          <w:rFonts w:cs="Times New Roman"/>
          <w:szCs w:val="24"/>
        </w:rPr>
        <w:t xml:space="preserve"> přichází v úvahu postup dle § 205 odst. 1 </w:t>
      </w:r>
      <w:proofErr w:type="spellStart"/>
      <w:r w:rsidR="00F01C20" w:rsidRPr="00E0763E">
        <w:rPr>
          <w:rStyle w:val="hps"/>
          <w:rFonts w:cs="Times New Roman"/>
          <w:szCs w:val="24"/>
        </w:rPr>
        <w:t>TP</w:t>
      </w:r>
      <w:proofErr w:type="spellEnd"/>
      <w:r w:rsidR="009E690D" w:rsidRPr="00E0763E">
        <w:rPr>
          <w:rStyle w:val="hps"/>
          <w:rFonts w:cs="Times New Roman"/>
          <w:szCs w:val="24"/>
        </w:rPr>
        <w:t>,</w:t>
      </w:r>
      <w:r w:rsidR="00F01C20" w:rsidRPr="00E0763E">
        <w:rPr>
          <w:rStyle w:val="hps"/>
          <w:rFonts w:cs="Times New Roman"/>
          <w:szCs w:val="24"/>
        </w:rPr>
        <w:t xml:space="preserve"> tj. dočasné odložení sdělení obvinění</w:t>
      </w:r>
      <w:r w:rsidR="009E690D" w:rsidRPr="00E0763E">
        <w:rPr>
          <w:rStyle w:val="hps"/>
          <w:rFonts w:cs="Times New Roman"/>
          <w:szCs w:val="24"/>
        </w:rPr>
        <w:t>,</w:t>
      </w:r>
      <w:r w:rsidR="00C75FB9" w:rsidRPr="00E0763E">
        <w:rPr>
          <w:rStyle w:val="hps"/>
          <w:rFonts w:cs="Times New Roman"/>
          <w:szCs w:val="24"/>
        </w:rPr>
        <w:t xml:space="preserve"> </w:t>
      </w:r>
      <w:r w:rsidR="00F01C20" w:rsidRPr="00E0763E">
        <w:rPr>
          <w:rStyle w:val="hps"/>
          <w:rFonts w:cs="Times New Roman"/>
          <w:szCs w:val="24"/>
        </w:rPr>
        <w:t xml:space="preserve">druhá procesní možnost je u spolupracujícího obviněného, tedy u osoby, proti které bylo již obvinění vzneseno a která splnila podmínky pro označení za </w:t>
      </w:r>
      <w:r w:rsidR="00F01C20" w:rsidRPr="00E0763E">
        <w:rPr>
          <w:rStyle w:val="hps"/>
          <w:rFonts w:cs="Times New Roman"/>
          <w:szCs w:val="24"/>
        </w:rPr>
        <w:lastRenderedPageBreak/>
        <w:t>spolupracujícího obviněného</w:t>
      </w:r>
      <w:r w:rsidR="009E690D" w:rsidRPr="00E0763E">
        <w:rPr>
          <w:rStyle w:val="hps"/>
          <w:rFonts w:cs="Times New Roman"/>
          <w:szCs w:val="24"/>
        </w:rPr>
        <w:t>,</w:t>
      </w:r>
      <w:r w:rsidR="00F01C20" w:rsidRPr="00E0763E">
        <w:rPr>
          <w:rStyle w:val="hps"/>
          <w:rFonts w:cs="Times New Roman"/>
          <w:szCs w:val="24"/>
        </w:rPr>
        <w:t xml:space="preserve"> v úvahu </w:t>
      </w:r>
      <w:r w:rsidR="009E690D" w:rsidRPr="00E0763E">
        <w:rPr>
          <w:rStyle w:val="hps"/>
          <w:rFonts w:cs="Times New Roman"/>
          <w:szCs w:val="24"/>
        </w:rPr>
        <w:t xml:space="preserve">přichází </w:t>
      </w:r>
      <w:r w:rsidR="00F01C20" w:rsidRPr="00E0763E">
        <w:rPr>
          <w:rStyle w:val="hps"/>
          <w:rFonts w:cs="Times New Roman"/>
          <w:szCs w:val="24"/>
        </w:rPr>
        <w:t xml:space="preserve">postup dle § 215 odst. 3 </w:t>
      </w:r>
      <w:proofErr w:type="spellStart"/>
      <w:r w:rsidR="00F01C20" w:rsidRPr="00E0763E">
        <w:rPr>
          <w:rStyle w:val="hps"/>
          <w:rFonts w:cs="Times New Roman"/>
          <w:szCs w:val="24"/>
        </w:rPr>
        <w:t>TP</w:t>
      </w:r>
      <w:proofErr w:type="spellEnd"/>
      <w:r w:rsidR="009E690D" w:rsidRPr="00E0763E">
        <w:rPr>
          <w:rStyle w:val="hps"/>
          <w:rFonts w:cs="Times New Roman"/>
          <w:szCs w:val="24"/>
        </w:rPr>
        <w:t>,</w:t>
      </w:r>
      <w:r w:rsidR="00EF1C8B" w:rsidRPr="00E0763E">
        <w:rPr>
          <w:rStyle w:val="hps"/>
          <w:rFonts w:cs="Times New Roman"/>
          <w:szCs w:val="24"/>
        </w:rPr>
        <w:t xml:space="preserve"> </w:t>
      </w:r>
      <w:r w:rsidR="00F01C20" w:rsidRPr="00E0763E">
        <w:rPr>
          <w:rStyle w:val="Znakapoznpodarou"/>
          <w:rFonts w:cs="Times New Roman"/>
          <w:szCs w:val="24"/>
        </w:rPr>
        <w:footnoteReference w:id="81"/>
      </w:r>
      <w:r w:rsidR="00F01C20" w:rsidRPr="00E0763E">
        <w:rPr>
          <w:rFonts w:eastAsia="Times New Roman" w:cs="Times New Roman"/>
        </w:rPr>
        <w:t xml:space="preserve">§ 218 odst. 1 </w:t>
      </w:r>
      <w:proofErr w:type="spellStart"/>
      <w:r w:rsidR="00F01C20" w:rsidRPr="00E0763E">
        <w:rPr>
          <w:rFonts w:eastAsia="Times New Roman" w:cs="Times New Roman"/>
        </w:rPr>
        <w:t>TP</w:t>
      </w:r>
      <w:proofErr w:type="spellEnd"/>
      <w:r w:rsidR="00EF1C8B" w:rsidRPr="00E0763E">
        <w:rPr>
          <w:rFonts w:eastAsia="Times New Roman" w:cs="Times New Roman"/>
        </w:rPr>
        <w:t xml:space="preserve"> </w:t>
      </w:r>
      <w:r w:rsidR="00F01C20" w:rsidRPr="00E0763E">
        <w:rPr>
          <w:rStyle w:val="Znakapoznpodarou"/>
          <w:rFonts w:eastAsia="Times New Roman" w:cs="Times New Roman"/>
        </w:rPr>
        <w:footnoteReference w:id="82"/>
      </w:r>
      <w:r w:rsidR="00F01C20" w:rsidRPr="00E0763E">
        <w:rPr>
          <w:rFonts w:eastAsia="Times New Roman" w:cs="Times New Roman"/>
        </w:rPr>
        <w:t xml:space="preserve"> a ustanovení § 228 odst. 3 </w:t>
      </w:r>
      <w:proofErr w:type="spellStart"/>
      <w:r w:rsidR="00F01C20" w:rsidRPr="00E0763E">
        <w:rPr>
          <w:rFonts w:eastAsia="Times New Roman" w:cs="Times New Roman"/>
        </w:rPr>
        <w:t>TP</w:t>
      </w:r>
      <w:proofErr w:type="spellEnd"/>
      <w:r w:rsidR="009E690D" w:rsidRPr="00E0763E">
        <w:rPr>
          <w:rFonts w:eastAsia="Times New Roman" w:cs="Times New Roman"/>
        </w:rPr>
        <w:t>.</w:t>
      </w:r>
      <w:r w:rsidR="00EF1C8B" w:rsidRPr="00E0763E">
        <w:rPr>
          <w:rFonts w:eastAsia="Times New Roman" w:cs="Times New Roman"/>
        </w:rPr>
        <w:t xml:space="preserve"> </w:t>
      </w:r>
      <w:r w:rsidR="00F01C20" w:rsidRPr="00E0763E">
        <w:rPr>
          <w:rStyle w:val="Znakapoznpodarou"/>
          <w:rFonts w:eastAsia="Times New Roman" w:cs="Times New Roman"/>
        </w:rPr>
        <w:footnoteReference w:id="83"/>
      </w:r>
    </w:p>
    <w:p w:rsidR="00CE39CC" w:rsidRPr="00E0763E" w:rsidRDefault="00B316E6" w:rsidP="00493247">
      <w:pPr>
        <w:spacing w:after="0" w:line="360" w:lineRule="auto"/>
        <w:ind w:firstLine="360"/>
        <w:rPr>
          <w:rFonts w:cs="Times New Roman"/>
          <w:szCs w:val="24"/>
        </w:rPr>
      </w:pPr>
      <w:r w:rsidRPr="00E0763E">
        <w:rPr>
          <w:rFonts w:eastAsia="Times New Roman" w:cs="Times New Roman"/>
          <w:szCs w:val="24"/>
        </w:rPr>
        <w:t>První procesní možnost je upravena v</w:t>
      </w:r>
      <w:r w:rsidR="00B45E2A" w:rsidRPr="00E0763E">
        <w:rPr>
          <w:rFonts w:eastAsia="Times New Roman" w:cs="Times New Roman"/>
          <w:szCs w:val="24"/>
        </w:rPr>
        <w:t xml:space="preserve"> trestním pořádku</w:t>
      </w:r>
      <w:r w:rsidRPr="00E0763E">
        <w:rPr>
          <w:rFonts w:eastAsia="Times New Roman" w:cs="Times New Roman"/>
          <w:szCs w:val="24"/>
        </w:rPr>
        <w:t xml:space="preserve">, a to </w:t>
      </w:r>
      <w:r w:rsidR="00B45E2A" w:rsidRPr="00E0763E">
        <w:rPr>
          <w:rFonts w:eastAsia="Times New Roman" w:cs="Times New Roman"/>
          <w:szCs w:val="24"/>
        </w:rPr>
        <w:t>v § 205, kdy je zde možnost dočasného odložení s</w:t>
      </w:r>
      <w:r w:rsidR="00B45E2A" w:rsidRPr="00E0763E">
        <w:rPr>
          <w:rFonts w:cs="Times New Roman"/>
        </w:rPr>
        <w:t>dělení obvinění a to pokud by vznesení obvinění podstatně ztížilo objasnění některých trestných činů</w:t>
      </w:r>
      <w:r w:rsidR="00C63099" w:rsidRPr="00E0763E">
        <w:rPr>
          <w:rFonts w:cs="Times New Roman"/>
        </w:rPr>
        <w:t>,</w:t>
      </w:r>
      <w:r w:rsidR="00B45E2A" w:rsidRPr="00E0763E">
        <w:rPr>
          <w:rStyle w:val="Znakapoznpodarou"/>
          <w:rFonts w:cs="Times New Roman"/>
        </w:rPr>
        <w:footnoteReference w:id="84"/>
      </w:r>
      <w:r w:rsidR="00B45E2A" w:rsidRPr="00E0763E">
        <w:rPr>
          <w:rFonts w:cs="Times New Roman"/>
        </w:rPr>
        <w:t xml:space="preserve"> v tom případě může policista s předchozím souhlasem prokurátora na nezbytnou dobu dočasně odložit vznesení obvinění pro takový trestný čin, nebo pro jiný trestný čin osobě, která se významnou </w:t>
      </w:r>
      <w:r w:rsidR="00815713" w:rsidRPr="00E0763E">
        <w:rPr>
          <w:rFonts w:cs="Times New Roman"/>
        </w:rPr>
        <w:t>měrou podílí na objasnění některého z</w:t>
      </w:r>
      <w:r w:rsidR="00C63099" w:rsidRPr="00E0763E">
        <w:rPr>
          <w:rFonts w:cs="Times New Roman"/>
        </w:rPr>
        <w:t> </w:t>
      </w:r>
      <w:r w:rsidR="00815713" w:rsidRPr="00E0763E">
        <w:rPr>
          <w:rFonts w:cs="Times New Roman"/>
        </w:rPr>
        <w:t>těchto trestných činů nebo na zjištění pachatele.</w:t>
      </w:r>
    </w:p>
    <w:p w:rsidR="00815713" w:rsidRPr="00E0763E" w:rsidRDefault="00815713" w:rsidP="00493247">
      <w:pPr>
        <w:spacing w:after="0" w:line="360" w:lineRule="auto"/>
        <w:ind w:firstLine="360"/>
        <w:rPr>
          <w:rFonts w:cs="Times New Roman"/>
          <w:szCs w:val="24"/>
        </w:rPr>
      </w:pPr>
      <w:r w:rsidRPr="00E0763E">
        <w:rPr>
          <w:rFonts w:cs="Times New Roman"/>
          <w:szCs w:val="24"/>
        </w:rPr>
        <w:t xml:space="preserve">Mám-li zhodnotit obě právní úpravy, jsme přesvědčena, že každá má své nedostatky, ale přece jen </w:t>
      </w:r>
      <w:r w:rsidR="00C63099" w:rsidRPr="00E0763E">
        <w:rPr>
          <w:rFonts w:cs="Times New Roman"/>
          <w:szCs w:val="24"/>
        </w:rPr>
        <w:t>považuji</w:t>
      </w:r>
      <w:r w:rsidRPr="00E0763E">
        <w:rPr>
          <w:rFonts w:cs="Times New Roman"/>
          <w:szCs w:val="24"/>
        </w:rPr>
        <w:t xml:space="preserve"> slovensk</w:t>
      </w:r>
      <w:r w:rsidR="00C63099" w:rsidRPr="00E0763E">
        <w:rPr>
          <w:rFonts w:cs="Times New Roman"/>
          <w:szCs w:val="24"/>
        </w:rPr>
        <w:t>ou</w:t>
      </w:r>
      <w:r w:rsidRPr="00E0763E">
        <w:rPr>
          <w:rFonts w:cs="Times New Roman"/>
          <w:szCs w:val="24"/>
        </w:rPr>
        <w:t xml:space="preserve"> úprav</w:t>
      </w:r>
      <w:r w:rsidR="00C63099" w:rsidRPr="00E0763E">
        <w:rPr>
          <w:rFonts w:cs="Times New Roman"/>
          <w:szCs w:val="24"/>
        </w:rPr>
        <w:t>u za</w:t>
      </w:r>
      <w:r w:rsidRPr="00E0763E">
        <w:rPr>
          <w:rFonts w:cs="Times New Roman"/>
          <w:szCs w:val="24"/>
        </w:rPr>
        <w:t xml:space="preserve"> o něco povedenější. Jedná se především o její větší flexibilitu.</w:t>
      </w:r>
    </w:p>
    <w:p w:rsidR="007F3EEE" w:rsidRPr="00E0763E" w:rsidRDefault="007F3EEE" w:rsidP="00493247">
      <w:pPr>
        <w:pStyle w:val="Odstavecseseznamem"/>
        <w:spacing w:after="0" w:line="360" w:lineRule="auto"/>
        <w:rPr>
          <w:rFonts w:cs="Times New Roman"/>
          <w:color w:val="000000"/>
          <w:sz w:val="18"/>
          <w:szCs w:val="18"/>
        </w:rPr>
      </w:pPr>
    </w:p>
    <w:p w:rsidR="00ED1D61" w:rsidRPr="00E0763E" w:rsidRDefault="00260E2A" w:rsidP="00ED1D61">
      <w:pPr>
        <w:pStyle w:val="Nadpis1"/>
        <w:numPr>
          <w:ilvl w:val="0"/>
          <w:numId w:val="17"/>
        </w:numPr>
        <w:spacing w:after="0" w:afterAutospacing="0" w:line="360" w:lineRule="auto"/>
        <w:rPr>
          <w:sz w:val="24"/>
        </w:rPr>
      </w:pPr>
      <w:bookmarkStart w:id="299" w:name="highlightHit_0"/>
      <w:bookmarkStart w:id="300" w:name="highlightHit_2"/>
      <w:bookmarkStart w:id="301" w:name="_Toc386387929"/>
      <w:bookmarkEnd w:id="299"/>
      <w:bookmarkEnd w:id="300"/>
      <w:r w:rsidRPr="00E0763E">
        <w:t xml:space="preserve">Zhodnocení institutu a úvahy de lege </w:t>
      </w:r>
      <w:proofErr w:type="spellStart"/>
      <w:r w:rsidRPr="00E0763E">
        <w:t>ferenda</w:t>
      </w:r>
      <w:bookmarkEnd w:id="301"/>
      <w:proofErr w:type="spellEnd"/>
    </w:p>
    <w:p w:rsidR="00ED1D61" w:rsidRPr="00E0763E" w:rsidRDefault="00ED1D61" w:rsidP="00ED1D61">
      <w:pPr>
        <w:spacing w:line="360" w:lineRule="auto"/>
      </w:pPr>
      <w:r w:rsidRPr="00E0763E">
        <w:t xml:space="preserve">Zavedení institutu spolupracujícího obviněného jako prostředku, který má pomoci v boji s organizovaným zločinem, terorismem, či korupcí byl jistě dobré rozhodnutí. Jsem ale toho názoru, že jeden institut sám nevyřeší všechny problémy systému. Koncepce boje proti negativním jevům ve společnosti, k nimž jistě organizovaný zločin či korupce patří, vyžadují celou řadu prostředků a to nejen z oblasti trestního práva. Tedy je především nutné vytvořit ucelený systém napříč celým právním řádem, za pomoci kterého bude možné proti negativním jevům bojovat. Jedná se například o úpravu zadávání veřejných zakázek, problematiku, která je v současné době považována za nejvíce zasaženou korupcí, financování politických stran, oblast veřejné správy, a to jak na úrovni ústředních správních úřadů, tak na úrovni územních samosprávných celku atd. Na prvním místě by měla být prevence, snaha vytvořit v naší zemi takové podmínky, které nebudou vytvářet živnou půdu pro korupční jednání, či když k němu dojde, tak jej potrestají způsobem, který bude výstrahou pro ostatní. </w:t>
      </w:r>
    </w:p>
    <w:p w:rsidR="00ED1D61" w:rsidRPr="00E0763E" w:rsidRDefault="00ED1D61" w:rsidP="00ED1D61">
      <w:pPr>
        <w:spacing w:line="360" w:lineRule="auto"/>
      </w:pPr>
      <w:r w:rsidRPr="00E0763E">
        <w:t xml:space="preserve">Jsem si vědoma, že korupce je jev, který je stejně starý jako civilizace sama a asi nikdy se nepodaří ji z naší společnosti zcela odstranit. Další problém spatřuji v tom, že členové moci zákonodárné a výkonné, která se zabývá vytvářením protikorupčních opatření a strategií pro </w:t>
      </w:r>
      <w:r w:rsidRPr="00E0763E">
        <w:lastRenderedPageBreak/>
        <w:t xml:space="preserve">boj s organizovaným zločinem, se sami často dopouští jednání za hranicí zákona a působí jako výsměch občanům. Na jednu stranu nás informují, jaká opatření pro potlačení korupce či pro boj s organizovaným zločinem vytváří a záhy se objeví informace o jejich vlastních nelegálních činnostech. Nálada ve společnosti a víra ve zlepšení je zcela oprávněné nízká. Můžeme mít stovky sebelepších zákonů, ale pokud nebude dohlíženo na jejich dodržování, či stát nebude mít zájem na striktním potrestání viníků, nic se na současné situaci nezmění a do budoucna lze očekávat i zhoršení situace ve společnosti. Pokud budu hodnotit současnou úpravu institutu spolupracujícího obviněného, domnívám se, že její podoba je vhodnější a účinnější, než byla původní, kdy nabyla účinnosti. Novelizací se nepodařilo odstranit některé její nedostatky, kterým jsme se věnovala v kapitole 4. 2., jedná se především o porušení zásad a principů trestního řízení, k tomu by bylo nezbytné novelizovat samotné zásady, na nichž je dnešní trestní řízení vybudováno. Některé nedostatky odstranit nelze, jedná se např. o absenci trestu pro spolupracujícího obviněného, což je logicky dáno tím, že stát musí nabídnout obviněnému takové benefity, jež jej budou motivovat ke spolupráci při odhalování trestné činnosti. Je otázkou, zda novelizace, která v § 178a odst. 2 umožnila upuštění od potrestání, je skutečně posunem k větší motivaci obviněného začít spolupracovat a vypovídat, a tedy přispět k odhalení trestné činnosti páchané organizovanou skupinou. </w:t>
      </w:r>
    </w:p>
    <w:p w:rsidR="00ED1D61" w:rsidRPr="00E0763E" w:rsidRDefault="00ED1D61" w:rsidP="00ED1D61">
      <w:pPr>
        <w:spacing w:line="360" w:lineRule="auto"/>
      </w:pPr>
      <w:r w:rsidRPr="00E0763E">
        <w:t xml:space="preserve">Jsme přesvědčena, že členové organizované skupiny budou raději mlčet, než aby se vystavili riziku odplaty organizované skupiny, jejímiž byli členy, a jejíž pravidla mlčenlivosti ctili. Kladně lze hodnotit nové </w:t>
      </w:r>
      <w:proofErr w:type="spellStart"/>
      <w:r w:rsidRPr="00E0763E">
        <w:t>ust</w:t>
      </w:r>
      <w:proofErr w:type="spellEnd"/>
      <w:r w:rsidRPr="00E0763E">
        <w:t xml:space="preserve">. v § 46 odst. 2, které ukládá soudu povinnost upustit od potrestání pachatele označeného za spolupracujícího obviněného, kdy v kombinaci s rozšířením uplatnění institutu spolupracujícího obviněného na všechny zločiny je možné očekávat širší uplatnění v praxi. </w:t>
      </w:r>
    </w:p>
    <w:p w:rsidR="00ED1D61" w:rsidRPr="00E0763E" w:rsidRDefault="00ED1D61" w:rsidP="00ED1D61">
      <w:pPr>
        <w:spacing w:line="360" w:lineRule="auto"/>
      </w:pPr>
      <w:r w:rsidRPr="00E0763E">
        <w:t xml:space="preserve">Naopak se domnívám, že by bylo vhodné do budoucna změnit nepřezkoumatelnost rozhodnutí státního zástupce o označení obviněného za spolupracujícího obviněného, proti kterému není v současné době možné podat žádný opravný prostředek, a závisí zcela na úvaze státního zástupce. O něco lepší úprava institutu spolupracujícího obviněného se nachází dle mého mínění ve slovenském právním řádu, ve kterém existují dva procesní postupy. U osoby, proti které ještě nebylo vzneseno obvinění ze spáchání trestného činu, přichází v úvahu dočasné odložení sdělení obvinění a druhá procesní možnost je u spolupracujícího obviněného, u nějž přichází v úvahu zastavení trestního stíhání, dále podmíněné zastavení trestního stíhání spolupracujícího obviněného a přerušení trestního stíhání. Myslím si, že by tento postup mohl být zaveden i do naší právní úpravy. </w:t>
      </w:r>
    </w:p>
    <w:p w:rsidR="00DF5BEF" w:rsidRPr="00E0763E" w:rsidRDefault="00ED1D61" w:rsidP="00ED1D61">
      <w:pPr>
        <w:spacing w:line="360" w:lineRule="auto"/>
      </w:pPr>
      <w:r w:rsidRPr="00E0763E">
        <w:lastRenderedPageBreak/>
        <w:t>Dle mého názoru institut spolupracujícího obviněného je, i přes všechny jeho v této práci uvedené nedostatky, prostředkem, který má smysl a najde v dnešní době své upotřebení.</w:t>
      </w:r>
      <w:r w:rsidR="00DF5BEF" w:rsidRPr="00E0763E">
        <w:br w:type="page"/>
      </w:r>
    </w:p>
    <w:p w:rsidR="00AF7094" w:rsidRPr="00E0763E" w:rsidRDefault="00AF7094" w:rsidP="00ED1D61">
      <w:pPr>
        <w:pStyle w:val="ParaAttribute3"/>
        <w:wordWrap/>
        <w:spacing w:line="360" w:lineRule="auto"/>
      </w:pPr>
    </w:p>
    <w:p w:rsidR="0094441D" w:rsidRPr="00E0763E" w:rsidRDefault="00364FB4" w:rsidP="00DF5BEF">
      <w:pPr>
        <w:pStyle w:val="Nadpis1"/>
        <w:spacing w:after="0" w:afterAutospacing="0" w:line="360" w:lineRule="auto"/>
      </w:pPr>
      <w:bookmarkStart w:id="302" w:name="_Toc386387930"/>
      <w:r w:rsidRPr="00E0763E">
        <w:t>Závěr</w:t>
      </w:r>
      <w:bookmarkEnd w:id="302"/>
    </w:p>
    <w:p w:rsidR="00071F78" w:rsidRPr="00E0763E" w:rsidRDefault="00071F78" w:rsidP="00493247">
      <w:pPr>
        <w:spacing w:line="360" w:lineRule="auto"/>
        <w:ind w:firstLine="708"/>
        <w:rPr>
          <w:rFonts w:cs="Times New Roman"/>
        </w:rPr>
      </w:pPr>
      <w:r w:rsidRPr="00E0763E">
        <w:rPr>
          <w:rFonts w:cs="Times New Roman"/>
        </w:rPr>
        <w:t>Nejen naše společnost, ale celý svět je vystaven neustálým hrozbám útočící</w:t>
      </w:r>
      <w:r w:rsidR="00515516" w:rsidRPr="00E0763E">
        <w:rPr>
          <w:rFonts w:cs="Times New Roman"/>
        </w:rPr>
        <w:t>m</w:t>
      </w:r>
      <w:r w:rsidRPr="00E0763E">
        <w:rPr>
          <w:rFonts w:cs="Times New Roman"/>
        </w:rPr>
        <w:t xml:space="preserve"> na jeho demokratické zřízení, na jeho vnitřní bezpečnost na jeho ekonomiku. </w:t>
      </w:r>
      <w:r w:rsidR="00515516" w:rsidRPr="00E0763E">
        <w:rPr>
          <w:rFonts w:cs="Times New Roman"/>
        </w:rPr>
        <w:t xml:space="preserve">Může se </w:t>
      </w:r>
      <w:r w:rsidRPr="00E0763E">
        <w:rPr>
          <w:rFonts w:cs="Times New Roman"/>
        </w:rPr>
        <w:t>se jedn</w:t>
      </w:r>
      <w:r w:rsidR="00515516" w:rsidRPr="00E0763E">
        <w:rPr>
          <w:rFonts w:cs="Times New Roman"/>
        </w:rPr>
        <w:t>at</w:t>
      </w:r>
      <w:r w:rsidRPr="00E0763E">
        <w:rPr>
          <w:rFonts w:cs="Times New Roman"/>
        </w:rPr>
        <w:t xml:space="preserve"> o</w:t>
      </w:r>
      <w:r w:rsidR="00DF5BEF" w:rsidRPr="00E0763E">
        <w:rPr>
          <w:rFonts w:cs="Times New Roman"/>
        </w:rPr>
        <w:t> </w:t>
      </w:r>
      <w:r w:rsidRPr="00E0763E">
        <w:rPr>
          <w:rFonts w:cs="Times New Roman"/>
        </w:rPr>
        <w:t>terorismus, organizovaný zločin či korupci. Všechny tyto jevy jsou natolik závažné, že se každý stát snaží proti nim účinně bojovat. Najít účinné prostředky, které by byly v souladu s </w:t>
      </w:r>
      <w:proofErr w:type="gramStart"/>
      <w:r w:rsidRPr="00E0763E">
        <w:rPr>
          <w:rFonts w:cs="Times New Roman"/>
        </w:rPr>
        <w:t>demokratickým</w:t>
      </w:r>
      <w:proofErr w:type="gramEnd"/>
      <w:r w:rsidRPr="00E0763E">
        <w:rPr>
          <w:rFonts w:cs="Times New Roman"/>
        </w:rPr>
        <w:t xml:space="preserve"> principy státu</w:t>
      </w:r>
      <w:r w:rsidR="00515516" w:rsidRPr="00E0763E">
        <w:rPr>
          <w:rFonts w:cs="Times New Roman"/>
        </w:rPr>
        <w:t>,</w:t>
      </w:r>
      <w:r w:rsidRPr="00E0763E">
        <w:rPr>
          <w:rFonts w:cs="Times New Roman"/>
        </w:rPr>
        <w:t xml:space="preserve"> je nesmírně těžké. Jsem přesvědčena, že jedním z těchto prostředků je i institut korunního svědka. Pro mnohé se jedná o velice kontroverzní institut, kritizují určité „kupčení se spravedlností“ někteří mu vyčítají rozpor s ústavními principy, či nerovné</w:t>
      </w:r>
      <w:r w:rsidR="00515516" w:rsidRPr="00E0763E">
        <w:rPr>
          <w:rFonts w:cs="Times New Roman"/>
        </w:rPr>
        <w:t xml:space="preserve"> vzájemné</w:t>
      </w:r>
      <w:r w:rsidRPr="00E0763E">
        <w:rPr>
          <w:rFonts w:cs="Times New Roman"/>
        </w:rPr>
        <w:t xml:space="preserve"> postavení obviněný</w:t>
      </w:r>
      <w:r w:rsidR="00515516" w:rsidRPr="00E0763E">
        <w:rPr>
          <w:rFonts w:cs="Times New Roman"/>
        </w:rPr>
        <w:t>ch,</w:t>
      </w:r>
      <w:r w:rsidRPr="00E0763E">
        <w:rPr>
          <w:rFonts w:cs="Times New Roman"/>
        </w:rPr>
        <w:t xml:space="preserve"> ale je nutné si uvědomit, že zákonodárce a potažmo orgán</w:t>
      </w:r>
      <w:r w:rsidR="00515516" w:rsidRPr="00E0763E">
        <w:rPr>
          <w:rFonts w:cs="Times New Roman"/>
        </w:rPr>
        <w:t>y</w:t>
      </w:r>
      <w:r w:rsidRPr="00E0763E">
        <w:rPr>
          <w:rFonts w:cs="Times New Roman"/>
        </w:rPr>
        <w:t xml:space="preserve"> činné v trestním řízení stojí při objasňování např. kriminální činnosti, které se dopustila dobře fungující organizovaná skupina, či při objasňování korupce před vskutku nelehkým úkolem, proto se domnívám, že je potřeba jim poskytnout veškeré </w:t>
      </w:r>
      <w:r w:rsidR="00515516" w:rsidRPr="00E0763E">
        <w:rPr>
          <w:rFonts w:cs="Times New Roman"/>
        </w:rPr>
        <w:t>prostředky</w:t>
      </w:r>
      <w:r w:rsidRPr="00E0763E">
        <w:rPr>
          <w:rFonts w:cs="Times New Roman"/>
        </w:rPr>
        <w:t xml:space="preserve">, </w:t>
      </w:r>
      <w:r w:rsidR="00515516" w:rsidRPr="00E0763E">
        <w:rPr>
          <w:rFonts w:cs="Times New Roman"/>
        </w:rPr>
        <w:t xml:space="preserve">které </w:t>
      </w:r>
      <w:r w:rsidRPr="00E0763E">
        <w:rPr>
          <w:rFonts w:cs="Times New Roman"/>
        </w:rPr>
        <w:t>jejich práci podpoř</w:t>
      </w:r>
      <w:r w:rsidR="00515516" w:rsidRPr="00E0763E">
        <w:rPr>
          <w:rFonts w:cs="Times New Roman"/>
        </w:rPr>
        <w:t>í</w:t>
      </w:r>
      <w:r w:rsidRPr="00E0763E">
        <w:rPr>
          <w:rFonts w:cs="Times New Roman"/>
        </w:rPr>
        <w:t xml:space="preserve"> a které </w:t>
      </w:r>
      <w:proofErr w:type="gramStart"/>
      <w:r w:rsidRPr="00E0763E">
        <w:rPr>
          <w:rFonts w:cs="Times New Roman"/>
        </w:rPr>
        <w:t>ji</w:t>
      </w:r>
      <w:proofErr w:type="gramEnd"/>
      <w:r w:rsidRPr="00E0763E">
        <w:rPr>
          <w:rFonts w:cs="Times New Roman"/>
        </w:rPr>
        <w:t xml:space="preserve"> pomohou v jejich úsilí .</w:t>
      </w:r>
    </w:p>
    <w:p w:rsidR="00071F78" w:rsidRPr="00E0763E" w:rsidRDefault="00071F78" w:rsidP="00493247">
      <w:pPr>
        <w:spacing w:line="360" w:lineRule="auto"/>
        <w:ind w:firstLine="708"/>
        <w:rPr>
          <w:rFonts w:cs="Times New Roman"/>
        </w:rPr>
      </w:pPr>
      <w:r w:rsidRPr="00E0763E">
        <w:rPr>
          <w:rFonts w:cs="Times New Roman"/>
        </w:rPr>
        <w:t>Ve své prací jsem se snažila podat komplexní pohled na institut spolupracujícího obviněného. Jedná se o téma, které se dá zkoumat ještě podrobněji a rozsáhleji, já jsem se zaměřila,</w:t>
      </w:r>
      <w:r w:rsidR="00515516" w:rsidRPr="00E0763E">
        <w:rPr>
          <w:rFonts w:cs="Times New Roman"/>
        </w:rPr>
        <w:t xml:space="preserve"> na</w:t>
      </w:r>
      <w:r w:rsidRPr="00E0763E">
        <w:rPr>
          <w:rFonts w:cs="Times New Roman"/>
        </w:rPr>
        <w:t xml:space="preserve"> z mého pohledu, nejdůležitější otázky s tímto institutem související. Velkou pozornost jsem věnovala především příčinám, které nutil</w:t>
      </w:r>
      <w:r w:rsidR="00515516" w:rsidRPr="00E0763E">
        <w:rPr>
          <w:rFonts w:cs="Times New Roman"/>
        </w:rPr>
        <w:t>y</w:t>
      </w:r>
      <w:r w:rsidRPr="00E0763E">
        <w:rPr>
          <w:rFonts w:cs="Times New Roman"/>
        </w:rPr>
        <w:t xml:space="preserve"> zákonodárce zavést do právního řádu tento institut, jedná se především o organizovaný zločin a korupci. Dále jsem věnovala velk</w:t>
      </w:r>
      <w:r w:rsidR="00515516" w:rsidRPr="00E0763E">
        <w:rPr>
          <w:rFonts w:cs="Times New Roman"/>
        </w:rPr>
        <w:t>ou</w:t>
      </w:r>
      <w:r w:rsidRPr="00E0763E">
        <w:rPr>
          <w:rFonts w:cs="Times New Roman"/>
        </w:rPr>
        <w:t xml:space="preserve"> </w:t>
      </w:r>
      <w:r w:rsidR="00515516" w:rsidRPr="00E0763E">
        <w:rPr>
          <w:rFonts w:cs="Times New Roman"/>
        </w:rPr>
        <w:t>pozornost</w:t>
      </w:r>
      <w:r w:rsidRPr="00E0763E">
        <w:rPr>
          <w:rFonts w:cs="Times New Roman"/>
        </w:rPr>
        <w:t xml:space="preserve"> výhodám, které</w:t>
      </w:r>
      <w:r w:rsidR="00C75FB9" w:rsidRPr="00E0763E">
        <w:rPr>
          <w:rFonts w:cs="Times New Roman"/>
        </w:rPr>
        <w:t xml:space="preserve"> </w:t>
      </w:r>
      <w:r w:rsidR="00515516" w:rsidRPr="00E0763E">
        <w:rPr>
          <w:rFonts w:cs="Times New Roman"/>
        </w:rPr>
        <w:t>s </w:t>
      </w:r>
      <w:r w:rsidRPr="00E0763E">
        <w:rPr>
          <w:rFonts w:cs="Times New Roman"/>
        </w:rPr>
        <w:t>sebou</w:t>
      </w:r>
      <w:r w:rsidR="00515516" w:rsidRPr="00E0763E">
        <w:rPr>
          <w:rFonts w:cs="Times New Roman"/>
        </w:rPr>
        <w:t xml:space="preserve"> institut</w:t>
      </w:r>
      <w:r w:rsidRPr="00E0763E">
        <w:rPr>
          <w:rFonts w:cs="Times New Roman"/>
        </w:rPr>
        <w:t xml:space="preserve"> spolupracující</w:t>
      </w:r>
      <w:r w:rsidR="00515516" w:rsidRPr="00E0763E">
        <w:rPr>
          <w:rFonts w:cs="Times New Roman"/>
        </w:rPr>
        <w:t>ho</w:t>
      </w:r>
      <w:r w:rsidRPr="00E0763E">
        <w:rPr>
          <w:rFonts w:cs="Times New Roman"/>
        </w:rPr>
        <w:t xml:space="preserve"> obviněn</w:t>
      </w:r>
      <w:r w:rsidR="00515516" w:rsidRPr="00E0763E">
        <w:rPr>
          <w:rFonts w:cs="Times New Roman"/>
        </w:rPr>
        <w:t>ého</w:t>
      </w:r>
      <w:r w:rsidRPr="00E0763E">
        <w:rPr>
          <w:rFonts w:cs="Times New Roman"/>
        </w:rPr>
        <w:t xml:space="preserve"> přináší a také</w:t>
      </w:r>
      <w:r w:rsidR="00C75FB9" w:rsidRPr="00E0763E">
        <w:rPr>
          <w:rFonts w:cs="Times New Roman"/>
        </w:rPr>
        <w:t xml:space="preserve"> </w:t>
      </w:r>
      <w:r w:rsidR="00515516" w:rsidRPr="00E0763E">
        <w:rPr>
          <w:rFonts w:cs="Times New Roman"/>
        </w:rPr>
        <w:t xml:space="preserve">jeho </w:t>
      </w:r>
      <w:r w:rsidRPr="00E0763E">
        <w:rPr>
          <w:rFonts w:cs="Times New Roman"/>
        </w:rPr>
        <w:t>nevýhodám a kritizovaným nedostatkům.</w:t>
      </w:r>
    </w:p>
    <w:p w:rsidR="000129DF" w:rsidRPr="00E0763E" w:rsidRDefault="006A0C67" w:rsidP="00493247">
      <w:pPr>
        <w:spacing w:after="0" w:line="360" w:lineRule="auto"/>
        <w:ind w:firstLine="708"/>
        <w:rPr>
          <w:rFonts w:cs="Times New Roman"/>
        </w:rPr>
      </w:pPr>
      <w:r w:rsidRPr="00E0763E">
        <w:rPr>
          <w:rFonts w:cs="Times New Roman"/>
        </w:rPr>
        <w:t xml:space="preserve">Pokud bych měla celkově zhodnotit právní úpravu zabývající se problematikou </w:t>
      </w:r>
      <w:r w:rsidR="008E11A1" w:rsidRPr="00E0763E">
        <w:rPr>
          <w:rFonts w:cs="Times New Roman"/>
        </w:rPr>
        <w:t>ins</w:t>
      </w:r>
      <w:r w:rsidR="00D20606" w:rsidRPr="00E0763E">
        <w:rPr>
          <w:rFonts w:cs="Times New Roman"/>
        </w:rPr>
        <w:t>t</w:t>
      </w:r>
      <w:r w:rsidR="008E11A1" w:rsidRPr="00E0763E">
        <w:rPr>
          <w:rFonts w:cs="Times New Roman"/>
        </w:rPr>
        <w:t xml:space="preserve">itutu </w:t>
      </w:r>
      <w:r w:rsidR="00D20606" w:rsidRPr="00E0763E">
        <w:rPr>
          <w:rFonts w:cs="Times New Roman"/>
        </w:rPr>
        <w:t>spolupracujícího</w:t>
      </w:r>
      <w:r w:rsidR="008E11A1" w:rsidRPr="00E0763E">
        <w:rPr>
          <w:rFonts w:cs="Times New Roman"/>
        </w:rPr>
        <w:t xml:space="preserve"> </w:t>
      </w:r>
      <w:r w:rsidR="00D20606" w:rsidRPr="00E0763E">
        <w:rPr>
          <w:rFonts w:cs="Times New Roman"/>
        </w:rPr>
        <w:t>obviněného</w:t>
      </w:r>
      <w:r w:rsidRPr="00E0763E">
        <w:rPr>
          <w:rFonts w:cs="Times New Roman"/>
        </w:rPr>
        <w:t xml:space="preserve">, považuji ji, </w:t>
      </w:r>
      <w:r w:rsidR="00D20606" w:rsidRPr="00E0763E">
        <w:rPr>
          <w:rFonts w:cs="Times New Roman"/>
        </w:rPr>
        <w:t xml:space="preserve">i přes všechny </w:t>
      </w:r>
      <w:r w:rsidRPr="00E0763E">
        <w:rPr>
          <w:rFonts w:cs="Times New Roman"/>
        </w:rPr>
        <w:t>výše zmíněné nedostatky, za </w:t>
      </w:r>
      <w:r w:rsidR="00831282" w:rsidRPr="00E0763E">
        <w:rPr>
          <w:rFonts w:cs="Times New Roman"/>
        </w:rPr>
        <w:t>nástroj,</w:t>
      </w:r>
      <w:r w:rsidR="00D20606" w:rsidRPr="00E0763E">
        <w:rPr>
          <w:rFonts w:cs="Times New Roman"/>
        </w:rPr>
        <w:t xml:space="preserve"> který by v právním řádu chybět neměl</w:t>
      </w:r>
      <w:r w:rsidR="00515516" w:rsidRPr="00E0763E">
        <w:rPr>
          <w:rFonts w:cs="Times New Roman"/>
        </w:rPr>
        <w:t>,</w:t>
      </w:r>
      <w:r w:rsidR="00D20606" w:rsidRPr="00E0763E">
        <w:rPr>
          <w:rFonts w:cs="Times New Roman"/>
        </w:rPr>
        <w:t xml:space="preserve"> a pokud se do budoucna odstraní některé problematické pasáže, bude jistě nástrojem</w:t>
      </w:r>
      <w:r w:rsidR="00831282" w:rsidRPr="00E0763E">
        <w:rPr>
          <w:rFonts w:cs="Times New Roman"/>
        </w:rPr>
        <w:t xml:space="preserve"> usnadňujícím</w:t>
      </w:r>
      <w:r w:rsidR="00D20606" w:rsidRPr="00E0763E">
        <w:rPr>
          <w:rFonts w:cs="Times New Roman"/>
        </w:rPr>
        <w:t xml:space="preserve"> boj proti organizovanému zločinu a jiným sociálně patologickým jevům, tak jak zákonodárce od jeho počátku </w:t>
      </w:r>
      <w:r w:rsidR="00831282" w:rsidRPr="00E0763E">
        <w:rPr>
          <w:rFonts w:cs="Times New Roman"/>
        </w:rPr>
        <w:t>zamýšlí</w:t>
      </w:r>
      <w:r w:rsidR="00DF5BEF" w:rsidRPr="00E0763E">
        <w:rPr>
          <w:rFonts w:cs="Times New Roman"/>
        </w:rPr>
        <w:t>.</w:t>
      </w:r>
    </w:p>
    <w:p w:rsidR="00DF5BEF" w:rsidRPr="00E0763E" w:rsidRDefault="00DF5BEF" w:rsidP="00493247">
      <w:pPr>
        <w:spacing w:after="0" w:line="360" w:lineRule="auto"/>
        <w:ind w:firstLine="708"/>
        <w:rPr>
          <w:rFonts w:cs="Times New Roman"/>
        </w:rPr>
      </w:pPr>
      <w:r w:rsidRPr="00E0763E">
        <w:rPr>
          <w:rFonts w:cs="Times New Roman"/>
        </w:rPr>
        <w:br w:type="page"/>
      </w:r>
    </w:p>
    <w:p w:rsidR="00F705E8" w:rsidRPr="00E0763E" w:rsidRDefault="003001DE" w:rsidP="00DF5BEF">
      <w:pPr>
        <w:pStyle w:val="Nadpis1"/>
        <w:spacing w:after="0" w:afterAutospacing="0" w:line="360" w:lineRule="auto"/>
      </w:pPr>
      <w:bookmarkStart w:id="303" w:name="_Toc386387931"/>
      <w:r w:rsidRPr="00E0763E">
        <w:lastRenderedPageBreak/>
        <w:t>S</w:t>
      </w:r>
      <w:r w:rsidR="00F705E8" w:rsidRPr="00E0763E">
        <w:t xml:space="preserve">eznam </w:t>
      </w:r>
      <w:r w:rsidR="00423F2A" w:rsidRPr="00E0763E">
        <w:t>použitých zdrojů</w:t>
      </w:r>
      <w:bookmarkEnd w:id="303"/>
    </w:p>
    <w:p w:rsidR="00423F2A" w:rsidRPr="00E0763E" w:rsidRDefault="00F47A19" w:rsidP="00493247">
      <w:pPr>
        <w:spacing w:after="0" w:line="360" w:lineRule="auto"/>
        <w:rPr>
          <w:rFonts w:cs="Times New Roman"/>
          <w:b/>
          <w:sz w:val="28"/>
          <w:szCs w:val="28"/>
        </w:rPr>
      </w:pPr>
      <w:r w:rsidRPr="00E0763E">
        <w:rPr>
          <w:rFonts w:cs="Times New Roman"/>
          <w:b/>
          <w:sz w:val="28"/>
          <w:szCs w:val="28"/>
        </w:rPr>
        <w:t>Knižní zdroje:</w:t>
      </w:r>
    </w:p>
    <w:p w:rsidR="00F47A19" w:rsidRPr="00E0763E" w:rsidRDefault="00F47A19" w:rsidP="00493247">
      <w:pPr>
        <w:spacing w:after="0" w:line="360" w:lineRule="auto"/>
        <w:rPr>
          <w:rFonts w:cs="Times New Roman"/>
          <w:szCs w:val="24"/>
        </w:rPr>
      </w:pPr>
    </w:p>
    <w:p w:rsidR="003916EA" w:rsidRPr="00E0763E" w:rsidRDefault="003916EA" w:rsidP="00493247">
      <w:pPr>
        <w:pStyle w:val="Odstavecseseznamem"/>
        <w:numPr>
          <w:ilvl w:val="0"/>
          <w:numId w:val="1"/>
        </w:numPr>
        <w:spacing w:after="0" w:line="360" w:lineRule="auto"/>
        <w:ind w:right="-142"/>
        <w:rPr>
          <w:rFonts w:cs="Times New Roman"/>
          <w:szCs w:val="24"/>
        </w:rPr>
      </w:pPr>
      <w:proofErr w:type="spellStart"/>
      <w:r w:rsidRPr="00E0763E">
        <w:rPr>
          <w:rFonts w:cs="Times New Roman"/>
          <w:szCs w:val="24"/>
        </w:rPr>
        <w:t>CEJP</w:t>
      </w:r>
      <w:proofErr w:type="spellEnd"/>
      <w:r w:rsidRPr="00E0763E">
        <w:rPr>
          <w:rFonts w:cs="Times New Roman"/>
          <w:szCs w:val="24"/>
        </w:rPr>
        <w:t xml:space="preserve">, Martin. </w:t>
      </w:r>
      <w:r w:rsidRPr="00E0763E">
        <w:rPr>
          <w:rFonts w:cs="Times New Roman"/>
          <w:i/>
          <w:szCs w:val="24"/>
        </w:rPr>
        <w:t>Vývoj organizovaného zločinu na území České republiky.</w:t>
      </w:r>
      <w:r w:rsidRPr="00E0763E">
        <w:rPr>
          <w:rFonts w:cs="Times New Roman"/>
          <w:szCs w:val="24"/>
        </w:rPr>
        <w:t xml:space="preserve"> 1. vydání. Praha:</w:t>
      </w:r>
      <w:r w:rsidRPr="00E0763E">
        <w:rPr>
          <w:rFonts w:eastAsia="Arial Unicode MS" w:cs="Times New Roman"/>
          <w:szCs w:val="24"/>
        </w:rPr>
        <w:t xml:space="preserve"> Institut pro kriminologii a sociální prevenci,</w:t>
      </w:r>
      <w:r w:rsidRPr="00E0763E">
        <w:rPr>
          <w:rFonts w:cs="Times New Roman"/>
          <w:szCs w:val="24"/>
        </w:rPr>
        <w:t xml:space="preserve"> 2010.</w:t>
      </w:r>
    </w:p>
    <w:p w:rsidR="003D6145" w:rsidRPr="00E0763E" w:rsidRDefault="003D6145" w:rsidP="00493247">
      <w:pPr>
        <w:pStyle w:val="Odstavecseseznamem"/>
        <w:numPr>
          <w:ilvl w:val="0"/>
          <w:numId w:val="1"/>
        </w:numPr>
        <w:spacing w:after="0" w:line="360" w:lineRule="auto"/>
        <w:rPr>
          <w:rFonts w:cs="Times New Roman"/>
        </w:rPr>
      </w:pPr>
      <w:proofErr w:type="spellStart"/>
      <w:r w:rsidRPr="00E0763E">
        <w:rPr>
          <w:rFonts w:cs="Times New Roman"/>
        </w:rPr>
        <w:t>CEJP</w:t>
      </w:r>
      <w:proofErr w:type="spellEnd"/>
      <w:r w:rsidRPr="00E0763E">
        <w:rPr>
          <w:rFonts w:cs="Times New Roman"/>
        </w:rPr>
        <w:t xml:space="preserve">, Martin. </w:t>
      </w:r>
      <w:r w:rsidRPr="00E0763E">
        <w:rPr>
          <w:rFonts w:cs="Times New Roman"/>
          <w:i/>
        </w:rPr>
        <w:t>Organizovaný zločin v České republice III.</w:t>
      </w:r>
      <w:r w:rsidRPr="00E0763E">
        <w:rPr>
          <w:rFonts w:cs="Times New Roman"/>
        </w:rPr>
        <w:t xml:space="preserve"> 1. vyd. Praha: Institut pro kriminologii a sociální prevenci, 2004.</w:t>
      </w:r>
    </w:p>
    <w:p w:rsidR="003916EA" w:rsidRPr="00E0763E" w:rsidRDefault="003916EA" w:rsidP="00493247">
      <w:pPr>
        <w:pStyle w:val="Bezmezer"/>
        <w:numPr>
          <w:ilvl w:val="0"/>
          <w:numId w:val="1"/>
        </w:numPr>
        <w:spacing w:line="360" w:lineRule="auto"/>
        <w:jc w:val="both"/>
        <w:rPr>
          <w:rFonts w:ascii="Times New Roman" w:hAnsi="Times New Roman"/>
          <w:sz w:val="24"/>
          <w:szCs w:val="24"/>
        </w:rPr>
      </w:pPr>
      <w:r w:rsidRPr="00E0763E">
        <w:rPr>
          <w:rFonts w:ascii="Times New Roman" w:hAnsi="Times New Roman"/>
          <w:sz w:val="24"/>
          <w:szCs w:val="24"/>
        </w:rPr>
        <w:t xml:space="preserve">JELÍNEK, Jiří a kol. </w:t>
      </w:r>
      <w:r w:rsidRPr="00E0763E">
        <w:rPr>
          <w:rFonts w:ascii="Times New Roman" w:hAnsi="Times New Roman"/>
          <w:i/>
          <w:sz w:val="24"/>
          <w:szCs w:val="24"/>
        </w:rPr>
        <w:t xml:space="preserve">Trestní právo procesní. </w:t>
      </w:r>
      <w:r w:rsidR="00BB43C5" w:rsidRPr="00E0763E">
        <w:rPr>
          <w:rFonts w:ascii="Times New Roman" w:hAnsi="Times New Roman"/>
          <w:sz w:val="24"/>
          <w:szCs w:val="24"/>
        </w:rPr>
        <w:t>3</w:t>
      </w:r>
      <w:r w:rsidRPr="00E0763E">
        <w:rPr>
          <w:rFonts w:ascii="Times New Roman" w:hAnsi="Times New Roman"/>
          <w:sz w:val="24"/>
          <w:szCs w:val="24"/>
        </w:rPr>
        <w:t>. Aktualizované vydání</w:t>
      </w:r>
      <w:r w:rsidR="000A67C3" w:rsidRPr="00E0763E">
        <w:rPr>
          <w:rFonts w:ascii="Times New Roman" w:hAnsi="Times New Roman"/>
          <w:sz w:val="24"/>
          <w:szCs w:val="24"/>
        </w:rPr>
        <w:t xml:space="preserve"> </w:t>
      </w:r>
      <w:r w:rsidRPr="00E0763E">
        <w:rPr>
          <w:rFonts w:ascii="Times New Roman" w:hAnsi="Times New Roman"/>
          <w:sz w:val="24"/>
          <w:szCs w:val="24"/>
        </w:rPr>
        <w:t xml:space="preserve">podle novelizované právní úpravy účinné od 1. </w:t>
      </w:r>
      <w:r w:rsidR="00BB43C5" w:rsidRPr="00E0763E">
        <w:rPr>
          <w:rFonts w:ascii="Times New Roman" w:hAnsi="Times New Roman"/>
          <w:sz w:val="24"/>
          <w:szCs w:val="24"/>
        </w:rPr>
        <w:t>4</w:t>
      </w:r>
      <w:r w:rsidRPr="00E0763E">
        <w:rPr>
          <w:rFonts w:ascii="Times New Roman" w:hAnsi="Times New Roman"/>
          <w:sz w:val="24"/>
          <w:szCs w:val="24"/>
        </w:rPr>
        <w:t>. 201</w:t>
      </w:r>
      <w:r w:rsidR="00BB43C5" w:rsidRPr="00E0763E">
        <w:rPr>
          <w:rFonts w:ascii="Times New Roman" w:hAnsi="Times New Roman"/>
          <w:sz w:val="24"/>
          <w:szCs w:val="24"/>
        </w:rPr>
        <w:t>3</w:t>
      </w:r>
      <w:r w:rsidRPr="00E0763E">
        <w:rPr>
          <w:rFonts w:ascii="Times New Roman" w:hAnsi="Times New Roman"/>
          <w:i/>
          <w:sz w:val="24"/>
          <w:szCs w:val="24"/>
        </w:rPr>
        <w:t>.</w:t>
      </w:r>
      <w:r w:rsidRPr="00E0763E">
        <w:rPr>
          <w:rFonts w:ascii="Times New Roman" w:hAnsi="Times New Roman"/>
          <w:sz w:val="24"/>
          <w:szCs w:val="24"/>
        </w:rPr>
        <w:t xml:space="preserve"> Praha: </w:t>
      </w:r>
      <w:proofErr w:type="spellStart"/>
      <w:r w:rsidRPr="00E0763E">
        <w:rPr>
          <w:rFonts w:ascii="Times New Roman" w:hAnsi="Times New Roman"/>
          <w:sz w:val="24"/>
          <w:szCs w:val="24"/>
        </w:rPr>
        <w:t>Leges</w:t>
      </w:r>
      <w:proofErr w:type="spellEnd"/>
      <w:r w:rsidRPr="00E0763E">
        <w:rPr>
          <w:rFonts w:ascii="Times New Roman" w:hAnsi="Times New Roman"/>
          <w:sz w:val="24"/>
          <w:szCs w:val="24"/>
        </w:rPr>
        <w:t>, 201</w:t>
      </w:r>
      <w:r w:rsidR="00BB43C5" w:rsidRPr="00E0763E">
        <w:rPr>
          <w:rFonts w:ascii="Times New Roman" w:hAnsi="Times New Roman"/>
          <w:sz w:val="24"/>
          <w:szCs w:val="24"/>
        </w:rPr>
        <w:t>3</w:t>
      </w:r>
      <w:r w:rsidRPr="00E0763E">
        <w:rPr>
          <w:rFonts w:ascii="Times New Roman" w:hAnsi="Times New Roman"/>
          <w:sz w:val="24"/>
          <w:szCs w:val="24"/>
        </w:rPr>
        <w:t>. 8</w:t>
      </w:r>
      <w:r w:rsidR="00BB43C5" w:rsidRPr="00E0763E">
        <w:rPr>
          <w:rFonts w:ascii="Times New Roman" w:hAnsi="Times New Roman"/>
          <w:sz w:val="24"/>
          <w:szCs w:val="24"/>
        </w:rPr>
        <w:t>64</w:t>
      </w:r>
      <w:r w:rsidRPr="00E0763E">
        <w:rPr>
          <w:rFonts w:ascii="Times New Roman" w:hAnsi="Times New Roman"/>
          <w:sz w:val="24"/>
          <w:szCs w:val="24"/>
        </w:rPr>
        <w:t xml:space="preserve"> s.</w:t>
      </w:r>
    </w:p>
    <w:p w:rsidR="003916EA" w:rsidRPr="00E0763E" w:rsidRDefault="00AD073C" w:rsidP="00493247">
      <w:pPr>
        <w:pStyle w:val="Textpoznpodarou"/>
        <w:numPr>
          <w:ilvl w:val="0"/>
          <w:numId w:val="1"/>
        </w:numPr>
        <w:spacing w:line="360" w:lineRule="auto"/>
        <w:rPr>
          <w:rFonts w:cs="Times New Roman"/>
          <w:sz w:val="24"/>
          <w:szCs w:val="24"/>
        </w:rPr>
      </w:pPr>
      <w:r w:rsidRPr="00E0763E">
        <w:rPr>
          <w:rFonts w:cs="Times New Roman"/>
          <w:sz w:val="24"/>
          <w:szCs w:val="24"/>
        </w:rPr>
        <w:t>JELÍNEK, Jiří</w:t>
      </w:r>
      <w:r w:rsidR="003916EA" w:rsidRPr="00E0763E">
        <w:rPr>
          <w:rFonts w:cs="Times New Roman"/>
          <w:sz w:val="24"/>
          <w:szCs w:val="24"/>
        </w:rPr>
        <w:t xml:space="preserve"> a kol. </w:t>
      </w:r>
      <w:r w:rsidR="003916EA" w:rsidRPr="00E0763E">
        <w:rPr>
          <w:rFonts w:cs="Times New Roman"/>
          <w:i/>
          <w:sz w:val="24"/>
          <w:szCs w:val="24"/>
        </w:rPr>
        <w:t>Trestní právo hmotné</w:t>
      </w:r>
      <w:r w:rsidR="003916EA" w:rsidRPr="00E0763E">
        <w:rPr>
          <w:rFonts w:cs="Times New Roman"/>
          <w:sz w:val="24"/>
          <w:szCs w:val="24"/>
        </w:rPr>
        <w:t xml:space="preserve">. </w:t>
      </w:r>
      <w:r w:rsidR="00EF0C4C" w:rsidRPr="00E0763E">
        <w:rPr>
          <w:rFonts w:cs="Times New Roman"/>
          <w:sz w:val="24"/>
          <w:szCs w:val="24"/>
        </w:rPr>
        <w:t>3</w:t>
      </w:r>
      <w:r w:rsidR="003916EA" w:rsidRPr="00E0763E">
        <w:rPr>
          <w:rFonts w:cs="Times New Roman"/>
          <w:sz w:val="24"/>
          <w:szCs w:val="24"/>
        </w:rPr>
        <w:t xml:space="preserve">. vydání. Praha: </w:t>
      </w:r>
      <w:proofErr w:type="spellStart"/>
      <w:r w:rsidR="003916EA" w:rsidRPr="00E0763E">
        <w:rPr>
          <w:rFonts w:cs="Times New Roman"/>
          <w:sz w:val="24"/>
          <w:szCs w:val="24"/>
        </w:rPr>
        <w:t>Leges</w:t>
      </w:r>
      <w:proofErr w:type="spellEnd"/>
      <w:r w:rsidR="003916EA" w:rsidRPr="00E0763E">
        <w:rPr>
          <w:rFonts w:cs="Times New Roman"/>
          <w:sz w:val="24"/>
          <w:szCs w:val="24"/>
        </w:rPr>
        <w:t>, 201</w:t>
      </w:r>
      <w:r w:rsidR="00EF0C4C" w:rsidRPr="00E0763E">
        <w:rPr>
          <w:rFonts w:cs="Times New Roman"/>
          <w:sz w:val="24"/>
          <w:szCs w:val="24"/>
        </w:rPr>
        <w:t>3</w:t>
      </w:r>
      <w:r w:rsidR="003916EA" w:rsidRPr="00E0763E">
        <w:rPr>
          <w:rFonts w:cs="Times New Roman"/>
          <w:sz w:val="24"/>
          <w:szCs w:val="24"/>
        </w:rPr>
        <w:t xml:space="preserve">, </w:t>
      </w:r>
      <w:r w:rsidR="00EF0C4C" w:rsidRPr="00E0763E">
        <w:t>968</w:t>
      </w:r>
      <w:r w:rsidRPr="00E0763E">
        <w:rPr>
          <w:rFonts w:cs="Times New Roman"/>
          <w:sz w:val="24"/>
          <w:szCs w:val="24"/>
        </w:rPr>
        <w:t xml:space="preserve"> s.</w:t>
      </w:r>
    </w:p>
    <w:p w:rsidR="003916EA" w:rsidRPr="00E0763E" w:rsidRDefault="003916EA" w:rsidP="00493247">
      <w:pPr>
        <w:pStyle w:val="Textpoznpodarou"/>
        <w:numPr>
          <w:ilvl w:val="0"/>
          <w:numId w:val="1"/>
        </w:numPr>
        <w:spacing w:line="360" w:lineRule="auto"/>
        <w:rPr>
          <w:rFonts w:cs="Times New Roman"/>
          <w:sz w:val="24"/>
          <w:szCs w:val="24"/>
        </w:rPr>
      </w:pPr>
      <w:r w:rsidRPr="00E0763E">
        <w:rPr>
          <w:rFonts w:cs="Times New Roman"/>
          <w:sz w:val="24"/>
          <w:szCs w:val="24"/>
        </w:rPr>
        <w:t xml:space="preserve">ŠÁMAL, Pavel a kol. </w:t>
      </w:r>
      <w:r w:rsidRPr="00E0763E">
        <w:rPr>
          <w:rFonts w:cs="Times New Roman"/>
          <w:i/>
          <w:sz w:val="24"/>
          <w:szCs w:val="24"/>
        </w:rPr>
        <w:t xml:space="preserve">Trestní řád. Komentář. </w:t>
      </w:r>
      <w:r w:rsidR="00747FF7">
        <w:rPr>
          <w:rFonts w:cs="Times New Roman"/>
          <w:i/>
          <w:sz w:val="24"/>
          <w:szCs w:val="24"/>
        </w:rPr>
        <w:t>7</w:t>
      </w:r>
      <w:r w:rsidR="00747FF7">
        <w:rPr>
          <w:rFonts w:cs="Times New Roman"/>
          <w:sz w:val="24"/>
          <w:szCs w:val="24"/>
        </w:rPr>
        <w:t>. vydání. Praha: C. H. Beck, 2013</w:t>
      </w:r>
      <w:r w:rsidRPr="00E0763E">
        <w:rPr>
          <w:rFonts w:cs="Times New Roman"/>
          <w:sz w:val="24"/>
          <w:szCs w:val="24"/>
        </w:rPr>
        <w:t>, s. 1159.</w:t>
      </w:r>
    </w:p>
    <w:p w:rsidR="00F47A19" w:rsidRPr="00E0763E" w:rsidRDefault="00F47A19" w:rsidP="00493247">
      <w:pPr>
        <w:spacing w:after="0" w:line="360" w:lineRule="auto"/>
        <w:rPr>
          <w:rFonts w:cs="Times New Roman"/>
          <w:b/>
          <w:szCs w:val="28"/>
        </w:rPr>
      </w:pPr>
    </w:p>
    <w:p w:rsidR="00F47A19" w:rsidRPr="00E0763E" w:rsidRDefault="00F47A19" w:rsidP="00493247">
      <w:pPr>
        <w:spacing w:after="0" w:line="360" w:lineRule="auto"/>
        <w:rPr>
          <w:rFonts w:cs="Times New Roman"/>
          <w:b/>
          <w:sz w:val="28"/>
          <w:szCs w:val="28"/>
        </w:rPr>
      </w:pPr>
      <w:r w:rsidRPr="00E0763E">
        <w:rPr>
          <w:rFonts w:cs="Times New Roman"/>
          <w:b/>
          <w:sz w:val="28"/>
          <w:szCs w:val="28"/>
        </w:rPr>
        <w:t>Články v odborných časopisech:</w:t>
      </w:r>
    </w:p>
    <w:p w:rsidR="00507E63" w:rsidRPr="00E0763E" w:rsidRDefault="00507E63" w:rsidP="00493247">
      <w:pPr>
        <w:pStyle w:val="Textpoznpodarou"/>
        <w:spacing w:line="360" w:lineRule="auto"/>
        <w:ind w:left="1004"/>
        <w:rPr>
          <w:rFonts w:cs="Times New Roman"/>
          <w:sz w:val="24"/>
          <w:szCs w:val="24"/>
        </w:rPr>
      </w:pPr>
    </w:p>
    <w:p w:rsidR="001A2B3B" w:rsidRPr="00E0763E" w:rsidRDefault="001A2B3B" w:rsidP="00493247">
      <w:pPr>
        <w:pStyle w:val="Odstavecseseznamem"/>
        <w:numPr>
          <w:ilvl w:val="0"/>
          <w:numId w:val="1"/>
        </w:numPr>
        <w:spacing w:after="0" w:line="360" w:lineRule="auto"/>
        <w:rPr>
          <w:rFonts w:cs="Times New Roman"/>
          <w:szCs w:val="24"/>
        </w:rPr>
      </w:pPr>
      <w:proofErr w:type="spellStart"/>
      <w:r w:rsidRPr="00E0763E">
        <w:rPr>
          <w:rFonts w:cs="Times New Roman"/>
          <w:szCs w:val="24"/>
        </w:rPr>
        <w:t>CEJP</w:t>
      </w:r>
      <w:proofErr w:type="spellEnd"/>
      <w:r w:rsidRPr="00E0763E">
        <w:rPr>
          <w:rFonts w:cs="Times New Roman"/>
          <w:szCs w:val="24"/>
        </w:rPr>
        <w:t xml:space="preserve">, Martin. Cizinci v organizovaném zločinu páchaném na území České republiky. </w:t>
      </w:r>
      <w:proofErr w:type="spellStart"/>
      <w:r w:rsidRPr="00E0763E">
        <w:rPr>
          <w:rFonts w:cs="Times New Roman"/>
          <w:i/>
          <w:szCs w:val="24"/>
        </w:rPr>
        <w:t>Tresněprávní</w:t>
      </w:r>
      <w:proofErr w:type="spellEnd"/>
      <w:r w:rsidRPr="00E0763E">
        <w:rPr>
          <w:rFonts w:cs="Times New Roman"/>
          <w:i/>
          <w:szCs w:val="24"/>
        </w:rPr>
        <w:t xml:space="preserve"> revue</w:t>
      </w:r>
      <w:r w:rsidRPr="00E0763E">
        <w:rPr>
          <w:rFonts w:cs="Times New Roman"/>
          <w:szCs w:val="24"/>
        </w:rPr>
        <w:t xml:space="preserve">, 2012, </w:t>
      </w:r>
      <w:proofErr w:type="gramStart"/>
      <w:r w:rsidRPr="00E0763E">
        <w:rPr>
          <w:rFonts w:cs="Times New Roman"/>
          <w:szCs w:val="24"/>
        </w:rPr>
        <w:t xml:space="preserve">č.7 </w:t>
      </w:r>
      <w:r w:rsidR="00C2308C" w:rsidRPr="00E0763E">
        <w:rPr>
          <w:rFonts w:cs="Times New Roman"/>
          <w:szCs w:val="24"/>
        </w:rPr>
        <w:t>–</w:t>
      </w:r>
      <w:r w:rsidRPr="00E0763E">
        <w:rPr>
          <w:rFonts w:cs="Times New Roman"/>
          <w:szCs w:val="24"/>
        </w:rPr>
        <w:t xml:space="preserve"> 8</w:t>
      </w:r>
      <w:r w:rsidR="00C2308C" w:rsidRPr="00E0763E">
        <w:rPr>
          <w:rFonts w:cs="Times New Roman"/>
          <w:szCs w:val="24"/>
        </w:rPr>
        <w:t>,</w:t>
      </w:r>
      <w:r w:rsidRPr="00E0763E">
        <w:rPr>
          <w:rFonts w:cs="Times New Roman"/>
          <w:szCs w:val="24"/>
        </w:rPr>
        <w:t xml:space="preserve"> roč.</w:t>
      </w:r>
      <w:proofErr w:type="gramEnd"/>
      <w:r w:rsidRPr="00E0763E">
        <w:rPr>
          <w:rFonts w:cs="Times New Roman"/>
          <w:szCs w:val="24"/>
        </w:rPr>
        <w:t xml:space="preserve"> 12, s</w:t>
      </w:r>
      <w:r w:rsidR="00707E0D" w:rsidRPr="00E0763E">
        <w:rPr>
          <w:rFonts w:cs="Times New Roman"/>
          <w:szCs w:val="24"/>
        </w:rPr>
        <w:t>tr</w:t>
      </w:r>
      <w:r w:rsidRPr="00E0763E">
        <w:rPr>
          <w:rFonts w:cs="Times New Roman"/>
          <w:szCs w:val="24"/>
        </w:rPr>
        <w:t>. 173</w:t>
      </w:r>
      <w:r w:rsidR="00707E0D" w:rsidRPr="00E0763E">
        <w:rPr>
          <w:rFonts w:cs="Times New Roman"/>
          <w:szCs w:val="24"/>
        </w:rPr>
        <w:t xml:space="preserve"> – </w:t>
      </w:r>
      <w:r w:rsidRPr="00E0763E">
        <w:rPr>
          <w:rFonts w:cs="Times New Roman"/>
          <w:szCs w:val="24"/>
        </w:rPr>
        <w:t>1</w:t>
      </w:r>
      <w:r w:rsidR="00707E0D" w:rsidRPr="00E0763E">
        <w:rPr>
          <w:rFonts w:cs="Times New Roman"/>
          <w:szCs w:val="24"/>
        </w:rPr>
        <w:t>7</w:t>
      </w:r>
      <w:r w:rsidRPr="00E0763E">
        <w:rPr>
          <w:rFonts w:cs="Times New Roman"/>
          <w:szCs w:val="24"/>
        </w:rPr>
        <w:t>6</w:t>
      </w:r>
      <w:r w:rsidR="00707E0D" w:rsidRPr="00E0763E">
        <w:rPr>
          <w:rFonts w:cs="Times New Roman"/>
          <w:szCs w:val="24"/>
        </w:rPr>
        <w:t>.</w:t>
      </w:r>
    </w:p>
    <w:p w:rsidR="001A2B3B" w:rsidRPr="00E0763E" w:rsidRDefault="001A2B3B" w:rsidP="00493247">
      <w:pPr>
        <w:pStyle w:val="Odstavecseseznamem"/>
        <w:numPr>
          <w:ilvl w:val="0"/>
          <w:numId w:val="1"/>
        </w:numPr>
        <w:spacing w:after="0" w:line="360" w:lineRule="auto"/>
        <w:rPr>
          <w:rFonts w:cs="Times New Roman"/>
          <w:i/>
          <w:szCs w:val="24"/>
        </w:rPr>
      </w:pPr>
      <w:r w:rsidRPr="00E0763E">
        <w:rPr>
          <w:rFonts w:cs="Times New Roman"/>
          <w:szCs w:val="24"/>
        </w:rPr>
        <w:t>FRYŠTÁK Marek. Myslí to vláda České republiky s bojem proti korupci skutečně vážně?</w:t>
      </w:r>
      <w:r w:rsidR="00C75FB9" w:rsidRPr="00E0763E">
        <w:rPr>
          <w:rFonts w:cs="Times New Roman"/>
          <w:i/>
          <w:szCs w:val="24"/>
        </w:rPr>
        <w:t xml:space="preserve"> </w:t>
      </w:r>
      <w:r w:rsidRPr="00E0763E">
        <w:rPr>
          <w:rFonts w:cs="Times New Roman"/>
          <w:szCs w:val="24"/>
        </w:rPr>
        <w:t>In KOTÁSEK, Josef (</w:t>
      </w:r>
      <w:proofErr w:type="spellStart"/>
      <w:r w:rsidRPr="00E0763E">
        <w:rPr>
          <w:rFonts w:cs="Times New Roman"/>
          <w:szCs w:val="24"/>
        </w:rPr>
        <w:t>ed</w:t>
      </w:r>
      <w:proofErr w:type="spellEnd"/>
      <w:r w:rsidRPr="00E0763E">
        <w:rPr>
          <w:rFonts w:cs="Times New Roman"/>
          <w:szCs w:val="24"/>
        </w:rPr>
        <w:t xml:space="preserve">). </w:t>
      </w:r>
      <w:r w:rsidRPr="00E0763E">
        <w:rPr>
          <w:rFonts w:cs="Times New Roman"/>
          <w:i/>
        </w:rPr>
        <w:t xml:space="preserve">Dny práva 2011 – Days of </w:t>
      </w:r>
      <w:proofErr w:type="spellStart"/>
      <w:proofErr w:type="gramStart"/>
      <w:r w:rsidRPr="00E0763E">
        <w:rPr>
          <w:rFonts w:cs="Times New Roman"/>
          <w:i/>
        </w:rPr>
        <w:t>Law</w:t>
      </w:r>
      <w:proofErr w:type="spellEnd"/>
      <w:proofErr w:type="gramEnd"/>
      <w:r w:rsidRPr="00E0763E">
        <w:rPr>
          <w:rFonts w:cs="Times New Roman"/>
          <w:i/>
        </w:rPr>
        <w:t xml:space="preserve"> 2011</w:t>
      </w:r>
      <w:r w:rsidRPr="00E0763E">
        <w:rPr>
          <w:rFonts w:cs="Times New Roman"/>
        </w:rPr>
        <w:t xml:space="preserve">, Brno: </w:t>
      </w:r>
      <w:proofErr w:type="gramStart"/>
      <w:r w:rsidRPr="00E0763E">
        <w:rPr>
          <w:rFonts w:cs="Times New Roman"/>
        </w:rPr>
        <w:t>MU</w:t>
      </w:r>
      <w:proofErr w:type="gramEnd"/>
      <w:r w:rsidRPr="00E0763E">
        <w:rPr>
          <w:rFonts w:cs="Times New Roman"/>
        </w:rPr>
        <w:t xml:space="preserve">, </w:t>
      </w:r>
      <w:r w:rsidR="00C2308C" w:rsidRPr="00E0763E">
        <w:rPr>
          <w:rFonts w:cs="Times New Roman"/>
        </w:rPr>
        <w:t>2011</w:t>
      </w:r>
      <w:r w:rsidR="00C2308C" w:rsidRPr="00E0763E">
        <w:rPr>
          <w:rFonts w:cs="Times New Roman"/>
          <w:szCs w:val="24"/>
        </w:rPr>
        <w:t>, s</w:t>
      </w:r>
      <w:r w:rsidR="00C63099" w:rsidRPr="00E0763E">
        <w:rPr>
          <w:rFonts w:cs="Times New Roman"/>
          <w:szCs w:val="24"/>
        </w:rPr>
        <w:t>tr</w:t>
      </w:r>
      <w:r w:rsidR="00C2308C" w:rsidRPr="00E0763E">
        <w:rPr>
          <w:rFonts w:cs="Times New Roman"/>
          <w:szCs w:val="24"/>
        </w:rPr>
        <w:t>.</w:t>
      </w:r>
      <w:r w:rsidRPr="00E0763E">
        <w:rPr>
          <w:rFonts w:cs="Times New Roman"/>
          <w:szCs w:val="24"/>
        </w:rPr>
        <w:t xml:space="preserve"> 48 – 56.</w:t>
      </w:r>
    </w:p>
    <w:p w:rsidR="001A2B3B" w:rsidRPr="00E0763E" w:rsidRDefault="001A2B3B" w:rsidP="00493247">
      <w:pPr>
        <w:pStyle w:val="Odstavecseseznamem"/>
        <w:numPr>
          <w:ilvl w:val="0"/>
          <w:numId w:val="1"/>
        </w:numPr>
        <w:autoSpaceDE w:val="0"/>
        <w:autoSpaceDN w:val="0"/>
        <w:adjustRightInd w:val="0"/>
        <w:spacing w:after="0" w:line="360" w:lineRule="auto"/>
        <w:rPr>
          <w:rFonts w:cs="Times New Roman"/>
          <w:bCs/>
          <w:szCs w:val="24"/>
        </w:rPr>
      </w:pPr>
      <w:proofErr w:type="spellStart"/>
      <w:r w:rsidRPr="00E0763E">
        <w:rPr>
          <w:rFonts w:cs="Times New Roman"/>
          <w:iCs/>
          <w:szCs w:val="24"/>
        </w:rPr>
        <w:t>GAJDIČIAR</w:t>
      </w:r>
      <w:proofErr w:type="spellEnd"/>
      <w:r w:rsidRPr="00E0763E">
        <w:rPr>
          <w:rFonts w:cs="Times New Roman"/>
          <w:iCs/>
          <w:szCs w:val="24"/>
        </w:rPr>
        <w:t xml:space="preserve">, Vladimír: </w:t>
      </w:r>
      <w:proofErr w:type="spellStart"/>
      <w:r w:rsidRPr="00E0763E">
        <w:rPr>
          <w:rFonts w:cs="Times New Roman"/>
          <w:bCs/>
          <w:szCs w:val="24"/>
        </w:rPr>
        <w:t>Zákonnosť</w:t>
      </w:r>
      <w:proofErr w:type="spellEnd"/>
      <w:r w:rsidRPr="00E0763E">
        <w:rPr>
          <w:rFonts w:cs="Times New Roman"/>
          <w:bCs/>
          <w:szCs w:val="24"/>
        </w:rPr>
        <w:t xml:space="preserve"> </w:t>
      </w:r>
      <w:proofErr w:type="spellStart"/>
      <w:r w:rsidRPr="00E0763E">
        <w:rPr>
          <w:rFonts w:cs="Times New Roman"/>
          <w:bCs/>
          <w:szCs w:val="24"/>
        </w:rPr>
        <w:t>dokazovania</w:t>
      </w:r>
      <w:proofErr w:type="spellEnd"/>
      <w:r w:rsidRPr="00E0763E">
        <w:rPr>
          <w:rFonts w:cs="Times New Roman"/>
          <w:bCs/>
          <w:szCs w:val="24"/>
        </w:rPr>
        <w:t xml:space="preserve"> </w:t>
      </w:r>
      <w:proofErr w:type="spellStart"/>
      <w:r w:rsidRPr="00E0763E">
        <w:rPr>
          <w:rFonts w:cs="Times New Roman"/>
          <w:bCs/>
          <w:szCs w:val="24"/>
        </w:rPr>
        <w:t>p</w:t>
      </w:r>
      <w:r w:rsidR="00C63099" w:rsidRPr="00E0763E">
        <w:rPr>
          <w:rFonts w:cs="Times New Roman"/>
          <w:bCs/>
          <w:szCs w:val="24"/>
        </w:rPr>
        <w:t>r</w:t>
      </w:r>
      <w:r w:rsidRPr="00E0763E">
        <w:rPr>
          <w:rFonts w:cs="Times New Roman"/>
          <w:bCs/>
          <w:szCs w:val="24"/>
        </w:rPr>
        <w:t>i</w:t>
      </w:r>
      <w:proofErr w:type="spellEnd"/>
      <w:r w:rsidRPr="00E0763E">
        <w:rPr>
          <w:rFonts w:cs="Times New Roman"/>
          <w:bCs/>
          <w:szCs w:val="24"/>
        </w:rPr>
        <w:t xml:space="preserve"> </w:t>
      </w:r>
      <w:proofErr w:type="spellStart"/>
      <w:r w:rsidRPr="00E0763E">
        <w:rPr>
          <w:rFonts w:cs="Times New Roman"/>
          <w:bCs/>
          <w:szCs w:val="24"/>
        </w:rPr>
        <w:t>aplik</w:t>
      </w:r>
      <w:r w:rsidR="00C63099" w:rsidRPr="00E0763E">
        <w:rPr>
          <w:rFonts w:cs="Times New Roman"/>
          <w:bCs/>
          <w:szCs w:val="24"/>
        </w:rPr>
        <w:t>a</w:t>
      </w:r>
      <w:r w:rsidRPr="00E0763E">
        <w:rPr>
          <w:rFonts w:cs="Times New Roman"/>
          <w:bCs/>
          <w:szCs w:val="24"/>
        </w:rPr>
        <w:t>cii</w:t>
      </w:r>
      <w:proofErr w:type="spellEnd"/>
      <w:r w:rsidRPr="00E0763E">
        <w:rPr>
          <w:rFonts w:cs="Times New Roman"/>
          <w:bCs/>
          <w:szCs w:val="24"/>
        </w:rPr>
        <w:t xml:space="preserve"> institutu </w:t>
      </w:r>
      <w:proofErr w:type="spellStart"/>
      <w:r w:rsidRPr="00E0763E">
        <w:rPr>
          <w:rFonts w:cs="Times New Roman"/>
          <w:bCs/>
          <w:szCs w:val="24"/>
        </w:rPr>
        <w:t>spolupracujúceho</w:t>
      </w:r>
      <w:proofErr w:type="spellEnd"/>
      <w:r w:rsidRPr="00E0763E">
        <w:rPr>
          <w:rFonts w:cs="Times New Roman"/>
          <w:bCs/>
          <w:szCs w:val="24"/>
        </w:rPr>
        <w:t xml:space="preserve"> </w:t>
      </w:r>
      <w:proofErr w:type="spellStart"/>
      <w:r w:rsidRPr="00E0763E">
        <w:rPr>
          <w:rFonts w:cs="Times New Roman"/>
          <w:bCs/>
          <w:szCs w:val="24"/>
        </w:rPr>
        <w:t>obvin</w:t>
      </w:r>
      <w:r w:rsidR="00C63099" w:rsidRPr="00E0763E">
        <w:rPr>
          <w:rFonts w:cs="Times New Roman"/>
          <w:bCs/>
          <w:szCs w:val="24"/>
        </w:rPr>
        <w:t>e</w:t>
      </w:r>
      <w:r w:rsidRPr="00E0763E">
        <w:rPr>
          <w:rFonts w:cs="Times New Roman"/>
          <w:bCs/>
          <w:szCs w:val="24"/>
        </w:rPr>
        <w:t>ného</w:t>
      </w:r>
      <w:proofErr w:type="spellEnd"/>
      <w:r w:rsidRPr="00E0763E">
        <w:rPr>
          <w:rFonts w:cs="Times New Roman"/>
          <w:bCs/>
          <w:szCs w:val="24"/>
        </w:rPr>
        <w:t xml:space="preserve">. </w:t>
      </w:r>
      <w:r w:rsidRPr="00E0763E">
        <w:rPr>
          <w:rFonts w:cs="Times New Roman"/>
          <w:szCs w:val="24"/>
        </w:rPr>
        <w:t>In KOTÁSEK, Josef (</w:t>
      </w:r>
      <w:proofErr w:type="spellStart"/>
      <w:r w:rsidRPr="00E0763E">
        <w:rPr>
          <w:rFonts w:cs="Times New Roman"/>
          <w:szCs w:val="24"/>
        </w:rPr>
        <w:t>ed</w:t>
      </w:r>
      <w:proofErr w:type="spellEnd"/>
      <w:r w:rsidRPr="00E0763E">
        <w:rPr>
          <w:rFonts w:cs="Times New Roman"/>
          <w:szCs w:val="24"/>
        </w:rPr>
        <w:t xml:space="preserve">). </w:t>
      </w:r>
      <w:r w:rsidRPr="00E0763E">
        <w:rPr>
          <w:rFonts w:cs="Times New Roman"/>
          <w:i/>
        </w:rPr>
        <w:t xml:space="preserve">Dny práva 2012 – Days of </w:t>
      </w:r>
      <w:proofErr w:type="spellStart"/>
      <w:proofErr w:type="gramStart"/>
      <w:r w:rsidRPr="00E0763E">
        <w:rPr>
          <w:rFonts w:cs="Times New Roman"/>
          <w:i/>
        </w:rPr>
        <w:t>Law</w:t>
      </w:r>
      <w:proofErr w:type="spellEnd"/>
      <w:proofErr w:type="gramEnd"/>
      <w:r w:rsidR="00C75FB9" w:rsidRPr="00E0763E">
        <w:rPr>
          <w:rFonts w:cs="Times New Roman"/>
          <w:i/>
        </w:rPr>
        <w:t xml:space="preserve"> </w:t>
      </w:r>
      <w:r w:rsidRPr="00E0763E">
        <w:rPr>
          <w:rFonts w:cs="Times New Roman"/>
          <w:i/>
        </w:rPr>
        <w:t>2012,</w:t>
      </w:r>
      <w:r w:rsidRPr="00E0763E">
        <w:rPr>
          <w:rFonts w:cs="Times New Roman"/>
        </w:rPr>
        <w:t xml:space="preserve"> Brno: </w:t>
      </w:r>
      <w:proofErr w:type="gramStart"/>
      <w:r w:rsidRPr="00E0763E">
        <w:rPr>
          <w:rFonts w:cs="Times New Roman"/>
        </w:rPr>
        <w:t>MU</w:t>
      </w:r>
      <w:proofErr w:type="gramEnd"/>
      <w:r w:rsidRPr="00E0763E">
        <w:rPr>
          <w:rFonts w:cs="Times New Roman"/>
        </w:rPr>
        <w:t xml:space="preserve">, </w:t>
      </w:r>
      <w:r w:rsidR="00C2308C" w:rsidRPr="00E0763E">
        <w:rPr>
          <w:rFonts w:cs="Times New Roman"/>
        </w:rPr>
        <w:t>2012</w:t>
      </w:r>
      <w:r w:rsidR="00C2308C" w:rsidRPr="00E0763E">
        <w:rPr>
          <w:rFonts w:cs="Times New Roman"/>
          <w:szCs w:val="24"/>
        </w:rPr>
        <w:t>, s</w:t>
      </w:r>
      <w:r w:rsidR="00C63099" w:rsidRPr="00E0763E">
        <w:rPr>
          <w:rFonts w:cs="Times New Roman"/>
          <w:szCs w:val="24"/>
        </w:rPr>
        <w:t>tr</w:t>
      </w:r>
      <w:r w:rsidR="00C2308C" w:rsidRPr="00E0763E">
        <w:rPr>
          <w:rFonts w:cs="Times New Roman"/>
          <w:szCs w:val="24"/>
        </w:rPr>
        <w:t>.</w:t>
      </w:r>
      <w:r w:rsidRPr="00E0763E">
        <w:rPr>
          <w:rFonts w:cs="Times New Roman"/>
          <w:szCs w:val="24"/>
        </w:rPr>
        <w:t xml:space="preserve"> 1399 – 1423. </w:t>
      </w:r>
    </w:p>
    <w:p w:rsidR="001A2B3B" w:rsidRPr="00E0763E" w:rsidRDefault="001A2B3B" w:rsidP="00493247">
      <w:pPr>
        <w:pStyle w:val="Textpoznpodarou"/>
        <w:numPr>
          <w:ilvl w:val="0"/>
          <w:numId w:val="1"/>
        </w:numPr>
        <w:spacing w:line="360" w:lineRule="auto"/>
        <w:rPr>
          <w:rFonts w:cs="Times New Roman"/>
          <w:sz w:val="24"/>
          <w:szCs w:val="24"/>
        </w:rPr>
      </w:pPr>
      <w:r w:rsidRPr="00E0763E">
        <w:rPr>
          <w:rFonts w:cs="Times New Roman"/>
          <w:sz w:val="24"/>
          <w:szCs w:val="24"/>
        </w:rPr>
        <w:t xml:space="preserve">KALA, Miloslav. Korupce. </w:t>
      </w:r>
      <w:r w:rsidRPr="00E0763E">
        <w:rPr>
          <w:rFonts w:cs="Times New Roman"/>
          <w:i/>
          <w:sz w:val="24"/>
          <w:szCs w:val="24"/>
        </w:rPr>
        <w:t>Státní zastupitelství</w:t>
      </w:r>
      <w:r w:rsidR="005A07A0" w:rsidRPr="00E0763E">
        <w:rPr>
          <w:rFonts w:cs="Times New Roman"/>
          <w:sz w:val="24"/>
          <w:szCs w:val="24"/>
        </w:rPr>
        <w:t>, 2001</w:t>
      </w:r>
      <w:r w:rsidRPr="00E0763E">
        <w:rPr>
          <w:rFonts w:cs="Times New Roman"/>
          <w:sz w:val="24"/>
          <w:szCs w:val="24"/>
        </w:rPr>
        <w:t>, č. 4, str. 3.</w:t>
      </w:r>
    </w:p>
    <w:p w:rsidR="001A2B3B" w:rsidRPr="00E0763E" w:rsidRDefault="001A2B3B" w:rsidP="00493247">
      <w:pPr>
        <w:pStyle w:val="Textpoznpodarou"/>
        <w:numPr>
          <w:ilvl w:val="0"/>
          <w:numId w:val="1"/>
        </w:numPr>
        <w:spacing w:line="360" w:lineRule="auto"/>
        <w:rPr>
          <w:rFonts w:cs="Times New Roman"/>
          <w:sz w:val="24"/>
          <w:szCs w:val="24"/>
        </w:rPr>
      </w:pPr>
      <w:proofErr w:type="spellStart"/>
      <w:r w:rsidRPr="00E0763E">
        <w:rPr>
          <w:rFonts w:cs="Times New Roman"/>
          <w:sz w:val="24"/>
          <w:szCs w:val="24"/>
        </w:rPr>
        <w:t>KARABEC</w:t>
      </w:r>
      <w:proofErr w:type="spellEnd"/>
      <w:r w:rsidRPr="00E0763E">
        <w:rPr>
          <w:rFonts w:cs="Times New Roman"/>
          <w:sz w:val="24"/>
          <w:szCs w:val="24"/>
        </w:rPr>
        <w:t>, Zdeněk. Mezinárodní aspekty boje proti organizovanému zločinu.</w:t>
      </w:r>
      <w:r w:rsidRPr="00E0763E">
        <w:rPr>
          <w:rFonts w:cs="Times New Roman"/>
          <w:i/>
          <w:sz w:val="24"/>
          <w:szCs w:val="24"/>
        </w:rPr>
        <w:t xml:space="preserve"> </w:t>
      </w:r>
      <w:r w:rsidRPr="00E0763E">
        <w:rPr>
          <w:rFonts w:cs="Times New Roman"/>
          <w:sz w:val="24"/>
          <w:szCs w:val="24"/>
        </w:rPr>
        <w:t xml:space="preserve">In </w:t>
      </w:r>
      <w:r w:rsidRPr="00E0763E">
        <w:rPr>
          <w:rFonts w:cs="Times New Roman"/>
          <w:i/>
          <w:sz w:val="24"/>
          <w:szCs w:val="24"/>
        </w:rPr>
        <w:t>Kriminalistika.</w:t>
      </w:r>
      <w:r w:rsidRPr="00E0763E">
        <w:rPr>
          <w:rFonts w:cs="Times New Roman"/>
          <w:sz w:val="24"/>
          <w:szCs w:val="24"/>
        </w:rPr>
        <w:t xml:space="preserve"> 2004, roč. 37, </w:t>
      </w:r>
      <w:r w:rsidR="00C2308C" w:rsidRPr="00E0763E">
        <w:rPr>
          <w:rFonts w:cs="Times New Roman"/>
          <w:sz w:val="24"/>
          <w:szCs w:val="24"/>
        </w:rPr>
        <w:t>č. 1. s</w:t>
      </w:r>
      <w:r w:rsidR="00C63099" w:rsidRPr="00E0763E">
        <w:rPr>
          <w:rFonts w:cs="Times New Roman"/>
          <w:sz w:val="24"/>
          <w:szCs w:val="24"/>
        </w:rPr>
        <w:t>tr</w:t>
      </w:r>
      <w:r w:rsidR="00C2308C" w:rsidRPr="00E0763E">
        <w:rPr>
          <w:rFonts w:cs="Times New Roman"/>
          <w:sz w:val="24"/>
          <w:szCs w:val="24"/>
        </w:rPr>
        <w:t>.</w:t>
      </w:r>
      <w:r w:rsidRPr="00E0763E">
        <w:rPr>
          <w:rFonts w:cs="Times New Roman"/>
          <w:sz w:val="24"/>
          <w:szCs w:val="24"/>
        </w:rPr>
        <w:t xml:space="preserve"> 11.</w:t>
      </w:r>
    </w:p>
    <w:p w:rsidR="00B801AA" w:rsidRPr="00E0763E" w:rsidRDefault="001A2B3B" w:rsidP="00B801AA">
      <w:pPr>
        <w:pStyle w:val="Odstavecseseznamem"/>
        <w:numPr>
          <w:ilvl w:val="0"/>
          <w:numId w:val="1"/>
        </w:numPr>
        <w:autoSpaceDE w:val="0"/>
        <w:autoSpaceDN w:val="0"/>
        <w:adjustRightInd w:val="0"/>
        <w:spacing w:after="0" w:line="360" w:lineRule="auto"/>
        <w:rPr>
          <w:rFonts w:cs="Times New Roman"/>
          <w:szCs w:val="24"/>
        </w:rPr>
      </w:pPr>
      <w:r w:rsidRPr="00E0763E">
        <w:rPr>
          <w:rFonts w:cs="Times New Roman"/>
          <w:iCs/>
          <w:szCs w:val="24"/>
        </w:rPr>
        <w:t>KRISTKOVÁ, Alena</w:t>
      </w:r>
      <w:r w:rsidRPr="00E0763E">
        <w:rPr>
          <w:rFonts w:cs="Times New Roman"/>
          <w:i/>
          <w:iCs/>
          <w:szCs w:val="24"/>
        </w:rPr>
        <w:t xml:space="preserve">. </w:t>
      </w:r>
      <w:r w:rsidRPr="00E0763E">
        <w:rPr>
          <w:rFonts w:cs="Times New Roman"/>
          <w:bCs/>
          <w:szCs w:val="24"/>
        </w:rPr>
        <w:t xml:space="preserve">Nové instituty inspirované </w:t>
      </w:r>
      <w:proofErr w:type="spellStart"/>
      <w:r w:rsidR="00851CB9" w:rsidRPr="00E0763E">
        <w:rPr>
          <w:rFonts w:cs="Times New Roman"/>
          <w:bCs/>
          <w:szCs w:val="24"/>
        </w:rPr>
        <w:t>C</w:t>
      </w:r>
      <w:r w:rsidRPr="00E0763E">
        <w:rPr>
          <w:rFonts w:cs="Times New Roman"/>
          <w:bCs/>
          <w:szCs w:val="24"/>
        </w:rPr>
        <w:t>ommon</w:t>
      </w:r>
      <w:proofErr w:type="spellEnd"/>
      <w:r w:rsidRPr="00E0763E">
        <w:rPr>
          <w:rFonts w:cs="Times New Roman"/>
          <w:bCs/>
          <w:szCs w:val="24"/>
        </w:rPr>
        <w:t xml:space="preserve"> </w:t>
      </w:r>
      <w:proofErr w:type="spellStart"/>
      <w:r w:rsidRPr="00E0763E">
        <w:rPr>
          <w:rFonts w:cs="Times New Roman"/>
          <w:bCs/>
          <w:szCs w:val="24"/>
        </w:rPr>
        <w:t>Law</w:t>
      </w:r>
      <w:proofErr w:type="spellEnd"/>
      <w:r w:rsidRPr="00E0763E">
        <w:rPr>
          <w:rFonts w:cs="Times New Roman"/>
          <w:bCs/>
          <w:szCs w:val="24"/>
        </w:rPr>
        <w:t xml:space="preserve"> v českém trestním řízení. </w:t>
      </w:r>
      <w:r w:rsidRPr="00E0763E">
        <w:rPr>
          <w:rFonts w:cs="Times New Roman"/>
          <w:szCs w:val="24"/>
        </w:rPr>
        <w:t>In KOTÁSEK, Josef (</w:t>
      </w:r>
      <w:proofErr w:type="spellStart"/>
      <w:r w:rsidRPr="00E0763E">
        <w:rPr>
          <w:rFonts w:cs="Times New Roman"/>
          <w:szCs w:val="24"/>
        </w:rPr>
        <w:t>ed</w:t>
      </w:r>
      <w:proofErr w:type="spellEnd"/>
      <w:r w:rsidRPr="00E0763E">
        <w:rPr>
          <w:rFonts w:cs="Times New Roman"/>
          <w:szCs w:val="24"/>
        </w:rPr>
        <w:t xml:space="preserve">). </w:t>
      </w:r>
      <w:r w:rsidRPr="00E0763E">
        <w:rPr>
          <w:rFonts w:cs="Times New Roman"/>
          <w:i/>
        </w:rPr>
        <w:t xml:space="preserve">Dny práva 2012 – Days of </w:t>
      </w:r>
      <w:proofErr w:type="spellStart"/>
      <w:proofErr w:type="gramStart"/>
      <w:r w:rsidRPr="00E0763E">
        <w:rPr>
          <w:rFonts w:cs="Times New Roman"/>
          <w:i/>
        </w:rPr>
        <w:t>Law</w:t>
      </w:r>
      <w:proofErr w:type="spellEnd"/>
      <w:proofErr w:type="gramEnd"/>
      <w:r w:rsidRPr="00E0763E">
        <w:rPr>
          <w:rFonts w:cs="Times New Roman"/>
          <w:i/>
        </w:rPr>
        <w:t xml:space="preserve"> 2012</w:t>
      </w:r>
      <w:r w:rsidRPr="00E0763E">
        <w:rPr>
          <w:rFonts w:cs="Times New Roman"/>
        </w:rPr>
        <w:t xml:space="preserve">, Brno: </w:t>
      </w:r>
      <w:proofErr w:type="gramStart"/>
      <w:r w:rsidRPr="00E0763E">
        <w:rPr>
          <w:rFonts w:cs="Times New Roman"/>
        </w:rPr>
        <w:t>MU</w:t>
      </w:r>
      <w:proofErr w:type="gramEnd"/>
      <w:r w:rsidRPr="00E0763E">
        <w:rPr>
          <w:rFonts w:cs="Times New Roman"/>
        </w:rPr>
        <w:t>, 2012</w:t>
      </w:r>
      <w:r w:rsidR="00C63099" w:rsidRPr="00E0763E">
        <w:rPr>
          <w:rFonts w:cs="Times New Roman"/>
          <w:szCs w:val="24"/>
        </w:rPr>
        <w:t>,</w:t>
      </w:r>
      <w:r w:rsidRPr="00E0763E">
        <w:rPr>
          <w:rFonts w:cs="Times New Roman"/>
          <w:szCs w:val="24"/>
        </w:rPr>
        <w:t xml:space="preserve"> s</w:t>
      </w:r>
      <w:r w:rsidR="00C63099" w:rsidRPr="00E0763E">
        <w:rPr>
          <w:rFonts w:cs="Times New Roman"/>
          <w:szCs w:val="24"/>
        </w:rPr>
        <w:t>tr</w:t>
      </w:r>
      <w:r w:rsidRPr="00E0763E">
        <w:rPr>
          <w:rFonts w:cs="Times New Roman"/>
          <w:szCs w:val="24"/>
        </w:rPr>
        <w:t>. 48 – 56.</w:t>
      </w:r>
    </w:p>
    <w:p w:rsidR="00B801AA" w:rsidRPr="00E0763E" w:rsidRDefault="00B801AA" w:rsidP="00B801AA">
      <w:pPr>
        <w:pStyle w:val="Odstavecseseznamem"/>
        <w:numPr>
          <w:ilvl w:val="0"/>
          <w:numId w:val="1"/>
        </w:numPr>
        <w:rPr>
          <w:rFonts w:cs="Times New Roman"/>
          <w:szCs w:val="24"/>
        </w:rPr>
      </w:pPr>
      <w:proofErr w:type="spellStart"/>
      <w:r w:rsidRPr="00E0763E">
        <w:rPr>
          <w:rFonts w:cs="Times New Roman"/>
          <w:szCs w:val="24"/>
        </w:rPr>
        <w:t>PŘEPECHALOVÁ</w:t>
      </w:r>
      <w:proofErr w:type="spellEnd"/>
      <w:r w:rsidRPr="00E0763E">
        <w:rPr>
          <w:rFonts w:cs="Times New Roman"/>
          <w:szCs w:val="24"/>
        </w:rPr>
        <w:t xml:space="preserve">, Kateřina, RŮŽIČKA Miroslav. </w:t>
      </w:r>
      <w:r w:rsidRPr="00E0763E">
        <w:rPr>
          <w:rFonts w:eastAsia="Times New Roman" w:cs="Times New Roman"/>
          <w:szCs w:val="24"/>
        </w:rPr>
        <w:t>Dopady připravovaných legislativních úprav v oblasti trestního práva na postih korupce v České republice.</w:t>
      </w:r>
      <w:r w:rsidR="00C75FB9" w:rsidRPr="00E0763E">
        <w:rPr>
          <w:rFonts w:eastAsia="Times New Roman" w:cs="Times New Roman"/>
          <w:szCs w:val="24"/>
        </w:rPr>
        <w:t xml:space="preserve"> </w:t>
      </w:r>
      <w:r w:rsidRPr="00E0763E">
        <w:rPr>
          <w:rFonts w:cs="Times New Roman"/>
          <w:szCs w:val="24"/>
        </w:rPr>
        <w:t>In KOTÁSEK, Josef (</w:t>
      </w:r>
      <w:proofErr w:type="spellStart"/>
      <w:r w:rsidRPr="00E0763E">
        <w:rPr>
          <w:rFonts w:cs="Times New Roman"/>
          <w:szCs w:val="24"/>
        </w:rPr>
        <w:t>ed</w:t>
      </w:r>
      <w:proofErr w:type="spellEnd"/>
      <w:r w:rsidRPr="00E0763E">
        <w:rPr>
          <w:rFonts w:cs="Times New Roman"/>
          <w:szCs w:val="24"/>
        </w:rPr>
        <w:t xml:space="preserve">). </w:t>
      </w:r>
      <w:r w:rsidRPr="00E0763E">
        <w:rPr>
          <w:rFonts w:cs="Times New Roman"/>
          <w:i/>
          <w:szCs w:val="24"/>
        </w:rPr>
        <w:t xml:space="preserve">Dny práva 2011 – Days of </w:t>
      </w:r>
      <w:proofErr w:type="spellStart"/>
      <w:proofErr w:type="gramStart"/>
      <w:r w:rsidRPr="00E0763E">
        <w:rPr>
          <w:rFonts w:cs="Times New Roman"/>
          <w:i/>
          <w:szCs w:val="24"/>
        </w:rPr>
        <w:t>Law</w:t>
      </w:r>
      <w:proofErr w:type="spellEnd"/>
      <w:proofErr w:type="gramEnd"/>
      <w:r w:rsidRPr="00E0763E">
        <w:rPr>
          <w:rFonts w:cs="Times New Roman"/>
          <w:i/>
          <w:szCs w:val="24"/>
        </w:rPr>
        <w:t xml:space="preserve"> 2011,</w:t>
      </w:r>
      <w:r w:rsidRPr="00E0763E">
        <w:rPr>
          <w:rFonts w:cs="Times New Roman"/>
          <w:szCs w:val="24"/>
        </w:rPr>
        <w:t xml:space="preserve"> Brno: </w:t>
      </w:r>
      <w:proofErr w:type="gramStart"/>
      <w:r w:rsidRPr="00E0763E">
        <w:rPr>
          <w:rFonts w:cs="Times New Roman"/>
          <w:szCs w:val="24"/>
        </w:rPr>
        <w:t>MU</w:t>
      </w:r>
      <w:proofErr w:type="gramEnd"/>
      <w:r w:rsidRPr="00E0763E">
        <w:rPr>
          <w:rFonts w:cs="Times New Roman"/>
          <w:szCs w:val="24"/>
        </w:rPr>
        <w:t>, 2011, s</w:t>
      </w:r>
      <w:r w:rsidR="00C63099" w:rsidRPr="00E0763E">
        <w:rPr>
          <w:rFonts w:cs="Times New Roman"/>
          <w:szCs w:val="24"/>
        </w:rPr>
        <w:t>tr</w:t>
      </w:r>
      <w:r w:rsidRPr="00E0763E">
        <w:rPr>
          <w:rFonts w:cs="Times New Roman"/>
          <w:szCs w:val="24"/>
        </w:rPr>
        <w:t>. 161</w:t>
      </w:r>
      <w:r w:rsidR="00C63099" w:rsidRPr="00E0763E">
        <w:rPr>
          <w:rFonts w:cs="Times New Roman"/>
          <w:szCs w:val="24"/>
        </w:rPr>
        <w:t xml:space="preserve"> – </w:t>
      </w:r>
      <w:r w:rsidRPr="00E0763E">
        <w:rPr>
          <w:rFonts w:cs="Times New Roman"/>
          <w:szCs w:val="24"/>
        </w:rPr>
        <w:t>179.</w:t>
      </w:r>
    </w:p>
    <w:p w:rsidR="001A2B3B" w:rsidRPr="00E0763E" w:rsidRDefault="001A2B3B" w:rsidP="00493247">
      <w:pPr>
        <w:pStyle w:val="Odstavecseseznamem"/>
        <w:numPr>
          <w:ilvl w:val="0"/>
          <w:numId w:val="1"/>
        </w:numPr>
        <w:spacing w:after="0" w:line="360" w:lineRule="auto"/>
        <w:rPr>
          <w:rFonts w:cs="Times New Roman"/>
          <w:szCs w:val="24"/>
        </w:rPr>
      </w:pPr>
      <w:r w:rsidRPr="00E0763E">
        <w:rPr>
          <w:rFonts w:cs="Times New Roman"/>
          <w:szCs w:val="24"/>
        </w:rPr>
        <w:lastRenderedPageBreak/>
        <w:t xml:space="preserve">KUCHTA, Josef. Korupce v českém trestním právu a trestněprávní prostředky jejího potírání. </w:t>
      </w:r>
      <w:r w:rsidRPr="00E0763E">
        <w:rPr>
          <w:rFonts w:cs="Times New Roman"/>
          <w:i/>
          <w:szCs w:val="24"/>
        </w:rPr>
        <w:t>Časopis pro právní vědu a praxi</w:t>
      </w:r>
      <w:r w:rsidRPr="00E0763E">
        <w:rPr>
          <w:rFonts w:cs="Times New Roman"/>
          <w:szCs w:val="24"/>
        </w:rPr>
        <w:t xml:space="preserve">, Brno: </w:t>
      </w:r>
      <w:proofErr w:type="gramStart"/>
      <w:r w:rsidRPr="00E0763E">
        <w:rPr>
          <w:rFonts w:cs="Times New Roman"/>
          <w:szCs w:val="24"/>
        </w:rPr>
        <w:t>MU</w:t>
      </w:r>
      <w:proofErr w:type="gramEnd"/>
      <w:r w:rsidRPr="00E0763E">
        <w:rPr>
          <w:rFonts w:cs="Times New Roman"/>
          <w:szCs w:val="24"/>
        </w:rPr>
        <w:t>, 2008, vydání 1, str. 15.</w:t>
      </w:r>
    </w:p>
    <w:p w:rsidR="001A2B3B" w:rsidRPr="00E0763E" w:rsidRDefault="001A2B3B" w:rsidP="00493247">
      <w:pPr>
        <w:pStyle w:val="Textpoznpodarou"/>
        <w:numPr>
          <w:ilvl w:val="0"/>
          <w:numId w:val="1"/>
        </w:numPr>
        <w:spacing w:line="360" w:lineRule="auto"/>
        <w:rPr>
          <w:rFonts w:cs="Times New Roman"/>
          <w:sz w:val="24"/>
          <w:szCs w:val="24"/>
        </w:rPr>
      </w:pPr>
      <w:r w:rsidRPr="00E0763E">
        <w:rPr>
          <w:rFonts w:cs="Times New Roman"/>
          <w:sz w:val="24"/>
          <w:szCs w:val="24"/>
        </w:rPr>
        <w:t>MUSIL, Jan</w:t>
      </w:r>
      <w:r w:rsidRPr="00E0763E">
        <w:rPr>
          <w:rFonts w:cs="Times New Roman"/>
          <w:i/>
          <w:sz w:val="24"/>
          <w:szCs w:val="24"/>
        </w:rPr>
        <w:t xml:space="preserve">. </w:t>
      </w:r>
      <w:r w:rsidRPr="00E0763E">
        <w:rPr>
          <w:rFonts w:cs="Times New Roman"/>
          <w:sz w:val="24"/>
          <w:szCs w:val="24"/>
        </w:rPr>
        <w:t xml:space="preserve">Jsou námitky vznášené proti institutu korunního svědka oprávněné. In: </w:t>
      </w:r>
      <w:r w:rsidRPr="00E0763E">
        <w:rPr>
          <w:rFonts w:cs="Times New Roman"/>
          <w:i/>
          <w:sz w:val="24"/>
          <w:szCs w:val="24"/>
        </w:rPr>
        <w:t>Nad institutem korunního svědka</w:t>
      </w:r>
      <w:r w:rsidRPr="00E0763E">
        <w:rPr>
          <w:rFonts w:cs="Times New Roman"/>
          <w:sz w:val="24"/>
          <w:szCs w:val="24"/>
        </w:rPr>
        <w:t xml:space="preserve">, </w:t>
      </w:r>
      <w:r w:rsidRPr="00E0763E">
        <w:rPr>
          <w:rFonts w:cs="Times New Roman"/>
          <w:i/>
          <w:sz w:val="24"/>
          <w:szCs w:val="24"/>
        </w:rPr>
        <w:t xml:space="preserve">Sborník příspěvků z odborného semináře, </w:t>
      </w:r>
      <w:r w:rsidRPr="00E0763E">
        <w:rPr>
          <w:rFonts w:cs="Times New Roman"/>
          <w:sz w:val="24"/>
          <w:szCs w:val="24"/>
        </w:rPr>
        <w:t>Plzeň 2003, s</w:t>
      </w:r>
      <w:r w:rsidR="00C63099" w:rsidRPr="00E0763E">
        <w:rPr>
          <w:rFonts w:cs="Times New Roman"/>
          <w:sz w:val="24"/>
          <w:szCs w:val="24"/>
        </w:rPr>
        <w:t>tr</w:t>
      </w:r>
      <w:r w:rsidRPr="00E0763E">
        <w:rPr>
          <w:rFonts w:cs="Times New Roman"/>
          <w:sz w:val="24"/>
          <w:szCs w:val="24"/>
        </w:rPr>
        <w:t>. 83.</w:t>
      </w:r>
    </w:p>
    <w:p w:rsidR="001A2B3B" w:rsidRPr="00E0763E" w:rsidRDefault="001A2B3B" w:rsidP="00493247">
      <w:pPr>
        <w:pStyle w:val="Odstavecseseznamem"/>
        <w:numPr>
          <w:ilvl w:val="0"/>
          <w:numId w:val="1"/>
        </w:numPr>
        <w:spacing w:after="0" w:line="360" w:lineRule="auto"/>
        <w:ind w:right="-142"/>
        <w:rPr>
          <w:rFonts w:cs="Times New Roman"/>
          <w:szCs w:val="24"/>
        </w:rPr>
      </w:pPr>
      <w:r w:rsidRPr="00E0763E">
        <w:rPr>
          <w:rFonts w:cs="Times New Roman"/>
          <w:szCs w:val="24"/>
        </w:rPr>
        <w:t xml:space="preserve">MUSIL, Jan: Korunní svědek - ano, či ne? </w:t>
      </w:r>
      <w:r w:rsidRPr="00E0763E">
        <w:rPr>
          <w:rFonts w:cs="Times New Roman"/>
          <w:i/>
          <w:szCs w:val="24"/>
        </w:rPr>
        <w:t>Trestní právo</w:t>
      </w:r>
      <w:r w:rsidRPr="00E0763E">
        <w:rPr>
          <w:rFonts w:cs="Times New Roman"/>
          <w:szCs w:val="24"/>
        </w:rPr>
        <w:t>, 2003, č. 4</w:t>
      </w:r>
      <w:r w:rsidR="00C63099" w:rsidRPr="00E0763E">
        <w:rPr>
          <w:rFonts w:cs="Times New Roman"/>
          <w:szCs w:val="24"/>
        </w:rPr>
        <w:t xml:space="preserve"> – </w:t>
      </w:r>
      <w:r w:rsidRPr="00E0763E">
        <w:rPr>
          <w:rFonts w:cs="Times New Roman"/>
          <w:szCs w:val="24"/>
        </w:rPr>
        <w:t>5, roč. 8, s</w:t>
      </w:r>
      <w:r w:rsidR="00C63099" w:rsidRPr="00E0763E">
        <w:rPr>
          <w:rFonts w:cs="Times New Roman"/>
          <w:szCs w:val="24"/>
        </w:rPr>
        <w:t>tr</w:t>
      </w:r>
      <w:r w:rsidRPr="00E0763E">
        <w:rPr>
          <w:rFonts w:cs="Times New Roman"/>
          <w:szCs w:val="24"/>
        </w:rPr>
        <w:t>. 21</w:t>
      </w:r>
      <w:r w:rsidR="00C63099" w:rsidRPr="00E0763E">
        <w:rPr>
          <w:rFonts w:cs="Times New Roman"/>
          <w:szCs w:val="24"/>
        </w:rPr>
        <w:t xml:space="preserve"> – </w:t>
      </w:r>
      <w:r w:rsidRPr="00E0763E">
        <w:rPr>
          <w:rFonts w:cs="Times New Roman"/>
          <w:szCs w:val="24"/>
        </w:rPr>
        <w:t>24, s</w:t>
      </w:r>
      <w:r w:rsidR="00C63099" w:rsidRPr="00E0763E">
        <w:rPr>
          <w:rFonts w:cs="Times New Roman"/>
          <w:szCs w:val="24"/>
        </w:rPr>
        <w:t>tr</w:t>
      </w:r>
      <w:r w:rsidRPr="00E0763E">
        <w:rPr>
          <w:rFonts w:cs="Times New Roman"/>
          <w:szCs w:val="24"/>
        </w:rPr>
        <w:t>. 9</w:t>
      </w:r>
      <w:r w:rsidR="00C63099" w:rsidRPr="00E0763E">
        <w:rPr>
          <w:rFonts w:cs="Times New Roman"/>
          <w:szCs w:val="24"/>
        </w:rPr>
        <w:t xml:space="preserve"> – </w:t>
      </w:r>
      <w:r w:rsidRPr="00E0763E">
        <w:rPr>
          <w:rFonts w:cs="Times New Roman"/>
          <w:szCs w:val="24"/>
        </w:rPr>
        <w:t>15</w:t>
      </w:r>
      <w:r w:rsidR="00C63099" w:rsidRPr="00E0763E">
        <w:rPr>
          <w:rFonts w:cs="Times New Roman"/>
          <w:szCs w:val="24"/>
        </w:rPr>
        <w:t>.</w:t>
      </w:r>
    </w:p>
    <w:p w:rsidR="001A2B3B" w:rsidRPr="00E0763E" w:rsidRDefault="001A2B3B" w:rsidP="00493247">
      <w:pPr>
        <w:pStyle w:val="Textpoznpodarou"/>
        <w:numPr>
          <w:ilvl w:val="0"/>
          <w:numId w:val="1"/>
        </w:numPr>
        <w:spacing w:line="360" w:lineRule="auto"/>
        <w:rPr>
          <w:rFonts w:cs="Times New Roman"/>
          <w:sz w:val="24"/>
          <w:szCs w:val="24"/>
        </w:rPr>
      </w:pPr>
      <w:proofErr w:type="spellStart"/>
      <w:r w:rsidRPr="00E0763E">
        <w:rPr>
          <w:rFonts w:cs="Times New Roman"/>
          <w:sz w:val="24"/>
          <w:szCs w:val="24"/>
        </w:rPr>
        <w:t>NETT</w:t>
      </w:r>
      <w:proofErr w:type="spellEnd"/>
      <w:r w:rsidRPr="00E0763E">
        <w:rPr>
          <w:rFonts w:cs="Times New Roman"/>
          <w:sz w:val="24"/>
          <w:szCs w:val="24"/>
        </w:rPr>
        <w:t>, Alexander. Spolupracující obviněný přínosy a rizika nové právní úpravy. In RADOVAN, David (</w:t>
      </w:r>
      <w:proofErr w:type="spellStart"/>
      <w:r w:rsidRPr="00E0763E">
        <w:rPr>
          <w:rFonts w:cs="Times New Roman"/>
          <w:sz w:val="24"/>
          <w:szCs w:val="24"/>
        </w:rPr>
        <w:t>ed</w:t>
      </w:r>
      <w:proofErr w:type="spellEnd"/>
      <w:r w:rsidRPr="00E0763E">
        <w:rPr>
          <w:rFonts w:cs="Times New Roman"/>
          <w:sz w:val="24"/>
          <w:szCs w:val="24"/>
        </w:rPr>
        <w:t xml:space="preserve">). </w:t>
      </w:r>
      <w:r w:rsidR="00851CB9" w:rsidRPr="00E0763E">
        <w:rPr>
          <w:rFonts w:cs="Times New Roman"/>
          <w:i/>
          <w:sz w:val="24"/>
          <w:szCs w:val="24"/>
        </w:rPr>
        <w:t xml:space="preserve">Dny práva-2010- Days of </w:t>
      </w:r>
      <w:proofErr w:type="spellStart"/>
      <w:proofErr w:type="gramStart"/>
      <w:r w:rsidR="00851CB9" w:rsidRPr="00E0763E">
        <w:rPr>
          <w:rFonts w:cs="Times New Roman"/>
          <w:i/>
          <w:sz w:val="24"/>
          <w:szCs w:val="24"/>
        </w:rPr>
        <w:t>L</w:t>
      </w:r>
      <w:r w:rsidRPr="00E0763E">
        <w:rPr>
          <w:rFonts w:cs="Times New Roman"/>
          <w:i/>
          <w:sz w:val="24"/>
          <w:szCs w:val="24"/>
        </w:rPr>
        <w:t>aw</w:t>
      </w:r>
      <w:proofErr w:type="spellEnd"/>
      <w:proofErr w:type="gramEnd"/>
      <w:r w:rsidRPr="00E0763E">
        <w:rPr>
          <w:rFonts w:cs="Times New Roman"/>
          <w:sz w:val="24"/>
          <w:szCs w:val="24"/>
        </w:rPr>
        <w:t xml:space="preserve">. Brno: </w:t>
      </w:r>
      <w:proofErr w:type="gramStart"/>
      <w:r w:rsidRPr="00E0763E">
        <w:rPr>
          <w:rFonts w:cs="Times New Roman"/>
          <w:sz w:val="24"/>
          <w:szCs w:val="24"/>
        </w:rPr>
        <w:t>MU</w:t>
      </w:r>
      <w:proofErr w:type="gramEnd"/>
      <w:r w:rsidRPr="00E0763E">
        <w:rPr>
          <w:rFonts w:cs="Times New Roman"/>
          <w:sz w:val="24"/>
          <w:szCs w:val="24"/>
        </w:rPr>
        <w:t xml:space="preserve">, 2010. </w:t>
      </w:r>
      <w:r w:rsidR="00851CB9" w:rsidRPr="00E0763E">
        <w:rPr>
          <w:rFonts w:cs="Times New Roman"/>
          <w:sz w:val="24"/>
          <w:szCs w:val="24"/>
        </w:rPr>
        <w:t>s</w:t>
      </w:r>
      <w:r w:rsidR="00C63099" w:rsidRPr="00E0763E">
        <w:rPr>
          <w:rFonts w:cs="Times New Roman"/>
          <w:sz w:val="24"/>
          <w:szCs w:val="24"/>
        </w:rPr>
        <w:t>tr</w:t>
      </w:r>
      <w:r w:rsidRPr="00E0763E">
        <w:rPr>
          <w:rFonts w:cs="Times New Roman"/>
          <w:sz w:val="24"/>
          <w:szCs w:val="24"/>
        </w:rPr>
        <w:t>. 115</w:t>
      </w:r>
      <w:r w:rsidR="00C63099" w:rsidRPr="00E0763E">
        <w:rPr>
          <w:rFonts w:cs="Times New Roman"/>
          <w:sz w:val="24"/>
          <w:szCs w:val="24"/>
        </w:rPr>
        <w:t xml:space="preserve"> – </w:t>
      </w:r>
      <w:r w:rsidRPr="00E0763E">
        <w:rPr>
          <w:rFonts w:cs="Times New Roman"/>
          <w:sz w:val="24"/>
          <w:szCs w:val="24"/>
        </w:rPr>
        <w:t>127.</w:t>
      </w:r>
    </w:p>
    <w:p w:rsidR="001A2B3B" w:rsidRPr="00E0763E" w:rsidRDefault="001A2B3B" w:rsidP="00493247">
      <w:pPr>
        <w:pStyle w:val="Textpoznpodarou"/>
        <w:numPr>
          <w:ilvl w:val="0"/>
          <w:numId w:val="1"/>
        </w:numPr>
        <w:spacing w:line="360" w:lineRule="auto"/>
        <w:rPr>
          <w:rFonts w:cs="Times New Roman"/>
          <w:sz w:val="24"/>
          <w:szCs w:val="24"/>
        </w:rPr>
      </w:pPr>
      <w:proofErr w:type="spellStart"/>
      <w:r w:rsidRPr="00E0763E">
        <w:rPr>
          <w:rFonts w:cs="Times New Roman"/>
          <w:sz w:val="24"/>
          <w:szCs w:val="24"/>
        </w:rPr>
        <w:t>PÚRY</w:t>
      </w:r>
      <w:proofErr w:type="spellEnd"/>
      <w:r w:rsidRPr="00E0763E">
        <w:rPr>
          <w:rFonts w:cs="Times New Roman"/>
          <w:sz w:val="24"/>
          <w:szCs w:val="24"/>
        </w:rPr>
        <w:t>, František: Několik poznámek k institutu tzv. korunního svědka v českém trestním právu. In VÁLKOVÁ, Helena, STOČESOVÁ, Simona (</w:t>
      </w:r>
      <w:proofErr w:type="spellStart"/>
      <w:r w:rsidRPr="00E0763E">
        <w:rPr>
          <w:rFonts w:cs="Times New Roman"/>
          <w:sz w:val="24"/>
          <w:szCs w:val="24"/>
        </w:rPr>
        <w:t>ed</w:t>
      </w:r>
      <w:proofErr w:type="spellEnd"/>
      <w:r w:rsidRPr="00E0763E">
        <w:rPr>
          <w:rFonts w:cs="Times New Roman"/>
          <w:sz w:val="24"/>
          <w:szCs w:val="24"/>
        </w:rPr>
        <w:t xml:space="preserve">). </w:t>
      </w:r>
      <w:r w:rsidRPr="00E0763E">
        <w:rPr>
          <w:rFonts w:cs="Times New Roman"/>
          <w:i/>
          <w:sz w:val="24"/>
          <w:szCs w:val="24"/>
        </w:rPr>
        <w:t>Nad institutem korunního svědka</w:t>
      </w:r>
      <w:r w:rsidRPr="00E0763E">
        <w:rPr>
          <w:rFonts w:cs="Times New Roman"/>
          <w:sz w:val="24"/>
          <w:szCs w:val="24"/>
        </w:rPr>
        <w:t xml:space="preserve">. Plzeň: </w:t>
      </w:r>
      <w:proofErr w:type="spellStart"/>
      <w:r w:rsidRPr="00E0763E">
        <w:rPr>
          <w:rFonts w:cs="Times New Roman"/>
          <w:sz w:val="24"/>
          <w:szCs w:val="24"/>
        </w:rPr>
        <w:t>ZČU</w:t>
      </w:r>
      <w:proofErr w:type="spellEnd"/>
      <w:r w:rsidRPr="00E0763E">
        <w:rPr>
          <w:rFonts w:cs="Times New Roman"/>
          <w:sz w:val="24"/>
          <w:szCs w:val="24"/>
        </w:rPr>
        <w:t xml:space="preserve"> v Plzni, 2003, s</w:t>
      </w:r>
      <w:r w:rsidR="00C63099" w:rsidRPr="00E0763E">
        <w:rPr>
          <w:rFonts w:cs="Times New Roman"/>
          <w:sz w:val="24"/>
          <w:szCs w:val="24"/>
        </w:rPr>
        <w:t>tr</w:t>
      </w:r>
      <w:r w:rsidRPr="00E0763E">
        <w:rPr>
          <w:rFonts w:cs="Times New Roman"/>
          <w:sz w:val="24"/>
          <w:szCs w:val="24"/>
        </w:rPr>
        <w:t>. 13</w:t>
      </w:r>
      <w:r w:rsidR="00C63099" w:rsidRPr="00E0763E">
        <w:rPr>
          <w:rFonts w:cs="Times New Roman"/>
          <w:sz w:val="24"/>
          <w:szCs w:val="24"/>
        </w:rPr>
        <w:t xml:space="preserve"> – </w:t>
      </w:r>
      <w:r w:rsidRPr="00E0763E">
        <w:rPr>
          <w:rFonts w:cs="Times New Roman"/>
          <w:sz w:val="24"/>
          <w:szCs w:val="24"/>
        </w:rPr>
        <w:t>17.</w:t>
      </w:r>
    </w:p>
    <w:p w:rsidR="001A2B3B" w:rsidRPr="00E0763E" w:rsidRDefault="001A2B3B" w:rsidP="00493247">
      <w:pPr>
        <w:pStyle w:val="Odstavecseseznamem"/>
        <w:numPr>
          <w:ilvl w:val="0"/>
          <w:numId w:val="1"/>
        </w:numPr>
        <w:autoSpaceDE w:val="0"/>
        <w:autoSpaceDN w:val="0"/>
        <w:adjustRightInd w:val="0"/>
        <w:spacing w:after="0" w:line="360" w:lineRule="auto"/>
        <w:rPr>
          <w:rFonts w:cs="Times New Roman"/>
          <w:bCs/>
          <w:szCs w:val="24"/>
        </w:rPr>
      </w:pPr>
      <w:r w:rsidRPr="00E0763E">
        <w:rPr>
          <w:rFonts w:cs="Times New Roman"/>
          <w:szCs w:val="24"/>
        </w:rPr>
        <w:t xml:space="preserve">RŮŽIČKA, Miroslav: Korunní svědek v České Republice – ano, či ne? In: </w:t>
      </w:r>
      <w:r w:rsidRPr="00E0763E">
        <w:rPr>
          <w:rFonts w:cs="Times New Roman"/>
          <w:i/>
          <w:szCs w:val="24"/>
        </w:rPr>
        <w:t>Nad institutem korunního svědka, Sborník příspěvků z odborného semináře</w:t>
      </w:r>
      <w:r w:rsidRPr="00E0763E">
        <w:rPr>
          <w:rFonts w:cs="Times New Roman"/>
          <w:szCs w:val="24"/>
        </w:rPr>
        <w:t>, Plzeň 2003, s</w:t>
      </w:r>
      <w:r w:rsidR="00C63099" w:rsidRPr="00E0763E">
        <w:rPr>
          <w:rFonts w:cs="Times New Roman"/>
          <w:szCs w:val="24"/>
        </w:rPr>
        <w:t>tr</w:t>
      </w:r>
      <w:r w:rsidRPr="00E0763E">
        <w:rPr>
          <w:rFonts w:cs="Times New Roman"/>
          <w:szCs w:val="24"/>
        </w:rPr>
        <w:t>. 25</w:t>
      </w:r>
      <w:r w:rsidR="00C63099" w:rsidRPr="00E0763E">
        <w:rPr>
          <w:rFonts w:cs="Times New Roman"/>
          <w:szCs w:val="24"/>
        </w:rPr>
        <w:t xml:space="preserve"> – </w:t>
      </w:r>
      <w:r w:rsidRPr="00E0763E">
        <w:rPr>
          <w:rFonts w:cs="Times New Roman"/>
          <w:szCs w:val="24"/>
        </w:rPr>
        <w:t>27</w:t>
      </w:r>
      <w:r w:rsidR="00C63099" w:rsidRPr="00E0763E">
        <w:rPr>
          <w:rFonts w:cs="Times New Roman"/>
          <w:szCs w:val="24"/>
        </w:rPr>
        <w:t>.</w:t>
      </w:r>
    </w:p>
    <w:p w:rsidR="001A2B3B" w:rsidRPr="00E0763E" w:rsidRDefault="001A2B3B" w:rsidP="00EE1ECD">
      <w:pPr>
        <w:pStyle w:val="Textpoznpodarou"/>
        <w:numPr>
          <w:ilvl w:val="0"/>
          <w:numId w:val="1"/>
        </w:numPr>
        <w:spacing w:line="360" w:lineRule="auto"/>
        <w:rPr>
          <w:rFonts w:cs="Times New Roman"/>
          <w:sz w:val="24"/>
          <w:szCs w:val="24"/>
        </w:rPr>
      </w:pPr>
      <w:r w:rsidRPr="00E0763E">
        <w:rPr>
          <w:rFonts w:cs="Times New Roman"/>
          <w:sz w:val="24"/>
          <w:szCs w:val="24"/>
        </w:rPr>
        <w:t xml:space="preserve">SEIFERT, Filip. </w:t>
      </w:r>
      <w:r w:rsidRPr="00E0763E">
        <w:rPr>
          <w:rFonts w:cs="Times New Roman"/>
          <w:i/>
          <w:sz w:val="24"/>
          <w:szCs w:val="24"/>
        </w:rPr>
        <w:t>Úskalí institutu spolupracujícího obviněného.</w:t>
      </w:r>
      <w:r w:rsidRPr="00E0763E">
        <w:rPr>
          <w:rFonts w:cs="Times New Roman"/>
          <w:sz w:val="24"/>
          <w:szCs w:val="24"/>
        </w:rPr>
        <w:t xml:space="preserve"> Epravo.cz magazín, 2013, č. 1, s</w:t>
      </w:r>
      <w:r w:rsidR="00C63099" w:rsidRPr="00E0763E">
        <w:rPr>
          <w:rFonts w:cs="Times New Roman"/>
          <w:sz w:val="24"/>
          <w:szCs w:val="24"/>
        </w:rPr>
        <w:t>tr</w:t>
      </w:r>
      <w:r w:rsidRPr="00E0763E">
        <w:rPr>
          <w:rFonts w:cs="Times New Roman"/>
          <w:sz w:val="24"/>
          <w:szCs w:val="24"/>
        </w:rPr>
        <w:t>. 102.</w:t>
      </w:r>
    </w:p>
    <w:p w:rsidR="001A2B3B" w:rsidRPr="00E0763E" w:rsidRDefault="001A2B3B" w:rsidP="00EE1ECD">
      <w:pPr>
        <w:pStyle w:val="Odstavecseseznamem"/>
        <w:numPr>
          <w:ilvl w:val="0"/>
          <w:numId w:val="1"/>
        </w:numPr>
        <w:autoSpaceDE w:val="0"/>
        <w:autoSpaceDN w:val="0"/>
        <w:adjustRightInd w:val="0"/>
        <w:spacing w:after="0" w:line="360" w:lineRule="auto"/>
        <w:rPr>
          <w:rFonts w:cs="Times New Roman"/>
          <w:bCs/>
          <w:szCs w:val="24"/>
        </w:rPr>
      </w:pPr>
      <w:proofErr w:type="spellStart"/>
      <w:r w:rsidRPr="00E0763E">
        <w:rPr>
          <w:rFonts w:cs="Times New Roman"/>
          <w:szCs w:val="24"/>
        </w:rPr>
        <w:t>SCHRAMHAUSER</w:t>
      </w:r>
      <w:proofErr w:type="spellEnd"/>
      <w:r w:rsidRPr="00E0763E">
        <w:rPr>
          <w:rFonts w:cs="Times New Roman"/>
          <w:szCs w:val="24"/>
        </w:rPr>
        <w:t xml:space="preserve">, Jiří. Spolupracující obviněný po novelizaci provedené zákonem č. 139/2001 Sb. </w:t>
      </w:r>
      <w:r w:rsidRPr="00E0763E">
        <w:rPr>
          <w:rFonts w:cs="Times New Roman"/>
          <w:i/>
          <w:szCs w:val="24"/>
        </w:rPr>
        <w:t xml:space="preserve">Trestní právo, </w:t>
      </w:r>
      <w:r w:rsidRPr="00E0763E">
        <w:rPr>
          <w:rFonts w:cs="Times New Roman"/>
          <w:szCs w:val="24"/>
        </w:rPr>
        <w:t>2012, roč. 17, č. 10, s</w:t>
      </w:r>
      <w:r w:rsidR="00170908" w:rsidRPr="00E0763E">
        <w:rPr>
          <w:rFonts w:cs="Times New Roman"/>
          <w:szCs w:val="24"/>
        </w:rPr>
        <w:t>tr</w:t>
      </w:r>
      <w:r w:rsidRPr="00E0763E">
        <w:rPr>
          <w:rFonts w:cs="Times New Roman"/>
          <w:szCs w:val="24"/>
        </w:rPr>
        <w:t>. 4</w:t>
      </w:r>
      <w:r w:rsidR="00170908" w:rsidRPr="00E0763E">
        <w:rPr>
          <w:rFonts w:cs="Times New Roman"/>
          <w:szCs w:val="24"/>
        </w:rPr>
        <w:t xml:space="preserve"> – </w:t>
      </w:r>
      <w:r w:rsidRPr="00E0763E">
        <w:rPr>
          <w:rFonts w:cs="Times New Roman"/>
          <w:szCs w:val="24"/>
        </w:rPr>
        <w:t>10.</w:t>
      </w:r>
    </w:p>
    <w:p w:rsidR="00EE1ECD" w:rsidRPr="00E0763E" w:rsidRDefault="00EE1ECD" w:rsidP="00EE1ECD">
      <w:pPr>
        <w:pStyle w:val="Odstavecseseznamem"/>
        <w:numPr>
          <w:ilvl w:val="0"/>
          <w:numId w:val="1"/>
        </w:numPr>
        <w:autoSpaceDE w:val="0"/>
        <w:autoSpaceDN w:val="0"/>
        <w:adjustRightInd w:val="0"/>
        <w:spacing w:after="0" w:line="360" w:lineRule="auto"/>
        <w:rPr>
          <w:rFonts w:cs="Times New Roman"/>
          <w:bCs/>
          <w:szCs w:val="24"/>
        </w:rPr>
      </w:pPr>
      <w:proofErr w:type="spellStart"/>
      <w:r w:rsidRPr="00E0763E">
        <w:rPr>
          <w:rFonts w:eastAsia="Times New Roman" w:cs="Times New Roman"/>
        </w:rPr>
        <w:t>SCHRAMHAUSER</w:t>
      </w:r>
      <w:proofErr w:type="spellEnd"/>
      <w:r w:rsidRPr="00E0763E">
        <w:rPr>
          <w:rFonts w:eastAsia="Times New Roman" w:cs="Times New Roman"/>
        </w:rPr>
        <w:t xml:space="preserve">, Jiří. Spolupracující obviněný v boji s organizovaným zločinem, úvaha nad platnou právní úpravou. </w:t>
      </w:r>
      <w:r w:rsidRPr="00E0763E">
        <w:rPr>
          <w:rFonts w:eastAsia="Times New Roman" w:cs="Times New Roman"/>
          <w:i/>
        </w:rPr>
        <w:t xml:space="preserve">Trestněprávní </w:t>
      </w:r>
      <w:r w:rsidR="00C2308C" w:rsidRPr="00E0763E">
        <w:rPr>
          <w:rFonts w:eastAsia="Times New Roman" w:cs="Times New Roman"/>
          <w:i/>
        </w:rPr>
        <w:t>revue</w:t>
      </w:r>
      <w:r w:rsidR="00C2308C" w:rsidRPr="00E0763E">
        <w:rPr>
          <w:rFonts w:eastAsia="Times New Roman" w:cs="Times New Roman"/>
        </w:rPr>
        <w:t>, č.</w:t>
      </w:r>
      <w:r w:rsidRPr="00E0763E">
        <w:rPr>
          <w:rFonts w:eastAsia="Times New Roman" w:cs="Times New Roman"/>
        </w:rPr>
        <w:t xml:space="preserve"> 1, 2012, s</w:t>
      </w:r>
      <w:r w:rsidR="00170908" w:rsidRPr="00E0763E">
        <w:rPr>
          <w:rFonts w:eastAsia="Times New Roman" w:cs="Times New Roman"/>
        </w:rPr>
        <w:t>tr</w:t>
      </w:r>
      <w:r w:rsidRPr="00E0763E">
        <w:rPr>
          <w:rFonts w:eastAsia="Times New Roman" w:cs="Times New Roman"/>
        </w:rPr>
        <w:t>.</w:t>
      </w:r>
      <w:r w:rsidR="00C75FB9" w:rsidRPr="00E0763E">
        <w:rPr>
          <w:rFonts w:eastAsia="Times New Roman" w:cs="Times New Roman"/>
        </w:rPr>
        <w:t xml:space="preserve"> </w:t>
      </w:r>
      <w:r w:rsidR="00170908" w:rsidRPr="00E0763E">
        <w:rPr>
          <w:rFonts w:eastAsia="Times New Roman" w:cs="Times New Roman"/>
        </w:rPr>
        <w:t>11 – 1</w:t>
      </w:r>
      <w:r w:rsidRPr="00E0763E">
        <w:rPr>
          <w:rFonts w:eastAsia="Times New Roman" w:cs="Times New Roman"/>
        </w:rPr>
        <w:t xml:space="preserve">6. </w:t>
      </w:r>
    </w:p>
    <w:p w:rsidR="001A2B3B" w:rsidRPr="00E0763E" w:rsidRDefault="001A2B3B" w:rsidP="00493247">
      <w:pPr>
        <w:numPr>
          <w:ilvl w:val="0"/>
          <w:numId w:val="1"/>
        </w:numPr>
        <w:spacing w:after="0" w:line="360" w:lineRule="auto"/>
        <w:rPr>
          <w:rFonts w:cs="Times New Roman"/>
          <w:szCs w:val="24"/>
        </w:rPr>
      </w:pPr>
      <w:proofErr w:type="spellStart"/>
      <w:r w:rsidRPr="00E0763E">
        <w:rPr>
          <w:rFonts w:cs="Times New Roman"/>
          <w:szCs w:val="24"/>
        </w:rPr>
        <w:t>TROJÁČEK</w:t>
      </w:r>
      <w:proofErr w:type="spellEnd"/>
      <w:r w:rsidRPr="00E0763E">
        <w:rPr>
          <w:rFonts w:cs="Times New Roman"/>
          <w:szCs w:val="24"/>
        </w:rPr>
        <w:t>, Jiří. Právní úprava institutu „korunního svědka“ z pohledu Policie ČR. In VÁLKOVÁ, Helena, STOČESOVÁ, Simona (</w:t>
      </w:r>
      <w:proofErr w:type="spellStart"/>
      <w:r w:rsidRPr="00E0763E">
        <w:rPr>
          <w:rFonts w:cs="Times New Roman"/>
          <w:szCs w:val="24"/>
        </w:rPr>
        <w:t>ed</w:t>
      </w:r>
      <w:proofErr w:type="spellEnd"/>
      <w:r w:rsidRPr="00E0763E">
        <w:rPr>
          <w:rFonts w:cs="Times New Roman"/>
          <w:szCs w:val="24"/>
        </w:rPr>
        <w:t xml:space="preserve">). </w:t>
      </w:r>
      <w:r w:rsidRPr="00E0763E">
        <w:rPr>
          <w:rFonts w:cs="Times New Roman"/>
          <w:i/>
          <w:szCs w:val="24"/>
        </w:rPr>
        <w:t>Nad institutem korunního svědka</w:t>
      </w:r>
      <w:r w:rsidRPr="00E0763E">
        <w:rPr>
          <w:rFonts w:cs="Times New Roman"/>
          <w:szCs w:val="24"/>
        </w:rPr>
        <w:t xml:space="preserve">. Plzeň: </w:t>
      </w:r>
      <w:proofErr w:type="spellStart"/>
      <w:r w:rsidRPr="00E0763E">
        <w:rPr>
          <w:rFonts w:cs="Times New Roman"/>
          <w:szCs w:val="24"/>
        </w:rPr>
        <w:t>ZČU</w:t>
      </w:r>
      <w:proofErr w:type="spellEnd"/>
      <w:r w:rsidRPr="00E0763E">
        <w:rPr>
          <w:rFonts w:cs="Times New Roman"/>
          <w:szCs w:val="24"/>
        </w:rPr>
        <w:t xml:space="preserve"> v Plzni, 2003, s</w:t>
      </w:r>
      <w:r w:rsidR="00170908" w:rsidRPr="00E0763E">
        <w:rPr>
          <w:rFonts w:cs="Times New Roman"/>
          <w:szCs w:val="24"/>
        </w:rPr>
        <w:t>tr</w:t>
      </w:r>
      <w:r w:rsidRPr="00E0763E">
        <w:rPr>
          <w:rFonts w:cs="Times New Roman"/>
          <w:szCs w:val="24"/>
        </w:rPr>
        <w:t>. 7 – 12.</w:t>
      </w:r>
    </w:p>
    <w:p w:rsidR="001A2B3B" w:rsidRPr="00E0763E" w:rsidRDefault="001A2B3B" w:rsidP="00493247">
      <w:pPr>
        <w:pStyle w:val="Odstavecseseznamem"/>
        <w:numPr>
          <w:ilvl w:val="0"/>
          <w:numId w:val="1"/>
        </w:numPr>
        <w:autoSpaceDE w:val="0"/>
        <w:autoSpaceDN w:val="0"/>
        <w:adjustRightInd w:val="0"/>
        <w:spacing w:after="0" w:line="360" w:lineRule="auto"/>
        <w:rPr>
          <w:rFonts w:cs="Times New Roman"/>
          <w:szCs w:val="24"/>
        </w:rPr>
      </w:pPr>
      <w:proofErr w:type="spellStart"/>
      <w:r w:rsidRPr="00E0763E">
        <w:rPr>
          <w:rFonts w:cs="Times New Roman"/>
          <w:szCs w:val="24"/>
        </w:rPr>
        <w:t>VANTUCH</w:t>
      </w:r>
      <w:proofErr w:type="spellEnd"/>
      <w:r w:rsidRPr="00E0763E">
        <w:rPr>
          <w:rFonts w:cs="Times New Roman"/>
          <w:szCs w:val="24"/>
        </w:rPr>
        <w:t>, Pavel. K současnému stavu ochrany svědků a osob podávající</w:t>
      </w:r>
      <w:r w:rsidR="00C2308C" w:rsidRPr="00E0763E">
        <w:rPr>
          <w:rFonts w:cs="Times New Roman"/>
          <w:szCs w:val="24"/>
        </w:rPr>
        <w:t>ch</w:t>
      </w:r>
      <w:r w:rsidRPr="00E0763E">
        <w:rPr>
          <w:rFonts w:cs="Times New Roman"/>
          <w:szCs w:val="24"/>
        </w:rPr>
        <w:t xml:space="preserve"> vysvětlení. </w:t>
      </w:r>
      <w:r w:rsidRPr="00E0763E">
        <w:rPr>
          <w:rFonts w:cs="Times New Roman"/>
          <w:i/>
          <w:szCs w:val="24"/>
        </w:rPr>
        <w:t>Trestní právo</w:t>
      </w:r>
      <w:r w:rsidRPr="00E0763E">
        <w:rPr>
          <w:rFonts w:cs="Times New Roman"/>
          <w:szCs w:val="24"/>
        </w:rPr>
        <w:t>. 2012, č. 6, roč. 17, s</w:t>
      </w:r>
      <w:r w:rsidR="00E0763E" w:rsidRPr="00E0763E">
        <w:rPr>
          <w:rFonts w:cs="Times New Roman"/>
          <w:szCs w:val="24"/>
        </w:rPr>
        <w:t>tr. 49-51.</w:t>
      </w:r>
    </w:p>
    <w:p w:rsidR="00DE6B88" w:rsidRPr="00E0763E" w:rsidRDefault="00DE6B88" w:rsidP="00493247">
      <w:pPr>
        <w:pStyle w:val="Odstavecseseznamem"/>
        <w:numPr>
          <w:ilvl w:val="0"/>
          <w:numId w:val="1"/>
        </w:numPr>
        <w:autoSpaceDE w:val="0"/>
        <w:autoSpaceDN w:val="0"/>
        <w:adjustRightInd w:val="0"/>
        <w:spacing w:after="0" w:line="360" w:lineRule="auto"/>
        <w:rPr>
          <w:rFonts w:cs="Times New Roman"/>
          <w:szCs w:val="24"/>
        </w:rPr>
      </w:pPr>
      <w:proofErr w:type="spellStart"/>
      <w:r w:rsidRPr="00E0763E">
        <w:t>PŁYWACZEWSKI</w:t>
      </w:r>
      <w:proofErr w:type="spellEnd"/>
      <w:r w:rsidRPr="00E0763E">
        <w:t xml:space="preserve">, Emil. </w:t>
      </w:r>
      <w:proofErr w:type="spellStart"/>
      <w:r w:rsidRPr="00E0763E">
        <w:t>Świadek</w:t>
      </w:r>
      <w:proofErr w:type="spellEnd"/>
      <w:r w:rsidRPr="00E0763E">
        <w:t xml:space="preserve"> </w:t>
      </w:r>
      <w:proofErr w:type="spellStart"/>
      <w:r w:rsidRPr="00E0763E">
        <w:t>koronny</w:t>
      </w:r>
      <w:proofErr w:type="spellEnd"/>
      <w:r w:rsidRPr="00E0763E">
        <w:t xml:space="preserve"> jako instrument </w:t>
      </w:r>
      <w:proofErr w:type="spellStart"/>
      <w:r w:rsidRPr="00E0763E">
        <w:t>zwalczania</w:t>
      </w:r>
      <w:proofErr w:type="spellEnd"/>
      <w:r w:rsidRPr="00E0763E">
        <w:t xml:space="preserve"> </w:t>
      </w:r>
      <w:proofErr w:type="spellStart"/>
      <w:r w:rsidRPr="00E0763E">
        <w:t>przestępczości</w:t>
      </w:r>
      <w:proofErr w:type="spellEnd"/>
      <w:r w:rsidRPr="00E0763E">
        <w:t xml:space="preserve"> </w:t>
      </w:r>
      <w:proofErr w:type="spellStart"/>
      <w:r w:rsidRPr="00E0763E">
        <w:t>zorganizowanej.i</w:t>
      </w:r>
      <w:proofErr w:type="spellEnd"/>
      <w:r w:rsidRPr="00E0763E">
        <w:t xml:space="preserve"> </w:t>
      </w:r>
      <w:proofErr w:type="spellStart"/>
      <w:r w:rsidRPr="00E0763E">
        <w:rPr>
          <w:i/>
        </w:rPr>
        <w:t>Prawo</w:t>
      </w:r>
      <w:proofErr w:type="spellEnd"/>
      <w:r w:rsidRPr="00E0763E">
        <w:t>, 2010, č. 7 - 8, s. 93 – 95.</w:t>
      </w:r>
    </w:p>
    <w:p w:rsidR="001A2B3B" w:rsidRPr="00E0763E" w:rsidRDefault="001A2B3B" w:rsidP="00493247">
      <w:pPr>
        <w:pStyle w:val="Odstavecseseznamem"/>
        <w:numPr>
          <w:ilvl w:val="0"/>
          <w:numId w:val="1"/>
        </w:numPr>
        <w:autoSpaceDE w:val="0"/>
        <w:autoSpaceDN w:val="0"/>
        <w:adjustRightInd w:val="0"/>
        <w:spacing w:after="0" w:line="360" w:lineRule="auto"/>
        <w:rPr>
          <w:rFonts w:cs="Times New Roman"/>
          <w:szCs w:val="24"/>
        </w:rPr>
      </w:pPr>
      <w:proofErr w:type="spellStart"/>
      <w:r w:rsidRPr="00E0763E">
        <w:rPr>
          <w:rFonts w:cs="Times New Roman"/>
          <w:szCs w:val="24"/>
        </w:rPr>
        <w:t>VANTUCH</w:t>
      </w:r>
      <w:proofErr w:type="spellEnd"/>
      <w:r w:rsidRPr="00E0763E">
        <w:rPr>
          <w:rFonts w:cs="Times New Roman"/>
          <w:szCs w:val="24"/>
        </w:rPr>
        <w:t xml:space="preserve">, Pavel. K institutu spolupracujícího obviněného a možnostem jeho uplatňování v praxi. </w:t>
      </w:r>
      <w:r w:rsidRPr="00E0763E">
        <w:rPr>
          <w:rFonts w:cs="Times New Roman"/>
          <w:i/>
          <w:szCs w:val="24"/>
        </w:rPr>
        <w:t>Trestní právo</w:t>
      </w:r>
      <w:r w:rsidR="00170908" w:rsidRPr="00E0763E">
        <w:rPr>
          <w:rFonts w:cs="Times New Roman"/>
          <w:szCs w:val="24"/>
        </w:rPr>
        <w:t>. 2012. č. 7 – 8</w:t>
      </w:r>
      <w:r w:rsidRPr="00E0763E">
        <w:rPr>
          <w:rFonts w:cs="Times New Roman"/>
          <w:szCs w:val="24"/>
        </w:rPr>
        <w:t>, roč. 17, s</w:t>
      </w:r>
      <w:r w:rsidR="00170908" w:rsidRPr="00E0763E">
        <w:rPr>
          <w:rFonts w:cs="Times New Roman"/>
          <w:szCs w:val="24"/>
        </w:rPr>
        <w:t>tr</w:t>
      </w:r>
      <w:r w:rsidRPr="00E0763E">
        <w:rPr>
          <w:rFonts w:cs="Times New Roman"/>
          <w:szCs w:val="24"/>
        </w:rPr>
        <w:t>. 19</w:t>
      </w:r>
      <w:r w:rsidR="00170908" w:rsidRPr="00E0763E">
        <w:rPr>
          <w:rFonts w:cs="Times New Roman"/>
          <w:szCs w:val="24"/>
        </w:rPr>
        <w:t>–</w:t>
      </w:r>
      <w:r w:rsidRPr="00E0763E">
        <w:rPr>
          <w:rFonts w:cs="Times New Roman"/>
          <w:szCs w:val="24"/>
        </w:rPr>
        <w:t>29.</w:t>
      </w:r>
    </w:p>
    <w:p w:rsidR="001A2B3B" w:rsidRPr="00E0763E" w:rsidRDefault="001A2B3B" w:rsidP="00493247">
      <w:pPr>
        <w:pStyle w:val="Textpoznpodarou"/>
        <w:numPr>
          <w:ilvl w:val="0"/>
          <w:numId w:val="1"/>
        </w:numPr>
        <w:spacing w:line="360" w:lineRule="auto"/>
        <w:rPr>
          <w:rFonts w:cs="Times New Roman"/>
          <w:sz w:val="24"/>
          <w:szCs w:val="24"/>
        </w:rPr>
      </w:pPr>
      <w:proofErr w:type="spellStart"/>
      <w:r w:rsidRPr="00E0763E">
        <w:rPr>
          <w:rFonts w:cs="Times New Roman"/>
          <w:sz w:val="24"/>
          <w:szCs w:val="24"/>
        </w:rPr>
        <w:lastRenderedPageBreak/>
        <w:t>VANTUCH</w:t>
      </w:r>
      <w:proofErr w:type="spellEnd"/>
      <w:r w:rsidRPr="00E0763E">
        <w:rPr>
          <w:rFonts w:cs="Times New Roman"/>
          <w:sz w:val="24"/>
          <w:szCs w:val="24"/>
        </w:rPr>
        <w:t xml:space="preserve">, Pavel. Spolupracující obviněný po novelizaci provedené zákonem č. 139/2012 Sb. </w:t>
      </w:r>
      <w:r w:rsidRPr="00E0763E">
        <w:rPr>
          <w:rFonts w:cs="Times New Roman"/>
          <w:i/>
          <w:sz w:val="24"/>
          <w:szCs w:val="24"/>
        </w:rPr>
        <w:t xml:space="preserve">Trestní právo. </w:t>
      </w:r>
      <w:r w:rsidRPr="00E0763E">
        <w:rPr>
          <w:rFonts w:cs="Times New Roman"/>
          <w:sz w:val="24"/>
          <w:szCs w:val="24"/>
        </w:rPr>
        <w:t>2012, č. 10, roč. 17, s</w:t>
      </w:r>
      <w:r w:rsidR="00170908" w:rsidRPr="00E0763E">
        <w:rPr>
          <w:rFonts w:cs="Times New Roman"/>
          <w:sz w:val="24"/>
          <w:szCs w:val="24"/>
        </w:rPr>
        <w:t>tr</w:t>
      </w:r>
      <w:r w:rsidRPr="00E0763E">
        <w:rPr>
          <w:rFonts w:cs="Times New Roman"/>
          <w:sz w:val="24"/>
          <w:szCs w:val="24"/>
        </w:rPr>
        <w:t xml:space="preserve">. 5. </w:t>
      </w:r>
    </w:p>
    <w:p w:rsidR="00423F2A" w:rsidRPr="00E0763E" w:rsidRDefault="00423F2A" w:rsidP="00493247">
      <w:pPr>
        <w:spacing w:after="0" w:line="360" w:lineRule="auto"/>
        <w:rPr>
          <w:rFonts w:cs="Times New Roman"/>
          <w:sz w:val="36"/>
          <w:szCs w:val="28"/>
        </w:rPr>
      </w:pPr>
    </w:p>
    <w:p w:rsidR="005D31A7" w:rsidRPr="00E0763E" w:rsidRDefault="005D31A7" w:rsidP="00944105">
      <w:pPr>
        <w:rPr>
          <w:b/>
          <w:sz w:val="28"/>
        </w:rPr>
      </w:pPr>
    </w:p>
    <w:p w:rsidR="000167A9" w:rsidRPr="00E0763E" w:rsidRDefault="001A2B3B" w:rsidP="00944105">
      <w:pPr>
        <w:rPr>
          <w:b/>
          <w:sz w:val="28"/>
        </w:rPr>
      </w:pPr>
      <w:r w:rsidRPr="00E0763E">
        <w:rPr>
          <w:b/>
          <w:sz w:val="28"/>
        </w:rPr>
        <w:t>Internetové stránky:</w:t>
      </w:r>
    </w:p>
    <w:p w:rsidR="001A2B3B" w:rsidRPr="00D17D2E" w:rsidRDefault="001A2B3B" w:rsidP="00493247">
      <w:pPr>
        <w:pStyle w:val="Odstavecseseznamem"/>
        <w:numPr>
          <w:ilvl w:val="0"/>
          <w:numId w:val="1"/>
        </w:numPr>
        <w:spacing w:after="0" w:line="360" w:lineRule="auto"/>
        <w:rPr>
          <w:rFonts w:cs="Times New Roman"/>
          <w:szCs w:val="24"/>
        </w:rPr>
      </w:pPr>
      <w:r w:rsidRPr="00E0763E">
        <w:rPr>
          <w:rFonts w:cs="Times New Roman"/>
          <w:szCs w:val="24"/>
        </w:rPr>
        <w:t>BŘEŠŤAN, Robert</w:t>
      </w:r>
      <w:r w:rsidRPr="00E0763E">
        <w:rPr>
          <w:rFonts w:cs="Times New Roman"/>
          <w:i/>
          <w:szCs w:val="24"/>
        </w:rPr>
        <w:t xml:space="preserve">. </w:t>
      </w:r>
      <w:hyperlink r:id="rId13" w:history="1">
        <w:r w:rsidRPr="00E0763E">
          <w:rPr>
            <w:rStyle w:val="Hypertextovodkaz"/>
            <w:rFonts w:cs="Times New Roman"/>
            <w:i/>
            <w:color w:val="auto"/>
            <w:szCs w:val="24"/>
            <w:u w:val="none"/>
          </w:rPr>
          <w:t>Šéf NKÚ Kala: stát ročně zbytečně přijde až o 200 miliard</w:t>
        </w:r>
      </w:hyperlink>
      <w:r w:rsidRPr="00E0763E">
        <w:rPr>
          <w:rFonts w:cs="Times New Roman"/>
          <w:i/>
          <w:szCs w:val="24"/>
        </w:rPr>
        <w:t xml:space="preserve">. </w:t>
      </w:r>
      <w:r w:rsidRPr="00D17D2E">
        <w:rPr>
          <w:rFonts w:cs="Times New Roman"/>
          <w:szCs w:val="24"/>
        </w:rPr>
        <w:t xml:space="preserve">[online]. </w:t>
      </w:r>
      <w:proofErr w:type="gramStart"/>
      <w:r w:rsidRPr="00D17D2E">
        <w:rPr>
          <w:rFonts w:cs="Times New Roman"/>
          <w:szCs w:val="24"/>
        </w:rPr>
        <w:t>ekonom</w:t>
      </w:r>
      <w:proofErr w:type="gramEnd"/>
      <w:r w:rsidRPr="00D17D2E">
        <w:rPr>
          <w:rFonts w:cs="Times New Roman"/>
          <w:szCs w:val="24"/>
        </w:rPr>
        <w:t>.</w:t>
      </w:r>
      <w:proofErr w:type="gramStart"/>
      <w:r w:rsidRPr="00D17D2E">
        <w:rPr>
          <w:rFonts w:cs="Times New Roman"/>
          <w:szCs w:val="24"/>
        </w:rPr>
        <w:t>ihned</w:t>
      </w:r>
      <w:proofErr w:type="gramEnd"/>
      <w:r w:rsidRPr="00D17D2E">
        <w:rPr>
          <w:rFonts w:cs="Times New Roman"/>
          <w:szCs w:val="24"/>
        </w:rPr>
        <w:t>.cz, 24. 10. 2013</w:t>
      </w:r>
      <w:r w:rsidR="00170908" w:rsidRPr="00D17D2E">
        <w:rPr>
          <w:rFonts w:cs="Times New Roman"/>
          <w:szCs w:val="24"/>
        </w:rPr>
        <w:t xml:space="preserve">. </w:t>
      </w:r>
      <w:r w:rsidRPr="00D17D2E">
        <w:rPr>
          <w:rFonts w:cs="Times New Roman"/>
          <w:szCs w:val="24"/>
        </w:rPr>
        <w:t xml:space="preserve">[cit. 7. 3. 2014]. Dostupné </w:t>
      </w:r>
      <w:proofErr w:type="gramStart"/>
      <w:r w:rsidRPr="00D17D2E">
        <w:rPr>
          <w:rFonts w:cs="Times New Roman"/>
          <w:szCs w:val="24"/>
        </w:rPr>
        <w:t>na</w:t>
      </w:r>
      <w:proofErr w:type="gramEnd"/>
      <w:r w:rsidRPr="00D17D2E">
        <w:rPr>
          <w:rFonts w:cs="Times New Roman"/>
          <w:szCs w:val="24"/>
        </w:rPr>
        <w:t>: &lt;</w:t>
      </w:r>
      <w:hyperlink r:id="rId14" w:history="1">
        <w:r w:rsidRPr="00D17D2E">
          <w:rPr>
            <w:rStyle w:val="Hypertextovodkaz"/>
            <w:rFonts w:cs="Times New Roman"/>
            <w:color w:val="auto"/>
            <w:szCs w:val="24"/>
            <w:u w:val="none"/>
          </w:rPr>
          <w:t>http://ekonom.ihned.cz/c1-61058950-sef-nku-kala-stat-rocne-zbytecne-prijde-az-o-200-miliard</w:t>
        </w:r>
      </w:hyperlink>
      <w:r w:rsidRPr="00D17D2E">
        <w:rPr>
          <w:rFonts w:cs="Times New Roman"/>
          <w:szCs w:val="24"/>
        </w:rPr>
        <w:t>&gt;.</w:t>
      </w:r>
    </w:p>
    <w:p w:rsidR="001A2B3B" w:rsidRPr="00D17D2E" w:rsidRDefault="001A2B3B" w:rsidP="00493247">
      <w:pPr>
        <w:pStyle w:val="Textpoznpodarou"/>
        <w:numPr>
          <w:ilvl w:val="0"/>
          <w:numId w:val="1"/>
        </w:numPr>
        <w:spacing w:line="360" w:lineRule="auto"/>
        <w:rPr>
          <w:rFonts w:cs="Times New Roman"/>
          <w:sz w:val="32"/>
          <w:szCs w:val="24"/>
        </w:rPr>
      </w:pPr>
      <w:proofErr w:type="spellStart"/>
      <w:r w:rsidRPr="00D17D2E">
        <w:rPr>
          <w:rFonts w:cs="Times New Roman"/>
          <w:sz w:val="24"/>
        </w:rPr>
        <w:t>KEDROŇ</w:t>
      </w:r>
      <w:proofErr w:type="spellEnd"/>
      <w:r w:rsidRPr="00D17D2E">
        <w:rPr>
          <w:rFonts w:cs="Times New Roman"/>
          <w:sz w:val="24"/>
        </w:rPr>
        <w:t xml:space="preserve">, Radek, </w:t>
      </w:r>
      <w:proofErr w:type="spellStart"/>
      <w:r w:rsidRPr="00D17D2E">
        <w:rPr>
          <w:rFonts w:cs="Times New Roman"/>
          <w:sz w:val="24"/>
        </w:rPr>
        <w:t>GOLIS</w:t>
      </w:r>
      <w:proofErr w:type="spellEnd"/>
      <w:r w:rsidRPr="00D17D2E">
        <w:rPr>
          <w:rFonts w:cs="Times New Roman"/>
          <w:sz w:val="24"/>
        </w:rPr>
        <w:t xml:space="preserve">, Ondřej. </w:t>
      </w:r>
      <w:r w:rsidRPr="00D17D2E">
        <w:rPr>
          <w:rFonts w:cs="Times New Roman"/>
          <w:i/>
          <w:sz w:val="24"/>
        </w:rPr>
        <w:t xml:space="preserve">Efekt Salačová. Podezřelí chtějí nižší tresty, spolupracují s vyšetřovateli. </w:t>
      </w:r>
      <w:r w:rsidRPr="00D17D2E">
        <w:rPr>
          <w:rFonts w:cs="Times New Roman"/>
          <w:sz w:val="24"/>
        </w:rPr>
        <w:t>[online].</w:t>
      </w:r>
      <w:r w:rsidRPr="00D17D2E">
        <w:rPr>
          <w:rFonts w:cs="Times New Roman"/>
          <w:i/>
          <w:sz w:val="24"/>
        </w:rPr>
        <w:t xml:space="preserve"> </w:t>
      </w:r>
      <w:r w:rsidRPr="00D17D2E">
        <w:rPr>
          <w:rFonts w:cs="Times New Roman"/>
          <w:sz w:val="24"/>
        </w:rPr>
        <w:t xml:space="preserve">Lidovky.cz, 20. 1. 2014 [cit. 23. 3. 2014]. </w:t>
      </w:r>
      <w:r w:rsidRPr="00D17D2E">
        <w:rPr>
          <w:rFonts w:cs="Times New Roman"/>
          <w:sz w:val="24"/>
          <w:szCs w:val="24"/>
        </w:rPr>
        <w:t>Dostupné na &lt;</w:t>
      </w:r>
      <w:r w:rsidR="00542D82" w:rsidRPr="00D17D2E">
        <w:rPr>
          <w:rFonts w:cs="Times New Roman"/>
          <w:sz w:val="24"/>
          <w:szCs w:val="24"/>
        </w:rPr>
        <w:t>http://</w:t>
      </w:r>
      <w:proofErr w:type="gramStart"/>
      <w:r w:rsidR="00542D82" w:rsidRPr="00D17D2E">
        <w:rPr>
          <w:rFonts w:cs="Times New Roman"/>
          <w:sz w:val="24"/>
          <w:szCs w:val="24"/>
        </w:rPr>
        <w:t>www</w:t>
      </w:r>
      <w:proofErr w:type="gramEnd"/>
      <w:r w:rsidR="00542D82" w:rsidRPr="00D17D2E">
        <w:rPr>
          <w:rFonts w:cs="Times New Roman"/>
          <w:sz w:val="24"/>
          <w:szCs w:val="24"/>
        </w:rPr>
        <w:t>.</w:t>
      </w:r>
      <w:proofErr w:type="gramStart"/>
      <w:r w:rsidR="00542D82" w:rsidRPr="00D17D2E">
        <w:rPr>
          <w:rFonts w:cs="Times New Roman"/>
          <w:sz w:val="24"/>
          <w:szCs w:val="24"/>
        </w:rPr>
        <w:t>lidovky</w:t>
      </w:r>
      <w:proofErr w:type="gramEnd"/>
      <w:r w:rsidR="00515516" w:rsidRPr="00D17D2E">
        <w:rPr>
          <w:rFonts w:cs="Times New Roman"/>
          <w:sz w:val="24"/>
          <w:szCs w:val="24"/>
        </w:rPr>
        <w:t>.</w:t>
      </w:r>
      <w:r w:rsidR="00542D82" w:rsidRPr="00D17D2E">
        <w:rPr>
          <w:rFonts w:cs="Times New Roman"/>
          <w:sz w:val="24"/>
          <w:szCs w:val="24"/>
        </w:rPr>
        <w:t>cz/efekt-salacova-podezreli-chteji-nizsi-tresty-spolupracuji-s-vysetrovateli-1vc-/zpravy-domov.aspx?c=A140117_224912_ln_domov_hm</w:t>
      </w:r>
      <w:r w:rsidRPr="00D17D2E">
        <w:rPr>
          <w:rFonts w:cs="Times New Roman"/>
          <w:sz w:val="24"/>
          <w:szCs w:val="24"/>
        </w:rPr>
        <w:t>&gt;.</w:t>
      </w:r>
    </w:p>
    <w:p w:rsidR="001A2B3B" w:rsidRPr="00D17D2E" w:rsidRDefault="001A2B3B" w:rsidP="00493247">
      <w:pPr>
        <w:pStyle w:val="Odstavecseseznamem"/>
        <w:numPr>
          <w:ilvl w:val="0"/>
          <w:numId w:val="1"/>
        </w:numPr>
        <w:spacing w:after="0" w:line="360" w:lineRule="auto"/>
        <w:rPr>
          <w:rFonts w:cs="Times New Roman"/>
          <w:bCs/>
          <w:sz w:val="32"/>
          <w:szCs w:val="24"/>
        </w:rPr>
      </w:pPr>
      <w:r w:rsidRPr="00D17D2E">
        <w:rPr>
          <w:rFonts w:cs="Times New Roman"/>
          <w:szCs w:val="20"/>
        </w:rPr>
        <w:t xml:space="preserve">MUSIL, Jan. </w:t>
      </w:r>
      <w:r w:rsidRPr="00D17D2E">
        <w:rPr>
          <w:rFonts w:cs="Times New Roman"/>
          <w:i/>
          <w:szCs w:val="20"/>
        </w:rPr>
        <w:t>Zákaz donucování k sebeobviňování (</w:t>
      </w:r>
      <w:proofErr w:type="spellStart"/>
      <w:r w:rsidRPr="00D17D2E">
        <w:rPr>
          <w:rFonts w:cs="Times New Roman"/>
          <w:i/>
          <w:szCs w:val="20"/>
        </w:rPr>
        <w:t>nemo</w:t>
      </w:r>
      <w:proofErr w:type="spellEnd"/>
      <w:r w:rsidRPr="00D17D2E">
        <w:rPr>
          <w:rFonts w:cs="Times New Roman"/>
          <w:i/>
          <w:szCs w:val="20"/>
        </w:rPr>
        <w:t xml:space="preserve"> </w:t>
      </w:r>
      <w:proofErr w:type="spellStart"/>
      <w:r w:rsidRPr="00D17D2E">
        <w:rPr>
          <w:rFonts w:cs="Times New Roman"/>
          <w:i/>
          <w:szCs w:val="20"/>
        </w:rPr>
        <w:t>tenetur</w:t>
      </w:r>
      <w:proofErr w:type="spellEnd"/>
      <w:r w:rsidRPr="00D17D2E">
        <w:rPr>
          <w:rFonts w:cs="Times New Roman"/>
          <w:i/>
          <w:szCs w:val="20"/>
        </w:rPr>
        <w:t xml:space="preserve"> se </w:t>
      </w:r>
      <w:proofErr w:type="spellStart"/>
      <w:r w:rsidRPr="00D17D2E">
        <w:rPr>
          <w:rFonts w:cs="Times New Roman"/>
          <w:i/>
          <w:szCs w:val="20"/>
        </w:rPr>
        <w:t>ipsum</w:t>
      </w:r>
      <w:proofErr w:type="spellEnd"/>
      <w:r w:rsidRPr="00D17D2E">
        <w:rPr>
          <w:rFonts w:cs="Times New Roman"/>
          <w:i/>
          <w:szCs w:val="20"/>
        </w:rPr>
        <w:t xml:space="preserve"> </w:t>
      </w:r>
      <w:proofErr w:type="spellStart"/>
      <w:r w:rsidRPr="00D17D2E">
        <w:rPr>
          <w:rFonts w:cs="Times New Roman"/>
          <w:i/>
          <w:szCs w:val="20"/>
        </w:rPr>
        <w:t>accusare</w:t>
      </w:r>
      <w:proofErr w:type="spellEnd"/>
      <w:r w:rsidRPr="00D17D2E">
        <w:rPr>
          <w:rFonts w:cs="Times New Roman"/>
          <w:i/>
          <w:szCs w:val="20"/>
        </w:rPr>
        <w:t>)</w:t>
      </w:r>
      <w:r w:rsidRPr="00D17D2E">
        <w:rPr>
          <w:rFonts w:cs="Times New Roman"/>
          <w:szCs w:val="20"/>
        </w:rPr>
        <w:t xml:space="preserve">. Dostupné </w:t>
      </w:r>
      <w:proofErr w:type="gramStart"/>
      <w:r w:rsidRPr="00D17D2E">
        <w:rPr>
          <w:rFonts w:cs="Times New Roman"/>
          <w:szCs w:val="20"/>
        </w:rPr>
        <w:t>na</w:t>
      </w:r>
      <w:proofErr w:type="gramEnd"/>
      <w:r w:rsidRPr="00D17D2E">
        <w:rPr>
          <w:rFonts w:cs="Times New Roman"/>
          <w:szCs w:val="20"/>
        </w:rPr>
        <w:t xml:space="preserve">: </w:t>
      </w:r>
      <w:r w:rsidR="00170908" w:rsidRPr="00D17D2E">
        <w:rPr>
          <w:rFonts w:cs="Times New Roman"/>
          <w:szCs w:val="20"/>
        </w:rPr>
        <w:t>&lt;</w:t>
      </w:r>
      <w:hyperlink r:id="rId15" w:history="1">
        <w:r w:rsidR="00542D82" w:rsidRPr="00D17D2E">
          <w:rPr>
            <w:rStyle w:val="Hypertextovodkaz"/>
            <w:rFonts w:cs="Times New Roman"/>
            <w:color w:val="auto"/>
            <w:szCs w:val="20"/>
            <w:u w:val="none"/>
          </w:rPr>
          <w:t>http://www.mvcr.cz/clanek/4-2009-zakaz-donucovani-k-sebeobvinovani-nemo-tenetur-se-ipsum-accusare.aspx</w:t>
        </w:r>
      </w:hyperlink>
      <w:r w:rsidR="00170908" w:rsidRPr="00D17D2E">
        <w:rPr>
          <w:rStyle w:val="Hypertextovodkaz"/>
          <w:rFonts w:cs="Times New Roman"/>
          <w:color w:val="auto"/>
          <w:szCs w:val="20"/>
          <w:u w:val="none"/>
        </w:rPr>
        <w:t>&gt;</w:t>
      </w:r>
      <w:r w:rsidRPr="00D17D2E">
        <w:rPr>
          <w:rFonts w:cs="Times New Roman"/>
          <w:szCs w:val="20"/>
        </w:rPr>
        <w:t>.</w:t>
      </w:r>
    </w:p>
    <w:p w:rsidR="00542D82" w:rsidRPr="00D17D2E" w:rsidRDefault="00542D82" w:rsidP="00493247">
      <w:pPr>
        <w:pStyle w:val="Odstavecseseznamem"/>
        <w:numPr>
          <w:ilvl w:val="0"/>
          <w:numId w:val="1"/>
        </w:numPr>
        <w:spacing w:after="0" w:line="360" w:lineRule="auto"/>
        <w:rPr>
          <w:rFonts w:cs="Times New Roman"/>
          <w:bCs/>
          <w:szCs w:val="24"/>
        </w:rPr>
      </w:pPr>
      <w:r w:rsidRPr="00D17D2E">
        <w:rPr>
          <w:rFonts w:cs="Times New Roman"/>
          <w:szCs w:val="24"/>
        </w:rPr>
        <w:t>Otázky Václava Moravce. Procesní pravidla jsou příliš složitá, kauzy se tak vlečou [online].</w:t>
      </w:r>
      <w:r w:rsidRPr="00D17D2E">
        <w:rPr>
          <w:rFonts w:cs="Times New Roman"/>
          <w:i/>
          <w:szCs w:val="24"/>
        </w:rPr>
        <w:t xml:space="preserve"> </w:t>
      </w:r>
      <w:r w:rsidRPr="00D17D2E">
        <w:rPr>
          <w:rFonts w:cs="Times New Roman"/>
          <w:szCs w:val="24"/>
        </w:rPr>
        <w:t>Ceskatelevize.cz, 5. 1. 2014 [cit. 21. 3. 2014].</w:t>
      </w:r>
      <w:r w:rsidR="00C75FB9" w:rsidRPr="00D17D2E">
        <w:rPr>
          <w:rFonts w:cs="Times New Roman"/>
          <w:i/>
          <w:szCs w:val="24"/>
        </w:rPr>
        <w:t xml:space="preserve"> </w:t>
      </w:r>
      <w:r w:rsidRPr="00D17D2E">
        <w:rPr>
          <w:rFonts w:cs="Times New Roman"/>
          <w:szCs w:val="24"/>
        </w:rPr>
        <w:t>Dostupné na &lt;</w:t>
      </w:r>
      <w:hyperlink r:id="rId16" w:history="1">
        <w:r w:rsidRPr="00D17D2E">
          <w:rPr>
            <w:rStyle w:val="Hypertextovodkaz"/>
            <w:rFonts w:cs="Times New Roman"/>
            <w:color w:val="auto"/>
            <w:szCs w:val="24"/>
            <w:u w:val="none"/>
          </w:rPr>
          <w:t>http://www.ceskatelevize.cz/ct24/domaci/257040-bradacova-procesni-pravidla-jsou-prilis-slozita-kauzy-se-tak-vlecou/</w:t>
        </w:r>
      </w:hyperlink>
      <w:r w:rsidRPr="00D17D2E">
        <w:rPr>
          <w:rFonts w:cs="Times New Roman"/>
          <w:szCs w:val="24"/>
        </w:rPr>
        <w:t>&gt;.</w:t>
      </w:r>
    </w:p>
    <w:p w:rsidR="001A2B3B" w:rsidRPr="00E0763E" w:rsidRDefault="001A2B3B" w:rsidP="00493247">
      <w:pPr>
        <w:pStyle w:val="Textpoznpodarou"/>
        <w:spacing w:line="360" w:lineRule="auto"/>
        <w:ind w:left="1004"/>
        <w:rPr>
          <w:rFonts w:cs="Times New Roman"/>
          <w:sz w:val="32"/>
          <w:szCs w:val="24"/>
        </w:rPr>
      </w:pPr>
    </w:p>
    <w:p w:rsidR="00F47A19" w:rsidRPr="00E0763E" w:rsidRDefault="00F47A19" w:rsidP="00493247">
      <w:pPr>
        <w:spacing w:after="0" w:line="360" w:lineRule="auto"/>
        <w:rPr>
          <w:rFonts w:cs="Times New Roman"/>
          <w:b/>
          <w:sz w:val="28"/>
          <w:szCs w:val="28"/>
        </w:rPr>
      </w:pPr>
      <w:r w:rsidRPr="00E0763E">
        <w:rPr>
          <w:rFonts w:cs="Times New Roman"/>
          <w:b/>
          <w:sz w:val="28"/>
          <w:szCs w:val="28"/>
        </w:rPr>
        <w:t>Právní předpisy, mezinárodní smlouvy:</w:t>
      </w:r>
    </w:p>
    <w:p w:rsidR="00423F2A" w:rsidRPr="00E0763E" w:rsidRDefault="00423F2A" w:rsidP="00493247">
      <w:pPr>
        <w:pStyle w:val="Odstavecseseznamem"/>
        <w:numPr>
          <w:ilvl w:val="0"/>
          <w:numId w:val="2"/>
        </w:numPr>
        <w:spacing w:after="0" w:line="360" w:lineRule="auto"/>
        <w:ind w:right="-142"/>
        <w:rPr>
          <w:rFonts w:cs="Times New Roman"/>
          <w:szCs w:val="24"/>
        </w:rPr>
      </w:pPr>
      <w:r w:rsidRPr="00E0763E">
        <w:rPr>
          <w:rFonts w:cs="Times New Roman"/>
          <w:szCs w:val="24"/>
        </w:rPr>
        <w:t>Zákon č. 40/2009 Sb., trestní zákoník, ve znění pozdějších předpisů.</w:t>
      </w:r>
    </w:p>
    <w:p w:rsidR="00423F2A" w:rsidRPr="00E0763E" w:rsidRDefault="00423F2A" w:rsidP="00493247">
      <w:pPr>
        <w:numPr>
          <w:ilvl w:val="0"/>
          <w:numId w:val="2"/>
        </w:numPr>
        <w:spacing w:after="0" w:line="360" w:lineRule="auto"/>
        <w:rPr>
          <w:rFonts w:cs="Times New Roman"/>
          <w:szCs w:val="24"/>
        </w:rPr>
      </w:pPr>
      <w:r w:rsidRPr="00E0763E">
        <w:rPr>
          <w:rFonts w:cs="Times New Roman"/>
          <w:szCs w:val="24"/>
        </w:rPr>
        <w:t>Zákon č. 141/1961 Sb., o trestním řízení soudním (trestní řád), ve znění pozdějších předpisů</w:t>
      </w:r>
    </w:p>
    <w:p w:rsidR="00423F2A" w:rsidRPr="00E0763E" w:rsidRDefault="00423F2A" w:rsidP="00493247">
      <w:pPr>
        <w:numPr>
          <w:ilvl w:val="0"/>
          <w:numId w:val="2"/>
        </w:numPr>
        <w:spacing w:after="0" w:line="360" w:lineRule="auto"/>
        <w:rPr>
          <w:rFonts w:cs="Times New Roman"/>
          <w:szCs w:val="24"/>
        </w:rPr>
      </w:pPr>
      <w:r w:rsidRPr="00E0763E">
        <w:rPr>
          <w:rFonts w:cs="Times New Roman"/>
          <w:szCs w:val="24"/>
        </w:rPr>
        <w:t>Zákon č. 137/2001 Sb., o zvláštní ochraně svědka a dalších osob v souvislosti s</w:t>
      </w:r>
      <w:r w:rsidR="00170908" w:rsidRPr="00E0763E">
        <w:rPr>
          <w:rFonts w:cs="Times New Roman"/>
          <w:szCs w:val="24"/>
        </w:rPr>
        <w:t> </w:t>
      </w:r>
      <w:r w:rsidRPr="00E0763E">
        <w:rPr>
          <w:rFonts w:cs="Times New Roman"/>
          <w:szCs w:val="24"/>
        </w:rPr>
        <w:t>trestním řízením, ve znění pozdějších předpisů</w:t>
      </w:r>
    </w:p>
    <w:p w:rsidR="00423F2A" w:rsidRPr="00E0763E" w:rsidRDefault="00423F2A" w:rsidP="00493247">
      <w:pPr>
        <w:numPr>
          <w:ilvl w:val="0"/>
          <w:numId w:val="2"/>
        </w:numPr>
        <w:autoSpaceDE w:val="0"/>
        <w:autoSpaceDN w:val="0"/>
        <w:adjustRightInd w:val="0"/>
        <w:spacing w:after="0" w:line="360" w:lineRule="auto"/>
        <w:rPr>
          <w:rFonts w:cs="Times New Roman"/>
          <w:szCs w:val="24"/>
        </w:rPr>
      </w:pPr>
      <w:r w:rsidRPr="00E0763E">
        <w:rPr>
          <w:rFonts w:cs="Times New Roman"/>
          <w:szCs w:val="24"/>
        </w:rPr>
        <w:t>Ústavní zákon č. 1/1993 Sb., Ústava České republiky, ve znění pozdějších předpisů</w:t>
      </w:r>
    </w:p>
    <w:p w:rsidR="00423F2A" w:rsidRPr="00E0763E" w:rsidRDefault="00423F2A" w:rsidP="00493247">
      <w:pPr>
        <w:pStyle w:val="Odstavecseseznamem"/>
        <w:numPr>
          <w:ilvl w:val="0"/>
          <w:numId w:val="2"/>
        </w:numPr>
        <w:tabs>
          <w:tab w:val="left" w:pos="709"/>
        </w:tabs>
        <w:spacing w:after="0" w:line="360" w:lineRule="auto"/>
        <w:ind w:right="-142"/>
        <w:rPr>
          <w:rFonts w:cs="Times New Roman"/>
          <w:szCs w:val="24"/>
        </w:rPr>
      </w:pPr>
      <w:r w:rsidRPr="00E0763E">
        <w:rPr>
          <w:rFonts w:cs="Times New Roman"/>
          <w:szCs w:val="24"/>
        </w:rPr>
        <w:t xml:space="preserve">Zákon č. </w:t>
      </w:r>
      <w:proofErr w:type="gramStart"/>
      <w:r w:rsidRPr="00E0763E">
        <w:rPr>
          <w:rFonts w:cs="Times New Roman"/>
          <w:szCs w:val="24"/>
        </w:rPr>
        <w:t xml:space="preserve">300/2005 </w:t>
      </w:r>
      <w:proofErr w:type="spellStart"/>
      <w:r w:rsidRPr="00E0763E">
        <w:rPr>
          <w:rFonts w:cs="Times New Roman"/>
          <w:szCs w:val="24"/>
        </w:rPr>
        <w:t>Z.z</w:t>
      </w:r>
      <w:proofErr w:type="spellEnd"/>
      <w:r w:rsidRPr="00E0763E">
        <w:rPr>
          <w:rFonts w:cs="Times New Roman"/>
          <w:szCs w:val="24"/>
        </w:rPr>
        <w:t>, trestný</w:t>
      </w:r>
      <w:proofErr w:type="gramEnd"/>
      <w:r w:rsidRPr="00E0763E">
        <w:rPr>
          <w:rFonts w:cs="Times New Roman"/>
          <w:szCs w:val="24"/>
        </w:rPr>
        <w:t xml:space="preserve"> zákon, ve znění pozdějších předpisů.</w:t>
      </w:r>
    </w:p>
    <w:p w:rsidR="00423F2A" w:rsidRPr="00E0763E" w:rsidRDefault="00423F2A" w:rsidP="00493247">
      <w:pPr>
        <w:pStyle w:val="Odstavecseseznamem"/>
        <w:numPr>
          <w:ilvl w:val="0"/>
          <w:numId w:val="2"/>
        </w:numPr>
        <w:spacing w:after="0" w:line="360" w:lineRule="auto"/>
        <w:ind w:right="-142"/>
        <w:rPr>
          <w:rFonts w:cs="Times New Roman"/>
          <w:szCs w:val="24"/>
        </w:rPr>
      </w:pPr>
      <w:r w:rsidRPr="00E0763E">
        <w:rPr>
          <w:rFonts w:cs="Times New Roman"/>
          <w:szCs w:val="24"/>
        </w:rPr>
        <w:lastRenderedPageBreak/>
        <w:t xml:space="preserve">Zákon č. </w:t>
      </w:r>
      <w:proofErr w:type="gramStart"/>
      <w:r w:rsidRPr="00E0763E">
        <w:rPr>
          <w:rFonts w:cs="Times New Roman"/>
          <w:szCs w:val="24"/>
        </w:rPr>
        <w:t xml:space="preserve">301/2005 </w:t>
      </w:r>
      <w:proofErr w:type="spellStart"/>
      <w:r w:rsidRPr="00E0763E">
        <w:rPr>
          <w:rFonts w:cs="Times New Roman"/>
          <w:szCs w:val="24"/>
        </w:rPr>
        <w:t>Z.z</w:t>
      </w:r>
      <w:proofErr w:type="spellEnd"/>
      <w:r w:rsidRPr="00E0763E">
        <w:rPr>
          <w:rFonts w:cs="Times New Roman"/>
          <w:szCs w:val="24"/>
        </w:rPr>
        <w:t>, trestný</w:t>
      </w:r>
      <w:proofErr w:type="gramEnd"/>
      <w:r w:rsidR="00C356D3" w:rsidRPr="00E0763E">
        <w:rPr>
          <w:rFonts w:cs="Times New Roman"/>
          <w:szCs w:val="24"/>
        </w:rPr>
        <w:t xml:space="preserve"> </w:t>
      </w:r>
      <w:proofErr w:type="spellStart"/>
      <w:r w:rsidRPr="00E0763E">
        <w:rPr>
          <w:rFonts w:cs="Times New Roman"/>
          <w:szCs w:val="24"/>
        </w:rPr>
        <w:t>poriadok</w:t>
      </w:r>
      <w:proofErr w:type="spellEnd"/>
      <w:r w:rsidRPr="00E0763E">
        <w:rPr>
          <w:rFonts w:cs="Times New Roman"/>
          <w:szCs w:val="24"/>
        </w:rPr>
        <w:t>, ve znění pozdějších předpisů</w:t>
      </w:r>
    </w:p>
    <w:p w:rsidR="0056032A" w:rsidRPr="00E0763E" w:rsidRDefault="0056032A" w:rsidP="00493247">
      <w:pPr>
        <w:pStyle w:val="Odstavecseseznamem"/>
        <w:numPr>
          <w:ilvl w:val="0"/>
          <w:numId w:val="2"/>
        </w:numPr>
        <w:spacing w:after="0" w:line="360" w:lineRule="auto"/>
        <w:ind w:right="-142"/>
        <w:rPr>
          <w:rFonts w:cs="Times New Roman"/>
          <w:szCs w:val="24"/>
        </w:rPr>
      </w:pPr>
      <w:r w:rsidRPr="00E0763E">
        <w:rPr>
          <w:rFonts w:cs="Times New Roman"/>
          <w:bCs/>
          <w:szCs w:val="24"/>
        </w:rPr>
        <w:t xml:space="preserve">Úmluva </w:t>
      </w:r>
      <w:r w:rsidR="00170908" w:rsidRPr="00E0763E">
        <w:rPr>
          <w:rFonts w:cs="Times New Roman"/>
          <w:bCs/>
          <w:szCs w:val="24"/>
        </w:rPr>
        <w:t>O</w:t>
      </w:r>
      <w:r w:rsidRPr="00E0763E">
        <w:rPr>
          <w:rFonts w:cs="Times New Roman"/>
          <w:bCs/>
          <w:szCs w:val="24"/>
        </w:rPr>
        <w:t>rganizace spojených národů proti nadnárodnímu organizovanému zločinu</w:t>
      </w:r>
    </w:p>
    <w:p w:rsidR="003916EA" w:rsidRPr="00E0763E" w:rsidRDefault="00C275A0" w:rsidP="00493247">
      <w:pPr>
        <w:pStyle w:val="Odstavecseseznamem"/>
        <w:numPr>
          <w:ilvl w:val="0"/>
          <w:numId w:val="2"/>
        </w:numPr>
        <w:spacing w:after="0" w:line="360" w:lineRule="auto"/>
        <w:rPr>
          <w:rFonts w:cs="Times New Roman"/>
          <w:szCs w:val="24"/>
        </w:rPr>
      </w:pPr>
      <w:r w:rsidRPr="00E0763E">
        <w:rPr>
          <w:rFonts w:cs="Times New Roman"/>
          <w:szCs w:val="24"/>
        </w:rPr>
        <w:t>Z</w:t>
      </w:r>
      <w:r w:rsidR="003916EA" w:rsidRPr="00E0763E">
        <w:rPr>
          <w:rFonts w:cs="Times New Roman"/>
          <w:szCs w:val="24"/>
        </w:rPr>
        <w:t xml:space="preserve">ákon č. 140/1961 </w:t>
      </w:r>
      <w:r w:rsidRPr="00E0763E">
        <w:rPr>
          <w:rFonts w:cs="Times New Roman"/>
          <w:szCs w:val="24"/>
        </w:rPr>
        <w:t xml:space="preserve">Sb. </w:t>
      </w:r>
      <w:r w:rsidR="003916EA" w:rsidRPr="00E0763E">
        <w:rPr>
          <w:rFonts w:cs="Times New Roman"/>
          <w:szCs w:val="24"/>
        </w:rPr>
        <w:t>(trestní zákon)</w:t>
      </w:r>
    </w:p>
    <w:p w:rsidR="003916EA" w:rsidRPr="00E0763E" w:rsidRDefault="003916EA" w:rsidP="00493247">
      <w:pPr>
        <w:pStyle w:val="Odstavecseseznamem"/>
        <w:numPr>
          <w:ilvl w:val="0"/>
          <w:numId w:val="2"/>
        </w:numPr>
        <w:spacing w:after="0" w:line="360" w:lineRule="auto"/>
        <w:rPr>
          <w:rFonts w:cs="Times New Roman"/>
          <w:szCs w:val="24"/>
        </w:rPr>
      </w:pPr>
      <w:r w:rsidRPr="00E0763E">
        <w:rPr>
          <w:rFonts w:cs="Times New Roman"/>
          <w:szCs w:val="24"/>
        </w:rPr>
        <w:t xml:space="preserve">Zákon č. 265/2001 Sb. ze dne ze dne 29. června 2001 </w:t>
      </w:r>
    </w:p>
    <w:p w:rsidR="003916EA" w:rsidRPr="00E0763E" w:rsidRDefault="003916EA" w:rsidP="00493247">
      <w:pPr>
        <w:pStyle w:val="Odstavecseseznamem"/>
        <w:numPr>
          <w:ilvl w:val="0"/>
          <w:numId w:val="2"/>
        </w:numPr>
        <w:spacing w:after="0" w:line="360" w:lineRule="auto"/>
        <w:rPr>
          <w:rFonts w:cs="Times New Roman"/>
          <w:szCs w:val="24"/>
        </w:rPr>
      </w:pPr>
      <w:r w:rsidRPr="00E0763E">
        <w:rPr>
          <w:rFonts w:cs="Times New Roman"/>
          <w:szCs w:val="24"/>
        </w:rPr>
        <w:t>sněmovní tisk č. 802 ze dne 21. 10. 2004</w:t>
      </w:r>
    </w:p>
    <w:p w:rsidR="008F4219" w:rsidRPr="00E0763E" w:rsidRDefault="008F4219" w:rsidP="00493247">
      <w:pPr>
        <w:pStyle w:val="Odstavecseseznamem"/>
        <w:numPr>
          <w:ilvl w:val="0"/>
          <w:numId w:val="2"/>
        </w:numPr>
        <w:spacing w:after="0" w:line="360" w:lineRule="auto"/>
        <w:rPr>
          <w:rFonts w:cs="Times New Roman"/>
          <w:szCs w:val="24"/>
        </w:rPr>
      </w:pPr>
      <w:r w:rsidRPr="00E0763E">
        <w:rPr>
          <w:szCs w:val="24"/>
        </w:rPr>
        <w:t>Vládní návrh zákona o zvláštní ochraně svědka</w:t>
      </w:r>
    </w:p>
    <w:p w:rsidR="003916EA" w:rsidRPr="00E0763E" w:rsidRDefault="003916EA" w:rsidP="00493247">
      <w:pPr>
        <w:pStyle w:val="Odstavecseseznamem"/>
        <w:spacing w:after="0" w:line="360" w:lineRule="auto"/>
        <w:ind w:left="1429" w:right="-142"/>
        <w:rPr>
          <w:rFonts w:cs="Times New Roman"/>
          <w:szCs w:val="24"/>
        </w:rPr>
      </w:pPr>
    </w:p>
    <w:p w:rsidR="003916EA" w:rsidRPr="00E0763E" w:rsidRDefault="003916EA" w:rsidP="00493247">
      <w:pPr>
        <w:pStyle w:val="Textpoznpodarou"/>
        <w:spacing w:line="360" w:lineRule="auto"/>
        <w:ind w:left="360"/>
        <w:rPr>
          <w:rFonts w:cs="Times New Roman"/>
          <w:b/>
          <w:sz w:val="28"/>
          <w:szCs w:val="28"/>
        </w:rPr>
      </w:pPr>
      <w:r w:rsidRPr="00E0763E">
        <w:rPr>
          <w:rFonts w:cs="Times New Roman"/>
          <w:b/>
          <w:sz w:val="28"/>
          <w:szCs w:val="28"/>
        </w:rPr>
        <w:t>Ostatní zdroje:</w:t>
      </w:r>
    </w:p>
    <w:p w:rsidR="003916EA" w:rsidRPr="00E0763E" w:rsidRDefault="003916EA" w:rsidP="00493247">
      <w:pPr>
        <w:pStyle w:val="Odstavecseseznamem"/>
        <w:numPr>
          <w:ilvl w:val="0"/>
          <w:numId w:val="29"/>
        </w:numPr>
        <w:spacing w:after="0" w:line="360" w:lineRule="auto"/>
        <w:rPr>
          <w:rFonts w:cs="Times New Roman"/>
          <w:bCs/>
          <w:szCs w:val="24"/>
        </w:rPr>
      </w:pPr>
      <w:r w:rsidRPr="00E0763E">
        <w:rPr>
          <w:rFonts w:cs="Times New Roman"/>
          <w:bCs/>
          <w:szCs w:val="24"/>
        </w:rPr>
        <w:t>Koncepce boje proti organizovanému zlo</w:t>
      </w:r>
      <w:r w:rsidRPr="00E0763E">
        <w:rPr>
          <w:rFonts w:cs="Times New Roman"/>
          <w:szCs w:val="24"/>
        </w:rPr>
        <w:t>č</w:t>
      </w:r>
      <w:r w:rsidRPr="00E0763E">
        <w:rPr>
          <w:rFonts w:cs="Times New Roman"/>
          <w:bCs/>
          <w:szCs w:val="24"/>
        </w:rPr>
        <w:t>inu na období let 2011 – 2014</w:t>
      </w:r>
      <w:r w:rsidR="00C275A0" w:rsidRPr="00E0763E">
        <w:rPr>
          <w:rFonts w:cs="Times New Roman"/>
          <w:bCs/>
          <w:szCs w:val="24"/>
        </w:rPr>
        <w:t>.</w:t>
      </w:r>
    </w:p>
    <w:p w:rsidR="003916EA" w:rsidRPr="00E0763E" w:rsidRDefault="003916EA" w:rsidP="00493247">
      <w:pPr>
        <w:pStyle w:val="Odstavecseseznamem"/>
        <w:numPr>
          <w:ilvl w:val="0"/>
          <w:numId w:val="29"/>
        </w:numPr>
        <w:spacing w:after="0" w:line="360" w:lineRule="auto"/>
        <w:rPr>
          <w:rFonts w:cs="Times New Roman"/>
          <w:bCs/>
        </w:rPr>
      </w:pPr>
      <w:r w:rsidRPr="00E0763E">
        <w:rPr>
          <w:rFonts w:cs="Times New Roman"/>
          <w:bCs/>
        </w:rPr>
        <w:t>Koncepce boje proti organizovanému zlo</w:t>
      </w:r>
      <w:r w:rsidRPr="00E0763E">
        <w:rPr>
          <w:rFonts w:cs="Times New Roman"/>
        </w:rPr>
        <w:t>č</w:t>
      </w:r>
      <w:r w:rsidRPr="00E0763E">
        <w:rPr>
          <w:rFonts w:cs="Times New Roman"/>
          <w:bCs/>
        </w:rPr>
        <w:t xml:space="preserve">inu </w:t>
      </w:r>
      <w:r w:rsidRPr="00E0763E">
        <w:rPr>
          <w:rFonts w:cs="Times New Roman"/>
          <w:bCs/>
          <w:szCs w:val="24"/>
        </w:rPr>
        <w:t xml:space="preserve">na období let </w:t>
      </w:r>
      <w:r w:rsidRPr="00E0763E">
        <w:rPr>
          <w:rFonts w:cs="Times New Roman"/>
          <w:bCs/>
        </w:rPr>
        <w:t>2008</w:t>
      </w:r>
      <w:r w:rsidR="00170908" w:rsidRPr="00E0763E">
        <w:rPr>
          <w:rFonts w:cs="Times New Roman"/>
          <w:bCs/>
        </w:rPr>
        <w:t xml:space="preserve"> – </w:t>
      </w:r>
      <w:r w:rsidRPr="00E0763E">
        <w:rPr>
          <w:rFonts w:cs="Times New Roman"/>
          <w:bCs/>
        </w:rPr>
        <w:t>2011.</w:t>
      </w:r>
    </w:p>
    <w:p w:rsidR="003916EA" w:rsidRPr="00E0763E" w:rsidRDefault="003916EA" w:rsidP="00493247">
      <w:pPr>
        <w:pStyle w:val="Odstavecseseznamem"/>
        <w:numPr>
          <w:ilvl w:val="0"/>
          <w:numId w:val="29"/>
        </w:numPr>
        <w:spacing w:after="0" w:line="360" w:lineRule="auto"/>
        <w:rPr>
          <w:rFonts w:cs="Times New Roman"/>
          <w:szCs w:val="24"/>
        </w:rPr>
      </w:pPr>
      <w:r w:rsidRPr="00E0763E">
        <w:rPr>
          <w:rFonts w:cs="Times New Roman"/>
          <w:szCs w:val="24"/>
        </w:rPr>
        <w:t>Důvodová zpráva k zákonu č. 137/2001</w:t>
      </w:r>
      <w:r w:rsidR="00C275A0" w:rsidRPr="00E0763E">
        <w:rPr>
          <w:rFonts w:cs="Times New Roman"/>
          <w:szCs w:val="24"/>
        </w:rPr>
        <w:t>.</w:t>
      </w:r>
      <w:r w:rsidR="002C449E" w:rsidRPr="00E0763E">
        <w:rPr>
          <w:rFonts w:cs="Times New Roman"/>
          <w:szCs w:val="24"/>
        </w:rPr>
        <w:t xml:space="preserve"> Sb.</w:t>
      </w:r>
    </w:p>
    <w:p w:rsidR="003916EA" w:rsidRPr="00E0763E" w:rsidRDefault="003916EA" w:rsidP="00493247">
      <w:pPr>
        <w:pStyle w:val="Odstavecseseznamem"/>
        <w:numPr>
          <w:ilvl w:val="0"/>
          <w:numId w:val="29"/>
        </w:numPr>
        <w:spacing w:after="0" w:line="360" w:lineRule="auto"/>
        <w:rPr>
          <w:rFonts w:cs="Times New Roman"/>
          <w:szCs w:val="24"/>
        </w:rPr>
      </w:pPr>
      <w:r w:rsidRPr="00E0763E">
        <w:rPr>
          <w:rFonts w:cs="Times New Roman"/>
          <w:szCs w:val="24"/>
        </w:rPr>
        <w:t xml:space="preserve">Důvodová zpráva k zákonu </w:t>
      </w:r>
      <w:r w:rsidR="002C449E" w:rsidRPr="00E0763E">
        <w:rPr>
          <w:rFonts w:cs="Times New Roman"/>
          <w:szCs w:val="24"/>
        </w:rPr>
        <w:t xml:space="preserve">č </w:t>
      </w:r>
      <w:r w:rsidRPr="00E0763E">
        <w:rPr>
          <w:rFonts w:cs="Times New Roman"/>
          <w:szCs w:val="24"/>
        </w:rPr>
        <w:t>193/2012 Sb.</w:t>
      </w:r>
      <w:r w:rsidR="001975F7" w:rsidRPr="00E0763E">
        <w:rPr>
          <w:rFonts w:cs="Times New Roman"/>
          <w:szCs w:val="24"/>
        </w:rPr>
        <w:t xml:space="preserve">, kterým se mění z. </w:t>
      </w:r>
      <w:proofErr w:type="gramStart"/>
      <w:r w:rsidR="001975F7" w:rsidRPr="00E0763E">
        <w:rPr>
          <w:rFonts w:cs="Times New Roman"/>
          <w:szCs w:val="24"/>
        </w:rPr>
        <w:t>č.</w:t>
      </w:r>
      <w:proofErr w:type="gramEnd"/>
      <w:r w:rsidR="001975F7" w:rsidRPr="00E0763E">
        <w:rPr>
          <w:rFonts w:cs="Times New Roman"/>
          <w:szCs w:val="24"/>
        </w:rPr>
        <w:t xml:space="preserve"> 141/1961 Sb.</w:t>
      </w:r>
    </w:p>
    <w:p w:rsidR="00400EFB" w:rsidRPr="00E0763E" w:rsidRDefault="00400EFB" w:rsidP="00493247">
      <w:pPr>
        <w:pStyle w:val="Odstavecseseznamem"/>
        <w:numPr>
          <w:ilvl w:val="0"/>
          <w:numId w:val="29"/>
        </w:numPr>
        <w:spacing w:after="0" w:line="360" w:lineRule="auto"/>
        <w:rPr>
          <w:rFonts w:cs="Times New Roman"/>
          <w:szCs w:val="24"/>
        </w:rPr>
      </w:pPr>
      <w:r w:rsidRPr="00E0763E">
        <w:rPr>
          <w:rFonts w:cs="Times New Roman"/>
        </w:rPr>
        <w:t>Důvodová zpráva k sněmovnímu tisku č. 99</w:t>
      </w:r>
    </w:p>
    <w:p w:rsidR="00400EFB" w:rsidRPr="00E0763E" w:rsidRDefault="00400EFB" w:rsidP="00493247">
      <w:pPr>
        <w:pStyle w:val="Odstavecseseznamem"/>
        <w:numPr>
          <w:ilvl w:val="0"/>
          <w:numId w:val="29"/>
        </w:numPr>
        <w:spacing w:after="0" w:line="360" w:lineRule="auto"/>
        <w:rPr>
          <w:rFonts w:cs="Times New Roman"/>
          <w:szCs w:val="24"/>
        </w:rPr>
      </w:pPr>
      <w:r w:rsidRPr="00E0763E">
        <w:rPr>
          <w:rFonts w:cs="Times New Roman"/>
        </w:rPr>
        <w:t>Důvodová zpráva k sněmovnímu tisku č. 802</w:t>
      </w:r>
    </w:p>
    <w:p w:rsidR="00507E63" w:rsidRPr="00E0763E" w:rsidRDefault="00507E63" w:rsidP="00493247">
      <w:pPr>
        <w:pStyle w:val="Odstavecseseznamem"/>
        <w:spacing w:after="0" w:line="360" w:lineRule="auto"/>
        <w:rPr>
          <w:rFonts w:cs="Times New Roman"/>
          <w:szCs w:val="24"/>
        </w:rPr>
      </w:pPr>
    </w:p>
    <w:p w:rsidR="00372710" w:rsidRPr="00E0763E" w:rsidRDefault="00372710" w:rsidP="00493247">
      <w:pPr>
        <w:pStyle w:val="Textpoznpodarou"/>
        <w:spacing w:line="360" w:lineRule="auto"/>
        <w:ind w:left="360"/>
        <w:rPr>
          <w:rFonts w:cs="Times New Roman"/>
          <w:b/>
          <w:sz w:val="28"/>
          <w:szCs w:val="28"/>
        </w:rPr>
      </w:pPr>
      <w:r w:rsidRPr="00E0763E">
        <w:rPr>
          <w:rFonts w:cs="Times New Roman"/>
          <w:b/>
          <w:sz w:val="28"/>
          <w:szCs w:val="28"/>
        </w:rPr>
        <w:t>Internetové zdroje:</w:t>
      </w:r>
    </w:p>
    <w:p w:rsidR="00372710" w:rsidRPr="00E0763E" w:rsidRDefault="00372710" w:rsidP="00493247">
      <w:pPr>
        <w:numPr>
          <w:ilvl w:val="0"/>
          <w:numId w:val="41"/>
        </w:numPr>
        <w:spacing w:after="0" w:line="360" w:lineRule="auto"/>
        <w:rPr>
          <w:rFonts w:cs="Times New Roman"/>
          <w:szCs w:val="24"/>
        </w:rPr>
      </w:pPr>
      <w:r w:rsidRPr="00E0763E">
        <w:rPr>
          <w:rFonts w:cs="Times New Roman"/>
          <w:szCs w:val="24"/>
        </w:rPr>
        <w:t>www.mvcr.cz</w:t>
      </w:r>
    </w:p>
    <w:p w:rsidR="00372710" w:rsidRPr="00E0763E" w:rsidRDefault="00641331" w:rsidP="00493247">
      <w:pPr>
        <w:numPr>
          <w:ilvl w:val="0"/>
          <w:numId w:val="41"/>
        </w:numPr>
        <w:spacing w:after="0" w:line="360" w:lineRule="auto"/>
        <w:rPr>
          <w:rFonts w:cs="Times New Roman"/>
          <w:szCs w:val="24"/>
        </w:rPr>
      </w:pPr>
      <w:hyperlink r:id="rId17" w:history="1">
        <w:r w:rsidR="00A35BEF" w:rsidRPr="00E0763E">
          <w:rPr>
            <w:rStyle w:val="Hypertextovodkaz"/>
            <w:rFonts w:cs="Times New Roman"/>
            <w:color w:val="auto"/>
            <w:szCs w:val="24"/>
            <w:u w:val="none"/>
          </w:rPr>
          <w:t>www.psp.cz</w:t>
        </w:r>
      </w:hyperlink>
    </w:p>
    <w:p w:rsidR="00A35BEF" w:rsidRPr="00E0763E" w:rsidRDefault="00A35BEF" w:rsidP="00493247">
      <w:pPr>
        <w:numPr>
          <w:ilvl w:val="0"/>
          <w:numId w:val="41"/>
        </w:numPr>
        <w:spacing w:after="0" w:line="360" w:lineRule="auto"/>
        <w:rPr>
          <w:rFonts w:cs="Times New Roman"/>
          <w:szCs w:val="24"/>
        </w:rPr>
      </w:pPr>
      <w:proofErr w:type="gramStart"/>
      <w:r w:rsidRPr="00E0763E">
        <w:rPr>
          <w:rFonts w:cs="Times New Roman"/>
          <w:szCs w:val="24"/>
        </w:rPr>
        <w:t>www</w:t>
      </w:r>
      <w:proofErr w:type="gramEnd"/>
      <w:r w:rsidRPr="00E0763E">
        <w:rPr>
          <w:rFonts w:cs="Times New Roman"/>
          <w:szCs w:val="24"/>
        </w:rPr>
        <w:t>.</w:t>
      </w:r>
      <w:proofErr w:type="gramStart"/>
      <w:r w:rsidRPr="00E0763E">
        <w:rPr>
          <w:rFonts w:cs="Times New Roman"/>
          <w:szCs w:val="24"/>
        </w:rPr>
        <w:t>policie</w:t>
      </w:r>
      <w:proofErr w:type="gramEnd"/>
      <w:r w:rsidRPr="00E0763E">
        <w:rPr>
          <w:rFonts w:cs="Times New Roman"/>
          <w:szCs w:val="24"/>
        </w:rPr>
        <w:t>.cz</w:t>
      </w:r>
    </w:p>
    <w:p w:rsidR="00423F2A" w:rsidRPr="00E0763E" w:rsidRDefault="00423F2A" w:rsidP="00493247">
      <w:pPr>
        <w:pStyle w:val="Nadpis1"/>
        <w:spacing w:after="0" w:afterAutospacing="0" w:line="360" w:lineRule="auto"/>
      </w:pPr>
    </w:p>
    <w:p w:rsidR="006F29B2" w:rsidRPr="00E0763E" w:rsidRDefault="006F29B2" w:rsidP="00493247">
      <w:pPr>
        <w:spacing w:after="0" w:line="360" w:lineRule="auto"/>
        <w:rPr>
          <w:rFonts w:cs="Times New Roman"/>
          <w:b/>
          <w:sz w:val="32"/>
        </w:rPr>
      </w:pPr>
      <w:r w:rsidRPr="00E0763E">
        <w:rPr>
          <w:rFonts w:cs="Times New Roman"/>
          <w:b/>
          <w:sz w:val="32"/>
        </w:rPr>
        <w:t>Judikáty:</w:t>
      </w:r>
    </w:p>
    <w:p w:rsidR="00707E0D" w:rsidRPr="00E0763E" w:rsidRDefault="006F29B2" w:rsidP="00493247">
      <w:pPr>
        <w:pStyle w:val="Odstavecseseznamem"/>
        <w:numPr>
          <w:ilvl w:val="0"/>
          <w:numId w:val="36"/>
        </w:numPr>
        <w:spacing w:after="0" w:line="360" w:lineRule="auto"/>
        <w:rPr>
          <w:rFonts w:cs="Times New Roman"/>
        </w:rPr>
      </w:pPr>
      <w:r w:rsidRPr="00E0763E">
        <w:rPr>
          <w:rFonts w:cs="Times New Roman"/>
        </w:rPr>
        <w:t xml:space="preserve">7 </w:t>
      </w:r>
      <w:proofErr w:type="spellStart"/>
      <w:r w:rsidRPr="00E0763E">
        <w:rPr>
          <w:rFonts w:cs="Times New Roman"/>
        </w:rPr>
        <w:t>Tdo</w:t>
      </w:r>
      <w:proofErr w:type="spellEnd"/>
      <w:r w:rsidRPr="00E0763E">
        <w:rPr>
          <w:rFonts w:cs="Times New Roman"/>
        </w:rPr>
        <w:t xml:space="preserve"> 1315/2012</w:t>
      </w:r>
    </w:p>
    <w:p w:rsidR="00707E0D" w:rsidRPr="00E0763E" w:rsidRDefault="00707E0D">
      <w:pPr>
        <w:jc w:val="left"/>
        <w:rPr>
          <w:rFonts w:cs="Times New Roman"/>
        </w:rPr>
      </w:pPr>
      <w:r w:rsidRPr="00E0763E">
        <w:rPr>
          <w:rFonts w:cs="Times New Roman"/>
        </w:rPr>
        <w:br w:type="page"/>
      </w:r>
    </w:p>
    <w:p w:rsidR="006F29B2" w:rsidRPr="00E0763E" w:rsidRDefault="006F29B2" w:rsidP="00707E0D">
      <w:pPr>
        <w:spacing w:after="0" w:line="360" w:lineRule="auto"/>
        <w:ind w:left="360"/>
        <w:rPr>
          <w:rFonts w:cs="Times New Roman"/>
        </w:rPr>
      </w:pPr>
    </w:p>
    <w:p w:rsidR="00423F2A" w:rsidRPr="00E0763E" w:rsidRDefault="006F29B2" w:rsidP="002C318E">
      <w:pPr>
        <w:pStyle w:val="Nadpis1"/>
        <w:spacing w:before="0" w:beforeAutospacing="0" w:after="0" w:afterAutospacing="0" w:line="360" w:lineRule="auto"/>
      </w:pPr>
      <w:bookmarkStart w:id="304" w:name="_Toc386387932"/>
      <w:r w:rsidRPr="00E0763E">
        <w:t>S</w:t>
      </w:r>
      <w:r w:rsidR="00423F2A" w:rsidRPr="00E0763E">
        <w:t>hrnutí</w:t>
      </w:r>
      <w:bookmarkEnd w:id="304"/>
    </w:p>
    <w:p w:rsidR="002C318E" w:rsidRPr="00E0763E" w:rsidRDefault="002C318E" w:rsidP="002C318E">
      <w:pPr>
        <w:pStyle w:val="Nadpis1"/>
        <w:spacing w:before="0" w:beforeAutospacing="0" w:after="0" w:afterAutospacing="0" w:line="360" w:lineRule="auto"/>
        <w:rPr>
          <w:sz w:val="24"/>
        </w:rPr>
      </w:pPr>
    </w:p>
    <w:p w:rsidR="008B3DAF" w:rsidRPr="00E0763E" w:rsidRDefault="008B3DAF" w:rsidP="008B3DAF">
      <w:pPr>
        <w:spacing w:after="0" w:line="360" w:lineRule="auto"/>
        <w:ind w:firstLine="708"/>
        <w:rPr>
          <w:rFonts w:cs="Times New Roman"/>
        </w:rPr>
      </w:pPr>
      <w:r w:rsidRPr="00E0763E">
        <w:rPr>
          <w:rFonts w:cs="Times New Roman"/>
        </w:rPr>
        <w:t xml:space="preserve">Ve své diplomová práce nesoucí název Institut spolupracujícího obviněného pojednávám o podobě, </w:t>
      </w:r>
      <w:r w:rsidR="00851CB9" w:rsidRPr="00E0763E">
        <w:rPr>
          <w:rFonts w:cs="Times New Roman"/>
        </w:rPr>
        <w:t>v níž</w:t>
      </w:r>
      <w:r w:rsidRPr="00E0763E">
        <w:rPr>
          <w:rFonts w:cs="Times New Roman"/>
        </w:rPr>
        <w:t xml:space="preserve"> byl do české právní úpravy zaveden institut korunního svědka</w:t>
      </w:r>
    </w:p>
    <w:p w:rsidR="008B3DAF" w:rsidRPr="00E0763E" w:rsidRDefault="008B3DAF" w:rsidP="008B3DAF">
      <w:pPr>
        <w:pStyle w:val="Obsah3"/>
        <w:tabs>
          <w:tab w:val="left" w:pos="0"/>
          <w:tab w:val="right" w:leader="dot" w:pos="9062"/>
        </w:tabs>
        <w:spacing w:line="360" w:lineRule="auto"/>
        <w:ind w:left="0"/>
        <w:rPr>
          <w:rFonts w:cs="Times New Roman"/>
          <w:szCs w:val="24"/>
        </w:rPr>
      </w:pPr>
      <w:r w:rsidRPr="00E0763E">
        <w:rPr>
          <w:rFonts w:cs="Times New Roman"/>
        </w:rPr>
        <w:tab/>
        <w:t xml:space="preserve">Na začátku </w:t>
      </w:r>
      <w:r w:rsidR="00851CB9" w:rsidRPr="00E0763E">
        <w:rPr>
          <w:rFonts w:cs="Times New Roman"/>
        </w:rPr>
        <w:t xml:space="preserve">své </w:t>
      </w:r>
      <w:r w:rsidRPr="00E0763E">
        <w:rPr>
          <w:rFonts w:cs="Times New Roman"/>
        </w:rPr>
        <w:t>diplomové práce jsme se za</w:t>
      </w:r>
      <w:r w:rsidR="00851CB9" w:rsidRPr="00E0763E">
        <w:rPr>
          <w:rFonts w:cs="Times New Roman"/>
        </w:rPr>
        <w:t>býva</w:t>
      </w:r>
      <w:r w:rsidRPr="00E0763E">
        <w:rPr>
          <w:rFonts w:cs="Times New Roman"/>
        </w:rPr>
        <w:t>la charakteristikou korunního svědka, poté jsem se věnovala jednotlivým návrhům</w:t>
      </w:r>
      <w:r w:rsidRPr="00E0763E">
        <w:rPr>
          <w:rFonts w:cs="Times New Roman"/>
          <w:szCs w:val="24"/>
        </w:rPr>
        <w:t xml:space="preserve"> zákonů, které měly zakotvit institut korunního svědka do českého právního řádu. Uvedla jsem i reflexi institutu korunního svědka před rekodifikací trestního zákoníku v hmotném a procesním právu trestním. V další </w:t>
      </w:r>
      <w:r w:rsidR="00851CB9" w:rsidRPr="00E0763E">
        <w:rPr>
          <w:rFonts w:cs="Times New Roman"/>
          <w:szCs w:val="24"/>
        </w:rPr>
        <w:t xml:space="preserve">diplomové </w:t>
      </w:r>
      <w:r w:rsidRPr="00E0763E">
        <w:rPr>
          <w:rFonts w:cs="Times New Roman"/>
          <w:szCs w:val="24"/>
        </w:rPr>
        <w:t>části práce jsem se věnovala současné právní úpravě</w:t>
      </w:r>
      <w:r w:rsidR="00501D20" w:rsidRPr="00E0763E">
        <w:rPr>
          <w:rFonts w:cs="Times New Roman"/>
          <w:szCs w:val="24"/>
        </w:rPr>
        <w:t xml:space="preserve"> institutu </w:t>
      </w:r>
      <w:r w:rsidRPr="00E0763E">
        <w:rPr>
          <w:rFonts w:cs="Times New Roman"/>
          <w:szCs w:val="24"/>
        </w:rPr>
        <w:t xml:space="preserve">spolupracujícího obviněného a to jednak v trestním zákoníku, kde je upraveno </w:t>
      </w:r>
      <w:hyperlink w:anchor="_Toc383686686" w:history="1">
        <w:r w:rsidRPr="00E0763E">
          <w:rPr>
            <w:rStyle w:val="Hypertextovodkaz"/>
            <w:rFonts w:cs="Times New Roman"/>
            <w:noProof/>
            <w:color w:val="auto"/>
            <w:u w:val="none"/>
          </w:rPr>
          <w:t>stanovení druhu a výměry trestu a polehčující okolnost</w:t>
        </w:r>
      </w:hyperlink>
      <w:r w:rsidRPr="00E0763E">
        <w:rPr>
          <w:rStyle w:val="Hypertextovodkaz"/>
          <w:rFonts w:cs="Times New Roman"/>
          <w:noProof/>
          <w:color w:val="auto"/>
          <w:u w:val="none"/>
        </w:rPr>
        <w:t xml:space="preserve">, </w:t>
      </w:r>
      <w:hyperlink w:anchor="_Toc383686687" w:history="1">
        <w:r w:rsidRPr="00E0763E">
          <w:rPr>
            <w:rStyle w:val="Hypertextovodkaz"/>
            <w:rFonts w:cs="Times New Roman"/>
            <w:noProof/>
            <w:color w:val="auto"/>
            <w:u w:val="none"/>
          </w:rPr>
          <w:t>upuštění od potrestání a podmíněné upuštění od potrestání s dohledem</w:t>
        </w:r>
      </w:hyperlink>
      <w:hyperlink w:anchor="_Toc383686688" w:history="1">
        <w:r w:rsidRPr="00E0763E">
          <w:rPr>
            <w:rStyle w:val="Hypertextovodkaz"/>
            <w:rFonts w:cs="Times New Roman"/>
            <w:noProof/>
            <w:color w:val="auto"/>
            <w:u w:val="none"/>
          </w:rPr>
          <w:t xml:space="preserve">, </w:t>
        </w:r>
        <w:r w:rsidR="00501D20" w:rsidRPr="00E0763E">
          <w:rPr>
            <w:rStyle w:val="Hypertextovodkaz"/>
            <w:rFonts w:cs="Times New Roman"/>
            <w:noProof/>
            <w:color w:val="auto"/>
            <w:u w:val="none"/>
          </w:rPr>
          <w:t>m</w:t>
        </w:r>
        <w:r w:rsidRPr="00E0763E">
          <w:rPr>
            <w:rStyle w:val="Hypertextovodkaz"/>
            <w:rFonts w:cs="Times New Roman"/>
            <w:noProof/>
            <w:color w:val="auto"/>
            <w:u w:val="none"/>
          </w:rPr>
          <w:t>imořádné snížení trestu odnětí svobody</w:t>
        </w:r>
      </w:hyperlink>
      <w:r w:rsidRPr="00E0763E">
        <w:rPr>
          <w:rFonts w:cs="Times New Roman"/>
          <w:szCs w:val="24"/>
        </w:rPr>
        <w:t>, dále úpravě v</w:t>
      </w:r>
      <w:r w:rsidR="002F18FC" w:rsidRPr="00E0763E">
        <w:rPr>
          <w:rFonts w:cs="Times New Roman"/>
          <w:szCs w:val="24"/>
        </w:rPr>
        <w:t xml:space="preserve"> tohoto institutu v </w:t>
      </w:r>
      <w:r w:rsidRPr="00E0763E">
        <w:rPr>
          <w:rFonts w:cs="Times New Roman"/>
          <w:szCs w:val="24"/>
        </w:rPr>
        <w:t>trestním řádu a v zákon</w:t>
      </w:r>
      <w:r w:rsidR="002F18FC" w:rsidRPr="00E0763E">
        <w:rPr>
          <w:rFonts w:cs="Times New Roman"/>
          <w:szCs w:val="24"/>
        </w:rPr>
        <w:t>ě</w:t>
      </w:r>
      <w:r w:rsidRPr="00E0763E">
        <w:rPr>
          <w:rFonts w:cs="Times New Roman"/>
          <w:szCs w:val="24"/>
        </w:rPr>
        <w:t xml:space="preserve"> o zvláštní ochraně svědka a dalších osob v souvislosti s trestním řízením.</w:t>
      </w:r>
    </w:p>
    <w:p w:rsidR="008B3DAF" w:rsidRPr="00E0763E" w:rsidRDefault="008B3DAF" w:rsidP="008B3DAF">
      <w:pPr>
        <w:tabs>
          <w:tab w:val="left" w:pos="0"/>
        </w:tabs>
        <w:spacing w:after="0" w:line="360" w:lineRule="auto"/>
        <w:rPr>
          <w:rFonts w:cs="Times New Roman"/>
          <w:szCs w:val="24"/>
        </w:rPr>
      </w:pPr>
      <w:r w:rsidRPr="00E0763E">
        <w:rPr>
          <w:rFonts w:cs="Times New Roman"/>
          <w:szCs w:val="24"/>
        </w:rPr>
        <w:tab/>
        <w:t>Ve třetí kapitole jsem věnovala značnou pozornost důvodům pro zavedení institutu korunního svědka do českého právního řádu. Jednalo se především o hrozbu terorismu, neustále se zvětšující mír</w:t>
      </w:r>
      <w:r w:rsidR="002F18FC" w:rsidRPr="00E0763E">
        <w:rPr>
          <w:rFonts w:cs="Times New Roman"/>
          <w:szCs w:val="24"/>
        </w:rPr>
        <w:t>u</w:t>
      </w:r>
      <w:r w:rsidRPr="00E0763E">
        <w:rPr>
          <w:rFonts w:cs="Times New Roman"/>
          <w:szCs w:val="24"/>
        </w:rPr>
        <w:t xml:space="preserve"> korupce v celé řadě oblastí společnosti a především </w:t>
      </w:r>
      <w:r w:rsidR="002F18FC" w:rsidRPr="00E0763E">
        <w:rPr>
          <w:rFonts w:cs="Times New Roman"/>
          <w:szCs w:val="24"/>
        </w:rPr>
        <w:t xml:space="preserve">nejnebezpečnější </w:t>
      </w:r>
      <w:r w:rsidRPr="00E0763E">
        <w:rPr>
          <w:rFonts w:cs="Times New Roman"/>
          <w:szCs w:val="24"/>
        </w:rPr>
        <w:t>jev ohrožující základy</w:t>
      </w:r>
      <w:r w:rsidR="002F18FC" w:rsidRPr="00E0763E">
        <w:rPr>
          <w:rFonts w:cs="Times New Roman"/>
          <w:szCs w:val="24"/>
        </w:rPr>
        <w:t xml:space="preserve"> demokracie</w:t>
      </w:r>
      <w:r w:rsidRPr="00E0763E">
        <w:rPr>
          <w:rFonts w:cs="Times New Roman"/>
          <w:szCs w:val="24"/>
        </w:rPr>
        <w:t xml:space="preserve"> na celém světě, kterým je organizovaný zločin.</w:t>
      </w:r>
    </w:p>
    <w:p w:rsidR="008B3DAF" w:rsidRPr="00E0763E" w:rsidRDefault="008B3DAF" w:rsidP="008B3DAF">
      <w:pPr>
        <w:tabs>
          <w:tab w:val="left" w:pos="0"/>
        </w:tabs>
        <w:spacing w:after="0" w:line="360" w:lineRule="auto"/>
        <w:rPr>
          <w:rFonts w:cs="Times New Roman"/>
          <w:szCs w:val="24"/>
        </w:rPr>
      </w:pPr>
      <w:r w:rsidRPr="00E0763E">
        <w:rPr>
          <w:rFonts w:cs="Times New Roman"/>
          <w:szCs w:val="24"/>
        </w:rPr>
        <w:tab/>
        <w:t>Čtvrtá kapitola pojednává o argumentech svědčí</w:t>
      </w:r>
      <w:r w:rsidR="002F18FC" w:rsidRPr="00E0763E">
        <w:rPr>
          <w:rFonts w:cs="Times New Roman"/>
          <w:szCs w:val="24"/>
        </w:rPr>
        <w:t>cích</w:t>
      </w:r>
      <w:r w:rsidRPr="00E0763E">
        <w:rPr>
          <w:rFonts w:cs="Times New Roman"/>
          <w:szCs w:val="24"/>
        </w:rPr>
        <w:t xml:space="preserve"> ve prospěch existence </w:t>
      </w:r>
      <w:r w:rsidR="002F18FC" w:rsidRPr="00E0763E">
        <w:rPr>
          <w:rFonts w:cs="Times New Roman"/>
          <w:szCs w:val="24"/>
        </w:rPr>
        <w:t xml:space="preserve">institutu </w:t>
      </w:r>
      <w:r w:rsidRPr="00E0763E">
        <w:rPr>
          <w:rFonts w:cs="Times New Roman"/>
          <w:szCs w:val="24"/>
        </w:rPr>
        <w:t>spolupracujícího obviněného jako např. důkazní nouze a obtížnost odhalení struktury celé organizované skupiny,</w:t>
      </w:r>
      <w:r w:rsidR="002F18FC" w:rsidRPr="00E0763E">
        <w:rPr>
          <w:rFonts w:cs="Times New Roman"/>
          <w:szCs w:val="24"/>
        </w:rPr>
        <w:t xml:space="preserve"> věnovala</w:t>
      </w:r>
      <w:r w:rsidRPr="00E0763E">
        <w:rPr>
          <w:rFonts w:cs="Times New Roman"/>
          <w:szCs w:val="24"/>
        </w:rPr>
        <w:t xml:space="preserve"> jsem se i argumentům v neprospěch tohoto institutu. </w:t>
      </w:r>
      <w:r w:rsidR="002F18FC" w:rsidRPr="00E0763E">
        <w:rPr>
          <w:rFonts w:cs="Times New Roman"/>
          <w:szCs w:val="24"/>
        </w:rPr>
        <w:t>K nim patří r</w:t>
      </w:r>
      <w:r w:rsidRPr="00E0763E">
        <w:rPr>
          <w:rFonts w:cs="Times New Roman"/>
          <w:szCs w:val="24"/>
        </w:rPr>
        <w:t>ozpor se zásadami a principy trestního řízení, absence trestu pro spolupracujícího obviněného, nevěrohodnost výpovědi aj.</w:t>
      </w:r>
    </w:p>
    <w:p w:rsidR="008B3DAF" w:rsidRPr="00E0763E" w:rsidRDefault="008B3DAF" w:rsidP="008B3DAF">
      <w:pPr>
        <w:tabs>
          <w:tab w:val="left" w:pos="0"/>
        </w:tabs>
        <w:spacing w:after="0" w:line="360" w:lineRule="auto"/>
        <w:rPr>
          <w:rFonts w:cs="Times New Roman"/>
          <w:szCs w:val="24"/>
        </w:rPr>
      </w:pPr>
      <w:r w:rsidRPr="00E0763E">
        <w:rPr>
          <w:rFonts w:cs="Times New Roman"/>
          <w:szCs w:val="24"/>
        </w:rPr>
        <w:tab/>
        <w:t>V páté kapitole jsme provedla komparaci institutu spolupracujícího obviněného v</w:t>
      </w:r>
      <w:r w:rsidR="002F18FC" w:rsidRPr="00E0763E">
        <w:rPr>
          <w:rFonts w:cs="Times New Roman"/>
          <w:szCs w:val="24"/>
        </w:rPr>
        <w:t xml:space="preserve"> českém a </w:t>
      </w:r>
      <w:r w:rsidRPr="00E0763E">
        <w:rPr>
          <w:rFonts w:cs="Times New Roman"/>
          <w:szCs w:val="24"/>
        </w:rPr>
        <w:t>slovenském trestním právu.</w:t>
      </w:r>
    </w:p>
    <w:p w:rsidR="008B3DAF" w:rsidRPr="00E0763E" w:rsidRDefault="008B3DAF" w:rsidP="008B3DAF">
      <w:pPr>
        <w:tabs>
          <w:tab w:val="left" w:pos="0"/>
        </w:tabs>
        <w:spacing w:after="0" w:line="360" w:lineRule="auto"/>
        <w:rPr>
          <w:rFonts w:cs="Times New Roman"/>
          <w:szCs w:val="24"/>
        </w:rPr>
      </w:pPr>
      <w:r w:rsidRPr="00E0763E">
        <w:rPr>
          <w:rFonts w:cs="Times New Roman"/>
          <w:szCs w:val="24"/>
        </w:rPr>
        <w:tab/>
        <w:t xml:space="preserve">V poslední části této práce jsem se věnovala zhodnocení institutu a úvahám </w:t>
      </w:r>
      <w:r w:rsidR="00D26FD7" w:rsidRPr="00E0763E">
        <w:rPr>
          <w:rFonts w:cs="Times New Roman"/>
          <w:szCs w:val="24"/>
        </w:rPr>
        <w:t xml:space="preserve">o změnách </w:t>
      </w:r>
      <w:r w:rsidRPr="00E0763E">
        <w:rPr>
          <w:rFonts w:cs="Times New Roman"/>
          <w:szCs w:val="24"/>
        </w:rPr>
        <w:t xml:space="preserve">de lege </w:t>
      </w:r>
      <w:proofErr w:type="spellStart"/>
      <w:r w:rsidRPr="00E0763E">
        <w:rPr>
          <w:rFonts w:cs="Times New Roman"/>
          <w:szCs w:val="24"/>
        </w:rPr>
        <w:t>ferenda</w:t>
      </w:r>
      <w:proofErr w:type="spellEnd"/>
      <w:r w:rsidRPr="00E0763E">
        <w:rPr>
          <w:rFonts w:cs="Times New Roman"/>
          <w:szCs w:val="24"/>
        </w:rPr>
        <w:t>, kter</w:t>
      </w:r>
      <w:r w:rsidR="00D26FD7" w:rsidRPr="00E0763E">
        <w:rPr>
          <w:rFonts w:cs="Times New Roman"/>
          <w:szCs w:val="24"/>
        </w:rPr>
        <w:t>é</w:t>
      </w:r>
      <w:r w:rsidRPr="00E0763E">
        <w:rPr>
          <w:rFonts w:cs="Times New Roman"/>
          <w:szCs w:val="24"/>
        </w:rPr>
        <w:t xml:space="preserve"> by dle mého názoru měl</w:t>
      </w:r>
      <w:r w:rsidR="00D26FD7" w:rsidRPr="00E0763E">
        <w:rPr>
          <w:rFonts w:cs="Times New Roman"/>
          <w:szCs w:val="24"/>
        </w:rPr>
        <w:t>y</w:t>
      </w:r>
      <w:r w:rsidRPr="00E0763E">
        <w:rPr>
          <w:rFonts w:cs="Times New Roman"/>
          <w:szCs w:val="24"/>
        </w:rPr>
        <w:t xml:space="preserve"> být proveden</w:t>
      </w:r>
      <w:r w:rsidR="00D26FD7" w:rsidRPr="00E0763E">
        <w:rPr>
          <w:rFonts w:cs="Times New Roman"/>
          <w:szCs w:val="24"/>
        </w:rPr>
        <w:t>y</w:t>
      </w:r>
      <w:r w:rsidRPr="00E0763E">
        <w:rPr>
          <w:rFonts w:cs="Times New Roman"/>
          <w:szCs w:val="24"/>
        </w:rPr>
        <w:t>.</w:t>
      </w:r>
    </w:p>
    <w:p w:rsidR="008B3DAF" w:rsidRPr="00E0763E" w:rsidRDefault="008B3DAF" w:rsidP="008B3DAF">
      <w:pPr>
        <w:tabs>
          <w:tab w:val="left" w:pos="0"/>
        </w:tabs>
        <w:spacing w:after="0" w:line="360" w:lineRule="auto"/>
        <w:rPr>
          <w:rFonts w:cs="Times New Roman"/>
          <w:szCs w:val="24"/>
        </w:rPr>
      </w:pPr>
    </w:p>
    <w:p w:rsidR="008B3DAF" w:rsidRPr="00E0763E" w:rsidRDefault="008B3DAF" w:rsidP="008B3DAF">
      <w:pPr>
        <w:tabs>
          <w:tab w:val="left" w:pos="0"/>
        </w:tabs>
        <w:spacing w:after="0" w:line="360" w:lineRule="auto"/>
        <w:rPr>
          <w:rFonts w:cs="Times New Roman"/>
          <w:szCs w:val="24"/>
        </w:rPr>
      </w:pPr>
    </w:p>
    <w:p w:rsidR="008B3DAF" w:rsidRPr="00E0763E" w:rsidRDefault="008B3DAF" w:rsidP="008B3DAF">
      <w:pPr>
        <w:tabs>
          <w:tab w:val="left" w:pos="0"/>
        </w:tabs>
        <w:spacing w:after="0" w:line="360" w:lineRule="auto"/>
        <w:rPr>
          <w:rFonts w:cs="Times New Roman"/>
          <w:szCs w:val="24"/>
        </w:rPr>
      </w:pPr>
    </w:p>
    <w:p w:rsidR="008B3DAF" w:rsidRPr="00E0763E" w:rsidRDefault="008B3DAF" w:rsidP="008B3DAF">
      <w:pPr>
        <w:spacing w:line="360" w:lineRule="auto"/>
        <w:rPr>
          <w:rFonts w:cs="Times New Roman"/>
        </w:rPr>
      </w:pPr>
    </w:p>
    <w:p w:rsidR="008B3DAF" w:rsidRPr="00E0763E" w:rsidRDefault="008B3DAF" w:rsidP="008B3DAF">
      <w:pPr>
        <w:pStyle w:val="Nadpis1"/>
        <w:rPr>
          <w:lang w:val="en-GB"/>
        </w:rPr>
      </w:pPr>
      <w:bookmarkStart w:id="305" w:name="_Toc386387933"/>
      <w:r w:rsidRPr="00E0763E">
        <w:rPr>
          <w:lang w:val="en-GB"/>
        </w:rPr>
        <w:lastRenderedPageBreak/>
        <w:t>Summary</w:t>
      </w:r>
      <w:bookmarkEnd w:id="305"/>
    </w:p>
    <w:p w:rsidR="008B3DAF" w:rsidRPr="00E0763E" w:rsidRDefault="008B3DAF" w:rsidP="008B3DAF">
      <w:pPr>
        <w:pStyle w:val="Bezmezer"/>
        <w:spacing w:line="360" w:lineRule="auto"/>
        <w:ind w:firstLine="709"/>
        <w:rPr>
          <w:rFonts w:ascii="Times New Roman" w:hAnsi="Times New Roman"/>
          <w:lang w:val="en-GB"/>
        </w:rPr>
      </w:pPr>
    </w:p>
    <w:p w:rsidR="008B3DAF" w:rsidRPr="00E0763E" w:rsidRDefault="008B3DAF" w:rsidP="00B4123C">
      <w:pPr>
        <w:pStyle w:val="Bezmezer"/>
        <w:spacing w:line="360" w:lineRule="auto"/>
        <w:ind w:firstLine="709"/>
        <w:jc w:val="both"/>
        <w:rPr>
          <w:rFonts w:ascii="Times New Roman" w:hAnsi="Times New Roman"/>
          <w:sz w:val="24"/>
          <w:lang w:val="en-GB"/>
        </w:rPr>
      </w:pPr>
      <w:r w:rsidRPr="00E0763E">
        <w:rPr>
          <w:rFonts w:ascii="Times New Roman" w:hAnsi="Times New Roman"/>
          <w:sz w:val="24"/>
          <w:lang w:val="en-GB"/>
        </w:rPr>
        <w:t xml:space="preserve">My diploma thesis </w:t>
      </w:r>
      <w:r w:rsidR="00A738FC" w:rsidRPr="00E0763E">
        <w:rPr>
          <w:rFonts w:ascii="Times New Roman" w:hAnsi="Times New Roman"/>
          <w:sz w:val="24"/>
          <w:lang w:val="en-GB"/>
        </w:rPr>
        <w:t xml:space="preserve">titled </w:t>
      </w:r>
      <w:r w:rsidR="00FC01CA" w:rsidRPr="00E0763E">
        <w:rPr>
          <w:rFonts w:ascii="Times New Roman" w:hAnsi="Times New Roman"/>
          <w:sz w:val="24"/>
          <w:lang w:val="en-GB"/>
        </w:rPr>
        <w:t>“</w:t>
      </w:r>
      <w:r w:rsidRPr="00E0763E">
        <w:rPr>
          <w:rFonts w:ascii="Times New Roman" w:hAnsi="Times New Roman"/>
          <w:sz w:val="24"/>
          <w:lang w:val="en-GB"/>
        </w:rPr>
        <w:t xml:space="preserve">The Institute of </w:t>
      </w:r>
      <w:r w:rsidR="002F18FC" w:rsidRPr="00E0763E">
        <w:rPr>
          <w:rFonts w:ascii="Times New Roman" w:hAnsi="Times New Roman"/>
          <w:sz w:val="24"/>
          <w:lang w:val="en-GB"/>
        </w:rPr>
        <w:t>C</w:t>
      </w:r>
      <w:r w:rsidRPr="00E0763E">
        <w:rPr>
          <w:rFonts w:ascii="Times New Roman" w:hAnsi="Times New Roman"/>
          <w:sz w:val="24"/>
          <w:lang w:val="en-GB"/>
        </w:rPr>
        <w:t xml:space="preserve">ooperating </w:t>
      </w:r>
      <w:r w:rsidR="002F18FC" w:rsidRPr="00E0763E">
        <w:rPr>
          <w:rFonts w:ascii="Times New Roman" w:hAnsi="Times New Roman"/>
          <w:sz w:val="24"/>
          <w:lang w:val="en-GB"/>
        </w:rPr>
        <w:t>A</w:t>
      </w:r>
      <w:r w:rsidRPr="00E0763E">
        <w:rPr>
          <w:rFonts w:ascii="Times New Roman" w:hAnsi="Times New Roman"/>
          <w:sz w:val="24"/>
          <w:lang w:val="en-GB"/>
        </w:rPr>
        <w:t>ccused</w:t>
      </w:r>
      <w:r w:rsidRPr="00E0763E">
        <w:rPr>
          <w:rFonts w:ascii="Times New Roman" w:hAnsi="Times New Roman"/>
          <w:sz w:val="24"/>
          <w:lang w:val="en-US"/>
        </w:rPr>
        <w:t>”</w:t>
      </w:r>
      <w:r w:rsidRPr="00E0763E">
        <w:rPr>
          <w:rFonts w:ascii="Times New Roman" w:hAnsi="Times New Roman"/>
          <w:sz w:val="24"/>
          <w:lang w:val="en-GB"/>
        </w:rPr>
        <w:t xml:space="preserve"> </w:t>
      </w:r>
      <w:r w:rsidR="002F18FC" w:rsidRPr="00E0763E">
        <w:rPr>
          <w:rFonts w:ascii="Times New Roman" w:hAnsi="Times New Roman"/>
          <w:sz w:val="24"/>
          <w:lang w:val="en-GB"/>
        </w:rPr>
        <w:t>explains</w:t>
      </w:r>
      <w:r w:rsidRPr="00E0763E">
        <w:rPr>
          <w:rFonts w:ascii="Times New Roman" w:hAnsi="Times New Roman"/>
          <w:sz w:val="24"/>
          <w:lang w:val="en-GB"/>
        </w:rPr>
        <w:t xml:space="preserve"> the form of the cooperating accused and the way in which the institute of the crown witness was introduced to the Czech legislation.</w:t>
      </w:r>
    </w:p>
    <w:p w:rsidR="008B3DAF" w:rsidRPr="00E0763E" w:rsidRDefault="008B3DAF" w:rsidP="00B4123C">
      <w:pPr>
        <w:pStyle w:val="Bezmezer"/>
        <w:spacing w:line="360" w:lineRule="auto"/>
        <w:ind w:firstLine="709"/>
        <w:jc w:val="both"/>
        <w:rPr>
          <w:rFonts w:ascii="Times New Roman" w:hAnsi="Times New Roman"/>
          <w:sz w:val="24"/>
          <w:lang w:val="en-GB"/>
        </w:rPr>
      </w:pPr>
      <w:r w:rsidRPr="00E0763E">
        <w:rPr>
          <w:rFonts w:ascii="Times New Roman" w:hAnsi="Times New Roman"/>
          <w:sz w:val="24"/>
          <w:lang w:val="en-GB"/>
        </w:rPr>
        <w:t xml:space="preserve">The </w:t>
      </w:r>
      <w:r w:rsidR="00A738FC" w:rsidRPr="00E0763E">
        <w:rPr>
          <w:rFonts w:ascii="Times New Roman" w:hAnsi="Times New Roman"/>
          <w:sz w:val="24"/>
          <w:lang w:val="en-GB"/>
        </w:rPr>
        <w:t xml:space="preserve">first chapter </w:t>
      </w:r>
      <w:r w:rsidRPr="00E0763E">
        <w:rPr>
          <w:rFonts w:ascii="Times New Roman" w:hAnsi="Times New Roman"/>
          <w:sz w:val="24"/>
          <w:lang w:val="en-GB"/>
        </w:rPr>
        <w:t xml:space="preserve">of my thesis includes the characteristics of the crown </w:t>
      </w:r>
      <w:proofErr w:type="gramStart"/>
      <w:r w:rsidRPr="00E0763E">
        <w:rPr>
          <w:rFonts w:ascii="Times New Roman" w:hAnsi="Times New Roman"/>
          <w:sz w:val="24"/>
          <w:lang w:val="en-GB"/>
        </w:rPr>
        <w:t>witness,</w:t>
      </w:r>
      <w:proofErr w:type="gramEnd"/>
      <w:r w:rsidRPr="00E0763E">
        <w:rPr>
          <w:rFonts w:ascii="Times New Roman" w:hAnsi="Times New Roman"/>
          <w:sz w:val="24"/>
          <w:lang w:val="en-GB"/>
        </w:rPr>
        <w:t xml:space="preserve"> later on the particular regulations which should enshrine the institute of the crown witness into the Czech legal </w:t>
      </w:r>
      <w:r w:rsidR="00D26FD7" w:rsidRPr="00E0763E">
        <w:rPr>
          <w:rFonts w:ascii="Times New Roman" w:hAnsi="Times New Roman"/>
          <w:sz w:val="24"/>
          <w:lang w:val="en-GB"/>
        </w:rPr>
        <w:t>code</w:t>
      </w:r>
      <w:r w:rsidR="00A738FC" w:rsidRPr="00E0763E">
        <w:rPr>
          <w:rFonts w:ascii="Times New Roman" w:hAnsi="Times New Roman"/>
          <w:sz w:val="24"/>
          <w:lang w:val="en-GB"/>
        </w:rPr>
        <w:t xml:space="preserve"> are dealt with</w:t>
      </w:r>
      <w:r w:rsidRPr="00E0763E">
        <w:rPr>
          <w:rFonts w:ascii="Times New Roman" w:hAnsi="Times New Roman"/>
          <w:sz w:val="24"/>
          <w:lang w:val="en-GB"/>
        </w:rPr>
        <w:t xml:space="preserve">. The </w:t>
      </w:r>
      <w:r w:rsidR="00D26FD7" w:rsidRPr="00E0763E">
        <w:rPr>
          <w:rFonts w:ascii="Times New Roman" w:hAnsi="Times New Roman"/>
          <w:sz w:val="24"/>
          <w:lang w:val="en-GB"/>
        </w:rPr>
        <w:t>thesis</w:t>
      </w:r>
      <w:r w:rsidRPr="00E0763E">
        <w:rPr>
          <w:rFonts w:ascii="Times New Roman" w:hAnsi="Times New Roman"/>
          <w:sz w:val="24"/>
          <w:lang w:val="en-GB"/>
        </w:rPr>
        <w:t xml:space="preserve"> also briefly reflects the legal regulation of the crown witness which preceded the codification of the criminal code in substantive and procedural criminal law.</w:t>
      </w:r>
    </w:p>
    <w:p w:rsidR="008B3DAF" w:rsidRPr="00E0763E" w:rsidRDefault="008B3DAF" w:rsidP="00B4123C">
      <w:pPr>
        <w:pStyle w:val="Bezmezer"/>
        <w:spacing w:line="360" w:lineRule="auto"/>
        <w:ind w:firstLine="709"/>
        <w:jc w:val="both"/>
        <w:rPr>
          <w:rFonts w:ascii="Times New Roman" w:hAnsi="Times New Roman"/>
          <w:sz w:val="24"/>
          <w:lang w:val="en-GB"/>
        </w:rPr>
      </w:pPr>
      <w:r w:rsidRPr="00E0763E">
        <w:rPr>
          <w:rFonts w:ascii="Times New Roman" w:hAnsi="Times New Roman"/>
          <w:sz w:val="24"/>
          <w:lang w:val="en-GB"/>
        </w:rPr>
        <w:t xml:space="preserve"> The </w:t>
      </w:r>
      <w:r w:rsidR="00D26FD7" w:rsidRPr="00E0763E">
        <w:rPr>
          <w:rFonts w:ascii="Times New Roman" w:hAnsi="Times New Roman"/>
          <w:sz w:val="24"/>
          <w:lang w:val="en-GB"/>
        </w:rPr>
        <w:t>second chapter of my thesis focuses o</w:t>
      </w:r>
      <w:r w:rsidRPr="00E0763E">
        <w:rPr>
          <w:rFonts w:ascii="Times New Roman" w:hAnsi="Times New Roman"/>
          <w:sz w:val="24"/>
          <w:lang w:val="en-GB"/>
        </w:rPr>
        <w:t>n the current legislation of the cooperating accused, on one hand analysing it from the point of view of the criminal code, where there is the determination of the type and area of</w:t>
      </w:r>
      <w:r w:rsidR="00C75FB9" w:rsidRPr="00E0763E">
        <w:rPr>
          <w:rFonts w:ascii="Times New Roman" w:hAnsi="Times New Roman"/>
          <w:sz w:val="24"/>
          <w:lang w:val="en-GB"/>
        </w:rPr>
        <w:t xml:space="preserve"> </w:t>
      </w:r>
      <w:r w:rsidRPr="00E0763E">
        <w:rPr>
          <w:rFonts w:ascii="Times New Roman" w:hAnsi="Times New Roman"/>
          <w:sz w:val="24"/>
          <w:lang w:val="en-GB"/>
        </w:rPr>
        <w:t>punishment, the attenuating circumstances, the waiving of punishment, the abandonment of punishment with supervision and the extraordinary reduction of the imprisonment and on the other hand looking at it from the perspective of</w:t>
      </w:r>
      <w:r w:rsidR="00C75FB9" w:rsidRPr="00E0763E">
        <w:rPr>
          <w:rFonts w:ascii="Times New Roman" w:hAnsi="Times New Roman"/>
          <w:sz w:val="24"/>
          <w:lang w:val="en-GB"/>
        </w:rPr>
        <w:t xml:space="preserve"> </w:t>
      </w:r>
      <w:r w:rsidRPr="00E0763E">
        <w:rPr>
          <w:rFonts w:ascii="Times New Roman" w:hAnsi="Times New Roman"/>
          <w:sz w:val="24"/>
          <w:lang w:val="en-GB"/>
        </w:rPr>
        <w:t xml:space="preserve">the criminal procedure code and the code of special protection of witnesses and other persons in connection with criminal proceedings. </w:t>
      </w:r>
    </w:p>
    <w:p w:rsidR="008B3DAF" w:rsidRPr="00E0763E" w:rsidRDefault="008B3DAF" w:rsidP="00B4123C">
      <w:pPr>
        <w:pStyle w:val="Bezmezer"/>
        <w:spacing w:line="360" w:lineRule="auto"/>
        <w:ind w:firstLine="709"/>
        <w:jc w:val="both"/>
        <w:rPr>
          <w:rFonts w:ascii="Times New Roman" w:eastAsia="Times New Roman" w:hAnsi="Times New Roman"/>
          <w:sz w:val="24"/>
          <w:lang w:val="en-GB"/>
        </w:rPr>
      </w:pPr>
      <w:r w:rsidRPr="00E0763E">
        <w:rPr>
          <w:rFonts w:ascii="Times New Roman" w:hAnsi="Times New Roman"/>
          <w:sz w:val="24"/>
          <w:lang w:val="en-GB"/>
        </w:rPr>
        <w:t xml:space="preserve"> The third chapter of the thesis </w:t>
      </w:r>
      <w:r w:rsidR="00D26FD7" w:rsidRPr="00E0763E">
        <w:rPr>
          <w:rFonts w:ascii="Times New Roman" w:hAnsi="Times New Roman"/>
          <w:sz w:val="24"/>
          <w:lang w:val="en-GB"/>
        </w:rPr>
        <w:t>describes</w:t>
      </w:r>
      <w:r w:rsidRPr="00E0763E">
        <w:rPr>
          <w:rFonts w:ascii="Times New Roman" w:hAnsi="Times New Roman"/>
          <w:sz w:val="24"/>
          <w:lang w:val="en-GB"/>
        </w:rPr>
        <w:t xml:space="preserve"> the reasons for the anchoring of the crown witness as a legal term into the Czech legal system. </w:t>
      </w:r>
      <w:r w:rsidRPr="00E0763E">
        <w:rPr>
          <w:rFonts w:ascii="Times New Roman" w:eastAsia="Times New Roman" w:hAnsi="Times New Roman"/>
          <w:sz w:val="24"/>
          <w:lang w:val="en-GB"/>
        </w:rPr>
        <w:t>The main reasons were the threat of terrorism,</w:t>
      </w:r>
      <w:r w:rsidR="00D26FD7" w:rsidRPr="00E0763E">
        <w:rPr>
          <w:rFonts w:ascii="Times New Roman" w:eastAsia="Times New Roman" w:hAnsi="Times New Roman"/>
          <w:sz w:val="24"/>
          <w:lang w:val="en-GB"/>
        </w:rPr>
        <w:t xml:space="preserve"> the</w:t>
      </w:r>
      <w:r w:rsidRPr="00E0763E">
        <w:rPr>
          <w:rFonts w:ascii="Times New Roman" w:eastAsia="Times New Roman" w:hAnsi="Times New Roman"/>
          <w:sz w:val="24"/>
          <w:lang w:val="en-GB"/>
        </w:rPr>
        <w:t xml:space="preserve"> constantly expanding corruption throughout the society and above all, the organized crime as the most dangerous phenomenon threatening the democratic foundations of countries around the world. </w:t>
      </w:r>
    </w:p>
    <w:p w:rsidR="008B3DAF" w:rsidRPr="00E0763E" w:rsidRDefault="008B3DAF" w:rsidP="00BB43C5">
      <w:pPr>
        <w:pStyle w:val="Bezmezer"/>
        <w:spacing w:line="360" w:lineRule="auto"/>
        <w:ind w:firstLine="709"/>
        <w:jc w:val="both"/>
        <w:rPr>
          <w:rFonts w:ascii="Times New Roman" w:eastAsia="Times New Roman" w:hAnsi="Times New Roman"/>
          <w:sz w:val="24"/>
          <w:lang w:val="en-GB"/>
        </w:rPr>
      </w:pPr>
      <w:r w:rsidRPr="00E0763E">
        <w:rPr>
          <w:rFonts w:ascii="Times New Roman" w:eastAsia="Times New Roman" w:hAnsi="Times New Roman"/>
          <w:sz w:val="24"/>
          <w:lang w:val="en-GB"/>
        </w:rPr>
        <w:t>The fourth chapter is dedicated to the arguments in favour of the existence of cooperating accused such as the distress of evidence and the difficulty of uncovering the entire structure of an organized group, but the arguments against the institute of the cooperating accused such as the contradiction with the principles of criminal proceedings, the absence of punishment for the cooperating accused, the</w:t>
      </w:r>
      <w:r w:rsidR="00D26FD7" w:rsidRPr="00E0763E">
        <w:rPr>
          <w:rFonts w:ascii="Times New Roman" w:eastAsia="Times New Roman" w:hAnsi="Times New Roman"/>
          <w:sz w:val="24"/>
          <w:lang w:val="en-GB"/>
        </w:rPr>
        <w:t xml:space="preserve"> im</w:t>
      </w:r>
      <w:r w:rsidRPr="00E0763E">
        <w:rPr>
          <w:rFonts w:ascii="Times New Roman" w:eastAsia="Times New Roman" w:hAnsi="Times New Roman"/>
          <w:sz w:val="24"/>
          <w:lang w:val="en-GB"/>
        </w:rPr>
        <w:t xml:space="preserve">plausibility of the testimony of cooperating accused are also mentioned. </w:t>
      </w:r>
    </w:p>
    <w:p w:rsidR="008B3DAF" w:rsidRPr="00E0763E" w:rsidRDefault="008B3DAF" w:rsidP="00BB43C5">
      <w:pPr>
        <w:pStyle w:val="Bezmezer"/>
        <w:spacing w:line="360" w:lineRule="auto"/>
        <w:ind w:firstLine="709"/>
        <w:jc w:val="both"/>
        <w:rPr>
          <w:rFonts w:ascii="Times New Roman" w:eastAsia="Times New Roman" w:hAnsi="Times New Roman"/>
          <w:sz w:val="24"/>
          <w:lang w:val="en-GB"/>
        </w:rPr>
      </w:pPr>
      <w:r w:rsidRPr="00E0763E">
        <w:rPr>
          <w:rFonts w:ascii="Times New Roman" w:eastAsia="Times New Roman" w:hAnsi="Times New Roman"/>
          <w:sz w:val="24"/>
          <w:lang w:val="en-GB"/>
        </w:rPr>
        <w:t xml:space="preserve"> The fifth chapter is devoted to the comparison of Czech and Slovak legal regulation</w:t>
      </w:r>
      <w:r w:rsidR="00D26FD7" w:rsidRPr="00E0763E">
        <w:rPr>
          <w:rFonts w:ascii="Times New Roman" w:eastAsia="Times New Roman" w:hAnsi="Times New Roman"/>
          <w:sz w:val="24"/>
          <w:lang w:val="en-GB"/>
        </w:rPr>
        <w:t>s</w:t>
      </w:r>
      <w:r w:rsidRPr="00E0763E">
        <w:rPr>
          <w:rFonts w:ascii="Times New Roman" w:eastAsia="Times New Roman" w:hAnsi="Times New Roman"/>
          <w:sz w:val="24"/>
          <w:lang w:val="en-GB"/>
        </w:rPr>
        <w:t xml:space="preserve"> of the cooperating accused.</w:t>
      </w:r>
    </w:p>
    <w:p w:rsidR="008B3DAF" w:rsidRPr="00E0763E" w:rsidRDefault="00D26FD7" w:rsidP="00BB43C5">
      <w:pPr>
        <w:pStyle w:val="Bezmezer"/>
        <w:spacing w:line="360" w:lineRule="auto"/>
        <w:ind w:firstLine="709"/>
        <w:jc w:val="both"/>
        <w:rPr>
          <w:rFonts w:ascii="Times New Roman" w:eastAsia="Times New Roman" w:hAnsi="Times New Roman"/>
          <w:sz w:val="24"/>
          <w:lang w:val="en-GB"/>
        </w:rPr>
      </w:pPr>
      <w:r w:rsidRPr="00E0763E">
        <w:rPr>
          <w:rFonts w:ascii="Times New Roman" w:eastAsia="Times New Roman" w:hAnsi="Times New Roman"/>
          <w:sz w:val="24"/>
          <w:lang w:val="en-GB"/>
        </w:rPr>
        <w:t>The final part o</w:t>
      </w:r>
      <w:r w:rsidR="008B3DAF" w:rsidRPr="00E0763E">
        <w:rPr>
          <w:rFonts w:ascii="Times New Roman" w:eastAsia="Times New Roman" w:hAnsi="Times New Roman"/>
          <w:sz w:val="24"/>
          <w:lang w:val="en-GB"/>
        </w:rPr>
        <w:t>f th</w:t>
      </w:r>
      <w:r w:rsidRPr="00E0763E">
        <w:rPr>
          <w:rFonts w:ascii="Times New Roman" w:eastAsia="Times New Roman" w:hAnsi="Times New Roman"/>
          <w:sz w:val="24"/>
          <w:lang w:val="en-GB"/>
        </w:rPr>
        <w:t>e</w:t>
      </w:r>
      <w:r w:rsidR="008B3DAF" w:rsidRPr="00E0763E">
        <w:rPr>
          <w:rFonts w:ascii="Times New Roman" w:eastAsia="Times New Roman" w:hAnsi="Times New Roman"/>
          <w:sz w:val="24"/>
          <w:lang w:val="en-GB"/>
        </w:rPr>
        <w:t xml:space="preserve"> thesis provides the evaluation of the institute of the cooperating accused as well as the consideration of changes de </w:t>
      </w:r>
      <w:proofErr w:type="spellStart"/>
      <w:r w:rsidR="008B3DAF" w:rsidRPr="00E0763E">
        <w:rPr>
          <w:rFonts w:ascii="Times New Roman" w:eastAsia="Times New Roman" w:hAnsi="Times New Roman"/>
          <w:sz w:val="24"/>
          <w:lang w:val="en-GB"/>
        </w:rPr>
        <w:t>lege</w:t>
      </w:r>
      <w:proofErr w:type="spellEnd"/>
      <w:r w:rsidR="008B3DAF" w:rsidRPr="00E0763E">
        <w:rPr>
          <w:rFonts w:ascii="Times New Roman" w:eastAsia="Times New Roman" w:hAnsi="Times New Roman"/>
          <w:sz w:val="24"/>
          <w:lang w:val="en-GB"/>
        </w:rPr>
        <w:t xml:space="preserve"> </w:t>
      </w:r>
      <w:proofErr w:type="spellStart"/>
      <w:r w:rsidR="008B3DAF" w:rsidRPr="00E0763E">
        <w:rPr>
          <w:rFonts w:ascii="Times New Roman" w:eastAsia="Times New Roman" w:hAnsi="Times New Roman"/>
          <w:sz w:val="24"/>
          <w:lang w:val="en-GB"/>
        </w:rPr>
        <w:t>ferenda</w:t>
      </w:r>
      <w:proofErr w:type="spellEnd"/>
      <w:r w:rsidR="008B3DAF" w:rsidRPr="00E0763E">
        <w:rPr>
          <w:rFonts w:ascii="Times New Roman" w:eastAsia="Times New Roman" w:hAnsi="Times New Roman"/>
          <w:sz w:val="24"/>
          <w:lang w:val="en-GB"/>
        </w:rPr>
        <w:t>, which in my opinion should be made.</w:t>
      </w:r>
    </w:p>
    <w:p w:rsidR="00423F2A" w:rsidRPr="00E0763E" w:rsidRDefault="006F29B2" w:rsidP="008B3DAF">
      <w:pPr>
        <w:pStyle w:val="Nadpis1"/>
      </w:pPr>
      <w:bookmarkStart w:id="306" w:name="_Toc386387934"/>
      <w:r w:rsidRPr="00E0763E">
        <w:lastRenderedPageBreak/>
        <w:t>K</w:t>
      </w:r>
      <w:r w:rsidR="00423F2A" w:rsidRPr="00E0763E">
        <w:t>líčová slova</w:t>
      </w:r>
      <w:bookmarkEnd w:id="306"/>
    </w:p>
    <w:p w:rsidR="005C3E9E" w:rsidRPr="00E0763E" w:rsidRDefault="00BB43C5" w:rsidP="005C3E9E">
      <w:pPr>
        <w:spacing w:line="360" w:lineRule="auto"/>
        <w:rPr>
          <w:rFonts w:eastAsia="Times New Roman" w:cs="Times New Roman"/>
          <w:szCs w:val="24"/>
        </w:rPr>
      </w:pPr>
      <w:r w:rsidRPr="00E0763E">
        <w:rPr>
          <w:rFonts w:cs="Times New Roman"/>
        </w:rPr>
        <w:t>K</w:t>
      </w:r>
      <w:r w:rsidR="000225C5" w:rsidRPr="00E0763E">
        <w:rPr>
          <w:rFonts w:cs="Times New Roman"/>
        </w:rPr>
        <w:t>orupce</w:t>
      </w:r>
      <w:r w:rsidR="002C318E" w:rsidRPr="00E0763E">
        <w:rPr>
          <w:rFonts w:cs="Times New Roman"/>
        </w:rPr>
        <w:t xml:space="preserve">, </w:t>
      </w:r>
      <w:r w:rsidR="000225C5" w:rsidRPr="00E0763E">
        <w:rPr>
          <w:rFonts w:cs="Times New Roman"/>
        </w:rPr>
        <w:t>organizovaný zločin</w:t>
      </w:r>
      <w:r w:rsidR="002C318E" w:rsidRPr="00E0763E">
        <w:rPr>
          <w:rFonts w:cs="Times New Roman"/>
        </w:rPr>
        <w:t xml:space="preserve">, </w:t>
      </w:r>
      <w:r w:rsidR="003001DE" w:rsidRPr="00E0763E">
        <w:rPr>
          <w:rFonts w:cs="Times New Roman"/>
        </w:rPr>
        <w:t>trestní stíhání</w:t>
      </w:r>
      <w:r w:rsidR="002C318E" w:rsidRPr="00E0763E">
        <w:rPr>
          <w:rFonts w:cs="Times New Roman"/>
        </w:rPr>
        <w:t xml:space="preserve">, </w:t>
      </w:r>
      <w:r w:rsidR="003001DE" w:rsidRPr="00E0763E">
        <w:rPr>
          <w:rFonts w:cs="Times New Roman"/>
        </w:rPr>
        <w:t>státní zástupce</w:t>
      </w:r>
      <w:r w:rsidR="002C318E" w:rsidRPr="00E0763E">
        <w:rPr>
          <w:rFonts w:cs="Times New Roman"/>
        </w:rPr>
        <w:t>, zásady trestního řízení</w:t>
      </w:r>
      <w:r w:rsidR="00771D94" w:rsidRPr="00E0763E">
        <w:rPr>
          <w:rFonts w:cs="Times New Roman"/>
        </w:rPr>
        <w:t xml:space="preserve">, nevěrohodnost výpovědi, důkazní nouze v trestním řízení, </w:t>
      </w:r>
      <w:r w:rsidR="00A738FC" w:rsidRPr="00E0763E">
        <w:rPr>
          <w:rFonts w:eastAsia="Times New Roman" w:cs="Times New Roman"/>
          <w:szCs w:val="24"/>
        </w:rPr>
        <w:t>s</w:t>
      </w:r>
      <w:r w:rsidR="005C3E9E" w:rsidRPr="00E0763E">
        <w:rPr>
          <w:rFonts w:eastAsia="Times New Roman" w:cs="Times New Roman"/>
          <w:szCs w:val="24"/>
        </w:rPr>
        <w:t xml:space="preserve">polupracující obviněný, </w:t>
      </w:r>
      <w:r w:rsidR="00A738FC" w:rsidRPr="00E0763E">
        <w:rPr>
          <w:rFonts w:eastAsia="Times New Roman" w:cs="Times New Roman"/>
          <w:szCs w:val="24"/>
        </w:rPr>
        <w:t xml:space="preserve">institut </w:t>
      </w:r>
      <w:r w:rsidR="005C3E9E" w:rsidRPr="00E0763E">
        <w:rPr>
          <w:rFonts w:eastAsia="Times New Roman" w:cs="Times New Roman"/>
          <w:szCs w:val="24"/>
        </w:rPr>
        <w:t>korunního svědka, druh trestu, části trestu, polehčující okolnosti, upuštění od trestu, upuštění od potrestání s dohledem, mimořádné snížení trestu odnětí svobody.</w:t>
      </w:r>
    </w:p>
    <w:p w:rsidR="003001DE" w:rsidRPr="00E0763E" w:rsidRDefault="003001DE" w:rsidP="005C3E9E">
      <w:pPr>
        <w:spacing w:after="0" w:line="360" w:lineRule="auto"/>
        <w:ind w:left="720"/>
        <w:rPr>
          <w:rFonts w:cs="Times New Roman"/>
        </w:rPr>
      </w:pPr>
    </w:p>
    <w:p w:rsidR="002C318E" w:rsidRPr="00E0763E" w:rsidRDefault="002C318E" w:rsidP="00771D94">
      <w:pPr>
        <w:pStyle w:val="Nadpis1"/>
        <w:spacing w:after="0" w:afterAutospacing="0" w:line="360" w:lineRule="auto"/>
      </w:pPr>
    </w:p>
    <w:p w:rsidR="00423F2A" w:rsidRPr="00E0763E" w:rsidRDefault="00423F2A" w:rsidP="008B3DAF">
      <w:pPr>
        <w:pStyle w:val="Nadpis1"/>
        <w:rPr>
          <w:lang w:val="en-GB"/>
        </w:rPr>
      </w:pPr>
      <w:bookmarkStart w:id="307" w:name="_Toc386387935"/>
      <w:r w:rsidRPr="00E0763E">
        <w:rPr>
          <w:lang w:val="en-GB"/>
        </w:rPr>
        <w:t>Keywords</w:t>
      </w:r>
      <w:bookmarkEnd w:id="307"/>
    </w:p>
    <w:p w:rsidR="005C3E9E" w:rsidRPr="00E0763E" w:rsidRDefault="005C3E9E" w:rsidP="005C3E9E">
      <w:pPr>
        <w:tabs>
          <w:tab w:val="left" w:pos="3180"/>
        </w:tabs>
        <w:spacing w:after="0" w:line="360" w:lineRule="auto"/>
        <w:rPr>
          <w:rFonts w:cs="Times New Roman"/>
          <w:szCs w:val="24"/>
        </w:rPr>
      </w:pPr>
    </w:p>
    <w:p w:rsidR="005C3E9E" w:rsidRPr="00170908" w:rsidRDefault="005C3E9E" w:rsidP="005C3E9E">
      <w:pPr>
        <w:tabs>
          <w:tab w:val="left" w:pos="3180"/>
        </w:tabs>
        <w:spacing w:after="0" w:line="360" w:lineRule="auto"/>
        <w:rPr>
          <w:rFonts w:cs="Times New Roman"/>
          <w:szCs w:val="24"/>
          <w:lang w:val="en-GB"/>
        </w:rPr>
      </w:pPr>
      <w:r w:rsidRPr="00E0763E">
        <w:rPr>
          <w:rFonts w:cs="Times New Roman"/>
          <w:szCs w:val="24"/>
          <w:lang w:val="en-GB"/>
        </w:rPr>
        <w:t>Crown witness</w:t>
      </w:r>
      <w:r w:rsidR="002C318E" w:rsidRPr="00E0763E">
        <w:rPr>
          <w:rFonts w:cs="Times New Roman"/>
          <w:szCs w:val="24"/>
          <w:lang w:val="en-GB"/>
        </w:rPr>
        <w:t xml:space="preserve">, </w:t>
      </w:r>
      <w:r w:rsidR="00170908" w:rsidRPr="00E0763E">
        <w:rPr>
          <w:rFonts w:cs="Times New Roman"/>
          <w:szCs w:val="24"/>
          <w:lang w:val="en-GB"/>
        </w:rPr>
        <w:t>corruption</w:t>
      </w:r>
      <w:r w:rsidR="002C318E" w:rsidRPr="00E0763E">
        <w:rPr>
          <w:rFonts w:cs="Times New Roman"/>
          <w:szCs w:val="24"/>
          <w:lang w:val="en-GB"/>
        </w:rPr>
        <w:t xml:space="preserve">, </w:t>
      </w:r>
      <w:r w:rsidR="00966D7C" w:rsidRPr="00E0763E">
        <w:rPr>
          <w:rStyle w:val="hps"/>
          <w:rFonts w:cs="Times New Roman"/>
          <w:color w:val="222222"/>
          <w:szCs w:val="24"/>
          <w:lang w:val="en-GB"/>
        </w:rPr>
        <w:t>organi</w:t>
      </w:r>
      <w:r w:rsidRPr="00E0763E">
        <w:rPr>
          <w:rStyle w:val="hps"/>
          <w:rFonts w:cs="Times New Roman"/>
          <w:color w:val="222222"/>
          <w:szCs w:val="24"/>
          <w:lang w:val="en-GB"/>
        </w:rPr>
        <w:t>z</w:t>
      </w:r>
      <w:r w:rsidR="00966D7C" w:rsidRPr="00E0763E">
        <w:rPr>
          <w:rStyle w:val="hps"/>
          <w:rFonts w:cs="Times New Roman"/>
          <w:color w:val="222222"/>
          <w:szCs w:val="24"/>
          <w:lang w:val="en-GB"/>
        </w:rPr>
        <w:t>ed</w:t>
      </w:r>
      <w:r w:rsidR="00966D7C" w:rsidRPr="00E0763E">
        <w:rPr>
          <w:rStyle w:val="shorttext"/>
          <w:rFonts w:cs="Times New Roman"/>
          <w:color w:val="222222"/>
          <w:szCs w:val="24"/>
          <w:lang w:val="en-GB"/>
        </w:rPr>
        <w:t xml:space="preserve"> </w:t>
      </w:r>
      <w:r w:rsidR="00966D7C" w:rsidRPr="00E0763E">
        <w:rPr>
          <w:rStyle w:val="hps"/>
          <w:rFonts w:cs="Times New Roman"/>
          <w:color w:val="222222"/>
          <w:szCs w:val="24"/>
          <w:lang w:val="en-GB"/>
        </w:rPr>
        <w:t>crime</w:t>
      </w:r>
      <w:r w:rsidR="002C318E" w:rsidRPr="00E0763E">
        <w:rPr>
          <w:rStyle w:val="hps"/>
          <w:rFonts w:cs="Times New Roman"/>
          <w:color w:val="222222"/>
          <w:szCs w:val="24"/>
          <w:lang w:val="en-GB"/>
        </w:rPr>
        <w:t xml:space="preserve">, </w:t>
      </w:r>
      <w:r w:rsidR="003001DE" w:rsidRPr="00E0763E">
        <w:rPr>
          <w:rStyle w:val="hps"/>
          <w:rFonts w:cs="Times New Roman"/>
          <w:color w:val="222222"/>
          <w:szCs w:val="24"/>
          <w:lang w:val="en-GB"/>
        </w:rPr>
        <w:t>criminal prosecution</w:t>
      </w:r>
      <w:r w:rsidR="002C318E" w:rsidRPr="00E0763E">
        <w:rPr>
          <w:rStyle w:val="hps"/>
          <w:rFonts w:cs="Times New Roman"/>
          <w:color w:val="222222"/>
          <w:szCs w:val="24"/>
          <w:lang w:val="en-GB"/>
        </w:rPr>
        <w:t>, prose</w:t>
      </w:r>
      <w:r w:rsidR="00A738FC" w:rsidRPr="00E0763E">
        <w:rPr>
          <w:rStyle w:val="hps"/>
          <w:rFonts w:cs="Times New Roman"/>
          <w:color w:val="222222"/>
          <w:szCs w:val="24"/>
          <w:lang w:val="en-GB"/>
        </w:rPr>
        <w:t>cuto</w:t>
      </w:r>
      <w:r w:rsidR="002C318E" w:rsidRPr="00E0763E">
        <w:rPr>
          <w:rStyle w:val="hps"/>
          <w:rFonts w:cs="Times New Roman"/>
          <w:color w:val="222222"/>
          <w:szCs w:val="24"/>
          <w:lang w:val="en-GB"/>
        </w:rPr>
        <w:t xml:space="preserve">r, </w:t>
      </w:r>
      <w:r w:rsidR="002C318E" w:rsidRPr="00E0763E">
        <w:rPr>
          <w:rStyle w:val="hps"/>
          <w:rFonts w:cs="Times New Roman"/>
          <w:lang w:val="en-GB"/>
        </w:rPr>
        <w:t>principles of criminal procedure</w:t>
      </w:r>
      <w:r w:rsidR="00771D94" w:rsidRPr="00E0763E">
        <w:rPr>
          <w:rStyle w:val="hps"/>
          <w:rFonts w:cs="Times New Roman"/>
          <w:lang w:val="en-GB"/>
        </w:rPr>
        <w:t xml:space="preserve">, </w:t>
      </w:r>
      <w:r w:rsidR="00771D94" w:rsidRPr="00E0763E">
        <w:rPr>
          <w:rFonts w:cs="Times New Roman"/>
          <w:lang w:val="en-GB"/>
        </w:rPr>
        <w:t xml:space="preserve">veracity of testimony, </w:t>
      </w:r>
      <w:r w:rsidR="00771D94" w:rsidRPr="00E0763E">
        <w:rPr>
          <w:rStyle w:val="hps"/>
          <w:rFonts w:cs="Times New Roman"/>
          <w:lang w:val="en-GB"/>
        </w:rPr>
        <w:t>failure of evidence</w:t>
      </w:r>
      <w:r w:rsidR="00771D94" w:rsidRPr="00E0763E">
        <w:rPr>
          <w:rStyle w:val="shorttext"/>
          <w:rFonts w:cs="Times New Roman"/>
          <w:lang w:val="en-GB"/>
        </w:rPr>
        <w:t xml:space="preserve"> </w:t>
      </w:r>
      <w:r w:rsidR="00771D94" w:rsidRPr="00E0763E">
        <w:rPr>
          <w:rStyle w:val="hps"/>
          <w:rFonts w:cs="Times New Roman"/>
          <w:lang w:val="en-GB"/>
        </w:rPr>
        <w:t>in criminal proceedings</w:t>
      </w:r>
      <w:r w:rsidRPr="00E0763E">
        <w:rPr>
          <w:rStyle w:val="hps"/>
          <w:rFonts w:cs="Times New Roman"/>
          <w:lang w:val="en-GB"/>
        </w:rPr>
        <w:t>, c</w:t>
      </w:r>
      <w:r w:rsidRPr="00E0763E">
        <w:rPr>
          <w:rFonts w:cs="Times New Roman"/>
          <w:szCs w:val="24"/>
          <w:lang w:val="en-GB"/>
        </w:rPr>
        <w:t xml:space="preserve">ooperating accused, </w:t>
      </w:r>
      <w:r w:rsidRPr="00E0763E">
        <w:rPr>
          <w:rFonts w:cs="Times New Roman"/>
          <w:lang w:val="en-GB"/>
        </w:rPr>
        <w:t>type of punishment, area of punishment, the attenuating circumstances, the waiving of punishment, the abandonment of punishment with supervision, extraordinary reduction of the imprisonment, organized crime.</w:t>
      </w:r>
      <w:r w:rsidRPr="00170908">
        <w:rPr>
          <w:rFonts w:cs="Times New Roman"/>
          <w:lang w:val="en-GB"/>
        </w:rPr>
        <w:t xml:space="preserve"> </w:t>
      </w:r>
    </w:p>
    <w:p w:rsidR="005C3E9E" w:rsidRPr="008B3DAF" w:rsidRDefault="005C3E9E" w:rsidP="005C3E9E">
      <w:pPr>
        <w:tabs>
          <w:tab w:val="left" w:pos="3180"/>
        </w:tabs>
        <w:spacing w:after="0" w:line="360" w:lineRule="auto"/>
        <w:rPr>
          <w:rFonts w:cs="Times New Roman"/>
          <w:szCs w:val="24"/>
        </w:rPr>
      </w:pPr>
    </w:p>
    <w:sectPr w:rsidR="005C3E9E" w:rsidRPr="008B3DAF" w:rsidSect="006D3620">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331" w:rsidRDefault="00641331" w:rsidP="0094441D">
      <w:pPr>
        <w:spacing w:after="0" w:line="240" w:lineRule="auto"/>
      </w:pPr>
      <w:r>
        <w:separator/>
      </w:r>
    </w:p>
  </w:endnote>
  <w:endnote w:type="continuationSeparator" w:id="0">
    <w:p w:rsidR="00641331" w:rsidRDefault="00641331" w:rsidP="00944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szCs w:val="24"/>
      </w:rPr>
      <w:id w:val="1287464689"/>
      <w:docPartObj>
        <w:docPartGallery w:val="Page Numbers (Bottom of Page)"/>
        <w:docPartUnique/>
      </w:docPartObj>
    </w:sdtPr>
    <w:sdtContent>
      <w:p w:rsidR="00641331" w:rsidRPr="001D5DDD" w:rsidRDefault="00641331">
        <w:pPr>
          <w:pStyle w:val="Zpat"/>
          <w:jc w:val="center"/>
          <w:rPr>
            <w:rFonts w:cs="Times New Roman"/>
            <w:szCs w:val="24"/>
          </w:rPr>
        </w:pPr>
        <w:r w:rsidRPr="001D5DDD">
          <w:rPr>
            <w:rFonts w:cs="Times New Roman"/>
            <w:szCs w:val="24"/>
          </w:rPr>
          <w:fldChar w:fldCharType="begin"/>
        </w:r>
        <w:r w:rsidRPr="001D5DDD">
          <w:rPr>
            <w:rFonts w:cs="Times New Roman"/>
            <w:szCs w:val="24"/>
          </w:rPr>
          <w:instrText xml:space="preserve"> PAGE   \* MERGEFORMAT </w:instrText>
        </w:r>
        <w:r w:rsidRPr="001D5DDD">
          <w:rPr>
            <w:rFonts w:cs="Times New Roman"/>
            <w:szCs w:val="24"/>
          </w:rPr>
          <w:fldChar w:fldCharType="separate"/>
        </w:r>
        <w:r w:rsidR="00E33CCA">
          <w:rPr>
            <w:rFonts w:cs="Times New Roman"/>
            <w:noProof/>
            <w:szCs w:val="24"/>
          </w:rPr>
          <w:t>5</w:t>
        </w:r>
        <w:r w:rsidRPr="001D5DDD">
          <w:rPr>
            <w:rFonts w:cs="Times New Roman"/>
            <w:szCs w:val="24"/>
          </w:rPr>
          <w:fldChar w:fldCharType="end"/>
        </w:r>
      </w:p>
    </w:sdtContent>
  </w:sdt>
  <w:p w:rsidR="00641331" w:rsidRDefault="0064133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331" w:rsidRDefault="00641331" w:rsidP="0094441D">
      <w:pPr>
        <w:spacing w:after="0" w:line="240" w:lineRule="auto"/>
      </w:pPr>
      <w:r>
        <w:separator/>
      </w:r>
    </w:p>
  </w:footnote>
  <w:footnote w:type="continuationSeparator" w:id="0">
    <w:p w:rsidR="00641331" w:rsidRDefault="00641331" w:rsidP="0094441D">
      <w:pPr>
        <w:spacing w:after="0" w:line="240" w:lineRule="auto"/>
      </w:pPr>
      <w:r>
        <w:continuationSeparator/>
      </w:r>
    </w:p>
  </w:footnote>
  <w:footnote w:id="1">
    <w:p w:rsidR="00641331" w:rsidRPr="00E0763E" w:rsidRDefault="00641331" w:rsidP="00493247">
      <w:pPr>
        <w:pStyle w:val="Textpoznpodarou"/>
        <w:rPr>
          <w:rFonts w:cs="Times New Roman"/>
        </w:rPr>
      </w:pPr>
      <w:r w:rsidRPr="00E0763E">
        <w:rPr>
          <w:rStyle w:val="Znakapoznpodarou"/>
          <w:rFonts w:cs="Times New Roman"/>
        </w:rPr>
        <w:footnoteRef/>
      </w:r>
      <w:r w:rsidRPr="00E0763E">
        <w:rPr>
          <w:rFonts w:cs="Times New Roman"/>
        </w:rPr>
        <w:t xml:space="preserve">MUSIL, Jan: Korunní svědek - ano, či ne? </w:t>
      </w:r>
      <w:r w:rsidRPr="00E0763E">
        <w:rPr>
          <w:rFonts w:cs="Times New Roman"/>
          <w:i/>
        </w:rPr>
        <w:t>Trestní právo</w:t>
      </w:r>
      <w:r w:rsidRPr="00E0763E">
        <w:rPr>
          <w:rFonts w:cs="Times New Roman"/>
        </w:rPr>
        <w:t>, 2003, č. 4 roč. 7, str. 9.</w:t>
      </w:r>
    </w:p>
  </w:footnote>
  <w:footnote w:id="2">
    <w:p w:rsidR="00641331" w:rsidRPr="00E0763E" w:rsidRDefault="00641331" w:rsidP="00493247">
      <w:pPr>
        <w:spacing w:after="0" w:line="240" w:lineRule="auto"/>
        <w:rPr>
          <w:rFonts w:cs="Times New Roman"/>
          <w:sz w:val="20"/>
          <w:szCs w:val="20"/>
        </w:rPr>
      </w:pPr>
      <w:r w:rsidRPr="00E0763E">
        <w:rPr>
          <w:rStyle w:val="Znakapoznpodarou"/>
          <w:rFonts w:cs="Times New Roman"/>
          <w:sz w:val="20"/>
          <w:szCs w:val="20"/>
        </w:rPr>
        <w:footnoteRef/>
      </w:r>
      <w:r w:rsidRPr="00E0763E">
        <w:rPr>
          <w:rFonts w:cs="Times New Roman"/>
          <w:sz w:val="20"/>
          <w:szCs w:val="20"/>
        </w:rPr>
        <w:t xml:space="preserve"> MUSIL, Jan: Korunní svědek - ano, či ne? </w:t>
      </w:r>
      <w:r w:rsidRPr="00E0763E">
        <w:rPr>
          <w:rFonts w:cs="Times New Roman"/>
          <w:i/>
          <w:sz w:val="20"/>
          <w:szCs w:val="20"/>
        </w:rPr>
        <w:t>Trestní právo</w:t>
      </w:r>
      <w:r w:rsidRPr="00E0763E">
        <w:rPr>
          <w:rFonts w:cs="Times New Roman"/>
          <w:sz w:val="20"/>
          <w:szCs w:val="20"/>
        </w:rPr>
        <w:t>, 2003, č. 4 –5, roč. 7, str. 21–24, str. 9 – 15.</w:t>
      </w:r>
    </w:p>
  </w:footnote>
  <w:footnote w:id="3">
    <w:p w:rsidR="00641331" w:rsidRPr="00E0763E" w:rsidRDefault="00641331" w:rsidP="00493247">
      <w:pPr>
        <w:pStyle w:val="Textpoznpodarou"/>
        <w:rPr>
          <w:rFonts w:cs="Times New Roman"/>
        </w:rPr>
      </w:pPr>
      <w:r w:rsidRPr="00E0763E">
        <w:rPr>
          <w:rStyle w:val="Znakapoznpodarou"/>
          <w:rFonts w:cs="Times New Roman"/>
        </w:rPr>
        <w:footnoteRef/>
      </w:r>
      <w:r w:rsidRPr="00E0763E">
        <w:rPr>
          <w:rFonts w:cs="Times New Roman"/>
        </w:rPr>
        <w:t>TROJÁČEK, Jiří. Právní úprava institutu „korunního svědka“ z pohledu Policie ČR. In VÁLKOVÁ, Helena, STOČESOVÁ, Simona (</w:t>
      </w:r>
      <w:proofErr w:type="spellStart"/>
      <w:r w:rsidRPr="00E0763E">
        <w:rPr>
          <w:rFonts w:cs="Times New Roman"/>
        </w:rPr>
        <w:t>ed</w:t>
      </w:r>
      <w:proofErr w:type="spellEnd"/>
      <w:r w:rsidRPr="00E0763E">
        <w:rPr>
          <w:rFonts w:cs="Times New Roman"/>
        </w:rPr>
        <w:t xml:space="preserve">). </w:t>
      </w:r>
      <w:r w:rsidRPr="00E0763E">
        <w:rPr>
          <w:rFonts w:cs="Times New Roman"/>
          <w:i/>
        </w:rPr>
        <w:t>Nad institutem korunního svědka</w:t>
      </w:r>
      <w:r w:rsidRPr="00E0763E">
        <w:rPr>
          <w:rFonts w:cs="Times New Roman"/>
        </w:rPr>
        <w:t>. Plzeň: Nakladatelství ZČU v Plzni, 2003, str. 10.</w:t>
      </w:r>
    </w:p>
  </w:footnote>
  <w:footnote w:id="4">
    <w:p w:rsidR="00641331" w:rsidRPr="00E0763E" w:rsidRDefault="00641331" w:rsidP="00493247">
      <w:pPr>
        <w:spacing w:after="0" w:line="240" w:lineRule="auto"/>
        <w:rPr>
          <w:rFonts w:cs="Times New Roman"/>
          <w:sz w:val="20"/>
          <w:szCs w:val="20"/>
        </w:rPr>
      </w:pPr>
      <w:r w:rsidRPr="00E0763E">
        <w:rPr>
          <w:rStyle w:val="Znakapoznpodarou"/>
          <w:rFonts w:cs="Times New Roman"/>
          <w:sz w:val="20"/>
          <w:szCs w:val="20"/>
        </w:rPr>
        <w:footnoteRef/>
      </w:r>
      <w:r w:rsidRPr="00E0763E">
        <w:rPr>
          <w:rFonts w:eastAsia="Times New Roman" w:cs="Times New Roman"/>
          <w:sz w:val="20"/>
          <w:szCs w:val="20"/>
        </w:rPr>
        <w:t xml:space="preserve">SCHRAMHAUSER, Jiří. Spolupracující obviněný v boji s organizovaným zločinem, úvaha nad platnou právní úpravou, </w:t>
      </w:r>
      <w:r w:rsidRPr="00E0763E">
        <w:rPr>
          <w:rFonts w:eastAsia="Times New Roman" w:cs="Times New Roman"/>
          <w:i/>
          <w:sz w:val="20"/>
          <w:szCs w:val="20"/>
        </w:rPr>
        <w:t>Trestněprávní revue</w:t>
      </w:r>
      <w:r w:rsidRPr="00E0763E">
        <w:rPr>
          <w:rFonts w:eastAsia="Times New Roman" w:cs="Times New Roman"/>
          <w:sz w:val="20"/>
          <w:szCs w:val="20"/>
        </w:rPr>
        <w:t>, č. 1, 2012, str. 11.</w:t>
      </w:r>
    </w:p>
  </w:footnote>
  <w:footnote w:id="5">
    <w:p w:rsidR="00641331" w:rsidRPr="00E0763E" w:rsidRDefault="00641331" w:rsidP="00493247">
      <w:pPr>
        <w:pStyle w:val="Textpoznpodarou"/>
        <w:rPr>
          <w:rFonts w:cs="Times New Roman"/>
        </w:rPr>
      </w:pPr>
      <w:r w:rsidRPr="00E0763E">
        <w:rPr>
          <w:rStyle w:val="Znakapoznpodarou"/>
          <w:rFonts w:cs="Times New Roman"/>
        </w:rPr>
        <w:footnoteRef/>
      </w:r>
      <w:r w:rsidRPr="00E0763E">
        <w:rPr>
          <w:rFonts w:cs="Times New Roman"/>
        </w:rPr>
        <w:t xml:space="preserve">PÚRY, </w:t>
      </w:r>
      <w:r w:rsidRPr="00E0763E">
        <w:rPr>
          <w:rFonts w:cs="Times New Roman"/>
          <w:i/>
        </w:rPr>
        <w:t>František: Několik poznámek k institutu tzv. korunního svědka v českém trestním právu</w:t>
      </w:r>
      <w:r w:rsidRPr="00E0763E">
        <w:rPr>
          <w:rFonts w:cs="Times New Roman"/>
        </w:rPr>
        <w:t>. In VÁLKOVÁ, Helena, STOČESOVÁ, Simona (</w:t>
      </w:r>
      <w:proofErr w:type="spellStart"/>
      <w:r w:rsidRPr="00E0763E">
        <w:rPr>
          <w:rFonts w:cs="Times New Roman"/>
        </w:rPr>
        <w:t>ed</w:t>
      </w:r>
      <w:proofErr w:type="spellEnd"/>
      <w:r w:rsidRPr="00E0763E">
        <w:rPr>
          <w:rFonts w:cs="Times New Roman"/>
        </w:rPr>
        <w:t xml:space="preserve">). </w:t>
      </w:r>
      <w:r w:rsidRPr="00E0763E">
        <w:rPr>
          <w:rFonts w:cs="Times New Roman"/>
          <w:i/>
        </w:rPr>
        <w:t>Nad institutem korunního svědka</w:t>
      </w:r>
      <w:r w:rsidRPr="00E0763E">
        <w:rPr>
          <w:rFonts w:cs="Times New Roman"/>
        </w:rPr>
        <w:t>. Plzeň: Nakladatelství ZČU v Plzni, 2003, str. 17 – 27.</w:t>
      </w:r>
    </w:p>
  </w:footnote>
  <w:footnote w:id="6">
    <w:p w:rsidR="00641331" w:rsidRPr="00E0763E" w:rsidRDefault="00641331" w:rsidP="00493247">
      <w:pPr>
        <w:autoSpaceDE w:val="0"/>
        <w:autoSpaceDN w:val="0"/>
        <w:adjustRightInd w:val="0"/>
        <w:spacing w:after="0" w:line="240" w:lineRule="auto"/>
        <w:rPr>
          <w:rFonts w:cs="Times New Roman"/>
          <w:bCs/>
          <w:sz w:val="20"/>
          <w:szCs w:val="20"/>
        </w:rPr>
      </w:pPr>
      <w:r w:rsidRPr="00E0763E">
        <w:rPr>
          <w:rStyle w:val="Znakapoznpodarou"/>
          <w:rFonts w:cs="Times New Roman"/>
          <w:sz w:val="20"/>
          <w:szCs w:val="20"/>
        </w:rPr>
        <w:footnoteRef/>
      </w:r>
      <w:proofErr w:type="spellStart"/>
      <w:r w:rsidRPr="00E0763E">
        <w:rPr>
          <w:rFonts w:cs="Times New Roman"/>
          <w:iCs/>
          <w:sz w:val="20"/>
          <w:szCs w:val="20"/>
        </w:rPr>
        <w:t>GAJDIČIAR</w:t>
      </w:r>
      <w:proofErr w:type="spellEnd"/>
      <w:r w:rsidRPr="00E0763E">
        <w:rPr>
          <w:rFonts w:cs="Times New Roman"/>
          <w:iCs/>
          <w:sz w:val="20"/>
          <w:szCs w:val="20"/>
        </w:rPr>
        <w:t xml:space="preserve">, Vladimír: </w:t>
      </w:r>
      <w:proofErr w:type="spellStart"/>
      <w:r w:rsidRPr="00E0763E">
        <w:rPr>
          <w:rFonts w:cs="Times New Roman"/>
          <w:bCs/>
          <w:sz w:val="20"/>
          <w:szCs w:val="20"/>
        </w:rPr>
        <w:t>Zákonnosť</w:t>
      </w:r>
      <w:proofErr w:type="spellEnd"/>
      <w:r w:rsidRPr="00E0763E">
        <w:rPr>
          <w:rFonts w:cs="Times New Roman"/>
          <w:bCs/>
          <w:sz w:val="20"/>
          <w:szCs w:val="20"/>
        </w:rPr>
        <w:t xml:space="preserve"> </w:t>
      </w:r>
      <w:proofErr w:type="spellStart"/>
      <w:r w:rsidRPr="00E0763E">
        <w:rPr>
          <w:rFonts w:cs="Times New Roman"/>
          <w:bCs/>
          <w:sz w:val="20"/>
          <w:szCs w:val="20"/>
        </w:rPr>
        <w:t>dokazovania</w:t>
      </w:r>
      <w:proofErr w:type="spellEnd"/>
      <w:r w:rsidRPr="00E0763E">
        <w:rPr>
          <w:rFonts w:cs="Times New Roman"/>
          <w:bCs/>
          <w:sz w:val="20"/>
          <w:szCs w:val="20"/>
        </w:rPr>
        <w:t xml:space="preserve"> </w:t>
      </w:r>
      <w:proofErr w:type="spellStart"/>
      <w:r w:rsidRPr="00E0763E">
        <w:rPr>
          <w:rFonts w:cs="Times New Roman"/>
          <w:bCs/>
          <w:sz w:val="20"/>
          <w:szCs w:val="20"/>
        </w:rPr>
        <w:t>pri</w:t>
      </w:r>
      <w:proofErr w:type="spellEnd"/>
      <w:r w:rsidRPr="00E0763E">
        <w:rPr>
          <w:rFonts w:cs="Times New Roman"/>
          <w:bCs/>
          <w:sz w:val="20"/>
          <w:szCs w:val="20"/>
        </w:rPr>
        <w:t xml:space="preserve"> </w:t>
      </w:r>
      <w:proofErr w:type="spellStart"/>
      <w:r w:rsidRPr="00E0763E">
        <w:rPr>
          <w:rFonts w:cs="Times New Roman"/>
          <w:bCs/>
          <w:sz w:val="20"/>
          <w:szCs w:val="20"/>
        </w:rPr>
        <w:t>aplikacii</w:t>
      </w:r>
      <w:proofErr w:type="spellEnd"/>
      <w:r w:rsidRPr="00E0763E">
        <w:rPr>
          <w:rFonts w:cs="Times New Roman"/>
          <w:bCs/>
          <w:sz w:val="20"/>
          <w:szCs w:val="20"/>
        </w:rPr>
        <w:t xml:space="preserve"> institutu </w:t>
      </w:r>
      <w:proofErr w:type="spellStart"/>
      <w:r w:rsidRPr="00E0763E">
        <w:rPr>
          <w:rFonts w:cs="Times New Roman"/>
          <w:bCs/>
          <w:sz w:val="20"/>
          <w:szCs w:val="20"/>
        </w:rPr>
        <w:t>spolupracujúceho</w:t>
      </w:r>
      <w:proofErr w:type="spellEnd"/>
      <w:r w:rsidRPr="00E0763E">
        <w:rPr>
          <w:rFonts w:cs="Times New Roman"/>
          <w:bCs/>
          <w:sz w:val="20"/>
          <w:szCs w:val="20"/>
        </w:rPr>
        <w:t xml:space="preserve"> </w:t>
      </w:r>
      <w:proofErr w:type="spellStart"/>
      <w:r w:rsidRPr="00E0763E">
        <w:rPr>
          <w:rFonts w:cs="Times New Roman"/>
          <w:bCs/>
          <w:sz w:val="20"/>
          <w:szCs w:val="20"/>
        </w:rPr>
        <w:t>obvineného</w:t>
      </w:r>
      <w:proofErr w:type="spellEnd"/>
      <w:r w:rsidRPr="00E0763E">
        <w:rPr>
          <w:rFonts w:cs="Times New Roman"/>
          <w:bCs/>
          <w:sz w:val="20"/>
          <w:szCs w:val="20"/>
        </w:rPr>
        <w:t xml:space="preserve">. </w:t>
      </w:r>
      <w:r w:rsidRPr="00E0763E">
        <w:rPr>
          <w:rFonts w:cs="Times New Roman"/>
          <w:sz w:val="20"/>
          <w:szCs w:val="20"/>
        </w:rPr>
        <w:t>In KOTÁSEK, Josef (</w:t>
      </w:r>
      <w:proofErr w:type="spellStart"/>
      <w:r w:rsidRPr="00E0763E">
        <w:rPr>
          <w:rFonts w:cs="Times New Roman"/>
          <w:sz w:val="20"/>
          <w:szCs w:val="20"/>
        </w:rPr>
        <w:t>ed</w:t>
      </w:r>
      <w:proofErr w:type="spellEnd"/>
      <w:r w:rsidRPr="00E0763E">
        <w:rPr>
          <w:rFonts w:cs="Times New Roman"/>
          <w:sz w:val="20"/>
          <w:szCs w:val="20"/>
        </w:rPr>
        <w:t xml:space="preserve">). </w:t>
      </w:r>
      <w:r w:rsidRPr="00E0763E">
        <w:rPr>
          <w:rFonts w:cs="Times New Roman"/>
          <w:i/>
          <w:sz w:val="20"/>
          <w:szCs w:val="20"/>
        </w:rPr>
        <w:t xml:space="preserve">Dny práva 2012 – Days of </w:t>
      </w:r>
      <w:proofErr w:type="spellStart"/>
      <w:proofErr w:type="gramStart"/>
      <w:r w:rsidRPr="00E0763E">
        <w:rPr>
          <w:rFonts w:cs="Times New Roman"/>
          <w:i/>
          <w:sz w:val="20"/>
          <w:szCs w:val="20"/>
        </w:rPr>
        <w:t>Law</w:t>
      </w:r>
      <w:proofErr w:type="spellEnd"/>
      <w:proofErr w:type="gramEnd"/>
      <w:r w:rsidRPr="00E0763E">
        <w:rPr>
          <w:rFonts w:cs="Times New Roman"/>
          <w:i/>
          <w:sz w:val="20"/>
          <w:szCs w:val="20"/>
        </w:rPr>
        <w:t xml:space="preserve"> 2012</w:t>
      </w:r>
      <w:r w:rsidRPr="00E0763E">
        <w:rPr>
          <w:rFonts w:cs="Times New Roman"/>
          <w:sz w:val="20"/>
          <w:szCs w:val="20"/>
        </w:rPr>
        <w:t xml:space="preserve">, Brno: </w:t>
      </w:r>
      <w:proofErr w:type="gramStart"/>
      <w:r w:rsidRPr="00E0763E">
        <w:rPr>
          <w:rFonts w:cs="Times New Roman"/>
          <w:sz w:val="20"/>
          <w:szCs w:val="20"/>
        </w:rPr>
        <w:t>MU</w:t>
      </w:r>
      <w:proofErr w:type="gramEnd"/>
      <w:r w:rsidRPr="00E0763E">
        <w:rPr>
          <w:rFonts w:cs="Times New Roman"/>
          <w:sz w:val="20"/>
          <w:szCs w:val="20"/>
        </w:rPr>
        <w:t>, 2012 str. 1399 – 1423.</w:t>
      </w:r>
    </w:p>
    <w:p w:rsidR="00641331" w:rsidRPr="00E0763E" w:rsidRDefault="00641331" w:rsidP="00493247">
      <w:pPr>
        <w:autoSpaceDE w:val="0"/>
        <w:autoSpaceDN w:val="0"/>
        <w:adjustRightInd w:val="0"/>
        <w:spacing w:after="0" w:line="240" w:lineRule="auto"/>
        <w:rPr>
          <w:rFonts w:cs="Times New Roman"/>
          <w:bCs/>
          <w:sz w:val="20"/>
          <w:szCs w:val="20"/>
        </w:rPr>
      </w:pPr>
    </w:p>
    <w:p w:rsidR="00641331" w:rsidRPr="00E0763E" w:rsidRDefault="00641331" w:rsidP="00493247">
      <w:pPr>
        <w:pStyle w:val="Textpoznpodarou"/>
        <w:rPr>
          <w:rFonts w:cs="Times New Roman"/>
        </w:rPr>
      </w:pPr>
    </w:p>
  </w:footnote>
  <w:footnote w:id="7">
    <w:p w:rsidR="00641331" w:rsidRPr="00E0763E" w:rsidRDefault="00641331">
      <w:pPr>
        <w:pStyle w:val="Textpoznpodarou"/>
        <w:rPr>
          <w:rFonts w:cs="Times New Roman"/>
        </w:rPr>
      </w:pPr>
      <w:r w:rsidRPr="00E0763E">
        <w:rPr>
          <w:rStyle w:val="Znakapoznpodarou"/>
          <w:rFonts w:cs="Times New Roman"/>
        </w:rPr>
        <w:footnoteRef/>
      </w:r>
      <w:r w:rsidRPr="00E0763E">
        <w:rPr>
          <w:rFonts w:cs="Times New Roman"/>
        </w:rPr>
        <w:t xml:space="preserve"> RŮŽIČKA, Miroslav: Korunní svědek v České Republice – ano, či ne? In: </w:t>
      </w:r>
      <w:r w:rsidRPr="00E0763E">
        <w:rPr>
          <w:rFonts w:cs="Times New Roman"/>
          <w:i/>
        </w:rPr>
        <w:t>Nad institutem korunního svědka, Sborník příspěvků z odporného semináře</w:t>
      </w:r>
      <w:r w:rsidRPr="00E0763E">
        <w:rPr>
          <w:rFonts w:cs="Times New Roman"/>
        </w:rPr>
        <w:t>, Plzeň 2003, str. 26.</w:t>
      </w:r>
    </w:p>
  </w:footnote>
  <w:footnote w:id="8">
    <w:p w:rsidR="00641331" w:rsidRPr="00E0763E" w:rsidRDefault="00641331" w:rsidP="00493247">
      <w:pPr>
        <w:spacing w:after="0" w:line="240" w:lineRule="auto"/>
        <w:rPr>
          <w:rFonts w:cs="Times New Roman"/>
          <w:sz w:val="20"/>
          <w:szCs w:val="20"/>
        </w:rPr>
      </w:pPr>
      <w:r w:rsidRPr="00E0763E">
        <w:rPr>
          <w:rStyle w:val="Znakapoznpodarou"/>
          <w:rFonts w:cs="Times New Roman"/>
          <w:sz w:val="20"/>
          <w:szCs w:val="20"/>
        </w:rPr>
        <w:footnoteRef/>
      </w:r>
      <w:r w:rsidRPr="00E0763E">
        <w:rPr>
          <w:rFonts w:cs="Times New Roman"/>
          <w:sz w:val="20"/>
          <w:szCs w:val="20"/>
        </w:rPr>
        <w:t xml:space="preserve">RŮŽIČKA, Miroslav: Korunní svědek v České Republice – ano, či ne? In: </w:t>
      </w:r>
      <w:r w:rsidRPr="00E0763E">
        <w:rPr>
          <w:rFonts w:cs="Times New Roman"/>
          <w:i/>
          <w:sz w:val="20"/>
          <w:szCs w:val="20"/>
        </w:rPr>
        <w:t>Nad institutem korunního svědka, Sborník příspěvků z odporného semináře</w:t>
      </w:r>
      <w:r w:rsidRPr="00E0763E">
        <w:rPr>
          <w:rFonts w:cs="Times New Roman"/>
          <w:sz w:val="20"/>
          <w:szCs w:val="20"/>
        </w:rPr>
        <w:t>, Plzeň 2003, str. 25 – 27.</w:t>
      </w:r>
    </w:p>
  </w:footnote>
  <w:footnote w:id="9">
    <w:p w:rsidR="00641331" w:rsidRPr="00E0763E" w:rsidRDefault="00641331" w:rsidP="00493247">
      <w:pPr>
        <w:pStyle w:val="Textpoznpodarou"/>
        <w:rPr>
          <w:rFonts w:cs="Times New Roman"/>
        </w:rPr>
      </w:pPr>
      <w:r w:rsidRPr="00E0763E">
        <w:rPr>
          <w:rStyle w:val="Znakapoznpodarou"/>
          <w:rFonts w:cs="Times New Roman"/>
        </w:rPr>
        <w:footnoteRef/>
      </w:r>
      <w:r w:rsidRPr="00E0763E">
        <w:rPr>
          <w:rFonts w:cs="Times New Roman"/>
        </w:rPr>
        <w:t xml:space="preserve"> Ve stejném návrhu zákona byly obsaženy i změny zákona č. 140/1961 (trestní zákon), které reflektovaly navržené změny v trestním zákoně. Jednalo se především o možnost snížit spolupracujícímu obviněnému trest odnětí svobody pod dolní hranici trestní sazby.</w:t>
      </w:r>
    </w:p>
  </w:footnote>
  <w:footnote w:id="10">
    <w:p w:rsidR="00641331" w:rsidRPr="00E0763E" w:rsidRDefault="00641331">
      <w:pPr>
        <w:pStyle w:val="Textpoznpodarou"/>
        <w:rPr>
          <w:rFonts w:cs="Times New Roman"/>
        </w:rPr>
      </w:pPr>
      <w:r w:rsidRPr="00E0763E">
        <w:rPr>
          <w:rStyle w:val="Znakapoznpodarou"/>
          <w:rFonts w:cs="Times New Roman"/>
        </w:rPr>
        <w:footnoteRef/>
      </w:r>
      <w:r w:rsidRPr="00E0763E">
        <w:rPr>
          <w:rFonts w:cs="Times New Roman"/>
        </w:rPr>
        <w:t xml:space="preserve"> Důvodová zpráva k sněmovnímu tisku č. 99</w:t>
      </w:r>
    </w:p>
  </w:footnote>
  <w:footnote w:id="11">
    <w:p w:rsidR="00641331" w:rsidRPr="00E0763E" w:rsidRDefault="00641331" w:rsidP="00493247">
      <w:pPr>
        <w:pStyle w:val="Odstavecseseznamem"/>
        <w:spacing w:after="0" w:line="240" w:lineRule="auto"/>
        <w:ind w:left="0"/>
        <w:rPr>
          <w:rFonts w:cs="Times New Roman"/>
          <w:sz w:val="20"/>
          <w:szCs w:val="20"/>
        </w:rPr>
      </w:pPr>
      <w:r w:rsidRPr="00E0763E">
        <w:rPr>
          <w:rStyle w:val="Znakapoznpodarou"/>
          <w:rFonts w:cs="Times New Roman"/>
          <w:sz w:val="20"/>
          <w:szCs w:val="20"/>
        </w:rPr>
        <w:footnoteRef/>
      </w:r>
      <w:r w:rsidRPr="00E0763E">
        <w:rPr>
          <w:rFonts w:cs="Times New Roman"/>
          <w:sz w:val="20"/>
          <w:szCs w:val="20"/>
        </w:rPr>
        <w:t>Pojem zločinné spolčení definoval zákon č. 140/1961 Sb. v § 89 odst. 17 jako společenství více osob s vnitřní organizační strukturou, s rozdělením funkcí a dělbou činností, které je zaměřeno na soustavné páchání úmyslné trestné činnosti.</w:t>
      </w:r>
    </w:p>
  </w:footnote>
  <w:footnote w:id="12">
    <w:p w:rsidR="00641331" w:rsidRPr="00E0763E" w:rsidRDefault="00641331" w:rsidP="00493247">
      <w:pPr>
        <w:spacing w:after="0" w:line="240" w:lineRule="auto"/>
        <w:rPr>
          <w:rFonts w:cs="Times New Roman"/>
          <w:sz w:val="20"/>
          <w:szCs w:val="20"/>
        </w:rPr>
      </w:pPr>
      <w:r w:rsidRPr="00E0763E">
        <w:rPr>
          <w:rStyle w:val="Znakapoznpodarou"/>
          <w:rFonts w:cs="Times New Roman"/>
          <w:sz w:val="20"/>
          <w:szCs w:val="20"/>
        </w:rPr>
        <w:footnoteRef/>
      </w:r>
      <w:r w:rsidRPr="00E0763E">
        <w:rPr>
          <w:rFonts w:cs="Times New Roman"/>
          <w:sz w:val="20"/>
          <w:szCs w:val="20"/>
        </w:rPr>
        <w:t xml:space="preserve"> RŮŽIČKA, Miroslav: Korunní svědek v České Republice – ano, či ne? In: </w:t>
      </w:r>
      <w:r w:rsidRPr="00E0763E">
        <w:rPr>
          <w:rFonts w:cs="Times New Roman"/>
          <w:i/>
          <w:sz w:val="20"/>
          <w:szCs w:val="20"/>
        </w:rPr>
        <w:t>Nad institutem korunního svědka, Sborník příspěvků z odborného semináře</w:t>
      </w:r>
      <w:r w:rsidRPr="00E0763E">
        <w:rPr>
          <w:rFonts w:cs="Times New Roman"/>
          <w:sz w:val="20"/>
          <w:szCs w:val="20"/>
        </w:rPr>
        <w:t>, Plzeň 2003, str. 17-20.</w:t>
      </w:r>
    </w:p>
    <w:p w:rsidR="00641331" w:rsidRPr="00E0763E" w:rsidRDefault="00641331" w:rsidP="00493247">
      <w:pPr>
        <w:pStyle w:val="Textpoznpodarou"/>
        <w:rPr>
          <w:rFonts w:cs="Times New Roman"/>
        </w:rPr>
      </w:pPr>
    </w:p>
  </w:footnote>
  <w:footnote w:id="13">
    <w:p w:rsidR="00641331" w:rsidRPr="00E0763E" w:rsidRDefault="00641331" w:rsidP="00493247">
      <w:pPr>
        <w:pStyle w:val="Textpoznpodarou"/>
        <w:rPr>
          <w:rFonts w:cs="Times New Roman"/>
        </w:rPr>
      </w:pPr>
      <w:r w:rsidRPr="00E0763E">
        <w:rPr>
          <w:rStyle w:val="Znakapoznpodarou"/>
          <w:rFonts w:cs="Times New Roman"/>
        </w:rPr>
        <w:footnoteRef/>
      </w:r>
      <w:r w:rsidRPr="00E0763E">
        <w:rPr>
          <w:rFonts w:cs="Times New Roman"/>
        </w:rPr>
        <w:t xml:space="preserve"> Před novelou č. 193/2012 Sb. bylo podmínkou, že se jednalo o zločin zvlášť závažný, v současné době postačuje, jedná-li se o jakýkoli zločin. Jak uvádí důvodová zpráva k novele č 193/2012 Sb., byla hlavním důvodem změny snaha</w:t>
      </w:r>
      <w:r w:rsidRPr="00E0763E">
        <w:rPr>
          <w:rFonts w:eastAsia="Times New Roman" w:cs="Times New Roman"/>
        </w:rPr>
        <w:t xml:space="preserve">, aby bylo možné uplatňovat tento institut u širšího okruhu trestných činů, zejména u všech závažných korupčních jednání, </w:t>
      </w:r>
      <w:r w:rsidRPr="00E0763E">
        <w:rPr>
          <w:rFonts w:cs="Times New Roman"/>
        </w:rPr>
        <w:t xml:space="preserve">proto byla zavedena </w:t>
      </w:r>
      <w:r w:rsidRPr="00E0763E">
        <w:rPr>
          <w:rFonts w:eastAsia="Times New Roman" w:cs="Times New Roman"/>
        </w:rPr>
        <w:t>možnost použít institut spolupracujícího obviněného v řízení o všech zločinech</w:t>
      </w:r>
      <w:r w:rsidRPr="00E0763E">
        <w:rPr>
          <w:rFonts w:cs="Times New Roman"/>
        </w:rPr>
        <w:t xml:space="preserve">. Dochází tedy k rozšíření využitelnosti tohoto institutu, což považuji bezesporu za přínosné. </w:t>
      </w:r>
    </w:p>
  </w:footnote>
  <w:footnote w:id="14">
    <w:p w:rsidR="00641331" w:rsidRPr="00E0763E" w:rsidRDefault="00641331">
      <w:pPr>
        <w:pStyle w:val="Textpoznpodarou"/>
        <w:rPr>
          <w:rFonts w:cs="Times New Roman"/>
        </w:rPr>
      </w:pPr>
      <w:r w:rsidRPr="00E0763E">
        <w:rPr>
          <w:rStyle w:val="Znakapoznpodarou"/>
          <w:rFonts w:cs="Times New Roman"/>
        </w:rPr>
        <w:footnoteRef/>
      </w:r>
      <w:r w:rsidRPr="00E0763E">
        <w:rPr>
          <w:rFonts w:cs="Times New Roman"/>
        </w:rPr>
        <w:t xml:space="preserve"> </w:t>
      </w:r>
      <w:proofErr w:type="spellStart"/>
      <w:r w:rsidRPr="00E0763E">
        <w:rPr>
          <w:rFonts w:cs="Times New Roman"/>
        </w:rPr>
        <w:t>Ust</w:t>
      </w:r>
      <w:proofErr w:type="spellEnd"/>
      <w:r w:rsidRPr="00E0763E">
        <w:rPr>
          <w:rFonts w:cs="Times New Roman"/>
        </w:rPr>
        <w:t xml:space="preserve">. § 178a odst. 2 TŘ v porovnání s předchozí právní úpravou přináší změnu, kdy dříve mohl soud snížit trest odnětí svobody za předpokladu, že spolupracující obviněný pomohl zabránit dokonání anebo přispěl k objasnění zvlášť závažného zločinu spáchaného členy organizované skupiny, ve spojení s organizovanou skupinou nebo ve prospěch organizované zločinecké skupiny, nyní již nepostačuje </w:t>
      </w:r>
      <w:r w:rsidRPr="00E0763E">
        <w:rPr>
          <w:rFonts w:eastAsia="Times New Roman" w:cs="Times New Roman"/>
        </w:rPr>
        <w:t>pouhé oznámení skutečností, které mohou zabránit dokonání zločinu</w:t>
      </w:r>
      <w:r w:rsidRPr="00E0763E">
        <w:rPr>
          <w:rFonts w:cs="Times New Roman"/>
        </w:rPr>
        <w:t xml:space="preserve">. Je tedy nutné, aby spolupracující obviněný podal jak v přípravném řízení, tak v řízení před soudem úplnou a pravdivou výpověď o skutečnostech, které jsou způsobilé významně přispět k objasnění zločinu spáchaného členy organizované skupiny, ve spojení s organizovanou skupinou nebo ve prospěch organizované zločinecké skupiny, pokud takovou výpověď nepodá, bude </w:t>
      </w:r>
      <w:r w:rsidRPr="00E0763E">
        <w:rPr>
          <w:rFonts w:eastAsia="Times New Roman" w:cs="Times New Roman"/>
        </w:rPr>
        <w:t>tato okolnost posuzována jako obecná polehčující okolnost</w:t>
      </w:r>
      <w:r w:rsidRPr="00E0763E">
        <w:rPr>
          <w:rFonts w:cs="Times New Roman"/>
        </w:rPr>
        <w:t xml:space="preserve"> v § 41 písm. m) TZ</w:t>
      </w:r>
    </w:p>
  </w:footnote>
  <w:footnote w:id="15">
    <w:p w:rsidR="00641331" w:rsidRPr="00E0763E" w:rsidRDefault="00641331" w:rsidP="00493247">
      <w:pPr>
        <w:pStyle w:val="Textpoznpodarou"/>
        <w:rPr>
          <w:rFonts w:cs="Times New Roman"/>
        </w:rPr>
      </w:pPr>
      <w:r w:rsidRPr="00E0763E">
        <w:rPr>
          <w:rStyle w:val="Znakapoznpodarou"/>
          <w:rFonts w:cs="Times New Roman"/>
        </w:rPr>
        <w:footnoteRef/>
      </w:r>
      <w:r w:rsidRPr="00E0763E">
        <w:rPr>
          <w:rFonts w:cs="Times New Roman"/>
        </w:rPr>
        <w:t xml:space="preserve"> Zákonem č. 193/2012 Sb.</w:t>
      </w:r>
    </w:p>
  </w:footnote>
  <w:footnote w:id="16">
    <w:p w:rsidR="00641331" w:rsidRPr="00E0763E" w:rsidRDefault="00641331" w:rsidP="006E5D25">
      <w:pPr>
        <w:widowControl w:val="0"/>
        <w:autoSpaceDE w:val="0"/>
        <w:autoSpaceDN w:val="0"/>
        <w:adjustRightInd w:val="0"/>
        <w:spacing w:after="0" w:line="240" w:lineRule="auto"/>
        <w:rPr>
          <w:rFonts w:cs="Times New Roman"/>
          <w:sz w:val="20"/>
          <w:szCs w:val="20"/>
        </w:rPr>
      </w:pPr>
      <w:r w:rsidRPr="00E0763E">
        <w:rPr>
          <w:rStyle w:val="Znakapoznpodarou"/>
          <w:rFonts w:cs="Times New Roman"/>
          <w:sz w:val="20"/>
          <w:szCs w:val="20"/>
        </w:rPr>
        <w:footnoteRef/>
      </w:r>
      <w:r w:rsidRPr="00E0763E">
        <w:rPr>
          <w:rFonts w:cs="Times New Roman"/>
          <w:sz w:val="20"/>
          <w:szCs w:val="20"/>
        </w:rPr>
        <w:t xml:space="preserve"> Již v roce 2010 byl předložen vládní návrh zákona o protikorupčních opatřeních (sněmovní tisk 1015, který navrhoval zavést do </w:t>
      </w:r>
      <w:proofErr w:type="spellStart"/>
      <w:r w:rsidRPr="00E0763E">
        <w:rPr>
          <w:rFonts w:cs="Times New Roman"/>
          <w:sz w:val="20"/>
          <w:szCs w:val="20"/>
        </w:rPr>
        <w:t>TŘ</w:t>
      </w:r>
      <w:proofErr w:type="spellEnd"/>
      <w:r w:rsidRPr="00E0763E">
        <w:rPr>
          <w:rFonts w:cs="Times New Roman"/>
          <w:sz w:val="20"/>
          <w:szCs w:val="20"/>
        </w:rPr>
        <w:t> </w:t>
      </w:r>
      <w:proofErr w:type="spellStart"/>
      <w:r w:rsidRPr="00E0763E">
        <w:rPr>
          <w:rFonts w:cs="Times New Roman"/>
          <w:sz w:val="20"/>
          <w:szCs w:val="20"/>
        </w:rPr>
        <w:t>ust</w:t>
      </w:r>
      <w:proofErr w:type="spellEnd"/>
      <w:r w:rsidRPr="00E0763E">
        <w:rPr>
          <w:rFonts w:cs="Times New Roman"/>
          <w:sz w:val="20"/>
          <w:szCs w:val="20"/>
        </w:rPr>
        <w:t>. § 173a jež mělo přinést možnost přerušení trestního stíhání, kdy v přípravném řízení mohl státní zástupce přerušit trestní stíhání obviněného, jestliže to považoval za potřebné k objasnění zločinu, na který zákon stanoví trest odnětí svobody s horní hranicí trestní sazby nejméně osm let, spáchaného členy organizované skupiny, ve spojení s organizovanou skupinou nebo ve prospěch organizované zločinecké skupiny nebo k objasnění trestných činů pletich v insolvenčním řízení (§ 226 TZ), sjednání výhody při zadání veřejné zakázky, při veřejné soutěži a veřejné dražbě (§ 256 TZ), pletich při zadání veřejné zakázky a při veřejné soutěži (§ 257 TZ), pletich při veřejné dražbě (§ 258 trestního zákoníku), zneužití pravomoci úřední osoby (§ 329 TZ), přijetí úplatku (§ 331 TZ), podplacení (§ 332 TZ) a nepřímého úplatkářství (§ 333 TZ) za podmínek, že obviněný podá před státním zástupcem úplnou a pravdivou výpověď o skutečnostech, které jsou způsobilé významně přispět k objasnění takového trestného činu, nebo jsou způsobilé zabránit pokusu nebo dokonání takového trestného činu, a zaváže se takovou výpověď podat jak v přípravném řízení, tak i v řízení před soudem, dále se dozná k trestnému činu, pro který je stíhán, přičemž nejsou důvodné pochybnosti o tom, že jeho doznání bylo učiněno svobodně, vážně a určitě a v neposlední řadě se zaváže vydat prospěch, který mu náleží a který získal spácháním trestného činu uvedeného v doznání, a alespoň částečně podle svých možností nahradit škodu, pokud byla tímto trestným činem způsobena, nebo s poškozeným o náhradě této škody uzavře dohodu, anebo učiní jiná opatření k náhradě takové škody, V odst. 3 byly stanoveny situace, kdy trestní stíhání nebylo možné přerušit, jednalo se např. o situaci, byl-li trestný čin uvedený v doznání závažnější než trestný čin, k jehož objasnění se obviněný zavázal, pokud se obviněný podílel na spáchání trestného činu, k jehož objasnění se zavázal, jako organizátor nebo návodce, pokud trestným činem, uvedeným v doznání byla způsobena smrt nebo těžká újma na zdraví, nebo pokud obviněný splňuje podmínky stanovené pro mimořádné zvýšení trestu odnětí svobody (§ 59 trestního zákoníku). Návrh byl ale zamítnut.</w:t>
      </w:r>
    </w:p>
  </w:footnote>
  <w:footnote w:id="17">
    <w:p w:rsidR="00641331" w:rsidRPr="00E0763E" w:rsidRDefault="00641331" w:rsidP="00493247">
      <w:pPr>
        <w:pStyle w:val="Textpoznpodarou"/>
        <w:rPr>
          <w:rFonts w:cs="Times New Roman"/>
        </w:rPr>
      </w:pPr>
      <w:r w:rsidRPr="00E0763E">
        <w:rPr>
          <w:rStyle w:val="Znakapoznpodarou"/>
          <w:rFonts w:cs="Times New Roman"/>
        </w:rPr>
        <w:footnoteRef/>
      </w:r>
      <w:r w:rsidRPr="00E0763E">
        <w:rPr>
          <w:rFonts w:cs="Times New Roman"/>
        </w:rPr>
        <w:t xml:space="preserve"> Podmínky uvedené v § 46 odst. 1, 2 TZ.</w:t>
      </w:r>
    </w:p>
  </w:footnote>
  <w:footnote w:id="18">
    <w:p w:rsidR="00641331" w:rsidRPr="00E0763E" w:rsidRDefault="00641331" w:rsidP="00493247">
      <w:pPr>
        <w:pStyle w:val="Textpoznpodarou"/>
        <w:rPr>
          <w:rFonts w:cs="Times New Roman"/>
        </w:rPr>
      </w:pPr>
      <w:r w:rsidRPr="00E0763E">
        <w:rPr>
          <w:rStyle w:val="Znakapoznpodarou"/>
          <w:rFonts w:cs="Times New Roman"/>
        </w:rPr>
        <w:footnoteRef/>
      </w:r>
      <w:r w:rsidRPr="00E0763E">
        <w:rPr>
          <w:rFonts w:cs="Times New Roman"/>
        </w:rPr>
        <w:t xml:space="preserve"> VANTUCH, Pavel. Spolupracující obviněný po novelizaci provedené zákonem č. 139/2012 Sb. </w:t>
      </w:r>
      <w:r w:rsidRPr="00E0763E">
        <w:rPr>
          <w:rFonts w:cs="Times New Roman"/>
          <w:i/>
        </w:rPr>
        <w:t xml:space="preserve">Trestní právo. </w:t>
      </w:r>
      <w:r w:rsidRPr="00E0763E">
        <w:rPr>
          <w:rFonts w:cs="Times New Roman"/>
        </w:rPr>
        <w:t xml:space="preserve">2012, č. 10, roč. 17, str. 5. </w:t>
      </w:r>
    </w:p>
  </w:footnote>
  <w:footnote w:id="19">
    <w:p w:rsidR="00641331" w:rsidRPr="00E0763E" w:rsidRDefault="00641331" w:rsidP="00493247">
      <w:pPr>
        <w:pStyle w:val="Textpoznpodarou"/>
        <w:rPr>
          <w:rFonts w:cs="Times New Roman"/>
        </w:rPr>
      </w:pPr>
      <w:r w:rsidRPr="00E0763E">
        <w:rPr>
          <w:rStyle w:val="Znakapoznpodarou"/>
          <w:rFonts w:cs="Times New Roman"/>
        </w:rPr>
        <w:footnoteRef/>
      </w:r>
      <w:r w:rsidRPr="00E0763E">
        <w:rPr>
          <w:rFonts w:cs="Times New Roman"/>
        </w:rPr>
        <w:t>Omezením stanoveným v § 58 odst. 3 TZ soud není vázán.</w:t>
      </w:r>
    </w:p>
  </w:footnote>
  <w:footnote w:id="20">
    <w:p w:rsidR="00641331" w:rsidRPr="00E0763E" w:rsidRDefault="00641331" w:rsidP="00493247">
      <w:pPr>
        <w:pStyle w:val="Textpoznpodarou"/>
        <w:rPr>
          <w:rFonts w:cs="Times New Roman"/>
        </w:rPr>
      </w:pPr>
      <w:r w:rsidRPr="00E0763E">
        <w:rPr>
          <w:rStyle w:val="Znakapoznpodarou"/>
          <w:rFonts w:cs="Times New Roman"/>
        </w:rPr>
        <w:footnoteRef/>
      </w:r>
      <w:r w:rsidRPr="00E0763E">
        <w:rPr>
          <w:rFonts w:cs="Times New Roman"/>
        </w:rPr>
        <w:t xml:space="preserve"> </w:t>
      </w:r>
    </w:p>
  </w:footnote>
  <w:footnote w:id="21">
    <w:p w:rsidR="00641331" w:rsidRPr="00E0763E" w:rsidRDefault="00641331" w:rsidP="00493247">
      <w:pPr>
        <w:pStyle w:val="Textpoznpodarou"/>
        <w:rPr>
          <w:rFonts w:cs="Times New Roman"/>
        </w:rPr>
      </w:pPr>
      <w:r w:rsidRPr="00E0763E">
        <w:rPr>
          <w:rStyle w:val="Znakapoznpodarou"/>
          <w:rFonts w:cs="Times New Roman"/>
        </w:rPr>
        <w:footnoteRef/>
      </w:r>
      <w:r w:rsidRPr="00E0763E">
        <w:rPr>
          <w:rFonts w:cs="Times New Roman"/>
        </w:rPr>
        <w:t xml:space="preserve">VANTUCH, Pavel. K institutu spolupracujícího obviněného a možnostem jeho uplatňování v praxi. </w:t>
      </w:r>
      <w:r w:rsidRPr="00E0763E">
        <w:rPr>
          <w:rFonts w:cs="Times New Roman"/>
          <w:i/>
        </w:rPr>
        <w:t>Trestní právo</w:t>
      </w:r>
      <w:r w:rsidRPr="00E0763E">
        <w:rPr>
          <w:rFonts w:cs="Times New Roman"/>
        </w:rPr>
        <w:t>. 2012. č. 7-8, roč. 17, str. 19-29.</w:t>
      </w:r>
    </w:p>
  </w:footnote>
  <w:footnote w:id="22">
    <w:p w:rsidR="00641331" w:rsidRPr="00E0763E" w:rsidRDefault="00641331" w:rsidP="00493247">
      <w:pPr>
        <w:pStyle w:val="Textpoznpodarou"/>
        <w:rPr>
          <w:rFonts w:cs="Times New Roman"/>
        </w:rPr>
      </w:pPr>
      <w:r w:rsidRPr="00E0763E">
        <w:rPr>
          <w:rStyle w:val="Znakapoznpodarou"/>
          <w:rFonts w:cs="Times New Roman"/>
        </w:rPr>
        <w:footnoteRef/>
      </w:r>
      <w:r w:rsidRPr="00E0763E">
        <w:rPr>
          <w:rFonts w:cs="Times New Roman"/>
        </w:rPr>
        <w:t xml:space="preserve"> SCHRAMHAUSER, Jiří. Spolupracující obviněný po novelizaci provedené zákonem č. 139/2001 Sb. </w:t>
      </w:r>
      <w:r w:rsidRPr="00E0763E">
        <w:rPr>
          <w:rFonts w:cs="Times New Roman"/>
          <w:i/>
        </w:rPr>
        <w:t>Trestní právo.</w:t>
      </w:r>
      <w:r w:rsidRPr="00E0763E">
        <w:rPr>
          <w:rFonts w:cs="Times New Roman"/>
        </w:rPr>
        <w:t xml:space="preserve"> 2012, č. 10, roč. 17, str. 8.</w:t>
      </w:r>
    </w:p>
  </w:footnote>
  <w:footnote w:id="23">
    <w:p w:rsidR="00641331" w:rsidRPr="00E0763E" w:rsidRDefault="00641331" w:rsidP="00D30682">
      <w:pPr>
        <w:pStyle w:val="Nadpis1"/>
        <w:spacing w:before="0" w:beforeAutospacing="0" w:after="0" w:afterAutospacing="0"/>
        <w:rPr>
          <w:b w:val="0"/>
          <w:sz w:val="20"/>
          <w:szCs w:val="20"/>
        </w:rPr>
      </w:pPr>
      <w:r w:rsidRPr="00E0763E">
        <w:rPr>
          <w:rStyle w:val="Znakapoznpodarou"/>
          <w:b w:val="0"/>
          <w:sz w:val="20"/>
          <w:szCs w:val="20"/>
        </w:rPr>
        <w:footnoteRef/>
      </w:r>
      <w:r w:rsidRPr="00E0763E">
        <w:rPr>
          <w:b w:val="0"/>
          <w:sz w:val="20"/>
          <w:szCs w:val="20"/>
        </w:rPr>
        <w:t xml:space="preserve">Sněmovní tisk </w:t>
      </w:r>
      <w:hyperlink r:id="rId1" w:tooltip="Vládní návrh zákona o zvláštní ochraně svědka" w:history="1">
        <w:r w:rsidRPr="00E0763E">
          <w:rPr>
            <w:rStyle w:val="Hypertextovodkaz"/>
            <w:b w:val="0"/>
            <w:color w:val="auto"/>
            <w:sz w:val="20"/>
            <w:szCs w:val="20"/>
            <w:u w:val="none"/>
          </w:rPr>
          <w:t>697</w:t>
        </w:r>
      </w:hyperlink>
      <w:r w:rsidRPr="00E0763E">
        <w:rPr>
          <w:b w:val="0"/>
          <w:sz w:val="20"/>
          <w:szCs w:val="20"/>
        </w:rPr>
        <w:t>/0. Vládní návrh zákona o zvláštní ochraně svědka.</w:t>
      </w:r>
    </w:p>
  </w:footnote>
  <w:footnote w:id="24">
    <w:p w:rsidR="00641331" w:rsidRPr="00E0763E" w:rsidRDefault="00641331" w:rsidP="00493247">
      <w:pPr>
        <w:pStyle w:val="Textpoznpodarou"/>
        <w:rPr>
          <w:rFonts w:cs="Times New Roman"/>
        </w:rPr>
      </w:pPr>
      <w:r w:rsidRPr="00E0763E">
        <w:rPr>
          <w:rStyle w:val="Znakapoznpodarou"/>
          <w:rFonts w:cs="Times New Roman"/>
        </w:rPr>
        <w:footnoteRef/>
      </w:r>
      <w:r w:rsidRPr="00E0763E">
        <w:rPr>
          <w:rFonts w:cs="Times New Roman"/>
        </w:rPr>
        <w:t xml:space="preserve"> Kdo v úmyslu poškodit ústavní zřízení nebo obranyschopnost České republiky, narušit nebo zničit základní politickou, hospodářskou nebo sociální strukturu České republiky nebo mezinárodní organizace, závažným způsobem zastrašit obyvatelstvo nebo protiprávně přinutit vládu nebo jiný orgán veřejné moci nebo mezinárodní organizaci, aby něco konala, opominula nebo trpěla,</w:t>
      </w:r>
    </w:p>
    <w:p w:rsidR="00641331" w:rsidRPr="00E0763E" w:rsidRDefault="00641331" w:rsidP="00493247">
      <w:pPr>
        <w:pStyle w:val="Textpoznpodarou"/>
        <w:rPr>
          <w:rFonts w:cs="Times New Roman"/>
        </w:rPr>
      </w:pPr>
      <w:r w:rsidRPr="00E0763E">
        <w:rPr>
          <w:rFonts w:cs="Times New Roman"/>
        </w:rPr>
        <w:t>a) provede útok ohrožující život nebo zdraví člověka s cílem způsobit smrt nebo těžkou újmu na zdraví,</w:t>
      </w:r>
    </w:p>
    <w:p w:rsidR="00641331" w:rsidRPr="00E0763E" w:rsidRDefault="00641331" w:rsidP="00493247">
      <w:pPr>
        <w:pStyle w:val="Textpoznpodarou"/>
        <w:rPr>
          <w:rFonts w:cs="Times New Roman"/>
        </w:rPr>
      </w:pPr>
      <w:r w:rsidRPr="00E0763E">
        <w:rPr>
          <w:rFonts w:cs="Times New Roman"/>
        </w:rPr>
        <w:t>b) zmocní se rukojmí nebo provede únos,</w:t>
      </w:r>
    </w:p>
    <w:p w:rsidR="00641331" w:rsidRPr="00E0763E" w:rsidRDefault="00641331" w:rsidP="00493247">
      <w:pPr>
        <w:pStyle w:val="Textpoznpodarou"/>
        <w:rPr>
          <w:rFonts w:cs="Times New Roman"/>
        </w:rPr>
      </w:pPr>
      <w:r w:rsidRPr="00E0763E">
        <w:rPr>
          <w:rFonts w:cs="Times New Roman"/>
        </w:rPr>
        <w:t>c) zničí nebo poškodí ve větší míře veřejné zařízení, dopravní nebo telekomunikační systém, včetně informačního systému, pevnou plošinu na pevninské mělčině, energetické, vodárenské, zdravotnické nebo jiné důležité zařízení, veřejné prostranství nebo majetek s cílem ohrozit tím lidské životy, bezpečnost uvedeného zařízení, systému nebo prostranství anebo vydat majetek v nebezpečí škody velkého rozsahu,</w:t>
      </w:r>
    </w:p>
    <w:p w:rsidR="00641331" w:rsidRPr="00E0763E" w:rsidRDefault="00641331" w:rsidP="00493247">
      <w:pPr>
        <w:pStyle w:val="Textpoznpodarou"/>
        <w:rPr>
          <w:rFonts w:cs="Times New Roman"/>
        </w:rPr>
      </w:pPr>
      <w:r w:rsidRPr="00E0763E">
        <w:rPr>
          <w:rFonts w:cs="Times New Roman"/>
        </w:rPr>
        <w:t>d) naruší nebo přeruší dodávku vody, elektrické energie nebo jiného základního přírodního zdroje s cílem ohrozit tím lidské životy nebo vydat majetek v nebezpečí škody velkého rozsahu,</w:t>
      </w:r>
    </w:p>
    <w:p w:rsidR="00641331" w:rsidRPr="00E0763E" w:rsidRDefault="00641331" w:rsidP="00493247">
      <w:pPr>
        <w:pStyle w:val="Textpoznpodarou"/>
        <w:rPr>
          <w:rFonts w:cs="Times New Roman"/>
        </w:rPr>
      </w:pPr>
      <w:r w:rsidRPr="00E0763E">
        <w:rPr>
          <w:rFonts w:cs="Times New Roman"/>
        </w:rPr>
        <w:t>e) zmocní se letadla, lodi nebo jiného prostředku osobní či nákladní dopravy nebo nad ním vykonává kontrolu, anebo zničí nebo vážně poškodí navigační zařízení nebo ve větším rozsahu zasahuje do jeho provozu nebo sdělí důležitou nepravdivou informaci, čímž ohrozí život nebo zdraví lidí, bezpečnost takového dopravního prostředku anebo vydá majetek v nebezpečí škody velkého rozsahu,</w:t>
      </w:r>
    </w:p>
    <w:p w:rsidR="00641331" w:rsidRPr="00E0763E" w:rsidRDefault="00641331" w:rsidP="00493247">
      <w:pPr>
        <w:pStyle w:val="Textpoznpodarou"/>
        <w:rPr>
          <w:rFonts w:cs="Times New Roman"/>
        </w:rPr>
      </w:pPr>
      <w:r w:rsidRPr="00E0763E">
        <w:rPr>
          <w:rFonts w:cs="Times New Roman"/>
        </w:rPr>
        <w:t>f) nedovoleně vyrábí nebo jinak získává, přechovává, dováží, přepravuje, vyváží či jinak dodává nebo užije výbušninu, jadernou, biologickou, chemickou nebo jinou zbraň, anebo provádí nedovolený výzkum a vývoj jaderné, biologické, chemické nebo jiné zbraně nebo bojového prostředku nebo výbušniny zakázané zákonem nebo mezinárodní smlouvou, nebo</w:t>
      </w:r>
    </w:p>
    <w:p w:rsidR="00641331" w:rsidRPr="00E0763E" w:rsidRDefault="00641331" w:rsidP="00493247">
      <w:pPr>
        <w:pStyle w:val="Textpoznpodarou"/>
        <w:rPr>
          <w:rFonts w:cs="Times New Roman"/>
        </w:rPr>
      </w:pPr>
      <w:r w:rsidRPr="00E0763E">
        <w:rPr>
          <w:rFonts w:cs="Times New Roman"/>
        </w:rPr>
        <w:t>g) vydá lidi v obecné nebezpečí smrti nebo těžké újmy na zdraví nebo cizí majetek v nebezpečí škody velkého rozsahu tím, že způsobí požár nebo povodeň nebo škodlivý účinek výbušnin, plynu, elektřiny nebo jiných podobně nebezpečných látek nebo sil nebo se dopustí jiného podobného nebezpečného jednání, nebo takové obecné nebezpečí zvýší nebo ztíží jeho odvrácení nebo zmírnění,</w:t>
      </w:r>
    </w:p>
    <w:p w:rsidR="00641331" w:rsidRPr="00E0763E" w:rsidRDefault="00641331" w:rsidP="00493247">
      <w:pPr>
        <w:pStyle w:val="Textpoznpodarou"/>
        <w:rPr>
          <w:rFonts w:cs="Times New Roman"/>
        </w:rPr>
      </w:pPr>
      <w:r w:rsidRPr="00E0763E">
        <w:rPr>
          <w:rFonts w:cs="Times New Roman"/>
        </w:rPr>
        <w:t>bude potrestán odnětím svobody na pět až patnáct let, popřípadě vedle tohoto trestu též propadnutím majetku.</w:t>
      </w:r>
    </w:p>
  </w:footnote>
  <w:footnote w:id="25">
    <w:p w:rsidR="00641331" w:rsidRPr="00E0763E" w:rsidRDefault="00641331" w:rsidP="00493247">
      <w:pPr>
        <w:pStyle w:val="Nadpis1"/>
        <w:spacing w:before="0" w:beforeAutospacing="0" w:after="0" w:afterAutospacing="0"/>
        <w:rPr>
          <w:b w:val="0"/>
          <w:sz w:val="20"/>
          <w:szCs w:val="20"/>
        </w:rPr>
      </w:pPr>
      <w:r w:rsidRPr="00E0763E">
        <w:rPr>
          <w:rStyle w:val="Znakapoznpodarou"/>
          <w:b w:val="0"/>
          <w:sz w:val="20"/>
          <w:szCs w:val="20"/>
        </w:rPr>
        <w:footnoteRef/>
      </w:r>
      <w:r w:rsidRPr="00E0763E">
        <w:rPr>
          <w:b w:val="0"/>
          <w:sz w:val="20"/>
          <w:szCs w:val="20"/>
        </w:rPr>
        <w:t xml:space="preserve">TERORISMUS [cit. 12. 3. 2014], dostupné </w:t>
      </w:r>
      <w:proofErr w:type="gramStart"/>
      <w:r w:rsidRPr="00E0763E">
        <w:rPr>
          <w:b w:val="0"/>
          <w:sz w:val="20"/>
          <w:szCs w:val="20"/>
        </w:rPr>
        <w:t>na</w:t>
      </w:r>
      <w:proofErr w:type="gramEnd"/>
      <w:r w:rsidRPr="00E0763E">
        <w:rPr>
          <w:b w:val="0"/>
          <w:sz w:val="20"/>
          <w:szCs w:val="20"/>
        </w:rPr>
        <w:t>: &lt;</w:t>
      </w:r>
      <w:hyperlink r:id="rId2" w:history="1">
        <w:r w:rsidRPr="00E0763E">
          <w:rPr>
            <w:rStyle w:val="Hypertextovodkaz"/>
            <w:b w:val="0"/>
            <w:color w:val="auto"/>
            <w:sz w:val="20"/>
            <w:szCs w:val="20"/>
            <w:u w:val="none"/>
          </w:rPr>
          <w:t>http://www.policie.cz/clanek/narodni-kontaktni-bod-pro-terorismus.aspx?q=Y2hudW09Mg%3d%3d</w:t>
        </w:r>
      </w:hyperlink>
      <w:r w:rsidRPr="00E0763E">
        <w:rPr>
          <w:b w:val="0"/>
          <w:sz w:val="20"/>
          <w:szCs w:val="20"/>
        </w:rPr>
        <w:t>&gt;.</w:t>
      </w:r>
    </w:p>
    <w:p w:rsidR="00641331" w:rsidRPr="00E0763E" w:rsidRDefault="00641331" w:rsidP="00493247">
      <w:pPr>
        <w:pStyle w:val="Textpoznpodarou"/>
        <w:rPr>
          <w:rFonts w:cs="Times New Roman"/>
        </w:rPr>
      </w:pPr>
    </w:p>
  </w:footnote>
  <w:footnote w:id="26">
    <w:p w:rsidR="00641331" w:rsidRPr="00E0763E" w:rsidRDefault="00641331" w:rsidP="00493247">
      <w:pPr>
        <w:pStyle w:val="Textpoznpodarou"/>
        <w:rPr>
          <w:rFonts w:cs="Times New Roman"/>
        </w:rPr>
      </w:pPr>
      <w:r w:rsidRPr="00E0763E">
        <w:rPr>
          <w:rStyle w:val="Znakapoznpodarou"/>
          <w:rFonts w:cs="Times New Roman"/>
        </w:rPr>
        <w:footnoteRef/>
      </w:r>
      <w:r w:rsidRPr="00E0763E">
        <w:rPr>
          <w:rFonts w:cs="Times New Roman"/>
        </w:rPr>
        <w:t xml:space="preserve">CEJP, Martin. </w:t>
      </w:r>
      <w:r w:rsidRPr="00E0763E">
        <w:rPr>
          <w:rFonts w:cs="Times New Roman"/>
          <w:bCs/>
          <w:i/>
        </w:rPr>
        <w:t>Vývoj organizovaného zlo</w:t>
      </w:r>
      <w:r w:rsidRPr="00E0763E">
        <w:rPr>
          <w:rFonts w:cs="Times New Roman"/>
          <w:i/>
        </w:rPr>
        <w:t>č</w:t>
      </w:r>
      <w:r w:rsidRPr="00E0763E">
        <w:rPr>
          <w:rFonts w:cs="Times New Roman"/>
          <w:bCs/>
          <w:i/>
        </w:rPr>
        <w:t xml:space="preserve">inu na území </w:t>
      </w:r>
      <w:r w:rsidRPr="00E0763E">
        <w:rPr>
          <w:rFonts w:cs="Times New Roman"/>
          <w:i/>
        </w:rPr>
        <w:t>Č</w:t>
      </w:r>
      <w:r w:rsidRPr="00E0763E">
        <w:rPr>
          <w:rFonts w:cs="Times New Roman"/>
          <w:bCs/>
          <w:i/>
        </w:rPr>
        <w:t>eské republiky</w:t>
      </w:r>
      <w:r w:rsidRPr="00E0763E">
        <w:rPr>
          <w:rFonts w:cs="Times New Roman"/>
          <w:bCs/>
        </w:rPr>
        <w:t xml:space="preserve">. 1. vydání. Praha: </w:t>
      </w:r>
      <w:r w:rsidRPr="00E0763E">
        <w:rPr>
          <w:rFonts w:cs="Times New Roman"/>
        </w:rPr>
        <w:t>Institut pro kriminologii a sociální prevenci, 2010. str. 5.</w:t>
      </w:r>
    </w:p>
  </w:footnote>
  <w:footnote w:id="27">
    <w:p w:rsidR="00641331" w:rsidRPr="00E0763E" w:rsidRDefault="00641331" w:rsidP="00493247">
      <w:pPr>
        <w:spacing w:after="0" w:line="240" w:lineRule="auto"/>
        <w:rPr>
          <w:rFonts w:cs="Times New Roman"/>
          <w:sz w:val="20"/>
          <w:szCs w:val="20"/>
        </w:rPr>
      </w:pPr>
      <w:r w:rsidRPr="00E0763E">
        <w:rPr>
          <w:rStyle w:val="Znakapoznpodarou"/>
          <w:rFonts w:cs="Times New Roman"/>
          <w:sz w:val="20"/>
          <w:szCs w:val="20"/>
        </w:rPr>
        <w:footnoteRef/>
      </w:r>
      <w:r w:rsidRPr="00E0763E">
        <w:rPr>
          <w:rFonts w:cs="Times New Roman"/>
          <w:sz w:val="20"/>
          <w:szCs w:val="20"/>
        </w:rPr>
        <w:t xml:space="preserve"> CEJP, Martin. </w:t>
      </w:r>
      <w:r w:rsidRPr="00E0763E">
        <w:rPr>
          <w:rFonts w:cs="Times New Roman"/>
          <w:i/>
          <w:sz w:val="20"/>
          <w:szCs w:val="20"/>
        </w:rPr>
        <w:t>Organizovaný zločin v České republice III.</w:t>
      </w:r>
      <w:r w:rsidRPr="00E0763E">
        <w:rPr>
          <w:rFonts w:cs="Times New Roman"/>
          <w:sz w:val="20"/>
          <w:szCs w:val="20"/>
        </w:rPr>
        <w:t xml:space="preserve"> 1. vydání. Praha: Institut pro kriminologii a sociální prevenci, 2004. str. 5.</w:t>
      </w:r>
    </w:p>
  </w:footnote>
  <w:footnote w:id="28">
    <w:p w:rsidR="00641331" w:rsidRPr="00E0763E" w:rsidRDefault="00641331" w:rsidP="00493247">
      <w:pPr>
        <w:pStyle w:val="Textpoznpodarou"/>
        <w:rPr>
          <w:rFonts w:cs="Times New Roman"/>
        </w:rPr>
      </w:pPr>
      <w:r w:rsidRPr="00E0763E">
        <w:rPr>
          <w:rStyle w:val="Znakapoznpodarou"/>
          <w:rFonts w:cs="Times New Roman"/>
        </w:rPr>
        <w:footnoteRef/>
      </w:r>
      <w:r w:rsidRPr="00E0763E">
        <w:rPr>
          <w:rFonts w:cs="Times New Roman"/>
        </w:rPr>
        <w:t xml:space="preserve"> CEJP, Martin. Cizinci v organizovaném zločinu páchaném na území České republiky. </w:t>
      </w:r>
      <w:r w:rsidRPr="00E0763E">
        <w:rPr>
          <w:rFonts w:cs="Times New Roman"/>
          <w:i/>
        </w:rPr>
        <w:t>Trestněprávní revue</w:t>
      </w:r>
      <w:r w:rsidRPr="00E0763E">
        <w:rPr>
          <w:rFonts w:cs="Times New Roman"/>
        </w:rPr>
        <w:t>, 2012, č. 7 – 8, roč. 11, str. 173</w:t>
      </w:r>
    </w:p>
  </w:footnote>
  <w:footnote w:id="29">
    <w:p w:rsidR="00641331" w:rsidRPr="00E0763E" w:rsidRDefault="00641331" w:rsidP="00493247">
      <w:pPr>
        <w:spacing w:after="0" w:line="240" w:lineRule="auto"/>
        <w:rPr>
          <w:rFonts w:cs="Times New Roman"/>
          <w:sz w:val="20"/>
          <w:szCs w:val="20"/>
        </w:rPr>
      </w:pPr>
      <w:r w:rsidRPr="00E0763E">
        <w:rPr>
          <w:rStyle w:val="Znakapoznpodarou"/>
          <w:rFonts w:cs="Times New Roman"/>
          <w:sz w:val="20"/>
          <w:szCs w:val="20"/>
        </w:rPr>
        <w:footnoteRef/>
      </w:r>
      <w:r w:rsidRPr="00E0763E">
        <w:rPr>
          <w:rFonts w:cs="Times New Roman"/>
          <w:sz w:val="20"/>
          <w:szCs w:val="20"/>
        </w:rPr>
        <w:t xml:space="preserve"> CEJP, Martin. </w:t>
      </w:r>
      <w:r w:rsidRPr="00E0763E">
        <w:rPr>
          <w:rFonts w:cs="Times New Roman"/>
          <w:i/>
          <w:sz w:val="20"/>
          <w:szCs w:val="20"/>
        </w:rPr>
        <w:t>Organizovaný zločin v České republice III.</w:t>
      </w:r>
      <w:r w:rsidRPr="00E0763E">
        <w:rPr>
          <w:rFonts w:cs="Times New Roman"/>
          <w:sz w:val="20"/>
          <w:szCs w:val="20"/>
        </w:rPr>
        <w:t xml:space="preserve"> 1. vyd. Praha: Institut pro kriminologii a sociální prevenci, 2004. str. 5.</w:t>
      </w:r>
    </w:p>
  </w:footnote>
  <w:footnote w:id="30">
    <w:p w:rsidR="00641331" w:rsidRPr="00E0763E" w:rsidRDefault="00641331" w:rsidP="00493247">
      <w:pPr>
        <w:autoSpaceDE w:val="0"/>
        <w:autoSpaceDN w:val="0"/>
        <w:adjustRightInd w:val="0"/>
        <w:spacing w:after="0" w:line="240" w:lineRule="auto"/>
        <w:rPr>
          <w:rFonts w:cs="Times New Roman"/>
          <w:sz w:val="20"/>
          <w:szCs w:val="20"/>
        </w:rPr>
      </w:pPr>
      <w:r w:rsidRPr="00E0763E">
        <w:rPr>
          <w:rStyle w:val="Znakapoznpodarou"/>
          <w:rFonts w:cs="Times New Roman"/>
          <w:sz w:val="20"/>
          <w:szCs w:val="20"/>
        </w:rPr>
        <w:footnoteRef/>
      </w:r>
      <w:r w:rsidRPr="00E0763E">
        <w:rPr>
          <w:rFonts w:cs="Times New Roman"/>
          <w:bCs/>
          <w:sz w:val="20"/>
          <w:szCs w:val="20"/>
        </w:rPr>
        <w:t>Koncepce boje proti organizovanému zlo</w:t>
      </w:r>
      <w:r w:rsidRPr="00E0763E">
        <w:rPr>
          <w:rFonts w:cs="Times New Roman"/>
          <w:sz w:val="20"/>
          <w:szCs w:val="20"/>
        </w:rPr>
        <w:t>č</w:t>
      </w:r>
      <w:r w:rsidRPr="00E0763E">
        <w:rPr>
          <w:rFonts w:cs="Times New Roman"/>
          <w:bCs/>
          <w:sz w:val="20"/>
          <w:szCs w:val="20"/>
        </w:rPr>
        <w:t>inu na období let 2011 – 2014.</w:t>
      </w:r>
    </w:p>
  </w:footnote>
  <w:footnote w:id="31">
    <w:p w:rsidR="00641331" w:rsidRPr="00E0763E" w:rsidRDefault="00641331" w:rsidP="00493247">
      <w:pPr>
        <w:pStyle w:val="Textpoznpodarou"/>
        <w:rPr>
          <w:rFonts w:cs="Times New Roman"/>
        </w:rPr>
      </w:pPr>
      <w:r w:rsidRPr="00E0763E">
        <w:rPr>
          <w:rStyle w:val="Znakapoznpodarou"/>
          <w:rFonts w:cs="Times New Roman"/>
        </w:rPr>
        <w:footnoteRef/>
      </w:r>
      <w:r w:rsidRPr="00E0763E">
        <w:rPr>
          <w:rFonts w:cs="Times New Roman"/>
        </w:rPr>
        <w:t xml:space="preserve">SCHRAMHAUSER, </w:t>
      </w:r>
      <w:r w:rsidRPr="00E0763E">
        <w:rPr>
          <w:rFonts w:eastAsia="Times New Roman" w:cs="Times New Roman"/>
        </w:rPr>
        <w:t xml:space="preserve">Jiří. Spolupracující obviněný v boji s organizovaným zločinem, úvaha nad platnou právní úpravou. </w:t>
      </w:r>
      <w:r w:rsidRPr="00E0763E">
        <w:rPr>
          <w:rFonts w:eastAsia="Times New Roman" w:cs="Times New Roman"/>
          <w:i/>
        </w:rPr>
        <w:t>Trestněprávní revue</w:t>
      </w:r>
      <w:r w:rsidRPr="00E0763E">
        <w:rPr>
          <w:rFonts w:eastAsia="Times New Roman" w:cs="Times New Roman"/>
        </w:rPr>
        <w:t>, č. 1, 2012, str. 11</w:t>
      </w:r>
    </w:p>
  </w:footnote>
  <w:footnote w:id="32">
    <w:p w:rsidR="00641331" w:rsidRPr="00E0763E" w:rsidRDefault="00641331" w:rsidP="00493247">
      <w:pPr>
        <w:pStyle w:val="Textpoznpodarou"/>
        <w:rPr>
          <w:rFonts w:cs="Times New Roman"/>
        </w:rPr>
      </w:pPr>
      <w:r w:rsidRPr="00E0763E">
        <w:rPr>
          <w:rStyle w:val="Znakapoznpodarou"/>
          <w:rFonts w:cs="Times New Roman"/>
        </w:rPr>
        <w:footnoteRef/>
      </w:r>
      <w:r w:rsidRPr="00E0763E">
        <w:rPr>
          <w:rFonts w:cs="Times New Roman"/>
        </w:rPr>
        <w:t xml:space="preserve"> KARABEC, Zdeněk. Mezinárodní aspekty boje proti organizovanému zločinu</w:t>
      </w:r>
      <w:r w:rsidRPr="00E0763E">
        <w:rPr>
          <w:rFonts w:cs="Times New Roman"/>
          <w:i/>
        </w:rPr>
        <w:t xml:space="preserve">. </w:t>
      </w:r>
      <w:r w:rsidRPr="00E0763E">
        <w:rPr>
          <w:rFonts w:cs="Times New Roman"/>
        </w:rPr>
        <w:t xml:space="preserve">In </w:t>
      </w:r>
      <w:r w:rsidRPr="00E0763E">
        <w:rPr>
          <w:rFonts w:cs="Times New Roman"/>
          <w:i/>
        </w:rPr>
        <w:t>Kriminalistika.</w:t>
      </w:r>
      <w:r w:rsidRPr="00E0763E">
        <w:rPr>
          <w:rFonts w:cs="Times New Roman"/>
        </w:rPr>
        <w:t xml:space="preserve"> 2004, roč. 37, č. 1.</w:t>
      </w:r>
    </w:p>
  </w:footnote>
  <w:footnote w:id="33">
    <w:p w:rsidR="00641331" w:rsidRPr="00E0763E" w:rsidRDefault="00641331" w:rsidP="00493247">
      <w:pPr>
        <w:pStyle w:val="Textpoznpodarou"/>
        <w:rPr>
          <w:rFonts w:cs="Times New Roman"/>
        </w:rPr>
      </w:pPr>
      <w:r w:rsidRPr="00E0763E">
        <w:rPr>
          <w:rStyle w:val="Znakapoznpodarou"/>
          <w:rFonts w:cs="Times New Roman"/>
        </w:rPr>
        <w:footnoteRef/>
      </w:r>
      <w:r w:rsidRPr="00E0763E">
        <w:rPr>
          <w:rFonts w:cs="Times New Roman"/>
        </w:rPr>
        <w:t xml:space="preserve"> Koncepce boje proti organizovanému zločinu na období let 2011 – 2014. </w:t>
      </w:r>
    </w:p>
  </w:footnote>
  <w:footnote w:id="34">
    <w:p w:rsidR="00641331" w:rsidRPr="00E0763E" w:rsidRDefault="00641331" w:rsidP="00493247">
      <w:pPr>
        <w:pStyle w:val="Textpoznpodarou"/>
        <w:rPr>
          <w:rFonts w:cs="Times New Roman"/>
        </w:rPr>
      </w:pPr>
      <w:r w:rsidRPr="00E0763E">
        <w:rPr>
          <w:rStyle w:val="Znakapoznpodarou"/>
          <w:rFonts w:cs="Times New Roman"/>
        </w:rPr>
        <w:footnoteRef/>
      </w:r>
      <w:r w:rsidRPr="00E0763E">
        <w:rPr>
          <w:rFonts w:cs="Times New Roman"/>
          <w:bCs/>
        </w:rPr>
        <w:t>Koncepce boje proti organizovanému zlo</w:t>
      </w:r>
      <w:r w:rsidRPr="00E0763E">
        <w:rPr>
          <w:rFonts w:cs="Times New Roman"/>
        </w:rPr>
        <w:t>č</w:t>
      </w:r>
      <w:r w:rsidRPr="00E0763E">
        <w:rPr>
          <w:rFonts w:cs="Times New Roman"/>
          <w:bCs/>
        </w:rPr>
        <w:t>inu na období let 2008 – 2011.</w:t>
      </w:r>
    </w:p>
  </w:footnote>
  <w:footnote w:id="35">
    <w:p w:rsidR="00641331" w:rsidRPr="00E0763E" w:rsidRDefault="00641331" w:rsidP="00493247">
      <w:pPr>
        <w:pStyle w:val="Textpoznpodarou"/>
        <w:rPr>
          <w:rFonts w:cs="Times New Roman"/>
        </w:rPr>
      </w:pPr>
      <w:r w:rsidRPr="00E0763E">
        <w:rPr>
          <w:rStyle w:val="Znakapoznpodarou"/>
          <w:rFonts w:cs="Times New Roman"/>
        </w:rPr>
        <w:footnoteRef/>
      </w:r>
      <w:r w:rsidRPr="00E0763E">
        <w:rPr>
          <w:rFonts w:cs="Times New Roman"/>
        </w:rPr>
        <w:t xml:space="preserve"> Úmluva OSN proti nadnárodnímu zločinu.</w:t>
      </w:r>
    </w:p>
  </w:footnote>
  <w:footnote w:id="36">
    <w:p w:rsidR="00641331" w:rsidRPr="00E0763E" w:rsidRDefault="00641331" w:rsidP="00493247">
      <w:pPr>
        <w:pStyle w:val="Normlnweb"/>
        <w:spacing w:before="0" w:beforeAutospacing="0" w:after="0" w:afterAutospacing="0"/>
        <w:rPr>
          <w:sz w:val="20"/>
          <w:szCs w:val="20"/>
        </w:rPr>
      </w:pPr>
      <w:r w:rsidRPr="00E0763E">
        <w:rPr>
          <w:rStyle w:val="Znakapoznpodarou"/>
          <w:sz w:val="20"/>
          <w:szCs w:val="20"/>
        </w:rPr>
        <w:footnoteRef/>
      </w:r>
      <w:r w:rsidRPr="00E0763E">
        <w:rPr>
          <w:sz w:val="20"/>
          <w:szCs w:val="20"/>
        </w:rPr>
        <w:t xml:space="preserve"> § 89 odst. 20 Zločinné spolčení je společenstvím více osob s vnitřní organizační strukturou, s rozdělením funkcí a dělbou činností, které je zaměřeno na dosahování zisku soustavným pácháním úmyslné trestné činnosti. </w:t>
      </w:r>
    </w:p>
  </w:footnote>
  <w:footnote w:id="37">
    <w:p w:rsidR="00641331" w:rsidRPr="00E0763E" w:rsidRDefault="00641331" w:rsidP="00493247">
      <w:pPr>
        <w:pStyle w:val="Textpoznpodarou"/>
        <w:rPr>
          <w:rFonts w:cs="Times New Roman"/>
        </w:rPr>
      </w:pPr>
      <w:r w:rsidRPr="00E0763E">
        <w:rPr>
          <w:rStyle w:val="Znakapoznpodarou"/>
          <w:rFonts w:cs="Times New Roman"/>
        </w:rPr>
        <w:footnoteRef/>
      </w:r>
      <w:r w:rsidRPr="00E0763E">
        <w:rPr>
          <w:rFonts w:cs="Times New Roman"/>
        </w:rPr>
        <w:t xml:space="preserve"> Jak uvádí koncepce boje proti organizovanému zločinu pro období let 2011 – 2014, struktura většiny zločineckých skupin na území ČR je třístupňová a vnitřní organizace je podřízena pyramidovému systému, nejmenší skupiny čítají okolo 15 členů, ty největší z nich, a také nejlépe organizované až 200 členů.</w:t>
      </w:r>
    </w:p>
  </w:footnote>
  <w:footnote w:id="38">
    <w:p w:rsidR="00641331" w:rsidRPr="00E0763E" w:rsidRDefault="00641331" w:rsidP="00493247">
      <w:pPr>
        <w:pStyle w:val="Textpoznpodarou"/>
        <w:rPr>
          <w:rFonts w:cs="Times New Roman"/>
        </w:rPr>
      </w:pPr>
      <w:r w:rsidRPr="00E0763E">
        <w:rPr>
          <w:rStyle w:val="Znakapoznpodarou"/>
          <w:rFonts w:cs="Times New Roman"/>
        </w:rPr>
        <w:footnoteRef/>
      </w:r>
      <w:r w:rsidRPr="00E0763E">
        <w:rPr>
          <w:rFonts w:cs="Times New Roman"/>
        </w:rPr>
        <w:t xml:space="preserve"> JELÍNEK, Jiří a kol. </w:t>
      </w:r>
      <w:r w:rsidRPr="00E0763E">
        <w:rPr>
          <w:rFonts w:cs="Times New Roman"/>
          <w:i/>
        </w:rPr>
        <w:t>Trestní právo hmotné</w:t>
      </w:r>
      <w:r w:rsidRPr="00E0763E">
        <w:rPr>
          <w:rFonts w:cs="Times New Roman"/>
        </w:rPr>
        <w:t xml:space="preserve">. </w:t>
      </w:r>
      <w:r>
        <w:rPr>
          <w:rFonts w:cs="Times New Roman"/>
        </w:rPr>
        <w:t>3</w:t>
      </w:r>
      <w:r w:rsidRPr="00E0763E">
        <w:rPr>
          <w:rFonts w:cs="Times New Roman"/>
        </w:rPr>
        <w:t xml:space="preserve">. vydání. Praha: </w:t>
      </w:r>
      <w:proofErr w:type="spellStart"/>
      <w:r w:rsidRPr="00E0763E">
        <w:rPr>
          <w:rFonts w:cs="Times New Roman"/>
        </w:rPr>
        <w:t>Leges</w:t>
      </w:r>
      <w:proofErr w:type="spellEnd"/>
      <w:r w:rsidRPr="00E0763E">
        <w:rPr>
          <w:rFonts w:cs="Times New Roman"/>
        </w:rPr>
        <w:t>, 201</w:t>
      </w:r>
      <w:r>
        <w:rPr>
          <w:rFonts w:cs="Times New Roman"/>
        </w:rPr>
        <w:t>3</w:t>
      </w:r>
      <w:r w:rsidRPr="00E0763E">
        <w:rPr>
          <w:rFonts w:cs="Times New Roman"/>
        </w:rPr>
        <w:t>, str. 808.</w:t>
      </w:r>
    </w:p>
  </w:footnote>
  <w:footnote w:id="39">
    <w:p w:rsidR="00641331" w:rsidRPr="00E0763E" w:rsidRDefault="00641331" w:rsidP="00493247">
      <w:pPr>
        <w:pStyle w:val="Textpoznpodarou"/>
        <w:rPr>
          <w:rFonts w:cs="Times New Roman"/>
        </w:rPr>
      </w:pPr>
      <w:r w:rsidRPr="00E0763E">
        <w:rPr>
          <w:rStyle w:val="Znakapoznpodarou"/>
          <w:rFonts w:cs="Times New Roman"/>
        </w:rPr>
        <w:footnoteRef/>
      </w:r>
      <w:r w:rsidRPr="00E0763E">
        <w:rPr>
          <w:rFonts w:cs="Times New Roman"/>
        </w:rPr>
        <w:t xml:space="preserve"> Kdo spáchá čin uvedený v § 361, není trestán, učinil-li o organizované zločinecké skupině oznámení státnímu zástupci nebo policejnímu orgánu v době, kdy nebezpečí, které vzniklo zájmu chráněnému tímto zákonem z jiného činu organizované zločinecké skupiny, než je uveden v § 361, mohlo být ještě odstraněno. </w:t>
      </w:r>
    </w:p>
  </w:footnote>
  <w:footnote w:id="40">
    <w:p w:rsidR="00641331" w:rsidRPr="00E0763E" w:rsidRDefault="00641331" w:rsidP="00493247">
      <w:pPr>
        <w:pStyle w:val="Textpoznpodarou"/>
        <w:rPr>
          <w:rFonts w:cs="Times New Roman"/>
        </w:rPr>
      </w:pPr>
      <w:r w:rsidRPr="00E0763E">
        <w:rPr>
          <w:rStyle w:val="Znakapoznpodarou"/>
          <w:rFonts w:cs="Times New Roman"/>
        </w:rPr>
        <w:footnoteRef/>
      </w:r>
      <w:r w:rsidRPr="00E0763E">
        <w:rPr>
          <w:rFonts w:cs="Times New Roman"/>
        </w:rPr>
        <w:t xml:space="preserve"> ŠÁMAL, Pavel a kol. </w:t>
      </w:r>
      <w:r>
        <w:rPr>
          <w:rFonts w:cs="Times New Roman"/>
          <w:i/>
        </w:rPr>
        <w:t>Trestní řád. Komentář.</w:t>
      </w:r>
      <w:r w:rsidRPr="00E0763E">
        <w:rPr>
          <w:rFonts w:cs="Times New Roman"/>
        </w:rPr>
        <w:t xml:space="preserve"> </w:t>
      </w:r>
      <w:r>
        <w:rPr>
          <w:rFonts w:cs="Times New Roman"/>
        </w:rPr>
        <w:t>7</w:t>
      </w:r>
      <w:r w:rsidRPr="00E0763E">
        <w:rPr>
          <w:rFonts w:cs="Times New Roman"/>
        </w:rPr>
        <w:t>.</w:t>
      </w:r>
      <w:r>
        <w:rPr>
          <w:rFonts w:cs="Times New Roman"/>
        </w:rPr>
        <w:t xml:space="preserve"> vydání</w:t>
      </w:r>
      <w:r w:rsidRPr="00E0763E">
        <w:rPr>
          <w:rFonts w:cs="Times New Roman"/>
        </w:rPr>
        <w:t>. Pra</w:t>
      </w:r>
      <w:r>
        <w:rPr>
          <w:rFonts w:cs="Times New Roman"/>
        </w:rPr>
        <w:t>ha: C. H. Beck, 2013</w:t>
      </w:r>
      <w:r w:rsidRPr="00E0763E">
        <w:rPr>
          <w:rFonts w:cs="Times New Roman"/>
        </w:rPr>
        <w:t xml:space="preserve">, s. </w:t>
      </w:r>
      <w:r>
        <w:rPr>
          <w:rFonts w:cs="Times New Roman"/>
        </w:rPr>
        <w:t>1012</w:t>
      </w:r>
      <w:r w:rsidRPr="00E0763E">
        <w:rPr>
          <w:rFonts w:cs="Times New Roman"/>
        </w:rPr>
        <w:t>.</w:t>
      </w:r>
    </w:p>
  </w:footnote>
  <w:footnote w:id="41">
    <w:p w:rsidR="00641331" w:rsidRPr="00E0763E" w:rsidRDefault="00641331" w:rsidP="00493247">
      <w:pPr>
        <w:spacing w:after="0" w:line="240" w:lineRule="auto"/>
        <w:rPr>
          <w:rFonts w:cs="Times New Roman"/>
          <w:sz w:val="20"/>
          <w:szCs w:val="20"/>
        </w:rPr>
      </w:pPr>
      <w:r w:rsidRPr="00E0763E">
        <w:rPr>
          <w:rStyle w:val="Znakapoznpodarou"/>
          <w:rFonts w:cs="Times New Roman"/>
          <w:sz w:val="20"/>
          <w:szCs w:val="20"/>
        </w:rPr>
        <w:footnoteRef/>
      </w:r>
      <w:r w:rsidRPr="00E0763E">
        <w:rPr>
          <w:rFonts w:cs="Times New Roman"/>
          <w:sz w:val="20"/>
          <w:szCs w:val="20"/>
        </w:rPr>
        <w:t>Jsou nimi:§ 152 Šíření nakažlivé lidské nemoci, § 156 Ohrožování zdraví závadnými potravinami a jinými předměty, § 164 Neoprávněné odebrání tkání a orgánů, § 166 Odběr tkáně, orgánu a provedení transplantace za úplatu, § 167 Nedovolené nakládání s lidským embryem a lidským genomem, § 169 Svěření dítěte do moci jiného, § 170 Zbavení osobní svobody, § 171 Omezování osobní svobody, § 173 Loupež, § 174 Braní rukojmí, § 175 Vydírání, § 180 Neoprávněné nakládání s osobními údaji, § 182 Porušení tajemství dopravovaných zpráv, § 183 Porušení tajemství listin a jiných dokumentů uchovávaných v soukromí, § 186 Sexuální nátlak, § 189 Kuplířství, § 191 Šíření pornografie, § 192 Výroba a jiné nakládání s dětskou pornografií, § 193 Zneužití dítěte k výrobě pornografie, § 200 Únos dítěte a osoby stižené duševní poruchou, § 205 Krádež, § 206 Zpronevěra, § 207 Neoprávněné užívání cizí věci, § 208 Neoprávněný zásah do práva k domu, bytu nebo k nebytovému prostoru, § 209 Podvod, § 210 Pojistný podvod, § 211 Úvěrový podvod, § 212 Dotační podvod, § 213 Provozování nepoctivých her a sázek, § 214 Podílnictví, § 216 Legalizace výnosů z trestné činnosti, § 18 Lichva, § 230 Neoprávněný přístup k počítačovému systému a nosiči informací, § 231 Opatření a přechovávání přístupového zařízení a hesla k počítačovému systému a jiných takových dat, § 233 Padělání a pozměnění peněz, § 234 Neoprávněné opatření, padělání a pozměnění platebního prostředku, § 237 Neoprávněná výroba peněz, § 248 Porušení předpisů o pravidlech hospodářské soutěže, § 252 Neoprávněné provozování loterie a podobné sázkové hry, § 253 Poškozování spotřebitele, § 256 Sjednání výhody při zadání veřejné zakázky, při veřejné soutěži a veřejné dražbě, § 260 Poškození finančních zájmů Evropské unie, § 271 Padělání a napodobení díla výtvarného umění, § 272 Obecné ohrožení, § 279 Nedovolené ozbrojování, § 280 Vývoj, výroba a držení zakázaných bojových prostředků, § 281 Nedovolená výroba a držení radioaktivní látky a vysoce nebezpečné látky, § 283 Nedovolená výroba a jiné nakládání s omamnými a psychotropními látkami a s jedy, § 286 Výroba a držení předmětu k nedovolené výrobě omamné a psychotropní látky a jedu, § 287 Šíření toxikomanie, § 310 Rozvracení republiky, § 311 Teroristický čin, § 314 Sabotáž, § 315 Zneužití zastupování státu a mezinárodní organizace, § 340 Organizování a umožnění nedovoleného překročení státní hranice, § 341 Napomáhání k neoprávněnému pobytu na území republiky, § 342 Neoprávněné zaměstnávání cizinců, § 348 Padělání a pozměnění veřejné listiny, § 353 Nebezpečné vyhrožování, § 357 Šíření poplašné zprávy, § 359 Hanobení lidských ostatků, § 403 Založení, podpora a propagace hnutí směřujícího k potlačení práv a svobod člověka.</w:t>
      </w:r>
    </w:p>
  </w:footnote>
  <w:footnote w:id="42">
    <w:p w:rsidR="00641331" w:rsidRPr="00E0763E" w:rsidRDefault="00641331" w:rsidP="00B801AA">
      <w:pPr>
        <w:spacing w:after="0" w:line="240" w:lineRule="auto"/>
        <w:rPr>
          <w:rFonts w:cs="Times New Roman"/>
          <w:sz w:val="20"/>
          <w:szCs w:val="20"/>
        </w:rPr>
      </w:pPr>
      <w:r w:rsidRPr="00E0763E">
        <w:rPr>
          <w:rStyle w:val="Znakapoznpodarou"/>
          <w:rFonts w:cs="Times New Roman"/>
          <w:sz w:val="20"/>
          <w:szCs w:val="20"/>
        </w:rPr>
        <w:footnoteRef/>
      </w:r>
      <w:r w:rsidRPr="00E0763E">
        <w:rPr>
          <w:rFonts w:cs="Times New Roman"/>
          <w:sz w:val="20"/>
          <w:szCs w:val="20"/>
        </w:rPr>
        <w:t xml:space="preserve">PŘEPECHALOVÁ, Kateřina, RŮŽIČKA Miroslav. </w:t>
      </w:r>
      <w:r w:rsidRPr="00E0763E">
        <w:rPr>
          <w:rFonts w:eastAsia="Times New Roman" w:cs="Times New Roman"/>
          <w:sz w:val="20"/>
          <w:szCs w:val="20"/>
        </w:rPr>
        <w:t xml:space="preserve">Dopady připravovaných legislativních úprav v oblasti trestního práva na postih korupce v České republice. </w:t>
      </w:r>
      <w:r w:rsidRPr="00E0763E">
        <w:rPr>
          <w:rFonts w:cs="Times New Roman"/>
          <w:sz w:val="20"/>
          <w:szCs w:val="20"/>
        </w:rPr>
        <w:t>In KOTÁSEK, Josef (</w:t>
      </w:r>
      <w:proofErr w:type="spellStart"/>
      <w:r w:rsidRPr="00E0763E">
        <w:rPr>
          <w:rFonts w:cs="Times New Roman"/>
          <w:sz w:val="20"/>
          <w:szCs w:val="20"/>
        </w:rPr>
        <w:t>ed</w:t>
      </w:r>
      <w:proofErr w:type="spellEnd"/>
      <w:r w:rsidRPr="00E0763E">
        <w:rPr>
          <w:rFonts w:cs="Times New Roman"/>
          <w:sz w:val="20"/>
          <w:szCs w:val="20"/>
        </w:rPr>
        <w:t xml:space="preserve">). </w:t>
      </w:r>
      <w:r w:rsidRPr="00E0763E">
        <w:rPr>
          <w:rFonts w:cs="Times New Roman"/>
          <w:i/>
          <w:sz w:val="20"/>
          <w:szCs w:val="20"/>
        </w:rPr>
        <w:t xml:space="preserve">Dny práva 2011 – Days of </w:t>
      </w:r>
      <w:proofErr w:type="spellStart"/>
      <w:proofErr w:type="gramStart"/>
      <w:r w:rsidRPr="00E0763E">
        <w:rPr>
          <w:rFonts w:cs="Times New Roman"/>
          <w:i/>
          <w:sz w:val="20"/>
          <w:szCs w:val="20"/>
        </w:rPr>
        <w:t>Law</w:t>
      </w:r>
      <w:proofErr w:type="spellEnd"/>
      <w:proofErr w:type="gramEnd"/>
      <w:r w:rsidRPr="00E0763E">
        <w:rPr>
          <w:rFonts w:cs="Times New Roman"/>
          <w:i/>
          <w:sz w:val="20"/>
          <w:szCs w:val="20"/>
        </w:rPr>
        <w:t xml:space="preserve"> 2011, </w:t>
      </w:r>
      <w:r w:rsidRPr="00E0763E">
        <w:rPr>
          <w:rFonts w:cs="Times New Roman"/>
          <w:sz w:val="20"/>
          <w:szCs w:val="20"/>
        </w:rPr>
        <w:t xml:space="preserve">Brno: </w:t>
      </w:r>
      <w:proofErr w:type="gramStart"/>
      <w:r w:rsidRPr="00E0763E">
        <w:rPr>
          <w:rFonts w:cs="Times New Roman"/>
          <w:sz w:val="20"/>
          <w:szCs w:val="20"/>
        </w:rPr>
        <w:t>MU</w:t>
      </w:r>
      <w:proofErr w:type="gramEnd"/>
      <w:r w:rsidRPr="00E0763E">
        <w:rPr>
          <w:rFonts w:cs="Times New Roman"/>
          <w:sz w:val="20"/>
          <w:szCs w:val="20"/>
        </w:rPr>
        <w:t>, 2011, s. 161–179.</w:t>
      </w:r>
    </w:p>
  </w:footnote>
  <w:footnote w:id="43">
    <w:p w:rsidR="00641331" w:rsidRPr="00E0763E" w:rsidRDefault="00641331" w:rsidP="004F5445">
      <w:pPr>
        <w:pStyle w:val="Nadpis1"/>
        <w:spacing w:before="0" w:beforeAutospacing="0" w:after="0" w:afterAutospacing="0"/>
        <w:rPr>
          <w:b w:val="0"/>
          <w:sz w:val="20"/>
          <w:szCs w:val="20"/>
        </w:rPr>
      </w:pPr>
      <w:r w:rsidRPr="00E0763E">
        <w:rPr>
          <w:rStyle w:val="Znakapoznpodarou"/>
          <w:b w:val="0"/>
          <w:sz w:val="20"/>
          <w:szCs w:val="20"/>
        </w:rPr>
        <w:footnoteRef/>
      </w:r>
      <w:r w:rsidRPr="00E0763E">
        <w:rPr>
          <w:b w:val="0"/>
          <w:sz w:val="20"/>
          <w:szCs w:val="20"/>
        </w:rPr>
        <w:t xml:space="preserve">Co je korupce [cit. 12. 3. 2014]. Dostupné </w:t>
      </w:r>
      <w:proofErr w:type="gramStart"/>
      <w:r w:rsidRPr="00E0763E">
        <w:rPr>
          <w:b w:val="0"/>
          <w:sz w:val="20"/>
          <w:szCs w:val="20"/>
        </w:rPr>
        <w:t>na</w:t>
      </w:r>
      <w:proofErr w:type="gramEnd"/>
      <w:r w:rsidRPr="00E0763E">
        <w:rPr>
          <w:b w:val="0"/>
          <w:sz w:val="20"/>
          <w:szCs w:val="20"/>
        </w:rPr>
        <w:t>: &lt;http://</w:t>
      </w:r>
      <w:proofErr w:type="gramStart"/>
      <w:r w:rsidRPr="00E0763E">
        <w:rPr>
          <w:b w:val="0"/>
          <w:sz w:val="20"/>
          <w:szCs w:val="20"/>
        </w:rPr>
        <w:t>www</w:t>
      </w:r>
      <w:proofErr w:type="gramEnd"/>
      <w:r w:rsidRPr="00E0763E">
        <w:rPr>
          <w:b w:val="0"/>
          <w:sz w:val="20"/>
          <w:szCs w:val="20"/>
        </w:rPr>
        <w:t>.</w:t>
      </w:r>
      <w:proofErr w:type="gramStart"/>
      <w:r w:rsidRPr="00E0763E">
        <w:rPr>
          <w:b w:val="0"/>
          <w:sz w:val="20"/>
          <w:szCs w:val="20"/>
        </w:rPr>
        <w:t>policie</w:t>
      </w:r>
      <w:proofErr w:type="gramEnd"/>
      <w:r w:rsidRPr="00E0763E">
        <w:rPr>
          <w:b w:val="0"/>
          <w:sz w:val="20"/>
          <w:szCs w:val="20"/>
        </w:rPr>
        <w:t>.cz/</w:t>
      </w:r>
      <w:proofErr w:type="spellStart"/>
      <w:r w:rsidRPr="00E0763E">
        <w:rPr>
          <w:b w:val="0"/>
          <w:sz w:val="20"/>
          <w:szCs w:val="20"/>
        </w:rPr>
        <w:t>clanek</w:t>
      </w:r>
      <w:proofErr w:type="spellEnd"/>
      <w:r w:rsidRPr="00E0763E">
        <w:rPr>
          <w:b w:val="0"/>
          <w:sz w:val="20"/>
          <w:szCs w:val="20"/>
        </w:rPr>
        <w:t>/stop-korupci.aspx&gt;.</w:t>
      </w:r>
    </w:p>
  </w:footnote>
  <w:footnote w:id="44">
    <w:p w:rsidR="00641331" w:rsidRPr="00E0763E" w:rsidRDefault="00641331" w:rsidP="00493247">
      <w:pPr>
        <w:pStyle w:val="Textpoznpodarou"/>
        <w:rPr>
          <w:rFonts w:cs="Times New Roman"/>
        </w:rPr>
      </w:pPr>
      <w:r w:rsidRPr="00E0763E">
        <w:rPr>
          <w:rStyle w:val="Znakapoznpodarou"/>
          <w:rFonts w:cs="Times New Roman"/>
        </w:rPr>
        <w:footnoteRef/>
      </w:r>
      <w:r w:rsidRPr="00E0763E">
        <w:rPr>
          <w:rFonts w:cs="Times New Roman"/>
        </w:rPr>
        <w:t xml:space="preserve"> KUCHTA, Josef. Korupce v českém trestním právu a trestněprávní prostředky jejího potírání. </w:t>
      </w:r>
      <w:r w:rsidRPr="00E0763E">
        <w:rPr>
          <w:rFonts w:cs="Times New Roman"/>
          <w:i/>
        </w:rPr>
        <w:t>Časopis pro právní vědu a praxi</w:t>
      </w:r>
      <w:r w:rsidRPr="00E0763E">
        <w:rPr>
          <w:rFonts w:cs="Times New Roman"/>
        </w:rPr>
        <w:t xml:space="preserve">, Brno: </w:t>
      </w:r>
      <w:proofErr w:type="gramStart"/>
      <w:r w:rsidRPr="00E0763E">
        <w:rPr>
          <w:rFonts w:cs="Times New Roman"/>
        </w:rPr>
        <w:t>MU</w:t>
      </w:r>
      <w:proofErr w:type="gramEnd"/>
      <w:r w:rsidRPr="00E0763E">
        <w:rPr>
          <w:rFonts w:cs="Times New Roman"/>
        </w:rPr>
        <w:t>, 2008, číslo 1, str. 15.</w:t>
      </w:r>
    </w:p>
  </w:footnote>
  <w:footnote w:id="45">
    <w:p w:rsidR="00641331" w:rsidRPr="00E0763E" w:rsidRDefault="00641331" w:rsidP="00493247">
      <w:pPr>
        <w:pStyle w:val="Textpoznpodarou"/>
        <w:rPr>
          <w:rFonts w:cs="Times New Roman"/>
        </w:rPr>
      </w:pPr>
      <w:r w:rsidRPr="00E0763E">
        <w:rPr>
          <w:rStyle w:val="Znakapoznpodarou"/>
          <w:rFonts w:cs="Times New Roman"/>
        </w:rPr>
        <w:footnoteRef/>
      </w:r>
      <w:r w:rsidRPr="00E0763E">
        <w:rPr>
          <w:rFonts w:cs="Times New Roman"/>
        </w:rPr>
        <w:t xml:space="preserve"> KALA, Miloslav. Korupce. </w:t>
      </w:r>
      <w:r w:rsidRPr="00E0763E">
        <w:rPr>
          <w:rFonts w:cs="Times New Roman"/>
          <w:i/>
        </w:rPr>
        <w:t>Státní zastupitelství</w:t>
      </w:r>
      <w:r w:rsidRPr="00E0763E">
        <w:rPr>
          <w:rFonts w:cs="Times New Roman"/>
        </w:rPr>
        <w:t xml:space="preserve"> 2001. Roč., č. 4, str. 3.</w:t>
      </w:r>
    </w:p>
  </w:footnote>
  <w:footnote w:id="46">
    <w:p w:rsidR="00641331" w:rsidRPr="00E0763E" w:rsidRDefault="00641331" w:rsidP="00493247">
      <w:pPr>
        <w:pStyle w:val="Textpoznpodarou"/>
        <w:rPr>
          <w:rFonts w:cs="Times New Roman"/>
        </w:rPr>
      </w:pPr>
      <w:r w:rsidRPr="00E0763E">
        <w:rPr>
          <w:rStyle w:val="Znakapoznpodarou"/>
          <w:rFonts w:cs="Times New Roman"/>
        </w:rPr>
        <w:footnoteRef/>
      </w:r>
      <w:r w:rsidRPr="00E0763E">
        <w:rPr>
          <w:rFonts w:cs="Times New Roman"/>
        </w:rPr>
        <w:t xml:space="preserve"> FRYŠTÁK Marek. Myslí to vláda České republiky s bojem proti korupci skutečně vážně?</w:t>
      </w:r>
      <w:r w:rsidRPr="00E0763E">
        <w:rPr>
          <w:rFonts w:cs="Times New Roman"/>
          <w:i/>
        </w:rPr>
        <w:t xml:space="preserve"> </w:t>
      </w:r>
      <w:r w:rsidRPr="00E0763E">
        <w:rPr>
          <w:rFonts w:cs="Times New Roman"/>
        </w:rPr>
        <w:t>In KOTÁSEK, Josef (</w:t>
      </w:r>
      <w:proofErr w:type="spellStart"/>
      <w:r w:rsidRPr="00E0763E">
        <w:rPr>
          <w:rFonts w:cs="Times New Roman"/>
        </w:rPr>
        <w:t>ed</w:t>
      </w:r>
      <w:proofErr w:type="spellEnd"/>
      <w:r w:rsidRPr="00E0763E">
        <w:rPr>
          <w:rFonts w:cs="Times New Roman"/>
        </w:rPr>
        <w:t xml:space="preserve">). </w:t>
      </w:r>
      <w:r w:rsidRPr="00E0763E">
        <w:rPr>
          <w:rFonts w:cs="Times New Roman"/>
          <w:i/>
        </w:rPr>
        <w:t xml:space="preserve">Dny práva 2011 – Days of </w:t>
      </w:r>
      <w:proofErr w:type="spellStart"/>
      <w:proofErr w:type="gramStart"/>
      <w:r w:rsidRPr="00E0763E">
        <w:rPr>
          <w:rFonts w:cs="Times New Roman"/>
          <w:i/>
        </w:rPr>
        <w:t>Law</w:t>
      </w:r>
      <w:proofErr w:type="spellEnd"/>
      <w:proofErr w:type="gramEnd"/>
      <w:r w:rsidRPr="00E0763E">
        <w:rPr>
          <w:rFonts w:cs="Times New Roman"/>
          <w:i/>
        </w:rPr>
        <w:t xml:space="preserve"> 2011</w:t>
      </w:r>
      <w:r w:rsidRPr="00E0763E">
        <w:rPr>
          <w:rFonts w:cs="Times New Roman"/>
        </w:rPr>
        <w:t xml:space="preserve">, Brno: </w:t>
      </w:r>
      <w:proofErr w:type="gramStart"/>
      <w:r w:rsidRPr="00E0763E">
        <w:rPr>
          <w:rFonts w:cs="Times New Roman"/>
        </w:rPr>
        <w:t>MU</w:t>
      </w:r>
      <w:proofErr w:type="gramEnd"/>
      <w:r w:rsidRPr="00E0763E">
        <w:rPr>
          <w:rFonts w:cs="Times New Roman"/>
        </w:rPr>
        <w:t>, 2011, s. 48 – 56</w:t>
      </w:r>
    </w:p>
  </w:footnote>
  <w:footnote w:id="47">
    <w:p w:rsidR="00641331" w:rsidRPr="00E0763E" w:rsidRDefault="00641331" w:rsidP="00493247">
      <w:pPr>
        <w:pStyle w:val="Nadpis1"/>
        <w:spacing w:before="0" w:beforeAutospacing="0" w:after="0" w:afterAutospacing="0"/>
        <w:rPr>
          <w:b w:val="0"/>
          <w:sz w:val="20"/>
          <w:szCs w:val="20"/>
        </w:rPr>
      </w:pPr>
      <w:r w:rsidRPr="00E0763E">
        <w:rPr>
          <w:rStyle w:val="Znakapoznpodarou"/>
          <w:b w:val="0"/>
          <w:sz w:val="20"/>
          <w:szCs w:val="20"/>
        </w:rPr>
        <w:footnoteRef/>
      </w:r>
      <w:r w:rsidRPr="00E0763E">
        <w:rPr>
          <w:b w:val="0"/>
          <w:sz w:val="20"/>
          <w:szCs w:val="20"/>
        </w:rPr>
        <w:t xml:space="preserve"> BŘEŠŤAN, Robert</w:t>
      </w:r>
      <w:r w:rsidRPr="00E0763E">
        <w:rPr>
          <w:b w:val="0"/>
          <w:i/>
          <w:sz w:val="20"/>
          <w:szCs w:val="20"/>
        </w:rPr>
        <w:t xml:space="preserve">. </w:t>
      </w:r>
      <w:hyperlink r:id="rId3" w:history="1">
        <w:r w:rsidRPr="00E0763E">
          <w:rPr>
            <w:rStyle w:val="Hypertextovodkaz"/>
            <w:b w:val="0"/>
            <w:i/>
            <w:color w:val="auto"/>
            <w:sz w:val="20"/>
            <w:szCs w:val="20"/>
            <w:u w:val="none"/>
          </w:rPr>
          <w:t>Šéf NKÚ Kala: stát ročně zbytečně přijde až o 200 miliard</w:t>
        </w:r>
      </w:hyperlink>
      <w:r w:rsidRPr="00E0763E">
        <w:rPr>
          <w:b w:val="0"/>
          <w:i/>
          <w:sz w:val="20"/>
          <w:szCs w:val="20"/>
        </w:rPr>
        <w:t xml:space="preserve">. </w:t>
      </w:r>
      <w:r w:rsidRPr="00E0763E">
        <w:rPr>
          <w:b w:val="0"/>
          <w:sz w:val="20"/>
          <w:szCs w:val="20"/>
        </w:rPr>
        <w:t xml:space="preserve">[online]. </w:t>
      </w:r>
      <w:proofErr w:type="gramStart"/>
      <w:r w:rsidRPr="00E0763E">
        <w:rPr>
          <w:b w:val="0"/>
          <w:sz w:val="20"/>
          <w:szCs w:val="20"/>
        </w:rPr>
        <w:t>ekonom</w:t>
      </w:r>
      <w:proofErr w:type="gramEnd"/>
      <w:r w:rsidRPr="00E0763E">
        <w:rPr>
          <w:b w:val="0"/>
          <w:sz w:val="20"/>
          <w:szCs w:val="20"/>
        </w:rPr>
        <w:t>.</w:t>
      </w:r>
      <w:proofErr w:type="gramStart"/>
      <w:r w:rsidRPr="00E0763E">
        <w:rPr>
          <w:b w:val="0"/>
          <w:sz w:val="20"/>
          <w:szCs w:val="20"/>
        </w:rPr>
        <w:t>ihned</w:t>
      </w:r>
      <w:proofErr w:type="gramEnd"/>
      <w:r w:rsidRPr="00E0763E">
        <w:rPr>
          <w:b w:val="0"/>
          <w:sz w:val="20"/>
          <w:szCs w:val="20"/>
        </w:rPr>
        <w:t xml:space="preserve">.cz, 24. 10. 2013[cit. 7. 3. 2014]. Dostupné </w:t>
      </w:r>
      <w:proofErr w:type="gramStart"/>
      <w:r w:rsidRPr="00E0763E">
        <w:rPr>
          <w:b w:val="0"/>
          <w:sz w:val="20"/>
          <w:szCs w:val="20"/>
        </w:rPr>
        <w:t>na</w:t>
      </w:r>
      <w:proofErr w:type="gramEnd"/>
      <w:r w:rsidRPr="00E0763E">
        <w:rPr>
          <w:b w:val="0"/>
          <w:sz w:val="20"/>
          <w:szCs w:val="20"/>
        </w:rPr>
        <w:t>: &lt;</w:t>
      </w:r>
      <w:hyperlink r:id="rId4" w:history="1">
        <w:r w:rsidRPr="00E0763E">
          <w:rPr>
            <w:rStyle w:val="Hypertextovodkaz"/>
            <w:b w:val="0"/>
            <w:color w:val="auto"/>
            <w:sz w:val="20"/>
            <w:szCs w:val="20"/>
          </w:rPr>
          <w:t>http://ekonom.ihned.cz/c1-61058950-sef-nku-kala-stat-rocne-zbytecne-prijde-az-o-200-miliard</w:t>
        </w:r>
      </w:hyperlink>
      <w:r w:rsidRPr="00E0763E">
        <w:rPr>
          <w:rStyle w:val="Hypertextovodkaz"/>
          <w:b w:val="0"/>
          <w:color w:val="auto"/>
          <w:sz w:val="20"/>
          <w:szCs w:val="20"/>
        </w:rPr>
        <w:t>&gt;</w:t>
      </w:r>
      <w:r w:rsidRPr="00E0763E">
        <w:rPr>
          <w:b w:val="0"/>
          <w:sz w:val="20"/>
          <w:szCs w:val="20"/>
        </w:rPr>
        <w:t>.</w:t>
      </w:r>
    </w:p>
  </w:footnote>
  <w:footnote w:id="48">
    <w:p w:rsidR="00641331" w:rsidRPr="00E0763E" w:rsidRDefault="00641331" w:rsidP="00493247">
      <w:pPr>
        <w:pStyle w:val="Textpoznpodarou"/>
        <w:rPr>
          <w:rFonts w:cs="Times New Roman"/>
        </w:rPr>
      </w:pPr>
      <w:r w:rsidRPr="00E0763E">
        <w:rPr>
          <w:rStyle w:val="Znakapoznpodarou"/>
          <w:rFonts w:cs="Times New Roman"/>
        </w:rPr>
        <w:footnoteRef/>
      </w:r>
      <w:r w:rsidRPr="00E0763E">
        <w:rPr>
          <w:rFonts w:cs="Times New Roman"/>
        </w:rPr>
        <w:t xml:space="preserve"> FRYŠTÁK Marek. Myslí to vláda České republiky s bojem proti korupci skutečně vážně?</w:t>
      </w:r>
      <w:r w:rsidRPr="00E0763E">
        <w:rPr>
          <w:rFonts w:cs="Times New Roman"/>
          <w:i/>
        </w:rPr>
        <w:t xml:space="preserve"> </w:t>
      </w:r>
      <w:r w:rsidRPr="00E0763E">
        <w:rPr>
          <w:rFonts w:cs="Times New Roman"/>
        </w:rPr>
        <w:t>In KOTÁSEK, Josef (</w:t>
      </w:r>
      <w:proofErr w:type="spellStart"/>
      <w:r w:rsidRPr="00E0763E">
        <w:rPr>
          <w:rFonts w:cs="Times New Roman"/>
        </w:rPr>
        <w:t>ed</w:t>
      </w:r>
      <w:proofErr w:type="spellEnd"/>
      <w:r w:rsidRPr="00E0763E">
        <w:rPr>
          <w:rFonts w:cs="Times New Roman"/>
        </w:rPr>
        <w:t xml:space="preserve">). </w:t>
      </w:r>
      <w:r w:rsidRPr="00E0763E">
        <w:rPr>
          <w:rFonts w:cs="Times New Roman"/>
          <w:i/>
        </w:rPr>
        <w:t xml:space="preserve">Dny práva 2011 – Days of </w:t>
      </w:r>
      <w:proofErr w:type="spellStart"/>
      <w:proofErr w:type="gramStart"/>
      <w:r w:rsidRPr="00E0763E">
        <w:rPr>
          <w:rFonts w:cs="Times New Roman"/>
          <w:i/>
        </w:rPr>
        <w:t>Law</w:t>
      </w:r>
      <w:proofErr w:type="spellEnd"/>
      <w:proofErr w:type="gramEnd"/>
      <w:r w:rsidRPr="00E0763E">
        <w:rPr>
          <w:rFonts w:cs="Times New Roman"/>
          <w:i/>
        </w:rPr>
        <w:t xml:space="preserve"> 2011</w:t>
      </w:r>
      <w:r w:rsidRPr="00E0763E">
        <w:rPr>
          <w:rFonts w:cs="Times New Roman"/>
        </w:rPr>
        <w:t xml:space="preserve">, Brno: </w:t>
      </w:r>
      <w:proofErr w:type="gramStart"/>
      <w:r w:rsidRPr="00E0763E">
        <w:rPr>
          <w:rFonts w:cs="Times New Roman"/>
        </w:rPr>
        <w:t>MU</w:t>
      </w:r>
      <w:proofErr w:type="gramEnd"/>
      <w:r w:rsidRPr="00E0763E">
        <w:rPr>
          <w:rFonts w:cs="Times New Roman"/>
        </w:rPr>
        <w:t>, 2011, s. 48 – 56.</w:t>
      </w:r>
    </w:p>
  </w:footnote>
  <w:footnote w:id="49">
    <w:p w:rsidR="00641331" w:rsidRPr="00E0763E" w:rsidRDefault="00641331" w:rsidP="00493247">
      <w:pPr>
        <w:pStyle w:val="Textpoznpodarou"/>
        <w:rPr>
          <w:rFonts w:cs="Times New Roman"/>
        </w:rPr>
      </w:pPr>
      <w:r w:rsidRPr="00E0763E">
        <w:rPr>
          <w:rStyle w:val="Znakapoznpodarou"/>
          <w:rFonts w:cs="Times New Roman"/>
        </w:rPr>
        <w:footnoteRef/>
      </w:r>
      <w:r w:rsidRPr="00E0763E">
        <w:rPr>
          <w:rFonts w:cs="Times New Roman"/>
        </w:rPr>
        <w:t xml:space="preserve"> Koncepce boje s organizovaným zločinem na období let 2008 – 2011</w:t>
      </w:r>
    </w:p>
  </w:footnote>
  <w:footnote w:id="50">
    <w:p w:rsidR="00641331" w:rsidRPr="00E0763E" w:rsidRDefault="00641331" w:rsidP="00493247">
      <w:pPr>
        <w:pStyle w:val="Textpoznpodarou"/>
        <w:rPr>
          <w:rFonts w:cs="Times New Roman"/>
        </w:rPr>
      </w:pPr>
      <w:r w:rsidRPr="00E0763E">
        <w:rPr>
          <w:rStyle w:val="Znakapoznpodarou"/>
          <w:rFonts w:cs="Times New Roman"/>
        </w:rPr>
        <w:footnoteRef/>
      </w:r>
      <w:r w:rsidRPr="00E0763E">
        <w:rPr>
          <w:rFonts w:cs="Times New Roman"/>
          <w:iCs/>
        </w:rPr>
        <w:t>KRISTKOVÁ, Alena</w:t>
      </w:r>
      <w:r w:rsidRPr="00E0763E">
        <w:rPr>
          <w:rFonts w:cs="Times New Roman"/>
          <w:i/>
          <w:iCs/>
        </w:rPr>
        <w:t xml:space="preserve">. </w:t>
      </w:r>
      <w:r w:rsidRPr="00E0763E">
        <w:rPr>
          <w:rFonts w:cs="Times New Roman"/>
          <w:bCs/>
        </w:rPr>
        <w:t xml:space="preserve">Nové instituty inspirované </w:t>
      </w:r>
      <w:proofErr w:type="spellStart"/>
      <w:r w:rsidRPr="00E0763E">
        <w:rPr>
          <w:rFonts w:cs="Times New Roman"/>
          <w:bCs/>
        </w:rPr>
        <w:t>Common</w:t>
      </w:r>
      <w:proofErr w:type="spellEnd"/>
      <w:r w:rsidRPr="00E0763E">
        <w:rPr>
          <w:rFonts w:cs="Times New Roman"/>
          <w:bCs/>
        </w:rPr>
        <w:t xml:space="preserve"> </w:t>
      </w:r>
      <w:proofErr w:type="spellStart"/>
      <w:r w:rsidRPr="00E0763E">
        <w:rPr>
          <w:rFonts w:cs="Times New Roman"/>
          <w:bCs/>
        </w:rPr>
        <w:t>Law</w:t>
      </w:r>
      <w:proofErr w:type="spellEnd"/>
      <w:r w:rsidRPr="00E0763E">
        <w:rPr>
          <w:rFonts w:cs="Times New Roman"/>
          <w:bCs/>
        </w:rPr>
        <w:t xml:space="preserve"> v českém trestním řízení. </w:t>
      </w:r>
      <w:r w:rsidRPr="00E0763E">
        <w:rPr>
          <w:rFonts w:cs="Times New Roman"/>
        </w:rPr>
        <w:t>In KOTÁSEK, Josef (</w:t>
      </w:r>
      <w:proofErr w:type="spellStart"/>
      <w:r w:rsidRPr="00E0763E">
        <w:rPr>
          <w:rFonts w:cs="Times New Roman"/>
        </w:rPr>
        <w:t>ed</w:t>
      </w:r>
      <w:proofErr w:type="spellEnd"/>
      <w:r w:rsidRPr="00E0763E">
        <w:rPr>
          <w:rFonts w:cs="Times New Roman"/>
        </w:rPr>
        <w:t xml:space="preserve">). </w:t>
      </w:r>
      <w:r w:rsidRPr="00E0763E">
        <w:rPr>
          <w:rFonts w:cs="Times New Roman"/>
          <w:i/>
        </w:rPr>
        <w:t xml:space="preserve">Dny práva 2012 – Days of </w:t>
      </w:r>
      <w:proofErr w:type="spellStart"/>
      <w:proofErr w:type="gramStart"/>
      <w:r w:rsidRPr="00E0763E">
        <w:rPr>
          <w:rFonts w:cs="Times New Roman"/>
          <w:i/>
        </w:rPr>
        <w:t>Law</w:t>
      </w:r>
      <w:proofErr w:type="spellEnd"/>
      <w:proofErr w:type="gramEnd"/>
      <w:r w:rsidRPr="00E0763E">
        <w:rPr>
          <w:rFonts w:cs="Times New Roman"/>
          <w:i/>
        </w:rPr>
        <w:t xml:space="preserve"> 2012</w:t>
      </w:r>
      <w:r w:rsidRPr="00E0763E">
        <w:rPr>
          <w:rFonts w:cs="Times New Roman"/>
        </w:rPr>
        <w:t xml:space="preserve">, Brno: </w:t>
      </w:r>
      <w:proofErr w:type="gramStart"/>
      <w:r w:rsidRPr="00E0763E">
        <w:rPr>
          <w:rFonts w:cs="Times New Roman"/>
        </w:rPr>
        <w:t>MU</w:t>
      </w:r>
      <w:proofErr w:type="gramEnd"/>
      <w:r w:rsidRPr="00E0763E">
        <w:rPr>
          <w:rFonts w:cs="Times New Roman"/>
        </w:rPr>
        <w:t>, 2012, s. 48 – 56.</w:t>
      </w:r>
    </w:p>
  </w:footnote>
  <w:footnote w:id="51">
    <w:p w:rsidR="00641331" w:rsidRPr="00E0763E" w:rsidRDefault="00641331" w:rsidP="00493247">
      <w:pPr>
        <w:pStyle w:val="Nadpis1"/>
        <w:spacing w:before="0" w:beforeAutospacing="0"/>
        <w:rPr>
          <w:b w:val="0"/>
          <w:sz w:val="20"/>
          <w:szCs w:val="20"/>
        </w:rPr>
      </w:pPr>
      <w:r w:rsidRPr="00E0763E">
        <w:rPr>
          <w:rStyle w:val="Znakapoznpodarou"/>
          <w:b w:val="0"/>
          <w:sz w:val="20"/>
          <w:szCs w:val="20"/>
        </w:rPr>
        <w:footnoteRef/>
      </w:r>
      <w:r w:rsidRPr="00E0763E">
        <w:rPr>
          <w:b w:val="0"/>
          <w:sz w:val="20"/>
          <w:szCs w:val="20"/>
        </w:rPr>
        <w:t xml:space="preserve"> KEDROŇ, Radek, GOLIS, Ondřej. </w:t>
      </w:r>
      <w:r w:rsidRPr="00E0763E">
        <w:rPr>
          <w:b w:val="0"/>
          <w:i/>
          <w:sz w:val="20"/>
          <w:szCs w:val="20"/>
        </w:rPr>
        <w:t xml:space="preserve">Efekt Salačová. Podezřelí chtějí nižší tresty, spolupracují s vyšetřovateli. </w:t>
      </w:r>
      <w:r w:rsidRPr="00E0763E">
        <w:rPr>
          <w:b w:val="0"/>
          <w:sz w:val="20"/>
          <w:szCs w:val="20"/>
        </w:rPr>
        <w:t>[online].</w:t>
      </w:r>
      <w:r w:rsidRPr="00E0763E">
        <w:rPr>
          <w:b w:val="0"/>
          <w:i/>
          <w:sz w:val="20"/>
          <w:szCs w:val="20"/>
        </w:rPr>
        <w:t xml:space="preserve"> </w:t>
      </w:r>
      <w:r w:rsidRPr="00E0763E">
        <w:rPr>
          <w:b w:val="0"/>
          <w:sz w:val="20"/>
          <w:szCs w:val="20"/>
        </w:rPr>
        <w:t>Lidovky.cz, 20. 1. 2014 [cit. 23. 3. 2014]. Dostupné na &lt;http://</w:t>
      </w:r>
      <w:proofErr w:type="gramStart"/>
      <w:r w:rsidRPr="00E0763E">
        <w:rPr>
          <w:b w:val="0"/>
          <w:sz w:val="20"/>
          <w:szCs w:val="20"/>
        </w:rPr>
        <w:t>www</w:t>
      </w:r>
      <w:proofErr w:type="gramEnd"/>
      <w:r w:rsidRPr="00E0763E">
        <w:rPr>
          <w:b w:val="0"/>
          <w:sz w:val="20"/>
          <w:szCs w:val="20"/>
        </w:rPr>
        <w:t>.</w:t>
      </w:r>
      <w:proofErr w:type="gramStart"/>
      <w:r w:rsidRPr="00E0763E">
        <w:rPr>
          <w:b w:val="0"/>
          <w:sz w:val="20"/>
          <w:szCs w:val="20"/>
        </w:rPr>
        <w:t>lidovky</w:t>
      </w:r>
      <w:proofErr w:type="gramEnd"/>
      <w:r w:rsidRPr="00E0763E">
        <w:rPr>
          <w:b w:val="0"/>
          <w:sz w:val="20"/>
          <w:szCs w:val="20"/>
        </w:rPr>
        <w:t>.cz/efekt-salacova-podezreli-chteji-nizsi-tresty-spolupracuji-s-vysetrovateli-1vc-/zpravy-domov.aspx?c=A140117_224912_ln_domov_hm&gt;.</w:t>
      </w:r>
    </w:p>
    <w:p w:rsidR="00641331" w:rsidRPr="00E0763E" w:rsidRDefault="00641331" w:rsidP="00493247">
      <w:pPr>
        <w:pStyle w:val="Textpoznpodarou"/>
        <w:rPr>
          <w:rFonts w:cs="Times New Roman"/>
        </w:rPr>
      </w:pPr>
    </w:p>
  </w:footnote>
  <w:footnote w:id="52">
    <w:p w:rsidR="00641331" w:rsidRPr="00E0763E" w:rsidRDefault="00641331" w:rsidP="00493247">
      <w:pPr>
        <w:pStyle w:val="Textpoznpodarou"/>
        <w:rPr>
          <w:rFonts w:cs="Times New Roman"/>
        </w:rPr>
      </w:pPr>
      <w:r w:rsidRPr="00E0763E">
        <w:rPr>
          <w:rStyle w:val="Znakapoznpodarou"/>
          <w:rFonts w:cs="Times New Roman"/>
        </w:rPr>
        <w:footnoteRef/>
      </w:r>
      <w:r w:rsidRPr="00E0763E">
        <w:rPr>
          <w:rFonts w:eastAsia="Times New Roman" w:cs="Times New Roman"/>
        </w:rPr>
        <w:t xml:space="preserve">SCHRAMHAUSER, Jiří. Spolupracující obviněný v boji s organizovaným zločinem, úvaha nad platnou právní úpravou. </w:t>
      </w:r>
      <w:r w:rsidRPr="00E0763E">
        <w:rPr>
          <w:rFonts w:eastAsia="Times New Roman" w:cs="Times New Roman"/>
          <w:i/>
        </w:rPr>
        <w:t>Trestněprávní revue</w:t>
      </w:r>
      <w:r w:rsidRPr="00E0763E">
        <w:rPr>
          <w:rFonts w:eastAsia="Times New Roman" w:cs="Times New Roman"/>
        </w:rPr>
        <w:t>, 2012, č. 1, roč. str. 11.</w:t>
      </w:r>
    </w:p>
  </w:footnote>
  <w:footnote w:id="53">
    <w:p w:rsidR="00641331" w:rsidRPr="00E0763E" w:rsidRDefault="00641331" w:rsidP="00493247">
      <w:pPr>
        <w:pStyle w:val="Textpoznpodarou"/>
        <w:rPr>
          <w:rFonts w:cs="Times New Roman"/>
        </w:rPr>
      </w:pPr>
      <w:r w:rsidRPr="00E0763E">
        <w:rPr>
          <w:rStyle w:val="Znakapoznpodarou"/>
          <w:rFonts w:cs="Times New Roman"/>
        </w:rPr>
        <w:footnoteRef/>
      </w:r>
      <w:r w:rsidRPr="00E0763E">
        <w:rPr>
          <w:rFonts w:cs="Times New Roman"/>
        </w:rPr>
        <w:t xml:space="preserve"> </w:t>
      </w:r>
      <w:r w:rsidRPr="00E0763E">
        <w:rPr>
          <w:rFonts w:eastAsia="Times New Roman" w:cs="Times New Roman"/>
        </w:rPr>
        <w:t>tamtéž</w:t>
      </w:r>
    </w:p>
  </w:footnote>
  <w:footnote w:id="54">
    <w:p w:rsidR="00641331" w:rsidRPr="00E0763E" w:rsidRDefault="00641331" w:rsidP="00493247">
      <w:pPr>
        <w:pStyle w:val="Textpoznpodarou"/>
        <w:rPr>
          <w:rFonts w:cs="Times New Roman"/>
        </w:rPr>
      </w:pPr>
      <w:r w:rsidRPr="00E0763E">
        <w:rPr>
          <w:rStyle w:val="Znakapoznpodarou"/>
          <w:rFonts w:cs="Times New Roman"/>
        </w:rPr>
        <w:footnoteRef/>
      </w:r>
      <w:r w:rsidRPr="00E0763E">
        <w:rPr>
          <w:rFonts w:cs="Times New Roman"/>
        </w:rPr>
        <w:t xml:space="preserve"> </w:t>
      </w:r>
      <w:proofErr w:type="spellStart"/>
      <w:r w:rsidRPr="00E0763E">
        <w:rPr>
          <w:rFonts w:cs="Times New Roman"/>
        </w:rPr>
        <w:t>Ust</w:t>
      </w:r>
      <w:proofErr w:type="spellEnd"/>
      <w:r w:rsidRPr="00E0763E">
        <w:rPr>
          <w:rFonts w:cs="Times New Roman"/>
        </w:rPr>
        <w:t>. § 363TZ, upravující beztrestnost agenta.</w:t>
      </w:r>
    </w:p>
  </w:footnote>
  <w:footnote w:id="55">
    <w:p w:rsidR="00641331" w:rsidRPr="00E0763E" w:rsidRDefault="00641331" w:rsidP="00493247">
      <w:pPr>
        <w:pStyle w:val="Textpoznpodarou"/>
        <w:rPr>
          <w:rFonts w:cs="Times New Roman"/>
        </w:rPr>
      </w:pPr>
      <w:r w:rsidRPr="00E0763E">
        <w:rPr>
          <w:rStyle w:val="Znakapoznpodarou"/>
          <w:rFonts w:cs="Times New Roman"/>
        </w:rPr>
        <w:footnoteRef/>
      </w:r>
      <w:r w:rsidRPr="00E0763E">
        <w:rPr>
          <w:rFonts w:cs="Times New Roman"/>
        </w:rPr>
        <w:t xml:space="preserve"> NETT, Alexander. Spolupracující obviněný přínosy a rizika nové právní úpravy. In RADOVAN, David (</w:t>
      </w:r>
      <w:proofErr w:type="spellStart"/>
      <w:r w:rsidRPr="00E0763E">
        <w:rPr>
          <w:rFonts w:cs="Times New Roman"/>
        </w:rPr>
        <w:t>ed</w:t>
      </w:r>
      <w:proofErr w:type="spellEnd"/>
      <w:r w:rsidRPr="00E0763E">
        <w:rPr>
          <w:rFonts w:cs="Times New Roman"/>
        </w:rPr>
        <w:t xml:space="preserve">). </w:t>
      </w:r>
      <w:r w:rsidRPr="00E0763E">
        <w:rPr>
          <w:rFonts w:cs="Times New Roman"/>
          <w:i/>
        </w:rPr>
        <w:t>Dny práva-2010- Days of Law2010</w:t>
      </w:r>
      <w:r w:rsidRPr="00E0763E">
        <w:rPr>
          <w:rFonts w:cs="Times New Roman"/>
        </w:rPr>
        <w:t xml:space="preserve">. Brno: </w:t>
      </w:r>
      <w:proofErr w:type="gramStart"/>
      <w:r w:rsidRPr="00E0763E">
        <w:rPr>
          <w:rFonts w:cs="Times New Roman"/>
        </w:rPr>
        <w:t>MU</w:t>
      </w:r>
      <w:proofErr w:type="gramEnd"/>
      <w:r w:rsidRPr="00E0763E">
        <w:rPr>
          <w:rFonts w:cs="Times New Roman"/>
        </w:rPr>
        <w:t>, 2010, s. 125.</w:t>
      </w:r>
    </w:p>
  </w:footnote>
  <w:footnote w:id="56">
    <w:p w:rsidR="00641331" w:rsidRPr="00E0763E" w:rsidRDefault="00641331" w:rsidP="00493247">
      <w:pPr>
        <w:pStyle w:val="Textpoznpodarou"/>
        <w:rPr>
          <w:rFonts w:cs="Times New Roman"/>
        </w:rPr>
      </w:pPr>
      <w:r w:rsidRPr="00E0763E">
        <w:rPr>
          <w:rStyle w:val="Znakapoznpodarou"/>
          <w:rFonts w:cs="Times New Roman"/>
        </w:rPr>
        <w:footnoteRef/>
      </w:r>
      <w:r w:rsidRPr="00E0763E">
        <w:rPr>
          <w:rFonts w:cs="Times New Roman"/>
        </w:rPr>
        <w:t xml:space="preserve"> KUCHTA, Josef. Korunní svědek a spolupracující obviněný v českém trestním právu. In RADOVAN, David (</w:t>
      </w:r>
      <w:proofErr w:type="spellStart"/>
      <w:r w:rsidRPr="00E0763E">
        <w:rPr>
          <w:rFonts w:cs="Times New Roman"/>
        </w:rPr>
        <w:t>ed</w:t>
      </w:r>
      <w:proofErr w:type="spellEnd"/>
      <w:r w:rsidRPr="00E0763E">
        <w:rPr>
          <w:rFonts w:cs="Times New Roman"/>
        </w:rPr>
        <w:t xml:space="preserve">). </w:t>
      </w:r>
      <w:r w:rsidRPr="00E0763E">
        <w:rPr>
          <w:rFonts w:cs="Times New Roman"/>
          <w:i/>
        </w:rPr>
        <w:t xml:space="preserve">Dny práva-2010- Days of </w:t>
      </w:r>
      <w:proofErr w:type="spellStart"/>
      <w:proofErr w:type="gramStart"/>
      <w:r w:rsidRPr="00E0763E">
        <w:rPr>
          <w:rFonts w:cs="Times New Roman"/>
          <w:i/>
        </w:rPr>
        <w:t>Law</w:t>
      </w:r>
      <w:proofErr w:type="spellEnd"/>
      <w:proofErr w:type="gramEnd"/>
      <w:r w:rsidRPr="00E0763E">
        <w:rPr>
          <w:rFonts w:cs="Times New Roman"/>
          <w:i/>
        </w:rPr>
        <w:t>.</w:t>
      </w:r>
      <w:r w:rsidRPr="00E0763E">
        <w:rPr>
          <w:rFonts w:cs="Times New Roman"/>
        </w:rPr>
        <w:t xml:space="preserve"> Brno: </w:t>
      </w:r>
      <w:proofErr w:type="gramStart"/>
      <w:r w:rsidRPr="00E0763E">
        <w:rPr>
          <w:rFonts w:cs="Times New Roman"/>
        </w:rPr>
        <w:t>MU</w:t>
      </w:r>
      <w:proofErr w:type="gramEnd"/>
      <w:r w:rsidRPr="00E0763E">
        <w:rPr>
          <w:rFonts w:cs="Times New Roman"/>
        </w:rPr>
        <w:t xml:space="preserve">, 2010,s. 105 -114. </w:t>
      </w:r>
    </w:p>
  </w:footnote>
  <w:footnote w:id="57">
    <w:p w:rsidR="00641331" w:rsidRPr="00E0763E" w:rsidRDefault="00641331" w:rsidP="00493247">
      <w:pPr>
        <w:pStyle w:val="Textpoznpodarou"/>
        <w:rPr>
          <w:rFonts w:cs="Times New Roman"/>
        </w:rPr>
      </w:pPr>
      <w:r w:rsidRPr="00E0763E">
        <w:rPr>
          <w:rStyle w:val="Znakapoznpodarou"/>
          <w:rFonts w:cs="Times New Roman"/>
        </w:rPr>
        <w:footnoteRef/>
      </w:r>
      <w:r w:rsidRPr="00E0763E">
        <w:rPr>
          <w:rFonts w:cs="Times New Roman"/>
        </w:rPr>
        <w:t xml:space="preserve"> 7 </w:t>
      </w:r>
      <w:proofErr w:type="spellStart"/>
      <w:r w:rsidRPr="00E0763E">
        <w:rPr>
          <w:rFonts w:cs="Times New Roman"/>
        </w:rPr>
        <w:t>Tdo</w:t>
      </w:r>
      <w:proofErr w:type="spellEnd"/>
      <w:r w:rsidRPr="00E0763E">
        <w:rPr>
          <w:rFonts w:cs="Times New Roman"/>
        </w:rPr>
        <w:t xml:space="preserve"> 1315/2012</w:t>
      </w:r>
    </w:p>
  </w:footnote>
  <w:footnote w:id="58">
    <w:p w:rsidR="00641331" w:rsidRPr="00E0763E" w:rsidRDefault="00641331" w:rsidP="00493247">
      <w:pPr>
        <w:pStyle w:val="Textpoznpodarou"/>
        <w:rPr>
          <w:rFonts w:cs="Times New Roman"/>
        </w:rPr>
      </w:pPr>
      <w:r w:rsidRPr="00E0763E">
        <w:rPr>
          <w:rStyle w:val="Znakapoznpodarou"/>
          <w:rFonts w:cs="Times New Roman"/>
        </w:rPr>
        <w:footnoteRef/>
      </w:r>
      <w:r w:rsidRPr="00E0763E">
        <w:rPr>
          <w:rFonts w:cs="Times New Roman"/>
        </w:rPr>
        <w:t xml:space="preserve">MUSIL, Jan. Korunní svědek – ano či ne? </w:t>
      </w:r>
      <w:r w:rsidRPr="00E0763E">
        <w:rPr>
          <w:rFonts w:cs="Times New Roman"/>
          <w:i/>
        </w:rPr>
        <w:t>Trestní právo</w:t>
      </w:r>
      <w:r w:rsidRPr="00E0763E">
        <w:rPr>
          <w:rFonts w:cs="Times New Roman"/>
        </w:rPr>
        <w:t>, 2003, roč. 8, č. 5, str. 9 – 15.</w:t>
      </w:r>
    </w:p>
  </w:footnote>
  <w:footnote w:id="59">
    <w:p w:rsidR="00641331" w:rsidRPr="00E0763E" w:rsidRDefault="00641331" w:rsidP="00493247">
      <w:pPr>
        <w:pStyle w:val="Textpoznpodarou"/>
        <w:rPr>
          <w:rFonts w:cs="Times New Roman"/>
        </w:rPr>
      </w:pPr>
      <w:r w:rsidRPr="00E0763E">
        <w:rPr>
          <w:rStyle w:val="Znakapoznpodarou"/>
          <w:rFonts w:cs="Times New Roman"/>
        </w:rPr>
        <w:footnoteRef/>
      </w:r>
      <w:r w:rsidRPr="00E0763E">
        <w:rPr>
          <w:rFonts w:cs="Times New Roman"/>
          <w:iCs/>
        </w:rPr>
        <w:t>KRISTKOVÁ, Alena</w:t>
      </w:r>
      <w:r w:rsidRPr="00E0763E">
        <w:rPr>
          <w:rFonts w:cs="Times New Roman"/>
          <w:i/>
          <w:iCs/>
        </w:rPr>
        <w:t xml:space="preserve">. </w:t>
      </w:r>
      <w:r w:rsidRPr="00E0763E">
        <w:rPr>
          <w:rFonts w:cs="Times New Roman"/>
          <w:bCs/>
        </w:rPr>
        <w:t xml:space="preserve">Nové instituty inspirované </w:t>
      </w:r>
      <w:proofErr w:type="spellStart"/>
      <w:r w:rsidRPr="00E0763E">
        <w:rPr>
          <w:rFonts w:cs="Times New Roman"/>
          <w:bCs/>
        </w:rPr>
        <w:t>Common</w:t>
      </w:r>
      <w:proofErr w:type="spellEnd"/>
      <w:r w:rsidRPr="00E0763E">
        <w:rPr>
          <w:rFonts w:cs="Times New Roman"/>
          <w:bCs/>
        </w:rPr>
        <w:t xml:space="preserve"> </w:t>
      </w:r>
      <w:proofErr w:type="spellStart"/>
      <w:r w:rsidRPr="00E0763E">
        <w:rPr>
          <w:rFonts w:cs="Times New Roman"/>
          <w:bCs/>
        </w:rPr>
        <w:t>Law</w:t>
      </w:r>
      <w:proofErr w:type="spellEnd"/>
      <w:r w:rsidRPr="00E0763E">
        <w:rPr>
          <w:rFonts w:cs="Times New Roman"/>
          <w:bCs/>
        </w:rPr>
        <w:t xml:space="preserve"> v českém trestním řízení. </w:t>
      </w:r>
      <w:r w:rsidRPr="00E0763E">
        <w:rPr>
          <w:rFonts w:cs="Times New Roman"/>
        </w:rPr>
        <w:t>In KOTÁSEK, Josef (</w:t>
      </w:r>
      <w:proofErr w:type="spellStart"/>
      <w:r w:rsidRPr="00E0763E">
        <w:rPr>
          <w:rFonts w:cs="Times New Roman"/>
        </w:rPr>
        <w:t>ed</w:t>
      </w:r>
      <w:proofErr w:type="spellEnd"/>
      <w:r w:rsidRPr="00E0763E">
        <w:rPr>
          <w:rFonts w:cs="Times New Roman"/>
        </w:rPr>
        <w:t xml:space="preserve">). </w:t>
      </w:r>
      <w:r w:rsidRPr="00E0763E">
        <w:rPr>
          <w:rFonts w:cs="Times New Roman"/>
          <w:i/>
        </w:rPr>
        <w:t xml:space="preserve">Dny práva 2012 – Days of </w:t>
      </w:r>
      <w:proofErr w:type="spellStart"/>
      <w:proofErr w:type="gramStart"/>
      <w:r w:rsidRPr="00E0763E">
        <w:rPr>
          <w:rFonts w:cs="Times New Roman"/>
          <w:i/>
        </w:rPr>
        <w:t>Law</w:t>
      </w:r>
      <w:proofErr w:type="spellEnd"/>
      <w:proofErr w:type="gramEnd"/>
      <w:r w:rsidRPr="00E0763E">
        <w:rPr>
          <w:rFonts w:cs="Times New Roman"/>
          <w:i/>
        </w:rPr>
        <w:t xml:space="preserve"> 2012,</w:t>
      </w:r>
      <w:r w:rsidRPr="00E0763E">
        <w:rPr>
          <w:rFonts w:cs="Times New Roman"/>
        </w:rPr>
        <w:t xml:space="preserve"> Brno: </w:t>
      </w:r>
      <w:proofErr w:type="gramStart"/>
      <w:r w:rsidRPr="00E0763E">
        <w:rPr>
          <w:rFonts w:cs="Times New Roman"/>
        </w:rPr>
        <w:t>MU</w:t>
      </w:r>
      <w:proofErr w:type="gramEnd"/>
      <w:r w:rsidRPr="00E0763E">
        <w:rPr>
          <w:rFonts w:cs="Times New Roman"/>
        </w:rPr>
        <w:t>, 2012, str. 48 – 56.</w:t>
      </w:r>
    </w:p>
  </w:footnote>
  <w:footnote w:id="60">
    <w:p w:rsidR="00641331" w:rsidRPr="00E0763E" w:rsidRDefault="00641331" w:rsidP="00493247">
      <w:pPr>
        <w:spacing w:after="0" w:line="240" w:lineRule="auto"/>
        <w:rPr>
          <w:rFonts w:cs="Times New Roman"/>
          <w:sz w:val="20"/>
          <w:szCs w:val="20"/>
        </w:rPr>
      </w:pPr>
      <w:r w:rsidRPr="00E0763E">
        <w:rPr>
          <w:rStyle w:val="Znakapoznpodarou"/>
          <w:rFonts w:cs="Times New Roman"/>
          <w:sz w:val="20"/>
          <w:szCs w:val="20"/>
        </w:rPr>
        <w:footnoteRef/>
      </w:r>
      <w:r w:rsidRPr="00E0763E">
        <w:rPr>
          <w:rFonts w:cs="Times New Roman"/>
          <w:sz w:val="20"/>
          <w:szCs w:val="20"/>
        </w:rPr>
        <w:t>Otázky Václava Moravce. Procesní pravidla jsou příliš složitá, kauzy se tak vlečou. (online). Ceskatelevize.cz, 5. 1. 2014 (cit. 21. 3. 2014). Dostupné na &lt;</w:t>
      </w:r>
      <w:hyperlink r:id="rId5" w:history="1">
        <w:r w:rsidRPr="00E0763E">
          <w:rPr>
            <w:rStyle w:val="Hypertextovodkaz"/>
            <w:rFonts w:cs="Times New Roman"/>
            <w:color w:val="auto"/>
            <w:sz w:val="20"/>
            <w:szCs w:val="20"/>
          </w:rPr>
          <w:t>http://www.ceskatelevize.cz/ct24/domaci/257040-bradacova-procesni-pravidla-jsou-prilis-slozita-kauzy-se-tak-vlecou/</w:t>
        </w:r>
      </w:hyperlink>
      <w:r w:rsidRPr="00E0763E">
        <w:rPr>
          <w:rFonts w:cs="Times New Roman"/>
          <w:sz w:val="20"/>
          <w:szCs w:val="20"/>
        </w:rPr>
        <w:t>&gt;.</w:t>
      </w:r>
    </w:p>
  </w:footnote>
  <w:footnote w:id="61">
    <w:p w:rsidR="00641331" w:rsidRPr="00E0763E" w:rsidRDefault="00641331" w:rsidP="00493247">
      <w:pPr>
        <w:pStyle w:val="Textpoznpodarou"/>
        <w:rPr>
          <w:rFonts w:cs="Times New Roman"/>
        </w:rPr>
      </w:pPr>
      <w:r w:rsidRPr="00E0763E">
        <w:rPr>
          <w:rStyle w:val="Znakapoznpodarou"/>
          <w:rFonts w:cs="Times New Roman"/>
        </w:rPr>
        <w:footnoteRef/>
      </w:r>
      <w:r w:rsidRPr="00E0763E">
        <w:rPr>
          <w:rFonts w:cs="Times New Roman"/>
        </w:rPr>
        <w:t xml:space="preserve"> „nikdo není povinen sám sebe obviňovat“</w:t>
      </w:r>
    </w:p>
  </w:footnote>
  <w:footnote w:id="62">
    <w:p w:rsidR="00641331" w:rsidRPr="00E0763E" w:rsidRDefault="00641331" w:rsidP="00493247">
      <w:pPr>
        <w:spacing w:after="0" w:line="240" w:lineRule="auto"/>
        <w:rPr>
          <w:rFonts w:cs="Times New Roman"/>
          <w:sz w:val="20"/>
          <w:szCs w:val="20"/>
        </w:rPr>
      </w:pPr>
      <w:r w:rsidRPr="00E0763E">
        <w:rPr>
          <w:rStyle w:val="Znakapoznpodarou"/>
          <w:rFonts w:cs="Times New Roman"/>
          <w:sz w:val="20"/>
          <w:szCs w:val="20"/>
        </w:rPr>
        <w:footnoteRef/>
      </w:r>
      <w:r w:rsidRPr="00E0763E">
        <w:rPr>
          <w:rFonts w:cs="Times New Roman"/>
          <w:sz w:val="20"/>
          <w:szCs w:val="20"/>
        </w:rPr>
        <w:t xml:space="preserve"> MUSIL, Jan. </w:t>
      </w:r>
      <w:r w:rsidRPr="00E0763E">
        <w:rPr>
          <w:rFonts w:cs="Times New Roman"/>
          <w:i/>
          <w:sz w:val="20"/>
          <w:szCs w:val="20"/>
        </w:rPr>
        <w:t>Zákaz donucování k sebeobviňování (</w:t>
      </w:r>
      <w:proofErr w:type="spellStart"/>
      <w:r w:rsidRPr="00E0763E">
        <w:rPr>
          <w:rFonts w:cs="Times New Roman"/>
          <w:i/>
          <w:sz w:val="20"/>
          <w:szCs w:val="20"/>
        </w:rPr>
        <w:t>nemo</w:t>
      </w:r>
      <w:proofErr w:type="spellEnd"/>
      <w:r w:rsidRPr="00E0763E">
        <w:rPr>
          <w:rFonts w:cs="Times New Roman"/>
          <w:i/>
          <w:sz w:val="20"/>
          <w:szCs w:val="20"/>
        </w:rPr>
        <w:t xml:space="preserve"> </w:t>
      </w:r>
      <w:proofErr w:type="spellStart"/>
      <w:r w:rsidRPr="00E0763E">
        <w:rPr>
          <w:rFonts w:cs="Times New Roman"/>
          <w:i/>
          <w:sz w:val="20"/>
          <w:szCs w:val="20"/>
        </w:rPr>
        <w:t>tenetur</w:t>
      </w:r>
      <w:proofErr w:type="spellEnd"/>
      <w:r w:rsidRPr="00E0763E">
        <w:rPr>
          <w:rFonts w:cs="Times New Roman"/>
          <w:i/>
          <w:sz w:val="20"/>
          <w:szCs w:val="20"/>
        </w:rPr>
        <w:t xml:space="preserve"> se </w:t>
      </w:r>
      <w:proofErr w:type="spellStart"/>
      <w:r w:rsidRPr="00E0763E">
        <w:rPr>
          <w:rFonts w:cs="Times New Roman"/>
          <w:i/>
          <w:sz w:val="20"/>
          <w:szCs w:val="20"/>
        </w:rPr>
        <w:t>ipsum</w:t>
      </w:r>
      <w:proofErr w:type="spellEnd"/>
      <w:r w:rsidRPr="00E0763E">
        <w:rPr>
          <w:rFonts w:cs="Times New Roman"/>
          <w:i/>
          <w:sz w:val="20"/>
          <w:szCs w:val="20"/>
        </w:rPr>
        <w:t xml:space="preserve"> </w:t>
      </w:r>
      <w:proofErr w:type="spellStart"/>
      <w:r w:rsidRPr="00E0763E">
        <w:rPr>
          <w:rFonts w:cs="Times New Roman"/>
          <w:i/>
          <w:sz w:val="20"/>
          <w:szCs w:val="20"/>
        </w:rPr>
        <w:t>accusare</w:t>
      </w:r>
      <w:proofErr w:type="spellEnd"/>
      <w:r w:rsidRPr="00E0763E">
        <w:rPr>
          <w:rFonts w:cs="Times New Roman"/>
          <w:i/>
          <w:sz w:val="20"/>
          <w:szCs w:val="20"/>
        </w:rPr>
        <w:t>)</w:t>
      </w:r>
      <w:r w:rsidRPr="00E0763E">
        <w:rPr>
          <w:rFonts w:cs="Times New Roman"/>
          <w:sz w:val="20"/>
          <w:szCs w:val="20"/>
        </w:rPr>
        <w:t xml:space="preserve">. &lt;Dostupné </w:t>
      </w:r>
      <w:proofErr w:type="gramStart"/>
      <w:r w:rsidRPr="00E0763E">
        <w:rPr>
          <w:rFonts w:cs="Times New Roman"/>
          <w:sz w:val="20"/>
          <w:szCs w:val="20"/>
        </w:rPr>
        <w:t>na</w:t>
      </w:r>
      <w:proofErr w:type="gramEnd"/>
      <w:r w:rsidRPr="00E0763E">
        <w:rPr>
          <w:rFonts w:cs="Times New Roman"/>
          <w:sz w:val="20"/>
          <w:szCs w:val="20"/>
        </w:rPr>
        <w:t>: http://www.mvcr.cz/clanek/4-2009-zakaz-donucovani-k-sebeobvinovani-nemo-tenetur-se-ipsum-accusare.aspx&gt;</w:t>
      </w:r>
    </w:p>
  </w:footnote>
  <w:footnote w:id="63">
    <w:p w:rsidR="00641331" w:rsidRPr="00E0763E" w:rsidRDefault="00641331" w:rsidP="00493247">
      <w:pPr>
        <w:pStyle w:val="Textpoznpodarou"/>
        <w:rPr>
          <w:rFonts w:cs="Times New Roman"/>
        </w:rPr>
      </w:pPr>
      <w:r w:rsidRPr="00E0763E">
        <w:rPr>
          <w:rStyle w:val="Znakapoznpodarou"/>
          <w:rFonts w:cs="Times New Roman"/>
        </w:rPr>
        <w:footnoteRef/>
      </w:r>
      <w:r w:rsidRPr="00E0763E">
        <w:rPr>
          <w:rFonts w:cs="Times New Roman"/>
        </w:rPr>
        <w:t>NETT, Alexander. Spolupracující obviněný přínosy a rizika nové právní úpravy. In RADOVAN, David (</w:t>
      </w:r>
      <w:proofErr w:type="spellStart"/>
      <w:r w:rsidRPr="00E0763E">
        <w:rPr>
          <w:rFonts w:cs="Times New Roman"/>
        </w:rPr>
        <w:t>ed</w:t>
      </w:r>
      <w:proofErr w:type="spellEnd"/>
      <w:r w:rsidRPr="00E0763E">
        <w:rPr>
          <w:rFonts w:cs="Times New Roman"/>
        </w:rPr>
        <w:t xml:space="preserve">). </w:t>
      </w:r>
      <w:r w:rsidRPr="00E0763E">
        <w:rPr>
          <w:rFonts w:cs="Times New Roman"/>
          <w:i/>
        </w:rPr>
        <w:t xml:space="preserve">Dny práva – 2010 - Days of </w:t>
      </w:r>
      <w:proofErr w:type="spellStart"/>
      <w:proofErr w:type="gramStart"/>
      <w:r w:rsidRPr="00E0763E">
        <w:rPr>
          <w:rFonts w:cs="Times New Roman"/>
          <w:i/>
        </w:rPr>
        <w:t>Law</w:t>
      </w:r>
      <w:proofErr w:type="spellEnd"/>
      <w:proofErr w:type="gramEnd"/>
      <w:r w:rsidRPr="00E0763E">
        <w:rPr>
          <w:rFonts w:cs="Times New Roman"/>
          <w:i/>
        </w:rPr>
        <w:t xml:space="preserve"> 2010.</w:t>
      </w:r>
      <w:r w:rsidRPr="00E0763E">
        <w:rPr>
          <w:rFonts w:cs="Times New Roman"/>
        </w:rPr>
        <w:t xml:space="preserve"> Brno: </w:t>
      </w:r>
      <w:proofErr w:type="gramStart"/>
      <w:r w:rsidRPr="00E0763E">
        <w:rPr>
          <w:rFonts w:cs="Times New Roman"/>
        </w:rPr>
        <w:t>MU</w:t>
      </w:r>
      <w:proofErr w:type="gramEnd"/>
      <w:r w:rsidRPr="00E0763E">
        <w:rPr>
          <w:rFonts w:cs="Times New Roman"/>
        </w:rPr>
        <w:t>, 2010, str. 125</w:t>
      </w:r>
    </w:p>
  </w:footnote>
  <w:footnote w:id="64">
    <w:p w:rsidR="00641331" w:rsidRPr="00E0763E" w:rsidRDefault="00641331" w:rsidP="00493247">
      <w:pPr>
        <w:pStyle w:val="Textpoznpodarou"/>
        <w:rPr>
          <w:rFonts w:cs="Times New Roman"/>
        </w:rPr>
      </w:pPr>
      <w:r w:rsidRPr="00E0763E">
        <w:rPr>
          <w:rStyle w:val="Znakapoznpodarou"/>
          <w:rFonts w:cs="Times New Roman"/>
        </w:rPr>
        <w:footnoteRef/>
      </w:r>
      <w:r w:rsidRPr="00E0763E">
        <w:rPr>
          <w:rFonts w:eastAsia="Times New Roman" w:cs="Times New Roman"/>
        </w:rPr>
        <w:t xml:space="preserve">SCHRAMHAUSER, Jiří. Spolupracující obviněný v boji s organizovaným zločinem, úvaha nad platnou právní úpravou, </w:t>
      </w:r>
      <w:r w:rsidRPr="00E0763E">
        <w:rPr>
          <w:rFonts w:eastAsia="Times New Roman" w:cs="Times New Roman"/>
          <w:i/>
        </w:rPr>
        <w:t>Trestněprávní revue</w:t>
      </w:r>
      <w:r w:rsidRPr="00E0763E">
        <w:rPr>
          <w:rFonts w:eastAsia="Times New Roman" w:cs="Times New Roman"/>
        </w:rPr>
        <w:t>, č. 1, 2012, str. 11</w:t>
      </w:r>
    </w:p>
  </w:footnote>
  <w:footnote w:id="65">
    <w:p w:rsidR="00641331" w:rsidRPr="00E0763E" w:rsidRDefault="00641331" w:rsidP="00493247">
      <w:pPr>
        <w:pStyle w:val="Textpoznpodarou"/>
        <w:rPr>
          <w:rFonts w:cs="Times New Roman"/>
        </w:rPr>
      </w:pPr>
      <w:r w:rsidRPr="00E0763E">
        <w:rPr>
          <w:rStyle w:val="Znakapoznpodarou"/>
          <w:rFonts w:cs="Times New Roman"/>
        </w:rPr>
        <w:footnoteRef/>
      </w:r>
      <w:r w:rsidRPr="00E0763E">
        <w:rPr>
          <w:rFonts w:cs="Times New Roman"/>
        </w:rPr>
        <w:t>SEIFERT, Filip. Úskalí institutu spolupracujícího obviněného</w:t>
      </w:r>
      <w:r w:rsidRPr="00E0763E">
        <w:rPr>
          <w:rFonts w:cs="Times New Roman"/>
          <w:i/>
        </w:rPr>
        <w:t>.</w:t>
      </w:r>
      <w:r w:rsidRPr="00E0763E">
        <w:rPr>
          <w:rFonts w:cs="Times New Roman"/>
        </w:rPr>
        <w:t xml:space="preserve"> </w:t>
      </w:r>
      <w:r w:rsidRPr="00E0763E">
        <w:rPr>
          <w:rFonts w:cs="Times New Roman"/>
          <w:i/>
        </w:rPr>
        <w:t>Epravo.cz magazín</w:t>
      </w:r>
      <w:r w:rsidRPr="00E0763E">
        <w:rPr>
          <w:rFonts w:cs="Times New Roman"/>
        </w:rPr>
        <w:t>, 2013, roč. 7, č. 1, str. 102.</w:t>
      </w:r>
    </w:p>
  </w:footnote>
  <w:footnote w:id="66">
    <w:p w:rsidR="00641331" w:rsidRPr="00E0763E" w:rsidRDefault="00641331" w:rsidP="00493247">
      <w:pPr>
        <w:pStyle w:val="Textpoznpodarou"/>
        <w:rPr>
          <w:rFonts w:cs="Times New Roman"/>
        </w:rPr>
      </w:pPr>
      <w:r w:rsidRPr="00E0763E">
        <w:rPr>
          <w:rStyle w:val="Znakapoznpodarou"/>
          <w:rFonts w:cs="Times New Roman"/>
        </w:rPr>
        <w:footnoteRef/>
      </w:r>
      <w:r w:rsidRPr="00E0763E">
        <w:rPr>
          <w:rFonts w:cs="Times New Roman"/>
        </w:rPr>
        <w:t xml:space="preserve"> MUSIL, Jan. Korunní svědek – ano či ne? </w:t>
      </w:r>
      <w:r w:rsidRPr="00E0763E">
        <w:rPr>
          <w:rFonts w:cs="Times New Roman"/>
          <w:i/>
        </w:rPr>
        <w:t>Trestní právo</w:t>
      </w:r>
      <w:r w:rsidRPr="00E0763E">
        <w:rPr>
          <w:rFonts w:cs="Times New Roman"/>
        </w:rPr>
        <w:t>, 2003, roč. 8, č. 5, str. 9 – 15.</w:t>
      </w:r>
    </w:p>
  </w:footnote>
  <w:footnote w:id="67">
    <w:p w:rsidR="00641331" w:rsidRPr="00E0763E" w:rsidRDefault="00641331" w:rsidP="00493247">
      <w:pPr>
        <w:pStyle w:val="Textpoznpodarou"/>
        <w:rPr>
          <w:rFonts w:cs="Times New Roman"/>
        </w:rPr>
      </w:pPr>
      <w:r w:rsidRPr="00E0763E">
        <w:rPr>
          <w:rStyle w:val="Znakapoznpodarou"/>
          <w:rFonts w:cs="Times New Roman"/>
        </w:rPr>
        <w:footnoteRef/>
      </w:r>
      <w:r w:rsidRPr="00E0763E">
        <w:rPr>
          <w:rFonts w:cs="Times New Roman"/>
        </w:rPr>
        <w:t xml:space="preserve"> SEIFERT, Filip. Úskalí institutu spolupracujícího obviněného. </w:t>
      </w:r>
      <w:r w:rsidRPr="00E0763E">
        <w:rPr>
          <w:rFonts w:cs="Times New Roman"/>
          <w:i/>
        </w:rPr>
        <w:t>Epravo.cz magazín</w:t>
      </w:r>
      <w:r w:rsidRPr="00E0763E">
        <w:rPr>
          <w:rFonts w:cs="Times New Roman"/>
        </w:rPr>
        <w:t xml:space="preserve">, 2013, </w:t>
      </w:r>
      <w:proofErr w:type="gramStart"/>
      <w:r w:rsidRPr="00E0763E">
        <w:rPr>
          <w:rFonts w:cs="Times New Roman"/>
        </w:rPr>
        <w:t>roč.7, č.</w:t>
      </w:r>
      <w:proofErr w:type="gramEnd"/>
      <w:r w:rsidRPr="00E0763E">
        <w:rPr>
          <w:rFonts w:cs="Times New Roman"/>
        </w:rPr>
        <w:t xml:space="preserve"> 1, str. 102.</w:t>
      </w:r>
    </w:p>
  </w:footnote>
  <w:footnote w:id="68">
    <w:p w:rsidR="00641331" w:rsidRPr="00E0763E" w:rsidRDefault="00641331" w:rsidP="00493247">
      <w:pPr>
        <w:pStyle w:val="Textpoznpodarou"/>
        <w:rPr>
          <w:rFonts w:cs="Times New Roman"/>
        </w:rPr>
      </w:pPr>
      <w:r w:rsidRPr="00E0763E">
        <w:rPr>
          <w:rStyle w:val="Znakapoznpodarou"/>
          <w:rFonts w:cs="Times New Roman"/>
        </w:rPr>
        <w:footnoteRef/>
      </w:r>
      <w:r w:rsidRPr="00E0763E">
        <w:rPr>
          <w:rFonts w:cs="Times New Roman"/>
        </w:rPr>
        <w:t xml:space="preserve"> tamtéž</w:t>
      </w:r>
    </w:p>
  </w:footnote>
  <w:footnote w:id="69">
    <w:p w:rsidR="00641331" w:rsidRPr="00E0763E" w:rsidRDefault="00641331" w:rsidP="00493247">
      <w:pPr>
        <w:spacing w:after="0" w:line="240" w:lineRule="auto"/>
        <w:ind w:right="-142"/>
        <w:rPr>
          <w:rFonts w:cs="Times New Roman"/>
          <w:sz w:val="20"/>
          <w:szCs w:val="20"/>
        </w:rPr>
      </w:pPr>
      <w:r w:rsidRPr="00E0763E">
        <w:rPr>
          <w:rStyle w:val="Znakapoznpodarou"/>
          <w:rFonts w:cs="Times New Roman"/>
          <w:sz w:val="20"/>
          <w:szCs w:val="20"/>
        </w:rPr>
        <w:footnoteRef/>
      </w:r>
      <w:r w:rsidRPr="00E0763E">
        <w:rPr>
          <w:rFonts w:cs="Times New Roman"/>
          <w:sz w:val="20"/>
          <w:szCs w:val="20"/>
        </w:rPr>
        <w:t xml:space="preserve"> MUSIL, Jan: Korunní svědek - ano, či ne? </w:t>
      </w:r>
      <w:r w:rsidRPr="00E0763E">
        <w:rPr>
          <w:rFonts w:cs="Times New Roman"/>
          <w:i/>
          <w:sz w:val="20"/>
          <w:szCs w:val="20"/>
        </w:rPr>
        <w:t>Trestní právo</w:t>
      </w:r>
      <w:r w:rsidRPr="00E0763E">
        <w:rPr>
          <w:rFonts w:cs="Times New Roman"/>
          <w:sz w:val="20"/>
          <w:szCs w:val="20"/>
        </w:rPr>
        <w:t xml:space="preserve">, 2003, č. 5, roč. 8, 10 str. </w:t>
      </w:r>
    </w:p>
  </w:footnote>
  <w:footnote w:id="70">
    <w:p w:rsidR="00641331" w:rsidRPr="00E0763E" w:rsidRDefault="00641331" w:rsidP="00493247">
      <w:pPr>
        <w:pStyle w:val="Textpoznpodarou"/>
        <w:rPr>
          <w:rFonts w:cs="Times New Roman"/>
        </w:rPr>
      </w:pPr>
      <w:r w:rsidRPr="00E0763E">
        <w:rPr>
          <w:rStyle w:val="Znakapoznpodarou"/>
          <w:rFonts w:cs="Times New Roman"/>
        </w:rPr>
        <w:footnoteRef/>
      </w:r>
      <w:r w:rsidRPr="00E0763E">
        <w:rPr>
          <w:rFonts w:cs="Times New Roman"/>
        </w:rPr>
        <w:t xml:space="preserve"> MUSIL, Jan</w:t>
      </w:r>
      <w:r w:rsidRPr="00E0763E">
        <w:rPr>
          <w:rFonts w:cs="Times New Roman"/>
          <w:i/>
        </w:rPr>
        <w:t>. Jsou námitky vznášené proti institutu korunního svědka oprávněné</w:t>
      </w:r>
      <w:r w:rsidRPr="00E0763E">
        <w:rPr>
          <w:rFonts w:cs="Times New Roman"/>
        </w:rPr>
        <w:t xml:space="preserve">. In: </w:t>
      </w:r>
      <w:r w:rsidRPr="00E0763E">
        <w:rPr>
          <w:rFonts w:cs="Times New Roman"/>
          <w:i/>
        </w:rPr>
        <w:t>Nad institutem korunního svědka, Sborník příspěvků z odborného semináře,</w:t>
      </w:r>
      <w:r w:rsidRPr="00E0763E">
        <w:rPr>
          <w:rFonts w:cs="Times New Roman"/>
        </w:rPr>
        <w:t xml:space="preserve"> Plzeň 2003, str. 83.</w:t>
      </w:r>
    </w:p>
  </w:footnote>
  <w:footnote w:id="71">
    <w:p w:rsidR="00641331" w:rsidRPr="00E0763E" w:rsidRDefault="00641331" w:rsidP="00493247">
      <w:pPr>
        <w:pStyle w:val="Textpoznpodarou"/>
        <w:rPr>
          <w:rFonts w:cs="Times New Roman"/>
        </w:rPr>
      </w:pPr>
      <w:r w:rsidRPr="00E0763E">
        <w:rPr>
          <w:rStyle w:val="Znakapoznpodarou"/>
          <w:rFonts w:cs="Times New Roman"/>
        </w:rPr>
        <w:footnoteRef/>
      </w:r>
      <w:r w:rsidRPr="00E0763E">
        <w:rPr>
          <w:rFonts w:cs="Times New Roman"/>
        </w:rPr>
        <w:t xml:space="preserve">VANTUCH, Pavel. K současnému stavu ochrany svědků a osob podávajících vysvětlení. </w:t>
      </w:r>
      <w:r w:rsidRPr="00E0763E">
        <w:rPr>
          <w:rFonts w:cs="Times New Roman"/>
          <w:i/>
        </w:rPr>
        <w:t>Trestní právo</w:t>
      </w:r>
      <w:r w:rsidRPr="00E0763E">
        <w:rPr>
          <w:rFonts w:cs="Times New Roman"/>
        </w:rPr>
        <w:t xml:space="preserve">. 2012, č. 6, roč. </w:t>
      </w:r>
      <w:proofErr w:type="gramStart"/>
      <w:r w:rsidRPr="00E0763E">
        <w:rPr>
          <w:rFonts w:cs="Times New Roman"/>
        </w:rPr>
        <w:t>17,  s.</w:t>
      </w:r>
      <w:proofErr w:type="gramEnd"/>
      <w:r w:rsidRPr="00E0763E">
        <w:rPr>
          <w:rFonts w:cs="Times New Roman"/>
          <w:szCs w:val="24"/>
        </w:rPr>
        <w:t xml:space="preserve"> 49-51.</w:t>
      </w:r>
    </w:p>
  </w:footnote>
  <w:footnote w:id="72">
    <w:p w:rsidR="00641331" w:rsidRPr="00E0763E" w:rsidRDefault="00641331">
      <w:pPr>
        <w:pStyle w:val="Textpoznpodarou"/>
      </w:pPr>
      <w:r w:rsidRPr="00E0763E">
        <w:rPr>
          <w:rStyle w:val="Znakapoznpodarou"/>
        </w:rPr>
        <w:footnoteRef/>
      </w:r>
      <w:r w:rsidRPr="00E0763E">
        <w:t xml:space="preserve"> PŁYWACZEWSKI, Emil. </w:t>
      </w:r>
      <w:proofErr w:type="spellStart"/>
      <w:r w:rsidRPr="00E0763E">
        <w:t>Świadek</w:t>
      </w:r>
      <w:proofErr w:type="spellEnd"/>
      <w:r w:rsidRPr="00E0763E">
        <w:t xml:space="preserve"> </w:t>
      </w:r>
      <w:proofErr w:type="spellStart"/>
      <w:r w:rsidRPr="00E0763E">
        <w:t>koronny</w:t>
      </w:r>
      <w:proofErr w:type="spellEnd"/>
      <w:r w:rsidRPr="00E0763E">
        <w:t xml:space="preserve"> jako instrument </w:t>
      </w:r>
      <w:proofErr w:type="spellStart"/>
      <w:r w:rsidRPr="00E0763E">
        <w:t>zwalczania</w:t>
      </w:r>
      <w:proofErr w:type="spellEnd"/>
      <w:r w:rsidRPr="00E0763E">
        <w:t xml:space="preserve"> </w:t>
      </w:r>
      <w:proofErr w:type="spellStart"/>
      <w:r w:rsidRPr="00E0763E">
        <w:t>przestępczości</w:t>
      </w:r>
      <w:proofErr w:type="spellEnd"/>
      <w:r w:rsidRPr="00E0763E">
        <w:t xml:space="preserve"> </w:t>
      </w:r>
      <w:proofErr w:type="spellStart"/>
      <w:r w:rsidRPr="00E0763E">
        <w:t>zorganizowanej.i</w:t>
      </w:r>
      <w:proofErr w:type="spellEnd"/>
      <w:r w:rsidRPr="00E0763E">
        <w:t xml:space="preserve"> </w:t>
      </w:r>
      <w:proofErr w:type="spellStart"/>
      <w:r w:rsidRPr="00E0763E">
        <w:rPr>
          <w:i/>
        </w:rPr>
        <w:t>Prawo</w:t>
      </w:r>
      <w:proofErr w:type="spellEnd"/>
      <w:r w:rsidRPr="00E0763E">
        <w:t xml:space="preserve">, 2010, č. 7 - 8, </w:t>
      </w:r>
      <w:proofErr w:type="gramStart"/>
      <w:r w:rsidRPr="00E0763E">
        <w:t>s.  93</w:t>
      </w:r>
      <w:proofErr w:type="gramEnd"/>
      <w:r w:rsidRPr="00E0763E">
        <w:t xml:space="preserve"> – 95.</w:t>
      </w:r>
    </w:p>
  </w:footnote>
  <w:footnote w:id="73">
    <w:p w:rsidR="00641331" w:rsidRPr="00E0763E" w:rsidRDefault="00641331" w:rsidP="00493247">
      <w:pPr>
        <w:pStyle w:val="Textpoznpodarou"/>
        <w:rPr>
          <w:rFonts w:cs="Times New Roman"/>
        </w:rPr>
      </w:pPr>
      <w:r w:rsidRPr="00E0763E">
        <w:rPr>
          <w:rStyle w:val="Znakapoznpodarou"/>
          <w:rFonts w:cs="Times New Roman"/>
        </w:rPr>
        <w:footnoteRef/>
      </w:r>
      <w:proofErr w:type="spellStart"/>
      <w:r w:rsidRPr="00E0763E">
        <w:rPr>
          <w:rFonts w:cs="Times New Roman"/>
          <w:iCs/>
        </w:rPr>
        <w:t>GAJDIČIAR</w:t>
      </w:r>
      <w:proofErr w:type="spellEnd"/>
      <w:r w:rsidRPr="00E0763E">
        <w:rPr>
          <w:rFonts w:cs="Times New Roman"/>
          <w:iCs/>
        </w:rPr>
        <w:t xml:space="preserve">, Vladimír: </w:t>
      </w:r>
      <w:proofErr w:type="spellStart"/>
      <w:r w:rsidRPr="00E0763E">
        <w:rPr>
          <w:rFonts w:cs="Times New Roman"/>
          <w:bCs/>
        </w:rPr>
        <w:t>Zákonnosť</w:t>
      </w:r>
      <w:proofErr w:type="spellEnd"/>
      <w:r w:rsidRPr="00E0763E">
        <w:rPr>
          <w:rFonts w:cs="Times New Roman"/>
          <w:bCs/>
        </w:rPr>
        <w:t xml:space="preserve"> </w:t>
      </w:r>
      <w:proofErr w:type="spellStart"/>
      <w:r w:rsidRPr="00E0763E">
        <w:rPr>
          <w:rFonts w:cs="Times New Roman"/>
          <w:bCs/>
        </w:rPr>
        <w:t>dokazovania</w:t>
      </w:r>
      <w:proofErr w:type="spellEnd"/>
      <w:r w:rsidRPr="00E0763E">
        <w:rPr>
          <w:rFonts w:cs="Times New Roman"/>
          <w:bCs/>
        </w:rPr>
        <w:t xml:space="preserve"> </w:t>
      </w:r>
      <w:proofErr w:type="spellStart"/>
      <w:r w:rsidRPr="00E0763E">
        <w:rPr>
          <w:rFonts w:cs="Times New Roman"/>
          <w:bCs/>
        </w:rPr>
        <w:t>pri</w:t>
      </w:r>
      <w:proofErr w:type="spellEnd"/>
      <w:r w:rsidRPr="00E0763E">
        <w:rPr>
          <w:rFonts w:cs="Times New Roman"/>
          <w:bCs/>
        </w:rPr>
        <w:t xml:space="preserve"> </w:t>
      </w:r>
      <w:proofErr w:type="spellStart"/>
      <w:r w:rsidRPr="00E0763E">
        <w:rPr>
          <w:rFonts w:cs="Times New Roman"/>
          <w:bCs/>
        </w:rPr>
        <w:t>aplikacii</w:t>
      </w:r>
      <w:proofErr w:type="spellEnd"/>
      <w:r w:rsidRPr="00E0763E">
        <w:rPr>
          <w:rFonts w:cs="Times New Roman"/>
          <w:bCs/>
        </w:rPr>
        <w:t xml:space="preserve"> institutu </w:t>
      </w:r>
      <w:proofErr w:type="spellStart"/>
      <w:r w:rsidRPr="00E0763E">
        <w:rPr>
          <w:rFonts w:cs="Times New Roman"/>
          <w:bCs/>
        </w:rPr>
        <w:t>spolupracujúceho</w:t>
      </w:r>
      <w:proofErr w:type="spellEnd"/>
      <w:r w:rsidRPr="00E0763E">
        <w:rPr>
          <w:rFonts w:cs="Times New Roman"/>
          <w:bCs/>
        </w:rPr>
        <w:t xml:space="preserve"> </w:t>
      </w:r>
      <w:proofErr w:type="spellStart"/>
      <w:r w:rsidRPr="00E0763E">
        <w:rPr>
          <w:rFonts w:cs="Times New Roman"/>
          <w:bCs/>
        </w:rPr>
        <w:t>obvineného</w:t>
      </w:r>
      <w:proofErr w:type="spellEnd"/>
      <w:r w:rsidRPr="00E0763E">
        <w:rPr>
          <w:rFonts w:cs="Times New Roman"/>
          <w:bCs/>
        </w:rPr>
        <w:t xml:space="preserve">. </w:t>
      </w:r>
      <w:r w:rsidRPr="00E0763E">
        <w:rPr>
          <w:rFonts w:cs="Times New Roman"/>
        </w:rPr>
        <w:t>In KOTÁSEK, Josef (</w:t>
      </w:r>
      <w:proofErr w:type="spellStart"/>
      <w:r w:rsidRPr="00E0763E">
        <w:rPr>
          <w:rFonts w:cs="Times New Roman"/>
        </w:rPr>
        <w:t>ed</w:t>
      </w:r>
      <w:proofErr w:type="spellEnd"/>
      <w:r w:rsidRPr="00E0763E">
        <w:rPr>
          <w:rFonts w:cs="Times New Roman"/>
        </w:rPr>
        <w:t xml:space="preserve">). </w:t>
      </w:r>
      <w:r w:rsidRPr="00E0763E">
        <w:rPr>
          <w:rFonts w:cs="Times New Roman"/>
          <w:i/>
        </w:rPr>
        <w:t xml:space="preserve">Dny práva 2012 – Days of </w:t>
      </w:r>
      <w:proofErr w:type="spellStart"/>
      <w:proofErr w:type="gramStart"/>
      <w:r w:rsidRPr="00E0763E">
        <w:rPr>
          <w:rFonts w:cs="Times New Roman"/>
          <w:i/>
        </w:rPr>
        <w:t>Law</w:t>
      </w:r>
      <w:proofErr w:type="spellEnd"/>
      <w:proofErr w:type="gramEnd"/>
      <w:r w:rsidRPr="00E0763E">
        <w:rPr>
          <w:rFonts w:cs="Times New Roman"/>
          <w:i/>
        </w:rPr>
        <w:t xml:space="preserve"> 2012</w:t>
      </w:r>
      <w:r w:rsidRPr="00E0763E">
        <w:rPr>
          <w:rFonts w:cs="Times New Roman"/>
        </w:rPr>
        <w:t xml:space="preserve">, Brno: </w:t>
      </w:r>
      <w:proofErr w:type="gramStart"/>
      <w:r w:rsidRPr="00E0763E">
        <w:rPr>
          <w:rFonts w:cs="Times New Roman"/>
        </w:rPr>
        <w:t>MU</w:t>
      </w:r>
      <w:proofErr w:type="gramEnd"/>
      <w:r w:rsidRPr="00E0763E">
        <w:rPr>
          <w:rFonts w:cs="Times New Roman"/>
        </w:rPr>
        <w:t>, 2012, str. 1399 – 1423.</w:t>
      </w:r>
    </w:p>
  </w:footnote>
  <w:footnote w:id="74">
    <w:p w:rsidR="00641331" w:rsidRPr="00E0763E" w:rsidRDefault="00641331" w:rsidP="00493247">
      <w:pPr>
        <w:pStyle w:val="Textpoznpodarou"/>
        <w:rPr>
          <w:rFonts w:cs="Times New Roman"/>
        </w:rPr>
      </w:pPr>
      <w:r w:rsidRPr="00E0763E">
        <w:rPr>
          <w:rStyle w:val="Znakapoznpodarou"/>
          <w:rFonts w:cs="Times New Roman"/>
        </w:rPr>
        <w:footnoteRef/>
      </w:r>
      <w:r w:rsidRPr="00E0763E">
        <w:rPr>
          <w:rStyle w:val="shorttext"/>
          <w:rFonts w:cs="Times New Roman"/>
        </w:rPr>
        <w:t xml:space="preserve">Novelou přidaný § </w:t>
      </w:r>
      <w:r w:rsidRPr="00E0763E">
        <w:rPr>
          <w:rStyle w:val="hps"/>
          <w:rFonts w:cs="Times New Roman"/>
        </w:rPr>
        <w:t>162a Dočasné odložení sdělení obvinění, které je možné, pokud by vznesení obvinění podstatně ztížilo objasnění</w:t>
      </w:r>
      <w:r w:rsidRPr="00E0763E">
        <w:rPr>
          <w:rFonts w:cs="Times New Roman"/>
        </w:rPr>
        <w:t xml:space="preserve"> korupce, </w:t>
      </w:r>
      <w:r w:rsidRPr="00E0763E">
        <w:rPr>
          <w:rStyle w:val="hps"/>
          <w:rFonts w:cs="Times New Roman"/>
        </w:rPr>
        <w:t>trestného činu založení, zosnování a podpory zločinného spolčení a teroristické skupiny (§ 185a trestního zákona</w:t>
      </w:r>
      <w:r w:rsidRPr="00E0763E">
        <w:rPr>
          <w:rFonts w:cs="Times New Roman"/>
        </w:rPr>
        <w:t xml:space="preserve">) </w:t>
      </w:r>
      <w:r w:rsidRPr="00E0763E">
        <w:rPr>
          <w:rStyle w:val="hps"/>
          <w:rFonts w:cs="Times New Roman"/>
        </w:rPr>
        <w:t>nebo zvlášť závažného úmyslného trestného činu (</w:t>
      </w:r>
      <w:r w:rsidRPr="00E0763E">
        <w:rPr>
          <w:rFonts w:cs="Times New Roman"/>
        </w:rPr>
        <w:t xml:space="preserve">§ </w:t>
      </w:r>
      <w:r w:rsidRPr="00E0763E">
        <w:rPr>
          <w:rStyle w:val="hps"/>
          <w:rFonts w:cs="Times New Roman"/>
        </w:rPr>
        <w:t>41 odst.</w:t>
      </w:r>
      <w:r w:rsidRPr="00E0763E">
        <w:rPr>
          <w:rFonts w:cs="Times New Roman"/>
        </w:rPr>
        <w:t xml:space="preserve">. </w:t>
      </w:r>
      <w:r w:rsidRPr="00E0763E">
        <w:rPr>
          <w:rStyle w:val="hps"/>
          <w:rFonts w:cs="Times New Roman"/>
        </w:rPr>
        <w:t>2 trestního zákona</w:t>
      </w:r>
      <w:r w:rsidRPr="00E0763E">
        <w:rPr>
          <w:rFonts w:cs="Times New Roman"/>
        </w:rPr>
        <w:t xml:space="preserve">) </w:t>
      </w:r>
      <w:r w:rsidRPr="00E0763E">
        <w:rPr>
          <w:rStyle w:val="hps"/>
          <w:rFonts w:cs="Times New Roman"/>
        </w:rPr>
        <w:t>spáchaného organizovanou skupinou</w:t>
      </w:r>
      <w:r w:rsidRPr="00E0763E">
        <w:rPr>
          <w:rFonts w:cs="Times New Roman"/>
        </w:rPr>
        <w:t xml:space="preserve">, </w:t>
      </w:r>
      <w:r w:rsidRPr="00E0763E">
        <w:rPr>
          <w:rStyle w:val="hps"/>
          <w:rFonts w:cs="Times New Roman"/>
        </w:rPr>
        <w:t>zločinným spolčením nebo teroristickou skupinou nebo zjištění pachatele tohoto trestného činu</w:t>
      </w:r>
      <w:r w:rsidRPr="00E0763E">
        <w:rPr>
          <w:rFonts w:cs="Times New Roman"/>
        </w:rPr>
        <w:t xml:space="preserve">, </w:t>
      </w:r>
      <w:r w:rsidRPr="00E0763E">
        <w:rPr>
          <w:rStyle w:val="hps"/>
          <w:rFonts w:cs="Times New Roman"/>
        </w:rPr>
        <w:t>může vyšetřovatel</w:t>
      </w:r>
      <w:r w:rsidRPr="00E0763E">
        <w:rPr>
          <w:rFonts w:cs="Times New Roman"/>
        </w:rPr>
        <w:t xml:space="preserve"> s předchozím</w:t>
      </w:r>
      <w:r w:rsidRPr="00E0763E">
        <w:rPr>
          <w:rStyle w:val="hps"/>
          <w:rFonts w:cs="Times New Roman"/>
        </w:rPr>
        <w:t xml:space="preserve"> souhlasem prokurátora na nezbytnou dobu dočasně odložit vznesení obvinění (</w:t>
      </w:r>
      <w:r w:rsidRPr="00E0763E">
        <w:rPr>
          <w:rFonts w:cs="Times New Roman"/>
        </w:rPr>
        <w:t xml:space="preserve">§ </w:t>
      </w:r>
      <w:r w:rsidRPr="00E0763E">
        <w:rPr>
          <w:rStyle w:val="hps"/>
          <w:rFonts w:cs="Times New Roman"/>
        </w:rPr>
        <w:t xml:space="preserve">163odst. 1) proti osobě, která se významnou měrou podílí na objasnění některého z těchto trestných činů nebo na zjištění pachatele. Dočasně odložit vznesení obvinění se nesmí vůči organizátorovi nebo </w:t>
      </w:r>
      <w:proofErr w:type="spellStart"/>
      <w:r w:rsidRPr="00E0763E">
        <w:rPr>
          <w:rStyle w:val="hps"/>
          <w:rFonts w:cs="Times New Roman"/>
        </w:rPr>
        <w:t>návodci</w:t>
      </w:r>
      <w:proofErr w:type="spellEnd"/>
      <w:r w:rsidRPr="00E0763E">
        <w:rPr>
          <w:rStyle w:val="hps"/>
          <w:rFonts w:cs="Times New Roman"/>
        </w:rPr>
        <w:t xml:space="preserve"> trestného činu</w:t>
      </w:r>
      <w:r w:rsidRPr="00E0763E">
        <w:rPr>
          <w:rFonts w:cs="Times New Roman"/>
        </w:rPr>
        <w:t xml:space="preserve">, na jehož </w:t>
      </w:r>
      <w:r w:rsidRPr="00E0763E">
        <w:rPr>
          <w:rStyle w:val="hps"/>
          <w:rFonts w:cs="Times New Roman"/>
        </w:rPr>
        <w:t>objasnění se podílí</w:t>
      </w:r>
      <w:r w:rsidRPr="00E0763E">
        <w:rPr>
          <w:rFonts w:cs="Times New Roman"/>
        </w:rPr>
        <w:t>.</w:t>
      </w:r>
    </w:p>
  </w:footnote>
  <w:footnote w:id="75">
    <w:p w:rsidR="00641331" w:rsidRPr="00E0763E" w:rsidRDefault="00641331" w:rsidP="00493247">
      <w:pPr>
        <w:autoSpaceDE w:val="0"/>
        <w:autoSpaceDN w:val="0"/>
        <w:adjustRightInd w:val="0"/>
        <w:spacing w:after="0" w:line="240" w:lineRule="auto"/>
        <w:rPr>
          <w:rFonts w:cs="Times New Roman"/>
          <w:sz w:val="20"/>
          <w:szCs w:val="20"/>
        </w:rPr>
      </w:pPr>
      <w:r w:rsidRPr="00E0763E">
        <w:rPr>
          <w:rStyle w:val="Znakapoznpodarou"/>
          <w:rFonts w:cs="Times New Roman"/>
          <w:sz w:val="20"/>
          <w:szCs w:val="20"/>
        </w:rPr>
        <w:footnoteRef/>
      </w:r>
      <w:r w:rsidRPr="00E0763E">
        <w:rPr>
          <w:rFonts w:cs="Times New Roman"/>
          <w:sz w:val="20"/>
          <w:szCs w:val="20"/>
        </w:rPr>
        <w:t xml:space="preserve">Zákon č. 457/2003 vložil do </w:t>
      </w:r>
      <w:proofErr w:type="spellStart"/>
      <w:r w:rsidRPr="00E0763E">
        <w:rPr>
          <w:rFonts w:cs="Times New Roman"/>
          <w:sz w:val="20"/>
          <w:szCs w:val="20"/>
        </w:rPr>
        <w:t>ust</w:t>
      </w:r>
      <w:proofErr w:type="spellEnd"/>
      <w:r w:rsidRPr="00E0763E">
        <w:rPr>
          <w:rFonts w:cs="Times New Roman"/>
          <w:sz w:val="20"/>
          <w:szCs w:val="20"/>
        </w:rPr>
        <w:t xml:space="preserve">. § </w:t>
      </w:r>
      <w:proofErr w:type="gramStart"/>
      <w:r w:rsidRPr="00E0763E">
        <w:rPr>
          <w:rFonts w:cs="Times New Roman"/>
          <w:sz w:val="20"/>
          <w:szCs w:val="20"/>
        </w:rPr>
        <w:t>173 Z.z. nový</w:t>
      </w:r>
      <w:proofErr w:type="gramEnd"/>
      <w:r w:rsidRPr="00E0763E">
        <w:rPr>
          <w:rFonts w:cs="Times New Roman"/>
          <w:sz w:val="20"/>
          <w:szCs w:val="20"/>
        </w:rPr>
        <w:t xml:space="preserve"> odstavec, který „umožnil vyšetřovateli s předchozím souhlasem prokurátora přerušit trestní stíhání, pokud se jedná o obviněného, který splní podmínky v § 172 odst. a do § 224 za odst. 2 vložila nový odst. 3, který umožňuje soudu přerušit trestní stíhání, jestliže zjistí v hlavním jednání, že jsou tu okolnosti uvedené v § 173 odst. 2.</w:t>
      </w:r>
    </w:p>
  </w:footnote>
  <w:footnote w:id="76">
    <w:p w:rsidR="00641331" w:rsidRPr="00E0763E" w:rsidRDefault="00641331" w:rsidP="00493247">
      <w:pPr>
        <w:autoSpaceDE w:val="0"/>
        <w:autoSpaceDN w:val="0"/>
        <w:adjustRightInd w:val="0"/>
        <w:spacing w:after="0" w:line="240" w:lineRule="auto"/>
        <w:rPr>
          <w:rFonts w:cs="Times New Roman"/>
          <w:sz w:val="20"/>
          <w:szCs w:val="20"/>
        </w:rPr>
      </w:pPr>
      <w:r w:rsidRPr="00E0763E">
        <w:rPr>
          <w:rStyle w:val="Znakapoznpodarou"/>
          <w:rFonts w:cs="Times New Roman"/>
          <w:sz w:val="20"/>
          <w:szCs w:val="20"/>
        </w:rPr>
        <w:footnoteRef/>
      </w:r>
      <w:r w:rsidRPr="00E0763E">
        <w:rPr>
          <w:rFonts w:cs="Times New Roman"/>
          <w:sz w:val="20"/>
          <w:szCs w:val="20"/>
        </w:rPr>
        <w:t xml:space="preserve"> Do § 172 zákonodárce vložil nový odst. 3, který umožnil prokurátorovi zastavit trestní stíhání osoby, u které bylo dočasně odloženo vznesení obvinění a nebo proti obviněnému, který se významnou měrou podílel na objasnění korupce, trestného činu založení zosnování a podporování zločinecké skupiny a teroristické skupiny (§ 185a Trestního zákona) nebo obzvlášť závažného úmyslného trestného činu (§41 odst. 2) </w:t>
      </w:r>
      <w:proofErr w:type="gramStart"/>
      <w:r w:rsidRPr="00E0763E">
        <w:rPr>
          <w:rFonts w:cs="Times New Roman"/>
          <w:sz w:val="20"/>
          <w:szCs w:val="20"/>
        </w:rPr>
        <w:t>T.z., spáchaného</w:t>
      </w:r>
      <w:proofErr w:type="gramEnd"/>
      <w:r w:rsidRPr="00E0763E">
        <w:rPr>
          <w:rFonts w:cs="Times New Roman"/>
          <w:sz w:val="20"/>
          <w:szCs w:val="20"/>
        </w:rPr>
        <w:t xml:space="preserve"> organizovanou skupinou, zločineckou skupinou nebo teroristickou skupinou nebo na zjištění nebo usvědčení pachatele tohoto trestného činu, přerušit trestní stíhání se nesmí vůči organizátorovi nebo </w:t>
      </w:r>
      <w:proofErr w:type="spellStart"/>
      <w:r w:rsidRPr="00E0763E">
        <w:rPr>
          <w:rFonts w:cs="Times New Roman"/>
          <w:sz w:val="20"/>
          <w:szCs w:val="20"/>
        </w:rPr>
        <w:t>návodci</w:t>
      </w:r>
      <w:proofErr w:type="spellEnd"/>
      <w:r w:rsidRPr="00E0763E">
        <w:rPr>
          <w:rFonts w:cs="Times New Roman"/>
          <w:sz w:val="20"/>
          <w:szCs w:val="20"/>
        </w:rPr>
        <w:t xml:space="preserve"> trestného činu, na objasnění kterého činu se podílel.“</w:t>
      </w:r>
    </w:p>
  </w:footnote>
  <w:footnote w:id="77">
    <w:p w:rsidR="00641331" w:rsidRPr="00E0763E" w:rsidRDefault="00641331" w:rsidP="00493247">
      <w:pPr>
        <w:pStyle w:val="Textpoznpodarou"/>
        <w:rPr>
          <w:rFonts w:cs="Times New Roman"/>
        </w:rPr>
      </w:pPr>
      <w:r w:rsidRPr="00E0763E">
        <w:rPr>
          <w:rStyle w:val="Znakapoznpodarou"/>
          <w:rFonts w:cs="Times New Roman"/>
        </w:rPr>
        <w:footnoteRef/>
      </w:r>
    </w:p>
  </w:footnote>
  <w:footnote w:id="78">
    <w:p w:rsidR="00641331" w:rsidRPr="00E0763E" w:rsidRDefault="00641331" w:rsidP="00493247">
      <w:pPr>
        <w:pStyle w:val="Textpoznpodarou"/>
        <w:rPr>
          <w:rFonts w:cs="Times New Roman"/>
        </w:rPr>
      </w:pPr>
      <w:r w:rsidRPr="00E0763E">
        <w:rPr>
          <w:rStyle w:val="Znakapoznpodarou"/>
          <w:rFonts w:cs="Times New Roman"/>
        </w:rPr>
        <w:footnoteRef/>
      </w:r>
      <w:proofErr w:type="spellStart"/>
      <w:r w:rsidRPr="00E0763E">
        <w:rPr>
          <w:rFonts w:cs="Times New Roman"/>
          <w:iCs/>
        </w:rPr>
        <w:t>GAJDIČIAR</w:t>
      </w:r>
      <w:proofErr w:type="spellEnd"/>
      <w:r w:rsidRPr="00E0763E">
        <w:rPr>
          <w:rFonts w:cs="Times New Roman"/>
          <w:iCs/>
        </w:rPr>
        <w:t xml:space="preserve">, Vladimír: </w:t>
      </w:r>
      <w:proofErr w:type="spellStart"/>
      <w:r w:rsidRPr="00E0763E">
        <w:rPr>
          <w:rFonts w:cs="Times New Roman"/>
          <w:bCs/>
        </w:rPr>
        <w:t>Zákonnosť</w:t>
      </w:r>
      <w:proofErr w:type="spellEnd"/>
      <w:r w:rsidRPr="00E0763E">
        <w:rPr>
          <w:rFonts w:cs="Times New Roman"/>
          <w:bCs/>
        </w:rPr>
        <w:t xml:space="preserve"> </w:t>
      </w:r>
      <w:proofErr w:type="spellStart"/>
      <w:r w:rsidRPr="00E0763E">
        <w:rPr>
          <w:rFonts w:cs="Times New Roman"/>
          <w:bCs/>
        </w:rPr>
        <w:t>dokazovania</w:t>
      </w:r>
      <w:proofErr w:type="spellEnd"/>
      <w:r w:rsidRPr="00E0763E">
        <w:rPr>
          <w:rFonts w:cs="Times New Roman"/>
          <w:bCs/>
        </w:rPr>
        <w:t xml:space="preserve"> </w:t>
      </w:r>
      <w:proofErr w:type="spellStart"/>
      <w:r w:rsidRPr="00E0763E">
        <w:rPr>
          <w:rFonts w:cs="Times New Roman"/>
          <w:bCs/>
        </w:rPr>
        <w:t>pri</w:t>
      </w:r>
      <w:proofErr w:type="spellEnd"/>
      <w:r w:rsidRPr="00E0763E">
        <w:rPr>
          <w:rFonts w:cs="Times New Roman"/>
          <w:bCs/>
        </w:rPr>
        <w:t xml:space="preserve"> </w:t>
      </w:r>
      <w:proofErr w:type="spellStart"/>
      <w:r w:rsidRPr="00E0763E">
        <w:rPr>
          <w:rFonts w:cs="Times New Roman"/>
          <w:bCs/>
        </w:rPr>
        <w:t>aplikacii</w:t>
      </w:r>
      <w:proofErr w:type="spellEnd"/>
      <w:r w:rsidRPr="00E0763E">
        <w:rPr>
          <w:rFonts w:cs="Times New Roman"/>
          <w:bCs/>
        </w:rPr>
        <w:t xml:space="preserve"> institutu </w:t>
      </w:r>
      <w:proofErr w:type="spellStart"/>
      <w:r w:rsidRPr="00E0763E">
        <w:rPr>
          <w:rFonts w:cs="Times New Roman"/>
          <w:bCs/>
        </w:rPr>
        <w:t>spolupracujúceho</w:t>
      </w:r>
      <w:proofErr w:type="spellEnd"/>
      <w:r w:rsidRPr="00E0763E">
        <w:rPr>
          <w:rFonts w:cs="Times New Roman"/>
          <w:bCs/>
        </w:rPr>
        <w:t xml:space="preserve"> </w:t>
      </w:r>
      <w:proofErr w:type="spellStart"/>
      <w:r w:rsidRPr="00E0763E">
        <w:rPr>
          <w:rFonts w:cs="Times New Roman"/>
          <w:bCs/>
        </w:rPr>
        <w:t>obvineného</w:t>
      </w:r>
      <w:proofErr w:type="spellEnd"/>
      <w:r w:rsidRPr="00E0763E">
        <w:rPr>
          <w:rFonts w:cs="Times New Roman"/>
          <w:bCs/>
        </w:rPr>
        <w:t xml:space="preserve">. </w:t>
      </w:r>
      <w:r w:rsidRPr="00E0763E">
        <w:rPr>
          <w:rFonts w:cs="Times New Roman"/>
        </w:rPr>
        <w:t>In KOTÁSEK, Josef (</w:t>
      </w:r>
      <w:proofErr w:type="spellStart"/>
      <w:r w:rsidRPr="00E0763E">
        <w:rPr>
          <w:rFonts w:cs="Times New Roman"/>
        </w:rPr>
        <w:t>ed</w:t>
      </w:r>
      <w:proofErr w:type="spellEnd"/>
      <w:r w:rsidRPr="00E0763E">
        <w:rPr>
          <w:rFonts w:cs="Times New Roman"/>
        </w:rPr>
        <w:t xml:space="preserve">). </w:t>
      </w:r>
      <w:r w:rsidRPr="00E0763E">
        <w:rPr>
          <w:rFonts w:cs="Times New Roman"/>
          <w:i/>
        </w:rPr>
        <w:t xml:space="preserve">Dny práva 2012 – Days of </w:t>
      </w:r>
      <w:proofErr w:type="spellStart"/>
      <w:proofErr w:type="gramStart"/>
      <w:r w:rsidRPr="00E0763E">
        <w:rPr>
          <w:rFonts w:cs="Times New Roman"/>
          <w:i/>
        </w:rPr>
        <w:t>Law</w:t>
      </w:r>
      <w:proofErr w:type="spellEnd"/>
      <w:proofErr w:type="gramEnd"/>
      <w:r w:rsidRPr="00E0763E">
        <w:rPr>
          <w:rFonts w:cs="Times New Roman"/>
          <w:i/>
        </w:rPr>
        <w:t xml:space="preserve"> 2012</w:t>
      </w:r>
      <w:r w:rsidRPr="00E0763E">
        <w:rPr>
          <w:rFonts w:cs="Times New Roman"/>
        </w:rPr>
        <w:t xml:space="preserve">, Brno: </w:t>
      </w:r>
      <w:proofErr w:type="gramStart"/>
      <w:r w:rsidRPr="00E0763E">
        <w:rPr>
          <w:rFonts w:cs="Times New Roman"/>
        </w:rPr>
        <w:t>MU</w:t>
      </w:r>
      <w:proofErr w:type="gramEnd"/>
      <w:r w:rsidRPr="00E0763E">
        <w:rPr>
          <w:rFonts w:cs="Times New Roman"/>
        </w:rPr>
        <w:t>, 2012, str. 1399 – 1423.</w:t>
      </w:r>
    </w:p>
  </w:footnote>
  <w:footnote w:id="79">
    <w:p w:rsidR="00641331" w:rsidRPr="00E0763E" w:rsidRDefault="00641331" w:rsidP="00493247">
      <w:pPr>
        <w:pStyle w:val="Textpoznpodarou"/>
        <w:rPr>
          <w:rFonts w:cs="Times New Roman"/>
        </w:rPr>
      </w:pPr>
      <w:r w:rsidRPr="00E0763E">
        <w:rPr>
          <w:rStyle w:val="Znakapoznpodarou"/>
          <w:rFonts w:cs="Times New Roman"/>
        </w:rPr>
        <w:footnoteRef/>
      </w:r>
      <w:r w:rsidRPr="00E0763E">
        <w:rPr>
          <w:rFonts w:cs="Times New Roman"/>
        </w:rPr>
        <w:t>Tamtéž.</w:t>
      </w:r>
    </w:p>
  </w:footnote>
  <w:footnote w:id="80">
    <w:p w:rsidR="00641331" w:rsidRPr="00E0763E" w:rsidRDefault="00641331" w:rsidP="00493247">
      <w:pPr>
        <w:pStyle w:val="Textpoznpodarou"/>
        <w:rPr>
          <w:rFonts w:cs="Times New Roman"/>
        </w:rPr>
      </w:pPr>
      <w:r w:rsidRPr="00E0763E">
        <w:rPr>
          <w:rStyle w:val="Znakapoznpodarou"/>
          <w:rFonts w:cs="Times New Roman"/>
        </w:rPr>
        <w:footnoteRef/>
      </w:r>
      <w:r w:rsidRPr="00E0763E">
        <w:rPr>
          <w:rFonts w:cs="Times New Roman"/>
        </w:rPr>
        <w:t xml:space="preserve"> </w:t>
      </w:r>
      <w:proofErr w:type="spellStart"/>
      <w:r w:rsidRPr="00E0763E">
        <w:rPr>
          <w:rFonts w:cs="Times New Roman"/>
          <w:iCs/>
        </w:rPr>
        <w:t>GAJDIČIAR</w:t>
      </w:r>
      <w:proofErr w:type="spellEnd"/>
      <w:r w:rsidRPr="00E0763E">
        <w:rPr>
          <w:rFonts w:cs="Times New Roman"/>
          <w:iCs/>
        </w:rPr>
        <w:t xml:space="preserve">, Vladimír: </w:t>
      </w:r>
      <w:proofErr w:type="spellStart"/>
      <w:r w:rsidRPr="00E0763E">
        <w:rPr>
          <w:rFonts w:cs="Times New Roman"/>
          <w:bCs/>
        </w:rPr>
        <w:t>Zákonnosť</w:t>
      </w:r>
      <w:proofErr w:type="spellEnd"/>
      <w:r w:rsidRPr="00E0763E">
        <w:rPr>
          <w:rFonts w:cs="Times New Roman"/>
          <w:bCs/>
        </w:rPr>
        <w:t xml:space="preserve"> </w:t>
      </w:r>
      <w:proofErr w:type="spellStart"/>
      <w:r w:rsidRPr="00E0763E">
        <w:rPr>
          <w:rFonts w:cs="Times New Roman"/>
          <w:bCs/>
        </w:rPr>
        <w:t>dokazovania</w:t>
      </w:r>
      <w:proofErr w:type="spellEnd"/>
      <w:r w:rsidRPr="00E0763E">
        <w:rPr>
          <w:rFonts w:cs="Times New Roman"/>
          <w:bCs/>
        </w:rPr>
        <w:t xml:space="preserve"> </w:t>
      </w:r>
      <w:proofErr w:type="spellStart"/>
      <w:r w:rsidRPr="00E0763E">
        <w:rPr>
          <w:rFonts w:cs="Times New Roman"/>
          <w:bCs/>
        </w:rPr>
        <w:t>pri</w:t>
      </w:r>
      <w:proofErr w:type="spellEnd"/>
      <w:r w:rsidRPr="00E0763E">
        <w:rPr>
          <w:rFonts w:cs="Times New Roman"/>
          <w:bCs/>
        </w:rPr>
        <w:t xml:space="preserve"> </w:t>
      </w:r>
      <w:proofErr w:type="spellStart"/>
      <w:r w:rsidRPr="00E0763E">
        <w:rPr>
          <w:rFonts w:cs="Times New Roman"/>
          <w:bCs/>
        </w:rPr>
        <w:t>aplikacii</w:t>
      </w:r>
      <w:proofErr w:type="spellEnd"/>
      <w:r w:rsidRPr="00E0763E">
        <w:rPr>
          <w:rFonts w:cs="Times New Roman"/>
          <w:bCs/>
        </w:rPr>
        <w:t xml:space="preserve"> institutu </w:t>
      </w:r>
      <w:proofErr w:type="spellStart"/>
      <w:r w:rsidRPr="00E0763E">
        <w:rPr>
          <w:rFonts w:cs="Times New Roman"/>
          <w:bCs/>
        </w:rPr>
        <w:t>spolupracujúceho</w:t>
      </w:r>
      <w:proofErr w:type="spellEnd"/>
      <w:r w:rsidRPr="00E0763E">
        <w:rPr>
          <w:rFonts w:cs="Times New Roman"/>
          <w:bCs/>
        </w:rPr>
        <w:t xml:space="preserve"> </w:t>
      </w:r>
      <w:proofErr w:type="spellStart"/>
      <w:r w:rsidRPr="00E0763E">
        <w:rPr>
          <w:rFonts w:cs="Times New Roman"/>
          <w:bCs/>
        </w:rPr>
        <w:t>obvineného</w:t>
      </w:r>
      <w:proofErr w:type="spellEnd"/>
      <w:r w:rsidRPr="00E0763E">
        <w:rPr>
          <w:rFonts w:cs="Times New Roman"/>
          <w:bCs/>
        </w:rPr>
        <w:t xml:space="preserve">. </w:t>
      </w:r>
      <w:r w:rsidRPr="00E0763E">
        <w:rPr>
          <w:rFonts w:cs="Times New Roman"/>
        </w:rPr>
        <w:t>In KOTÁSEK, Josef (</w:t>
      </w:r>
      <w:proofErr w:type="spellStart"/>
      <w:r w:rsidRPr="00E0763E">
        <w:rPr>
          <w:rFonts w:cs="Times New Roman"/>
        </w:rPr>
        <w:t>ed</w:t>
      </w:r>
      <w:proofErr w:type="spellEnd"/>
      <w:r w:rsidRPr="00E0763E">
        <w:rPr>
          <w:rFonts w:cs="Times New Roman"/>
        </w:rPr>
        <w:t xml:space="preserve">). </w:t>
      </w:r>
      <w:r w:rsidRPr="00E0763E">
        <w:rPr>
          <w:rFonts w:cs="Times New Roman"/>
          <w:i/>
        </w:rPr>
        <w:t xml:space="preserve">Dny práva 2012 – Days of </w:t>
      </w:r>
      <w:proofErr w:type="spellStart"/>
      <w:proofErr w:type="gramStart"/>
      <w:r w:rsidRPr="00E0763E">
        <w:rPr>
          <w:rFonts w:cs="Times New Roman"/>
          <w:i/>
        </w:rPr>
        <w:t>Law</w:t>
      </w:r>
      <w:proofErr w:type="spellEnd"/>
      <w:proofErr w:type="gramEnd"/>
      <w:r w:rsidRPr="00E0763E">
        <w:rPr>
          <w:rFonts w:cs="Times New Roman"/>
          <w:i/>
        </w:rPr>
        <w:t xml:space="preserve"> 2012</w:t>
      </w:r>
      <w:r w:rsidRPr="00E0763E">
        <w:rPr>
          <w:rFonts w:cs="Times New Roman"/>
        </w:rPr>
        <w:t xml:space="preserve">, Brno: </w:t>
      </w:r>
      <w:proofErr w:type="gramStart"/>
      <w:r w:rsidRPr="00E0763E">
        <w:rPr>
          <w:rFonts w:cs="Times New Roman"/>
        </w:rPr>
        <w:t>MU</w:t>
      </w:r>
      <w:proofErr w:type="gramEnd"/>
      <w:r w:rsidRPr="00E0763E">
        <w:rPr>
          <w:rFonts w:cs="Times New Roman"/>
        </w:rPr>
        <w:t>, 2012, str. 1399 – 1423.</w:t>
      </w:r>
    </w:p>
  </w:footnote>
  <w:footnote w:id="81">
    <w:p w:rsidR="00641331" w:rsidRPr="00E0763E" w:rsidRDefault="00641331" w:rsidP="00493247">
      <w:pPr>
        <w:pStyle w:val="Textpoznpodarou"/>
        <w:rPr>
          <w:rFonts w:cs="Times New Roman"/>
        </w:rPr>
      </w:pPr>
      <w:r w:rsidRPr="00E0763E">
        <w:rPr>
          <w:rStyle w:val="Znakapoznpodarou"/>
          <w:rFonts w:cs="Times New Roman"/>
        </w:rPr>
        <w:footnoteRef/>
      </w:r>
      <w:r w:rsidRPr="00E0763E">
        <w:rPr>
          <w:rFonts w:eastAsia="Times New Roman" w:cs="Times New Roman"/>
        </w:rPr>
        <w:t xml:space="preserve"> Zastavení trestního stíhání.</w:t>
      </w:r>
    </w:p>
  </w:footnote>
  <w:footnote w:id="82">
    <w:p w:rsidR="00641331" w:rsidRPr="00E0763E" w:rsidRDefault="00641331" w:rsidP="00493247">
      <w:pPr>
        <w:pStyle w:val="Textpoznpodarou"/>
        <w:rPr>
          <w:rFonts w:cs="Times New Roman"/>
        </w:rPr>
      </w:pPr>
      <w:r w:rsidRPr="00E0763E">
        <w:rPr>
          <w:rStyle w:val="Znakapoznpodarou"/>
          <w:rFonts w:cs="Times New Roman"/>
        </w:rPr>
        <w:footnoteRef/>
      </w:r>
      <w:r w:rsidRPr="00E0763E">
        <w:rPr>
          <w:rFonts w:eastAsia="Times New Roman" w:cs="Times New Roman"/>
        </w:rPr>
        <w:t xml:space="preserve"> Podmíněné zastavení trestního stíhání spolupracujícího obviněného.</w:t>
      </w:r>
    </w:p>
  </w:footnote>
  <w:footnote w:id="83">
    <w:p w:rsidR="00641331" w:rsidRPr="00E0763E" w:rsidRDefault="00641331" w:rsidP="00493247">
      <w:pPr>
        <w:pStyle w:val="Textpoznpodarou"/>
        <w:rPr>
          <w:rFonts w:cs="Times New Roman"/>
        </w:rPr>
      </w:pPr>
      <w:r w:rsidRPr="00E0763E">
        <w:rPr>
          <w:rStyle w:val="Znakapoznpodarou"/>
          <w:rFonts w:cs="Times New Roman"/>
        </w:rPr>
        <w:footnoteRef/>
      </w:r>
      <w:r w:rsidRPr="00E0763E">
        <w:rPr>
          <w:rFonts w:eastAsia="Times New Roman" w:cs="Times New Roman"/>
        </w:rPr>
        <w:t xml:space="preserve"> Přerušení trestního stíhání</w:t>
      </w:r>
    </w:p>
  </w:footnote>
  <w:footnote w:id="84">
    <w:p w:rsidR="00641331" w:rsidRPr="00EF7A22" w:rsidRDefault="00641331" w:rsidP="00493247">
      <w:pPr>
        <w:pStyle w:val="Textpoznpodarou"/>
        <w:rPr>
          <w:rFonts w:cs="Times New Roman"/>
        </w:rPr>
      </w:pPr>
      <w:r w:rsidRPr="00E0763E">
        <w:rPr>
          <w:rStyle w:val="Znakapoznpodarou"/>
          <w:rFonts w:cs="Times New Roman"/>
        </w:rPr>
        <w:footnoteRef/>
      </w:r>
      <w:r w:rsidRPr="00E0763E">
        <w:rPr>
          <w:rFonts w:cs="Times New Roman"/>
        </w:rPr>
        <w:t xml:space="preserve"> Korupce, trestného činu založení, zosnování a podpory zločinného spolčení, trestného činu založení, zosnování a podpory teroristické skupiny nebo zločinu spáchaného organizovanou skupinou, zločinným spolčením nebo teroristickou skupinou, trestného činu úkladné vraždy (s účinností od 1. 9. 2011) nebo zjištění pachatele tohoto trestného činu.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5BAA"/>
    <w:multiLevelType w:val="hybridMultilevel"/>
    <w:tmpl w:val="6D7A7CFC"/>
    <w:lvl w:ilvl="0" w:tplc="03C8742E">
      <w:start w:val="1"/>
      <w:numFmt w:val="lowerLetter"/>
      <w:lvlText w:val="%1)"/>
      <w:lvlJc w:val="left"/>
      <w:pPr>
        <w:ind w:left="480" w:hanging="360"/>
      </w:pPr>
      <w:rPr>
        <w:rFonts w:hint="default"/>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1">
    <w:nsid w:val="0A1D18EE"/>
    <w:multiLevelType w:val="hybridMultilevel"/>
    <w:tmpl w:val="2CE4864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0C2474C0"/>
    <w:multiLevelType w:val="hybridMultilevel"/>
    <w:tmpl w:val="747C1F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19546FC"/>
    <w:multiLevelType w:val="hybridMultilevel"/>
    <w:tmpl w:val="E35615B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2546244"/>
    <w:multiLevelType w:val="hybridMultilevel"/>
    <w:tmpl w:val="18A4C9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3AD7BB7"/>
    <w:multiLevelType w:val="hybridMultilevel"/>
    <w:tmpl w:val="D58ACD2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nsid w:val="14B47EBC"/>
    <w:multiLevelType w:val="hybridMultilevel"/>
    <w:tmpl w:val="7ECA8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AF71FE6"/>
    <w:multiLevelType w:val="hybridMultilevel"/>
    <w:tmpl w:val="F1841F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B606912"/>
    <w:multiLevelType w:val="hybridMultilevel"/>
    <w:tmpl w:val="2D3CD0DA"/>
    <w:lvl w:ilvl="0" w:tplc="07B2B73C">
      <w:start w:val="1"/>
      <w:numFmt w:val="lowerLetter"/>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9">
    <w:nsid w:val="1C953BD8"/>
    <w:multiLevelType w:val="hybridMultilevel"/>
    <w:tmpl w:val="80E42130"/>
    <w:lvl w:ilvl="0" w:tplc="EF3218EC">
      <w:start w:val="1"/>
      <w:numFmt w:val="lowerLetter"/>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10">
    <w:nsid w:val="2A0F3BB0"/>
    <w:multiLevelType w:val="hybridMultilevel"/>
    <w:tmpl w:val="36A26E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B3B3441"/>
    <w:multiLevelType w:val="hybridMultilevel"/>
    <w:tmpl w:val="A852E5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387100A"/>
    <w:multiLevelType w:val="hybridMultilevel"/>
    <w:tmpl w:val="E5C2EB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4902F30"/>
    <w:multiLevelType w:val="hybridMultilevel"/>
    <w:tmpl w:val="FAB0D1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6192AA0"/>
    <w:multiLevelType w:val="hybridMultilevel"/>
    <w:tmpl w:val="F6B63B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773665A"/>
    <w:multiLevelType w:val="hybridMultilevel"/>
    <w:tmpl w:val="135644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9F52AFD"/>
    <w:multiLevelType w:val="hybridMultilevel"/>
    <w:tmpl w:val="E39A320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nsid w:val="45E11D82"/>
    <w:multiLevelType w:val="hybridMultilevel"/>
    <w:tmpl w:val="97F2AEC8"/>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8">
    <w:nsid w:val="4805376F"/>
    <w:multiLevelType w:val="hybridMultilevel"/>
    <w:tmpl w:val="953A77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BFA70E3"/>
    <w:multiLevelType w:val="hybridMultilevel"/>
    <w:tmpl w:val="059ECB5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4CAE79D8"/>
    <w:multiLevelType w:val="hybridMultilevel"/>
    <w:tmpl w:val="622ED3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CD8474C"/>
    <w:multiLevelType w:val="hybridMultilevel"/>
    <w:tmpl w:val="EE06F90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55AB5579"/>
    <w:multiLevelType w:val="multilevel"/>
    <w:tmpl w:val="64766196"/>
    <w:lvl w:ilvl="0">
      <w:start w:val="3"/>
      <w:numFmt w:val="decimal"/>
      <w:lvlText w:val="%1."/>
      <w:lvlJc w:val="left"/>
      <w:pPr>
        <w:ind w:left="734" w:hanging="450"/>
      </w:pPr>
      <w:rPr>
        <w:rFonts w:hint="default"/>
        <w:i w:val="0"/>
        <w:sz w:val="32"/>
      </w:rPr>
    </w:lvl>
    <w:lvl w:ilvl="1">
      <w:start w:val="1"/>
      <w:numFmt w:val="decimal"/>
      <w:pStyle w:val="Nadpis2"/>
      <w:lvlText w:val="%1.%2."/>
      <w:lvlJc w:val="left"/>
      <w:pPr>
        <w:ind w:left="1080" w:hanging="720"/>
      </w:pPr>
      <w:rPr>
        <w:rFonts w:hint="default"/>
        <w:i w:val="0"/>
        <w:sz w:val="28"/>
        <w:szCs w:val="28"/>
      </w:rPr>
    </w:lvl>
    <w:lvl w:ilvl="2">
      <w:start w:val="1"/>
      <w:numFmt w:val="decimal"/>
      <w:lvlText w:val="%1.%2.%3."/>
      <w:lvlJc w:val="left"/>
      <w:pPr>
        <w:ind w:left="1440" w:hanging="720"/>
      </w:pPr>
      <w:rPr>
        <w:rFonts w:hint="default"/>
      </w:rPr>
    </w:lvl>
    <w:lvl w:ilvl="3">
      <w:start w:val="1"/>
      <w:numFmt w:val="lowerLetter"/>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5A216154"/>
    <w:multiLevelType w:val="hybridMultilevel"/>
    <w:tmpl w:val="2638AF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B7725F0"/>
    <w:multiLevelType w:val="hybridMultilevel"/>
    <w:tmpl w:val="572CAA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B9C32C1"/>
    <w:multiLevelType w:val="hybridMultilevel"/>
    <w:tmpl w:val="2D5C70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E0A5D00"/>
    <w:multiLevelType w:val="multilevel"/>
    <w:tmpl w:val="861433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4EE4BC2"/>
    <w:multiLevelType w:val="multilevel"/>
    <w:tmpl w:val="37C28710"/>
    <w:lvl w:ilvl="0">
      <w:start w:val="2"/>
      <w:numFmt w:val="decimal"/>
      <w:lvlText w:val="%1."/>
      <w:lvlJc w:val="left"/>
      <w:pPr>
        <w:ind w:left="450" w:hanging="450"/>
      </w:pPr>
      <w:rPr>
        <w:rFonts w:hint="default"/>
      </w:rPr>
    </w:lvl>
    <w:lvl w:ilvl="1">
      <w:start w:val="3"/>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28">
    <w:nsid w:val="6B014D24"/>
    <w:multiLevelType w:val="hybridMultilevel"/>
    <w:tmpl w:val="64E2D2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BDA5750"/>
    <w:multiLevelType w:val="hybridMultilevel"/>
    <w:tmpl w:val="E6FCF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C6B1F48"/>
    <w:multiLevelType w:val="hybridMultilevel"/>
    <w:tmpl w:val="A8B4B2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EC84822"/>
    <w:multiLevelType w:val="hybridMultilevel"/>
    <w:tmpl w:val="2AD823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FB70C28"/>
    <w:multiLevelType w:val="hybridMultilevel"/>
    <w:tmpl w:val="1EB2F1C8"/>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33">
    <w:nsid w:val="70B473A6"/>
    <w:multiLevelType w:val="multilevel"/>
    <w:tmpl w:val="BB4A9DDE"/>
    <w:lvl w:ilvl="0">
      <w:start w:val="1"/>
      <w:numFmt w:val="decimal"/>
      <w:lvlText w:val="%1."/>
      <w:lvlJc w:val="left"/>
      <w:pPr>
        <w:ind w:left="360" w:hanging="360"/>
      </w:pPr>
      <w:rPr>
        <w:i w:val="0"/>
        <w:sz w:val="32"/>
        <w:szCs w:val="32"/>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51752DC"/>
    <w:multiLevelType w:val="hybridMultilevel"/>
    <w:tmpl w:val="8BCEE90A"/>
    <w:lvl w:ilvl="0" w:tplc="04050001">
      <w:start w:val="1"/>
      <w:numFmt w:val="bullet"/>
      <w:lvlText w:val=""/>
      <w:lvlJc w:val="left"/>
      <w:pPr>
        <w:ind w:left="1096" w:hanging="360"/>
      </w:pPr>
      <w:rPr>
        <w:rFonts w:ascii="Symbol" w:hAnsi="Symbol" w:hint="default"/>
      </w:rPr>
    </w:lvl>
    <w:lvl w:ilvl="1" w:tplc="04050003" w:tentative="1">
      <w:start w:val="1"/>
      <w:numFmt w:val="bullet"/>
      <w:lvlText w:val="o"/>
      <w:lvlJc w:val="left"/>
      <w:pPr>
        <w:ind w:left="1816" w:hanging="360"/>
      </w:pPr>
      <w:rPr>
        <w:rFonts w:ascii="Courier New" w:hAnsi="Courier New" w:cs="Courier New" w:hint="default"/>
      </w:rPr>
    </w:lvl>
    <w:lvl w:ilvl="2" w:tplc="04050005" w:tentative="1">
      <w:start w:val="1"/>
      <w:numFmt w:val="bullet"/>
      <w:lvlText w:val=""/>
      <w:lvlJc w:val="left"/>
      <w:pPr>
        <w:ind w:left="2536" w:hanging="360"/>
      </w:pPr>
      <w:rPr>
        <w:rFonts w:ascii="Wingdings" w:hAnsi="Wingdings" w:hint="default"/>
      </w:rPr>
    </w:lvl>
    <w:lvl w:ilvl="3" w:tplc="04050001" w:tentative="1">
      <w:start w:val="1"/>
      <w:numFmt w:val="bullet"/>
      <w:lvlText w:val=""/>
      <w:lvlJc w:val="left"/>
      <w:pPr>
        <w:ind w:left="3256" w:hanging="360"/>
      </w:pPr>
      <w:rPr>
        <w:rFonts w:ascii="Symbol" w:hAnsi="Symbol" w:hint="default"/>
      </w:rPr>
    </w:lvl>
    <w:lvl w:ilvl="4" w:tplc="04050003" w:tentative="1">
      <w:start w:val="1"/>
      <w:numFmt w:val="bullet"/>
      <w:lvlText w:val="o"/>
      <w:lvlJc w:val="left"/>
      <w:pPr>
        <w:ind w:left="3976" w:hanging="360"/>
      </w:pPr>
      <w:rPr>
        <w:rFonts w:ascii="Courier New" w:hAnsi="Courier New" w:cs="Courier New" w:hint="default"/>
      </w:rPr>
    </w:lvl>
    <w:lvl w:ilvl="5" w:tplc="04050005" w:tentative="1">
      <w:start w:val="1"/>
      <w:numFmt w:val="bullet"/>
      <w:lvlText w:val=""/>
      <w:lvlJc w:val="left"/>
      <w:pPr>
        <w:ind w:left="4696" w:hanging="360"/>
      </w:pPr>
      <w:rPr>
        <w:rFonts w:ascii="Wingdings" w:hAnsi="Wingdings" w:hint="default"/>
      </w:rPr>
    </w:lvl>
    <w:lvl w:ilvl="6" w:tplc="04050001" w:tentative="1">
      <w:start w:val="1"/>
      <w:numFmt w:val="bullet"/>
      <w:lvlText w:val=""/>
      <w:lvlJc w:val="left"/>
      <w:pPr>
        <w:ind w:left="5416" w:hanging="360"/>
      </w:pPr>
      <w:rPr>
        <w:rFonts w:ascii="Symbol" w:hAnsi="Symbol" w:hint="default"/>
      </w:rPr>
    </w:lvl>
    <w:lvl w:ilvl="7" w:tplc="04050003" w:tentative="1">
      <w:start w:val="1"/>
      <w:numFmt w:val="bullet"/>
      <w:lvlText w:val="o"/>
      <w:lvlJc w:val="left"/>
      <w:pPr>
        <w:ind w:left="6136" w:hanging="360"/>
      </w:pPr>
      <w:rPr>
        <w:rFonts w:ascii="Courier New" w:hAnsi="Courier New" w:cs="Courier New" w:hint="default"/>
      </w:rPr>
    </w:lvl>
    <w:lvl w:ilvl="8" w:tplc="04050005" w:tentative="1">
      <w:start w:val="1"/>
      <w:numFmt w:val="bullet"/>
      <w:lvlText w:val=""/>
      <w:lvlJc w:val="left"/>
      <w:pPr>
        <w:ind w:left="6856" w:hanging="360"/>
      </w:pPr>
      <w:rPr>
        <w:rFonts w:ascii="Wingdings" w:hAnsi="Wingdings" w:hint="default"/>
      </w:rPr>
    </w:lvl>
  </w:abstractNum>
  <w:abstractNum w:abstractNumId="35">
    <w:nsid w:val="77097814"/>
    <w:multiLevelType w:val="hybridMultilevel"/>
    <w:tmpl w:val="8F4A89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76D665A"/>
    <w:multiLevelType w:val="multilevel"/>
    <w:tmpl w:val="BB4A9DDE"/>
    <w:lvl w:ilvl="0">
      <w:start w:val="1"/>
      <w:numFmt w:val="decimal"/>
      <w:lvlText w:val="%1."/>
      <w:lvlJc w:val="left"/>
      <w:pPr>
        <w:ind w:left="360" w:hanging="360"/>
      </w:pPr>
      <w:rPr>
        <w:i w:val="0"/>
        <w:sz w:val="32"/>
        <w:szCs w:val="32"/>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89257B2"/>
    <w:multiLevelType w:val="hybridMultilevel"/>
    <w:tmpl w:val="391C5D5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8">
    <w:nsid w:val="7C104912"/>
    <w:multiLevelType w:val="hybridMultilevel"/>
    <w:tmpl w:val="EA9E51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DB55C49"/>
    <w:multiLevelType w:val="hybridMultilevel"/>
    <w:tmpl w:val="5DF265D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0">
    <w:nsid w:val="7E2232A2"/>
    <w:multiLevelType w:val="multilevel"/>
    <w:tmpl w:val="58FE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46217A"/>
    <w:multiLevelType w:val="hybridMultilevel"/>
    <w:tmpl w:val="FE7EB8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F390670"/>
    <w:multiLevelType w:val="hybridMultilevel"/>
    <w:tmpl w:val="237839AC"/>
    <w:lvl w:ilvl="0" w:tplc="55D40DF8">
      <w:start w:val="1"/>
      <w:numFmt w:val="lowerLetter"/>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43">
    <w:nsid w:val="7F814661"/>
    <w:multiLevelType w:val="hybridMultilevel"/>
    <w:tmpl w:val="59C0A1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37"/>
  </w:num>
  <w:num w:numId="3">
    <w:abstractNumId w:val="23"/>
  </w:num>
  <w:num w:numId="4">
    <w:abstractNumId w:val="35"/>
  </w:num>
  <w:num w:numId="5">
    <w:abstractNumId w:val="36"/>
  </w:num>
  <w:num w:numId="6">
    <w:abstractNumId w:val="32"/>
  </w:num>
  <w:num w:numId="7">
    <w:abstractNumId w:val="17"/>
  </w:num>
  <w:num w:numId="8">
    <w:abstractNumId w:val="11"/>
  </w:num>
  <w:num w:numId="9">
    <w:abstractNumId w:val="27"/>
  </w:num>
  <w:num w:numId="10">
    <w:abstractNumId w:val="3"/>
  </w:num>
  <w:num w:numId="11">
    <w:abstractNumId w:val="24"/>
  </w:num>
  <w:num w:numId="12">
    <w:abstractNumId w:val="14"/>
  </w:num>
  <w:num w:numId="13">
    <w:abstractNumId w:val="21"/>
  </w:num>
  <w:num w:numId="14">
    <w:abstractNumId w:val="10"/>
  </w:num>
  <w:num w:numId="15">
    <w:abstractNumId w:val="28"/>
  </w:num>
  <w:num w:numId="16">
    <w:abstractNumId w:val="26"/>
  </w:num>
  <w:num w:numId="17">
    <w:abstractNumId w:val="22"/>
  </w:num>
  <w:num w:numId="18">
    <w:abstractNumId w:val="25"/>
  </w:num>
  <w:num w:numId="19">
    <w:abstractNumId w:val="31"/>
  </w:num>
  <w:num w:numId="20">
    <w:abstractNumId w:val="6"/>
  </w:num>
  <w:num w:numId="21">
    <w:abstractNumId w:val="1"/>
  </w:num>
  <w:num w:numId="22">
    <w:abstractNumId w:val="39"/>
  </w:num>
  <w:num w:numId="23">
    <w:abstractNumId w:val="38"/>
  </w:num>
  <w:num w:numId="24">
    <w:abstractNumId w:val="0"/>
  </w:num>
  <w:num w:numId="25">
    <w:abstractNumId w:val="18"/>
  </w:num>
  <w:num w:numId="26">
    <w:abstractNumId w:val="8"/>
  </w:num>
  <w:num w:numId="27">
    <w:abstractNumId w:val="30"/>
  </w:num>
  <w:num w:numId="28">
    <w:abstractNumId w:val="12"/>
  </w:num>
  <w:num w:numId="29">
    <w:abstractNumId w:val="41"/>
  </w:num>
  <w:num w:numId="30">
    <w:abstractNumId w:val="2"/>
  </w:num>
  <w:num w:numId="31">
    <w:abstractNumId w:val="34"/>
  </w:num>
  <w:num w:numId="32">
    <w:abstractNumId w:val="7"/>
  </w:num>
  <w:num w:numId="33">
    <w:abstractNumId w:val="9"/>
  </w:num>
  <w:num w:numId="34">
    <w:abstractNumId w:val="20"/>
  </w:num>
  <w:num w:numId="35">
    <w:abstractNumId w:val="42"/>
  </w:num>
  <w:num w:numId="36">
    <w:abstractNumId w:val="4"/>
  </w:num>
  <w:num w:numId="37">
    <w:abstractNumId w:val="29"/>
  </w:num>
  <w:num w:numId="38">
    <w:abstractNumId w:val="15"/>
  </w:num>
  <w:num w:numId="39">
    <w:abstractNumId w:val="43"/>
  </w:num>
  <w:num w:numId="40">
    <w:abstractNumId w:val="13"/>
  </w:num>
  <w:num w:numId="41">
    <w:abstractNumId w:val="19"/>
  </w:num>
  <w:num w:numId="42">
    <w:abstractNumId w:val="40"/>
  </w:num>
  <w:num w:numId="43">
    <w:abstractNumId w:val="5"/>
  </w:num>
  <w:num w:numId="44">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doNotHyphenateCap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6470D4"/>
    <w:rsid w:val="00006AD8"/>
    <w:rsid w:val="000105EE"/>
    <w:rsid w:val="0001135B"/>
    <w:rsid w:val="000129DF"/>
    <w:rsid w:val="00012E94"/>
    <w:rsid w:val="00015102"/>
    <w:rsid w:val="000167A9"/>
    <w:rsid w:val="000170B0"/>
    <w:rsid w:val="00017AD9"/>
    <w:rsid w:val="00017F90"/>
    <w:rsid w:val="00020312"/>
    <w:rsid w:val="000217E5"/>
    <w:rsid w:val="000225C5"/>
    <w:rsid w:val="000229CE"/>
    <w:rsid w:val="00025960"/>
    <w:rsid w:val="000304CF"/>
    <w:rsid w:val="000365FD"/>
    <w:rsid w:val="00042EB9"/>
    <w:rsid w:val="00043F5E"/>
    <w:rsid w:val="00045BBC"/>
    <w:rsid w:val="00052DD5"/>
    <w:rsid w:val="00053330"/>
    <w:rsid w:val="0005458B"/>
    <w:rsid w:val="000575F7"/>
    <w:rsid w:val="00061E5D"/>
    <w:rsid w:val="00071F78"/>
    <w:rsid w:val="00080285"/>
    <w:rsid w:val="0008049A"/>
    <w:rsid w:val="00081709"/>
    <w:rsid w:val="00091954"/>
    <w:rsid w:val="00094E92"/>
    <w:rsid w:val="00096B92"/>
    <w:rsid w:val="000A4A44"/>
    <w:rsid w:val="000A5DB6"/>
    <w:rsid w:val="000A67C3"/>
    <w:rsid w:val="000B13D1"/>
    <w:rsid w:val="000B6343"/>
    <w:rsid w:val="000C0EE6"/>
    <w:rsid w:val="000C5744"/>
    <w:rsid w:val="000C7458"/>
    <w:rsid w:val="000D593A"/>
    <w:rsid w:val="000D7BBF"/>
    <w:rsid w:val="000E12F6"/>
    <w:rsid w:val="000E1642"/>
    <w:rsid w:val="000E6077"/>
    <w:rsid w:val="000E7B66"/>
    <w:rsid w:val="000F1D0A"/>
    <w:rsid w:val="000F3451"/>
    <w:rsid w:val="000F427A"/>
    <w:rsid w:val="00102395"/>
    <w:rsid w:val="00111EB0"/>
    <w:rsid w:val="00112156"/>
    <w:rsid w:val="00124715"/>
    <w:rsid w:val="001255AD"/>
    <w:rsid w:val="00130163"/>
    <w:rsid w:val="0013732E"/>
    <w:rsid w:val="0014225D"/>
    <w:rsid w:val="0014512E"/>
    <w:rsid w:val="00147F83"/>
    <w:rsid w:val="0015263A"/>
    <w:rsid w:val="0015406E"/>
    <w:rsid w:val="00163724"/>
    <w:rsid w:val="00163B23"/>
    <w:rsid w:val="0016445C"/>
    <w:rsid w:val="00165C1A"/>
    <w:rsid w:val="00170908"/>
    <w:rsid w:val="00173D84"/>
    <w:rsid w:val="0017487C"/>
    <w:rsid w:val="00181C12"/>
    <w:rsid w:val="001823C0"/>
    <w:rsid w:val="00184EB0"/>
    <w:rsid w:val="0018546A"/>
    <w:rsid w:val="001906C2"/>
    <w:rsid w:val="00190F6D"/>
    <w:rsid w:val="0019195A"/>
    <w:rsid w:val="001925CC"/>
    <w:rsid w:val="00192719"/>
    <w:rsid w:val="0019707F"/>
    <w:rsid w:val="001975F7"/>
    <w:rsid w:val="001A010F"/>
    <w:rsid w:val="001A2B3B"/>
    <w:rsid w:val="001A32D3"/>
    <w:rsid w:val="001A4EEF"/>
    <w:rsid w:val="001B197C"/>
    <w:rsid w:val="001B264B"/>
    <w:rsid w:val="001B28A1"/>
    <w:rsid w:val="001C1004"/>
    <w:rsid w:val="001D24C3"/>
    <w:rsid w:val="001D5DDD"/>
    <w:rsid w:val="001D79E1"/>
    <w:rsid w:val="001E144D"/>
    <w:rsid w:val="001E2066"/>
    <w:rsid w:val="001E20A4"/>
    <w:rsid w:val="001E7F10"/>
    <w:rsid w:val="001F199E"/>
    <w:rsid w:val="001F3641"/>
    <w:rsid w:val="001F3C8C"/>
    <w:rsid w:val="001F4A53"/>
    <w:rsid w:val="001F58C9"/>
    <w:rsid w:val="001F655E"/>
    <w:rsid w:val="001F6610"/>
    <w:rsid w:val="00200A48"/>
    <w:rsid w:val="00201BAF"/>
    <w:rsid w:val="00201F89"/>
    <w:rsid w:val="0020536B"/>
    <w:rsid w:val="00206208"/>
    <w:rsid w:val="00206415"/>
    <w:rsid w:val="00232C0E"/>
    <w:rsid w:val="002356CD"/>
    <w:rsid w:val="002405B4"/>
    <w:rsid w:val="00240876"/>
    <w:rsid w:val="00241B5A"/>
    <w:rsid w:val="00241F6B"/>
    <w:rsid w:val="00246E78"/>
    <w:rsid w:val="00252C76"/>
    <w:rsid w:val="002542B9"/>
    <w:rsid w:val="00256B25"/>
    <w:rsid w:val="00260E2A"/>
    <w:rsid w:val="00262729"/>
    <w:rsid w:val="00264DEF"/>
    <w:rsid w:val="00280F5B"/>
    <w:rsid w:val="00287066"/>
    <w:rsid w:val="00291674"/>
    <w:rsid w:val="00296C57"/>
    <w:rsid w:val="002B1DF9"/>
    <w:rsid w:val="002B45F9"/>
    <w:rsid w:val="002C029F"/>
    <w:rsid w:val="002C1271"/>
    <w:rsid w:val="002C318E"/>
    <w:rsid w:val="002C449E"/>
    <w:rsid w:val="002C79CF"/>
    <w:rsid w:val="002D7CE6"/>
    <w:rsid w:val="002E3A71"/>
    <w:rsid w:val="002E51F8"/>
    <w:rsid w:val="002E54CD"/>
    <w:rsid w:val="002E56F6"/>
    <w:rsid w:val="002E645D"/>
    <w:rsid w:val="002F045C"/>
    <w:rsid w:val="002F0D8F"/>
    <w:rsid w:val="002F18FC"/>
    <w:rsid w:val="002F36B9"/>
    <w:rsid w:val="002F4FB0"/>
    <w:rsid w:val="003001DE"/>
    <w:rsid w:val="0030027F"/>
    <w:rsid w:val="0030337E"/>
    <w:rsid w:val="00312B78"/>
    <w:rsid w:val="00313C47"/>
    <w:rsid w:val="003153ED"/>
    <w:rsid w:val="00316A45"/>
    <w:rsid w:val="00326170"/>
    <w:rsid w:val="003335EA"/>
    <w:rsid w:val="00335883"/>
    <w:rsid w:val="0033791B"/>
    <w:rsid w:val="00340EF7"/>
    <w:rsid w:val="003465F5"/>
    <w:rsid w:val="003467D0"/>
    <w:rsid w:val="003478DF"/>
    <w:rsid w:val="003479E2"/>
    <w:rsid w:val="003504A3"/>
    <w:rsid w:val="0035224C"/>
    <w:rsid w:val="0035335E"/>
    <w:rsid w:val="0036226F"/>
    <w:rsid w:val="00362EAB"/>
    <w:rsid w:val="00364FB4"/>
    <w:rsid w:val="003655C0"/>
    <w:rsid w:val="00366EB5"/>
    <w:rsid w:val="00372710"/>
    <w:rsid w:val="003754D6"/>
    <w:rsid w:val="0037657C"/>
    <w:rsid w:val="0038344A"/>
    <w:rsid w:val="0039083B"/>
    <w:rsid w:val="003916EA"/>
    <w:rsid w:val="003B0647"/>
    <w:rsid w:val="003B41F3"/>
    <w:rsid w:val="003B5B58"/>
    <w:rsid w:val="003B7238"/>
    <w:rsid w:val="003C0D1F"/>
    <w:rsid w:val="003C3B77"/>
    <w:rsid w:val="003D6145"/>
    <w:rsid w:val="003E2384"/>
    <w:rsid w:val="003E3254"/>
    <w:rsid w:val="003E54A7"/>
    <w:rsid w:val="003E61F0"/>
    <w:rsid w:val="003F0544"/>
    <w:rsid w:val="003F4F6E"/>
    <w:rsid w:val="00400EFB"/>
    <w:rsid w:val="00401FBC"/>
    <w:rsid w:val="00402218"/>
    <w:rsid w:val="00402AC5"/>
    <w:rsid w:val="004032EF"/>
    <w:rsid w:val="00404078"/>
    <w:rsid w:val="00404DFF"/>
    <w:rsid w:val="00412D9D"/>
    <w:rsid w:val="0041377C"/>
    <w:rsid w:val="00420291"/>
    <w:rsid w:val="004202D7"/>
    <w:rsid w:val="004207B4"/>
    <w:rsid w:val="004210C7"/>
    <w:rsid w:val="00423BA5"/>
    <w:rsid w:val="00423F2A"/>
    <w:rsid w:val="00431449"/>
    <w:rsid w:val="0044145C"/>
    <w:rsid w:val="00444A9F"/>
    <w:rsid w:val="00444F6E"/>
    <w:rsid w:val="0045481D"/>
    <w:rsid w:val="00457986"/>
    <w:rsid w:val="00462B27"/>
    <w:rsid w:val="00463DD8"/>
    <w:rsid w:val="004703FE"/>
    <w:rsid w:val="00476152"/>
    <w:rsid w:val="00476158"/>
    <w:rsid w:val="00490896"/>
    <w:rsid w:val="00493247"/>
    <w:rsid w:val="00493EF2"/>
    <w:rsid w:val="00496681"/>
    <w:rsid w:val="004A298B"/>
    <w:rsid w:val="004A6FC8"/>
    <w:rsid w:val="004A7A82"/>
    <w:rsid w:val="004B17F2"/>
    <w:rsid w:val="004B5C77"/>
    <w:rsid w:val="004B6CAB"/>
    <w:rsid w:val="004B7980"/>
    <w:rsid w:val="004C3413"/>
    <w:rsid w:val="004C70DD"/>
    <w:rsid w:val="004D2B83"/>
    <w:rsid w:val="004D45CB"/>
    <w:rsid w:val="004D5592"/>
    <w:rsid w:val="004D773E"/>
    <w:rsid w:val="004F0590"/>
    <w:rsid w:val="004F2CDD"/>
    <w:rsid w:val="004F468B"/>
    <w:rsid w:val="004F5445"/>
    <w:rsid w:val="004F66F9"/>
    <w:rsid w:val="004F7343"/>
    <w:rsid w:val="00500645"/>
    <w:rsid w:val="00501D20"/>
    <w:rsid w:val="00507E63"/>
    <w:rsid w:val="00507F73"/>
    <w:rsid w:val="00511711"/>
    <w:rsid w:val="00511E56"/>
    <w:rsid w:val="005130F1"/>
    <w:rsid w:val="00515516"/>
    <w:rsid w:val="00515EFD"/>
    <w:rsid w:val="00520FC1"/>
    <w:rsid w:val="005214D0"/>
    <w:rsid w:val="00521AB5"/>
    <w:rsid w:val="00542D82"/>
    <w:rsid w:val="00543BF5"/>
    <w:rsid w:val="00544EE4"/>
    <w:rsid w:val="00545848"/>
    <w:rsid w:val="00547913"/>
    <w:rsid w:val="0055296F"/>
    <w:rsid w:val="0056032A"/>
    <w:rsid w:val="00560C32"/>
    <w:rsid w:val="00563931"/>
    <w:rsid w:val="005666FA"/>
    <w:rsid w:val="00583DB7"/>
    <w:rsid w:val="0058550F"/>
    <w:rsid w:val="00585744"/>
    <w:rsid w:val="0058745D"/>
    <w:rsid w:val="005900DF"/>
    <w:rsid w:val="005906B6"/>
    <w:rsid w:val="0059696C"/>
    <w:rsid w:val="00596974"/>
    <w:rsid w:val="00596A98"/>
    <w:rsid w:val="005977D8"/>
    <w:rsid w:val="005A07A0"/>
    <w:rsid w:val="005A2238"/>
    <w:rsid w:val="005A5ADD"/>
    <w:rsid w:val="005A5B14"/>
    <w:rsid w:val="005A7215"/>
    <w:rsid w:val="005A7865"/>
    <w:rsid w:val="005C2026"/>
    <w:rsid w:val="005C2DE5"/>
    <w:rsid w:val="005C3E9E"/>
    <w:rsid w:val="005C4B5D"/>
    <w:rsid w:val="005C52E3"/>
    <w:rsid w:val="005D2DAF"/>
    <w:rsid w:val="005D31A7"/>
    <w:rsid w:val="005E2320"/>
    <w:rsid w:val="005E4BA0"/>
    <w:rsid w:val="005E7689"/>
    <w:rsid w:val="0060241F"/>
    <w:rsid w:val="006041A1"/>
    <w:rsid w:val="006041B1"/>
    <w:rsid w:val="00607B2D"/>
    <w:rsid w:val="006107C3"/>
    <w:rsid w:val="00612273"/>
    <w:rsid w:val="00612713"/>
    <w:rsid w:val="006127FF"/>
    <w:rsid w:val="00614AA8"/>
    <w:rsid w:val="006151D2"/>
    <w:rsid w:val="00615B7C"/>
    <w:rsid w:val="00616DDC"/>
    <w:rsid w:val="00621B89"/>
    <w:rsid w:val="00623B22"/>
    <w:rsid w:val="00632AB1"/>
    <w:rsid w:val="0064043B"/>
    <w:rsid w:val="00641331"/>
    <w:rsid w:val="00645523"/>
    <w:rsid w:val="006458EE"/>
    <w:rsid w:val="00646D66"/>
    <w:rsid w:val="006470D4"/>
    <w:rsid w:val="00653E9C"/>
    <w:rsid w:val="006619A5"/>
    <w:rsid w:val="00663D2D"/>
    <w:rsid w:val="006731C0"/>
    <w:rsid w:val="00677D37"/>
    <w:rsid w:val="006805B3"/>
    <w:rsid w:val="00680618"/>
    <w:rsid w:val="00681D8E"/>
    <w:rsid w:val="006821A8"/>
    <w:rsid w:val="00685D49"/>
    <w:rsid w:val="006928A0"/>
    <w:rsid w:val="006941B5"/>
    <w:rsid w:val="0069550E"/>
    <w:rsid w:val="006956F4"/>
    <w:rsid w:val="006A0C67"/>
    <w:rsid w:val="006A31C5"/>
    <w:rsid w:val="006B0F28"/>
    <w:rsid w:val="006B1D20"/>
    <w:rsid w:val="006C083E"/>
    <w:rsid w:val="006C400F"/>
    <w:rsid w:val="006C4A5F"/>
    <w:rsid w:val="006C62AD"/>
    <w:rsid w:val="006C6D4D"/>
    <w:rsid w:val="006D06D9"/>
    <w:rsid w:val="006D3620"/>
    <w:rsid w:val="006D6AA9"/>
    <w:rsid w:val="006E1ECA"/>
    <w:rsid w:val="006E33B7"/>
    <w:rsid w:val="006E49F3"/>
    <w:rsid w:val="006E5D25"/>
    <w:rsid w:val="006E660B"/>
    <w:rsid w:val="006F0D75"/>
    <w:rsid w:val="006F29B2"/>
    <w:rsid w:val="006F4625"/>
    <w:rsid w:val="006F6A1F"/>
    <w:rsid w:val="006F7378"/>
    <w:rsid w:val="00707E0D"/>
    <w:rsid w:val="007119F9"/>
    <w:rsid w:val="00714CFE"/>
    <w:rsid w:val="00722907"/>
    <w:rsid w:val="00723DD3"/>
    <w:rsid w:val="00731C20"/>
    <w:rsid w:val="00735AA1"/>
    <w:rsid w:val="0074101D"/>
    <w:rsid w:val="0074429D"/>
    <w:rsid w:val="00744FEC"/>
    <w:rsid w:val="00745476"/>
    <w:rsid w:val="00745B7F"/>
    <w:rsid w:val="00745ED2"/>
    <w:rsid w:val="00747FF7"/>
    <w:rsid w:val="00760BC3"/>
    <w:rsid w:val="007617D8"/>
    <w:rsid w:val="00763014"/>
    <w:rsid w:val="007652CC"/>
    <w:rsid w:val="007711C8"/>
    <w:rsid w:val="00771D94"/>
    <w:rsid w:val="0077345B"/>
    <w:rsid w:val="00783430"/>
    <w:rsid w:val="00784B8F"/>
    <w:rsid w:val="00787144"/>
    <w:rsid w:val="007A6143"/>
    <w:rsid w:val="007B195E"/>
    <w:rsid w:val="007B2F7F"/>
    <w:rsid w:val="007C0346"/>
    <w:rsid w:val="007C3011"/>
    <w:rsid w:val="007D2DD5"/>
    <w:rsid w:val="007D4EDC"/>
    <w:rsid w:val="007E0424"/>
    <w:rsid w:val="007E62DB"/>
    <w:rsid w:val="007E696C"/>
    <w:rsid w:val="007F3EEE"/>
    <w:rsid w:val="008037AA"/>
    <w:rsid w:val="00805155"/>
    <w:rsid w:val="008056D8"/>
    <w:rsid w:val="00810876"/>
    <w:rsid w:val="00810FCC"/>
    <w:rsid w:val="00811B07"/>
    <w:rsid w:val="00815713"/>
    <w:rsid w:val="00817E3F"/>
    <w:rsid w:val="00825DEE"/>
    <w:rsid w:val="00830E5A"/>
    <w:rsid w:val="00831282"/>
    <w:rsid w:val="008342EA"/>
    <w:rsid w:val="00841D5A"/>
    <w:rsid w:val="008453CB"/>
    <w:rsid w:val="00850DBF"/>
    <w:rsid w:val="00851CB9"/>
    <w:rsid w:val="00852028"/>
    <w:rsid w:val="00860B02"/>
    <w:rsid w:val="008626E4"/>
    <w:rsid w:val="00862BF3"/>
    <w:rsid w:val="008670F6"/>
    <w:rsid w:val="00872EA0"/>
    <w:rsid w:val="00874AD6"/>
    <w:rsid w:val="00876019"/>
    <w:rsid w:val="008837D2"/>
    <w:rsid w:val="00884D46"/>
    <w:rsid w:val="00886398"/>
    <w:rsid w:val="00886B3C"/>
    <w:rsid w:val="00896749"/>
    <w:rsid w:val="008A18C9"/>
    <w:rsid w:val="008A1FC7"/>
    <w:rsid w:val="008A5505"/>
    <w:rsid w:val="008B1FB6"/>
    <w:rsid w:val="008B2CB9"/>
    <w:rsid w:val="008B3DAF"/>
    <w:rsid w:val="008C008D"/>
    <w:rsid w:val="008C5170"/>
    <w:rsid w:val="008D1FC8"/>
    <w:rsid w:val="008E11A1"/>
    <w:rsid w:val="008E226B"/>
    <w:rsid w:val="008E458D"/>
    <w:rsid w:val="008E53E8"/>
    <w:rsid w:val="008F312B"/>
    <w:rsid w:val="008F3A4B"/>
    <w:rsid w:val="008F4219"/>
    <w:rsid w:val="00907AAB"/>
    <w:rsid w:val="00910D4F"/>
    <w:rsid w:val="0091258B"/>
    <w:rsid w:val="00913D17"/>
    <w:rsid w:val="00922EF1"/>
    <w:rsid w:val="00931CDA"/>
    <w:rsid w:val="00932881"/>
    <w:rsid w:val="00937EA5"/>
    <w:rsid w:val="00940BFE"/>
    <w:rsid w:val="00944105"/>
    <w:rsid w:val="0094441D"/>
    <w:rsid w:val="0094630C"/>
    <w:rsid w:val="009555DA"/>
    <w:rsid w:val="0095726B"/>
    <w:rsid w:val="00966D7C"/>
    <w:rsid w:val="009674FC"/>
    <w:rsid w:val="009723D2"/>
    <w:rsid w:val="00975527"/>
    <w:rsid w:val="00983092"/>
    <w:rsid w:val="00985812"/>
    <w:rsid w:val="009862BC"/>
    <w:rsid w:val="00987D23"/>
    <w:rsid w:val="00990522"/>
    <w:rsid w:val="00992BE4"/>
    <w:rsid w:val="00997CA4"/>
    <w:rsid w:val="009A59DA"/>
    <w:rsid w:val="009B02CD"/>
    <w:rsid w:val="009B4A89"/>
    <w:rsid w:val="009C3102"/>
    <w:rsid w:val="009D2847"/>
    <w:rsid w:val="009E11B4"/>
    <w:rsid w:val="009E19B0"/>
    <w:rsid w:val="009E418C"/>
    <w:rsid w:val="009E51BE"/>
    <w:rsid w:val="009E690D"/>
    <w:rsid w:val="009E7B9F"/>
    <w:rsid w:val="009F0215"/>
    <w:rsid w:val="009F13E4"/>
    <w:rsid w:val="009F277E"/>
    <w:rsid w:val="009F4049"/>
    <w:rsid w:val="00A01907"/>
    <w:rsid w:val="00A02CF7"/>
    <w:rsid w:val="00A03929"/>
    <w:rsid w:val="00A05313"/>
    <w:rsid w:val="00A10795"/>
    <w:rsid w:val="00A217BA"/>
    <w:rsid w:val="00A22C82"/>
    <w:rsid w:val="00A2502A"/>
    <w:rsid w:val="00A26EE9"/>
    <w:rsid w:val="00A35BEF"/>
    <w:rsid w:val="00A527EB"/>
    <w:rsid w:val="00A54982"/>
    <w:rsid w:val="00A55FC4"/>
    <w:rsid w:val="00A611BB"/>
    <w:rsid w:val="00A625E5"/>
    <w:rsid w:val="00A635CE"/>
    <w:rsid w:val="00A721B7"/>
    <w:rsid w:val="00A72ED1"/>
    <w:rsid w:val="00A738FC"/>
    <w:rsid w:val="00A75305"/>
    <w:rsid w:val="00A7552F"/>
    <w:rsid w:val="00A75A42"/>
    <w:rsid w:val="00A75C37"/>
    <w:rsid w:val="00A77D73"/>
    <w:rsid w:val="00A82A22"/>
    <w:rsid w:val="00A82D58"/>
    <w:rsid w:val="00A82FDE"/>
    <w:rsid w:val="00AA0D4C"/>
    <w:rsid w:val="00AA27AC"/>
    <w:rsid w:val="00AB18DF"/>
    <w:rsid w:val="00AB4CAC"/>
    <w:rsid w:val="00AB6B5D"/>
    <w:rsid w:val="00AB702D"/>
    <w:rsid w:val="00AC56A7"/>
    <w:rsid w:val="00AD073C"/>
    <w:rsid w:val="00AD23F9"/>
    <w:rsid w:val="00AD3A64"/>
    <w:rsid w:val="00AD3CCF"/>
    <w:rsid w:val="00AD5795"/>
    <w:rsid w:val="00AE01E0"/>
    <w:rsid w:val="00AF2645"/>
    <w:rsid w:val="00AF4C4F"/>
    <w:rsid w:val="00AF7094"/>
    <w:rsid w:val="00AF7D0A"/>
    <w:rsid w:val="00B004A0"/>
    <w:rsid w:val="00B03B01"/>
    <w:rsid w:val="00B049CB"/>
    <w:rsid w:val="00B07598"/>
    <w:rsid w:val="00B07BF6"/>
    <w:rsid w:val="00B151A4"/>
    <w:rsid w:val="00B15FA2"/>
    <w:rsid w:val="00B20520"/>
    <w:rsid w:val="00B2262E"/>
    <w:rsid w:val="00B30346"/>
    <w:rsid w:val="00B316E6"/>
    <w:rsid w:val="00B34165"/>
    <w:rsid w:val="00B358CF"/>
    <w:rsid w:val="00B360A2"/>
    <w:rsid w:val="00B4123C"/>
    <w:rsid w:val="00B457D8"/>
    <w:rsid w:val="00B45E2A"/>
    <w:rsid w:val="00B4760F"/>
    <w:rsid w:val="00B50763"/>
    <w:rsid w:val="00B540FA"/>
    <w:rsid w:val="00B57529"/>
    <w:rsid w:val="00B63BE3"/>
    <w:rsid w:val="00B65A60"/>
    <w:rsid w:val="00B6791C"/>
    <w:rsid w:val="00B76D21"/>
    <w:rsid w:val="00B801AA"/>
    <w:rsid w:val="00B8132F"/>
    <w:rsid w:val="00B81858"/>
    <w:rsid w:val="00B8207E"/>
    <w:rsid w:val="00B8241C"/>
    <w:rsid w:val="00B85061"/>
    <w:rsid w:val="00B92B95"/>
    <w:rsid w:val="00B94DBD"/>
    <w:rsid w:val="00BA1936"/>
    <w:rsid w:val="00BA3355"/>
    <w:rsid w:val="00BB13F7"/>
    <w:rsid w:val="00BB2B18"/>
    <w:rsid w:val="00BB43C5"/>
    <w:rsid w:val="00BB632D"/>
    <w:rsid w:val="00BC18F4"/>
    <w:rsid w:val="00BC3369"/>
    <w:rsid w:val="00BD4A67"/>
    <w:rsid w:val="00BD6D0C"/>
    <w:rsid w:val="00BE0871"/>
    <w:rsid w:val="00BE59DB"/>
    <w:rsid w:val="00BE5C4C"/>
    <w:rsid w:val="00BE6715"/>
    <w:rsid w:val="00BE794F"/>
    <w:rsid w:val="00C02076"/>
    <w:rsid w:val="00C214C2"/>
    <w:rsid w:val="00C224BD"/>
    <w:rsid w:val="00C2308C"/>
    <w:rsid w:val="00C23BD9"/>
    <w:rsid w:val="00C24CC4"/>
    <w:rsid w:val="00C275A0"/>
    <w:rsid w:val="00C31F87"/>
    <w:rsid w:val="00C356D3"/>
    <w:rsid w:val="00C40672"/>
    <w:rsid w:val="00C41B5E"/>
    <w:rsid w:val="00C55067"/>
    <w:rsid w:val="00C61457"/>
    <w:rsid w:val="00C63099"/>
    <w:rsid w:val="00C635B9"/>
    <w:rsid w:val="00C72E18"/>
    <w:rsid w:val="00C75FB9"/>
    <w:rsid w:val="00C819E3"/>
    <w:rsid w:val="00C85B94"/>
    <w:rsid w:val="00C867B5"/>
    <w:rsid w:val="00C87FA8"/>
    <w:rsid w:val="00C92D7F"/>
    <w:rsid w:val="00C93449"/>
    <w:rsid w:val="00C95146"/>
    <w:rsid w:val="00C96A6B"/>
    <w:rsid w:val="00CA68D5"/>
    <w:rsid w:val="00CB24AC"/>
    <w:rsid w:val="00CB3134"/>
    <w:rsid w:val="00CB49AC"/>
    <w:rsid w:val="00CC1510"/>
    <w:rsid w:val="00CD1353"/>
    <w:rsid w:val="00CD1795"/>
    <w:rsid w:val="00CD366E"/>
    <w:rsid w:val="00CE39CC"/>
    <w:rsid w:val="00CE6003"/>
    <w:rsid w:val="00CF2997"/>
    <w:rsid w:val="00D04657"/>
    <w:rsid w:val="00D056F8"/>
    <w:rsid w:val="00D06CB3"/>
    <w:rsid w:val="00D15604"/>
    <w:rsid w:val="00D17D2E"/>
    <w:rsid w:val="00D20606"/>
    <w:rsid w:val="00D22FA8"/>
    <w:rsid w:val="00D23C6D"/>
    <w:rsid w:val="00D25EEE"/>
    <w:rsid w:val="00D26FD7"/>
    <w:rsid w:val="00D30682"/>
    <w:rsid w:val="00D33263"/>
    <w:rsid w:val="00D36D90"/>
    <w:rsid w:val="00D37895"/>
    <w:rsid w:val="00D42EAB"/>
    <w:rsid w:val="00D45618"/>
    <w:rsid w:val="00D575F7"/>
    <w:rsid w:val="00D628C6"/>
    <w:rsid w:val="00D63E01"/>
    <w:rsid w:val="00D81752"/>
    <w:rsid w:val="00D8423F"/>
    <w:rsid w:val="00D87BA2"/>
    <w:rsid w:val="00D90038"/>
    <w:rsid w:val="00D90AD1"/>
    <w:rsid w:val="00D90C16"/>
    <w:rsid w:val="00D90EB0"/>
    <w:rsid w:val="00D92B2C"/>
    <w:rsid w:val="00D96A5F"/>
    <w:rsid w:val="00DB19DD"/>
    <w:rsid w:val="00DC0721"/>
    <w:rsid w:val="00DC6225"/>
    <w:rsid w:val="00DC67A5"/>
    <w:rsid w:val="00DD6858"/>
    <w:rsid w:val="00DD6D56"/>
    <w:rsid w:val="00DE1D79"/>
    <w:rsid w:val="00DE6B88"/>
    <w:rsid w:val="00DF000F"/>
    <w:rsid w:val="00DF0CA7"/>
    <w:rsid w:val="00DF2920"/>
    <w:rsid w:val="00DF5BEF"/>
    <w:rsid w:val="00DF7A98"/>
    <w:rsid w:val="00E0763E"/>
    <w:rsid w:val="00E1055F"/>
    <w:rsid w:val="00E10FC4"/>
    <w:rsid w:val="00E13A5E"/>
    <w:rsid w:val="00E14242"/>
    <w:rsid w:val="00E33CCA"/>
    <w:rsid w:val="00E4480D"/>
    <w:rsid w:val="00E53785"/>
    <w:rsid w:val="00E54C2F"/>
    <w:rsid w:val="00E6155C"/>
    <w:rsid w:val="00E61B99"/>
    <w:rsid w:val="00E65BBB"/>
    <w:rsid w:val="00E77BF8"/>
    <w:rsid w:val="00E852A3"/>
    <w:rsid w:val="00E857A1"/>
    <w:rsid w:val="00E879B4"/>
    <w:rsid w:val="00E9053D"/>
    <w:rsid w:val="00E91E8A"/>
    <w:rsid w:val="00E927BB"/>
    <w:rsid w:val="00E93A34"/>
    <w:rsid w:val="00EA0D84"/>
    <w:rsid w:val="00EA3429"/>
    <w:rsid w:val="00EA408A"/>
    <w:rsid w:val="00EB3D23"/>
    <w:rsid w:val="00EB48AB"/>
    <w:rsid w:val="00EC1420"/>
    <w:rsid w:val="00EC1C19"/>
    <w:rsid w:val="00EC4132"/>
    <w:rsid w:val="00EC5203"/>
    <w:rsid w:val="00ED12E9"/>
    <w:rsid w:val="00ED1D61"/>
    <w:rsid w:val="00ED4CA8"/>
    <w:rsid w:val="00ED56B3"/>
    <w:rsid w:val="00EE1ECD"/>
    <w:rsid w:val="00EE3B70"/>
    <w:rsid w:val="00EE7302"/>
    <w:rsid w:val="00EF04DE"/>
    <w:rsid w:val="00EF0C4C"/>
    <w:rsid w:val="00EF1C8B"/>
    <w:rsid w:val="00EF7A22"/>
    <w:rsid w:val="00F01C20"/>
    <w:rsid w:val="00F04744"/>
    <w:rsid w:val="00F07686"/>
    <w:rsid w:val="00F132B2"/>
    <w:rsid w:val="00F13AFA"/>
    <w:rsid w:val="00F2087D"/>
    <w:rsid w:val="00F214FE"/>
    <w:rsid w:val="00F3104D"/>
    <w:rsid w:val="00F34717"/>
    <w:rsid w:val="00F40D67"/>
    <w:rsid w:val="00F430CB"/>
    <w:rsid w:val="00F45261"/>
    <w:rsid w:val="00F47447"/>
    <w:rsid w:val="00F47A19"/>
    <w:rsid w:val="00F57DFA"/>
    <w:rsid w:val="00F600CF"/>
    <w:rsid w:val="00F60B9D"/>
    <w:rsid w:val="00F62709"/>
    <w:rsid w:val="00F62B69"/>
    <w:rsid w:val="00F64CAF"/>
    <w:rsid w:val="00F705E8"/>
    <w:rsid w:val="00F737D9"/>
    <w:rsid w:val="00F77FB5"/>
    <w:rsid w:val="00F821D5"/>
    <w:rsid w:val="00F8701B"/>
    <w:rsid w:val="00F87494"/>
    <w:rsid w:val="00F90EC5"/>
    <w:rsid w:val="00F95147"/>
    <w:rsid w:val="00F961A6"/>
    <w:rsid w:val="00F96ABE"/>
    <w:rsid w:val="00F96DF0"/>
    <w:rsid w:val="00F97C85"/>
    <w:rsid w:val="00F97D70"/>
    <w:rsid w:val="00FA2398"/>
    <w:rsid w:val="00FB1DE8"/>
    <w:rsid w:val="00FB7E48"/>
    <w:rsid w:val="00FB7EEB"/>
    <w:rsid w:val="00FC01CA"/>
    <w:rsid w:val="00FC26D1"/>
    <w:rsid w:val="00FC7374"/>
    <w:rsid w:val="00FD0965"/>
    <w:rsid w:val="00FD1320"/>
    <w:rsid w:val="00FE6C69"/>
    <w:rsid w:val="00FE7F8B"/>
    <w:rsid w:val="00FF216C"/>
    <w:rsid w:val="00FF6285"/>
    <w:rsid w:val="00FF7B6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7686"/>
    <w:pPr>
      <w:jc w:val="both"/>
    </w:pPr>
    <w:rPr>
      <w:rFonts w:ascii="Times New Roman" w:hAnsi="Times New Roman"/>
      <w:sz w:val="24"/>
    </w:rPr>
  </w:style>
  <w:style w:type="paragraph" w:styleId="Nadpis1">
    <w:name w:val="heading 1"/>
    <w:basedOn w:val="Normln"/>
    <w:link w:val="Nadpis1Char"/>
    <w:uiPriority w:val="9"/>
    <w:qFormat/>
    <w:rsid w:val="001D5DDD"/>
    <w:pPr>
      <w:spacing w:before="100" w:beforeAutospacing="1" w:after="100" w:afterAutospacing="1" w:line="240" w:lineRule="auto"/>
      <w:outlineLvl w:val="0"/>
    </w:pPr>
    <w:rPr>
      <w:rFonts w:eastAsia="Times New Roman" w:cs="Times New Roman"/>
      <w:b/>
      <w:bCs/>
      <w:kern w:val="36"/>
      <w:sz w:val="32"/>
      <w:szCs w:val="48"/>
    </w:rPr>
  </w:style>
  <w:style w:type="paragraph" w:styleId="Nadpis2">
    <w:name w:val="heading 2"/>
    <w:basedOn w:val="Normln"/>
    <w:next w:val="Normln"/>
    <w:link w:val="Nadpis2Char"/>
    <w:autoRedefine/>
    <w:uiPriority w:val="9"/>
    <w:unhideWhenUsed/>
    <w:qFormat/>
    <w:rsid w:val="00DF5BEF"/>
    <w:pPr>
      <w:keepNext/>
      <w:keepLines/>
      <w:numPr>
        <w:ilvl w:val="1"/>
        <w:numId w:val="17"/>
      </w:numPr>
      <w:spacing w:before="200" w:after="0" w:line="360" w:lineRule="auto"/>
      <w:outlineLvl w:val="1"/>
    </w:pPr>
    <w:rPr>
      <w:rFonts w:eastAsiaTheme="majorEastAsia" w:cs="Times New Roman"/>
      <w:b/>
      <w:bCs/>
      <w:color w:val="000000" w:themeColor="text1"/>
      <w:sz w:val="28"/>
      <w:szCs w:val="26"/>
    </w:rPr>
  </w:style>
  <w:style w:type="paragraph" w:styleId="Nadpis3">
    <w:name w:val="heading 3"/>
    <w:basedOn w:val="Normln"/>
    <w:next w:val="Normln"/>
    <w:link w:val="Nadpis3Char"/>
    <w:uiPriority w:val="9"/>
    <w:unhideWhenUsed/>
    <w:qFormat/>
    <w:rsid w:val="001D5DDD"/>
    <w:pPr>
      <w:keepNext/>
      <w:keepLines/>
      <w:spacing w:before="200" w:after="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D24C3"/>
    <w:pPr>
      <w:ind w:left="720"/>
      <w:contextualSpacing/>
    </w:pPr>
  </w:style>
  <w:style w:type="paragraph" w:styleId="Textpoznpodarou">
    <w:name w:val="footnote text"/>
    <w:basedOn w:val="Normln"/>
    <w:link w:val="TextpoznpodarouChar"/>
    <w:unhideWhenUsed/>
    <w:rsid w:val="000304CF"/>
    <w:pPr>
      <w:spacing w:after="0" w:line="240" w:lineRule="auto"/>
    </w:pPr>
    <w:rPr>
      <w:sz w:val="20"/>
      <w:szCs w:val="20"/>
    </w:rPr>
  </w:style>
  <w:style w:type="character" w:customStyle="1" w:styleId="TextpoznpodarouChar">
    <w:name w:val="Text pozn. pod čarou Char"/>
    <w:basedOn w:val="Standardnpsmoodstavce"/>
    <w:link w:val="Textpoznpodarou"/>
    <w:rsid w:val="000304CF"/>
    <w:rPr>
      <w:sz w:val="20"/>
      <w:szCs w:val="20"/>
    </w:rPr>
  </w:style>
  <w:style w:type="character" w:styleId="Znakapoznpodarou">
    <w:name w:val="footnote reference"/>
    <w:basedOn w:val="Standardnpsmoodstavce"/>
    <w:semiHidden/>
    <w:unhideWhenUsed/>
    <w:rsid w:val="000304CF"/>
    <w:rPr>
      <w:vertAlign w:val="superscript"/>
    </w:rPr>
  </w:style>
  <w:style w:type="paragraph" w:styleId="Zhlav">
    <w:name w:val="header"/>
    <w:basedOn w:val="Normln"/>
    <w:link w:val="ZhlavChar"/>
    <w:uiPriority w:val="99"/>
    <w:semiHidden/>
    <w:unhideWhenUsed/>
    <w:rsid w:val="00F96DF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96DF0"/>
  </w:style>
  <w:style w:type="paragraph" w:styleId="Zpat">
    <w:name w:val="footer"/>
    <w:basedOn w:val="Normln"/>
    <w:link w:val="ZpatChar"/>
    <w:uiPriority w:val="99"/>
    <w:unhideWhenUsed/>
    <w:rsid w:val="00F96DF0"/>
    <w:pPr>
      <w:tabs>
        <w:tab w:val="center" w:pos="4536"/>
        <w:tab w:val="right" w:pos="9072"/>
      </w:tabs>
      <w:spacing w:after="0" w:line="240" w:lineRule="auto"/>
    </w:pPr>
  </w:style>
  <w:style w:type="character" w:customStyle="1" w:styleId="ZpatChar">
    <w:name w:val="Zápatí Char"/>
    <w:basedOn w:val="Standardnpsmoodstavce"/>
    <w:link w:val="Zpat"/>
    <w:uiPriority w:val="99"/>
    <w:rsid w:val="00F96DF0"/>
  </w:style>
  <w:style w:type="character" w:customStyle="1" w:styleId="odst">
    <w:name w:val="odst"/>
    <w:basedOn w:val="Standardnpsmoodstavce"/>
    <w:rsid w:val="007A6143"/>
  </w:style>
  <w:style w:type="paragraph" w:customStyle="1" w:styleId="Default">
    <w:name w:val="Default"/>
    <w:rsid w:val="006A31C5"/>
    <w:pPr>
      <w:autoSpaceDE w:val="0"/>
      <w:autoSpaceDN w:val="0"/>
      <w:adjustRightInd w:val="0"/>
      <w:spacing w:after="0" w:line="240" w:lineRule="auto"/>
    </w:pPr>
    <w:rPr>
      <w:rFonts w:ascii="Times New Roman" w:hAnsi="Times New Roman" w:cs="Times New Roman"/>
      <w:color w:val="000000"/>
      <w:sz w:val="24"/>
      <w:szCs w:val="24"/>
    </w:rPr>
  </w:style>
  <w:style w:type="paragraph" w:styleId="Bezmezer">
    <w:name w:val="No Spacing"/>
    <w:uiPriority w:val="1"/>
    <w:qFormat/>
    <w:rsid w:val="00F705E8"/>
    <w:pPr>
      <w:spacing w:after="0" w:line="240" w:lineRule="auto"/>
    </w:pPr>
    <w:rPr>
      <w:rFonts w:ascii="Calibri" w:eastAsia="Calibri" w:hAnsi="Calibri" w:cs="Times New Roman"/>
      <w:lang w:eastAsia="en-US"/>
    </w:rPr>
  </w:style>
  <w:style w:type="character" w:customStyle="1" w:styleId="Nadpis1Char">
    <w:name w:val="Nadpis 1 Char"/>
    <w:basedOn w:val="Standardnpsmoodstavce"/>
    <w:link w:val="Nadpis1"/>
    <w:uiPriority w:val="9"/>
    <w:rsid w:val="001D5DDD"/>
    <w:rPr>
      <w:rFonts w:ascii="Times New Roman" w:eastAsia="Times New Roman" w:hAnsi="Times New Roman" w:cs="Times New Roman"/>
      <w:b/>
      <w:bCs/>
      <w:kern w:val="36"/>
      <w:sz w:val="32"/>
      <w:szCs w:val="48"/>
    </w:rPr>
  </w:style>
  <w:style w:type="character" w:styleId="Hypertextovodkaz">
    <w:name w:val="Hyperlink"/>
    <w:basedOn w:val="Standardnpsmoodstavce"/>
    <w:uiPriority w:val="99"/>
    <w:unhideWhenUsed/>
    <w:rsid w:val="006151D2"/>
    <w:rPr>
      <w:color w:val="0000FF" w:themeColor="hyperlink"/>
      <w:u w:val="single"/>
    </w:rPr>
  </w:style>
  <w:style w:type="paragraph" w:styleId="Textbubliny">
    <w:name w:val="Balloon Text"/>
    <w:basedOn w:val="Normln"/>
    <w:link w:val="TextbublinyChar"/>
    <w:uiPriority w:val="99"/>
    <w:semiHidden/>
    <w:unhideWhenUsed/>
    <w:rsid w:val="00B540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540FA"/>
    <w:rPr>
      <w:rFonts w:ascii="Tahoma" w:hAnsi="Tahoma" w:cs="Tahoma"/>
      <w:sz w:val="16"/>
      <w:szCs w:val="16"/>
    </w:rPr>
  </w:style>
  <w:style w:type="paragraph" w:styleId="Nadpisobsahu">
    <w:name w:val="TOC Heading"/>
    <w:basedOn w:val="Nadpis1"/>
    <w:next w:val="Normln"/>
    <w:uiPriority w:val="39"/>
    <w:unhideWhenUsed/>
    <w:qFormat/>
    <w:rsid w:val="000B6343"/>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1">
    <w:name w:val="toc 1"/>
    <w:basedOn w:val="Normln"/>
    <w:next w:val="Normln"/>
    <w:autoRedefine/>
    <w:uiPriority w:val="39"/>
    <w:unhideWhenUsed/>
    <w:rsid w:val="00316A45"/>
    <w:pPr>
      <w:tabs>
        <w:tab w:val="left" w:pos="440"/>
        <w:tab w:val="right" w:leader="dot" w:pos="9062"/>
      </w:tabs>
      <w:spacing w:after="100"/>
    </w:pPr>
    <w:rPr>
      <w:noProof/>
      <w:szCs w:val="24"/>
    </w:rPr>
  </w:style>
  <w:style w:type="character" w:customStyle="1" w:styleId="Nadpis2Char">
    <w:name w:val="Nadpis 2 Char"/>
    <w:basedOn w:val="Standardnpsmoodstavce"/>
    <w:link w:val="Nadpis2"/>
    <w:uiPriority w:val="9"/>
    <w:rsid w:val="00DF5BEF"/>
    <w:rPr>
      <w:rFonts w:ascii="Times New Roman" w:eastAsiaTheme="majorEastAsia" w:hAnsi="Times New Roman" w:cs="Times New Roman"/>
      <w:b/>
      <w:bCs/>
      <w:color w:val="000000" w:themeColor="text1"/>
      <w:sz w:val="28"/>
      <w:szCs w:val="26"/>
    </w:rPr>
  </w:style>
  <w:style w:type="character" w:customStyle="1" w:styleId="Nadpis3Char">
    <w:name w:val="Nadpis 3 Char"/>
    <w:basedOn w:val="Standardnpsmoodstavce"/>
    <w:link w:val="Nadpis3"/>
    <w:uiPriority w:val="9"/>
    <w:rsid w:val="001D5DDD"/>
    <w:rPr>
      <w:rFonts w:ascii="Times New Roman" w:eastAsiaTheme="majorEastAsia" w:hAnsi="Times New Roman" w:cstheme="majorBidi"/>
      <w:b/>
      <w:bCs/>
      <w:sz w:val="24"/>
    </w:rPr>
  </w:style>
  <w:style w:type="paragraph" w:styleId="Obsah2">
    <w:name w:val="toc 2"/>
    <w:basedOn w:val="Normln"/>
    <w:next w:val="Normln"/>
    <w:autoRedefine/>
    <w:uiPriority w:val="39"/>
    <w:unhideWhenUsed/>
    <w:rsid w:val="00E0763E"/>
    <w:pPr>
      <w:tabs>
        <w:tab w:val="left" w:pos="567"/>
        <w:tab w:val="right" w:leader="dot" w:pos="9062"/>
      </w:tabs>
      <w:spacing w:after="100" w:line="360" w:lineRule="auto"/>
    </w:pPr>
    <w:rPr>
      <w:noProof/>
      <w:sz w:val="22"/>
      <w:szCs w:val="20"/>
    </w:rPr>
  </w:style>
  <w:style w:type="paragraph" w:styleId="Obsah3">
    <w:name w:val="toc 3"/>
    <w:basedOn w:val="Normln"/>
    <w:next w:val="Normln"/>
    <w:autoRedefine/>
    <w:uiPriority w:val="39"/>
    <w:unhideWhenUsed/>
    <w:rsid w:val="001D5DDD"/>
    <w:pPr>
      <w:spacing w:after="100"/>
      <w:ind w:left="440"/>
    </w:pPr>
  </w:style>
  <w:style w:type="paragraph" w:styleId="Normlnweb">
    <w:name w:val="Normal (Web)"/>
    <w:basedOn w:val="Normln"/>
    <w:uiPriority w:val="99"/>
    <w:unhideWhenUsed/>
    <w:rsid w:val="000D593A"/>
    <w:pPr>
      <w:spacing w:before="100" w:beforeAutospacing="1" w:after="100" w:afterAutospacing="1" w:line="240" w:lineRule="auto"/>
    </w:pPr>
    <w:rPr>
      <w:rFonts w:eastAsia="Times New Roman" w:cs="Times New Roman"/>
      <w:szCs w:val="24"/>
    </w:rPr>
  </w:style>
  <w:style w:type="character" w:customStyle="1" w:styleId="hps">
    <w:name w:val="hps"/>
    <w:basedOn w:val="Standardnpsmoodstavce"/>
    <w:rsid w:val="00E879B4"/>
  </w:style>
  <w:style w:type="character" w:customStyle="1" w:styleId="shorttext">
    <w:name w:val="short_text"/>
    <w:basedOn w:val="Standardnpsmoodstavce"/>
    <w:rsid w:val="00BE5C4C"/>
  </w:style>
  <w:style w:type="paragraph" w:customStyle="1" w:styleId="l5">
    <w:name w:val="l5"/>
    <w:basedOn w:val="Normln"/>
    <w:rsid w:val="00C24CC4"/>
    <w:pPr>
      <w:spacing w:before="100" w:beforeAutospacing="1" w:after="100" w:afterAutospacing="1" w:line="240" w:lineRule="auto"/>
    </w:pPr>
    <w:rPr>
      <w:rFonts w:eastAsia="Times New Roman" w:cs="Times New Roman"/>
      <w:szCs w:val="24"/>
    </w:rPr>
  </w:style>
  <w:style w:type="paragraph" w:customStyle="1" w:styleId="l6">
    <w:name w:val="l6"/>
    <w:basedOn w:val="Normln"/>
    <w:rsid w:val="00C24CC4"/>
    <w:pPr>
      <w:spacing w:before="100" w:beforeAutospacing="1" w:after="100" w:afterAutospacing="1" w:line="240" w:lineRule="auto"/>
    </w:pPr>
    <w:rPr>
      <w:rFonts w:eastAsia="Times New Roman" w:cs="Times New Roman"/>
      <w:szCs w:val="24"/>
    </w:rPr>
  </w:style>
  <w:style w:type="character" w:customStyle="1" w:styleId="num">
    <w:name w:val="num"/>
    <w:basedOn w:val="Standardnpsmoodstavce"/>
    <w:rsid w:val="00C24CC4"/>
  </w:style>
  <w:style w:type="character" w:customStyle="1" w:styleId="highlight">
    <w:name w:val="highlight"/>
    <w:basedOn w:val="Standardnpsmoodstavce"/>
    <w:rsid w:val="005130F1"/>
  </w:style>
  <w:style w:type="character" w:styleId="Siln">
    <w:name w:val="Strong"/>
    <w:basedOn w:val="Standardnpsmoodstavce"/>
    <w:uiPriority w:val="22"/>
    <w:qFormat/>
    <w:rsid w:val="00493EF2"/>
    <w:rPr>
      <w:b/>
      <w:bCs/>
    </w:rPr>
  </w:style>
  <w:style w:type="paragraph" w:customStyle="1" w:styleId="para1">
    <w:name w:val="para1"/>
    <w:basedOn w:val="Normln"/>
    <w:rsid w:val="0015406E"/>
    <w:pPr>
      <w:spacing w:after="0" w:line="240" w:lineRule="auto"/>
    </w:pPr>
    <w:rPr>
      <w:rFonts w:eastAsia="Times New Roman" w:cs="Times New Roman"/>
      <w:b/>
      <w:bCs/>
      <w:color w:val="FF8400"/>
      <w:szCs w:val="24"/>
    </w:rPr>
  </w:style>
  <w:style w:type="paragraph" w:styleId="Zkladntext">
    <w:name w:val="Body Text"/>
    <w:basedOn w:val="Normln"/>
    <w:link w:val="ZkladntextChar"/>
    <w:semiHidden/>
    <w:rsid w:val="00F07686"/>
    <w:pPr>
      <w:widowControl w:val="0"/>
      <w:tabs>
        <w:tab w:val="left" w:pos="0"/>
      </w:tabs>
      <w:overflowPunct w:val="0"/>
      <w:autoSpaceDE w:val="0"/>
      <w:autoSpaceDN w:val="0"/>
      <w:adjustRightInd w:val="0"/>
      <w:spacing w:after="0" w:line="360" w:lineRule="auto"/>
    </w:pPr>
    <w:rPr>
      <w:rFonts w:ascii="Arial" w:eastAsia="Times New Roman" w:hAnsi="Arial" w:cs="Times New Roman"/>
      <w:szCs w:val="20"/>
    </w:rPr>
  </w:style>
  <w:style w:type="character" w:customStyle="1" w:styleId="ZkladntextChar">
    <w:name w:val="Základní text Char"/>
    <w:basedOn w:val="Standardnpsmoodstavce"/>
    <w:link w:val="Zkladntext"/>
    <w:semiHidden/>
    <w:rsid w:val="00F07686"/>
    <w:rPr>
      <w:rFonts w:ascii="Arial" w:eastAsia="Times New Roman" w:hAnsi="Arial" w:cs="Times New Roman"/>
      <w:sz w:val="24"/>
      <w:szCs w:val="20"/>
    </w:rPr>
  </w:style>
  <w:style w:type="paragraph" w:customStyle="1" w:styleId="Nadpisoddlu">
    <w:name w:val="Nadpis oddílu"/>
    <w:basedOn w:val="Normln"/>
    <w:next w:val="Paragraf"/>
    <w:rsid w:val="003D6145"/>
    <w:pPr>
      <w:keepNext/>
      <w:keepLines/>
      <w:spacing w:after="0" w:line="240" w:lineRule="auto"/>
      <w:jc w:val="center"/>
      <w:outlineLvl w:val="4"/>
    </w:pPr>
    <w:rPr>
      <w:rFonts w:eastAsia="Times New Roman" w:cs="Times New Roman"/>
      <w:b/>
      <w:szCs w:val="20"/>
    </w:rPr>
  </w:style>
  <w:style w:type="paragraph" w:customStyle="1" w:styleId="Paragraf">
    <w:name w:val="Paragraf"/>
    <w:basedOn w:val="Normln"/>
    <w:next w:val="Normln"/>
    <w:rsid w:val="003D6145"/>
    <w:pPr>
      <w:keepNext/>
      <w:keepLines/>
      <w:spacing w:before="240" w:after="0" w:line="240" w:lineRule="auto"/>
      <w:jc w:val="center"/>
      <w:outlineLvl w:val="5"/>
    </w:pPr>
    <w:rPr>
      <w:rFonts w:eastAsia="Times New Roman" w:cs="Times New Roman"/>
      <w:szCs w:val="20"/>
    </w:rPr>
  </w:style>
  <w:style w:type="paragraph" w:customStyle="1" w:styleId="Parlament">
    <w:name w:val="Parlament"/>
    <w:basedOn w:val="Normln"/>
    <w:next w:val="Normln"/>
    <w:rsid w:val="003D6145"/>
    <w:pPr>
      <w:keepNext/>
      <w:keepLines/>
      <w:spacing w:before="360" w:after="240" w:line="240" w:lineRule="auto"/>
    </w:pPr>
    <w:rPr>
      <w:rFonts w:eastAsia="Times New Roman" w:cs="Times New Roman"/>
      <w:szCs w:val="20"/>
    </w:rPr>
  </w:style>
  <w:style w:type="paragraph" w:styleId="Nzev">
    <w:name w:val="Title"/>
    <w:basedOn w:val="Normln"/>
    <w:link w:val="NzevChar"/>
    <w:qFormat/>
    <w:rsid w:val="005A7865"/>
    <w:pPr>
      <w:spacing w:before="120" w:after="0" w:line="240" w:lineRule="auto"/>
      <w:jc w:val="center"/>
    </w:pPr>
    <w:rPr>
      <w:rFonts w:eastAsia="Times New Roman" w:cs="Times New Roman"/>
      <w:szCs w:val="20"/>
    </w:rPr>
  </w:style>
  <w:style w:type="character" w:customStyle="1" w:styleId="NzevChar">
    <w:name w:val="Název Char"/>
    <w:basedOn w:val="Standardnpsmoodstavce"/>
    <w:link w:val="Nzev"/>
    <w:rsid w:val="005A7865"/>
    <w:rPr>
      <w:rFonts w:ascii="Times New Roman" w:eastAsia="Times New Roman" w:hAnsi="Times New Roman" w:cs="Times New Roman"/>
      <w:sz w:val="24"/>
      <w:szCs w:val="20"/>
    </w:rPr>
  </w:style>
  <w:style w:type="character" w:styleId="Zvraznn">
    <w:name w:val="Emphasis"/>
    <w:basedOn w:val="Standardnpsmoodstavce"/>
    <w:uiPriority w:val="20"/>
    <w:qFormat/>
    <w:rsid w:val="00B94DBD"/>
    <w:rPr>
      <w:i/>
      <w:iCs/>
    </w:rPr>
  </w:style>
  <w:style w:type="paragraph" w:customStyle="1" w:styleId="ParaAttribute17">
    <w:name w:val="ParaAttribute17"/>
    <w:rsid w:val="008037AA"/>
    <w:pPr>
      <w:widowControl w:val="0"/>
      <w:wordWrap w:val="0"/>
      <w:spacing w:before="280" w:after="280" w:line="240" w:lineRule="auto"/>
      <w:jc w:val="both"/>
    </w:pPr>
    <w:rPr>
      <w:rFonts w:ascii="Times New Roman" w:eastAsia="Batang" w:hAnsi="Times New Roman" w:cs="Times New Roman"/>
      <w:sz w:val="20"/>
      <w:szCs w:val="20"/>
    </w:rPr>
  </w:style>
  <w:style w:type="paragraph" w:customStyle="1" w:styleId="ParaAttribute51">
    <w:name w:val="ParaAttribute51"/>
    <w:rsid w:val="008037AA"/>
    <w:pPr>
      <w:widowControl w:val="0"/>
      <w:wordWrap w:val="0"/>
      <w:spacing w:after="0" w:line="240" w:lineRule="auto"/>
    </w:pPr>
    <w:rPr>
      <w:rFonts w:ascii="Times New Roman" w:eastAsia="Batang" w:hAnsi="Times New Roman" w:cs="Times New Roman"/>
      <w:sz w:val="20"/>
      <w:szCs w:val="20"/>
    </w:rPr>
  </w:style>
  <w:style w:type="paragraph" w:customStyle="1" w:styleId="ParaAttribute52">
    <w:name w:val="ParaAttribute52"/>
    <w:rsid w:val="008037AA"/>
    <w:pPr>
      <w:widowControl w:val="0"/>
      <w:wordWrap w:val="0"/>
      <w:spacing w:after="0" w:line="240" w:lineRule="auto"/>
      <w:ind w:firstLine="360"/>
    </w:pPr>
    <w:rPr>
      <w:rFonts w:ascii="Times New Roman" w:eastAsia="Batang" w:hAnsi="Times New Roman" w:cs="Times New Roman"/>
      <w:sz w:val="20"/>
      <w:szCs w:val="20"/>
    </w:rPr>
  </w:style>
  <w:style w:type="paragraph" w:customStyle="1" w:styleId="ParaAttribute75">
    <w:name w:val="ParaAttribute75"/>
    <w:rsid w:val="008037AA"/>
    <w:pPr>
      <w:widowControl w:val="0"/>
      <w:wordWrap w:val="0"/>
      <w:spacing w:after="0" w:line="240" w:lineRule="auto"/>
      <w:jc w:val="both"/>
    </w:pPr>
    <w:rPr>
      <w:rFonts w:ascii="Times New Roman" w:eastAsia="Batang" w:hAnsi="Times New Roman" w:cs="Times New Roman"/>
      <w:sz w:val="20"/>
      <w:szCs w:val="20"/>
    </w:rPr>
  </w:style>
  <w:style w:type="paragraph" w:customStyle="1" w:styleId="ParaAttribute80">
    <w:name w:val="ParaAttribute80"/>
    <w:rsid w:val="008037AA"/>
    <w:pPr>
      <w:widowControl w:val="0"/>
      <w:wordWrap w:val="0"/>
      <w:spacing w:after="0" w:line="240" w:lineRule="auto"/>
      <w:jc w:val="both"/>
    </w:pPr>
    <w:rPr>
      <w:rFonts w:ascii="Times New Roman" w:eastAsia="Batang" w:hAnsi="Times New Roman" w:cs="Times New Roman"/>
      <w:sz w:val="20"/>
      <w:szCs w:val="20"/>
    </w:rPr>
  </w:style>
  <w:style w:type="character" w:customStyle="1" w:styleId="CharAttribute0">
    <w:name w:val="CharAttribute0"/>
    <w:rsid w:val="008037AA"/>
    <w:rPr>
      <w:rFonts w:ascii="Times New Roman" w:eastAsia="Times New Roman" w:hAnsi="Times New Roman"/>
      <w:sz w:val="24"/>
    </w:rPr>
  </w:style>
  <w:style w:type="character" w:customStyle="1" w:styleId="CharAttribute17">
    <w:name w:val="CharAttribute17"/>
    <w:rsid w:val="008037AA"/>
    <w:rPr>
      <w:rFonts w:ascii="Times New Roman" w:eastAsia="Times New Roman" w:hAnsi="Times New Roman"/>
    </w:rPr>
  </w:style>
  <w:style w:type="character" w:customStyle="1" w:styleId="CharAttribute24">
    <w:name w:val="CharAttribute24"/>
    <w:rsid w:val="008037AA"/>
    <w:rPr>
      <w:rFonts w:ascii="Times New Roman" w:eastAsia="Times New Roman" w:hAnsi="Times New Roman"/>
      <w:i/>
      <w:sz w:val="24"/>
    </w:rPr>
  </w:style>
  <w:style w:type="character" w:customStyle="1" w:styleId="CharAttribute25">
    <w:name w:val="CharAttribute25"/>
    <w:rsid w:val="008037AA"/>
    <w:rPr>
      <w:rFonts w:ascii="Times New Roman" w:eastAsia="Times New Roman" w:hAnsi="Times New Roman"/>
      <w:sz w:val="24"/>
      <w:vertAlign w:val="superscript"/>
    </w:rPr>
  </w:style>
  <w:style w:type="character" w:customStyle="1" w:styleId="CharAttribute26">
    <w:name w:val="CharAttribute26"/>
    <w:rsid w:val="008037AA"/>
    <w:rPr>
      <w:rFonts w:ascii="Times New Roman" w:eastAsia="Times New Roman" w:hAnsi="Times New Roman"/>
      <w:sz w:val="24"/>
      <w:vertAlign w:val="superscript"/>
    </w:rPr>
  </w:style>
  <w:style w:type="character" w:customStyle="1" w:styleId="CharAttribute58">
    <w:name w:val="CharAttribute58"/>
    <w:rsid w:val="008037AA"/>
    <w:rPr>
      <w:rFonts w:ascii="Times New Roman" w:eastAsia="Times New Roman" w:hAnsi="Times New Roman"/>
      <w:vertAlign w:val="superscript"/>
    </w:rPr>
  </w:style>
  <w:style w:type="character" w:customStyle="1" w:styleId="CharAttribute60">
    <w:name w:val="CharAttribute60"/>
    <w:rsid w:val="008037AA"/>
    <w:rPr>
      <w:rFonts w:ascii="Times New Roman" w:eastAsia="Times New Roman" w:hAnsi="Times New Roman"/>
      <w:sz w:val="22"/>
      <w:vertAlign w:val="superscript"/>
    </w:rPr>
  </w:style>
  <w:style w:type="paragraph" w:customStyle="1" w:styleId="ParaAttribute59">
    <w:name w:val="ParaAttribute59"/>
    <w:rsid w:val="00423BA5"/>
    <w:pPr>
      <w:widowControl w:val="0"/>
      <w:wordWrap w:val="0"/>
      <w:spacing w:before="280" w:after="280" w:line="240" w:lineRule="auto"/>
      <w:ind w:firstLine="360"/>
      <w:jc w:val="both"/>
    </w:pPr>
    <w:rPr>
      <w:rFonts w:ascii="Times New Roman" w:eastAsia="Batang" w:hAnsi="Times New Roman" w:cs="Times New Roman"/>
      <w:sz w:val="20"/>
      <w:szCs w:val="20"/>
    </w:rPr>
  </w:style>
  <w:style w:type="paragraph" w:customStyle="1" w:styleId="ParaAttribute60">
    <w:name w:val="ParaAttribute60"/>
    <w:rsid w:val="00423BA5"/>
    <w:pPr>
      <w:widowControl w:val="0"/>
      <w:wordWrap w:val="0"/>
      <w:spacing w:after="0" w:line="240" w:lineRule="auto"/>
      <w:ind w:left="360" w:firstLine="348"/>
      <w:jc w:val="both"/>
    </w:pPr>
    <w:rPr>
      <w:rFonts w:ascii="Times New Roman" w:eastAsia="Batang" w:hAnsi="Times New Roman" w:cs="Times New Roman"/>
      <w:sz w:val="20"/>
      <w:szCs w:val="20"/>
    </w:rPr>
  </w:style>
  <w:style w:type="paragraph" w:customStyle="1" w:styleId="ParaAttribute3">
    <w:name w:val="ParaAttribute3"/>
    <w:rsid w:val="009E19B0"/>
    <w:pPr>
      <w:widowControl w:val="0"/>
      <w:wordWrap w:val="0"/>
      <w:spacing w:after="0" w:line="240" w:lineRule="auto"/>
      <w:jc w:val="both"/>
    </w:pPr>
    <w:rPr>
      <w:rFonts w:ascii="Times New Roman" w:eastAsia="Batang"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4763">
      <w:bodyDiv w:val="1"/>
      <w:marLeft w:val="0"/>
      <w:marRight w:val="0"/>
      <w:marTop w:val="0"/>
      <w:marBottom w:val="0"/>
      <w:divBdr>
        <w:top w:val="none" w:sz="0" w:space="0" w:color="auto"/>
        <w:left w:val="none" w:sz="0" w:space="0" w:color="auto"/>
        <w:bottom w:val="none" w:sz="0" w:space="0" w:color="auto"/>
        <w:right w:val="none" w:sz="0" w:space="0" w:color="auto"/>
      </w:divBdr>
      <w:divsChild>
        <w:div w:id="1213662538">
          <w:marLeft w:val="0"/>
          <w:marRight w:val="0"/>
          <w:marTop w:val="0"/>
          <w:marBottom w:val="0"/>
          <w:divBdr>
            <w:top w:val="none" w:sz="0" w:space="0" w:color="auto"/>
            <w:left w:val="none" w:sz="0" w:space="0" w:color="auto"/>
            <w:bottom w:val="none" w:sz="0" w:space="0" w:color="auto"/>
            <w:right w:val="none" w:sz="0" w:space="0" w:color="auto"/>
          </w:divBdr>
          <w:divsChild>
            <w:div w:id="118177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7000">
      <w:bodyDiv w:val="1"/>
      <w:marLeft w:val="0"/>
      <w:marRight w:val="0"/>
      <w:marTop w:val="0"/>
      <w:marBottom w:val="0"/>
      <w:divBdr>
        <w:top w:val="none" w:sz="0" w:space="0" w:color="auto"/>
        <w:left w:val="none" w:sz="0" w:space="0" w:color="auto"/>
        <w:bottom w:val="none" w:sz="0" w:space="0" w:color="auto"/>
        <w:right w:val="none" w:sz="0" w:space="0" w:color="auto"/>
      </w:divBdr>
    </w:div>
    <w:div w:id="235558109">
      <w:bodyDiv w:val="1"/>
      <w:marLeft w:val="0"/>
      <w:marRight w:val="0"/>
      <w:marTop w:val="0"/>
      <w:marBottom w:val="0"/>
      <w:divBdr>
        <w:top w:val="none" w:sz="0" w:space="0" w:color="auto"/>
        <w:left w:val="none" w:sz="0" w:space="0" w:color="auto"/>
        <w:bottom w:val="none" w:sz="0" w:space="0" w:color="auto"/>
        <w:right w:val="none" w:sz="0" w:space="0" w:color="auto"/>
      </w:divBdr>
      <w:divsChild>
        <w:div w:id="264264133">
          <w:marLeft w:val="0"/>
          <w:marRight w:val="0"/>
          <w:marTop w:val="0"/>
          <w:marBottom w:val="0"/>
          <w:divBdr>
            <w:top w:val="none" w:sz="0" w:space="0" w:color="auto"/>
            <w:left w:val="none" w:sz="0" w:space="0" w:color="auto"/>
            <w:bottom w:val="none" w:sz="0" w:space="0" w:color="auto"/>
            <w:right w:val="none" w:sz="0" w:space="0" w:color="auto"/>
          </w:divBdr>
        </w:div>
        <w:div w:id="528185445">
          <w:marLeft w:val="0"/>
          <w:marRight w:val="0"/>
          <w:marTop w:val="0"/>
          <w:marBottom w:val="0"/>
          <w:divBdr>
            <w:top w:val="none" w:sz="0" w:space="0" w:color="auto"/>
            <w:left w:val="none" w:sz="0" w:space="0" w:color="auto"/>
            <w:bottom w:val="none" w:sz="0" w:space="0" w:color="auto"/>
            <w:right w:val="none" w:sz="0" w:space="0" w:color="auto"/>
          </w:divBdr>
        </w:div>
        <w:div w:id="1330869966">
          <w:marLeft w:val="0"/>
          <w:marRight w:val="0"/>
          <w:marTop w:val="0"/>
          <w:marBottom w:val="0"/>
          <w:divBdr>
            <w:top w:val="none" w:sz="0" w:space="0" w:color="auto"/>
            <w:left w:val="none" w:sz="0" w:space="0" w:color="auto"/>
            <w:bottom w:val="none" w:sz="0" w:space="0" w:color="auto"/>
            <w:right w:val="none" w:sz="0" w:space="0" w:color="auto"/>
          </w:divBdr>
        </w:div>
        <w:div w:id="1415395594">
          <w:marLeft w:val="0"/>
          <w:marRight w:val="0"/>
          <w:marTop w:val="0"/>
          <w:marBottom w:val="0"/>
          <w:divBdr>
            <w:top w:val="none" w:sz="0" w:space="0" w:color="auto"/>
            <w:left w:val="none" w:sz="0" w:space="0" w:color="auto"/>
            <w:bottom w:val="none" w:sz="0" w:space="0" w:color="auto"/>
            <w:right w:val="none" w:sz="0" w:space="0" w:color="auto"/>
          </w:divBdr>
        </w:div>
        <w:div w:id="1463424495">
          <w:marLeft w:val="0"/>
          <w:marRight w:val="0"/>
          <w:marTop w:val="0"/>
          <w:marBottom w:val="0"/>
          <w:divBdr>
            <w:top w:val="none" w:sz="0" w:space="0" w:color="auto"/>
            <w:left w:val="none" w:sz="0" w:space="0" w:color="auto"/>
            <w:bottom w:val="none" w:sz="0" w:space="0" w:color="auto"/>
            <w:right w:val="none" w:sz="0" w:space="0" w:color="auto"/>
          </w:divBdr>
        </w:div>
      </w:divsChild>
    </w:div>
    <w:div w:id="248999842">
      <w:bodyDiv w:val="1"/>
      <w:marLeft w:val="0"/>
      <w:marRight w:val="0"/>
      <w:marTop w:val="0"/>
      <w:marBottom w:val="0"/>
      <w:divBdr>
        <w:top w:val="none" w:sz="0" w:space="0" w:color="auto"/>
        <w:left w:val="none" w:sz="0" w:space="0" w:color="auto"/>
        <w:bottom w:val="none" w:sz="0" w:space="0" w:color="auto"/>
        <w:right w:val="none" w:sz="0" w:space="0" w:color="auto"/>
      </w:divBdr>
      <w:divsChild>
        <w:div w:id="928544233">
          <w:marLeft w:val="0"/>
          <w:marRight w:val="0"/>
          <w:marTop w:val="0"/>
          <w:marBottom w:val="0"/>
          <w:divBdr>
            <w:top w:val="none" w:sz="0" w:space="0" w:color="auto"/>
            <w:left w:val="none" w:sz="0" w:space="0" w:color="auto"/>
            <w:bottom w:val="none" w:sz="0" w:space="0" w:color="auto"/>
            <w:right w:val="none" w:sz="0" w:space="0" w:color="auto"/>
          </w:divBdr>
          <w:divsChild>
            <w:div w:id="1895895693">
              <w:marLeft w:val="0"/>
              <w:marRight w:val="0"/>
              <w:marTop w:val="0"/>
              <w:marBottom w:val="0"/>
              <w:divBdr>
                <w:top w:val="none" w:sz="0" w:space="0" w:color="auto"/>
                <w:left w:val="none" w:sz="0" w:space="0" w:color="auto"/>
                <w:bottom w:val="none" w:sz="0" w:space="0" w:color="auto"/>
                <w:right w:val="none" w:sz="0" w:space="0" w:color="auto"/>
              </w:divBdr>
              <w:divsChild>
                <w:div w:id="372970413">
                  <w:marLeft w:val="0"/>
                  <w:marRight w:val="0"/>
                  <w:marTop w:val="0"/>
                  <w:marBottom w:val="0"/>
                  <w:divBdr>
                    <w:top w:val="none" w:sz="0" w:space="0" w:color="auto"/>
                    <w:left w:val="none" w:sz="0" w:space="0" w:color="auto"/>
                    <w:bottom w:val="none" w:sz="0" w:space="0" w:color="auto"/>
                    <w:right w:val="none" w:sz="0" w:space="0" w:color="auto"/>
                  </w:divBdr>
                  <w:divsChild>
                    <w:div w:id="495073485">
                      <w:marLeft w:val="0"/>
                      <w:marRight w:val="0"/>
                      <w:marTop w:val="0"/>
                      <w:marBottom w:val="0"/>
                      <w:divBdr>
                        <w:top w:val="none" w:sz="0" w:space="0" w:color="auto"/>
                        <w:left w:val="none" w:sz="0" w:space="0" w:color="auto"/>
                        <w:bottom w:val="none" w:sz="0" w:space="0" w:color="auto"/>
                        <w:right w:val="none" w:sz="0" w:space="0" w:color="auto"/>
                      </w:divBdr>
                      <w:divsChild>
                        <w:div w:id="735973565">
                          <w:marLeft w:val="0"/>
                          <w:marRight w:val="0"/>
                          <w:marTop w:val="0"/>
                          <w:marBottom w:val="0"/>
                          <w:divBdr>
                            <w:top w:val="none" w:sz="0" w:space="0" w:color="auto"/>
                            <w:left w:val="none" w:sz="0" w:space="0" w:color="auto"/>
                            <w:bottom w:val="none" w:sz="0" w:space="0" w:color="auto"/>
                            <w:right w:val="none" w:sz="0" w:space="0" w:color="auto"/>
                          </w:divBdr>
                          <w:divsChild>
                            <w:div w:id="141821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382249">
      <w:bodyDiv w:val="1"/>
      <w:marLeft w:val="0"/>
      <w:marRight w:val="0"/>
      <w:marTop w:val="0"/>
      <w:marBottom w:val="0"/>
      <w:divBdr>
        <w:top w:val="none" w:sz="0" w:space="0" w:color="auto"/>
        <w:left w:val="none" w:sz="0" w:space="0" w:color="auto"/>
        <w:bottom w:val="none" w:sz="0" w:space="0" w:color="auto"/>
        <w:right w:val="none" w:sz="0" w:space="0" w:color="auto"/>
      </w:divBdr>
    </w:div>
    <w:div w:id="347411278">
      <w:bodyDiv w:val="1"/>
      <w:marLeft w:val="0"/>
      <w:marRight w:val="0"/>
      <w:marTop w:val="0"/>
      <w:marBottom w:val="0"/>
      <w:divBdr>
        <w:top w:val="none" w:sz="0" w:space="0" w:color="auto"/>
        <w:left w:val="none" w:sz="0" w:space="0" w:color="auto"/>
        <w:bottom w:val="none" w:sz="0" w:space="0" w:color="auto"/>
        <w:right w:val="none" w:sz="0" w:space="0" w:color="auto"/>
      </w:divBdr>
    </w:div>
    <w:div w:id="349837019">
      <w:bodyDiv w:val="1"/>
      <w:marLeft w:val="0"/>
      <w:marRight w:val="0"/>
      <w:marTop w:val="0"/>
      <w:marBottom w:val="0"/>
      <w:divBdr>
        <w:top w:val="none" w:sz="0" w:space="0" w:color="auto"/>
        <w:left w:val="none" w:sz="0" w:space="0" w:color="auto"/>
        <w:bottom w:val="none" w:sz="0" w:space="0" w:color="auto"/>
        <w:right w:val="none" w:sz="0" w:space="0" w:color="auto"/>
      </w:divBdr>
    </w:div>
    <w:div w:id="390927811">
      <w:bodyDiv w:val="1"/>
      <w:marLeft w:val="0"/>
      <w:marRight w:val="0"/>
      <w:marTop w:val="0"/>
      <w:marBottom w:val="0"/>
      <w:divBdr>
        <w:top w:val="none" w:sz="0" w:space="0" w:color="auto"/>
        <w:left w:val="none" w:sz="0" w:space="0" w:color="auto"/>
        <w:bottom w:val="none" w:sz="0" w:space="0" w:color="auto"/>
        <w:right w:val="none" w:sz="0" w:space="0" w:color="auto"/>
      </w:divBdr>
    </w:div>
    <w:div w:id="540939467">
      <w:bodyDiv w:val="1"/>
      <w:marLeft w:val="0"/>
      <w:marRight w:val="0"/>
      <w:marTop w:val="0"/>
      <w:marBottom w:val="0"/>
      <w:divBdr>
        <w:top w:val="none" w:sz="0" w:space="0" w:color="auto"/>
        <w:left w:val="none" w:sz="0" w:space="0" w:color="auto"/>
        <w:bottom w:val="none" w:sz="0" w:space="0" w:color="auto"/>
        <w:right w:val="none" w:sz="0" w:space="0" w:color="auto"/>
      </w:divBdr>
      <w:divsChild>
        <w:div w:id="736170780">
          <w:marLeft w:val="0"/>
          <w:marRight w:val="0"/>
          <w:marTop w:val="0"/>
          <w:marBottom w:val="0"/>
          <w:divBdr>
            <w:top w:val="none" w:sz="0" w:space="0" w:color="auto"/>
            <w:left w:val="none" w:sz="0" w:space="0" w:color="auto"/>
            <w:bottom w:val="none" w:sz="0" w:space="0" w:color="auto"/>
            <w:right w:val="none" w:sz="0" w:space="0" w:color="auto"/>
          </w:divBdr>
          <w:divsChild>
            <w:div w:id="1943101141">
              <w:marLeft w:val="0"/>
              <w:marRight w:val="0"/>
              <w:marTop w:val="0"/>
              <w:marBottom w:val="0"/>
              <w:divBdr>
                <w:top w:val="none" w:sz="0" w:space="0" w:color="auto"/>
                <w:left w:val="none" w:sz="0" w:space="0" w:color="auto"/>
                <w:bottom w:val="none" w:sz="0" w:space="0" w:color="auto"/>
                <w:right w:val="none" w:sz="0" w:space="0" w:color="auto"/>
              </w:divBdr>
              <w:divsChild>
                <w:div w:id="36856522">
                  <w:marLeft w:val="0"/>
                  <w:marRight w:val="0"/>
                  <w:marTop w:val="0"/>
                  <w:marBottom w:val="0"/>
                  <w:divBdr>
                    <w:top w:val="none" w:sz="0" w:space="0" w:color="auto"/>
                    <w:left w:val="none" w:sz="0" w:space="0" w:color="auto"/>
                    <w:bottom w:val="none" w:sz="0" w:space="0" w:color="auto"/>
                    <w:right w:val="none" w:sz="0" w:space="0" w:color="auto"/>
                  </w:divBdr>
                  <w:divsChild>
                    <w:div w:id="95104183">
                      <w:marLeft w:val="0"/>
                      <w:marRight w:val="0"/>
                      <w:marTop w:val="0"/>
                      <w:marBottom w:val="0"/>
                      <w:divBdr>
                        <w:top w:val="none" w:sz="0" w:space="0" w:color="auto"/>
                        <w:left w:val="none" w:sz="0" w:space="0" w:color="auto"/>
                        <w:bottom w:val="none" w:sz="0" w:space="0" w:color="auto"/>
                        <w:right w:val="none" w:sz="0" w:space="0" w:color="auto"/>
                      </w:divBdr>
                      <w:divsChild>
                        <w:div w:id="1922790572">
                          <w:marLeft w:val="0"/>
                          <w:marRight w:val="0"/>
                          <w:marTop w:val="0"/>
                          <w:marBottom w:val="0"/>
                          <w:divBdr>
                            <w:top w:val="none" w:sz="0" w:space="0" w:color="auto"/>
                            <w:left w:val="none" w:sz="0" w:space="0" w:color="auto"/>
                            <w:bottom w:val="none" w:sz="0" w:space="0" w:color="auto"/>
                            <w:right w:val="none" w:sz="0" w:space="0" w:color="auto"/>
                          </w:divBdr>
                          <w:divsChild>
                            <w:div w:id="196387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691325">
      <w:bodyDiv w:val="1"/>
      <w:marLeft w:val="0"/>
      <w:marRight w:val="0"/>
      <w:marTop w:val="0"/>
      <w:marBottom w:val="0"/>
      <w:divBdr>
        <w:top w:val="none" w:sz="0" w:space="0" w:color="auto"/>
        <w:left w:val="none" w:sz="0" w:space="0" w:color="auto"/>
        <w:bottom w:val="none" w:sz="0" w:space="0" w:color="auto"/>
        <w:right w:val="none" w:sz="0" w:space="0" w:color="auto"/>
      </w:divBdr>
      <w:divsChild>
        <w:div w:id="234585408">
          <w:marLeft w:val="0"/>
          <w:marRight w:val="0"/>
          <w:marTop w:val="0"/>
          <w:marBottom w:val="0"/>
          <w:divBdr>
            <w:top w:val="none" w:sz="0" w:space="0" w:color="auto"/>
            <w:left w:val="none" w:sz="0" w:space="0" w:color="auto"/>
            <w:bottom w:val="none" w:sz="0" w:space="0" w:color="auto"/>
            <w:right w:val="none" w:sz="0" w:space="0" w:color="auto"/>
          </w:divBdr>
        </w:div>
        <w:div w:id="632828264">
          <w:marLeft w:val="0"/>
          <w:marRight w:val="0"/>
          <w:marTop w:val="0"/>
          <w:marBottom w:val="0"/>
          <w:divBdr>
            <w:top w:val="none" w:sz="0" w:space="0" w:color="auto"/>
            <w:left w:val="none" w:sz="0" w:space="0" w:color="auto"/>
            <w:bottom w:val="none" w:sz="0" w:space="0" w:color="auto"/>
            <w:right w:val="none" w:sz="0" w:space="0" w:color="auto"/>
          </w:divBdr>
        </w:div>
        <w:div w:id="1220019503">
          <w:marLeft w:val="0"/>
          <w:marRight w:val="0"/>
          <w:marTop w:val="0"/>
          <w:marBottom w:val="0"/>
          <w:divBdr>
            <w:top w:val="none" w:sz="0" w:space="0" w:color="auto"/>
            <w:left w:val="none" w:sz="0" w:space="0" w:color="auto"/>
            <w:bottom w:val="none" w:sz="0" w:space="0" w:color="auto"/>
            <w:right w:val="none" w:sz="0" w:space="0" w:color="auto"/>
          </w:divBdr>
        </w:div>
        <w:div w:id="1902598123">
          <w:marLeft w:val="0"/>
          <w:marRight w:val="0"/>
          <w:marTop w:val="0"/>
          <w:marBottom w:val="0"/>
          <w:divBdr>
            <w:top w:val="none" w:sz="0" w:space="0" w:color="auto"/>
            <w:left w:val="none" w:sz="0" w:space="0" w:color="auto"/>
            <w:bottom w:val="none" w:sz="0" w:space="0" w:color="auto"/>
            <w:right w:val="none" w:sz="0" w:space="0" w:color="auto"/>
          </w:divBdr>
        </w:div>
        <w:div w:id="1944800641">
          <w:marLeft w:val="0"/>
          <w:marRight w:val="0"/>
          <w:marTop w:val="0"/>
          <w:marBottom w:val="0"/>
          <w:divBdr>
            <w:top w:val="none" w:sz="0" w:space="0" w:color="auto"/>
            <w:left w:val="none" w:sz="0" w:space="0" w:color="auto"/>
            <w:bottom w:val="none" w:sz="0" w:space="0" w:color="auto"/>
            <w:right w:val="none" w:sz="0" w:space="0" w:color="auto"/>
          </w:divBdr>
        </w:div>
        <w:div w:id="2041200652">
          <w:marLeft w:val="0"/>
          <w:marRight w:val="0"/>
          <w:marTop w:val="0"/>
          <w:marBottom w:val="0"/>
          <w:divBdr>
            <w:top w:val="none" w:sz="0" w:space="0" w:color="auto"/>
            <w:left w:val="none" w:sz="0" w:space="0" w:color="auto"/>
            <w:bottom w:val="none" w:sz="0" w:space="0" w:color="auto"/>
            <w:right w:val="none" w:sz="0" w:space="0" w:color="auto"/>
          </w:divBdr>
        </w:div>
        <w:div w:id="2128770078">
          <w:marLeft w:val="0"/>
          <w:marRight w:val="0"/>
          <w:marTop w:val="0"/>
          <w:marBottom w:val="0"/>
          <w:divBdr>
            <w:top w:val="none" w:sz="0" w:space="0" w:color="auto"/>
            <w:left w:val="none" w:sz="0" w:space="0" w:color="auto"/>
            <w:bottom w:val="none" w:sz="0" w:space="0" w:color="auto"/>
            <w:right w:val="none" w:sz="0" w:space="0" w:color="auto"/>
          </w:divBdr>
        </w:div>
      </w:divsChild>
    </w:div>
    <w:div w:id="589432182">
      <w:bodyDiv w:val="1"/>
      <w:marLeft w:val="0"/>
      <w:marRight w:val="0"/>
      <w:marTop w:val="0"/>
      <w:marBottom w:val="0"/>
      <w:divBdr>
        <w:top w:val="none" w:sz="0" w:space="0" w:color="auto"/>
        <w:left w:val="none" w:sz="0" w:space="0" w:color="auto"/>
        <w:bottom w:val="none" w:sz="0" w:space="0" w:color="auto"/>
        <w:right w:val="none" w:sz="0" w:space="0" w:color="auto"/>
      </w:divBdr>
    </w:div>
    <w:div w:id="632292831">
      <w:bodyDiv w:val="1"/>
      <w:marLeft w:val="0"/>
      <w:marRight w:val="0"/>
      <w:marTop w:val="0"/>
      <w:marBottom w:val="0"/>
      <w:divBdr>
        <w:top w:val="none" w:sz="0" w:space="0" w:color="auto"/>
        <w:left w:val="none" w:sz="0" w:space="0" w:color="auto"/>
        <w:bottom w:val="none" w:sz="0" w:space="0" w:color="auto"/>
        <w:right w:val="none" w:sz="0" w:space="0" w:color="auto"/>
      </w:divBdr>
    </w:div>
    <w:div w:id="664405514">
      <w:bodyDiv w:val="1"/>
      <w:marLeft w:val="0"/>
      <w:marRight w:val="0"/>
      <w:marTop w:val="0"/>
      <w:marBottom w:val="0"/>
      <w:divBdr>
        <w:top w:val="none" w:sz="0" w:space="0" w:color="auto"/>
        <w:left w:val="none" w:sz="0" w:space="0" w:color="auto"/>
        <w:bottom w:val="none" w:sz="0" w:space="0" w:color="auto"/>
        <w:right w:val="none" w:sz="0" w:space="0" w:color="auto"/>
      </w:divBdr>
    </w:div>
    <w:div w:id="690646400">
      <w:bodyDiv w:val="1"/>
      <w:marLeft w:val="0"/>
      <w:marRight w:val="0"/>
      <w:marTop w:val="0"/>
      <w:marBottom w:val="0"/>
      <w:divBdr>
        <w:top w:val="none" w:sz="0" w:space="0" w:color="auto"/>
        <w:left w:val="none" w:sz="0" w:space="0" w:color="auto"/>
        <w:bottom w:val="none" w:sz="0" w:space="0" w:color="auto"/>
        <w:right w:val="none" w:sz="0" w:space="0" w:color="auto"/>
      </w:divBdr>
    </w:div>
    <w:div w:id="788552024">
      <w:bodyDiv w:val="1"/>
      <w:marLeft w:val="0"/>
      <w:marRight w:val="0"/>
      <w:marTop w:val="0"/>
      <w:marBottom w:val="0"/>
      <w:divBdr>
        <w:top w:val="none" w:sz="0" w:space="0" w:color="auto"/>
        <w:left w:val="none" w:sz="0" w:space="0" w:color="auto"/>
        <w:bottom w:val="none" w:sz="0" w:space="0" w:color="auto"/>
        <w:right w:val="none" w:sz="0" w:space="0" w:color="auto"/>
      </w:divBdr>
    </w:div>
    <w:div w:id="1171942765">
      <w:bodyDiv w:val="1"/>
      <w:marLeft w:val="0"/>
      <w:marRight w:val="0"/>
      <w:marTop w:val="0"/>
      <w:marBottom w:val="0"/>
      <w:divBdr>
        <w:top w:val="none" w:sz="0" w:space="0" w:color="auto"/>
        <w:left w:val="none" w:sz="0" w:space="0" w:color="auto"/>
        <w:bottom w:val="none" w:sz="0" w:space="0" w:color="auto"/>
        <w:right w:val="none" w:sz="0" w:space="0" w:color="auto"/>
      </w:divBdr>
    </w:div>
    <w:div w:id="1191339714">
      <w:bodyDiv w:val="1"/>
      <w:marLeft w:val="0"/>
      <w:marRight w:val="0"/>
      <w:marTop w:val="0"/>
      <w:marBottom w:val="0"/>
      <w:divBdr>
        <w:top w:val="none" w:sz="0" w:space="0" w:color="auto"/>
        <w:left w:val="none" w:sz="0" w:space="0" w:color="auto"/>
        <w:bottom w:val="none" w:sz="0" w:space="0" w:color="auto"/>
        <w:right w:val="none" w:sz="0" w:space="0" w:color="auto"/>
      </w:divBdr>
      <w:divsChild>
        <w:div w:id="371612810">
          <w:marLeft w:val="0"/>
          <w:marRight w:val="0"/>
          <w:marTop w:val="0"/>
          <w:marBottom w:val="0"/>
          <w:divBdr>
            <w:top w:val="none" w:sz="0" w:space="0" w:color="auto"/>
            <w:left w:val="none" w:sz="0" w:space="0" w:color="auto"/>
            <w:bottom w:val="none" w:sz="0" w:space="0" w:color="auto"/>
            <w:right w:val="none" w:sz="0" w:space="0" w:color="auto"/>
          </w:divBdr>
          <w:divsChild>
            <w:div w:id="1322192">
              <w:marLeft w:val="0"/>
              <w:marRight w:val="0"/>
              <w:marTop w:val="0"/>
              <w:marBottom w:val="0"/>
              <w:divBdr>
                <w:top w:val="none" w:sz="0" w:space="0" w:color="auto"/>
                <w:left w:val="none" w:sz="0" w:space="0" w:color="auto"/>
                <w:bottom w:val="none" w:sz="0" w:space="0" w:color="auto"/>
                <w:right w:val="none" w:sz="0" w:space="0" w:color="auto"/>
              </w:divBdr>
            </w:div>
            <w:div w:id="29720472">
              <w:marLeft w:val="0"/>
              <w:marRight w:val="0"/>
              <w:marTop w:val="0"/>
              <w:marBottom w:val="0"/>
              <w:divBdr>
                <w:top w:val="none" w:sz="0" w:space="0" w:color="auto"/>
                <w:left w:val="none" w:sz="0" w:space="0" w:color="auto"/>
                <w:bottom w:val="none" w:sz="0" w:space="0" w:color="auto"/>
                <w:right w:val="none" w:sz="0" w:space="0" w:color="auto"/>
              </w:divBdr>
            </w:div>
            <w:div w:id="64375739">
              <w:marLeft w:val="0"/>
              <w:marRight w:val="0"/>
              <w:marTop w:val="0"/>
              <w:marBottom w:val="0"/>
              <w:divBdr>
                <w:top w:val="none" w:sz="0" w:space="0" w:color="auto"/>
                <w:left w:val="none" w:sz="0" w:space="0" w:color="auto"/>
                <w:bottom w:val="none" w:sz="0" w:space="0" w:color="auto"/>
                <w:right w:val="none" w:sz="0" w:space="0" w:color="auto"/>
              </w:divBdr>
            </w:div>
            <w:div w:id="67391208">
              <w:marLeft w:val="0"/>
              <w:marRight w:val="0"/>
              <w:marTop w:val="0"/>
              <w:marBottom w:val="0"/>
              <w:divBdr>
                <w:top w:val="none" w:sz="0" w:space="0" w:color="auto"/>
                <w:left w:val="none" w:sz="0" w:space="0" w:color="auto"/>
                <w:bottom w:val="none" w:sz="0" w:space="0" w:color="auto"/>
                <w:right w:val="none" w:sz="0" w:space="0" w:color="auto"/>
              </w:divBdr>
            </w:div>
            <w:div w:id="139733523">
              <w:marLeft w:val="0"/>
              <w:marRight w:val="0"/>
              <w:marTop w:val="0"/>
              <w:marBottom w:val="0"/>
              <w:divBdr>
                <w:top w:val="none" w:sz="0" w:space="0" w:color="auto"/>
                <w:left w:val="none" w:sz="0" w:space="0" w:color="auto"/>
                <w:bottom w:val="none" w:sz="0" w:space="0" w:color="auto"/>
                <w:right w:val="none" w:sz="0" w:space="0" w:color="auto"/>
              </w:divBdr>
            </w:div>
            <w:div w:id="160317326">
              <w:marLeft w:val="0"/>
              <w:marRight w:val="0"/>
              <w:marTop w:val="0"/>
              <w:marBottom w:val="0"/>
              <w:divBdr>
                <w:top w:val="none" w:sz="0" w:space="0" w:color="auto"/>
                <w:left w:val="none" w:sz="0" w:space="0" w:color="auto"/>
                <w:bottom w:val="none" w:sz="0" w:space="0" w:color="auto"/>
                <w:right w:val="none" w:sz="0" w:space="0" w:color="auto"/>
              </w:divBdr>
            </w:div>
            <w:div w:id="276104124">
              <w:marLeft w:val="0"/>
              <w:marRight w:val="0"/>
              <w:marTop w:val="0"/>
              <w:marBottom w:val="0"/>
              <w:divBdr>
                <w:top w:val="none" w:sz="0" w:space="0" w:color="auto"/>
                <w:left w:val="none" w:sz="0" w:space="0" w:color="auto"/>
                <w:bottom w:val="none" w:sz="0" w:space="0" w:color="auto"/>
                <w:right w:val="none" w:sz="0" w:space="0" w:color="auto"/>
              </w:divBdr>
            </w:div>
            <w:div w:id="276915819">
              <w:marLeft w:val="0"/>
              <w:marRight w:val="0"/>
              <w:marTop w:val="0"/>
              <w:marBottom w:val="0"/>
              <w:divBdr>
                <w:top w:val="none" w:sz="0" w:space="0" w:color="auto"/>
                <w:left w:val="none" w:sz="0" w:space="0" w:color="auto"/>
                <w:bottom w:val="none" w:sz="0" w:space="0" w:color="auto"/>
                <w:right w:val="none" w:sz="0" w:space="0" w:color="auto"/>
              </w:divBdr>
            </w:div>
            <w:div w:id="323246613">
              <w:marLeft w:val="0"/>
              <w:marRight w:val="0"/>
              <w:marTop w:val="0"/>
              <w:marBottom w:val="0"/>
              <w:divBdr>
                <w:top w:val="none" w:sz="0" w:space="0" w:color="auto"/>
                <w:left w:val="none" w:sz="0" w:space="0" w:color="auto"/>
                <w:bottom w:val="none" w:sz="0" w:space="0" w:color="auto"/>
                <w:right w:val="none" w:sz="0" w:space="0" w:color="auto"/>
              </w:divBdr>
            </w:div>
            <w:div w:id="324627685">
              <w:marLeft w:val="0"/>
              <w:marRight w:val="0"/>
              <w:marTop w:val="0"/>
              <w:marBottom w:val="0"/>
              <w:divBdr>
                <w:top w:val="none" w:sz="0" w:space="0" w:color="auto"/>
                <w:left w:val="none" w:sz="0" w:space="0" w:color="auto"/>
                <w:bottom w:val="none" w:sz="0" w:space="0" w:color="auto"/>
                <w:right w:val="none" w:sz="0" w:space="0" w:color="auto"/>
              </w:divBdr>
            </w:div>
            <w:div w:id="361832813">
              <w:marLeft w:val="0"/>
              <w:marRight w:val="0"/>
              <w:marTop w:val="0"/>
              <w:marBottom w:val="0"/>
              <w:divBdr>
                <w:top w:val="none" w:sz="0" w:space="0" w:color="auto"/>
                <w:left w:val="none" w:sz="0" w:space="0" w:color="auto"/>
                <w:bottom w:val="none" w:sz="0" w:space="0" w:color="auto"/>
                <w:right w:val="none" w:sz="0" w:space="0" w:color="auto"/>
              </w:divBdr>
            </w:div>
            <w:div w:id="387845647">
              <w:marLeft w:val="0"/>
              <w:marRight w:val="0"/>
              <w:marTop w:val="0"/>
              <w:marBottom w:val="0"/>
              <w:divBdr>
                <w:top w:val="none" w:sz="0" w:space="0" w:color="auto"/>
                <w:left w:val="none" w:sz="0" w:space="0" w:color="auto"/>
                <w:bottom w:val="none" w:sz="0" w:space="0" w:color="auto"/>
                <w:right w:val="none" w:sz="0" w:space="0" w:color="auto"/>
              </w:divBdr>
            </w:div>
            <w:div w:id="400760277">
              <w:marLeft w:val="0"/>
              <w:marRight w:val="0"/>
              <w:marTop w:val="0"/>
              <w:marBottom w:val="0"/>
              <w:divBdr>
                <w:top w:val="none" w:sz="0" w:space="0" w:color="auto"/>
                <w:left w:val="none" w:sz="0" w:space="0" w:color="auto"/>
                <w:bottom w:val="none" w:sz="0" w:space="0" w:color="auto"/>
                <w:right w:val="none" w:sz="0" w:space="0" w:color="auto"/>
              </w:divBdr>
            </w:div>
            <w:div w:id="401686659">
              <w:marLeft w:val="0"/>
              <w:marRight w:val="0"/>
              <w:marTop w:val="0"/>
              <w:marBottom w:val="0"/>
              <w:divBdr>
                <w:top w:val="none" w:sz="0" w:space="0" w:color="auto"/>
                <w:left w:val="none" w:sz="0" w:space="0" w:color="auto"/>
                <w:bottom w:val="none" w:sz="0" w:space="0" w:color="auto"/>
                <w:right w:val="none" w:sz="0" w:space="0" w:color="auto"/>
              </w:divBdr>
            </w:div>
            <w:div w:id="454951016">
              <w:marLeft w:val="0"/>
              <w:marRight w:val="0"/>
              <w:marTop w:val="0"/>
              <w:marBottom w:val="0"/>
              <w:divBdr>
                <w:top w:val="none" w:sz="0" w:space="0" w:color="auto"/>
                <w:left w:val="none" w:sz="0" w:space="0" w:color="auto"/>
                <w:bottom w:val="none" w:sz="0" w:space="0" w:color="auto"/>
                <w:right w:val="none" w:sz="0" w:space="0" w:color="auto"/>
              </w:divBdr>
            </w:div>
            <w:div w:id="495923998">
              <w:marLeft w:val="0"/>
              <w:marRight w:val="0"/>
              <w:marTop w:val="0"/>
              <w:marBottom w:val="0"/>
              <w:divBdr>
                <w:top w:val="none" w:sz="0" w:space="0" w:color="auto"/>
                <w:left w:val="none" w:sz="0" w:space="0" w:color="auto"/>
                <w:bottom w:val="none" w:sz="0" w:space="0" w:color="auto"/>
                <w:right w:val="none" w:sz="0" w:space="0" w:color="auto"/>
              </w:divBdr>
            </w:div>
            <w:div w:id="499470523">
              <w:marLeft w:val="0"/>
              <w:marRight w:val="0"/>
              <w:marTop w:val="0"/>
              <w:marBottom w:val="0"/>
              <w:divBdr>
                <w:top w:val="none" w:sz="0" w:space="0" w:color="auto"/>
                <w:left w:val="none" w:sz="0" w:space="0" w:color="auto"/>
                <w:bottom w:val="none" w:sz="0" w:space="0" w:color="auto"/>
                <w:right w:val="none" w:sz="0" w:space="0" w:color="auto"/>
              </w:divBdr>
            </w:div>
            <w:div w:id="517617323">
              <w:marLeft w:val="0"/>
              <w:marRight w:val="0"/>
              <w:marTop w:val="0"/>
              <w:marBottom w:val="0"/>
              <w:divBdr>
                <w:top w:val="none" w:sz="0" w:space="0" w:color="auto"/>
                <w:left w:val="none" w:sz="0" w:space="0" w:color="auto"/>
                <w:bottom w:val="none" w:sz="0" w:space="0" w:color="auto"/>
                <w:right w:val="none" w:sz="0" w:space="0" w:color="auto"/>
              </w:divBdr>
            </w:div>
            <w:div w:id="529492810">
              <w:marLeft w:val="0"/>
              <w:marRight w:val="0"/>
              <w:marTop w:val="0"/>
              <w:marBottom w:val="0"/>
              <w:divBdr>
                <w:top w:val="none" w:sz="0" w:space="0" w:color="auto"/>
                <w:left w:val="none" w:sz="0" w:space="0" w:color="auto"/>
                <w:bottom w:val="none" w:sz="0" w:space="0" w:color="auto"/>
                <w:right w:val="none" w:sz="0" w:space="0" w:color="auto"/>
              </w:divBdr>
            </w:div>
            <w:div w:id="546263313">
              <w:marLeft w:val="0"/>
              <w:marRight w:val="0"/>
              <w:marTop w:val="0"/>
              <w:marBottom w:val="0"/>
              <w:divBdr>
                <w:top w:val="none" w:sz="0" w:space="0" w:color="auto"/>
                <w:left w:val="none" w:sz="0" w:space="0" w:color="auto"/>
                <w:bottom w:val="none" w:sz="0" w:space="0" w:color="auto"/>
                <w:right w:val="none" w:sz="0" w:space="0" w:color="auto"/>
              </w:divBdr>
            </w:div>
            <w:div w:id="566653633">
              <w:marLeft w:val="0"/>
              <w:marRight w:val="0"/>
              <w:marTop w:val="0"/>
              <w:marBottom w:val="0"/>
              <w:divBdr>
                <w:top w:val="none" w:sz="0" w:space="0" w:color="auto"/>
                <w:left w:val="none" w:sz="0" w:space="0" w:color="auto"/>
                <w:bottom w:val="none" w:sz="0" w:space="0" w:color="auto"/>
                <w:right w:val="none" w:sz="0" w:space="0" w:color="auto"/>
              </w:divBdr>
            </w:div>
            <w:div w:id="591209231">
              <w:marLeft w:val="0"/>
              <w:marRight w:val="0"/>
              <w:marTop w:val="0"/>
              <w:marBottom w:val="0"/>
              <w:divBdr>
                <w:top w:val="none" w:sz="0" w:space="0" w:color="auto"/>
                <w:left w:val="none" w:sz="0" w:space="0" w:color="auto"/>
                <w:bottom w:val="none" w:sz="0" w:space="0" w:color="auto"/>
                <w:right w:val="none" w:sz="0" w:space="0" w:color="auto"/>
              </w:divBdr>
            </w:div>
            <w:div w:id="622227725">
              <w:marLeft w:val="0"/>
              <w:marRight w:val="0"/>
              <w:marTop w:val="0"/>
              <w:marBottom w:val="0"/>
              <w:divBdr>
                <w:top w:val="none" w:sz="0" w:space="0" w:color="auto"/>
                <w:left w:val="none" w:sz="0" w:space="0" w:color="auto"/>
                <w:bottom w:val="none" w:sz="0" w:space="0" w:color="auto"/>
                <w:right w:val="none" w:sz="0" w:space="0" w:color="auto"/>
              </w:divBdr>
            </w:div>
            <w:div w:id="624510501">
              <w:marLeft w:val="0"/>
              <w:marRight w:val="0"/>
              <w:marTop w:val="0"/>
              <w:marBottom w:val="0"/>
              <w:divBdr>
                <w:top w:val="none" w:sz="0" w:space="0" w:color="auto"/>
                <w:left w:val="none" w:sz="0" w:space="0" w:color="auto"/>
                <w:bottom w:val="none" w:sz="0" w:space="0" w:color="auto"/>
                <w:right w:val="none" w:sz="0" w:space="0" w:color="auto"/>
              </w:divBdr>
            </w:div>
            <w:div w:id="627903931">
              <w:marLeft w:val="0"/>
              <w:marRight w:val="0"/>
              <w:marTop w:val="0"/>
              <w:marBottom w:val="0"/>
              <w:divBdr>
                <w:top w:val="none" w:sz="0" w:space="0" w:color="auto"/>
                <w:left w:val="none" w:sz="0" w:space="0" w:color="auto"/>
                <w:bottom w:val="none" w:sz="0" w:space="0" w:color="auto"/>
                <w:right w:val="none" w:sz="0" w:space="0" w:color="auto"/>
              </w:divBdr>
            </w:div>
            <w:div w:id="675378488">
              <w:marLeft w:val="0"/>
              <w:marRight w:val="0"/>
              <w:marTop w:val="0"/>
              <w:marBottom w:val="0"/>
              <w:divBdr>
                <w:top w:val="none" w:sz="0" w:space="0" w:color="auto"/>
                <w:left w:val="none" w:sz="0" w:space="0" w:color="auto"/>
                <w:bottom w:val="none" w:sz="0" w:space="0" w:color="auto"/>
                <w:right w:val="none" w:sz="0" w:space="0" w:color="auto"/>
              </w:divBdr>
            </w:div>
            <w:div w:id="692342154">
              <w:marLeft w:val="0"/>
              <w:marRight w:val="0"/>
              <w:marTop w:val="0"/>
              <w:marBottom w:val="0"/>
              <w:divBdr>
                <w:top w:val="none" w:sz="0" w:space="0" w:color="auto"/>
                <w:left w:val="none" w:sz="0" w:space="0" w:color="auto"/>
                <w:bottom w:val="none" w:sz="0" w:space="0" w:color="auto"/>
                <w:right w:val="none" w:sz="0" w:space="0" w:color="auto"/>
              </w:divBdr>
            </w:div>
            <w:div w:id="699742945">
              <w:marLeft w:val="0"/>
              <w:marRight w:val="0"/>
              <w:marTop w:val="0"/>
              <w:marBottom w:val="0"/>
              <w:divBdr>
                <w:top w:val="none" w:sz="0" w:space="0" w:color="auto"/>
                <w:left w:val="none" w:sz="0" w:space="0" w:color="auto"/>
                <w:bottom w:val="none" w:sz="0" w:space="0" w:color="auto"/>
                <w:right w:val="none" w:sz="0" w:space="0" w:color="auto"/>
              </w:divBdr>
            </w:div>
            <w:div w:id="727262785">
              <w:marLeft w:val="0"/>
              <w:marRight w:val="0"/>
              <w:marTop w:val="0"/>
              <w:marBottom w:val="0"/>
              <w:divBdr>
                <w:top w:val="none" w:sz="0" w:space="0" w:color="auto"/>
                <w:left w:val="none" w:sz="0" w:space="0" w:color="auto"/>
                <w:bottom w:val="none" w:sz="0" w:space="0" w:color="auto"/>
                <w:right w:val="none" w:sz="0" w:space="0" w:color="auto"/>
              </w:divBdr>
            </w:div>
            <w:div w:id="735275074">
              <w:marLeft w:val="0"/>
              <w:marRight w:val="0"/>
              <w:marTop w:val="0"/>
              <w:marBottom w:val="0"/>
              <w:divBdr>
                <w:top w:val="none" w:sz="0" w:space="0" w:color="auto"/>
                <w:left w:val="none" w:sz="0" w:space="0" w:color="auto"/>
                <w:bottom w:val="none" w:sz="0" w:space="0" w:color="auto"/>
                <w:right w:val="none" w:sz="0" w:space="0" w:color="auto"/>
              </w:divBdr>
            </w:div>
            <w:div w:id="762341876">
              <w:marLeft w:val="0"/>
              <w:marRight w:val="0"/>
              <w:marTop w:val="0"/>
              <w:marBottom w:val="0"/>
              <w:divBdr>
                <w:top w:val="none" w:sz="0" w:space="0" w:color="auto"/>
                <w:left w:val="none" w:sz="0" w:space="0" w:color="auto"/>
                <w:bottom w:val="none" w:sz="0" w:space="0" w:color="auto"/>
                <w:right w:val="none" w:sz="0" w:space="0" w:color="auto"/>
              </w:divBdr>
            </w:div>
            <w:div w:id="765467826">
              <w:marLeft w:val="0"/>
              <w:marRight w:val="0"/>
              <w:marTop w:val="0"/>
              <w:marBottom w:val="0"/>
              <w:divBdr>
                <w:top w:val="none" w:sz="0" w:space="0" w:color="auto"/>
                <w:left w:val="none" w:sz="0" w:space="0" w:color="auto"/>
                <w:bottom w:val="none" w:sz="0" w:space="0" w:color="auto"/>
                <w:right w:val="none" w:sz="0" w:space="0" w:color="auto"/>
              </w:divBdr>
            </w:div>
            <w:div w:id="815420241">
              <w:marLeft w:val="0"/>
              <w:marRight w:val="0"/>
              <w:marTop w:val="0"/>
              <w:marBottom w:val="0"/>
              <w:divBdr>
                <w:top w:val="none" w:sz="0" w:space="0" w:color="auto"/>
                <w:left w:val="none" w:sz="0" w:space="0" w:color="auto"/>
                <w:bottom w:val="none" w:sz="0" w:space="0" w:color="auto"/>
                <w:right w:val="none" w:sz="0" w:space="0" w:color="auto"/>
              </w:divBdr>
            </w:div>
            <w:div w:id="821695254">
              <w:marLeft w:val="0"/>
              <w:marRight w:val="0"/>
              <w:marTop w:val="0"/>
              <w:marBottom w:val="0"/>
              <w:divBdr>
                <w:top w:val="none" w:sz="0" w:space="0" w:color="auto"/>
                <w:left w:val="none" w:sz="0" w:space="0" w:color="auto"/>
                <w:bottom w:val="none" w:sz="0" w:space="0" w:color="auto"/>
                <w:right w:val="none" w:sz="0" w:space="0" w:color="auto"/>
              </w:divBdr>
            </w:div>
            <w:div w:id="834564728">
              <w:marLeft w:val="0"/>
              <w:marRight w:val="0"/>
              <w:marTop w:val="0"/>
              <w:marBottom w:val="0"/>
              <w:divBdr>
                <w:top w:val="none" w:sz="0" w:space="0" w:color="auto"/>
                <w:left w:val="none" w:sz="0" w:space="0" w:color="auto"/>
                <w:bottom w:val="none" w:sz="0" w:space="0" w:color="auto"/>
                <w:right w:val="none" w:sz="0" w:space="0" w:color="auto"/>
              </w:divBdr>
            </w:div>
            <w:div w:id="845093965">
              <w:marLeft w:val="0"/>
              <w:marRight w:val="0"/>
              <w:marTop w:val="0"/>
              <w:marBottom w:val="0"/>
              <w:divBdr>
                <w:top w:val="none" w:sz="0" w:space="0" w:color="auto"/>
                <w:left w:val="none" w:sz="0" w:space="0" w:color="auto"/>
                <w:bottom w:val="none" w:sz="0" w:space="0" w:color="auto"/>
                <w:right w:val="none" w:sz="0" w:space="0" w:color="auto"/>
              </w:divBdr>
            </w:div>
            <w:div w:id="859975454">
              <w:marLeft w:val="0"/>
              <w:marRight w:val="0"/>
              <w:marTop w:val="0"/>
              <w:marBottom w:val="0"/>
              <w:divBdr>
                <w:top w:val="none" w:sz="0" w:space="0" w:color="auto"/>
                <w:left w:val="none" w:sz="0" w:space="0" w:color="auto"/>
                <w:bottom w:val="none" w:sz="0" w:space="0" w:color="auto"/>
                <w:right w:val="none" w:sz="0" w:space="0" w:color="auto"/>
              </w:divBdr>
            </w:div>
            <w:div w:id="867109714">
              <w:marLeft w:val="0"/>
              <w:marRight w:val="0"/>
              <w:marTop w:val="0"/>
              <w:marBottom w:val="0"/>
              <w:divBdr>
                <w:top w:val="none" w:sz="0" w:space="0" w:color="auto"/>
                <w:left w:val="none" w:sz="0" w:space="0" w:color="auto"/>
                <w:bottom w:val="none" w:sz="0" w:space="0" w:color="auto"/>
                <w:right w:val="none" w:sz="0" w:space="0" w:color="auto"/>
              </w:divBdr>
            </w:div>
            <w:div w:id="929318981">
              <w:marLeft w:val="0"/>
              <w:marRight w:val="0"/>
              <w:marTop w:val="0"/>
              <w:marBottom w:val="0"/>
              <w:divBdr>
                <w:top w:val="none" w:sz="0" w:space="0" w:color="auto"/>
                <w:left w:val="none" w:sz="0" w:space="0" w:color="auto"/>
                <w:bottom w:val="none" w:sz="0" w:space="0" w:color="auto"/>
                <w:right w:val="none" w:sz="0" w:space="0" w:color="auto"/>
              </w:divBdr>
            </w:div>
            <w:div w:id="980815804">
              <w:marLeft w:val="0"/>
              <w:marRight w:val="0"/>
              <w:marTop w:val="0"/>
              <w:marBottom w:val="0"/>
              <w:divBdr>
                <w:top w:val="none" w:sz="0" w:space="0" w:color="auto"/>
                <w:left w:val="none" w:sz="0" w:space="0" w:color="auto"/>
                <w:bottom w:val="none" w:sz="0" w:space="0" w:color="auto"/>
                <w:right w:val="none" w:sz="0" w:space="0" w:color="auto"/>
              </w:divBdr>
            </w:div>
            <w:div w:id="993870255">
              <w:marLeft w:val="0"/>
              <w:marRight w:val="0"/>
              <w:marTop w:val="0"/>
              <w:marBottom w:val="0"/>
              <w:divBdr>
                <w:top w:val="none" w:sz="0" w:space="0" w:color="auto"/>
                <w:left w:val="none" w:sz="0" w:space="0" w:color="auto"/>
                <w:bottom w:val="none" w:sz="0" w:space="0" w:color="auto"/>
                <w:right w:val="none" w:sz="0" w:space="0" w:color="auto"/>
              </w:divBdr>
            </w:div>
            <w:div w:id="998192049">
              <w:marLeft w:val="0"/>
              <w:marRight w:val="0"/>
              <w:marTop w:val="0"/>
              <w:marBottom w:val="0"/>
              <w:divBdr>
                <w:top w:val="none" w:sz="0" w:space="0" w:color="auto"/>
                <w:left w:val="none" w:sz="0" w:space="0" w:color="auto"/>
                <w:bottom w:val="none" w:sz="0" w:space="0" w:color="auto"/>
                <w:right w:val="none" w:sz="0" w:space="0" w:color="auto"/>
              </w:divBdr>
            </w:div>
            <w:div w:id="1050114138">
              <w:marLeft w:val="0"/>
              <w:marRight w:val="0"/>
              <w:marTop w:val="0"/>
              <w:marBottom w:val="0"/>
              <w:divBdr>
                <w:top w:val="none" w:sz="0" w:space="0" w:color="auto"/>
                <w:left w:val="none" w:sz="0" w:space="0" w:color="auto"/>
                <w:bottom w:val="none" w:sz="0" w:space="0" w:color="auto"/>
                <w:right w:val="none" w:sz="0" w:space="0" w:color="auto"/>
              </w:divBdr>
            </w:div>
            <w:div w:id="1067606933">
              <w:marLeft w:val="0"/>
              <w:marRight w:val="0"/>
              <w:marTop w:val="0"/>
              <w:marBottom w:val="0"/>
              <w:divBdr>
                <w:top w:val="none" w:sz="0" w:space="0" w:color="auto"/>
                <w:left w:val="none" w:sz="0" w:space="0" w:color="auto"/>
                <w:bottom w:val="none" w:sz="0" w:space="0" w:color="auto"/>
                <w:right w:val="none" w:sz="0" w:space="0" w:color="auto"/>
              </w:divBdr>
            </w:div>
            <w:div w:id="1116749892">
              <w:marLeft w:val="0"/>
              <w:marRight w:val="0"/>
              <w:marTop w:val="0"/>
              <w:marBottom w:val="0"/>
              <w:divBdr>
                <w:top w:val="none" w:sz="0" w:space="0" w:color="auto"/>
                <w:left w:val="none" w:sz="0" w:space="0" w:color="auto"/>
                <w:bottom w:val="none" w:sz="0" w:space="0" w:color="auto"/>
                <w:right w:val="none" w:sz="0" w:space="0" w:color="auto"/>
              </w:divBdr>
            </w:div>
            <w:div w:id="1155225385">
              <w:marLeft w:val="0"/>
              <w:marRight w:val="0"/>
              <w:marTop w:val="0"/>
              <w:marBottom w:val="0"/>
              <w:divBdr>
                <w:top w:val="none" w:sz="0" w:space="0" w:color="auto"/>
                <w:left w:val="none" w:sz="0" w:space="0" w:color="auto"/>
                <w:bottom w:val="none" w:sz="0" w:space="0" w:color="auto"/>
                <w:right w:val="none" w:sz="0" w:space="0" w:color="auto"/>
              </w:divBdr>
            </w:div>
            <w:div w:id="1177890882">
              <w:marLeft w:val="0"/>
              <w:marRight w:val="0"/>
              <w:marTop w:val="0"/>
              <w:marBottom w:val="0"/>
              <w:divBdr>
                <w:top w:val="none" w:sz="0" w:space="0" w:color="auto"/>
                <w:left w:val="none" w:sz="0" w:space="0" w:color="auto"/>
                <w:bottom w:val="none" w:sz="0" w:space="0" w:color="auto"/>
                <w:right w:val="none" w:sz="0" w:space="0" w:color="auto"/>
              </w:divBdr>
            </w:div>
            <w:div w:id="1225026253">
              <w:marLeft w:val="0"/>
              <w:marRight w:val="0"/>
              <w:marTop w:val="0"/>
              <w:marBottom w:val="0"/>
              <w:divBdr>
                <w:top w:val="none" w:sz="0" w:space="0" w:color="auto"/>
                <w:left w:val="none" w:sz="0" w:space="0" w:color="auto"/>
                <w:bottom w:val="none" w:sz="0" w:space="0" w:color="auto"/>
                <w:right w:val="none" w:sz="0" w:space="0" w:color="auto"/>
              </w:divBdr>
            </w:div>
            <w:div w:id="1259019231">
              <w:marLeft w:val="0"/>
              <w:marRight w:val="0"/>
              <w:marTop w:val="0"/>
              <w:marBottom w:val="0"/>
              <w:divBdr>
                <w:top w:val="none" w:sz="0" w:space="0" w:color="auto"/>
                <w:left w:val="none" w:sz="0" w:space="0" w:color="auto"/>
                <w:bottom w:val="none" w:sz="0" w:space="0" w:color="auto"/>
                <w:right w:val="none" w:sz="0" w:space="0" w:color="auto"/>
              </w:divBdr>
            </w:div>
            <w:div w:id="1306856862">
              <w:marLeft w:val="0"/>
              <w:marRight w:val="0"/>
              <w:marTop w:val="0"/>
              <w:marBottom w:val="0"/>
              <w:divBdr>
                <w:top w:val="none" w:sz="0" w:space="0" w:color="auto"/>
                <w:left w:val="none" w:sz="0" w:space="0" w:color="auto"/>
                <w:bottom w:val="none" w:sz="0" w:space="0" w:color="auto"/>
                <w:right w:val="none" w:sz="0" w:space="0" w:color="auto"/>
              </w:divBdr>
            </w:div>
            <w:div w:id="1316109817">
              <w:marLeft w:val="0"/>
              <w:marRight w:val="0"/>
              <w:marTop w:val="0"/>
              <w:marBottom w:val="0"/>
              <w:divBdr>
                <w:top w:val="none" w:sz="0" w:space="0" w:color="auto"/>
                <w:left w:val="none" w:sz="0" w:space="0" w:color="auto"/>
                <w:bottom w:val="none" w:sz="0" w:space="0" w:color="auto"/>
                <w:right w:val="none" w:sz="0" w:space="0" w:color="auto"/>
              </w:divBdr>
            </w:div>
            <w:div w:id="1345136462">
              <w:marLeft w:val="0"/>
              <w:marRight w:val="0"/>
              <w:marTop w:val="0"/>
              <w:marBottom w:val="0"/>
              <w:divBdr>
                <w:top w:val="none" w:sz="0" w:space="0" w:color="auto"/>
                <w:left w:val="none" w:sz="0" w:space="0" w:color="auto"/>
                <w:bottom w:val="none" w:sz="0" w:space="0" w:color="auto"/>
                <w:right w:val="none" w:sz="0" w:space="0" w:color="auto"/>
              </w:divBdr>
            </w:div>
            <w:div w:id="1351637582">
              <w:marLeft w:val="0"/>
              <w:marRight w:val="0"/>
              <w:marTop w:val="0"/>
              <w:marBottom w:val="0"/>
              <w:divBdr>
                <w:top w:val="none" w:sz="0" w:space="0" w:color="auto"/>
                <w:left w:val="none" w:sz="0" w:space="0" w:color="auto"/>
                <w:bottom w:val="none" w:sz="0" w:space="0" w:color="auto"/>
                <w:right w:val="none" w:sz="0" w:space="0" w:color="auto"/>
              </w:divBdr>
            </w:div>
            <w:div w:id="1375039271">
              <w:marLeft w:val="0"/>
              <w:marRight w:val="0"/>
              <w:marTop w:val="0"/>
              <w:marBottom w:val="0"/>
              <w:divBdr>
                <w:top w:val="none" w:sz="0" w:space="0" w:color="auto"/>
                <w:left w:val="none" w:sz="0" w:space="0" w:color="auto"/>
                <w:bottom w:val="none" w:sz="0" w:space="0" w:color="auto"/>
                <w:right w:val="none" w:sz="0" w:space="0" w:color="auto"/>
              </w:divBdr>
            </w:div>
            <w:div w:id="1407461969">
              <w:marLeft w:val="0"/>
              <w:marRight w:val="0"/>
              <w:marTop w:val="0"/>
              <w:marBottom w:val="0"/>
              <w:divBdr>
                <w:top w:val="none" w:sz="0" w:space="0" w:color="auto"/>
                <w:left w:val="none" w:sz="0" w:space="0" w:color="auto"/>
                <w:bottom w:val="none" w:sz="0" w:space="0" w:color="auto"/>
                <w:right w:val="none" w:sz="0" w:space="0" w:color="auto"/>
              </w:divBdr>
            </w:div>
            <w:div w:id="1432165624">
              <w:marLeft w:val="0"/>
              <w:marRight w:val="0"/>
              <w:marTop w:val="0"/>
              <w:marBottom w:val="0"/>
              <w:divBdr>
                <w:top w:val="none" w:sz="0" w:space="0" w:color="auto"/>
                <w:left w:val="none" w:sz="0" w:space="0" w:color="auto"/>
                <w:bottom w:val="none" w:sz="0" w:space="0" w:color="auto"/>
                <w:right w:val="none" w:sz="0" w:space="0" w:color="auto"/>
              </w:divBdr>
            </w:div>
            <w:div w:id="1447848770">
              <w:marLeft w:val="0"/>
              <w:marRight w:val="0"/>
              <w:marTop w:val="0"/>
              <w:marBottom w:val="0"/>
              <w:divBdr>
                <w:top w:val="none" w:sz="0" w:space="0" w:color="auto"/>
                <w:left w:val="none" w:sz="0" w:space="0" w:color="auto"/>
                <w:bottom w:val="none" w:sz="0" w:space="0" w:color="auto"/>
                <w:right w:val="none" w:sz="0" w:space="0" w:color="auto"/>
              </w:divBdr>
            </w:div>
            <w:div w:id="1459689879">
              <w:marLeft w:val="0"/>
              <w:marRight w:val="0"/>
              <w:marTop w:val="0"/>
              <w:marBottom w:val="0"/>
              <w:divBdr>
                <w:top w:val="none" w:sz="0" w:space="0" w:color="auto"/>
                <w:left w:val="none" w:sz="0" w:space="0" w:color="auto"/>
                <w:bottom w:val="none" w:sz="0" w:space="0" w:color="auto"/>
                <w:right w:val="none" w:sz="0" w:space="0" w:color="auto"/>
              </w:divBdr>
            </w:div>
            <w:div w:id="1473670183">
              <w:marLeft w:val="0"/>
              <w:marRight w:val="0"/>
              <w:marTop w:val="0"/>
              <w:marBottom w:val="0"/>
              <w:divBdr>
                <w:top w:val="none" w:sz="0" w:space="0" w:color="auto"/>
                <w:left w:val="none" w:sz="0" w:space="0" w:color="auto"/>
                <w:bottom w:val="none" w:sz="0" w:space="0" w:color="auto"/>
                <w:right w:val="none" w:sz="0" w:space="0" w:color="auto"/>
              </w:divBdr>
            </w:div>
            <w:div w:id="1475561154">
              <w:marLeft w:val="0"/>
              <w:marRight w:val="0"/>
              <w:marTop w:val="0"/>
              <w:marBottom w:val="0"/>
              <w:divBdr>
                <w:top w:val="none" w:sz="0" w:space="0" w:color="auto"/>
                <w:left w:val="none" w:sz="0" w:space="0" w:color="auto"/>
                <w:bottom w:val="none" w:sz="0" w:space="0" w:color="auto"/>
                <w:right w:val="none" w:sz="0" w:space="0" w:color="auto"/>
              </w:divBdr>
            </w:div>
            <w:div w:id="1481384150">
              <w:marLeft w:val="0"/>
              <w:marRight w:val="0"/>
              <w:marTop w:val="0"/>
              <w:marBottom w:val="0"/>
              <w:divBdr>
                <w:top w:val="none" w:sz="0" w:space="0" w:color="auto"/>
                <w:left w:val="none" w:sz="0" w:space="0" w:color="auto"/>
                <w:bottom w:val="none" w:sz="0" w:space="0" w:color="auto"/>
                <w:right w:val="none" w:sz="0" w:space="0" w:color="auto"/>
              </w:divBdr>
            </w:div>
            <w:div w:id="1510484702">
              <w:marLeft w:val="0"/>
              <w:marRight w:val="0"/>
              <w:marTop w:val="0"/>
              <w:marBottom w:val="0"/>
              <w:divBdr>
                <w:top w:val="none" w:sz="0" w:space="0" w:color="auto"/>
                <w:left w:val="none" w:sz="0" w:space="0" w:color="auto"/>
                <w:bottom w:val="none" w:sz="0" w:space="0" w:color="auto"/>
                <w:right w:val="none" w:sz="0" w:space="0" w:color="auto"/>
              </w:divBdr>
            </w:div>
            <w:div w:id="1541091662">
              <w:marLeft w:val="0"/>
              <w:marRight w:val="0"/>
              <w:marTop w:val="0"/>
              <w:marBottom w:val="0"/>
              <w:divBdr>
                <w:top w:val="none" w:sz="0" w:space="0" w:color="auto"/>
                <w:left w:val="none" w:sz="0" w:space="0" w:color="auto"/>
                <w:bottom w:val="none" w:sz="0" w:space="0" w:color="auto"/>
                <w:right w:val="none" w:sz="0" w:space="0" w:color="auto"/>
              </w:divBdr>
            </w:div>
            <w:div w:id="1569875436">
              <w:marLeft w:val="0"/>
              <w:marRight w:val="0"/>
              <w:marTop w:val="0"/>
              <w:marBottom w:val="0"/>
              <w:divBdr>
                <w:top w:val="none" w:sz="0" w:space="0" w:color="auto"/>
                <w:left w:val="none" w:sz="0" w:space="0" w:color="auto"/>
                <w:bottom w:val="none" w:sz="0" w:space="0" w:color="auto"/>
                <w:right w:val="none" w:sz="0" w:space="0" w:color="auto"/>
              </w:divBdr>
            </w:div>
            <w:div w:id="1596942222">
              <w:marLeft w:val="0"/>
              <w:marRight w:val="0"/>
              <w:marTop w:val="0"/>
              <w:marBottom w:val="0"/>
              <w:divBdr>
                <w:top w:val="none" w:sz="0" w:space="0" w:color="auto"/>
                <w:left w:val="none" w:sz="0" w:space="0" w:color="auto"/>
                <w:bottom w:val="none" w:sz="0" w:space="0" w:color="auto"/>
                <w:right w:val="none" w:sz="0" w:space="0" w:color="auto"/>
              </w:divBdr>
            </w:div>
            <w:div w:id="1628050943">
              <w:marLeft w:val="0"/>
              <w:marRight w:val="0"/>
              <w:marTop w:val="0"/>
              <w:marBottom w:val="0"/>
              <w:divBdr>
                <w:top w:val="none" w:sz="0" w:space="0" w:color="auto"/>
                <w:left w:val="none" w:sz="0" w:space="0" w:color="auto"/>
                <w:bottom w:val="none" w:sz="0" w:space="0" w:color="auto"/>
                <w:right w:val="none" w:sz="0" w:space="0" w:color="auto"/>
              </w:divBdr>
            </w:div>
            <w:div w:id="1747222348">
              <w:marLeft w:val="0"/>
              <w:marRight w:val="0"/>
              <w:marTop w:val="0"/>
              <w:marBottom w:val="0"/>
              <w:divBdr>
                <w:top w:val="none" w:sz="0" w:space="0" w:color="auto"/>
                <w:left w:val="none" w:sz="0" w:space="0" w:color="auto"/>
                <w:bottom w:val="none" w:sz="0" w:space="0" w:color="auto"/>
                <w:right w:val="none" w:sz="0" w:space="0" w:color="auto"/>
              </w:divBdr>
            </w:div>
            <w:div w:id="1749186809">
              <w:marLeft w:val="0"/>
              <w:marRight w:val="0"/>
              <w:marTop w:val="0"/>
              <w:marBottom w:val="0"/>
              <w:divBdr>
                <w:top w:val="none" w:sz="0" w:space="0" w:color="auto"/>
                <w:left w:val="none" w:sz="0" w:space="0" w:color="auto"/>
                <w:bottom w:val="none" w:sz="0" w:space="0" w:color="auto"/>
                <w:right w:val="none" w:sz="0" w:space="0" w:color="auto"/>
              </w:divBdr>
            </w:div>
            <w:div w:id="1821919842">
              <w:marLeft w:val="0"/>
              <w:marRight w:val="0"/>
              <w:marTop w:val="0"/>
              <w:marBottom w:val="0"/>
              <w:divBdr>
                <w:top w:val="none" w:sz="0" w:space="0" w:color="auto"/>
                <w:left w:val="none" w:sz="0" w:space="0" w:color="auto"/>
                <w:bottom w:val="none" w:sz="0" w:space="0" w:color="auto"/>
                <w:right w:val="none" w:sz="0" w:space="0" w:color="auto"/>
              </w:divBdr>
            </w:div>
            <w:div w:id="1847744241">
              <w:marLeft w:val="0"/>
              <w:marRight w:val="0"/>
              <w:marTop w:val="0"/>
              <w:marBottom w:val="0"/>
              <w:divBdr>
                <w:top w:val="none" w:sz="0" w:space="0" w:color="auto"/>
                <w:left w:val="none" w:sz="0" w:space="0" w:color="auto"/>
                <w:bottom w:val="none" w:sz="0" w:space="0" w:color="auto"/>
                <w:right w:val="none" w:sz="0" w:space="0" w:color="auto"/>
              </w:divBdr>
            </w:div>
            <w:div w:id="1880895795">
              <w:marLeft w:val="0"/>
              <w:marRight w:val="0"/>
              <w:marTop w:val="0"/>
              <w:marBottom w:val="0"/>
              <w:divBdr>
                <w:top w:val="none" w:sz="0" w:space="0" w:color="auto"/>
                <w:left w:val="none" w:sz="0" w:space="0" w:color="auto"/>
                <w:bottom w:val="none" w:sz="0" w:space="0" w:color="auto"/>
                <w:right w:val="none" w:sz="0" w:space="0" w:color="auto"/>
              </w:divBdr>
            </w:div>
            <w:div w:id="1887374460">
              <w:marLeft w:val="0"/>
              <w:marRight w:val="0"/>
              <w:marTop w:val="0"/>
              <w:marBottom w:val="0"/>
              <w:divBdr>
                <w:top w:val="none" w:sz="0" w:space="0" w:color="auto"/>
                <w:left w:val="none" w:sz="0" w:space="0" w:color="auto"/>
                <w:bottom w:val="none" w:sz="0" w:space="0" w:color="auto"/>
                <w:right w:val="none" w:sz="0" w:space="0" w:color="auto"/>
              </w:divBdr>
            </w:div>
            <w:div w:id="1955938613">
              <w:marLeft w:val="0"/>
              <w:marRight w:val="0"/>
              <w:marTop w:val="0"/>
              <w:marBottom w:val="0"/>
              <w:divBdr>
                <w:top w:val="none" w:sz="0" w:space="0" w:color="auto"/>
                <w:left w:val="none" w:sz="0" w:space="0" w:color="auto"/>
                <w:bottom w:val="none" w:sz="0" w:space="0" w:color="auto"/>
                <w:right w:val="none" w:sz="0" w:space="0" w:color="auto"/>
              </w:divBdr>
            </w:div>
            <w:div w:id="1978608639">
              <w:marLeft w:val="0"/>
              <w:marRight w:val="0"/>
              <w:marTop w:val="0"/>
              <w:marBottom w:val="0"/>
              <w:divBdr>
                <w:top w:val="none" w:sz="0" w:space="0" w:color="auto"/>
                <w:left w:val="none" w:sz="0" w:space="0" w:color="auto"/>
                <w:bottom w:val="none" w:sz="0" w:space="0" w:color="auto"/>
                <w:right w:val="none" w:sz="0" w:space="0" w:color="auto"/>
              </w:divBdr>
            </w:div>
            <w:div w:id="1983149093">
              <w:marLeft w:val="0"/>
              <w:marRight w:val="0"/>
              <w:marTop w:val="0"/>
              <w:marBottom w:val="0"/>
              <w:divBdr>
                <w:top w:val="none" w:sz="0" w:space="0" w:color="auto"/>
                <w:left w:val="none" w:sz="0" w:space="0" w:color="auto"/>
                <w:bottom w:val="none" w:sz="0" w:space="0" w:color="auto"/>
                <w:right w:val="none" w:sz="0" w:space="0" w:color="auto"/>
              </w:divBdr>
            </w:div>
            <w:div w:id="1983272549">
              <w:marLeft w:val="0"/>
              <w:marRight w:val="0"/>
              <w:marTop w:val="0"/>
              <w:marBottom w:val="0"/>
              <w:divBdr>
                <w:top w:val="none" w:sz="0" w:space="0" w:color="auto"/>
                <w:left w:val="none" w:sz="0" w:space="0" w:color="auto"/>
                <w:bottom w:val="none" w:sz="0" w:space="0" w:color="auto"/>
                <w:right w:val="none" w:sz="0" w:space="0" w:color="auto"/>
              </w:divBdr>
            </w:div>
            <w:div w:id="2003702557">
              <w:marLeft w:val="0"/>
              <w:marRight w:val="0"/>
              <w:marTop w:val="0"/>
              <w:marBottom w:val="0"/>
              <w:divBdr>
                <w:top w:val="none" w:sz="0" w:space="0" w:color="auto"/>
                <w:left w:val="none" w:sz="0" w:space="0" w:color="auto"/>
                <w:bottom w:val="none" w:sz="0" w:space="0" w:color="auto"/>
                <w:right w:val="none" w:sz="0" w:space="0" w:color="auto"/>
              </w:divBdr>
            </w:div>
            <w:div w:id="2063409171">
              <w:marLeft w:val="0"/>
              <w:marRight w:val="0"/>
              <w:marTop w:val="0"/>
              <w:marBottom w:val="0"/>
              <w:divBdr>
                <w:top w:val="none" w:sz="0" w:space="0" w:color="auto"/>
                <w:left w:val="none" w:sz="0" w:space="0" w:color="auto"/>
                <w:bottom w:val="none" w:sz="0" w:space="0" w:color="auto"/>
                <w:right w:val="none" w:sz="0" w:space="0" w:color="auto"/>
              </w:divBdr>
            </w:div>
            <w:div w:id="2094618150">
              <w:marLeft w:val="0"/>
              <w:marRight w:val="0"/>
              <w:marTop w:val="0"/>
              <w:marBottom w:val="0"/>
              <w:divBdr>
                <w:top w:val="none" w:sz="0" w:space="0" w:color="auto"/>
                <w:left w:val="none" w:sz="0" w:space="0" w:color="auto"/>
                <w:bottom w:val="none" w:sz="0" w:space="0" w:color="auto"/>
                <w:right w:val="none" w:sz="0" w:space="0" w:color="auto"/>
              </w:divBdr>
            </w:div>
            <w:div w:id="2123915793">
              <w:marLeft w:val="0"/>
              <w:marRight w:val="0"/>
              <w:marTop w:val="0"/>
              <w:marBottom w:val="0"/>
              <w:divBdr>
                <w:top w:val="none" w:sz="0" w:space="0" w:color="auto"/>
                <w:left w:val="none" w:sz="0" w:space="0" w:color="auto"/>
                <w:bottom w:val="none" w:sz="0" w:space="0" w:color="auto"/>
                <w:right w:val="none" w:sz="0" w:space="0" w:color="auto"/>
              </w:divBdr>
            </w:div>
            <w:div w:id="214257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95522">
      <w:bodyDiv w:val="1"/>
      <w:marLeft w:val="0"/>
      <w:marRight w:val="0"/>
      <w:marTop w:val="0"/>
      <w:marBottom w:val="0"/>
      <w:divBdr>
        <w:top w:val="none" w:sz="0" w:space="0" w:color="auto"/>
        <w:left w:val="none" w:sz="0" w:space="0" w:color="auto"/>
        <w:bottom w:val="none" w:sz="0" w:space="0" w:color="auto"/>
        <w:right w:val="none" w:sz="0" w:space="0" w:color="auto"/>
      </w:divBdr>
    </w:div>
    <w:div w:id="1293514441">
      <w:bodyDiv w:val="1"/>
      <w:marLeft w:val="0"/>
      <w:marRight w:val="0"/>
      <w:marTop w:val="0"/>
      <w:marBottom w:val="0"/>
      <w:divBdr>
        <w:top w:val="none" w:sz="0" w:space="0" w:color="auto"/>
        <w:left w:val="none" w:sz="0" w:space="0" w:color="auto"/>
        <w:bottom w:val="none" w:sz="0" w:space="0" w:color="auto"/>
        <w:right w:val="none" w:sz="0" w:space="0" w:color="auto"/>
      </w:divBdr>
      <w:divsChild>
        <w:div w:id="263196828">
          <w:marLeft w:val="0"/>
          <w:marRight w:val="0"/>
          <w:marTop w:val="0"/>
          <w:marBottom w:val="0"/>
          <w:divBdr>
            <w:top w:val="none" w:sz="0" w:space="0" w:color="auto"/>
            <w:left w:val="none" w:sz="0" w:space="0" w:color="auto"/>
            <w:bottom w:val="none" w:sz="0" w:space="0" w:color="auto"/>
            <w:right w:val="none" w:sz="0" w:space="0" w:color="auto"/>
          </w:divBdr>
          <w:divsChild>
            <w:div w:id="859125117">
              <w:marLeft w:val="0"/>
              <w:marRight w:val="0"/>
              <w:marTop w:val="0"/>
              <w:marBottom w:val="0"/>
              <w:divBdr>
                <w:top w:val="none" w:sz="0" w:space="0" w:color="auto"/>
                <w:left w:val="none" w:sz="0" w:space="0" w:color="auto"/>
                <w:bottom w:val="none" w:sz="0" w:space="0" w:color="auto"/>
                <w:right w:val="none" w:sz="0" w:space="0" w:color="auto"/>
              </w:divBdr>
              <w:divsChild>
                <w:div w:id="521094157">
                  <w:marLeft w:val="0"/>
                  <w:marRight w:val="0"/>
                  <w:marTop w:val="0"/>
                  <w:marBottom w:val="0"/>
                  <w:divBdr>
                    <w:top w:val="none" w:sz="0" w:space="0" w:color="auto"/>
                    <w:left w:val="none" w:sz="0" w:space="0" w:color="auto"/>
                    <w:bottom w:val="none" w:sz="0" w:space="0" w:color="auto"/>
                    <w:right w:val="none" w:sz="0" w:space="0" w:color="auto"/>
                  </w:divBdr>
                  <w:divsChild>
                    <w:div w:id="777680154">
                      <w:marLeft w:val="0"/>
                      <w:marRight w:val="0"/>
                      <w:marTop w:val="0"/>
                      <w:marBottom w:val="0"/>
                      <w:divBdr>
                        <w:top w:val="none" w:sz="0" w:space="0" w:color="auto"/>
                        <w:left w:val="none" w:sz="0" w:space="0" w:color="auto"/>
                        <w:bottom w:val="none" w:sz="0" w:space="0" w:color="auto"/>
                        <w:right w:val="none" w:sz="0" w:space="0" w:color="auto"/>
                      </w:divBdr>
                    </w:div>
                  </w:divsChild>
                </w:div>
                <w:div w:id="963773755">
                  <w:marLeft w:val="0"/>
                  <w:marRight w:val="0"/>
                  <w:marTop w:val="0"/>
                  <w:marBottom w:val="0"/>
                  <w:divBdr>
                    <w:top w:val="none" w:sz="0" w:space="0" w:color="auto"/>
                    <w:left w:val="none" w:sz="0" w:space="0" w:color="auto"/>
                    <w:bottom w:val="none" w:sz="0" w:space="0" w:color="auto"/>
                    <w:right w:val="none" w:sz="0" w:space="0" w:color="auto"/>
                  </w:divBdr>
                  <w:divsChild>
                    <w:div w:id="97229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756289">
      <w:bodyDiv w:val="1"/>
      <w:marLeft w:val="0"/>
      <w:marRight w:val="0"/>
      <w:marTop w:val="0"/>
      <w:marBottom w:val="0"/>
      <w:divBdr>
        <w:top w:val="none" w:sz="0" w:space="0" w:color="auto"/>
        <w:left w:val="none" w:sz="0" w:space="0" w:color="auto"/>
        <w:bottom w:val="none" w:sz="0" w:space="0" w:color="auto"/>
        <w:right w:val="none" w:sz="0" w:space="0" w:color="auto"/>
      </w:divBdr>
      <w:divsChild>
        <w:div w:id="324361885">
          <w:marLeft w:val="0"/>
          <w:marRight w:val="0"/>
          <w:marTop w:val="0"/>
          <w:marBottom w:val="0"/>
          <w:divBdr>
            <w:top w:val="none" w:sz="0" w:space="0" w:color="auto"/>
            <w:left w:val="none" w:sz="0" w:space="0" w:color="auto"/>
            <w:bottom w:val="none" w:sz="0" w:space="0" w:color="auto"/>
            <w:right w:val="none" w:sz="0" w:space="0" w:color="auto"/>
          </w:divBdr>
        </w:div>
        <w:div w:id="1458715843">
          <w:marLeft w:val="0"/>
          <w:marRight w:val="0"/>
          <w:marTop w:val="0"/>
          <w:marBottom w:val="0"/>
          <w:divBdr>
            <w:top w:val="none" w:sz="0" w:space="0" w:color="auto"/>
            <w:left w:val="none" w:sz="0" w:space="0" w:color="auto"/>
            <w:bottom w:val="none" w:sz="0" w:space="0" w:color="auto"/>
            <w:right w:val="none" w:sz="0" w:space="0" w:color="auto"/>
          </w:divBdr>
          <w:divsChild>
            <w:div w:id="418872971">
              <w:marLeft w:val="0"/>
              <w:marRight w:val="0"/>
              <w:marTop w:val="0"/>
              <w:marBottom w:val="0"/>
              <w:divBdr>
                <w:top w:val="none" w:sz="0" w:space="0" w:color="auto"/>
                <w:left w:val="none" w:sz="0" w:space="0" w:color="auto"/>
                <w:bottom w:val="none" w:sz="0" w:space="0" w:color="auto"/>
                <w:right w:val="none" w:sz="0" w:space="0" w:color="auto"/>
              </w:divBdr>
              <w:divsChild>
                <w:div w:id="14560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58197">
      <w:bodyDiv w:val="1"/>
      <w:marLeft w:val="0"/>
      <w:marRight w:val="0"/>
      <w:marTop w:val="0"/>
      <w:marBottom w:val="0"/>
      <w:divBdr>
        <w:top w:val="none" w:sz="0" w:space="0" w:color="auto"/>
        <w:left w:val="none" w:sz="0" w:space="0" w:color="auto"/>
        <w:bottom w:val="none" w:sz="0" w:space="0" w:color="auto"/>
        <w:right w:val="none" w:sz="0" w:space="0" w:color="auto"/>
      </w:divBdr>
      <w:divsChild>
        <w:div w:id="412706328">
          <w:marLeft w:val="0"/>
          <w:marRight w:val="0"/>
          <w:marTop w:val="0"/>
          <w:marBottom w:val="0"/>
          <w:divBdr>
            <w:top w:val="none" w:sz="0" w:space="0" w:color="auto"/>
            <w:left w:val="none" w:sz="0" w:space="0" w:color="auto"/>
            <w:bottom w:val="none" w:sz="0" w:space="0" w:color="auto"/>
            <w:right w:val="none" w:sz="0" w:space="0" w:color="auto"/>
          </w:divBdr>
        </w:div>
        <w:div w:id="491262190">
          <w:marLeft w:val="0"/>
          <w:marRight w:val="0"/>
          <w:marTop w:val="0"/>
          <w:marBottom w:val="0"/>
          <w:divBdr>
            <w:top w:val="none" w:sz="0" w:space="0" w:color="auto"/>
            <w:left w:val="none" w:sz="0" w:space="0" w:color="auto"/>
            <w:bottom w:val="none" w:sz="0" w:space="0" w:color="auto"/>
            <w:right w:val="none" w:sz="0" w:space="0" w:color="auto"/>
          </w:divBdr>
        </w:div>
        <w:div w:id="1027485185">
          <w:marLeft w:val="0"/>
          <w:marRight w:val="0"/>
          <w:marTop w:val="0"/>
          <w:marBottom w:val="0"/>
          <w:divBdr>
            <w:top w:val="none" w:sz="0" w:space="0" w:color="auto"/>
            <w:left w:val="none" w:sz="0" w:space="0" w:color="auto"/>
            <w:bottom w:val="none" w:sz="0" w:space="0" w:color="auto"/>
            <w:right w:val="none" w:sz="0" w:space="0" w:color="auto"/>
          </w:divBdr>
        </w:div>
        <w:div w:id="1355112768">
          <w:marLeft w:val="0"/>
          <w:marRight w:val="0"/>
          <w:marTop w:val="0"/>
          <w:marBottom w:val="0"/>
          <w:divBdr>
            <w:top w:val="none" w:sz="0" w:space="0" w:color="auto"/>
            <w:left w:val="none" w:sz="0" w:space="0" w:color="auto"/>
            <w:bottom w:val="none" w:sz="0" w:space="0" w:color="auto"/>
            <w:right w:val="none" w:sz="0" w:space="0" w:color="auto"/>
          </w:divBdr>
        </w:div>
        <w:div w:id="1363437151">
          <w:marLeft w:val="0"/>
          <w:marRight w:val="0"/>
          <w:marTop w:val="0"/>
          <w:marBottom w:val="0"/>
          <w:divBdr>
            <w:top w:val="none" w:sz="0" w:space="0" w:color="auto"/>
            <w:left w:val="none" w:sz="0" w:space="0" w:color="auto"/>
            <w:bottom w:val="none" w:sz="0" w:space="0" w:color="auto"/>
            <w:right w:val="none" w:sz="0" w:space="0" w:color="auto"/>
          </w:divBdr>
        </w:div>
        <w:div w:id="1953509021">
          <w:marLeft w:val="0"/>
          <w:marRight w:val="0"/>
          <w:marTop w:val="0"/>
          <w:marBottom w:val="0"/>
          <w:divBdr>
            <w:top w:val="none" w:sz="0" w:space="0" w:color="auto"/>
            <w:left w:val="none" w:sz="0" w:space="0" w:color="auto"/>
            <w:bottom w:val="none" w:sz="0" w:space="0" w:color="auto"/>
            <w:right w:val="none" w:sz="0" w:space="0" w:color="auto"/>
          </w:divBdr>
        </w:div>
        <w:div w:id="2094280375">
          <w:marLeft w:val="0"/>
          <w:marRight w:val="0"/>
          <w:marTop w:val="0"/>
          <w:marBottom w:val="0"/>
          <w:divBdr>
            <w:top w:val="none" w:sz="0" w:space="0" w:color="auto"/>
            <w:left w:val="none" w:sz="0" w:space="0" w:color="auto"/>
            <w:bottom w:val="none" w:sz="0" w:space="0" w:color="auto"/>
            <w:right w:val="none" w:sz="0" w:space="0" w:color="auto"/>
          </w:divBdr>
        </w:div>
        <w:div w:id="2121100828">
          <w:marLeft w:val="0"/>
          <w:marRight w:val="0"/>
          <w:marTop w:val="0"/>
          <w:marBottom w:val="0"/>
          <w:divBdr>
            <w:top w:val="none" w:sz="0" w:space="0" w:color="auto"/>
            <w:left w:val="none" w:sz="0" w:space="0" w:color="auto"/>
            <w:bottom w:val="none" w:sz="0" w:space="0" w:color="auto"/>
            <w:right w:val="none" w:sz="0" w:space="0" w:color="auto"/>
          </w:divBdr>
        </w:div>
      </w:divsChild>
    </w:div>
    <w:div w:id="1489784346">
      <w:bodyDiv w:val="1"/>
      <w:marLeft w:val="0"/>
      <w:marRight w:val="0"/>
      <w:marTop w:val="0"/>
      <w:marBottom w:val="0"/>
      <w:divBdr>
        <w:top w:val="none" w:sz="0" w:space="0" w:color="auto"/>
        <w:left w:val="none" w:sz="0" w:space="0" w:color="auto"/>
        <w:bottom w:val="none" w:sz="0" w:space="0" w:color="auto"/>
        <w:right w:val="none" w:sz="0" w:space="0" w:color="auto"/>
      </w:divBdr>
      <w:divsChild>
        <w:div w:id="306983925">
          <w:marLeft w:val="0"/>
          <w:marRight w:val="0"/>
          <w:marTop w:val="0"/>
          <w:marBottom w:val="0"/>
          <w:divBdr>
            <w:top w:val="none" w:sz="0" w:space="0" w:color="auto"/>
            <w:left w:val="none" w:sz="0" w:space="0" w:color="auto"/>
            <w:bottom w:val="none" w:sz="0" w:space="0" w:color="auto"/>
            <w:right w:val="none" w:sz="0" w:space="0" w:color="auto"/>
          </w:divBdr>
          <w:divsChild>
            <w:div w:id="537158373">
              <w:marLeft w:val="0"/>
              <w:marRight w:val="0"/>
              <w:marTop w:val="0"/>
              <w:marBottom w:val="0"/>
              <w:divBdr>
                <w:top w:val="none" w:sz="0" w:space="0" w:color="auto"/>
                <w:left w:val="none" w:sz="0" w:space="0" w:color="auto"/>
                <w:bottom w:val="none" w:sz="0" w:space="0" w:color="auto"/>
                <w:right w:val="none" w:sz="0" w:space="0" w:color="auto"/>
              </w:divBdr>
              <w:divsChild>
                <w:div w:id="2094862264">
                  <w:marLeft w:val="0"/>
                  <w:marRight w:val="0"/>
                  <w:marTop w:val="0"/>
                  <w:marBottom w:val="0"/>
                  <w:divBdr>
                    <w:top w:val="none" w:sz="0" w:space="0" w:color="auto"/>
                    <w:left w:val="none" w:sz="0" w:space="0" w:color="auto"/>
                    <w:bottom w:val="none" w:sz="0" w:space="0" w:color="auto"/>
                    <w:right w:val="none" w:sz="0" w:space="0" w:color="auto"/>
                  </w:divBdr>
                  <w:divsChild>
                    <w:div w:id="1979459657">
                      <w:marLeft w:val="0"/>
                      <w:marRight w:val="0"/>
                      <w:marTop w:val="0"/>
                      <w:marBottom w:val="0"/>
                      <w:divBdr>
                        <w:top w:val="none" w:sz="0" w:space="0" w:color="auto"/>
                        <w:left w:val="none" w:sz="0" w:space="0" w:color="auto"/>
                        <w:bottom w:val="none" w:sz="0" w:space="0" w:color="auto"/>
                        <w:right w:val="none" w:sz="0" w:space="0" w:color="auto"/>
                      </w:divBdr>
                      <w:divsChild>
                        <w:div w:id="120733650">
                          <w:marLeft w:val="0"/>
                          <w:marRight w:val="0"/>
                          <w:marTop w:val="0"/>
                          <w:marBottom w:val="0"/>
                          <w:divBdr>
                            <w:top w:val="none" w:sz="0" w:space="0" w:color="auto"/>
                            <w:left w:val="none" w:sz="0" w:space="0" w:color="auto"/>
                            <w:bottom w:val="none" w:sz="0" w:space="0" w:color="auto"/>
                            <w:right w:val="none" w:sz="0" w:space="0" w:color="auto"/>
                          </w:divBdr>
                          <w:divsChild>
                            <w:div w:id="1851336130">
                              <w:marLeft w:val="0"/>
                              <w:marRight w:val="0"/>
                              <w:marTop w:val="0"/>
                              <w:marBottom w:val="0"/>
                              <w:divBdr>
                                <w:top w:val="none" w:sz="0" w:space="0" w:color="auto"/>
                                <w:left w:val="none" w:sz="0" w:space="0" w:color="auto"/>
                                <w:bottom w:val="none" w:sz="0" w:space="0" w:color="auto"/>
                                <w:right w:val="none" w:sz="0" w:space="0" w:color="auto"/>
                              </w:divBdr>
                              <w:divsChild>
                                <w:div w:id="609052732">
                                  <w:marLeft w:val="0"/>
                                  <w:marRight w:val="0"/>
                                  <w:marTop w:val="0"/>
                                  <w:marBottom w:val="0"/>
                                  <w:divBdr>
                                    <w:top w:val="none" w:sz="0" w:space="0" w:color="auto"/>
                                    <w:left w:val="none" w:sz="0" w:space="0" w:color="auto"/>
                                    <w:bottom w:val="none" w:sz="0" w:space="0" w:color="auto"/>
                                    <w:right w:val="none" w:sz="0" w:space="0" w:color="auto"/>
                                  </w:divBdr>
                                  <w:divsChild>
                                    <w:div w:id="1640987731">
                                      <w:marLeft w:val="0"/>
                                      <w:marRight w:val="0"/>
                                      <w:marTop w:val="0"/>
                                      <w:marBottom w:val="0"/>
                                      <w:divBdr>
                                        <w:top w:val="none" w:sz="0" w:space="0" w:color="auto"/>
                                        <w:left w:val="none" w:sz="0" w:space="0" w:color="auto"/>
                                        <w:bottom w:val="none" w:sz="0" w:space="0" w:color="auto"/>
                                        <w:right w:val="none" w:sz="0" w:space="0" w:color="auto"/>
                                      </w:divBdr>
                                      <w:divsChild>
                                        <w:div w:id="10999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1408578">
      <w:bodyDiv w:val="1"/>
      <w:marLeft w:val="0"/>
      <w:marRight w:val="0"/>
      <w:marTop w:val="0"/>
      <w:marBottom w:val="0"/>
      <w:divBdr>
        <w:top w:val="none" w:sz="0" w:space="0" w:color="auto"/>
        <w:left w:val="none" w:sz="0" w:space="0" w:color="auto"/>
        <w:bottom w:val="none" w:sz="0" w:space="0" w:color="auto"/>
        <w:right w:val="none" w:sz="0" w:space="0" w:color="auto"/>
      </w:divBdr>
      <w:divsChild>
        <w:div w:id="83916110">
          <w:marLeft w:val="0"/>
          <w:marRight w:val="0"/>
          <w:marTop w:val="0"/>
          <w:marBottom w:val="0"/>
          <w:divBdr>
            <w:top w:val="none" w:sz="0" w:space="0" w:color="auto"/>
            <w:left w:val="none" w:sz="0" w:space="0" w:color="auto"/>
            <w:bottom w:val="none" w:sz="0" w:space="0" w:color="auto"/>
            <w:right w:val="none" w:sz="0" w:space="0" w:color="auto"/>
          </w:divBdr>
          <w:divsChild>
            <w:div w:id="669913072">
              <w:marLeft w:val="0"/>
              <w:marRight w:val="0"/>
              <w:marTop w:val="0"/>
              <w:marBottom w:val="0"/>
              <w:divBdr>
                <w:top w:val="none" w:sz="0" w:space="0" w:color="auto"/>
                <w:left w:val="none" w:sz="0" w:space="0" w:color="auto"/>
                <w:bottom w:val="none" w:sz="0" w:space="0" w:color="auto"/>
                <w:right w:val="none" w:sz="0" w:space="0" w:color="auto"/>
              </w:divBdr>
              <w:divsChild>
                <w:div w:id="644899407">
                  <w:marLeft w:val="0"/>
                  <w:marRight w:val="0"/>
                  <w:marTop w:val="0"/>
                  <w:marBottom w:val="0"/>
                  <w:divBdr>
                    <w:top w:val="none" w:sz="0" w:space="0" w:color="auto"/>
                    <w:left w:val="none" w:sz="0" w:space="0" w:color="auto"/>
                    <w:bottom w:val="none" w:sz="0" w:space="0" w:color="auto"/>
                    <w:right w:val="none" w:sz="0" w:space="0" w:color="auto"/>
                  </w:divBdr>
                  <w:divsChild>
                    <w:div w:id="327903354">
                      <w:marLeft w:val="0"/>
                      <w:marRight w:val="0"/>
                      <w:marTop w:val="0"/>
                      <w:marBottom w:val="0"/>
                      <w:divBdr>
                        <w:top w:val="none" w:sz="0" w:space="0" w:color="auto"/>
                        <w:left w:val="none" w:sz="0" w:space="0" w:color="auto"/>
                        <w:bottom w:val="none" w:sz="0" w:space="0" w:color="auto"/>
                        <w:right w:val="none" w:sz="0" w:space="0" w:color="auto"/>
                      </w:divBdr>
                      <w:divsChild>
                        <w:div w:id="1341195785">
                          <w:marLeft w:val="0"/>
                          <w:marRight w:val="0"/>
                          <w:marTop w:val="0"/>
                          <w:marBottom w:val="0"/>
                          <w:divBdr>
                            <w:top w:val="none" w:sz="0" w:space="0" w:color="auto"/>
                            <w:left w:val="none" w:sz="0" w:space="0" w:color="auto"/>
                            <w:bottom w:val="none" w:sz="0" w:space="0" w:color="auto"/>
                            <w:right w:val="none" w:sz="0" w:space="0" w:color="auto"/>
                          </w:divBdr>
                          <w:divsChild>
                            <w:div w:id="199126669">
                              <w:marLeft w:val="0"/>
                              <w:marRight w:val="0"/>
                              <w:marTop w:val="0"/>
                              <w:marBottom w:val="0"/>
                              <w:divBdr>
                                <w:top w:val="none" w:sz="0" w:space="0" w:color="auto"/>
                                <w:left w:val="none" w:sz="0" w:space="0" w:color="auto"/>
                                <w:bottom w:val="none" w:sz="0" w:space="0" w:color="auto"/>
                                <w:right w:val="none" w:sz="0" w:space="0" w:color="auto"/>
                              </w:divBdr>
                              <w:divsChild>
                                <w:div w:id="1038356485">
                                  <w:marLeft w:val="0"/>
                                  <w:marRight w:val="0"/>
                                  <w:marTop w:val="0"/>
                                  <w:marBottom w:val="0"/>
                                  <w:divBdr>
                                    <w:top w:val="none" w:sz="0" w:space="0" w:color="auto"/>
                                    <w:left w:val="none" w:sz="0" w:space="0" w:color="auto"/>
                                    <w:bottom w:val="none" w:sz="0" w:space="0" w:color="auto"/>
                                    <w:right w:val="none" w:sz="0" w:space="0" w:color="auto"/>
                                  </w:divBdr>
                                  <w:divsChild>
                                    <w:div w:id="372078395">
                                      <w:marLeft w:val="0"/>
                                      <w:marRight w:val="0"/>
                                      <w:marTop w:val="0"/>
                                      <w:marBottom w:val="0"/>
                                      <w:divBdr>
                                        <w:top w:val="none" w:sz="0" w:space="0" w:color="auto"/>
                                        <w:left w:val="none" w:sz="0" w:space="0" w:color="auto"/>
                                        <w:bottom w:val="none" w:sz="0" w:space="0" w:color="auto"/>
                                        <w:right w:val="none" w:sz="0" w:space="0" w:color="auto"/>
                                      </w:divBdr>
                                      <w:divsChild>
                                        <w:div w:id="8243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218735">
      <w:bodyDiv w:val="1"/>
      <w:marLeft w:val="0"/>
      <w:marRight w:val="0"/>
      <w:marTop w:val="0"/>
      <w:marBottom w:val="0"/>
      <w:divBdr>
        <w:top w:val="none" w:sz="0" w:space="0" w:color="auto"/>
        <w:left w:val="none" w:sz="0" w:space="0" w:color="auto"/>
        <w:bottom w:val="none" w:sz="0" w:space="0" w:color="auto"/>
        <w:right w:val="none" w:sz="0" w:space="0" w:color="auto"/>
      </w:divBdr>
      <w:divsChild>
        <w:div w:id="125858479">
          <w:marLeft w:val="0"/>
          <w:marRight w:val="0"/>
          <w:marTop w:val="0"/>
          <w:marBottom w:val="0"/>
          <w:divBdr>
            <w:top w:val="none" w:sz="0" w:space="0" w:color="auto"/>
            <w:left w:val="none" w:sz="0" w:space="0" w:color="auto"/>
            <w:bottom w:val="none" w:sz="0" w:space="0" w:color="auto"/>
            <w:right w:val="none" w:sz="0" w:space="0" w:color="auto"/>
          </w:divBdr>
        </w:div>
        <w:div w:id="466095681">
          <w:marLeft w:val="0"/>
          <w:marRight w:val="0"/>
          <w:marTop w:val="0"/>
          <w:marBottom w:val="0"/>
          <w:divBdr>
            <w:top w:val="none" w:sz="0" w:space="0" w:color="auto"/>
            <w:left w:val="none" w:sz="0" w:space="0" w:color="auto"/>
            <w:bottom w:val="none" w:sz="0" w:space="0" w:color="auto"/>
            <w:right w:val="none" w:sz="0" w:space="0" w:color="auto"/>
          </w:divBdr>
        </w:div>
        <w:div w:id="474378811">
          <w:marLeft w:val="0"/>
          <w:marRight w:val="0"/>
          <w:marTop w:val="0"/>
          <w:marBottom w:val="0"/>
          <w:divBdr>
            <w:top w:val="none" w:sz="0" w:space="0" w:color="auto"/>
            <w:left w:val="none" w:sz="0" w:space="0" w:color="auto"/>
            <w:bottom w:val="none" w:sz="0" w:space="0" w:color="auto"/>
            <w:right w:val="none" w:sz="0" w:space="0" w:color="auto"/>
          </w:divBdr>
        </w:div>
        <w:div w:id="1152060474">
          <w:marLeft w:val="0"/>
          <w:marRight w:val="0"/>
          <w:marTop w:val="0"/>
          <w:marBottom w:val="0"/>
          <w:divBdr>
            <w:top w:val="none" w:sz="0" w:space="0" w:color="auto"/>
            <w:left w:val="none" w:sz="0" w:space="0" w:color="auto"/>
            <w:bottom w:val="none" w:sz="0" w:space="0" w:color="auto"/>
            <w:right w:val="none" w:sz="0" w:space="0" w:color="auto"/>
          </w:divBdr>
        </w:div>
        <w:div w:id="1153792845">
          <w:marLeft w:val="0"/>
          <w:marRight w:val="0"/>
          <w:marTop w:val="0"/>
          <w:marBottom w:val="0"/>
          <w:divBdr>
            <w:top w:val="none" w:sz="0" w:space="0" w:color="auto"/>
            <w:left w:val="none" w:sz="0" w:space="0" w:color="auto"/>
            <w:bottom w:val="none" w:sz="0" w:space="0" w:color="auto"/>
            <w:right w:val="none" w:sz="0" w:space="0" w:color="auto"/>
          </w:divBdr>
        </w:div>
        <w:div w:id="1414938825">
          <w:marLeft w:val="0"/>
          <w:marRight w:val="0"/>
          <w:marTop w:val="0"/>
          <w:marBottom w:val="0"/>
          <w:divBdr>
            <w:top w:val="none" w:sz="0" w:space="0" w:color="auto"/>
            <w:left w:val="none" w:sz="0" w:space="0" w:color="auto"/>
            <w:bottom w:val="none" w:sz="0" w:space="0" w:color="auto"/>
            <w:right w:val="none" w:sz="0" w:space="0" w:color="auto"/>
          </w:divBdr>
        </w:div>
        <w:div w:id="1630937413">
          <w:marLeft w:val="0"/>
          <w:marRight w:val="0"/>
          <w:marTop w:val="0"/>
          <w:marBottom w:val="0"/>
          <w:divBdr>
            <w:top w:val="none" w:sz="0" w:space="0" w:color="auto"/>
            <w:left w:val="none" w:sz="0" w:space="0" w:color="auto"/>
            <w:bottom w:val="none" w:sz="0" w:space="0" w:color="auto"/>
            <w:right w:val="none" w:sz="0" w:space="0" w:color="auto"/>
          </w:divBdr>
        </w:div>
        <w:div w:id="1710375963">
          <w:marLeft w:val="0"/>
          <w:marRight w:val="0"/>
          <w:marTop w:val="0"/>
          <w:marBottom w:val="0"/>
          <w:divBdr>
            <w:top w:val="none" w:sz="0" w:space="0" w:color="auto"/>
            <w:left w:val="none" w:sz="0" w:space="0" w:color="auto"/>
            <w:bottom w:val="none" w:sz="0" w:space="0" w:color="auto"/>
            <w:right w:val="none" w:sz="0" w:space="0" w:color="auto"/>
          </w:divBdr>
        </w:div>
        <w:div w:id="1736128043">
          <w:marLeft w:val="0"/>
          <w:marRight w:val="0"/>
          <w:marTop w:val="0"/>
          <w:marBottom w:val="0"/>
          <w:divBdr>
            <w:top w:val="none" w:sz="0" w:space="0" w:color="auto"/>
            <w:left w:val="none" w:sz="0" w:space="0" w:color="auto"/>
            <w:bottom w:val="none" w:sz="0" w:space="0" w:color="auto"/>
            <w:right w:val="none" w:sz="0" w:space="0" w:color="auto"/>
          </w:divBdr>
        </w:div>
      </w:divsChild>
    </w:div>
    <w:div w:id="1568496695">
      <w:bodyDiv w:val="1"/>
      <w:marLeft w:val="0"/>
      <w:marRight w:val="0"/>
      <w:marTop w:val="0"/>
      <w:marBottom w:val="0"/>
      <w:divBdr>
        <w:top w:val="none" w:sz="0" w:space="0" w:color="auto"/>
        <w:left w:val="none" w:sz="0" w:space="0" w:color="auto"/>
        <w:bottom w:val="none" w:sz="0" w:space="0" w:color="auto"/>
        <w:right w:val="none" w:sz="0" w:space="0" w:color="auto"/>
      </w:divBdr>
    </w:div>
    <w:div w:id="1587038495">
      <w:bodyDiv w:val="1"/>
      <w:marLeft w:val="0"/>
      <w:marRight w:val="0"/>
      <w:marTop w:val="0"/>
      <w:marBottom w:val="0"/>
      <w:divBdr>
        <w:top w:val="none" w:sz="0" w:space="0" w:color="auto"/>
        <w:left w:val="none" w:sz="0" w:space="0" w:color="auto"/>
        <w:bottom w:val="none" w:sz="0" w:space="0" w:color="auto"/>
        <w:right w:val="none" w:sz="0" w:space="0" w:color="auto"/>
      </w:divBdr>
      <w:divsChild>
        <w:div w:id="40712035">
          <w:marLeft w:val="0"/>
          <w:marRight w:val="0"/>
          <w:marTop w:val="0"/>
          <w:marBottom w:val="0"/>
          <w:divBdr>
            <w:top w:val="none" w:sz="0" w:space="0" w:color="auto"/>
            <w:left w:val="none" w:sz="0" w:space="0" w:color="auto"/>
            <w:bottom w:val="none" w:sz="0" w:space="0" w:color="auto"/>
            <w:right w:val="none" w:sz="0" w:space="0" w:color="auto"/>
          </w:divBdr>
        </w:div>
        <w:div w:id="98136967">
          <w:marLeft w:val="0"/>
          <w:marRight w:val="0"/>
          <w:marTop w:val="0"/>
          <w:marBottom w:val="0"/>
          <w:divBdr>
            <w:top w:val="none" w:sz="0" w:space="0" w:color="auto"/>
            <w:left w:val="none" w:sz="0" w:space="0" w:color="auto"/>
            <w:bottom w:val="none" w:sz="0" w:space="0" w:color="auto"/>
            <w:right w:val="none" w:sz="0" w:space="0" w:color="auto"/>
          </w:divBdr>
        </w:div>
        <w:div w:id="122971234">
          <w:marLeft w:val="0"/>
          <w:marRight w:val="0"/>
          <w:marTop w:val="0"/>
          <w:marBottom w:val="0"/>
          <w:divBdr>
            <w:top w:val="none" w:sz="0" w:space="0" w:color="auto"/>
            <w:left w:val="none" w:sz="0" w:space="0" w:color="auto"/>
            <w:bottom w:val="none" w:sz="0" w:space="0" w:color="auto"/>
            <w:right w:val="none" w:sz="0" w:space="0" w:color="auto"/>
          </w:divBdr>
        </w:div>
        <w:div w:id="167520328">
          <w:marLeft w:val="0"/>
          <w:marRight w:val="0"/>
          <w:marTop w:val="0"/>
          <w:marBottom w:val="0"/>
          <w:divBdr>
            <w:top w:val="none" w:sz="0" w:space="0" w:color="auto"/>
            <w:left w:val="none" w:sz="0" w:space="0" w:color="auto"/>
            <w:bottom w:val="none" w:sz="0" w:space="0" w:color="auto"/>
            <w:right w:val="none" w:sz="0" w:space="0" w:color="auto"/>
          </w:divBdr>
        </w:div>
        <w:div w:id="453672956">
          <w:marLeft w:val="0"/>
          <w:marRight w:val="0"/>
          <w:marTop w:val="0"/>
          <w:marBottom w:val="0"/>
          <w:divBdr>
            <w:top w:val="none" w:sz="0" w:space="0" w:color="auto"/>
            <w:left w:val="none" w:sz="0" w:space="0" w:color="auto"/>
            <w:bottom w:val="none" w:sz="0" w:space="0" w:color="auto"/>
            <w:right w:val="none" w:sz="0" w:space="0" w:color="auto"/>
          </w:divBdr>
        </w:div>
        <w:div w:id="659583354">
          <w:marLeft w:val="0"/>
          <w:marRight w:val="0"/>
          <w:marTop w:val="0"/>
          <w:marBottom w:val="0"/>
          <w:divBdr>
            <w:top w:val="none" w:sz="0" w:space="0" w:color="auto"/>
            <w:left w:val="none" w:sz="0" w:space="0" w:color="auto"/>
            <w:bottom w:val="none" w:sz="0" w:space="0" w:color="auto"/>
            <w:right w:val="none" w:sz="0" w:space="0" w:color="auto"/>
          </w:divBdr>
        </w:div>
        <w:div w:id="860704328">
          <w:marLeft w:val="0"/>
          <w:marRight w:val="0"/>
          <w:marTop w:val="0"/>
          <w:marBottom w:val="0"/>
          <w:divBdr>
            <w:top w:val="none" w:sz="0" w:space="0" w:color="auto"/>
            <w:left w:val="none" w:sz="0" w:space="0" w:color="auto"/>
            <w:bottom w:val="none" w:sz="0" w:space="0" w:color="auto"/>
            <w:right w:val="none" w:sz="0" w:space="0" w:color="auto"/>
          </w:divBdr>
        </w:div>
        <w:div w:id="953949139">
          <w:marLeft w:val="0"/>
          <w:marRight w:val="0"/>
          <w:marTop w:val="0"/>
          <w:marBottom w:val="0"/>
          <w:divBdr>
            <w:top w:val="none" w:sz="0" w:space="0" w:color="auto"/>
            <w:left w:val="none" w:sz="0" w:space="0" w:color="auto"/>
            <w:bottom w:val="none" w:sz="0" w:space="0" w:color="auto"/>
            <w:right w:val="none" w:sz="0" w:space="0" w:color="auto"/>
          </w:divBdr>
        </w:div>
        <w:div w:id="999894017">
          <w:marLeft w:val="0"/>
          <w:marRight w:val="0"/>
          <w:marTop w:val="0"/>
          <w:marBottom w:val="0"/>
          <w:divBdr>
            <w:top w:val="none" w:sz="0" w:space="0" w:color="auto"/>
            <w:left w:val="none" w:sz="0" w:space="0" w:color="auto"/>
            <w:bottom w:val="none" w:sz="0" w:space="0" w:color="auto"/>
            <w:right w:val="none" w:sz="0" w:space="0" w:color="auto"/>
          </w:divBdr>
        </w:div>
        <w:div w:id="1316421758">
          <w:marLeft w:val="0"/>
          <w:marRight w:val="0"/>
          <w:marTop w:val="0"/>
          <w:marBottom w:val="0"/>
          <w:divBdr>
            <w:top w:val="none" w:sz="0" w:space="0" w:color="auto"/>
            <w:left w:val="none" w:sz="0" w:space="0" w:color="auto"/>
            <w:bottom w:val="none" w:sz="0" w:space="0" w:color="auto"/>
            <w:right w:val="none" w:sz="0" w:space="0" w:color="auto"/>
          </w:divBdr>
        </w:div>
        <w:div w:id="1551383270">
          <w:marLeft w:val="0"/>
          <w:marRight w:val="0"/>
          <w:marTop w:val="0"/>
          <w:marBottom w:val="0"/>
          <w:divBdr>
            <w:top w:val="none" w:sz="0" w:space="0" w:color="auto"/>
            <w:left w:val="none" w:sz="0" w:space="0" w:color="auto"/>
            <w:bottom w:val="none" w:sz="0" w:space="0" w:color="auto"/>
            <w:right w:val="none" w:sz="0" w:space="0" w:color="auto"/>
          </w:divBdr>
        </w:div>
        <w:div w:id="1945653947">
          <w:marLeft w:val="0"/>
          <w:marRight w:val="0"/>
          <w:marTop w:val="0"/>
          <w:marBottom w:val="0"/>
          <w:divBdr>
            <w:top w:val="none" w:sz="0" w:space="0" w:color="auto"/>
            <w:left w:val="none" w:sz="0" w:space="0" w:color="auto"/>
            <w:bottom w:val="none" w:sz="0" w:space="0" w:color="auto"/>
            <w:right w:val="none" w:sz="0" w:space="0" w:color="auto"/>
          </w:divBdr>
        </w:div>
        <w:div w:id="2029283846">
          <w:marLeft w:val="0"/>
          <w:marRight w:val="0"/>
          <w:marTop w:val="0"/>
          <w:marBottom w:val="0"/>
          <w:divBdr>
            <w:top w:val="none" w:sz="0" w:space="0" w:color="auto"/>
            <w:left w:val="none" w:sz="0" w:space="0" w:color="auto"/>
            <w:bottom w:val="none" w:sz="0" w:space="0" w:color="auto"/>
            <w:right w:val="none" w:sz="0" w:space="0" w:color="auto"/>
          </w:divBdr>
        </w:div>
      </w:divsChild>
    </w:div>
    <w:div w:id="1632590296">
      <w:bodyDiv w:val="1"/>
      <w:marLeft w:val="0"/>
      <w:marRight w:val="0"/>
      <w:marTop w:val="0"/>
      <w:marBottom w:val="0"/>
      <w:divBdr>
        <w:top w:val="none" w:sz="0" w:space="0" w:color="auto"/>
        <w:left w:val="none" w:sz="0" w:space="0" w:color="auto"/>
        <w:bottom w:val="none" w:sz="0" w:space="0" w:color="auto"/>
        <w:right w:val="none" w:sz="0" w:space="0" w:color="auto"/>
      </w:divBdr>
    </w:div>
    <w:div w:id="1651641067">
      <w:bodyDiv w:val="1"/>
      <w:marLeft w:val="0"/>
      <w:marRight w:val="0"/>
      <w:marTop w:val="0"/>
      <w:marBottom w:val="0"/>
      <w:divBdr>
        <w:top w:val="none" w:sz="0" w:space="0" w:color="auto"/>
        <w:left w:val="none" w:sz="0" w:space="0" w:color="auto"/>
        <w:bottom w:val="none" w:sz="0" w:space="0" w:color="auto"/>
        <w:right w:val="none" w:sz="0" w:space="0" w:color="auto"/>
      </w:divBdr>
      <w:divsChild>
        <w:div w:id="52780808">
          <w:marLeft w:val="0"/>
          <w:marRight w:val="0"/>
          <w:marTop w:val="0"/>
          <w:marBottom w:val="0"/>
          <w:divBdr>
            <w:top w:val="none" w:sz="0" w:space="0" w:color="auto"/>
            <w:left w:val="none" w:sz="0" w:space="0" w:color="auto"/>
            <w:bottom w:val="none" w:sz="0" w:space="0" w:color="auto"/>
            <w:right w:val="none" w:sz="0" w:space="0" w:color="auto"/>
          </w:divBdr>
          <w:divsChild>
            <w:div w:id="1725713590">
              <w:marLeft w:val="0"/>
              <w:marRight w:val="0"/>
              <w:marTop w:val="0"/>
              <w:marBottom w:val="0"/>
              <w:divBdr>
                <w:top w:val="none" w:sz="0" w:space="0" w:color="auto"/>
                <w:left w:val="none" w:sz="0" w:space="0" w:color="auto"/>
                <w:bottom w:val="none" w:sz="0" w:space="0" w:color="auto"/>
                <w:right w:val="none" w:sz="0" w:space="0" w:color="auto"/>
              </w:divBdr>
              <w:divsChild>
                <w:div w:id="1343702137">
                  <w:marLeft w:val="0"/>
                  <w:marRight w:val="0"/>
                  <w:marTop w:val="0"/>
                  <w:marBottom w:val="0"/>
                  <w:divBdr>
                    <w:top w:val="none" w:sz="0" w:space="0" w:color="auto"/>
                    <w:left w:val="none" w:sz="0" w:space="0" w:color="auto"/>
                    <w:bottom w:val="none" w:sz="0" w:space="0" w:color="auto"/>
                    <w:right w:val="none" w:sz="0" w:space="0" w:color="auto"/>
                  </w:divBdr>
                  <w:divsChild>
                    <w:div w:id="388958731">
                      <w:marLeft w:val="0"/>
                      <w:marRight w:val="0"/>
                      <w:marTop w:val="0"/>
                      <w:marBottom w:val="0"/>
                      <w:divBdr>
                        <w:top w:val="none" w:sz="0" w:space="0" w:color="auto"/>
                        <w:left w:val="none" w:sz="0" w:space="0" w:color="auto"/>
                        <w:bottom w:val="none" w:sz="0" w:space="0" w:color="auto"/>
                        <w:right w:val="none" w:sz="0" w:space="0" w:color="auto"/>
                      </w:divBdr>
                      <w:divsChild>
                        <w:div w:id="561675407">
                          <w:marLeft w:val="0"/>
                          <w:marRight w:val="0"/>
                          <w:marTop w:val="0"/>
                          <w:marBottom w:val="0"/>
                          <w:divBdr>
                            <w:top w:val="none" w:sz="0" w:space="0" w:color="auto"/>
                            <w:left w:val="none" w:sz="0" w:space="0" w:color="auto"/>
                            <w:bottom w:val="none" w:sz="0" w:space="0" w:color="auto"/>
                            <w:right w:val="none" w:sz="0" w:space="0" w:color="auto"/>
                          </w:divBdr>
                          <w:divsChild>
                            <w:div w:id="128110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375796">
      <w:bodyDiv w:val="1"/>
      <w:marLeft w:val="0"/>
      <w:marRight w:val="0"/>
      <w:marTop w:val="0"/>
      <w:marBottom w:val="0"/>
      <w:divBdr>
        <w:top w:val="none" w:sz="0" w:space="0" w:color="auto"/>
        <w:left w:val="none" w:sz="0" w:space="0" w:color="auto"/>
        <w:bottom w:val="none" w:sz="0" w:space="0" w:color="auto"/>
        <w:right w:val="none" w:sz="0" w:space="0" w:color="auto"/>
      </w:divBdr>
      <w:divsChild>
        <w:div w:id="42679313">
          <w:marLeft w:val="0"/>
          <w:marRight w:val="0"/>
          <w:marTop w:val="0"/>
          <w:marBottom w:val="0"/>
          <w:divBdr>
            <w:top w:val="none" w:sz="0" w:space="0" w:color="auto"/>
            <w:left w:val="none" w:sz="0" w:space="0" w:color="auto"/>
            <w:bottom w:val="none" w:sz="0" w:space="0" w:color="auto"/>
            <w:right w:val="none" w:sz="0" w:space="0" w:color="auto"/>
          </w:divBdr>
        </w:div>
        <w:div w:id="282621047">
          <w:marLeft w:val="0"/>
          <w:marRight w:val="0"/>
          <w:marTop w:val="0"/>
          <w:marBottom w:val="0"/>
          <w:divBdr>
            <w:top w:val="none" w:sz="0" w:space="0" w:color="auto"/>
            <w:left w:val="none" w:sz="0" w:space="0" w:color="auto"/>
            <w:bottom w:val="none" w:sz="0" w:space="0" w:color="auto"/>
            <w:right w:val="none" w:sz="0" w:space="0" w:color="auto"/>
          </w:divBdr>
        </w:div>
        <w:div w:id="497699392">
          <w:marLeft w:val="0"/>
          <w:marRight w:val="0"/>
          <w:marTop w:val="0"/>
          <w:marBottom w:val="0"/>
          <w:divBdr>
            <w:top w:val="none" w:sz="0" w:space="0" w:color="auto"/>
            <w:left w:val="none" w:sz="0" w:space="0" w:color="auto"/>
            <w:bottom w:val="none" w:sz="0" w:space="0" w:color="auto"/>
            <w:right w:val="none" w:sz="0" w:space="0" w:color="auto"/>
          </w:divBdr>
        </w:div>
        <w:div w:id="783111953">
          <w:marLeft w:val="0"/>
          <w:marRight w:val="0"/>
          <w:marTop w:val="0"/>
          <w:marBottom w:val="0"/>
          <w:divBdr>
            <w:top w:val="none" w:sz="0" w:space="0" w:color="auto"/>
            <w:left w:val="none" w:sz="0" w:space="0" w:color="auto"/>
            <w:bottom w:val="none" w:sz="0" w:space="0" w:color="auto"/>
            <w:right w:val="none" w:sz="0" w:space="0" w:color="auto"/>
          </w:divBdr>
        </w:div>
        <w:div w:id="862481506">
          <w:marLeft w:val="0"/>
          <w:marRight w:val="0"/>
          <w:marTop w:val="0"/>
          <w:marBottom w:val="0"/>
          <w:divBdr>
            <w:top w:val="none" w:sz="0" w:space="0" w:color="auto"/>
            <w:left w:val="none" w:sz="0" w:space="0" w:color="auto"/>
            <w:bottom w:val="none" w:sz="0" w:space="0" w:color="auto"/>
            <w:right w:val="none" w:sz="0" w:space="0" w:color="auto"/>
          </w:divBdr>
        </w:div>
        <w:div w:id="1193878773">
          <w:marLeft w:val="0"/>
          <w:marRight w:val="0"/>
          <w:marTop w:val="0"/>
          <w:marBottom w:val="0"/>
          <w:divBdr>
            <w:top w:val="none" w:sz="0" w:space="0" w:color="auto"/>
            <w:left w:val="none" w:sz="0" w:space="0" w:color="auto"/>
            <w:bottom w:val="none" w:sz="0" w:space="0" w:color="auto"/>
            <w:right w:val="none" w:sz="0" w:space="0" w:color="auto"/>
          </w:divBdr>
        </w:div>
        <w:div w:id="1197549118">
          <w:marLeft w:val="0"/>
          <w:marRight w:val="0"/>
          <w:marTop w:val="0"/>
          <w:marBottom w:val="0"/>
          <w:divBdr>
            <w:top w:val="none" w:sz="0" w:space="0" w:color="auto"/>
            <w:left w:val="none" w:sz="0" w:space="0" w:color="auto"/>
            <w:bottom w:val="none" w:sz="0" w:space="0" w:color="auto"/>
            <w:right w:val="none" w:sz="0" w:space="0" w:color="auto"/>
          </w:divBdr>
        </w:div>
        <w:div w:id="1397194732">
          <w:marLeft w:val="0"/>
          <w:marRight w:val="0"/>
          <w:marTop w:val="0"/>
          <w:marBottom w:val="0"/>
          <w:divBdr>
            <w:top w:val="none" w:sz="0" w:space="0" w:color="auto"/>
            <w:left w:val="none" w:sz="0" w:space="0" w:color="auto"/>
            <w:bottom w:val="none" w:sz="0" w:space="0" w:color="auto"/>
            <w:right w:val="none" w:sz="0" w:space="0" w:color="auto"/>
          </w:divBdr>
        </w:div>
      </w:divsChild>
    </w:div>
    <w:div w:id="1808619124">
      <w:bodyDiv w:val="1"/>
      <w:marLeft w:val="0"/>
      <w:marRight w:val="0"/>
      <w:marTop w:val="0"/>
      <w:marBottom w:val="0"/>
      <w:divBdr>
        <w:top w:val="none" w:sz="0" w:space="0" w:color="auto"/>
        <w:left w:val="none" w:sz="0" w:space="0" w:color="auto"/>
        <w:bottom w:val="none" w:sz="0" w:space="0" w:color="auto"/>
        <w:right w:val="none" w:sz="0" w:space="0" w:color="auto"/>
      </w:divBdr>
      <w:divsChild>
        <w:div w:id="1886023160">
          <w:marLeft w:val="0"/>
          <w:marRight w:val="0"/>
          <w:marTop w:val="0"/>
          <w:marBottom w:val="0"/>
          <w:divBdr>
            <w:top w:val="none" w:sz="0" w:space="0" w:color="auto"/>
            <w:left w:val="none" w:sz="0" w:space="0" w:color="auto"/>
            <w:bottom w:val="none" w:sz="0" w:space="0" w:color="auto"/>
            <w:right w:val="none" w:sz="0" w:space="0" w:color="auto"/>
          </w:divBdr>
          <w:divsChild>
            <w:div w:id="80407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86639">
      <w:bodyDiv w:val="1"/>
      <w:marLeft w:val="0"/>
      <w:marRight w:val="0"/>
      <w:marTop w:val="0"/>
      <w:marBottom w:val="0"/>
      <w:divBdr>
        <w:top w:val="none" w:sz="0" w:space="0" w:color="auto"/>
        <w:left w:val="none" w:sz="0" w:space="0" w:color="auto"/>
        <w:bottom w:val="none" w:sz="0" w:space="0" w:color="auto"/>
        <w:right w:val="none" w:sz="0" w:space="0" w:color="auto"/>
      </w:divBdr>
      <w:divsChild>
        <w:div w:id="1001663187">
          <w:marLeft w:val="0"/>
          <w:marRight w:val="0"/>
          <w:marTop w:val="0"/>
          <w:marBottom w:val="0"/>
          <w:divBdr>
            <w:top w:val="none" w:sz="0" w:space="0" w:color="auto"/>
            <w:left w:val="none" w:sz="0" w:space="0" w:color="auto"/>
            <w:bottom w:val="none" w:sz="0" w:space="0" w:color="auto"/>
            <w:right w:val="none" w:sz="0" w:space="0" w:color="auto"/>
          </w:divBdr>
        </w:div>
        <w:div w:id="2147114384">
          <w:marLeft w:val="0"/>
          <w:marRight w:val="0"/>
          <w:marTop w:val="0"/>
          <w:marBottom w:val="0"/>
          <w:divBdr>
            <w:top w:val="none" w:sz="0" w:space="0" w:color="auto"/>
            <w:left w:val="none" w:sz="0" w:space="0" w:color="auto"/>
            <w:bottom w:val="none" w:sz="0" w:space="0" w:color="auto"/>
            <w:right w:val="none" w:sz="0" w:space="0" w:color="auto"/>
          </w:divBdr>
        </w:div>
      </w:divsChild>
    </w:div>
    <w:div w:id="1989479136">
      <w:bodyDiv w:val="1"/>
      <w:marLeft w:val="0"/>
      <w:marRight w:val="0"/>
      <w:marTop w:val="0"/>
      <w:marBottom w:val="0"/>
      <w:divBdr>
        <w:top w:val="none" w:sz="0" w:space="0" w:color="auto"/>
        <w:left w:val="none" w:sz="0" w:space="0" w:color="auto"/>
        <w:bottom w:val="none" w:sz="0" w:space="0" w:color="auto"/>
        <w:right w:val="none" w:sz="0" w:space="0" w:color="auto"/>
      </w:divBdr>
      <w:divsChild>
        <w:div w:id="394476596">
          <w:marLeft w:val="0"/>
          <w:marRight w:val="0"/>
          <w:marTop w:val="0"/>
          <w:marBottom w:val="0"/>
          <w:divBdr>
            <w:top w:val="none" w:sz="0" w:space="0" w:color="auto"/>
            <w:left w:val="none" w:sz="0" w:space="0" w:color="auto"/>
            <w:bottom w:val="none" w:sz="0" w:space="0" w:color="auto"/>
            <w:right w:val="none" w:sz="0" w:space="0" w:color="auto"/>
          </w:divBdr>
        </w:div>
        <w:div w:id="524101600">
          <w:marLeft w:val="0"/>
          <w:marRight w:val="0"/>
          <w:marTop w:val="0"/>
          <w:marBottom w:val="0"/>
          <w:divBdr>
            <w:top w:val="none" w:sz="0" w:space="0" w:color="auto"/>
            <w:left w:val="none" w:sz="0" w:space="0" w:color="auto"/>
            <w:bottom w:val="none" w:sz="0" w:space="0" w:color="auto"/>
            <w:right w:val="none" w:sz="0" w:space="0" w:color="auto"/>
          </w:divBdr>
        </w:div>
        <w:div w:id="1516650153">
          <w:marLeft w:val="0"/>
          <w:marRight w:val="0"/>
          <w:marTop w:val="0"/>
          <w:marBottom w:val="0"/>
          <w:divBdr>
            <w:top w:val="none" w:sz="0" w:space="0" w:color="auto"/>
            <w:left w:val="none" w:sz="0" w:space="0" w:color="auto"/>
            <w:bottom w:val="none" w:sz="0" w:space="0" w:color="auto"/>
            <w:right w:val="none" w:sz="0" w:space="0" w:color="auto"/>
          </w:divBdr>
        </w:div>
      </w:divsChild>
    </w:div>
    <w:div w:id="2014795527">
      <w:bodyDiv w:val="1"/>
      <w:marLeft w:val="0"/>
      <w:marRight w:val="0"/>
      <w:marTop w:val="0"/>
      <w:marBottom w:val="0"/>
      <w:divBdr>
        <w:top w:val="none" w:sz="0" w:space="0" w:color="auto"/>
        <w:left w:val="none" w:sz="0" w:space="0" w:color="auto"/>
        <w:bottom w:val="none" w:sz="0" w:space="0" w:color="auto"/>
        <w:right w:val="none" w:sz="0" w:space="0" w:color="auto"/>
      </w:divBdr>
      <w:divsChild>
        <w:div w:id="525947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203883">
      <w:bodyDiv w:val="1"/>
      <w:marLeft w:val="0"/>
      <w:marRight w:val="0"/>
      <w:marTop w:val="0"/>
      <w:marBottom w:val="0"/>
      <w:divBdr>
        <w:top w:val="none" w:sz="0" w:space="0" w:color="auto"/>
        <w:left w:val="none" w:sz="0" w:space="0" w:color="auto"/>
        <w:bottom w:val="none" w:sz="0" w:space="0" w:color="auto"/>
        <w:right w:val="none" w:sz="0" w:space="0" w:color="auto"/>
      </w:divBdr>
      <w:divsChild>
        <w:div w:id="1615359337">
          <w:marLeft w:val="0"/>
          <w:marRight w:val="0"/>
          <w:marTop w:val="0"/>
          <w:marBottom w:val="0"/>
          <w:divBdr>
            <w:top w:val="none" w:sz="0" w:space="0" w:color="auto"/>
            <w:left w:val="none" w:sz="0" w:space="0" w:color="auto"/>
            <w:bottom w:val="none" w:sz="0" w:space="0" w:color="auto"/>
            <w:right w:val="none" w:sz="0" w:space="0" w:color="auto"/>
          </w:divBdr>
          <w:divsChild>
            <w:div w:id="1826125424">
              <w:marLeft w:val="0"/>
              <w:marRight w:val="0"/>
              <w:marTop w:val="0"/>
              <w:marBottom w:val="0"/>
              <w:divBdr>
                <w:top w:val="none" w:sz="0" w:space="0" w:color="auto"/>
                <w:left w:val="none" w:sz="0" w:space="0" w:color="auto"/>
                <w:bottom w:val="none" w:sz="0" w:space="0" w:color="auto"/>
                <w:right w:val="none" w:sz="0" w:space="0" w:color="auto"/>
              </w:divBdr>
              <w:divsChild>
                <w:div w:id="1835753848">
                  <w:marLeft w:val="0"/>
                  <w:marRight w:val="0"/>
                  <w:marTop w:val="0"/>
                  <w:marBottom w:val="0"/>
                  <w:divBdr>
                    <w:top w:val="none" w:sz="0" w:space="0" w:color="auto"/>
                    <w:left w:val="none" w:sz="0" w:space="0" w:color="auto"/>
                    <w:bottom w:val="none" w:sz="0" w:space="0" w:color="auto"/>
                    <w:right w:val="none" w:sz="0" w:space="0" w:color="auto"/>
                  </w:divBdr>
                  <w:divsChild>
                    <w:div w:id="1914971935">
                      <w:marLeft w:val="0"/>
                      <w:marRight w:val="0"/>
                      <w:marTop w:val="0"/>
                      <w:marBottom w:val="0"/>
                      <w:divBdr>
                        <w:top w:val="none" w:sz="0" w:space="0" w:color="auto"/>
                        <w:left w:val="none" w:sz="0" w:space="0" w:color="auto"/>
                        <w:bottom w:val="none" w:sz="0" w:space="0" w:color="auto"/>
                        <w:right w:val="none" w:sz="0" w:space="0" w:color="auto"/>
                      </w:divBdr>
                      <w:divsChild>
                        <w:div w:id="1945916158">
                          <w:marLeft w:val="0"/>
                          <w:marRight w:val="0"/>
                          <w:marTop w:val="0"/>
                          <w:marBottom w:val="0"/>
                          <w:divBdr>
                            <w:top w:val="none" w:sz="0" w:space="0" w:color="auto"/>
                            <w:left w:val="none" w:sz="0" w:space="0" w:color="auto"/>
                            <w:bottom w:val="none" w:sz="0" w:space="0" w:color="auto"/>
                            <w:right w:val="none" w:sz="0" w:space="0" w:color="auto"/>
                          </w:divBdr>
                          <w:divsChild>
                            <w:div w:id="10350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184">
      <w:bodyDiv w:val="1"/>
      <w:marLeft w:val="0"/>
      <w:marRight w:val="0"/>
      <w:marTop w:val="0"/>
      <w:marBottom w:val="0"/>
      <w:divBdr>
        <w:top w:val="none" w:sz="0" w:space="0" w:color="auto"/>
        <w:left w:val="none" w:sz="0" w:space="0" w:color="auto"/>
        <w:bottom w:val="none" w:sz="0" w:space="0" w:color="auto"/>
        <w:right w:val="none" w:sz="0" w:space="0" w:color="auto"/>
      </w:divBdr>
    </w:div>
    <w:div w:id="2145466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konom.iHNed.cz/c1-61058950-sef-nku-kala-stat-rocne-zbytecne-prijde-az-o-200-miliard"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sp.cz/eknih/2010ps/stenprot/014schuz/14-2.html" TargetMode="External"/><Relationship Id="rId17" Type="http://schemas.openxmlformats.org/officeDocument/2006/relationships/hyperlink" Target="http://www.psp.cz" TargetMode="External"/><Relationship Id="rId2" Type="http://schemas.openxmlformats.org/officeDocument/2006/relationships/numbering" Target="numbering.xml"/><Relationship Id="rId16" Type="http://schemas.openxmlformats.org/officeDocument/2006/relationships/hyperlink" Target="http://www.ceskatelevize.cz/ct24/domaci/257040-bradacova-procesni-pravidla-jsou-prilis-slozita-kauzy-se-tak-vleco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sp.cz/sqw/historie.sqw?o=6&amp;t=99&amp;sp=1" TargetMode="External"/><Relationship Id="rId5" Type="http://schemas.openxmlformats.org/officeDocument/2006/relationships/settings" Target="settings.xml"/><Relationship Id="rId15" Type="http://schemas.openxmlformats.org/officeDocument/2006/relationships/hyperlink" Target="http://www.mvcr.cz/clanek/4-2009-zakaz-donucovani-k-sebeobvinovani-nemo-tenetur-se-ipsum-accusare.aspx" TargetMode="External"/><Relationship Id="rId10" Type="http://schemas.openxmlformats.org/officeDocument/2006/relationships/hyperlink" Target="https://www.beck-online.cz/bo/document-view.seam?documentId=nnptembqhfpwy6bonnxxe5lonzuv643wmvsgk2y"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beck-online.cz/bo/document-view.seam?documentId=nnptembqhfpwy6bonnzgs3ljnzqwy2lume" TargetMode="External"/><Relationship Id="rId14" Type="http://schemas.openxmlformats.org/officeDocument/2006/relationships/hyperlink" Target="http://ekonom.ihned.cz/c1-61058950-sef-nku-kala-stat-rocne-zbytecne-prijde-az-o-200-miliar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konom.iHNed.cz/c1-61058950-sef-nku-kala-stat-rocne-zbytecne-prijde-az-o-200-miliard" TargetMode="External"/><Relationship Id="rId2" Type="http://schemas.openxmlformats.org/officeDocument/2006/relationships/hyperlink" Target="http://www.policie.cz/clanek/narodni-kontaktni-bod-pro-terorismus.aspx?q=Y2hudW09Mg%3d%3d" TargetMode="External"/><Relationship Id="rId1" Type="http://schemas.openxmlformats.org/officeDocument/2006/relationships/hyperlink" Target="http://www.psp.cz/sqw/historie.sqw?o=3&amp;t=697" TargetMode="External"/><Relationship Id="rId5" Type="http://schemas.openxmlformats.org/officeDocument/2006/relationships/hyperlink" Target="http://www.ceskatelevize.cz/ct24/domaci/257040-bradacova-procesni-pravidla-jsou-prilis-slozita-kauzy-se-tak-vlecou/" TargetMode="External"/><Relationship Id="rId4" Type="http://schemas.openxmlformats.org/officeDocument/2006/relationships/hyperlink" Target="http://ekonom.ihned.cz/c1-61058950-sef-nku-kala-stat-rocne-zbytecne-prijde-az-o-200-miliard"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76F2B-0AA8-4252-912E-EABCBC2F0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56</Pages>
  <Words>15342</Words>
  <Characters>90519</Characters>
  <Application>Microsoft Office Word</Application>
  <DocSecurity>0</DocSecurity>
  <Lines>754</Lines>
  <Paragraphs>211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Recepce</dc:creator>
  <cp:lastModifiedBy>Recepce</cp:lastModifiedBy>
  <cp:revision>6</cp:revision>
  <cp:lastPrinted>2014-04-27T17:20:00Z</cp:lastPrinted>
  <dcterms:created xsi:type="dcterms:W3CDTF">2014-04-27T14:36:00Z</dcterms:created>
  <dcterms:modified xsi:type="dcterms:W3CDTF">2014-04-27T17:31:00Z</dcterms:modified>
</cp:coreProperties>
</file>